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B4D" w:rsidRDefault="00902B4D" w:rsidP="0046018E">
      <w:bookmarkStart w:id="0" w:name="_GoBack"/>
      <w:bookmarkEnd w:id="0"/>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902B4D" w:rsidP="00902B4D">
      <w:pPr>
        <w:jc w:val="center"/>
      </w:pPr>
    </w:p>
    <w:p w:rsidR="00902B4D" w:rsidRDefault="00CF2B62" w:rsidP="00902B4D">
      <w:pPr>
        <w:jc w:val="center"/>
      </w:pPr>
      <w:r>
        <w:rPr>
          <w:noProof/>
        </w:rPr>
        <w:drawing>
          <wp:inline distT="0" distB="0" distL="0" distR="0" wp14:anchorId="1B6B22BD" wp14:editId="1B6B22BE">
            <wp:extent cx="5822950" cy="82804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22950" cy="828040"/>
                    </a:xfrm>
                    <a:prstGeom prst="rect">
                      <a:avLst/>
                    </a:prstGeom>
                    <a:noFill/>
                    <a:ln w="9525">
                      <a:noFill/>
                      <a:miter lim="800000"/>
                      <a:headEnd/>
                      <a:tailEnd/>
                    </a:ln>
                  </pic:spPr>
                </pic:pic>
              </a:graphicData>
            </a:graphic>
          </wp:inline>
        </w:drawing>
      </w:r>
    </w:p>
    <w:tbl>
      <w:tblPr>
        <w:tblW w:w="9216" w:type="dxa"/>
        <w:jc w:val="center"/>
        <w:tblLayout w:type="fixed"/>
        <w:tblCellMar>
          <w:top w:w="58" w:type="dxa"/>
          <w:left w:w="115" w:type="dxa"/>
          <w:bottom w:w="58" w:type="dxa"/>
          <w:right w:w="115" w:type="dxa"/>
        </w:tblCellMar>
        <w:tblLook w:val="04A0" w:firstRow="1" w:lastRow="0" w:firstColumn="1" w:lastColumn="0" w:noHBand="0" w:noVBand="1"/>
      </w:tblPr>
      <w:tblGrid>
        <w:gridCol w:w="4158"/>
        <w:gridCol w:w="5040"/>
        <w:gridCol w:w="18"/>
      </w:tblGrid>
      <w:tr w:rsidR="00902B4D" w:rsidRPr="00D032EF" w:rsidTr="00777662">
        <w:trPr>
          <w:trHeight w:val="1365"/>
          <w:jc w:val="center"/>
        </w:trPr>
        <w:tc>
          <w:tcPr>
            <w:tcW w:w="9216" w:type="dxa"/>
            <w:gridSpan w:val="3"/>
            <w:tcBorders>
              <w:top w:val="single" w:sz="12" w:space="0" w:color="003E74"/>
              <w:bottom w:val="single" w:sz="6" w:space="0" w:color="4C789D"/>
            </w:tcBorders>
          </w:tcPr>
          <w:p w:rsidR="00902B4D" w:rsidRPr="00B11554" w:rsidRDefault="002A64E6" w:rsidP="00902B4D">
            <w:pPr>
              <w:pStyle w:val="ReportTitle"/>
              <w:rPr>
                <w:b/>
                <w:sz w:val="36"/>
              </w:rPr>
            </w:pPr>
            <w:r w:rsidRPr="00B11554">
              <w:rPr>
                <w:b/>
                <w:sz w:val="36"/>
              </w:rPr>
              <w:t>Ameren Illinois</w:t>
            </w:r>
            <w:r w:rsidR="00902B4D" w:rsidRPr="00B11554">
              <w:rPr>
                <w:b/>
                <w:sz w:val="36"/>
              </w:rPr>
              <w:t xml:space="preserve"> Energy Efficiency </w:t>
            </w:r>
          </w:p>
          <w:p w:rsidR="00902B4D" w:rsidRPr="00B11554" w:rsidRDefault="00902B4D" w:rsidP="00902B4D">
            <w:pPr>
              <w:pStyle w:val="ReportTitle"/>
              <w:rPr>
                <w:b/>
                <w:sz w:val="36"/>
              </w:rPr>
            </w:pPr>
            <w:r w:rsidRPr="00B11554">
              <w:rPr>
                <w:b/>
                <w:sz w:val="36"/>
              </w:rPr>
              <w:t>Market Potential Assessment</w:t>
            </w:r>
          </w:p>
          <w:p w:rsidR="00902B4D" w:rsidRDefault="002A64E6" w:rsidP="008D7810">
            <w:pPr>
              <w:pStyle w:val="ReportData"/>
              <w:spacing w:before="60" w:after="60"/>
              <w:rPr>
                <w:sz w:val="22"/>
              </w:rPr>
            </w:pPr>
            <w:r>
              <w:rPr>
                <w:sz w:val="22"/>
              </w:rPr>
              <w:t>Report Number 1404</w:t>
            </w:r>
          </w:p>
          <w:p w:rsidR="008D7810" w:rsidRPr="00777662" w:rsidRDefault="008D7810" w:rsidP="00385459">
            <w:pPr>
              <w:pStyle w:val="ReportData"/>
              <w:spacing w:before="60" w:after="60"/>
              <w:rPr>
                <w:highlight w:val="green"/>
              </w:rPr>
            </w:pPr>
            <w:r>
              <w:rPr>
                <w:sz w:val="22"/>
              </w:rPr>
              <w:t xml:space="preserve">Volume </w:t>
            </w:r>
            <w:r w:rsidR="00385459">
              <w:rPr>
                <w:sz w:val="22"/>
              </w:rPr>
              <w:t>3</w:t>
            </w:r>
            <w:r>
              <w:rPr>
                <w:sz w:val="22"/>
              </w:rPr>
              <w:t xml:space="preserve">: </w:t>
            </w:r>
            <w:r w:rsidR="00385459">
              <w:rPr>
                <w:sz w:val="22"/>
              </w:rPr>
              <w:t>Energy Efficiency Potential Analysis</w:t>
            </w:r>
          </w:p>
        </w:tc>
      </w:tr>
      <w:tr w:rsidR="00902B4D" w:rsidRPr="00B500AE" w:rsidTr="00777662">
        <w:trPr>
          <w:jc w:val="center"/>
        </w:trPr>
        <w:tc>
          <w:tcPr>
            <w:tcW w:w="4158" w:type="dxa"/>
            <w:tcBorders>
              <w:top w:val="single" w:sz="6" w:space="0" w:color="4C789D"/>
            </w:tcBorders>
            <w:vAlign w:val="center"/>
          </w:tcPr>
          <w:p w:rsidR="00902B4D" w:rsidRPr="00B500AE" w:rsidRDefault="00902B4D" w:rsidP="00902B4D">
            <w:pPr>
              <w:pStyle w:val="ReportData"/>
            </w:pPr>
          </w:p>
        </w:tc>
        <w:tc>
          <w:tcPr>
            <w:tcW w:w="5058" w:type="dxa"/>
            <w:gridSpan w:val="2"/>
            <w:tcBorders>
              <w:top w:val="single" w:sz="6" w:space="0" w:color="4C789D"/>
            </w:tcBorders>
            <w:vAlign w:val="center"/>
          </w:tcPr>
          <w:p w:rsidR="00902B4D" w:rsidRPr="00B500AE" w:rsidRDefault="00902B4D" w:rsidP="00902B4D">
            <w:pPr>
              <w:pStyle w:val="ReportData"/>
            </w:pPr>
          </w:p>
        </w:tc>
      </w:tr>
      <w:tr w:rsidR="00902B4D" w:rsidRPr="00D032EF" w:rsidTr="00777662">
        <w:trPr>
          <w:gridAfter w:val="1"/>
          <w:wAfter w:w="18" w:type="dxa"/>
          <w:trHeight w:val="793"/>
          <w:jc w:val="center"/>
        </w:trPr>
        <w:tc>
          <w:tcPr>
            <w:tcW w:w="4158" w:type="dxa"/>
            <w:vMerge w:val="restart"/>
          </w:tcPr>
          <w:p w:rsidR="00902B4D" w:rsidRPr="006B72CD" w:rsidRDefault="00902B4D" w:rsidP="00902B4D">
            <w:pPr>
              <w:pStyle w:val="ReportData"/>
            </w:pPr>
            <w:r w:rsidRPr="006B72CD">
              <w:t>EnerNOC Utility Solutions Consulting</w:t>
            </w:r>
          </w:p>
          <w:p w:rsidR="00902B4D" w:rsidRPr="006B72CD" w:rsidRDefault="00902B4D" w:rsidP="00902B4D">
            <w:pPr>
              <w:pStyle w:val="ReportData"/>
            </w:pPr>
            <w:r w:rsidRPr="006B72CD">
              <w:t>500 Ygnacio Valley Road</w:t>
            </w:r>
          </w:p>
          <w:p w:rsidR="00902B4D" w:rsidRPr="006B72CD" w:rsidRDefault="00902B4D" w:rsidP="00902B4D">
            <w:pPr>
              <w:pStyle w:val="ReportData"/>
            </w:pPr>
            <w:r w:rsidRPr="006B72CD">
              <w:t>Suite 450</w:t>
            </w:r>
          </w:p>
          <w:p w:rsidR="00902B4D" w:rsidRPr="006B72CD" w:rsidRDefault="00902B4D" w:rsidP="00902B4D">
            <w:pPr>
              <w:pStyle w:val="ReportData"/>
            </w:pPr>
            <w:r w:rsidRPr="006B72CD">
              <w:t>Walnut Creek, CA 94596</w:t>
            </w:r>
          </w:p>
          <w:p w:rsidR="00902B4D" w:rsidRPr="006B72CD" w:rsidRDefault="00902B4D" w:rsidP="00902B4D">
            <w:pPr>
              <w:pStyle w:val="ReportData"/>
            </w:pPr>
            <w:r w:rsidRPr="006B72CD">
              <w:t>925.482.2000</w:t>
            </w:r>
          </w:p>
          <w:p w:rsidR="00902B4D" w:rsidRPr="00777662" w:rsidRDefault="00902B4D" w:rsidP="00902B4D">
            <w:pPr>
              <w:pStyle w:val="ReportData"/>
              <w:rPr>
                <w:rFonts w:cs="Arial"/>
              </w:rPr>
            </w:pPr>
            <w:r w:rsidRPr="00C06829">
              <w:t>www.enernoc.com</w:t>
            </w:r>
          </w:p>
        </w:tc>
        <w:tc>
          <w:tcPr>
            <w:tcW w:w="5040" w:type="dxa"/>
          </w:tcPr>
          <w:p w:rsidR="00902B4D" w:rsidRPr="00777662" w:rsidRDefault="00902B4D" w:rsidP="00902B4D">
            <w:pPr>
              <w:pStyle w:val="ReportData"/>
              <w:rPr>
                <w:i/>
              </w:rPr>
            </w:pPr>
            <w:r w:rsidRPr="00777662">
              <w:rPr>
                <w:i/>
              </w:rPr>
              <w:t>Prepared for:</w:t>
            </w:r>
          </w:p>
          <w:p w:rsidR="00902B4D" w:rsidRPr="00777662" w:rsidRDefault="002A64E6" w:rsidP="00777662">
            <w:pPr>
              <w:pStyle w:val="ReportData"/>
              <w:spacing w:after="120"/>
              <w:rPr>
                <w:rFonts w:cs="Arial"/>
              </w:rPr>
            </w:pPr>
            <w:r>
              <w:t>Ameren Illinois</w:t>
            </w:r>
          </w:p>
        </w:tc>
      </w:tr>
      <w:tr w:rsidR="00902B4D" w:rsidRPr="00D032EF" w:rsidTr="00777662">
        <w:trPr>
          <w:gridAfter w:val="1"/>
          <w:wAfter w:w="18" w:type="dxa"/>
          <w:trHeight w:val="720"/>
          <w:jc w:val="center"/>
        </w:trPr>
        <w:tc>
          <w:tcPr>
            <w:tcW w:w="4158" w:type="dxa"/>
            <w:vMerge/>
            <w:tcBorders>
              <w:bottom w:val="single" w:sz="12" w:space="0" w:color="003E74"/>
            </w:tcBorders>
          </w:tcPr>
          <w:p w:rsidR="00902B4D" w:rsidRPr="006B72CD" w:rsidRDefault="00902B4D" w:rsidP="00902B4D">
            <w:pPr>
              <w:pStyle w:val="ReportData"/>
            </w:pPr>
          </w:p>
        </w:tc>
        <w:tc>
          <w:tcPr>
            <w:tcW w:w="5040" w:type="dxa"/>
            <w:tcBorders>
              <w:bottom w:val="single" w:sz="12" w:space="0" w:color="003E74"/>
            </w:tcBorders>
          </w:tcPr>
          <w:p w:rsidR="00902B4D" w:rsidRPr="00777662" w:rsidRDefault="00902B4D" w:rsidP="00902B4D">
            <w:pPr>
              <w:pStyle w:val="ReportData"/>
              <w:rPr>
                <w:i/>
              </w:rPr>
            </w:pPr>
          </w:p>
          <w:p w:rsidR="00902B4D" w:rsidRPr="00777662" w:rsidRDefault="00FF05EC" w:rsidP="00054BB8">
            <w:pPr>
              <w:pStyle w:val="ReportData"/>
              <w:rPr>
                <w:i/>
              </w:rPr>
            </w:pPr>
            <w:r>
              <w:t>May 2</w:t>
            </w:r>
            <w:r w:rsidR="00054BB8">
              <w:t>4</w:t>
            </w:r>
            <w:r w:rsidR="00223A9C">
              <w:t>, 2013</w:t>
            </w:r>
          </w:p>
        </w:tc>
      </w:tr>
    </w:tbl>
    <w:p w:rsidR="00902B4D" w:rsidRDefault="00902B4D" w:rsidP="00902B4D"/>
    <w:p w:rsidR="00054BB8" w:rsidRDefault="00054BB8" w:rsidP="00902B4D"/>
    <w:p w:rsidR="00054BB8" w:rsidRDefault="00054BB8" w:rsidP="00902B4D"/>
    <w:p w:rsidR="00054BB8" w:rsidRDefault="00054BB8" w:rsidP="00902B4D"/>
    <w:p w:rsidR="00054BB8" w:rsidRDefault="00054BB8" w:rsidP="00902B4D"/>
    <w:p w:rsidR="00054BB8" w:rsidRDefault="00054BB8" w:rsidP="00902B4D"/>
    <w:p w:rsidR="00054BB8" w:rsidRDefault="00054BB8" w:rsidP="00902B4D"/>
    <w:p w:rsidR="00054BB8" w:rsidRDefault="00054BB8" w:rsidP="00902B4D"/>
    <w:p w:rsidR="00054BB8" w:rsidRDefault="00054BB8" w:rsidP="00902B4D"/>
    <w:p w:rsidR="00054BB8" w:rsidRDefault="00054BB8">
      <w:r>
        <w:br w:type="page"/>
      </w:r>
    </w:p>
    <w:p w:rsidR="00054BB8" w:rsidRDefault="00054BB8" w:rsidP="00054BB8">
      <w:pPr>
        <w:pStyle w:val="BodyText"/>
        <w:spacing w:before="1920"/>
      </w:pPr>
    </w:p>
    <w:p w:rsidR="00054BB8" w:rsidRDefault="00054BB8" w:rsidP="00054BB8">
      <w:pPr>
        <w:pStyle w:val="BodyText"/>
        <w:spacing w:before="1920"/>
      </w:pPr>
    </w:p>
    <w:p w:rsidR="00054BB8" w:rsidRDefault="00054BB8" w:rsidP="00054BB8">
      <w:pPr>
        <w:pStyle w:val="BodyText"/>
        <w:spacing w:before="1920"/>
      </w:pPr>
    </w:p>
    <w:p w:rsidR="00054BB8" w:rsidRDefault="00054BB8" w:rsidP="00054BB8">
      <w:pPr>
        <w:pStyle w:val="BodyText"/>
        <w:spacing w:before="1920"/>
      </w:pPr>
    </w:p>
    <w:p w:rsidR="00054BB8" w:rsidRPr="005D54E3" w:rsidRDefault="00054BB8" w:rsidP="00054BB8">
      <w:pPr>
        <w:pStyle w:val="BodyText"/>
      </w:pPr>
      <w:r w:rsidRPr="005D54E3">
        <w:t>This report was prepared by</w:t>
      </w:r>
    </w:p>
    <w:p w:rsidR="00054BB8" w:rsidRDefault="00054BB8" w:rsidP="00054BB8">
      <w:pPr>
        <w:pStyle w:val="BodyText"/>
      </w:pPr>
      <w:r w:rsidRPr="006B72CD">
        <w:t>EnerNOC Utility Solutions Consulting</w:t>
      </w:r>
      <w:r w:rsidRPr="006B72CD">
        <w:br/>
        <w:t>500 Ygnacio Valley Blvd., Suite 450</w:t>
      </w:r>
      <w:r w:rsidRPr="006B72CD">
        <w:br/>
        <w:t>Walnut Creek, CA 94596</w:t>
      </w:r>
    </w:p>
    <w:p w:rsidR="00054BB8" w:rsidRDefault="00054BB8" w:rsidP="00054BB8">
      <w:pPr>
        <w:pStyle w:val="BodyText"/>
        <w:spacing w:after="0"/>
      </w:pPr>
      <w:r w:rsidRPr="00D70EC0">
        <w:br/>
      </w:r>
      <w:r w:rsidRPr="00402176">
        <w:t>I. Rohmund</w:t>
      </w:r>
      <w:r>
        <w:t>, Project Director</w:t>
      </w:r>
      <w:r w:rsidRPr="00402176">
        <w:br/>
      </w:r>
      <w:r>
        <w:t>B. Kester, Project Manager</w:t>
      </w:r>
    </w:p>
    <w:p w:rsidR="00054BB8" w:rsidRDefault="00054BB8" w:rsidP="00054BB8">
      <w:pPr>
        <w:pStyle w:val="BodyText"/>
        <w:spacing w:after="0"/>
      </w:pPr>
    </w:p>
    <w:p w:rsidR="00054BB8" w:rsidRDefault="00054BB8" w:rsidP="00054BB8">
      <w:pPr>
        <w:pStyle w:val="BodyText"/>
        <w:spacing w:after="0"/>
      </w:pPr>
      <w:r>
        <w:t>Subcontractor</w:t>
      </w:r>
    </w:p>
    <w:p w:rsidR="00054BB8" w:rsidRDefault="00054BB8" w:rsidP="00054BB8">
      <w:pPr>
        <w:pStyle w:val="BodyText"/>
        <w:spacing w:after="0"/>
      </w:pPr>
      <w:r>
        <w:t>YouGov|Definitive Insights</w:t>
      </w:r>
    </w:p>
    <w:p w:rsidR="00054BB8" w:rsidRDefault="00054BB8" w:rsidP="00054BB8">
      <w:pPr>
        <w:pStyle w:val="BodyText"/>
        <w:spacing w:after="0"/>
      </w:pPr>
      <w:r>
        <w:t>Washington University in St. Louis</w:t>
      </w:r>
    </w:p>
    <w:p w:rsidR="00054BB8" w:rsidRDefault="00054BB8" w:rsidP="00054BB8">
      <w:pPr>
        <w:pStyle w:val="BodyText"/>
        <w:spacing w:after="0"/>
      </w:pPr>
    </w:p>
    <w:p w:rsidR="00054BB8" w:rsidRDefault="00054BB8" w:rsidP="00054BB8">
      <w:pPr>
        <w:pStyle w:val="BodyText"/>
        <w:spacing w:after="0"/>
      </w:pPr>
    </w:p>
    <w:p w:rsidR="00054BB8" w:rsidRDefault="00054BB8" w:rsidP="00054BB8">
      <w:pPr>
        <w:pStyle w:val="BodyText"/>
        <w:spacing w:after="0"/>
      </w:pPr>
    </w:p>
    <w:p w:rsidR="00054BB8" w:rsidRDefault="00054BB8" w:rsidP="00054BB8">
      <w:pPr>
        <w:pStyle w:val="BodyText"/>
        <w:spacing w:after="0"/>
      </w:pPr>
      <w:r>
        <w:t>In cooperation with</w:t>
      </w:r>
    </w:p>
    <w:p w:rsidR="00054BB8" w:rsidRDefault="00054BB8" w:rsidP="00054BB8">
      <w:pPr>
        <w:pStyle w:val="BodyText"/>
        <w:spacing w:after="0"/>
      </w:pPr>
      <w:r>
        <w:t>Applied Energy Group</w:t>
      </w:r>
    </w:p>
    <w:p w:rsidR="00054BB8" w:rsidRDefault="00054BB8" w:rsidP="00054BB8">
      <w:pPr>
        <w:pStyle w:val="BodyText"/>
        <w:spacing w:after="0"/>
      </w:pPr>
    </w:p>
    <w:p w:rsidR="00054BB8" w:rsidRDefault="00054BB8" w:rsidP="00054BB8">
      <w:pPr>
        <w:pStyle w:val="BodyText"/>
        <w:spacing w:after="0"/>
      </w:pPr>
    </w:p>
    <w:p w:rsidR="00902B4D" w:rsidRDefault="00902B4D" w:rsidP="00902B4D">
      <w:pPr>
        <w:rPr>
          <w:spacing w:val="4"/>
          <w:szCs w:val="18"/>
        </w:rPr>
      </w:pPr>
    </w:p>
    <w:p w:rsidR="00902B4D" w:rsidRDefault="00902B4D" w:rsidP="00902B4D">
      <w:pPr>
        <w:pStyle w:val="BodyText"/>
        <w:spacing w:before="2040"/>
        <w:ind w:left="-540" w:firstLine="1980"/>
        <w:rPr>
          <w:rFonts w:ascii="Verdana" w:hAnsi="Verdana"/>
          <w:b/>
        </w:rPr>
        <w:sectPr w:rsidR="00902B4D" w:rsidSect="00902B4D">
          <w:headerReference w:type="even" r:id="rId13"/>
          <w:headerReference w:type="default" r:id="rId14"/>
          <w:footerReference w:type="even" r:id="rId15"/>
          <w:footerReference w:type="default" r:id="rId16"/>
          <w:headerReference w:type="first" r:id="rId17"/>
          <w:footerReference w:type="first" r:id="rId18"/>
          <w:type w:val="oddPage"/>
          <w:pgSz w:w="12240" w:h="15840" w:code="1"/>
          <w:pgMar w:top="1152" w:right="1440" w:bottom="1152" w:left="1440" w:header="720" w:footer="720" w:gutter="0"/>
          <w:pgNumType w:fmt="lowerRoman"/>
          <w:cols w:space="720"/>
          <w:titlePg/>
          <w:docGrid w:linePitch="231"/>
        </w:sectPr>
      </w:pPr>
    </w:p>
    <w:tbl>
      <w:tblPr>
        <w:tblW w:w="5000" w:type="pct"/>
        <w:tblCellMar>
          <w:left w:w="58" w:type="dxa"/>
          <w:right w:w="29" w:type="dxa"/>
        </w:tblCellMar>
        <w:tblLook w:val="0000" w:firstRow="0" w:lastRow="0" w:firstColumn="0" w:lastColumn="0" w:noHBand="0" w:noVBand="0"/>
      </w:tblPr>
      <w:tblGrid>
        <w:gridCol w:w="1297"/>
        <w:gridCol w:w="7790"/>
      </w:tblGrid>
      <w:tr w:rsidR="008554E6" w:rsidRPr="00500201" w:rsidTr="00067F6E">
        <w:trPr>
          <w:cantSplit/>
          <w:trHeight w:hRule="exact" w:val="288"/>
        </w:trPr>
        <w:tc>
          <w:tcPr>
            <w:tcW w:w="1297" w:type="dxa"/>
            <w:shd w:val="clear" w:color="auto" w:fill="auto"/>
            <w:vAlign w:val="center"/>
          </w:tcPr>
          <w:p w:rsidR="008554E6" w:rsidRPr="00500201" w:rsidRDefault="008554E6" w:rsidP="007A277C">
            <w:pPr>
              <w:pStyle w:val="Chapter"/>
              <w:framePr w:hSpace="0" w:wrap="auto" w:vAnchor="margin" w:hAnchor="text" w:yAlign="inline"/>
            </w:pPr>
          </w:p>
        </w:tc>
        <w:tc>
          <w:tcPr>
            <w:tcW w:w="7790" w:type="dxa"/>
            <w:shd w:val="clear" w:color="auto" w:fill="auto"/>
            <w:vAlign w:val="center"/>
          </w:tcPr>
          <w:p w:rsidR="008554E6" w:rsidRPr="00132BB4" w:rsidRDefault="008554E6" w:rsidP="00274498">
            <w:pPr>
              <w:pStyle w:val="Chapter"/>
              <w:framePr w:wrap="around"/>
            </w:pPr>
          </w:p>
        </w:tc>
      </w:tr>
    </w:tbl>
    <w:p w:rsidR="00B3398E" w:rsidRPr="00433CA8" w:rsidRDefault="00B3398E" w:rsidP="00B3398E">
      <w:pPr>
        <w:pStyle w:val="ContentsTitle"/>
      </w:pPr>
      <w:r>
        <w:t>Contents</w:t>
      </w:r>
    </w:p>
    <w:p w:rsidR="003E5671" w:rsidRDefault="008B6551">
      <w:pPr>
        <w:pStyle w:val="TOC1"/>
        <w:rPr>
          <w:rFonts w:asciiTheme="minorHAnsi" w:eastAsiaTheme="minorEastAsia" w:hAnsiTheme="minorHAnsi" w:cstheme="minorBidi"/>
          <w:b w:val="0"/>
          <w:caps w:val="0"/>
          <w:noProof/>
          <w:sz w:val="22"/>
          <w:szCs w:val="22"/>
        </w:rPr>
      </w:pPr>
      <w:r>
        <w:fldChar w:fldCharType="begin"/>
      </w:r>
      <w:r w:rsidR="00765034">
        <w:instrText xml:space="preserve"> TOC \o "3-3" \h \z \t "Heading 2,2,Chapter Title,1,Appendix Title,6,ES Title,7" </w:instrText>
      </w:r>
      <w:r>
        <w:fldChar w:fldCharType="separate"/>
      </w:r>
      <w:hyperlink w:anchor="_Toc357173453" w:history="1">
        <w:r w:rsidR="003E5671" w:rsidRPr="00653411">
          <w:rPr>
            <w:rStyle w:val="Hyperlink"/>
            <w:noProof/>
          </w:rPr>
          <w:t>Introduction</w:t>
        </w:r>
        <w:r w:rsidR="003E5671">
          <w:rPr>
            <w:noProof/>
            <w:webHidden/>
          </w:rPr>
          <w:tab/>
        </w:r>
        <w:r>
          <w:rPr>
            <w:noProof/>
            <w:webHidden/>
          </w:rPr>
          <w:fldChar w:fldCharType="begin"/>
        </w:r>
        <w:r w:rsidR="003E5671">
          <w:rPr>
            <w:noProof/>
            <w:webHidden/>
          </w:rPr>
          <w:instrText xml:space="preserve"> PAGEREF _Toc357173453 \h </w:instrText>
        </w:r>
        <w:r>
          <w:rPr>
            <w:noProof/>
            <w:webHidden/>
          </w:rPr>
        </w:r>
        <w:r>
          <w:rPr>
            <w:noProof/>
            <w:webHidden/>
          </w:rPr>
          <w:fldChar w:fldCharType="separate"/>
        </w:r>
        <w:r w:rsidR="00AD05A7">
          <w:rPr>
            <w:noProof/>
            <w:webHidden/>
          </w:rPr>
          <w:t>1-1</w:t>
        </w:r>
        <w:r>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54" w:history="1">
        <w:r w:rsidR="003E5671" w:rsidRPr="00653411">
          <w:rPr>
            <w:rStyle w:val="Hyperlink"/>
            <w:noProof/>
          </w:rPr>
          <w:t>Background</w:t>
        </w:r>
        <w:r w:rsidR="003E5671">
          <w:rPr>
            <w:noProof/>
            <w:webHidden/>
          </w:rPr>
          <w:tab/>
        </w:r>
        <w:r w:rsidR="008B6551">
          <w:rPr>
            <w:noProof/>
            <w:webHidden/>
          </w:rPr>
          <w:fldChar w:fldCharType="begin"/>
        </w:r>
        <w:r w:rsidR="003E5671">
          <w:rPr>
            <w:noProof/>
            <w:webHidden/>
          </w:rPr>
          <w:instrText xml:space="preserve"> PAGEREF _Toc357173454 \h </w:instrText>
        </w:r>
        <w:r w:rsidR="008B6551">
          <w:rPr>
            <w:noProof/>
            <w:webHidden/>
          </w:rPr>
        </w:r>
        <w:r w:rsidR="008B6551">
          <w:rPr>
            <w:noProof/>
            <w:webHidden/>
          </w:rPr>
          <w:fldChar w:fldCharType="separate"/>
        </w:r>
        <w:r w:rsidR="00AD05A7">
          <w:rPr>
            <w:noProof/>
            <w:webHidden/>
          </w:rPr>
          <w:t>1-1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55" w:history="1">
        <w:r w:rsidR="003E5671" w:rsidRPr="00653411">
          <w:rPr>
            <w:rStyle w:val="Hyperlink"/>
            <w:noProof/>
          </w:rPr>
          <w:t>Objectives</w:t>
        </w:r>
        <w:r w:rsidR="003E5671">
          <w:rPr>
            <w:noProof/>
            <w:webHidden/>
          </w:rPr>
          <w:tab/>
        </w:r>
        <w:r w:rsidR="008B6551">
          <w:rPr>
            <w:noProof/>
            <w:webHidden/>
          </w:rPr>
          <w:fldChar w:fldCharType="begin"/>
        </w:r>
        <w:r w:rsidR="003E5671">
          <w:rPr>
            <w:noProof/>
            <w:webHidden/>
          </w:rPr>
          <w:instrText xml:space="preserve"> PAGEREF _Toc357173455 \h </w:instrText>
        </w:r>
        <w:r w:rsidR="008B6551">
          <w:rPr>
            <w:noProof/>
            <w:webHidden/>
          </w:rPr>
        </w:r>
        <w:r w:rsidR="008B6551">
          <w:rPr>
            <w:noProof/>
            <w:webHidden/>
          </w:rPr>
          <w:fldChar w:fldCharType="separate"/>
        </w:r>
        <w:r w:rsidR="00AD05A7">
          <w:rPr>
            <w:noProof/>
            <w:webHidden/>
          </w:rPr>
          <w:t>1-1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56" w:history="1">
        <w:r w:rsidR="003E5671" w:rsidRPr="00653411">
          <w:rPr>
            <w:rStyle w:val="Hyperlink"/>
            <w:noProof/>
          </w:rPr>
          <w:t>Report Organization</w:t>
        </w:r>
        <w:r w:rsidR="003E5671">
          <w:rPr>
            <w:noProof/>
            <w:webHidden/>
          </w:rPr>
          <w:tab/>
        </w:r>
        <w:r w:rsidR="008B6551">
          <w:rPr>
            <w:noProof/>
            <w:webHidden/>
          </w:rPr>
          <w:fldChar w:fldCharType="begin"/>
        </w:r>
        <w:r w:rsidR="003E5671">
          <w:rPr>
            <w:noProof/>
            <w:webHidden/>
          </w:rPr>
          <w:instrText xml:space="preserve"> PAGEREF _Toc357173456 \h </w:instrText>
        </w:r>
        <w:r w:rsidR="008B6551">
          <w:rPr>
            <w:noProof/>
            <w:webHidden/>
          </w:rPr>
        </w:r>
        <w:r w:rsidR="008B6551">
          <w:rPr>
            <w:noProof/>
            <w:webHidden/>
          </w:rPr>
          <w:fldChar w:fldCharType="separate"/>
        </w:r>
        <w:r w:rsidR="00AD05A7">
          <w:rPr>
            <w:noProof/>
            <w:webHidden/>
          </w:rPr>
          <w:t>1-1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57" w:history="1">
        <w:r w:rsidR="003E5671" w:rsidRPr="00653411">
          <w:rPr>
            <w:rStyle w:val="Hyperlink"/>
            <w:noProof/>
          </w:rPr>
          <w:t>Definitions of Potential</w:t>
        </w:r>
        <w:r w:rsidR="003E5671">
          <w:rPr>
            <w:noProof/>
            <w:webHidden/>
          </w:rPr>
          <w:tab/>
        </w:r>
        <w:r w:rsidR="008B6551">
          <w:rPr>
            <w:noProof/>
            <w:webHidden/>
          </w:rPr>
          <w:fldChar w:fldCharType="begin"/>
        </w:r>
        <w:r w:rsidR="003E5671">
          <w:rPr>
            <w:noProof/>
            <w:webHidden/>
          </w:rPr>
          <w:instrText xml:space="preserve"> PAGEREF _Toc357173457 \h </w:instrText>
        </w:r>
        <w:r w:rsidR="008B6551">
          <w:rPr>
            <w:noProof/>
            <w:webHidden/>
          </w:rPr>
        </w:r>
        <w:r w:rsidR="008B6551">
          <w:rPr>
            <w:noProof/>
            <w:webHidden/>
          </w:rPr>
          <w:fldChar w:fldCharType="separate"/>
        </w:r>
        <w:r w:rsidR="00AD05A7">
          <w:rPr>
            <w:noProof/>
            <w:webHidden/>
          </w:rPr>
          <w:t>1-2</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58" w:history="1">
        <w:r w:rsidR="003E5671" w:rsidRPr="00653411">
          <w:rPr>
            <w:rStyle w:val="Hyperlink"/>
            <w:noProof/>
          </w:rPr>
          <w:t>Abbreviations and Acronyms</w:t>
        </w:r>
        <w:r w:rsidR="003E5671">
          <w:rPr>
            <w:noProof/>
            <w:webHidden/>
          </w:rPr>
          <w:tab/>
        </w:r>
        <w:r w:rsidR="008B6551">
          <w:rPr>
            <w:noProof/>
            <w:webHidden/>
          </w:rPr>
          <w:fldChar w:fldCharType="begin"/>
        </w:r>
        <w:r w:rsidR="003E5671">
          <w:rPr>
            <w:noProof/>
            <w:webHidden/>
          </w:rPr>
          <w:instrText xml:space="preserve"> PAGEREF _Toc357173458 \h </w:instrText>
        </w:r>
        <w:r w:rsidR="008B6551">
          <w:rPr>
            <w:noProof/>
            <w:webHidden/>
          </w:rPr>
        </w:r>
        <w:r w:rsidR="008B6551">
          <w:rPr>
            <w:noProof/>
            <w:webHidden/>
          </w:rPr>
          <w:fldChar w:fldCharType="separate"/>
        </w:r>
        <w:r w:rsidR="00AD05A7">
          <w:rPr>
            <w:noProof/>
            <w:webHidden/>
          </w:rPr>
          <w:t>1-2</w:t>
        </w:r>
        <w:r w:rsidR="008B6551">
          <w:rPr>
            <w:noProof/>
            <w:webHidden/>
          </w:rPr>
          <w:fldChar w:fldCharType="end"/>
        </w:r>
      </w:hyperlink>
    </w:p>
    <w:p w:rsidR="003E5671" w:rsidRDefault="00AE0DCB">
      <w:pPr>
        <w:pStyle w:val="TOC1"/>
        <w:rPr>
          <w:rFonts w:asciiTheme="minorHAnsi" w:eastAsiaTheme="minorEastAsia" w:hAnsiTheme="minorHAnsi" w:cstheme="minorBidi"/>
          <w:b w:val="0"/>
          <w:caps w:val="0"/>
          <w:noProof/>
          <w:sz w:val="22"/>
          <w:szCs w:val="22"/>
        </w:rPr>
      </w:pPr>
      <w:hyperlink w:anchor="_Toc357173459" w:history="1">
        <w:r w:rsidR="003E5671" w:rsidRPr="00653411">
          <w:rPr>
            <w:rStyle w:val="Hyperlink"/>
            <w:noProof/>
          </w:rPr>
          <w:t>Analysis Approach and Data Development</w:t>
        </w:r>
        <w:r w:rsidR="003E5671">
          <w:rPr>
            <w:noProof/>
            <w:webHidden/>
          </w:rPr>
          <w:tab/>
        </w:r>
        <w:r w:rsidR="008B6551">
          <w:rPr>
            <w:noProof/>
            <w:webHidden/>
          </w:rPr>
          <w:fldChar w:fldCharType="begin"/>
        </w:r>
        <w:r w:rsidR="003E5671">
          <w:rPr>
            <w:noProof/>
            <w:webHidden/>
          </w:rPr>
          <w:instrText xml:space="preserve"> PAGEREF _Toc357173459 \h </w:instrText>
        </w:r>
        <w:r w:rsidR="008B6551">
          <w:rPr>
            <w:noProof/>
            <w:webHidden/>
          </w:rPr>
        </w:r>
        <w:r w:rsidR="008B6551">
          <w:rPr>
            <w:noProof/>
            <w:webHidden/>
          </w:rPr>
          <w:fldChar w:fldCharType="separate"/>
        </w:r>
        <w:r w:rsidR="00AD05A7">
          <w:rPr>
            <w:noProof/>
            <w:webHidden/>
          </w:rPr>
          <w:t>2-1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60" w:history="1">
        <w:r w:rsidR="003E5671" w:rsidRPr="00653411">
          <w:rPr>
            <w:rStyle w:val="Hyperlink"/>
            <w:noProof/>
          </w:rPr>
          <w:t>Analysis Approach</w:t>
        </w:r>
        <w:r w:rsidR="003E5671">
          <w:rPr>
            <w:noProof/>
            <w:webHidden/>
          </w:rPr>
          <w:tab/>
        </w:r>
        <w:r w:rsidR="008B6551">
          <w:rPr>
            <w:noProof/>
            <w:webHidden/>
          </w:rPr>
          <w:fldChar w:fldCharType="begin"/>
        </w:r>
        <w:r w:rsidR="003E5671">
          <w:rPr>
            <w:noProof/>
            <w:webHidden/>
          </w:rPr>
          <w:instrText xml:space="preserve"> PAGEREF _Toc357173460 \h </w:instrText>
        </w:r>
        <w:r w:rsidR="008B6551">
          <w:rPr>
            <w:noProof/>
            <w:webHidden/>
          </w:rPr>
        </w:r>
        <w:r w:rsidR="008B6551">
          <w:rPr>
            <w:noProof/>
            <w:webHidden/>
          </w:rPr>
          <w:fldChar w:fldCharType="separate"/>
        </w:r>
        <w:r w:rsidR="00AD05A7">
          <w:rPr>
            <w:noProof/>
            <w:webHidden/>
          </w:rPr>
          <w:t>2-1</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61" w:history="1">
        <w:r w:rsidR="003E5671" w:rsidRPr="00653411">
          <w:rPr>
            <w:rStyle w:val="Hyperlink"/>
            <w:noProof/>
          </w:rPr>
          <w:t>LoadMAP Model</w:t>
        </w:r>
        <w:r w:rsidR="003E5671">
          <w:rPr>
            <w:noProof/>
            <w:webHidden/>
          </w:rPr>
          <w:tab/>
        </w:r>
        <w:r w:rsidR="008B6551">
          <w:rPr>
            <w:noProof/>
            <w:webHidden/>
          </w:rPr>
          <w:fldChar w:fldCharType="begin"/>
        </w:r>
        <w:r w:rsidR="003E5671">
          <w:rPr>
            <w:noProof/>
            <w:webHidden/>
          </w:rPr>
          <w:instrText xml:space="preserve"> PAGEREF _Toc357173461 \h </w:instrText>
        </w:r>
        <w:r w:rsidR="008B6551">
          <w:rPr>
            <w:noProof/>
            <w:webHidden/>
          </w:rPr>
        </w:r>
        <w:r w:rsidR="008B6551">
          <w:rPr>
            <w:noProof/>
            <w:webHidden/>
          </w:rPr>
          <w:fldChar w:fldCharType="separate"/>
        </w:r>
        <w:r w:rsidR="00AD05A7">
          <w:rPr>
            <w:noProof/>
            <w:webHidden/>
          </w:rPr>
          <w:t>2-2</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62" w:history="1">
        <w:r w:rsidR="003E5671" w:rsidRPr="00653411">
          <w:rPr>
            <w:rStyle w:val="Hyperlink"/>
            <w:noProof/>
          </w:rPr>
          <w:t>Market Characterization</w:t>
        </w:r>
        <w:r w:rsidR="003E5671">
          <w:rPr>
            <w:noProof/>
            <w:webHidden/>
          </w:rPr>
          <w:tab/>
        </w:r>
        <w:r w:rsidR="008B6551">
          <w:rPr>
            <w:noProof/>
            <w:webHidden/>
          </w:rPr>
          <w:fldChar w:fldCharType="begin"/>
        </w:r>
        <w:r w:rsidR="003E5671">
          <w:rPr>
            <w:noProof/>
            <w:webHidden/>
          </w:rPr>
          <w:instrText xml:space="preserve"> PAGEREF _Toc357173462 \h </w:instrText>
        </w:r>
        <w:r w:rsidR="008B6551">
          <w:rPr>
            <w:noProof/>
            <w:webHidden/>
          </w:rPr>
        </w:r>
        <w:r w:rsidR="008B6551">
          <w:rPr>
            <w:noProof/>
            <w:webHidden/>
          </w:rPr>
          <w:fldChar w:fldCharType="separate"/>
        </w:r>
        <w:r w:rsidR="00AD05A7">
          <w:rPr>
            <w:noProof/>
            <w:webHidden/>
          </w:rPr>
          <w:t>2-3</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63" w:history="1">
        <w:r w:rsidR="003E5671" w:rsidRPr="00653411">
          <w:rPr>
            <w:rStyle w:val="Hyperlink"/>
            <w:noProof/>
          </w:rPr>
          <w:t>Market Profiles</w:t>
        </w:r>
        <w:r w:rsidR="003E5671">
          <w:rPr>
            <w:noProof/>
            <w:webHidden/>
          </w:rPr>
          <w:tab/>
        </w:r>
        <w:r w:rsidR="008B6551">
          <w:rPr>
            <w:noProof/>
            <w:webHidden/>
          </w:rPr>
          <w:fldChar w:fldCharType="begin"/>
        </w:r>
        <w:r w:rsidR="003E5671">
          <w:rPr>
            <w:noProof/>
            <w:webHidden/>
          </w:rPr>
          <w:instrText xml:space="preserve"> PAGEREF _Toc357173463 \h </w:instrText>
        </w:r>
        <w:r w:rsidR="008B6551">
          <w:rPr>
            <w:noProof/>
            <w:webHidden/>
          </w:rPr>
        </w:r>
        <w:r w:rsidR="008B6551">
          <w:rPr>
            <w:noProof/>
            <w:webHidden/>
          </w:rPr>
          <w:fldChar w:fldCharType="separate"/>
        </w:r>
        <w:r w:rsidR="00AD05A7">
          <w:rPr>
            <w:noProof/>
            <w:webHidden/>
          </w:rPr>
          <w:t>2-10</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64" w:history="1">
        <w:r w:rsidR="003E5671" w:rsidRPr="00653411">
          <w:rPr>
            <w:rStyle w:val="Hyperlink"/>
            <w:noProof/>
          </w:rPr>
          <w:t>Baseline Projection</w:t>
        </w:r>
        <w:r w:rsidR="003E5671">
          <w:rPr>
            <w:noProof/>
            <w:webHidden/>
          </w:rPr>
          <w:tab/>
        </w:r>
        <w:r w:rsidR="008B6551">
          <w:rPr>
            <w:noProof/>
            <w:webHidden/>
          </w:rPr>
          <w:fldChar w:fldCharType="begin"/>
        </w:r>
        <w:r w:rsidR="003E5671">
          <w:rPr>
            <w:noProof/>
            <w:webHidden/>
          </w:rPr>
          <w:instrText xml:space="preserve"> PAGEREF _Toc357173464 \h </w:instrText>
        </w:r>
        <w:r w:rsidR="008B6551">
          <w:rPr>
            <w:noProof/>
            <w:webHidden/>
          </w:rPr>
        </w:r>
        <w:r w:rsidR="008B6551">
          <w:rPr>
            <w:noProof/>
            <w:webHidden/>
          </w:rPr>
          <w:fldChar w:fldCharType="separate"/>
        </w:r>
        <w:r w:rsidR="00AD05A7">
          <w:rPr>
            <w:noProof/>
            <w:webHidden/>
          </w:rPr>
          <w:t>2-10</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65" w:history="1">
        <w:r w:rsidR="003E5671" w:rsidRPr="00653411">
          <w:rPr>
            <w:rStyle w:val="Hyperlink"/>
            <w:noProof/>
          </w:rPr>
          <w:t>Energy Efficiency Measure Analysis</w:t>
        </w:r>
        <w:r w:rsidR="003E5671">
          <w:rPr>
            <w:noProof/>
            <w:webHidden/>
          </w:rPr>
          <w:tab/>
        </w:r>
        <w:r w:rsidR="008B6551">
          <w:rPr>
            <w:noProof/>
            <w:webHidden/>
          </w:rPr>
          <w:fldChar w:fldCharType="begin"/>
        </w:r>
        <w:r w:rsidR="003E5671">
          <w:rPr>
            <w:noProof/>
            <w:webHidden/>
          </w:rPr>
          <w:instrText xml:space="preserve"> PAGEREF _Toc357173465 \h </w:instrText>
        </w:r>
        <w:r w:rsidR="008B6551">
          <w:rPr>
            <w:noProof/>
            <w:webHidden/>
          </w:rPr>
        </w:r>
        <w:r w:rsidR="008B6551">
          <w:rPr>
            <w:noProof/>
            <w:webHidden/>
          </w:rPr>
          <w:fldChar w:fldCharType="separate"/>
        </w:r>
        <w:r w:rsidR="00AD05A7">
          <w:rPr>
            <w:noProof/>
            <w:webHidden/>
          </w:rPr>
          <w:t>2-11</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66" w:history="1">
        <w:r w:rsidR="003E5671" w:rsidRPr="00653411">
          <w:rPr>
            <w:rStyle w:val="Hyperlink"/>
            <w:noProof/>
          </w:rPr>
          <w:t>Energy-Efficiency Potential</w:t>
        </w:r>
        <w:r w:rsidR="003E5671">
          <w:rPr>
            <w:noProof/>
            <w:webHidden/>
          </w:rPr>
          <w:tab/>
        </w:r>
        <w:r w:rsidR="008B6551">
          <w:rPr>
            <w:noProof/>
            <w:webHidden/>
          </w:rPr>
          <w:fldChar w:fldCharType="begin"/>
        </w:r>
        <w:r w:rsidR="003E5671">
          <w:rPr>
            <w:noProof/>
            <w:webHidden/>
          </w:rPr>
          <w:instrText xml:space="preserve"> PAGEREF _Toc357173466 \h </w:instrText>
        </w:r>
        <w:r w:rsidR="008B6551">
          <w:rPr>
            <w:noProof/>
            <w:webHidden/>
          </w:rPr>
        </w:r>
        <w:r w:rsidR="008B6551">
          <w:rPr>
            <w:noProof/>
            <w:webHidden/>
          </w:rPr>
          <w:fldChar w:fldCharType="separate"/>
        </w:r>
        <w:r w:rsidR="00AD05A7">
          <w:rPr>
            <w:noProof/>
            <w:webHidden/>
          </w:rPr>
          <w:t>2-14</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67" w:history="1">
        <w:r w:rsidR="003E5671" w:rsidRPr="00653411">
          <w:rPr>
            <w:rStyle w:val="Hyperlink"/>
            <w:noProof/>
          </w:rPr>
          <w:t>Program Design</w:t>
        </w:r>
        <w:r w:rsidR="003E5671">
          <w:rPr>
            <w:noProof/>
            <w:webHidden/>
          </w:rPr>
          <w:tab/>
        </w:r>
        <w:r w:rsidR="008B6551">
          <w:rPr>
            <w:noProof/>
            <w:webHidden/>
          </w:rPr>
          <w:fldChar w:fldCharType="begin"/>
        </w:r>
        <w:r w:rsidR="003E5671">
          <w:rPr>
            <w:noProof/>
            <w:webHidden/>
          </w:rPr>
          <w:instrText xml:space="preserve"> PAGEREF _Toc357173467 \h </w:instrText>
        </w:r>
        <w:r w:rsidR="008B6551">
          <w:rPr>
            <w:noProof/>
            <w:webHidden/>
          </w:rPr>
        </w:r>
        <w:r w:rsidR="008B6551">
          <w:rPr>
            <w:noProof/>
            <w:webHidden/>
          </w:rPr>
          <w:fldChar w:fldCharType="separate"/>
        </w:r>
        <w:r w:rsidR="00AD05A7">
          <w:rPr>
            <w:noProof/>
            <w:webHidden/>
          </w:rPr>
          <w:t>2-15</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68" w:history="1">
        <w:r w:rsidR="003E5671" w:rsidRPr="00653411">
          <w:rPr>
            <w:rStyle w:val="Hyperlink"/>
            <w:noProof/>
          </w:rPr>
          <w:t>Supply Curves</w:t>
        </w:r>
        <w:r w:rsidR="003E5671">
          <w:rPr>
            <w:noProof/>
            <w:webHidden/>
          </w:rPr>
          <w:tab/>
        </w:r>
        <w:r w:rsidR="008B6551">
          <w:rPr>
            <w:noProof/>
            <w:webHidden/>
          </w:rPr>
          <w:fldChar w:fldCharType="begin"/>
        </w:r>
        <w:r w:rsidR="003E5671">
          <w:rPr>
            <w:noProof/>
            <w:webHidden/>
          </w:rPr>
          <w:instrText xml:space="preserve"> PAGEREF _Toc357173468 \h </w:instrText>
        </w:r>
        <w:r w:rsidR="008B6551">
          <w:rPr>
            <w:noProof/>
            <w:webHidden/>
          </w:rPr>
        </w:r>
        <w:r w:rsidR="008B6551">
          <w:rPr>
            <w:noProof/>
            <w:webHidden/>
          </w:rPr>
          <w:fldChar w:fldCharType="separate"/>
        </w:r>
        <w:r w:rsidR="00AD05A7">
          <w:rPr>
            <w:noProof/>
            <w:webHidden/>
          </w:rPr>
          <w:t>2-15</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69" w:history="1">
        <w:r w:rsidR="003E5671" w:rsidRPr="00653411">
          <w:rPr>
            <w:rStyle w:val="Hyperlink"/>
            <w:noProof/>
          </w:rPr>
          <w:t>Wasted Energy</w:t>
        </w:r>
        <w:r w:rsidR="003E5671">
          <w:rPr>
            <w:noProof/>
            <w:webHidden/>
          </w:rPr>
          <w:tab/>
        </w:r>
        <w:r w:rsidR="008B6551">
          <w:rPr>
            <w:noProof/>
            <w:webHidden/>
          </w:rPr>
          <w:fldChar w:fldCharType="begin"/>
        </w:r>
        <w:r w:rsidR="003E5671">
          <w:rPr>
            <w:noProof/>
            <w:webHidden/>
          </w:rPr>
          <w:instrText xml:space="preserve"> PAGEREF _Toc357173469 \h </w:instrText>
        </w:r>
        <w:r w:rsidR="008B6551">
          <w:rPr>
            <w:noProof/>
            <w:webHidden/>
          </w:rPr>
        </w:r>
        <w:r w:rsidR="008B6551">
          <w:rPr>
            <w:noProof/>
            <w:webHidden/>
          </w:rPr>
          <w:fldChar w:fldCharType="separate"/>
        </w:r>
        <w:r w:rsidR="00AD05A7">
          <w:rPr>
            <w:noProof/>
            <w:webHidden/>
          </w:rPr>
          <w:t>2-15</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70" w:history="1">
        <w:r w:rsidR="003E5671" w:rsidRPr="00653411">
          <w:rPr>
            <w:rStyle w:val="Hyperlink"/>
            <w:noProof/>
          </w:rPr>
          <w:t>Data Development</w:t>
        </w:r>
        <w:r w:rsidR="003E5671">
          <w:rPr>
            <w:noProof/>
            <w:webHidden/>
          </w:rPr>
          <w:tab/>
        </w:r>
        <w:r w:rsidR="008B6551">
          <w:rPr>
            <w:noProof/>
            <w:webHidden/>
          </w:rPr>
          <w:fldChar w:fldCharType="begin"/>
        </w:r>
        <w:r w:rsidR="003E5671">
          <w:rPr>
            <w:noProof/>
            <w:webHidden/>
          </w:rPr>
          <w:instrText xml:space="preserve"> PAGEREF _Toc357173470 \h </w:instrText>
        </w:r>
        <w:r w:rsidR="008B6551">
          <w:rPr>
            <w:noProof/>
            <w:webHidden/>
          </w:rPr>
        </w:r>
        <w:r w:rsidR="008B6551">
          <w:rPr>
            <w:noProof/>
            <w:webHidden/>
          </w:rPr>
          <w:fldChar w:fldCharType="separate"/>
        </w:r>
        <w:r w:rsidR="00AD05A7">
          <w:rPr>
            <w:noProof/>
            <w:webHidden/>
          </w:rPr>
          <w:t>2-16</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71" w:history="1">
        <w:r w:rsidR="003E5671" w:rsidRPr="00653411">
          <w:rPr>
            <w:rStyle w:val="Hyperlink"/>
            <w:noProof/>
          </w:rPr>
          <w:t>Data Sources</w:t>
        </w:r>
        <w:r w:rsidR="003E5671">
          <w:rPr>
            <w:noProof/>
            <w:webHidden/>
          </w:rPr>
          <w:tab/>
        </w:r>
        <w:r w:rsidR="008B6551">
          <w:rPr>
            <w:noProof/>
            <w:webHidden/>
          </w:rPr>
          <w:fldChar w:fldCharType="begin"/>
        </w:r>
        <w:r w:rsidR="003E5671">
          <w:rPr>
            <w:noProof/>
            <w:webHidden/>
          </w:rPr>
          <w:instrText xml:space="preserve"> PAGEREF _Toc357173471 \h </w:instrText>
        </w:r>
        <w:r w:rsidR="008B6551">
          <w:rPr>
            <w:noProof/>
            <w:webHidden/>
          </w:rPr>
        </w:r>
        <w:r w:rsidR="008B6551">
          <w:rPr>
            <w:noProof/>
            <w:webHidden/>
          </w:rPr>
          <w:fldChar w:fldCharType="separate"/>
        </w:r>
        <w:r w:rsidR="00AD05A7">
          <w:rPr>
            <w:noProof/>
            <w:webHidden/>
          </w:rPr>
          <w:t>2-16</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72" w:history="1">
        <w:r w:rsidR="003E5671" w:rsidRPr="00653411">
          <w:rPr>
            <w:rStyle w:val="Hyperlink"/>
            <w:noProof/>
          </w:rPr>
          <w:t>Data Application</w:t>
        </w:r>
        <w:r w:rsidR="003E5671">
          <w:rPr>
            <w:noProof/>
            <w:webHidden/>
          </w:rPr>
          <w:tab/>
        </w:r>
        <w:r w:rsidR="008B6551">
          <w:rPr>
            <w:noProof/>
            <w:webHidden/>
          </w:rPr>
          <w:fldChar w:fldCharType="begin"/>
        </w:r>
        <w:r w:rsidR="003E5671">
          <w:rPr>
            <w:noProof/>
            <w:webHidden/>
          </w:rPr>
          <w:instrText xml:space="preserve"> PAGEREF _Toc357173472 \h </w:instrText>
        </w:r>
        <w:r w:rsidR="008B6551">
          <w:rPr>
            <w:noProof/>
            <w:webHidden/>
          </w:rPr>
        </w:r>
        <w:r w:rsidR="008B6551">
          <w:rPr>
            <w:noProof/>
            <w:webHidden/>
          </w:rPr>
          <w:fldChar w:fldCharType="separate"/>
        </w:r>
        <w:r w:rsidR="00AD05A7">
          <w:rPr>
            <w:noProof/>
            <w:webHidden/>
          </w:rPr>
          <w:t>2-17</w:t>
        </w:r>
        <w:r w:rsidR="008B6551">
          <w:rPr>
            <w:noProof/>
            <w:webHidden/>
          </w:rPr>
          <w:fldChar w:fldCharType="end"/>
        </w:r>
      </w:hyperlink>
    </w:p>
    <w:p w:rsidR="003E5671" w:rsidRDefault="00AE0DCB">
      <w:pPr>
        <w:pStyle w:val="TOC1"/>
        <w:rPr>
          <w:rFonts w:asciiTheme="minorHAnsi" w:eastAsiaTheme="minorEastAsia" w:hAnsiTheme="minorHAnsi" w:cstheme="minorBidi"/>
          <w:b w:val="0"/>
          <w:caps w:val="0"/>
          <w:noProof/>
          <w:sz w:val="22"/>
          <w:szCs w:val="22"/>
        </w:rPr>
      </w:pPr>
      <w:hyperlink w:anchor="_Toc357173473" w:history="1">
        <w:r w:rsidR="003E5671" w:rsidRPr="00653411">
          <w:rPr>
            <w:rStyle w:val="Hyperlink"/>
            <w:noProof/>
          </w:rPr>
          <w:t>Market Characterization and Market Profiles</w:t>
        </w:r>
        <w:r w:rsidR="003E5671">
          <w:rPr>
            <w:noProof/>
            <w:webHidden/>
          </w:rPr>
          <w:tab/>
        </w:r>
        <w:r w:rsidR="008B6551">
          <w:rPr>
            <w:noProof/>
            <w:webHidden/>
          </w:rPr>
          <w:fldChar w:fldCharType="begin"/>
        </w:r>
        <w:r w:rsidR="003E5671">
          <w:rPr>
            <w:noProof/>
            <w:webHidden/>
          </w:rPr>
          <w:instrText xml:space="preserve"> PAGEREF _Toc357173473 \h </w:instrText>
        </w:r>
        <w:r w:rsidR="008B6551">
          <w:rPr>
            <w:noProof/>
            <w:webHidden/>
          </w:rPr>
        </w:r>
        <w:r w:rsidR="008B6551">
          <w:rPr>
            <w:noProof/>
            <w:webHidden/>
          </w:rPr>
          <w:fldChar w:fldCharType="separate"/>
        </w:r>
        <w:r w:rsidR="00AD05A7">
          <w:rPr>
            <w:noProof/>
            <w:webHidden/>
          </w:rPr>
          <w:t>3-1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74" w:history="1">
        <w:r w:rsidR="003E5671" w:rsidRPr="00653411">
          <w:rPr>
            <w:rStyle w:val="Hyperlink"/>
            <w:noProof/>
          </w:rPr>
          <w:t>Energy Use Summary</w:t>
        </w:r>
        <w:r w:rsidR="003E5671">
          <w:rPr>
            <w:noProof/>
            <w:webHidden/>
          </w:rPr>
          <w:tab/>
        </w:r>
        <w:r w:rsidR="008B6551">
          <w:rPr>
            <w:noProof/>
            <w:webHidden/>
          </w:rPr>
          <w:fldChar w:fldCharType="begin"/>
        </w:r>
        <w:r w:rsidR="003E5671">
          <w:rPr>
            <w:noProof/>
            <w:webHidden/>
          </w:rPr>
          <w:instrText xml:space="preserve"> PAGEREF _Toc357173474 \h </w:instrText>
        </w:r>
        <w:r w:rsidR="008B6551">
          <w:rPr>
            <w:noProof/>
            <w:webHidden/>
          </w:rPr>
        </w:r>
        <w:r w:rsidR="008B6551">
          <w:rPr>
            <w:noProof/>
            <w:webHidden/>
          </w:rPr>
          <w:fldChar w:fldCharType="separate"/>
        </w:r>
        <w:r w:rsidR="00AD05A7">
          <w:rPr>
            <w:noProof/>
            <w:webHidden/>
          </w:rPr>
          <w:t>3-1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75" w:history="1">
        <w:r w:rsidR="003E5671" w:rsidRPr="00653411">
          <w:rPr>
            <w:rStyle w:val="Hyperlink"/>
            <w:noProof/>
          </w:rPr>
          <w:t>Residential Sector</w:t>
        </w:r>
        <w:r w:rsidR="003E5671">
          <w:rPr>
            <w:noProof/>
            <w:webHidden/>
          </w:rPr>
          <w:tab/>
        </w:r>
        <w:r w:rsidR="008B6551">
          <w:rPr>
            <w:noProof/>
            <w:webHidden/>
          </w:rPr>
          <w:fldChar w:fldCharType="begin"/>
        </w:r>
        <w:r w:rsidR="003E5671">
          <w:rPr>
            <w:noProof/>
            <w:webHidden/>
          </w:rPr>
          <w:instrText xml:space="preserve"> PAGEREF _Toc357173475 \h </w:instrText>
        </w:r>
        <w:r w:rsidR="008B6551">
          <w:rPr>
            <w:noProof/>
            <w:webHidden/>
          </w:rPr>
        </w:r>
        <w:r w:rsidR="008B6551">
          <w:rPr>
            <w:noProof/>
            <w:webHidden/>
          </w:rPr>
          <w:fldChar w:fldCharType="separate"/>
        </w:r>
        <w:r w:rsidR="00AD05A7">
          <w:rPr>
            <w:noProof/>
            <w:webHidden/>
          </w:rPr>
          <w:t>3-2</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76" w:history="1">
        <w:r w:rsidR="003E5671" w:rsidRPr="00653411">
          <w:rPr>
            <w:rStyle w:val="Hyperlink"/>
            <w:noProof/>
          </w:rPr>
          <w:t>Commercial Sector</w:t>
        </w:r>
        <w:r w:rsidR="003E5671">
          <w:rPr>
            <w:noProof/>
            <w:webHidden/>
          </w:rPr>
          <w:tab/>
        </w:r>
        <w:r w:rsidR="008B6551">
          <w:rPr>
            <w:noProof/>
            <w:webHidden/>
          </w:rPr>
          <w:fldChar w:fldCharType="begin"/>
        </w:r>
        <w:r w:rsidR="003E5671">
          <w:rPr>
            <w:noProof/>
            <w:webHidden/>
          </w:rPr>
          <w:instrText xml:space="preserve"> PAGEREF _Toc357173476 \h </w:instrText>
        </w:r>
        <w:r w:rsidR="008B6551">
          <w:rPr>
            <w:noProof/>
            <w:webHidden/>
          </w:rPr>
        </w:r>
        <w:r w:rsidR="008B6551">
          <w:rPr>
            <w:noProof/>
            <w:webHidden/>
          </w:rPr>
          <w:fldChar w:fldCharType="separate"/>
        </w:r>
        <w:r w:rsidR="00AD05A7">
          <w:rPr>
            <w:noProof/>
            <w:webHidden/>
          </w:rPr>
          <w:t>3-9</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77" w:history="1">
        <w:r w:rsidR="003E5671" w:rsidRPr="00653411">
          <w:rPr>
            <w:rStyle w:val="Hyperlink"/>
            <w:noProof/>
          </w:rPr>
          <w:t>Industrial Sector</w:t>
        </w:r>
        <w:r w:rsidR="003E5671">
          <w:rPr>
            <w:noProof/>
            <w:webHidden/>
          </w:rPr>
          <w:tab/>
        </w:r>
        <w:r w:rsidR="008B6551">
          <w:rPr>
            <w:noProof/>
            <w:webHidden/>
          </w:rPr>
          <w:fldChar w:fldCharType="begin"/>
        </w:r>
        <w:r w:rsidR="003E5671">
          <w:rPr>
            <w:noProof/>
            <w:webHidden/>
          </w:rPr>
          <w:instrText xml:space="preserve"> PAGEREF _Toc357173477 \h </w:instrText>
        </w:r>
        <w:r w:rsidR="008B6551">
          <w:rPr>
            <w:noProof/>
            <w:webHidden/>
          </w:rPr>
        </w:r>
        <w:r w:rsidR="008B6551">
          <w:rPr>
            <w:noProof/>
            <w:webHidden/>
          </w:rPr>
          <w:fldChar w:fldCharType="separate"/>
        </w:r>
        <w:r w:rsidR="00AD05A7">
          <w:rPr>
            <w:noProof/>
            <w:webHidden/>
          </w:rPr>
          <w:t>3-15</w:t>
        </w:r>
        <w:r w:rsidR="008B6551">
          <w:rPr>
            <w:noProof/>
            <w:webHidden/>
          </w:rPr>
          <w:fldChar w:fldCharType="end"/>
        </w:r>
      </w:hyperlink>
    </w:p>
    <w:p w:rsidR="003E5671" w:rsidRDefault="00AE0DCB">
      <w:pPr>
        <w:pStyle w:val="TOC1"/>
        <w:rPr>
          <w:rFonts w:asciiTheme="minorHAnsi" w:eastAsiaTheme="minorEastAsia" w:hAnsiTheme="minorHAnsi" w:cstheme="minorBidi"/>
          <w:b w:val="0"/>
          <w:caps w:val="0"/>
          <w:noProof/>
          <w:sz w:val="22"/>
          <w:szCs w:val="22"/>
        </w:rPr>
      </w:pPr>
      <w:hyperlink w:anchor="_Toc357173478" w:history="1">
        <w:r w:rsidR="003E5671" w:rsidRPr="00653411">
          <w:rPr>
            <w:rStyle w:val="Hyperlink"/>
            <w:noProof/>
          </w:rPr>
          <w:t>Baseline Projection</w:t>
        </w:r>
        <w:r w:rsidR="003E5671">
          <w:rPr>
            <w:noProof/>
            <w:webHidden/>
          </w:rPr>
          <w:tab/>
        </w:r>
        <w:r w:rsidR="008B6551">
          <w:rPr>
            <w:noProof/>
            <w:webHidden/>
          </w:rPr>
          <w:fldChar w:fldCharType="begin"/>
        </w:r>
        <w:r w:rsidR="003E5671">
          <w:rPr>
            <w:noProof/>
            <w:webHidden/>
          </w:rPr>
          <w:instrText xml:space="preserve"> PAGEREF _Toc357173478 \h </w:instrText>
        </w:r>
        <w:r w:rsidR="008B6551">
          <w:rPr>
            <w:noProof/>
            <w:webHidden/>
          </w:rPr>
        </w:r>
        <w:r w:rsidR="008B6551">
          <w:rPr>
            <w:noProof/>
            <w:webHidden/>
          </w:rPr>
          <w:fldChar w:fldCharType="separate"/>
        </w:r>
        <w:r w:rsidR="00AD05A7">
          <w:rPr>
            <w:noProof/>
            <w:webHidden/>
          </w:rPr>
          <w:t>4-1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79" w:history="1">
        <w:r w:rsidR="003E5671" w:rsidRPr="00653411">
          <w:rPr>
            <w:rStyle w:val="Hyperlink"/>
            <w:noProof/>
          </w:rPr>
          <w:t>Residential Sector</w:t>
        </w:r>
        <w:r w:rsidR="003E5671">
          <w:rPr>
            <w:noProof/>
            <w:webHidden/>
          </w:rPr>
          <w:tab/>
        </w:r>
        <w:r w:rsidR="008B6551">
          <w:rPr>
            <w:noProof/>
            <w:webHidden/>
          </w:rPr>
          <w:fldChar w:fldCharType="begin"/>
        </w:r>
        <w:r w:rsidR="003E5671">
          <w:rPr>
            <w:noProof/>
            <w:webHidden/>
          </w:rPr>
          <w:instrText xml:space="preserve"> PAGEREF _Toc357173479 \h </w:instrText>
        </w:r>
        <w:r w:rsidR="008B6551">
          <w:rPr>
            <w:noProof/>
            <w:webHidden/>
          </w:rPr>
        </w:r>
        <w:r w:rsidR="008B6551">
          <w:rPr>
            <w:noProof/>
            <w:webHidden/>
          </w:rPr>
          <w:fldChar w:fldCharType="separate"/>
        </w:r>
        <w:r w:rsidR="00AD05A7">
          <w:rPr>
            <w:noProof/>
            <w:webHidden/>
          </w:rPr>
          <w:t>4-1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80" w:history="1">
        <w:r w:rsidR="003E5671" w:rsidRPr="00653411">
          <w:rPr>
            <w:rStyle w:val="Hyperlink"/>
            <w:noProof/>
          </w:rPr>
          <w:t>Commercial Sector</w:t>
        </w:r>
        <w:r w:rsidR="003E5671">
          <w:rPr>
            <w:noProof/>
            <w:webHidden/>
          </w:rPr>
          <w:tab/>
        </w:r>
        <w:r w:rsidR="008B6551">
          <w:rPr>
            <w:noProof/>
            <w:webHidden/>
          </w:rPr>
          <w:fldChar w:fldCharType="begin"/>
        </w:r>
        <w:r w:rsidR="003E5671">
          <w:rPr>
            <w:noProof/>
            <w:webHidden/>
          </w:rPr>
          <w:instrText xml:space="preserve"> PAGEREF _Toc357173480 \h </w:instrText>
        </w:r>
        <w:r w:rsidR="008B6551">
          <w:rPr>
            <w:noProof/>
            <w:webHidden/>
          </w:rPr>
        </w:r>
        <w:r w:rsidR="008B6551">
          <w:rPr>
            <w:noProof/>
            <w:webHidden/>
          </w:rPr>
          <w:fldChar w:fldCharType="separate"/>
        </w:r>
        <w:r w:rsidR="00AD05A7">
          <w:rPr>
            <w:noProof/>
            <w:webHidden/>
          </w:rPr>
          <w:t>4-6</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81" w:history="1">
        <w:r w:rsidR="003E5671" w:rsidRPr="00653411">
          <w:rPr>
            <w:rStyle w:val="Hyperlink"/>
            <w:noProof/>
          </w:rPr>
          <w:t>Industrial Sector</w:t>
        </w:r>
        <w:r w:rsidR="003E5671">
          <w:rPr>
            <w:noProof/>
            <w:webHidden/>
          </w:rPr>
          <w:tab/>
        </w:r>
        <w:r w:rsidR="008B6551">
          <w:rPr>
            <w:noProof/>
            <w:webHidden/>
          </w:rPr>
          <w:fldChar w:fldCharType="begin"/>
        </w:r>
        <w:r w:rsidR="003E5671">
          <w:rPr>
            <w:noProof/>
            <w:webHidden/>
          </w:rPr>
          <w:instrText xml:space="preserve"> PAGEREF _Toc357173481 \h </w:instrText>
        </w:r>
        <w:r w:rsidR="008B6551">
          <w:rPr>
            <w:noProof/>
            <w:webHidden/>
          </w:rPr>
        </w:r>
        <w:r w:rsidR="008B6551">
          <w:rPr>
            <w:noProof/>
            <w:webHidden/>
          </w:rPr>
          <w:fldChar w:fldCharType="separate"/>
        </w:r>
        <w:r w:rsidR="00AD05A7">
          <w:rPr>
            <w:noProof/>
            <w:webHidden/>
          </w:rPr>
          <w:t>4-10</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82" w:history="1">
        <w:r w:rsidR="003E5671" w:rsidRPr="00653411">
          <w:rPr>
            <w:rStyle w:val="Hyperlink"/>
            <w:noProof/>
          </w:rPr>
          <w:t>Baseline Projection Summary</w:t>
        </w:r>
        <w:r w:rsidR="003E5671">
          <w:rPr>
            <w:noProof/>
            <w:webHidden/>
          </w:rPr>
          <w:tab/>
        </w:r>
        <w:r w:rsidR="008B6551">
          <w:rPr>
            <w:noProof/>
            <w:webHidden/>
          </w:rPr>
          <w:fldChar w:fldCharType="begin"/>
        </w:r>
        <w:r w:rsidR="003E5671">
          <w:rPr>
            <w:noProof/>
            <w:webHidden/>
          </w:rPr>
          <w:instrText xml:space="preserve"> PAGEREF _Toc357173482 \h </w:instrText>
        </w:r>
        <w:r w:rsidR="008B6551">
          <w:rPr>
            <w:noProof/>
            <w:webHidden/>
          </w:rPr>
        </w:r>
        <w:r w:rsidR="008B6551">
          <w:rPr>
            <w:noProof/>
            <w:webHidden/>
          </w:rPr>
          <w:fldChar w:fldCharType="separate"/>
        </w:r>
        <w:r w:rsidR="00AD05A7">
          <w:rPr>
            <w:noProof/>
            <w:webHidden/>
          </w:rPr>
          <w:t>4-13</w:t>
        </w:r>
        <w:r w:rsidR="008B6551">
          <w:rPr>
            <w:noProof/>
            <w:webHidden/>
          </w:rPr>
          <w:fldChar w:fldCharType="end"/>
        </w:r>
      </w:hyperlink>
    </w:p>
    <w:p w:rsidR="003E5671" w:rsidRDefault="00AE0DCB">
      <w:pPr>
        <w:pStyle w:val="TOC1"/>
        <w:rPr>
          <w:rFonts w:asciiTheme="minorHAnsi" w:eastAsiaTheme="minorEastAsia" w:hAnsiTheme="minorHAnsi" w:cstheme="minorBidi"/>
          <w:b w:val="0"/>
          <w:caps w:val="0"/>
          <w:noProof/>
          <w:sz w:val="22"/>
          <w:szCs w:val="22"/>
        </w:rPr>
      </w:pPr>
      <w:hyperlink w:anchor="_Toc357173483" w:history="1">
        <w:r w:rsidR="003E5671" w:rsidRPr="00653411">
          <w:rPr>
            <w:rStyle w:val="Hyperlink"/>
            <w:noProof/>
          </w:rPr>
          <w:t>Energy Efficiency Measures</w:t>
        </w:r>
        <w:r w:rsidR="003E5671">
          <w:rPr>
            <w:noProof/>
            <w:webHidden/>
          </w:rPr>
          <w:tab/>
        </w:r>
        <w:r w:rsidR="008B6551">
          <w:rPr>
            <w:noProof/>
            <w:webHidden/>
          </w:rPr>
          <w:fldChar w:fldCharType="begin"/>
        </w:r>
        <w:r w:rsidR="003E5671">
          <w:rPr>
            <w:noProof/>
            <w:webHidden/>
          </w:rPr>
          <w:instrText xml:space="preserve"> PAGEREF _Toc357173483 \h </w:instrText>
        </w:r>
        <w:r w:rsidR="008B6551">
          <w:rPr>
            <w:noProof/>
            <w:webHidden/>
          </w:rPr>
        </w:r>
        <w:r w:rsidR="008B6551">
          <w:rPr>
            <w:noProof/>
            <w:webHidden/>
          </w:rPr>
          <w:fldChar w:fldCharType="separate"/>
        </w:r>
        <w:r w:rsidR="00AD05A7">
          <w:rPr>
            <w:noProof/>
            <w:webHidden/>
          </w:rPr>
          <w:t>5-1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84" w:history="1">
        <w:r w:rsidR="003E5671" w:rsidRPr="00653411">
          <w:rPr>
            <w:rStyle w:val="Hyperlink"/>
            <w:noProof/>
          </w:rPr>
          <w:t>List of Energy Efficiency Measures</w:t>
        </w:r>
        <w:r w:rsidR="003E5671">
          <w:rPr>
            <w:noProof/>
            <w:webHidden/>
          </w:rPr>
          <w:tab/>
        </w:r>
        <w:r w:rsidR="008B6551">
          <w:rPr>
            <w:noProof/>
            <w:webHidden/>
          </w:rPr>
          <w:fldChar w:fldCharType="begin"/>
        </w:r>
        <w:r w:rsidR="003E5671">
          <w:rPr>
            <w:noProof/>
            <w:webHidden/>
          </w:rPr>
          <w:instrText xml:space="preserve"> PAGEREF _Toc357173484 \h </w:instrText>
        </w:r>
        <w:r w:rsidR="008B6551">
          <w:rPr>
            <w:noProof/>
            <w:webHidden/>
          </w:rPr>
        </w:r>
        <w:r w:rsidR="008B6551">
          <w:rPr>
            <w:noProof/>
            <w:webHidden/>
          </w:rPr>
          <w:fldChar w:fldCharType="separate"/>
        </w:r>
        <w:r w:rsidR="00AD05A7">
          <w:rPr>
            <w:noProof/>
            <w:webHidden/>
          </w:rPr>
          <w:t>5-1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85" w:history="1">
        <w:r w:rsidR="003E5671" w:rsidRPr="00653411">
          <w:rPr>
            <w:rStyle w:val="Hyperlink"/>
            <w:noProof/>
          </w:rPr>
          <w:t>Results of the Economic Screen</w:t>
        </w:r>
        <w:r w:rsidR="003E5671">
          <w:rPr>
            <w:noProof/>
            <w:webHidden/>
          </w:rPr>
          <w:tab/>
        </w:r>
        <w:r w:rsidR="008B6551">
          <w:rPr>
            <w:noProof/>
            <w:webHidden/>
          </w:rPr>
          <w:fldChar w:fldCharType="begin"/>
        </w:r>
        <w:r w:rsidR="003E5671">
          <w:rPr>
            <w:noProof/>
            <w:webHidden/>
          </w:rPr>
          <w:instrText xml:space="preserve"> PAGEREF _Toc357173485 \h </w:instrText>
        </w:r>
        <w:r w:rsidR="008B6551">
          <w:rPr>
            <w:noProof/>
            <w:webHidden/>
          </w:rPr>
        </w:r>
        <w:r w:rsidR="008B6551">
          <w:rPr>
            <w:noProof/>
            <w:webHidden/>
          </w:rPr>
          <w:fldChar w:fldCharType="separate"/>
        </w:r>
        <w:r w:rsidR="00AD05A7">
          <w:rPr>
            <w:noProof/>
            <w:webHidden/>
          </w:rPr>
          <w:t>5-18</w:t>
        </w:r>
        <w:r w:rsidR="008B6551">
          <w:rPr>
            <w:noProof/>
            <w:webHidden/>
          </w:rPr>
          <w:fldChar w:fldCharType="end"/>
        </w:r>
      </w:hyperlink>
    </w:p>
    <w:p w:rsidR="003E5671" w:rsidRDefault="00AE0DCB">
      <w:pPr>
        <w:pStyle w:val="TOC1"/>
        <w:rPr>
          <w:rFonts w:asciiTheme="minorHAnsi" w:eastAsiaTheme="minorEastAsia" w:hAnsiTheme="minorHAnsi" w:cstheme="minorBidi"/>
          <w:b w:val="0"/>
          <w:caps w:val="0"/>
          <w:noProof/>
          <w:sz w:val="22"/>
          <w:szCs w:val="22"/>
        </w:rPr>
      </w:pPr>
      <w:hyperlink w:anchor="_Toc357173486" w:history="1">
        <w:r w:rsidR="003E5671" w:rsidRPr="00653411">
          <w:rPr>
            <w:rStyle w:val="Hyperlink"/>
            <w:noProof/>
          </w:rPr>
          <w:t>Energy Efficiency Potential Results</w:t>
        </w:r>
        <w:r w:rsidR="003E5671">
          <w:rPr>
            <w:noProof/>
            <w:webHidden/>
          </w:rPr>
          <w:tab/>
        </w:r>
        <w:r w:rsidR="008B6551">
          <w:rPr>
            <w:noProof/>
            <w:webHidden/>
          </w:rPr>
          <w:fldChar w:fldCharType="begin"/>
        </w:r>
        <w:r w:rsidR="003E5671">
          <w:rPr>
            <w:noProof/>
            <w:webHidden/>
          </w:rPr>
          <w:instrText xml:space="preserve"> PAGEREF _Toc357173486 \h </w:instrText>
        </w:r>
        <w:r w:rsidR="008B6551">
          <w:rPr>
            <w:noProof/>
            <w:webHidden/>
          </w:rPr>
        </w:r>
        <w:r w:rsidR="008B6551">
          <w:rPr>
            <w:noProof/>
            <w:webHidden/>
          </w:rPr>
          <w:fldChar w:fldCharType="separate"/>
        </w:r>
        <w:r w:rsidR="00AD05A7">
          <w:rPr>
            <w:noProof/>
            <w:webHidden/>
          </w:rPr>
          <w:t>6-1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87" w:history="1">
        <w:r w:rsidR="003E5671" w:rsidRPr="00653411">
          <w:rPr>
            <w:rStyle w:val="Hyperlink"/>
            <w:noProof/>
          </w:rPr>
          <w:t>Electric Energy Efficiency – Overall Results</w:t>
        </w:r>
        <w:r w:rsidR="003E5671">
          <w:rPr>
            <w:noProof/>
            <w:webHidden/>
          </w:rPr>
          <w:tab/>
        </w:r>
        <w:r w:rsidR="008B6551">
          <w:rPr>
            <w:noProof/>
            <w:webHidden/>
          </w:rPr>
          <w:fldChar w:fldCharType="begin"/>
        </w:r>
        <w:r w:rsidR="003E5671">
          <w:rPr>
            <w:noProof/>
            <w:webHidden/>
          </w:rPr>
          <w:instrText xml:space="preserve"> PAGEREF _Toc357173487 \h </w:instrText>
        </w:r>
        <w:r w:rsidR="008B6551">
          <w:rPr>
            <w:noProof/>
            <w:webHidden/>
          </w:rPr>
        </w:r>
        <w:r w:rsidR="008B6551">
          <w:rPr>
            <w:noProof/>
            <w:webHidden/>
          </w:rPr>
          <w:fldChar w:fldCharType="separate"/>
        </w:r>
        <w:r w:rsidR="00AD05A7">
          <w:rPr>
            <w:noProof/>
            <w:webHidden/>
          </w:rPr>
          <w:t>6-1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88" w:history="1">
        <w:r w:rsidR="003E5671" w:rsidRPr="00653411">
          <w:rPr>
            <w:rStyle w:val="Hyperlink"/>
            <w:noProof/>
          </w:rPr>
          <w:t>Natural Gas Energy Efficiency – Overall Results</w:t>
        </w:r>
        <w:r w:rsidR="003E5671">
          <w:rPr>
            <w:noProof/>
            <w:webHidden/>
          </w:rPr>
          <w:tab/>
        </w:r>
        <w:r w:rsidR="008B6551">
          <w:rPr>
            <w:noProof/>
            <w:webHidden/>
          </w:rPr>
          <w:fldChar w:fldCharType="begin"/>
        </w:r>
        <w:r w:rsidR="003E5671">
          <w:rPr>
            <w:noProof/>
            <w:webHidden/>
          </w:rPr>
          <w:instrText xml:space="preserve"> PAGEREF _Toc357173488 \h </w:instrText>
        </w:r>
        <w:r w:rsidR="008B6551">
          <w:rPr>
            <w:noProof/>
            <w:webHidden/>
          </w:rPr>
        </w:r>
        <w:r w:rsidR="008B6551">
          <w:rPr>
            <w:noProof/>
            <w:webHidden/>
          </w:rPr>
          <w:fldChar w:fldCharType="separate"/>
        </w:r>
        <w:r w:rsidR="00AD05A7">
          <w:rPr>
            <w:noProof/>
            <w:webHidden/>
          </w:rPr>
          <w:t>6-3</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89" w:history="1">
        <w:r w:rsidR="003E5671" w:rsidRPr="00653411">
          <w:rPr>
            <w:rStyle w:val="Hyperlink"/>
            <w:noProof/>
          </w:rPr>
          <w:t>Overview of Energy Efficiency Potential by Sector and Fuel</w:t>
        </w:r>
        <w:r w:rsidR="003E5671">
          <w:rPr>
            <w:noProof/>
            <w:webHidden/>
          </w:rPr>
          <w:tab/>
        </w:r>
        <w:r w:rsidR="008B6551">
          <w:rPr>
            <w:noProof/>
            <w:webHidden/>
          </w:rPr>
          <w:fldChar w:fldCharType="begin"/>
        </w:r>
        <w:r w:rsidR="003E5671">
          <w:rPr>
            <w:noProof/>
            <w:webHidden/>
          </w:rPr>
          <w:instrText xml:space="preserve"> PAGEREF _Toc357173489 \h </w:instrText>
        </w:r>
        <w:r w:rsidR="008B6551">
          <w:rPr>
            <w:noProof/>
            <w:webHidden/>
          </w:rPr>
        </w:r>
        <w:r w:rsidR="008B6551">
          <w:rPr>
            <w:noProof/>
            <w:webHidden/>
          </w:rPr>
          <w:fldChar w:fldCharType="separate"/>
        </w:r>
        <w:r w:rsidR="00AD05A7">
          <w:rPr>
            <w:noProof/>
            <w:webHidden/>
          </w:rPr>
          <w:t>6-5</w:t>
        </w:r>
        <w:r w:rsidR="008B6551">
          <w:rPr>
            <w:noProof/>
            <w:webHidden/>
          </w:rPr>
          <w:fldChar w:fldCharType="end"/>
        </w:r>
      </w:hyperlink>
    </w:p>
    <w:p w:rsidR="003E5671" w:rsidRDefault="00AE0DCB">
      <w:pPr>
        <w:pStyle w:val="TOC1"/>
        <w:rPr>
          <w:rFonts w:asciiTheme="minorHAnsi" w:eastAsiaTheme="minorEastAsia" w:hAnsiTheme="minorHAnsi" w:cstheme="minorBidi"/>
          <w:b w:val="0"/>
          <w:caps w:val="0"/>
          <w:noProof/>
          <w:sz w:val="22"/>
          <w:szCs w:val="22"/>
        </w:rPr>
      </w:pPr>
      <w:hyperlink w:anchor="_Toc357173490" w:history="1">
        <w:r w:rsidR="003E5671" w:rsidRPr="00653411">
          <w:rPr>
            <w:rStyle w:val="Hyperlink"/>
            <w:noProof/>
          </w:rPr>
          <w:t>Energy Efficiency Potential By Sector</w:t>
        </w:r>
        <w:r w:rsidR="003E5671">
          <w:rPr>
            <w:noProof/>
            <w:webHidden/>
          </w:rPr>
          <w:tab/>
        </w:r>
        <w:r w:rsidR="008B6551">
          <w:rPr>
            <w:noProof/>
            <w:webHidden/>
          </w:rPr>
          <w:fldChar w:fldCharType="begin"/>
        </w:r>
        <w:r w:rsidR="003E5671">
          <w:rPr>
            <w:noProof/>
            <w:webHidden/>
          </w:rPr>
          <w:instrText xml:space="preserve"> PAGEREF _Toc357173490 \h </w:instrText>
        </w:r>
        <w:r w:rsidR="008B6551">
          <w:rPr>
            <w:noProof/>
            <w:webHidden/>
          </w:rPr>
        </w:r>
        <w:r w:rsidR="008B6551">
          <w:rPr>
            <w:noProof/>
            <w:webHidden/>
          </w:rPr>
          <w:fldChar w:fldCharType="separate"/>
        </w:r>
        <w:r w:rsidR="00AD05A7">
          <w:rPr>
            <w:noProof/>
            <w:webHidden/>
          </w:rPr>
          <w:t>7-1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91" w:history="1">
        <w:r w:rsidR="003E5671" w:rsidRPr="00653411">
          <w:rPr>
            <w:rStyle w:val="Hyperlink"/>
            <w:noProof/>
          </w:rPr>
          <w:t>Residential Electricity Potential</w:t>
        </w:r>
        <w:r w:rsidR="003E5671">
          <w:rPr>
            <w:noProof/>
            <w:webHidden/>
          </w:rPr>
          <w:tab/>
        </w:r>
        <w:r w:rsidR="008B6551">
          <w:rPr>
            <w:noProof/>
            <w:webHidden/>
          </w:rPr>
          <w:fldChar w:fldCharType="begin"/>
        </w:r>
        <w:r w:rsidR="003E5671">
          <w:rPr>
            <w:noProof/>
            <w:webHidden/>
          </w:rPr>
          <w:instrText xml:space="preserve"> PAGEREF _Toc357173491 \h </w:instrText>
        </w:r>
        <w:r w:rsidR="008B6551">
          <w:rPr>
            <w:noProof/>
            <w:webHidden/>
          </w:rPr>
        </w:r>
        <w:r w:rsidR="008B6551">
          <w:rPr>
            <w:noProof/>
            <w:webHidden/>
          </w:rPr>
          <w:fldChar w:fldCharType="separate"/>
        </w:r>
        <w:r w:rsidR="00AD05A7">
          <w:rPr>
            <w:noProof/>
            <w:webHidden/>
          </w:rPr>
          <w:t>7-1</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92" w:history="1">
        <w:r w:rsidR="003E5671" w:rsidRPr="00653411">
          <w:rPr>
            <w:rStyle w:val="Hyperlink"/>
            <w:noProof/>
          </w:rPr>
          <w:t>Residential Electric Potential by Market Segment</w:t>
        </w:r>
        <w:r w:rsidR="003E5671">
          <w:rPr>
            <w:noProof/>
            <w:webHidden/>
          </w:rPr>
          <w:tab/>
        </w:r>
        <w:r w:rsidR="008B6551">
          <w:rPr>
            <w:noProof/>
            <w:webHidden/>
          </w:rPr>
          <w:fldChar w:fldCharType="begin"/>
        </w:r>
        <w:r w:rsidR="003E5671">
          <w:rPr>
            <w:noProof/>
            <w:webHidden/>
          </w:rPr>
          <w:instrText xml:space="preserve"> PAGEREF _Toc357173492 \h </w:instrText>
        </w:r>
        <w:r w:rsidR="008B6551">
          <w:rPr>
            <w:noProof/>
            <w:webHidden/>
          </w:rPr>
        </w:r>
        <w:r w:rsidR="008B6551">
          <w:rPr>
            <w:noProof/>
            <w:webHidden/>
          </w:rPr>
          <w:fldChar w:fldCharType="separate"/>
        </w:r>
        <w:r w:rsidR="00AD05A7">
          <w:rPr>
            <w:noProof/>
            <w:webHidden/>
          </w:rPr>
          <w:t>7-2</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93" w:history="1">
        <w:r w:rsidR="003E5671" w:rsidRPr="00653411">
          <w:rPr>
            <w:rStyle w:val="Hyperlink"/>
            <w:noProof/>
          </w:rPr>
          <w:t>Residential Electric Potential by End Use</w:t>
        </w:r>
        <w:r w:rsidR="003E5671">
          <w:rPr>
            <w:noProof/>
            <w:webHidden/>
          </w:rPr>
          <w:tab/>
        </w:r>
        <w:r w:rsidR="008B6551">
          <w:rPr>
            <w:noProof/>
            <w:webHidden/>
          </w:rPr>
          <w:fldChar w:fldCharType="begin"/>
        </w:r>
        <w:r w:rsidR="003E5671">
          <w:rPr>
            <w:noProof/>
            <w:webHidden/>
          </w:rPr>
          <w:instrText xml:space="preserve"> PAGEREF _Toc357173493 \h </w:instrText>
        </w:r>
        <w:r w:rsidR="008B6551">
          <w:rPr>
            <w:noProof/>
            <w:webHidden/>
          </w:rPr>
        </w:r>
        <w:r w:rsidR="008B6551">
          <w:rPr>
            <w:noProof/>
            <w:webHidden/>
          </w:rPr>
          <w:fldChar w:fldCharType="separate"/>
        </w:r>
        <w:r w:rsidR="00AD05A7">
          <w:rPr>
            <w:noProof/>
            <w:webHidden/>
          </w:rPr>
          <w:t>7-3</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94" w:history="1">
        <w:r w:rsidR="003E5671" w:rsidRPr="00653411">
          <w:rPr>
            <w:rStyle w:val="Hyperlink"/>
            <w:noProof/>
          </w:rPr>
          <w:t>Residential Natural Gas Potential</w:t>
        </w:r>
        <w:r w:rsidR="003E5671">
          <w:rPr>
            <w:noProof/>
            <w:webHidden/>
          </w:rPr>
          <w:tab/>
        </w:r>
        <w:r w:rsidR="008B6551">
          <w:rPr>
            <w:noProof/>
            <w:webHidden/>
          </w:rPr>
          <w:fldChar w:fldCharType="begin"/>
        </w:r>
        <w:r w:rsidR="003E5671">
          <w:rPr>
            <w:noProof/>
            <w:webHidden/>
          </w:rPr>
          <w:instrText xml:space="preserve"> PAGEREF _Toc357173494 \h </w:instrText>
        </w:r>
        <w:r w:rsidR="008B6551">
          <w:rPr>
            <w:noProof/>
            <w:webHidden/>
          </w:rPr>
        </w:r>
        <w:r w:rsidR="008B6551">
          <w:rPr>
            <w:noProof/>
            <w:webHidden/>
          </w:rPr>
          <w:fldChar w:fldCharType="separate"/>
        </w:r>
        <w:r w:rsidR="00AD05A7">
          <w:rPr>
            <w:noProof/>
            <w:webHidden/>
          </w:rPr>
          <w:t>7-5</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95" w:history="1">
        <w:r w:rsidR="003E5671" w:rsidRPr="00653411">
          <w:rPr>
            <w:rStyle w:val="Hyperlink"/>
            <w:noProof/>
          </w:rPr>
          <w:t>Residential Natural Gas Potential by Market Segment</w:t>
        </w:r>
        <w:r w:rsidR="003E5671">
          <w:rPr>
            <w:noProof/>
            <w:webHidden/>
          </w:rPr>
          <w:tab/>
        </w:r>
        <w:r w:rsidR="008B6551">
          <w:rPr>
            <w:noProof/>
            <w:webHidden/>
          </w:rPr>
          <w:fldChar w:fldCharType="begin"/>
        </w:r>
        <w:r w:rsidR="003E5671">
          <w:rPr>
            <w:noProof/>
            <w:webHidden/>
          </w:rPr>
          <w:instrText xml:space="preserve"> PAGEREF _Toc357173495 \h </w:instrText>
        </w:r>
        <w:r w:rsidR="008B6551">
          <w:rPr>
            <w:noProof/>
            <w:webHidden/>
          </w:rPr>
        </w:r>
        <w:r w:rsidR="008B6551">
          <w:rPr>
            <w:noProof/>
            <w:webHidden/>
          </w:rPr>
          <w:fldChar w:fldCharType="separate"/>
        </w:r>
        <w:r w:rsidR="00AD05A7">
          <w:rPr>
            <w:noProof/>
            <w:webHidden/>
          </w:rPr>
          <w:t>7-6</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96" w:history="1">
        <w:r w:rsidR="003E5671" w:rsidRPr="00653411">
          <w:rPr>
            <w:rStyle w:val="Hyperlink"/>
            <w:noProof/>
          </w:rPr>
          <w:t>Residential Natural Gas Potential by End Use</w:t>
        </w:r>
        <w:r w:rsidR="003E5671">
          <w:rPr>
            <w:noProof/>
            <w:webHidden/>
          </w:rPr>
          <w:tab/>
        </w:r>
        <w:r w:rsidR="008B6551">
          <w:rPr>
            <w:noProof/>
            <w:webHidden/>
          </w:rPr>
          <w:fldChar w:fldCharType="begin"/>
        </w:r>
        <w:r w:rsidR="003E5671">
          <w:rPr>
            <w:noProof/>
            <w:webHidden/>
          </w:rPr>
          <w:instrText xml:space="preserve"> PAGEREF _Toc357173496 \h </w:instrText>
        </w:r>
        <w:r w:rsidR="008B6551">
          <w:rPr>
            <w:noProof/>
            <w:webHidden/>
          </w:rPr>
        </w:r>
        <w:r w:rsidR="008B6551">
          <w:rPr>
            <w:noProof/>
            <w:webHidden/>
          </w:rPr>
          <w:fldChar w:fldCharType="separate"/>
        </w:r>
        <w:r w:rsidR="00AD05A7">
          <w:rPr>
            <w:noProof/>
            <w:webHidden/>
          </w:rPr>
          <w:t>7-6</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497" w:history="1">
        <w:r w:rsidR="003E5671" w:rsidRPr="00653411">
          <w:rPr>
            <w:rStyle w:val="Hyperlink"/>
            <w:noProof/>
          </w:rPr>
          <w:t>Commercial Electricity Potential</w:t>
        </w:r>
        <w:r w:rsidR="003E5671">
          <w:rPr>
            <w:noProof/>
            <w:webHidden/>
          </w:rPr>
          <w:tab/>
        </w:r>
        <w:r w:rsidR="008B6551">
          <w:rPr>
            <w:noProof/>
            <w:webHidden/>
          </w:rPr>
          <w:fldChar w:fldCharType="begin"/>
        </w:r>
        <w:r w:rsidR="003E5671">
          <w:rPr>
            <w:noProof/>
            <w:webHidden/>
          </w:rPr>
          <w:instrText xml:space="preserve"> PAGEREF _Toc357173497 \h </w:instrText>
        </w:r>
        <w:r w:rsidR="008B6551">
          <w:rPr>
            <w:noProof/>
            <w:webHidden/>
          </w:rPr>
        </w:r>
        <w:r w:rsidR="008B6551">
          <w:rPr>
            <w:noProof/>
            <w:webHidden/>
          </w:rPr>
          <w:fldChar w:fldCharType="separate"/>
        </w:r>
        <w:r w:rsidR="00AD05A7">
          <w:rPr>
            <w:noProof/>
            <w:webHidden/>
          </w:rPr>
          <w:t>7-8</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98" w:history="1">
        <w:r w:rsidR="003E5671" w:rsidRPr="00653411">
          <w:rPr>
            <w:rStyle w:val="Hyperlink"/>
            <w:noProof/>
          </w:rPr>
          <w:t>Commercial Electric Potential by Market Segment</w:t>
        </w:r>
        <w:r w:rsidR="003E5671">
          <w:rPr>
            <w:noProof/>
            <w:webHidden/>
          </w:rPr>
          <w:tab/>
        </w:r>
        <w:r w:rsidR="008B6551">
          <w:rPr>
            <w:noProof/>
            <w:webHidden/>
          </w:rPr>
          <w:fldChar w:fldCharType="begin"/>
        </w:r>
        <w:r w:rsidR="003E5671">
          <w:rPr>
            <w:noProof/>
            <w:webHidden/>
          </w:rPr>
          <w:instrText xml:space="preserve"> PAGEREF _Toc357173498 \h </w:instrText>
        </w:r>
        <w:r w:rsidR="008B6551">
          <w:rPr>
            <w:noProof/>
            <w:webHidden/>
          </w:rPr>
        </w:r>
        <w:r w:rsidR="008B6551">
          <w:rPr>
            <w:noProof/>
            <w:webHidden/>
          </w:rPr>
          <w:fldChar w:fldCharType="separate"/>
        </w:r>
        <w:r w:rsidR="00AD05A7">
          <w:rPr>
            <w:noProof/>
            <w:webHidden/>
          </w:rPr>
          <w:t>7-9</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499" w:history="1">
        <w:r w:rsidR="003E5671" w:rsidRPr="00653411">
          <w:rPr>
            <w:rStyle w:val="Hyperlink"/>
            <w:noProof/>
          </w:rPr>
          <w:t>Commercial Electric Potential by End Use</w:t>
        </w:r>
        <w:r w:rsidR="003E5671">
          <w:rPr>
            <w:noProof/>
            <w:webHidden/>
          </w:rPr>
          <w:tab/>
        </w:r>
        <w:r w:rsidR="008B6551">
          <w:rPr>
            <w:noProof/>
            <w:webHidden/>
          </w:rPr>
          <w:fldChar w:fldCharType="begin"/>
        </w:r>
        <w:r w:rsidR="003E5671">
          <w:rPr>
            <w:noProof/>
            <w:webHidden/>
          </w:rPr>
          <w:instrText xml:space="preserve"> PAGEREF _Toc357173499 \h </w:instrText>
        </w:r>
        <w:r w:rsidR="008B6551">
          <w:rPr>
            <w:noProof/>
            <w:webHidden/>
          </w:rPr>
        </w:r>
        <w:r w:rsidR="008B6551">
          <w:rPr>
            <w:noProof/>
            <w:webHidden/>
          </w:rPr>
          <w:fldChar w:fldCharType="separate"/>
        </w:r>
        <w:r w:rsidR="00AD05A7">
          <w:rPr>
            <w:noProof/>
            <w:webHidden/>
          </w:rPr>
          <w:t>7-10</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500" w:history="1">
        <w:r w:rsidR="003E5671" w:rsidRPr="00653411">
          <w:rPr>
            <w:rStyle w:val="Hyperlink"/>
            <w:noProof/>
          </w:rPr>
          <w:t>Commercial Natural Gas Potential</w:t>
        </w:r>
        <w:r w:rsidR="003E5671">
          <w:rPr>
            <w:noProof/>
            <w:webHidden/>
          </w:rPr>
          <w:tab/>
        </w:r>
        <w:r w:rsidR="008B6551">
          <w:rPr>
            <w:noProof/>
            <w:webHidden/>
          </w:rPr>
          <w:fldChar w:fldCharType="begin"/>
        </w:r>
        <w:r w:rsidR="003E5671">
          <w:rPr>
            <w:noProof/>
            <w:webHidden/>
          </w:rPr>
          <w:instrText xml:space="preserve"> PAGEREF _Toc357173500 \h </w:instrText>
        </w:r>
        <w:r w:rsidR="008B6551">
          <w:rPr>
            <w:noProof/>
            <w:webHidden/>
          </w:rPr>
        </w:r>
        <w:r w:rsidR="008B6551">
          <w:rPr>
            <w:noProof/>
            <w:webHidden/>
          </w:rPr>
          <w:fldChar w:fldCharType="separate"/>
        </w:r>
        <w:r w:rsidR="00AD05A7">
          <w:rPr>
            <w:noProof/>
            <w:webHidden/>
          </w:rPr>
          <w:t>7-12</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501" w:history="1">
        <w:r w:rsidR="003E5671" w:rsidRPr="00653411">
          <w:rPr>
            <w:rStyle w:val="Hyperlink"/>
            <w:noProof/>
          </w:rPr>
          <w:t>Commercial Natural Gas Potential by Market Segment</w:t>
        </w:r>
        <w:r w:rsidR="003E5671">
          <w:rPr>
            <w:noProof/>
            <w:webHidden/>
          </w:rPr>
          <w:tab/>
        </w:r>
        <w:r w:rsidR="008B6551">
          <w:rPr>
            <w:noProof/>
            <w:webHidden/>
          </w:rPr>
          <w:fldChar w:fldCharType="begin"/>
        </w:r>
        <w:r w:rsidR="003E5671">
          <w:rPr>
            <w:noProof/>
            <w:webHidden/>
          </w:rPr>
          <w:instrText xml:space="preserve"> PAGEREF _Toc357173501 \h </w:instrText>
        </w:r>
        <w:r w:rsidR="008B6551">
          <w:rPr>
            <w:noProof/>
            <w:webHidden/>
          </w:rPr>
        </w:r>
        <w:r w:rsidR="008B6551">
          <w:rPr>
            <w:noProof/>
            <w:webHidden/>
          </w:rPr>
          <w:fldChar w:fldCharType="separate"/>
        </w:r>
        <w:r w:rsidR="00AD05A7">
          <w:rPr>
            <w:noProof/>
            <w:webHidden/>
          </w:rPr>
          <w:t>7-13</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502" w:history="1">
        <w:r w:rsidR="003E5671" w:rsidRPr="00653411">
          <w:rPr>
            <w:rStyle w:val="Hyperlink"/>
            <w:noProof/>
          </w:rPr>
          <w:t>Commercial Natural Gas Potential by End Use</w:t>
        </w:r>
        <w:r w:rsidR="003E5671">
          <w:rPr>
            <w:noProof/>
            <w:webHidden/>
          </w:rPr>
          <w:tab/>
        </w:r>
        <w:r w:rsidR="008B6551">
          <w:rPr>
            <w:noProof/>
            <w:webHidden/>
          </w:rPr>
          <w:fldChar w:fldCharType="begin"/>
        </w:r>
        <w:r w:rsidR="003E5671">
          <w:rPr>
            <w:noProof/>
            <w:webHidden/>
          </w:rPr>
          <w:instrText xml:space="preserve"> PAGEREF _Toc357173502 \h </w:instrText>
        </w:r>
        <w:r w:rsidR="008B6551">
          <w:rPr>
            <w:noProof/>
            <w:webHidden/>
          </w:rPr>
        </w:r>
        <w:r w:rsidR="008B6551">
          <w:rPr>
            <w:noProof/>
            <w:webHidden/>
          </w:rPr>
          <w:fldChar w:fldCharType="separate"/>
        </w:r>
        <w:r w:rsidR="00AD05A7">
          <w:rPr>
            <w:noProof/>
            <w:webHidden/>
          </w:rPr>
          <w:t>7-14</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503" w:history="1">
        <w:r w:rsidR="003E5671" w:rsidRPr="00653411">
          <w:rPr>
            <w:rStyle w:val="Hyperlink"/>
            <w:noProof/>
          </w:rPr>
          <w:t>Industrial Electricity Potential</w:t>
        </w:r>
        <w:r w:rsidR="003E5671">
          <w:rPr>
            <w:noProof/>
            <w:webHidden/>
          </w:rPr>
          <w:tab/>
        </w:r>
        <w:r w:rsidR="008B6551">
          <w:rPr>
            <w:noProof/>
            <w:webHidden/>
          </w:rPr>
          <w:fldChar w:fldCharType="begin"/>
        </w:r>
        <w:r w:rsidR="003E5671">
          <w:rPr>
            <w:noProof/>
            <w:webHidden/>
          </w:rPr>
          <w:instrText xml:space="preserve"> PAGEREF _Toc357173503 \h </w:instrText>
        </w:r>
        <w:r w:rsidR="008B6551">
          <w:rPr>
            <w:noProof/>
            <w:webHidden/>
          </w:rPr>
        </w:r>
        <w:r w:rsidR="008B6551">
          <w:rPr>
            <w:noProof/>
            <w:webHidden/>
          </w:rPr>
          <w:fldChar w:fldCharType="separate"/>
        </w:r>
        <w:r w:rsidR="00AD05A7">
          <w:rPr>
            <w:noProof/>
            <w:webHidden/>
          </w:rPr>
          <w:t>7-15</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504" w:history="1">
        <w:r w:rsidR="003E5671" w:rsidRPr="00653411">
          <w:rPr>
            <w:rStyle w:val="Hyperlink"/>
            <w:noProof/>
          </w:rPr>
          <w:t>Industrial Electric Potential by Market Segment</w:t>
        </w:r>
        <w:r w:rsidR="003E5671">
          <w:rPr>
            <w:noProof/>
            <w:webHidden/>
          </w:rPr>
          <w:tab/>
        </w:r>
        <w:r w:rsidR="008B6551">
          <w:rPr>
            <w:noProof/>
            <w:webHidden/>
          </w:rPr>
          <w:fldChar w:fldCharType="begin"/>
        </w:r>
        <w:r w:rsidR="003E5671">
          <w:rPr>
            <w:noProof/>
            <w:webHidden/>
          </w:rPr>
          <w:instrText xml:space="preserve"> PAGEREF _Toc357173504 \h </w:instrText>
        </w:r>
        <w:r w:rsidR="008B6551">
          <w:rPr>
            <w:noProof/>
            <w:webHidden/>
          </w:rPr>
        </w:r>
        <w:r w:rsidR="008B6551">
          <w:rPr>
            <w:noProof/>
            <w:webHidden/>
          </w:rPr>
          <w:fldChar w:fldCharType="separate"/>
        </w:r>
        <w:r w:rsidR="00AD05A7">
          <w:rPr>
            <w:noProof/>
            <w:webHidden/>
          </w:rPr>
          <w:t>7-17</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505" w:history="1">
        <w:r w:rsidR="003E5671" w:rsidRPr="00653411">
          <w:rPr>
            <w:rStyle w:val="Hyperlink"/>
            <w:noProof/>
          </w:rPr>
          <w:t>Industrial Electric Potential by End Use</w:t>
        </w:r>
        <w:r w:rsidR="003E5671">
          <w:rPr>
            <w:noProof/>
            <w:webHidden/>
          </w:rPr>
          <w:tab/>
        </w:r>
        <w:r w:rsidR="008B6551">
          <w:rPr>
            <w:noProof/>
            <w:webHidden/>
          </w:rPr>
          <w:fldChar w:fldCharType="begin"/>
        </w:r>
        <w:r w:rsidR="003E5671">
          <w:rPr>
            <w:noProof/>
            <w:webHidden/>
          </w:rPr>
          <w:instrText xml:space="preserve"> PAGEREF _Toc357173505 \h </w:instrText>
        </w:r>
        <w:r w:rsidR="008B6551">
          <w:rPr>
            <w:noProof/>
            <w:webHidden/>
          </w:rPr>
        </w:r>
        <w:r w:rsidR="008B6551">
          <w:rPr>
            <w:noProof/>
            <w:webHidden/>
          </w:rPr>
          <w:fldChar w:fldCharType="separate"/>
        </w:r>
        <w:r w:rsidR="00AD05A7">
          <w:rPr>
            <w:noProof/>
            <w:webHidden/>
          </w:rPr>
          <w:t>7-17</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506" w:history="1">
        <w:r w:rsidR="003E5671" w:rsidRPr="00653411">
          <w:rPr>
            <w:rStyle w:val="Hyperlink"/>
            <w:noProof/>
          </w:rPr>
          <w:t>Industrial Natural Gas Potential</w:t>
        </w:r>
        <w:r w:rsidR="003E5671">
          <w:rPr>
            <w:noProof/>
            <w:webHidden/>
          </w:rPr>
          <w:tab/>
        </w:r>
        <w:r w:rsidR="008B6551">
          <w:rPr>
            <w:noProof/>
            <w:webHidden/>
          </w:rPr>
          <w:fldChar w:fldCharType="begin"/>
        </w:r>
        <w:r w:rsidR="003E5671">
          <w:rPr>
            <w:noProof/>
            <w:webHidden/>
          </w:rPr>
          <w:instrText xml:space="preserve"> PAGEREF _Toc357173506 \h </w:instrText>
        </w:r>
        <w:r w:rsidR="008B6551">
          <w:rPr>
            <w:noProof/>
            <w:webHidden/>
          </w:rPr>
        </w:r>
        <w:r w:rsidR="008B6551">
          <w:rPr>
            <w:noProof/>
            <w:webHidden/>
          </w:rPr>
          <w:fldChar w:fldCharType="separate"/>
        </w:r>
        <w:r w:rsidR="00AD05A7">
          <w:rPr>
            <w:noProof/>
            <w:webHidden/>
          </w:rPr>
          <w:t>7-19</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507" w:history="1">
        <w:r w:rsidR="003E5671" w:rsidRPr="00653411">
          <w:rPr>
            <w:rStyle w:val="Hyperlink"/>
            <w:noProof/>
          </w:rPr>
          <w:t>Industrial Natural Gas Potential by Market Segment</w:t>
        </w:r>
        <w:r w:rsidR="003E5671">
          <w:rPr>
            <w:noProof/>
            <w:webHidden/>
          </w:rPr>
          <w:tab/>
        </w:r>
        <w:r w:rsidR="008B6551">
          <w:rPr>
            <w:noProof/>
            <w:webHidden/>
          </w:rPr>
          <w:fldChar w:fldCharType="begin"/>
        </w:r>
        <w:r w:rsidR="003E5671">
          <w:rPr>
            <w:noProof/>
            <w:webHidden/>
          </w:rPr>
          <w:instrText xml:space="preserve"> PAGEREF _Toc357173507 \h </w:instrText>
        </w:r>
        <w:r w:rsidR="008B6551">
          <w:rPr>
            <w:noProof/>
            <w:webHidden/>
          </w:rPr>
        </w:r>
        <w:r w:rsidR="008B6551">
          <w:rPr>
            <w:noProof/>
            <w:webHidden/>
          </w:rPr>
          <w:fldChar w:fldCharType="separate"/>
        </w:r>
        <w:r w:rsidR="00AD05A7">
          <w:rPr>
            <w:noProof/>
            <w:webHidden/>
          </w:rPr>
          <w:t>7-21</w:t>
        </w:r>
        <w:r w:rsidR="008B6551">
          <w:rPr>
            <w:noProof/>
            <w:webHidden/>
          </w:rPr>
          <w:fldChar w:fldCharType="end"/>
        </w:r>
      </w:hyperlink>
    </w:p>
    <w:p w:rsidR="003E5671" w:rsidRDefault="00AE0DCB">
      <w:pPr>
        <w:pStyle w:val="TOC3"/>
        <w:rPr>
          <w:rFonts w:asciiTheme="minorHAnsi" w:eastAsiaTheme="minorEastAsia" w:hAnsiTheme="minorHAnsi" w:cstheme="minorBidi"/>
          <w:noProof/>
          <w:sz w:val="22"/>
          <w:szCs w:val="22"/>
        </w:rPr>
      </w:pPr>
      <w:hyperlink w:anchor="_Toc357173508" w:history="1">
        <w:r w:rsidR="003E5671" w:rsidRPr="00653411">
          <w:rPr>
            <w:rStyle w:val="Hyperlink"/>
            <w:noProof/>
          </w:rPr>
          <w:t>Industrial Natural Gas Potential by End Use</w:t>
        </w:r>
        <w:r w:rsidR="003E5671">
          <w:rPr>
            <w:noProof/>
            <w:webHidden/>
          </w:rPr>
          <w:tab/>
        </w:r>
        <w:r w:rsidR="008B6551">
          <w:rPr>
            <w:noProof/>
            <w:webHidden/>
          </w:rPr>
          <w:fldChar w:fldCharType="begin"/>
        </w:r>
        <w:r w:rsidR="003E5671">
          <w:rPr>
            <w:noProof/>
            <w:webHidden/>
          </w:rPr>
          <w:instrText xml:space="preserve"> PAGEREF _Toc357173508 \h </w:instrText>
        </w:r>
        <w:r w:rsidR="008B6551">
          <w:rPr>
            <w:noProof/>
            <w:webHidden/>
          </w:rPr>
        </w:r>
        <w:r w:rsidR="008B6551">
          <w:rPr>
            <w:noProof/>
            <w:webHidden/>
          </w:rPr>
          <w:fldChar w:fldCharType="separate"/>
        </w:r>
        <w:r w:rsidR="00AD05A7">
          <w:rPr>
            <w:noProof/>
            <w:webHidden/>
          </w:rPr>
          <w:t>7-21</w:t>
        </w:r>
        <w:r w:rsidR="008B6551">
          <w:rPr>
            <w:noProof/>
            <w:webHidden/>
          </w:rPr>
          <w:fldChar w:fldCharType="end"/>
        </w:r>
      </w:hyperlink>
    </w:p>
    <w:p w:rsidR="003E5671" w:rsidRDefault="00AE0DCB">
      <w:pPr>
        <w:pStyle w:val="TOC1"/>
        <w:rPr>
          <w:rFonts w:asciiTheme="minorHAnsi" w:eastAsiaTheme="minorEastAsia" w:hAnsiTheme="minorHAnsi" w:cstheme="minorBidi"/>
          <w:b w:val="0"/>
          <w:caps w:val="0"/>
          <w:noProof/>
          <w:sz w:val="22"/>
          <w:szCs w:val="22"/>
        </w:rPr>
      </w:pPr>
      <w:hyperlink w:anchor="_Toc357173509" w:history="1">
        <w:r w:rsidR="003E5671" w:rsidRPr="00653411">
          <w:rPr>
            <w:rStyle w:val="Hyperlink"/>
            <w:noProof/>
          </w:rPr>
          <w:t>Wasted Energy</w:t>
        </w:r>
        <w:r w:rsidR="003E5671">
          <w:rPr>
            <w:noProof/>
            <w:webHidden/>
          </w:rPr>
          <w:tab/>
        </w:r>
        <w:r w:rsidR="008B6551">
          <w:rPr>
            <w:noProof/>
            <w:webHidden/>
          </w:rPr>
          <w:fldChar w:fldCharType="begin"/>
        </w:r>
        <w:r w:rsidR="003E5671">
          <w:rPr>
            <w:noProof/>
            <w:webHidden/>
          </w:rPr>
          <w:instrText xml:space="preserve"> PAGEREF _Toc357173509 \h </w:instrText>
        </w:r>
        <w:r w:rsidR="008B6551">
          <w:rPr>
            <w:noProof/>
            <w:webHidden/>
          </w:rPr>
        </w:r>
        <w:r w:rsidR="008B6551">
          <w:rPr>
            <w:noProof/>
            <w:webHidden/>
          </w:rPr>
          <w:fldChar w:fldCharType="separate"/>
        </w:r>
        <w:r w:rsidR="00AD05A7">
          <w:rPr>
            <w:noProof/>
            <w:webHidden/>
          </w:rPr>
          <w:t>8-1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510" w:history="1">
        <w:r w:rsidR="003E5671" w:rsidRPr="00653411">
          <w:rPr>
            <w:rStyle w:val="Hyperlink"/>
            <w:noProof/>
          </w:rPr>
          <w:t>Definition of Wasted Energy</w:t>
        </w:r>
        <w:r w:rsidR="003E5671">
          <w:rPr>
            <w:noProof/>
            <w:webHidden/>
          </w:rPr>
          <w:tab/>
        </w:r>
        <w:r w:rsidR="008B6551">
          <w:rPr>
            <w:noProof/>
            <w:webHidden/>
          </w:rPr>
          <w:fldChar w:fldCharType="begin"/>
        </w:r>
        <w:r w:rsidR="003E5671">
          <w:rPr>
            <w:noProof/>
            <w:webHidden/>
          </w:rPr>
          <w:instrText xml:space="preserve"> PAGEREF _Toc357173510 \h </w:instrText>
        </w:r>
        <w:r w:rsidR="008B6551">
          <w:rPr>
            <w:noProof/>
            <w:webHidden/>
          </w:rPr>
        </w:r>
        <w:r w:rsidR="008B6551">
          <w:rPr>
            <w:noProof/>
            <w:webHidden/>
          </w:rPr>
          <w:fldChar w:fldCharType="separate"/>
        </w:r>
        <w:r w:rsidR="00AD05A7">
          <w:rPr>
            <w:noProof/>
            <w:webHidden/>
          </w:rPr>
          <w:t>8-1</w:t>
        </w:r>
        <w:r w:rsidR="008B6551">
          <w:rPr>
            <w:noProof/>
            <w:webHidden/>
          </w:rPr>
          <w:fldChar w:fldCharType="end"/>
        </w:r>
      </w:hyperlink>
    </w:p>
    <w:p w:rsidR="003E5671" w:rsidRDefault="00AE0DCB">
      <w:pPr>
        <w:pStyle w:val="TOC2"/>
        <w:rPr>
          <w:rFonts w:asciiTheme="minorHAnsi" w:eastAsiaTheme="minorEastAsia" w:hAnsiTheme="minorHAnsi" w:cstheme="minorBidi"/>
          <w:noProof/>
          <w:sz w:val="22"/>
          <w:szCs w:val="22"/>
        </w:rPr>
      </w:pPr>
      <w:hyperlink w:anchor="_Toc357173511" w:history="1">
        <w:r w:rsidR="003E5671" w:rsidRPr="00653411">
          <w:rPr>
            <w:rStyle w:val="Hyperlink"/>
            <w:noProof/>
          </w:rPr>
          <w:t>Approach to Estimating Wasted Energy</w:t>
        </w:r>
        <w:r w:rsidR="003E5671">
          <w:rPr>
            <w:noProof/>
            <w:webHidden/>
          </w:rPr>
          <w:tab/>
        </w:r>
        <w:r w:rsidR="008B6551">
          <w:rPr>
            <w:noProof/>
            <w:webHidden/>
          </w:rPr>
          <w:fldChar w:fldCharType="begin"/>
        </w:r>
        <w:r w:rsidR="003E5671">
          <w:rPr>
            <w:noProof/>
            <w:webHidden/>
          </w:rPr>
          <w:instrText xml:space="preserve"> PAGEREF _Toc357173511 \h </w:instrText>
        </w:r>
        <w:r w:rsidR="008B6551">
          <w:rPr>
            <w:noProof/>
            <w:webHidden/>
          </w:rPr>
        </w:r>
        <w:r w:rsidR="008B6551">
          <w:rPr>
            <w:noProof/>
            <w:webHidden/>
          </w:rPr>
          <w:fldChar w:fldCharType="separate"/>
        </w:r>
        <w:r w:rsidR="00AD05A7">
          <w:rPr>
            <w:noProof/>
            <w:webHidden/>
          </w:rPr>
          <w:t>8-1</w:t>
        </w:r>
        <w:r w:rsidR="008B6551">
          <w:rPr>
            <w:noProof/>
            <w:webHidden/>
          </w:rPr>
          <w:fldChar w:fldCharType="end"/>
        </w:r>
      </w:hyperlink>
    </w:p>
    <w:p w:rsidR="00F02110" w:rsidRDefault="008B6551" w:rsidP="00D97C75">
      <w:pPr>
        <w:pStyle w:val="BodyText"/>
        <w:rPr>
          <w:spacing w:val="0"/>
          <w:szCs w:val="20"/>
        </w:rPr>
      </w:pPr>
      <w:r>
        <w:rPr>
          <w:spacing w:val="0"/>
          <w:szCs w:val="20"/>
        </w:rPr>
        <w:fldChar w:fldCharType="end"/>
      </w:r>
    </w:p>
    <w:p w:rsidR="00F02110" w:rsidRPr="00D97C75" w:rsidRDefault="00F02110" w:rsidP="00D97C75">
      <w:pPr>
        <w:pStyle w:val="BodyText"/>
        <w:sectPr w:rsidR="00F02110" w:rsidRPr="00D97C75" w:rsidSect="00D200C9">
          <w:headerReference w:type="first" r:id="rId19"/>
          <w:footerReference w:type="first" r:id="rId20"/>
          <w:type w:val="oddPage"/>
          <w:pgSz w:w="12240" w:h="15840" w:code="1"/>
          <w:pgMar w:top="1152" w:right="1440" w:bottom="1152" w:left="1440" w:header="720" w:footer="720" w:gutter="360"/>
          <w:pgNumType w:fmt="lowerRoman"/>
          <w:cols w:space="720"/>
          <w:titlePg/>
          <w:docGrid w:linePitch="231"/>
        </w:sectPr>
      </w:pPr>
    </w:p>
    <w:tbl>
      <w:tblPr>
        <w:tblW w:w="5000" w:type="pct"/>
        <w:tblCellMar>
          <w:left w:w="58" w:type="dxa"/>
          <w:right w:w="29" w:type="dxa"/>
        </w:tblCellMar>
        <w:tblLook w:val="0000" w:firstRow="0" w:lastRow="0" w:firstColumn="0" w:lastColumn="0" w:noHBand="0" w:noVBand="0"/>
      </w:tblPr>
      <w:tblGrid>
        <w:gridCol w:w="6983"/>
        <w:gridCol w:w="2104"/>
      </w:tblGrid>
      <w:tr w:rsidR="00283424" w:rsidRPr="00500201" w:rsidTr="00B3398E">
        <w:trPr>
          <w:cantSplit/>
          <w:trHeight w:hRule="exact" w:val="288"/>
        </w:trPr>
        <w:tc>
          <w:tcPr>
            <w:tcW w:w="6983" w:type="dxa"/>
            <w:shd w:val="clear" w:color="auto" w:fill="auto"/>
            <w:vAlign w:val="center"/>
          </w:tcPr>
          <w:p w:rsidR="00B3398E" w:rsidRPr="00433CA8" w:rsidRDefault="00B3398E" w:rsidP="00B3398E">
            <w:pPr>
              <w:pStyle w:val="ContentsTitle"/>
            </w:pPr>
            <w:r>
              <w:lastRenderedPageBreak/>
              <w:t>Contents</w:t>
            </w:r>
          </w:p>
          <w:p w:rsidR="00283424" w:rsidRPr="00500201" w:rsidRDefault="00283424" w:rsidP="00B3398E">
            <w:pPr>
              <w:pStyle w:val="Chapter"/>
              <w:framePr w:hSpace="0" w:wrap="auto" w:vAnchor="margin" w:hAnchor="text" w:yAlign="inline"/>
            </w:pPr>
          </w:p>
        </w:tc>
        <w:tc>
          <w:tcPr>
            <w:tcW w:w="2104" w:type="dxa"/>
            <w:shd w:val="clear" w:color="auto" w:fill="auto"/>
            <w:vAlign w:val="center"/>
          </w:tcPr>
          <w:p w:rsidR="00283424" w:rsidRPr="00132BB4" w:rsidRDefault="00283424" w:rsidP="00477A53">
            <w:pPr>
              <w:pStyle w:val="Chapter"/>
              <w:framePr w:wrap="around"/>
            </w:pPr>
          </w:p>
        </w:tc>
      </w:tr>
    </w:tbl>
    <w:p w:rsidR="00283424" w:rsidRDefault="00283424" w:rsidP="00283424">
      <w:pPr>
        <w:pStyle w:val="ContentsTitle"/>
      </w:pPr>
      <w:r>
        <w:t>List of Figures</w:t>
      </w:r>
    </w:p>
    <w:p w:rsidR="003E5671" w:rsidRDefault="008B6551">
      <w:pPr>
        <w:pStyle w:val="TableofFigures"/>
        <w:rPr>
          <w:rFonts w:asciiTheme="minorHAnsi" w:eastAsiaTheme="minorEastAsia" w:hAnsiTheme="minorHAnsi" w:cstheme="minorBidi"/>
          <w:noProof/>
          <w:sz w:val="22"/>
          <w:szCs w:val="22"/>
        </w:rPr>
      </w:pPr>
      <w:r>
        <w:rPr>
          <w:rFonts w:ascii="Verdana" w:hAnsi="Verdana"/>
          <w:noProof/>
        </w:rPr>
        <w:fldChar w:fldCharType="begin"/>
      </w:r>
      <w:r w:rsidR="00280628">
        <w:instrText xml:space="preserve"> TOC \c "Figure" </w:instrText>
      </w:r>
      <w:r>
        <w:rPr>
          <w:rFonts w:ascii="Verdana" w:hAnsi="Verdana"/>
          <w:noProof/>
        </w:rPr>
        <w:fldChar w:fldCharType="separate"/>
      </w:r>
      <w:r w:rsidR="003E5671">
        <w:rPr>
          <w:noProof/>
        </w:rPr>
        <w:t>Figure 2-1</w:t>
      </w:r>
      <w:r w:rsidR="003E5671">
        <w:rPr>
          <w:rFonts w:asciiTheme="minorHAnsi" w:eastAsiaTheme="minorEastAsia" w:hAnsiTheme="minorHAnsi" w:cstheme="minorBidi"/>
          <w:noProof/>
          <w:sz w:val="22"/>
          <w:szCs w:val="22"/>
        </w:rPr>
        <w:tab/>
      </w:r>
      <w:r w:rsidR="003E5671">
        <w:rPr>
          <w:noProof/>
        </w:rPr>
        <w:t>Overview of Analysis Approach</w:t>
      </w:r>
      <w:r w:rsidR="003E5671">
        <w:rPr>
          <w:noProof/>
        </w:rPr>
        <w:tab/>
      </w:r>
      <w:r>
        <w:rPr>
          <w:noProof/>
        </w:rPr>
        <w:fldChar w:fldCharType="begin"/>
      </w:r>
      <w:r w:rsidR="003E5671">
        <w:rPr>
          <w:noProof/>
        </w:rPr>
        <w:instrText xml:space="preserve"> PAGEREF _Toc357173512 \h </w:instrText>
      </w:r>
      <w:r>
        <w:rPr>
          <w:noProof/>
        </w:rPr>
      </w:r>
      <w:r>
        <w:rPr>
          <w:noProof/>
        </w:rPr>
        <w:fldChar w:fldCharType="separate"/>
      </w:r>
      <w:r w:rsidR="00AD05A7">
        <w:rPr>
          <w:noProof/>
        </w:rPr>
        <w:t>2-2</w:t>
      </w:r>
      <w:r>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2-2</w:t>
      </w:r>
      <w:r>
        <w:rPr>
          <w:rFonts w:asciiTheme="minorHAnsi" w:eastAsiaTheme="minorEastAsia" w:hAnsiTheme="minorHAnsi" w:cstheme="minorBidi"/>
          <w:noProof/>
          <w:sz w:val="22"/>
          <w:szCs w:val="22"/>
        </w:rPr>
        <w:tab/>
      </w:r>
      <w:r>
        <w:rPr>
          <w:noProof/>
        </w:rPr>
        <w:t>LoadMAP Analysis Framework</w:t>
      </w:r>
      <w:r>
        <w:rPr>
          <w:noProof/>
        </w:rPr>
        <w:tab/>
      </w:r>
      <w:r w:rsidR="008B6551">
        <w:rPr>
          <w:noProof/>
        </w:rPr>
        <w:fldChar w:fldCharType="begin"/>
      </w:r>
      <w:r>
        <w:rPr>
          <w:noProof/>
        </w:rPr>
        <w:instrText xml:space="preserve"> PAGEREF _Toc357173513 \h </w:instrText>
      </w:r>
      <w:r w:rsidR="008B6551">
        <w:rPr>
          <w:noProof/>
        </w:rPr>
      </w:r>
      <w:r w:rsidR="008B6551">
        <w:rPr>
          <w:noProof/>
        </w:rPr>
        <w:fldChar w:fldCharType="separate"/>
      </w:r>
      <w:r w:rsidR="00AD05A7">
        <w:rPr>
          <w:noProof/>
        </w:rPr>
        <w:t>2-3</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2-3</w:t>
      </w:r>
      <w:r>
        <w:rPr>
          <w:rFonts w:asciiTheme="minorHAnsi" w:eastAsiaTheme="minorEastAsia" w:hAnsiTheme="minorHAnsi" w:cstheme="minorBidi"/>
          <w:noProof/>
          <w:sz w:val="22"/>
          <w:szCs w:val="22"/>
        </w:rPr>
        <w:tab/>
      </w:r>
      <w:r w:rsidRPr="00946827">
        <w:rPr>
          <w:noProof/>
          <w:color w:val="000000"/>
        </w:rPr>
        <w:t>Approach for Measure Assessment</w:t>
      </w:r>
      <w:r>
        <w:rPr>
          <w:noProof/>
        </w:rPr>
        <w:tab/>
      </w:r>
      <w:r w:rsidR="008B6551">
        <w:rPr>
          <w:noProof/>
        </w:rPr>
        <w:fldChar w:fldCharType="begin"/>
      </w:r>
      <w:r>
        <w:rPr>
          <w:noProof/>
        </w:rPr>
        <w:instrText xml:space="preserve"> PAGEREF _Toc357173514 \h </w:instrText>
      </w:r>
      <w:r w:rsidR="008B6551">
        <w:rPr>
          <w:noProof/>
        </w:rPr>
      </w:r>
      <w:r w:rsidR="008B6551">
        <w:rPr>
          <w:noProof/>
        </w:rPr>
        <w:fldChar w:fldCharType="separate"/>
      </w:r>
      <w:r w:rsidR="00AD05A7">
        <w:rPr>
          <w:noProof/>
        </w:rPr>
        <w:t>2-11</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3-1</w:t>
      </w:r>
      <w:r>
        <w:rPr>
          <w:rFonts w:asciiTheme="minorHAnsi" w:eastAsiaTheme="minorEastAsia" w:hAnsiTheme="minorHAnsi" w:cstheme="minorBidi"/>
          <w:noProof/>
          <w:sz w:val="22"/>
          <w:szCs w:val="22"/>
        </w:rPr>
        <w:tab/>
      </w:r>
      <w:r w:rsidRPr="00946827">
        <w:rPr>
          <w:noProof/>
          <w:color w:val="000000"/>
        </w:rPr>
        <w:t>Sector-Level Electricity Use, 2011</w:t>
      </w:r>
      <w:r>
        <w:rPr>
          <w:noProof/>
        </w:rPr>
        <w:tab/>
      </w:r>
      <w:r w:rsidR="008B6551">
        <w:rPr>
          <w:noProof/>
        </w:rPr>
        <w:fldChar w:fldCharType="begin"/>
      </w:r>
      <w:r>
        <w:rPr>
          <w:noProof/>
        </w:rPr>
        <w:instrText xml:space="preserve"> PAGEREF _Toc357173515 \h </w:instrText>
      </w:r>
      <w:r w:rsidR="008B6551">
        <w:rPr>
          <w:noProof/>
        </w:rPr>
      </w:r>
      <w:r w:rsidR="008B6551">
        <w:rPr>
          <w:noProof/>
        </w:rPr>
        <w:fldChar w:fldCharType="separate"/>
      </w:r>
      <w:r w:rsidR="00AD05A7">
        <w:rPr>
          <w:noProof/>
        </w:rPr>
        <w:t>3-1</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3-2</w:t>
      </w:r>
      <w:r>
        <w:rPr>
          <w:rFonts w:asciiTheme="minorHAnsi" w:eastAsiaTheme="minorEastAsia" w:hAnsiTheme="minorHAnsi" w:cstheme="minorBidi"/>
          <w:noProof/>
          <w:sz w:val="22"/>
          <w:szCs w:val="22"/>
        </w:rPr>
        <w:tab/>
      </w:r>
      <w:r w:rsidRPr="00946827">
        <w:rPr>
          <w:noProof/>
          <w:color w:val="000000"/>
        </w:rPr>
        <w:t>Sector-Level Natural Gas Use, 2011</w:t>
      </w:r>
      <w:r>
        <w:rPr>
          <w:noProof/>
        </w:rPr>
        <w:tab/>
      </w:r>
      <w:r w:rsidR="008B6551">
        <w:rPr>
          <w:noProof/>
        </w:rPr>
        <w:fldChar w:fldCharType="begin"/>
      </w:r>
      <w:r>
        <w:rPr>
          <w:noProof/>
        </w:rPr>
        <w:instrText xml:space="preserve"> PAGEREF _Toc357173516 \h </w:instrText>
      </w:r>
      <w:r w:rsidR="008B6551">
        <w:rPr>
          <w:noProof/>
        </w:rPr>
      </w:r>
      <w:r w:rsidR="008B6551">
        <w:rPr>
          <w:noProof/>
        </w:rPr>
        <w:fldChar w:fldCharType="separate"/>
      </w:r>
      <w:r w:rsidR="00AD05A7">
        <w:rPr>
          <w:noProof/>
        </w:rPr>
        <w:t>3-2</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3-3</w:t>
      </w:r>
      <w:r>
        <w:rPr>
          <w:rFonts w:asciiTheme="minorHAnsi" w:eastAsiaTheme="minorEastAsia" w:hAnsiTheme="minorHAnsi" w:cstheme="minorBidi"/>
          <w:noProof/>
          <w:sz w:val="22"/>
          <w:szCs w:val="22"/>
        </w:rPr>
        <w:tab/>
      </w:r>
      <w:r>
        <w:rPr>
          <w:noProof/>
        </w:rPr>
        <w:t>Residential Market Segmentation by Housing Type – Percent of Households</w:t>
      </w:r>
      <w:r>
        <w:rPr>
          <w:noProof/>
        </w:rPr>
        <w:tab/>
      </w:r>
      <w:r w:rsidR="008B6551">
        <w:rPr>
          <w:noProof/>
        </w:rPr>
        <w:fldChar w:fldCharType="begin"/>
      </w:r>
      <w:r>
        <w:rPr>
          <w:noProof/>
        </w:rPr>
        <w:instrText xml:space="preserve"> PAGEREF _Toc357173517 \h </w:instrText>
      </w:r>
      <w:r w:rsidR="008B6551">
        <w:rPr>
          <w:noProof/>
        </w:rPr>
      </w:r>
      <w:r w:rsidR="008B6551">
        <w:rPr>
          <w:noProof/>
        </w:rPr>
        <w:fldChar w:fldCharType="separate"/>
      </w:r>
      <w:r w:rsidR="00AD05A7">
        <w:rPr>
          <w:noProof/>
        </w:rPr>
        <w:t>3-3</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3-4</w:t>
      </w:r>
      <w:r>
        <w:rPr>
          <w:rFonts w:asciiTheme="minorHAnsi" w:eastAsiaTheme="minorEastAsia" w:hAnsiTheme="minorHAnsi" w:cstheme="minorBidi"/>
          <w:noProof/>
          <w:sz w:val="22"/>
          <w:szCs w:val="22"/>
        </w:rPr>
        <w:tab/>
      </w:r>
      <w:r>
        <w:rPr>
          <w:noProof/>
        </w:rPr>
        <w:t>Residential Market Segmentation by Housing Type – Percent of Energy Use</w:t>
      </w:r>
      <w:r>
        <w:rPr>
          <w:noProof/>
        </w:rPr>
        <w:tab/>
      </w:r>
      <w:r w:rsidR="008B6551">
        <w:rPr>
          <w:noProof/>
        </w:rPr>
        <w:fldChar w:fldCharType="begin"/>
      </w:r>
      <w:r>
        <w:rPr>
          <w:noProof/>
        </w:rPr>
        <w:instrText xml:space="preserve"> PAGEREF _Toc357173518 \h </w:instrText>
      </w:r>
      <w:r w:rsidR="008B6551">
        <w:rPr>
          <w:noProof/>
        </w:rPr>
      </w:r>
      <w:r w:rsidR="008B6551">
        <w:rPr>
          <w:noProof/>
        </w:rPr>
        <w:fldChar w:fldCharType="separate"/>
      </w:r>
      <w:r w:rsidR="00AD05A7">
        <w:rPr>
          <w:noProof/>
        </w:rPr>
        <w:t>3-3</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3-5</w:t>
      </w:r>
      <w:r>
        <w:rPr>
          <w:rFonts w:asciiTheme="minorHAnsi" w:eastAsiaTheme="minorEastAsia" w:hAnsiTheme="minorHAnsi" w:cstheme="minorBidi"/>
          <w:noProof/>
          <w:sz w:val="22"/>
          <w:szCs w:val="22"/>
        </w:rPr>
        <w:tab/>
      </w:r>
      <w:r>
        <w:rPr>
          <w:noProof/>
        </w:rPr>
        <w:t>Residential Electricity and Natural Gas Use by End Use (2011), All Homes</w:t>
      </w:r>
      <w:r>
        <w:rPr>
          <w:noProof/>
        </w:rPr>
        <w:tab/>
      </w:r>
      <w:r w:rsidR="008B6551">
        <w:rPr>
          <w:noProof/>
        </w:rPr>
        <w:fldChar w:fldCharType="begin"/>
      </w:r>
      <w:r>
        <w:rPr>
          <w:noProof/>
        </w:rPr>
        <w:instrText xml:space="preserve"> PAGEREF _Toc357173519 \h </w:instrText>
      </w:r>
      <w:r w:rsidR="008B6551">
        <w:rPr>
          <w:noProof/>
        </w:rPr>
      </w:r>
      <w:r w:rsidR="008B6551">
        <w:rPr>
          <w:noProof/>
        </w:rPr>
        <w:fldChar w:fldCharType="separate"/>
      </w:r>
      <w:r w:rsidR="00AD05A7">
        <w:rPr>
          <w:noProof/>
        </w:rPr>
        <w:t>3-5</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3-6</w:t>
      </w:r>
      <w:r>
        <w:rPr>
          <w:rFonts w:asciiTheme="minorHAnsi" w:eastAsiaTheme="minorEastAsia" w:hAnsiTheme="minorHAnsi" w:cstheme="minorBidi"/>
          <w:noProof/>
          <w:sz w:val="22"/>
          <w:szCs w:val="22"/>
        </w:rPr>
        <w:tab/>
      </w:r>
      <w:r>
        <w:rPr>
          <w:noProof/>
        </w:rPr>
        <w:t>Residential Electricity Intensity by End Use and Segment (kWh/household, 2011)</w:t>
      </w:r>
      <w:r>
        <w:rPr>
          <w:noProof/>
        </w:rPr>
        <w:tab/>
      </w:r>
      <w:r w:rsidR="008B6551">
        <w:rPr>
          <w:noProof/>
        </w:rPr>
        <w:fldChar w:fldCharType="begin"/>
      </w:r>
      <w:r>
        <w:rPr>
          <w:noProof/>
        </w:rPr>
        <w:instrText xml:space="preserve"> PAGEREF _Toc357173520 \h </w:instrText>
      </w:r>
      <w:r w:rsidR="008B6551">
        <w:rPr>
          <w:noProof/>
        </w:rPr>
      </w:r>
      <w:r w:rsidR="008B6551">
        <w:rPr>
          <w:noProof/>
        </w:rPr>
        <w:fldChar w:fldCharType="separate"/>
      </w:r>
      <w:r w:rsidR="00AD05A7">
        <w:rPr>
          <w:noProof/>
        </w:rPr>
        <w:t>3-6</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3-7</w:t>
      </w:r>
      <w:r>
        <w:rPr>
          <w:rFonts w:asciiTheme="minorHAnsi" w:eastAsiaTheme="minorEastAsia" w:hAnsiTheme="minorHAnsi" w:cstheme="minorBidi"/>
          <w:noProof/>
          <w:sz w:val="22"/>
          <w:szCs w:val="22"/>
        </w:rPr>
        <w:tab/>
      </w:r>
      <w:r>
        <w:rPr>
          <w:noProof/>
        </w:rPr>
        <w:t>Breakdown of Residential Electricity Use by End Use and Segment (2011)</w:t>
      </w:r>
      <w:r>
        <w:rPr>
          <w:noProof/>
        </w:rPr>
        <w:tab/>
      </w:r>
      <w:r w:rsidR="008B6551">
        <w:rPr>
          <w:noProof/>
        </w:rPr>
        <w:fldChar w:fldCharType="begin"/>
      </w:r>
      <w:r>
        <w:rPr>
          <w:noProof/>
        </w:rPr>
        <w:instrText xml:space="preserve"> PAGEREF _Toc357173521 \h </w:instrText>
      </w:r>
      <w:r w:rsidR="008B6551">
        <w:rPr>
          <w:noProof/>
        </w:rPr>
      </w:r>
      <w:r w:rsidR="008B6551">
        <w:rPr>
          <w:noProof/>
        </w:rPr>
        <w:fldChar w:fldCharType="separate"/>
      </w:r>
      <w:r w:rsidR="00AD05A7">
        <w:rPr>
          <w:noProof/>
        </w:rPr>
        <w:t>3-7</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3-8</w:t>
      </w:r>
      <w:r>
        <w:rPr>
          <w:rFonts w:asciiTheme="minorHAnsi" w:eastAsiaTheme="minorEastAsia" w:hAnsiTheme="minorHAnsi" w:cstheme="minorBidi"/>
          <w:noProof/>
          <w:sz w:val="22"/>
          <w:szCs w:val="22"/>
        </w:rPr>
        <w:tab/>
      </w:r>
      <w:r>
        <w:rPr>
          <w:noProof/>
        </w:rPr>
        <w:t>Residential Natural Gas Intensity by End Use and Segment (therm/household, 2011)</w:t>
      </w:r>
      <w:r>
        <w:rPr>
          <w:noProof/>
        </w:rPr>
        <w:tab/>
      </w:r>
      <w:r w:rsidR="008B6551">
        <w:rPr>
          <w:noProof/>
        </w:rPr>
        <w:fldChar w:fldCharType="begin"/>
      </w:r>
      <w:r>
        <w:rPr>
          <w:noProof/>
        </w:rPr>
        <w:instrText xml:space="preserve"> PAGEREF _Toc357173522 \h </w:instrText>
      </w:r>
      <w:r w:rsidR="008B6551">
        <w:rPr>
          <w:noProof/>
        </w:rPr>
      </w:r>
      <w:r w:rsidR="008B6551">
        <w:rPr>
          <w:noProof/>
        </w:rPr>
        <w:fldChar w:fldCharType="separate"/>
      </w:r>
      <w:r w:rsidR="00AD05A7">
        <w:rPr>
          <w:noProof/>
        </w:rPr>
        <w:t>3-7</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3-9</w:t>
      </w:r>
      <w:r>
        <w:rPr>
          <w:rFonts w:asciiTheme="minorHAnsi" w:eastAsiaTheme="minorEastAsia" w:hAnsiTheme="minorHAnsi" w:cstheme="minorBidi"/>
          <w:noProof/>
          <w:sz w:val="22"/>
          <w:szCs w:val="22"/>
        </w:rPr>
        <w:tab/>
      </w:r>
      <w:r>
        <w:rPr>
          <w:noProof/>
        </w:rPr>
        <w:t>Breakdown of Residential Natural Gas Use by End Use and Segment (2011)</w:t>
      </w:r>
      <w:r>
        <w:rPr>
          <w:noProof/>
        </w:rPr>
        <w:tab/>
      </w:r>
      <w:r w:rsidR="008B6551">
        <w:rPr>
          <w:noProof/>
        </w:rPr>
        <w:fldChar w:fldCharType="begin"/>
      </w:r>
      <w:r>
        <w:rPr>
          <w:noProof/>
        </w:rPr>
        <w:instrText xml:space="preserve"> PAGEREF _Toc357173523 \h </w:instrText>
      </w:r>
      <w:r w:rsidR="008B6551">
        <w:rPr>
          <w:noProof/>
        </w:rPr>
      </w:r>
      <w:r w:rsidR="008B6551">
        <w:rPr>
          <w:noProof/>
        </w:rPr>
        <w:fldChar w:fldCharType="separate"/>
      </w:r>
      <w:r w:rsidR="00AD05A7">
        <w:rPr>
          <w:noProof/>
        </w:rPr>
        <w:t>3-8</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3-10</w:t>
      </w:r>
      <w:r>
        <w:rPr>
          <w:rFonts w:asciiTheme="minorHAnsi" w:eastAsiaTheme="minorEastAsia" w:hAnsiTheme="minorHAnsi" w:cstheme="minorBidi"/>
          <w:noProof/>
          <w:sz w:val="22"/>
          <w:szCs w:val="22"/>
        </w:rPr>
        <w:tab/>
      </w:r>
      <w:r>
        <w:rPr>
          <w:noProof/>
        </w:rPr>
        <w:t>Commercial Market Segmentation by Building Type – Percent of Energy Use</w:t>
      </w:r>
      <w:r>
        <w:rPr>
          <w:noProof/>
        </w:rPr>
        <w:tab/>
      </w:r>
      <w:r w:rsidR="008B6551">
        <w:rPr>
          <w:noProof/>
        </w:rPr>
        <w:fldChar w:fldCharType="begin"/>
      </w:r>
      <w:r>
        <w:rPr>
          <w:noProof/>
        </w:rPr>
        <w:instrText xml:space="preserve"> PAGEREF _Toc357173524 \h </w:instrText>
      </w:r>
      <w:r w:rsidR="008B6551">
        <w:rPr>
          <w:noProof/>
        </w:rPr>
      </w:r>
      <w:r w:rsidR="008B6551">
        <w:rPr>
          <w:noProof/>
        </w:rPr>
        <w:fldChar w:fldCharType="separate"/>
      </w:r>
      <w:r w:rsidR="00AD05A7">
        <w:rPr>
          <w:noProof/>
        </w:rPr>
        <w:t>3-9</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3-11</w:t>
      </w:r>
      <w:r>
        <w:rPr>
          <w:rFonts w:asciiTheme="minorHAnsi" w:eastAsiaTheme="minorEastAsia" w:hAnsiTheme="minorHAnsi" w:cstheme="minorBidi"/>
          <w:noProof/>
          <w:sz w:val="22"/>
          <w:szCs w:val="22"/>
        </w:rPr>
        <w:tab/>
      </w:r>
      <w:r>
        <w:rPr>
          <w:noProof/>
        </w:rPr>
        <w:t>Commercial Electricity and Natural Gas Use by End Use (2011), All Buildings</w:t>
      </w:r>
      <w:r>
        <w:rPr>
          <w:noProof/>
        </w:rPr>
        <w:tab/>
      </w:r>
      <w:r w:rsidR="008B6551">
        <w:rPr>
          <w:noProof/>
        </w:rPr>
        <w:fldChar w:fldCharType="begin"/>
      </w:r>
      <w:r>
        <w:rPr>
          <w:noProof/>
        </w:rPr>
        <w:instrText xml:space="preserve"> PAGEREF _Toc357173525 \h </w:instrText>
      </w:r>
      <w:r w:rsidR="008B6551">
        <w:rPr>
          <w:noProof/>
        </w:rPr>
      </w:r>
      <w:r w:rsidR="008B6551">
        <w:rPr>
          <w:noProof/>
        </w:rPr>
        <w:fldChar w:fldCharType="separate"/>
      </w:r>
      <w:r w:rsidR="00AD05A7">
        <w:rPr>
          <w:noProof/>
        </w:rPr>
        <w:t>3-11</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3-12</w:t>
      </w:r>
      <w:r>
        <w:rPr>
          <w:rFonts w:asciiTheme="minorHAnsi" w:eastAsiaTheme="minorEastAsia" w:hAnsiTheme="minorHAnsi" w:cstheme="minorBidi"/>
          <w:noProof/>
          <w:sz w:val="22"/>
          <w:szCs w:val="22"/>
        </w:rPr>
        <w:tab/>
      </w:r>
      <w:r>
        <w:rPr>
          <w:noProof/>
        </w:rPr>
        <w:t>Commercial Electricity Intensity by End Use and Segment (kWh/sq ft, 2011)</w:t>
      </w:r>
      <w:r>
        <w:rPr>
          <w:noProof/>
        </w:rPr>
        <w:tab/>
      </w:r>
      <w:r w:rsidR="008B6551">
        <w:rPr>
          <w:noProof/>
        </w:rPr>
        <w:fldChar w:fldCharType="begin"/>
      </w:r>
      <w:r>
        <w:rPr>
          <w:noProof/>
        </w:rPr>
        <w:instrText xml:space="preserve"> PAGEREF _Toc357173526 \h </w:instrText>
      </w:r>
      <w:r w:rsidR="008B6551">
        <w:rPr>
          <w:noProof/>
        </w:rPr>
      </w:r>
      <w:r w:rsidR="008B6551">
        <w:rPr>
          <w:noProof/>
        </w:rPr>
        <w:fldChar w:fldCharType="separate"/>
      </w:r>
      <w:r w:rsidR="00AD05A7">
        <w:rPr>
          <w:noProof/>
        </w:rPr>
        <w:t>3-12</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3-13</w:t>
      </w:r>
      <w:r>
        <w:rPr>
          <w:rFonts w:asciiTheme="minorHAnsi" w:eastAsiaTheme="minorEastAsia" w:hAnsiTheme="minorHAnsi" w:cstheme="minorBidi"/>
          <w:noProof/>
          <w:sz w:val="22"/>
          <w:szCs w:val="22"/>
        </w:rPr>
        <w:tab/>
      </w:r>
      <w:r>
        <w:rPr>
          <w:noProof/>
        </w:rPr>
        <w:t>Breakdown of Commercial Electricity Consumption by End Use and Segment (2011)</w:t>
      </w:r>
      <w:r>
        <w:rPr>
          <w:noProof/>
        </w:rPr>
        <w:tab/>
      </w:r>
      <w:r w:rsidR="008B6551">
        <w:rPr>
          <w:noProof/>
        </w:rPr>
        <w:fldChar w:fldCharType="begin"/>
      </w:r>
      <w:r>
        <w:rPr>
          <w:noProof/>
        </w:rPr>
        <w:instrText xml:space="preserve"> PAGEREF _Toc357173527 \h </w:instrText>
      </w:r>
      <w:r w:rsidR="008B6551">
        <w:rPr>
          <w:noProof/>
        </w:rPr>
      </w:r>
      <w:r w:rsidR="008B6551">
        <w:rPr>
          <w:noProof/>
        </w:rPr>
        <w:fldChar w:fldCharType="separate"/>
      </w:r>
      <w:r w:rsidR="00AD05A7">
        <w:rPr>
          <w:noProof/>
        </w:rPr>
        <w:t>3-12</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3-14</w:t>
      </w:r>
      <w:r>
        <w:rPr>
          <w:rFonts w:asciiTheme="minorHAnsi" w:eastAsiaTheme="minorEastAsia" w:hAnsiTheme="minorHAnsi" w:cstheme="minorBidi"/>
          <w:noProof/>
          <w:sz w:val="22"/>
          <w:szCs w:val="22"/>
        </w:rPr>
        <w:tab/>
      </w:r>
      <w:r>
        <w:rPr>
          <w:noProof/>
        </w:rPr>
        <w:t>Commercial Natural Gas Intensity by End Use and Segment (therms/sq ft, 2011)</w:t>
      </w:r>
      <w:r>
        <w:rPr>
          <w:noProof/>
        </w:rPr>
        <w:tab/>
      </w:r>
      <w:r w:rsidR="008B6551">
        <w:rPr>
          <w:noProof/>
        </w:rPr>
        <w:fldChar w:fldCharType="begin"/>
      </w:r>
      <w:r>
        <w:rPr>
          <w:noProof/>
        </w:rPr>
        <w:instrText xml:space="preserve"> PAGEREF _Toc357173528 \h </w:instrText>
      </w:r>
      <w:r w:rsidR="008B6551">
        <w:rPr>
          <w:noProof/>
        </w:rPr>
      </w:r>
      <w:r w:rsidR="008B6551">
        <w:rPr>
          <w:noProof/>
        </w:rPr>
        <w:fldChar w:fldCharType="separate"/>
      </w:r>
      <w:r w:rsidR="00AD05A7">
        <w:rPr>
          <w:noProof/>
        </w:rPr>
        <w:t>3-14</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3-15</w:t>
      </w:r>
      <w:r>
        <w:rPr>
          <w:rFonts w:asciiTheme="minorHAnsi" w:eastAsiaTheme="minorEastAsia" w:hAnsiTheme="minorHAnsi" w:cstheme="minorBidi"/>
          <w:noProof/>
          <w:sz w:val="22"/>
          <w:szCs w:val="22"/>
        </w:rPr>
        <w:tab/>
      </w:r>
      <w:r>
        <w:rPr>
          <w:noProof/>
        </w:rPr>
        <w:t>Breakdown of Commercial Natural Gas Use by End Use and Segment (2011)</w:t>
      </w:r>
      <w:r>
        <w:rPr>
          <w:noProof/>
        </w:rPr>
        <w:tab/>
      </w:r>
      <w:r w:rsidR="008B6551">
        <w:rPr>
          <w:noProof/>
        </w:rPr>
        <w:fldChar w:fldCharType="begin"/>
      </w:r>
      <w:r>
        <w:rPr>
          <w:noProof/>
        </w:rPr>
        <w:instrText xml:space="preserve"> PAGEREF _Toc357173529 \h </w:instrText>
      </w:r>
      <w:r w:rsidR="008B6551">
        <w:rPr>
          <w:noProof/>
        </w:rPr>
      </w:r>
      <w:r w:rsidR="008B6551">
        <w:rPr>
          <w:noProof/>
        </w:rPr>
        <w:fldChar w:fldCharType="separate"/>
      </w:r>
      <w:r w:rsidR="00AD05A7">
        <w:rPr>
          <w:noProof/>
        </w:rPr>
        <w:t>3-14</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3-16</w:t>
      </w:r>
      <w:r>
        <w:rPr>
          <w:rFonts w:asciiTheme="minorHAnsi" w:eastAsiaTheme="minorEastAsia" w:hAnsiTheme="minorHAnsi" w:cstheme="minorBidi"/>
          <w:noProof/>
          <w:sz w:val="22"/>
          <w:szCs w:val="22"/>
        </w:rPr>
        <w:tab/>
      </w:r>
      <w:r>
        <w:rPr>
          <w:noProof/>
        </w:rPr>
        <w:t>Industrial Market Segmentation – Percentage of Energy Use</w:t>
      </w:r>
      <w:r>
        <w:rPr>
          <w:noProof/>
        </w:rPr>
        <w:tab/>
      </w:r>
      <w:r w:rsidR="008B6551">
        <w:rPr>
          <w:noProof/>
        </w:rPr>
        <w:fldChar w:fldCharType="begin"/>
      </w:r>
      <w:r>
        <w:rPr>
          <w:noProof/>
        </w:rPr>
        <w:instrText xml:space="preserve"> PAGEREF _Toc357173530 \h </w:instrText>
      </w:r>
      <w:r w:rsidR="008B6551">
        <w:rPr>
          <w:noProof/>
        </w:rPr>
      </w:r>
      <w:r w:rsidR="008B6551">
        <w:rPr>
          <w:noProof/>
        </w:rPr>
        <w:fldChar w:fldCharType="separate"/>
      </w:r>
      <w:r w:rsidR="00AD05A7">
        <w:rPr>
          <w:noProof/>
        </w:rPr>
        <w:t>3-15</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3-17</w:t>
      </w:r>
      <w:r>
        <w:rPr>
          <w:rFonts w:asciiTheme="minorHAnsi" w:eastAsiaTheme="minorEastAsia" w:hAnsiTheme="minorHAnsi" w:cstheme="minorBidi"/>
          <w:noProof/>
          <w:sz w:val="22"/>
          <w:szCs w:val="22"/>
        </w:rPr>
        <w:tab/>
      </w:r>
      <w:r>
        <w:rPr>
          <w:noProof/>
        </w:rPr>
        <w:t>Industrial Electricity and Natural Gas Use by End Use (2011), All Industries</w:t>
      </w:r>
      <w:r>
        <w:rPr>
          <w:noProof/>
        </w:rPr>
        <w:tab/>
      </w:r>
      <w:r w:rsidR="008B6551">
        <w:rPr>
          <w:noProof/>
        </w:rPr>
        <w:fldChar w:fldCharType="begin"/>
      </w:r>
      <w:r>
        <w:rPr>
          <w:noProof/>
        </w:rPr>
        <w:instrText xml:space="preserve"> PAGEREF _Toc357173531 \h </w:instrText>
      </w:r>
      <w:r w:rsidR="008B6551">
        <w:rPr>
          <w:noProof/>
        </w:rPr>
      </w:r>
      <w:r w:rsidR="008B6551">
        <w:rPr>
          <w:noProof/>
        </w:rPr>
        <w:fldChar w:fldCharType="separate"/>
      </w:r>
      <w:r w:rsidR="00AD05A7">
        <w:rPr>
          <w:noProof/>
        </w:rPr>
        <w:t>3-17</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3-18</w:t>
      </w:r>
      <w:r>
        <w:rPr>
          <w:rFonts w:asciiTheme="minorHAnsi" w:eastAsiaTheme="minorEastAsia" w:hAnsiTheme="minorHAnsi" w:cstheme="minorBidi"/>
          <w:noProof/>
          <w:sz w:val="22"/>
          <w:szCs w:val="22"/>
        </w:rPr>
        <w:tab/>
      </w:r>
      <w:r>
        <w:rPr>
          <w:noProof/>
        </w:rPr>
        <w:t>Industrial Electricity Use by End Use and Segment (GWh, 2011)</w:t>
      </w:r>
      <w:r>
        <w:rPr>
          <w:noProof/>
        </w:rPr>
        <w:tab/>
      </w:r>
      <w:r w:rsidR="008B6551">
        <w:rPr>
          <w:noProof/>
        </w:rPr>
        <w:fldChar w:fldCharType="begin"/>
      </w:r>
      <w:r>
        <w:rPr>
          <w:noProof/>
        </w:rPr>
        <w:instrText xml:space="preserve"> PAGEREF _Toc357173532 \h </w:instrText>
      </w:r>
      <w:r w:rsidR="008B6551">
        <w:rPr>
          <w:noProof/>
        </w:rPr>
      </w:r>
      <w:r w:rsidR="008B6551">
        <w:rPr>
          <w:noProof/>
        </w:rPr>
        <w:fldChar w:fldCharType="separate"/>
      </w:r>
      <w:r w:rsidR="00AD05A7">
        <w:rPr>
          <w:noProof/>
        </w:rPr>
        <w:t>3-17</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3-19</w:t>
      </w:r>
      <w:r>
        <w:rPr>
          <w:rFonts w:asciiTheme="minorHAnsi" w:eastAsiaTheme="minorEastAsia" w:hAnsiTheme="minorHAnsi" w:cstheme="minorBidi"/>
          <w:noProof/>
          <w:sz w:val="22"/>
          <w:szCs w:val="22"/>
        </w:rPr>
        <w:tab/>
      </w:r>
      <w:r>
        <w:rPr>
          <w:noProof/>
        </w:rPr>
        <w:t>Breakdown of Industrial Electricity Use by End Use and Segment (2011)</w:t>
      </w:r>
      <w:r>
        <w:rPr>
          <w:noProof/>
        </w:rPr>
        <w:tab/>
      </w:r>
      <w:r w:rsidR="008B6551">
        <w:rPr>
          <w:noProof/>
        </w:rPr>
        <w:fldChar w:fldCharType="begin"/>
      </w:r>
      <w:r>
        <w:rPr>
          <w:noProof/>
        </w:rPr>
        <w:instrText xml:space="preserve"> PAGEREF _Toc357173533 \h </w:instrText>
      </w:r>
      <w:r w:rsidR="008B6551">
        <w:rPr>
          <w:noProof/>
        </w:rPr>
      </w:r>
      <w:r w:rsidR="008B6551">
        <w:rPr>
          <w:noProof/>
        </w:rPr>
        <w:fldChar w:fldCharType="separate"/>
      </w:r>
      <w:r w:rsidR="00AD05A7">
        <w:rPr>
          <w:noProof/>
        </w:rPr>
        <w:t>3-18</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3-20</w:t>
      </w:r>
      <w:r>
        <w:rPr>
          <w:rFonts w:asciiTheme="minorHAnsi" w:eastAsiaTheme="minorEastAsia" w:hAnsiTheme="minorHAnsi" w:cstheme="minorBidi"/>
          <w:noProof/>
          <w:sz w:val="22"/>
          <w:szCs w:val="22"/>
        </w:rPr>
        <w:tab/>
      </w:r>
      <w:r>
        <w:rPr>
          <w:noProof/>
        </w:rPr>
        <w:t>Industrial Natural Gas Use by End Use and Segment (MMTherms, 2011)</w:t>
      </w:r>
      <w:r>
        <w:rPr>
          <w:noProof/>
        </w:rPr>
        <w:tab/>
      </w:r>
      <w:r w:rsidR="008B6551">
        <w:rPr>
          <w:noProof/>
        </w:rPr>
        <w:fldChar w:fldCharType="begin"/>
      </w:r>
      <w:r>
        <w:rPr>
          <w:noProof/>
        </w:rPr>
        <w:instrText xml:space="preserve"> PAGEREF _Toc357173534 \h </w:instrText>
      </w:r>
      <w:r w:rsidR="008B6551">
        <w:rPr>
          <w:noProof/>
        </w:rPr>
      </w:r>
      <w:r w:rsidR="008B6551">
        <w:rPr>
          <w:noProof/>
        </w:rPr>
        <w:fldChar w:fldCharType="separate"/>
      </w:r>
      <w:r w:rsidR="00AD05A7">
        <w:rPr>
          <w:noProof/>
        </w:rPr>
        <w:t>3-19</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3-21</w:t>
      </w:r>
      <w:r>
        <w:rPr>
          <w:rFonts w:asciiTheme="minorHAnsi" w:eastAsiaTheme="minorEastAsia" w:hAnsiTheme="minorHAnsi" w:cstheme="minorBidi"/>
          <w:noProof/>
          <w:sz w:val="22"/>
          <w:szCs w:val="22"/>
        </w:rPr>
        <w:tab/>
      </w:r>
      <w:r>
        <w:rPr>
          <w:noProof/>
        </w:rPr>
        <w:t>Breakdown of Industrial Natural Gas Use by End Use and Segment (2011)</w:t>
      </w:r>
      <w:r>
        <w:rPr>
          <w:noProof/>
        </w:rPr>
        <w:tab/>
      </w:r>
      <w:r w:rsidR="008B6551">
        <w:rPr>
          <w:noProof/>
        </w:rPr>
        <w:fldChar w:fldCharType="begin"/>
      </w:r>
      <w:r>
        <w:rPr>
          <w:noProof/>
        </w:rPr>
        <w:instrText xml:space="preserve"> PAGEREF _Toc357173535 \h </w:instrText>
      </w:r>
      <w:r w:rsidR="008B6551">
        <w:rPr>
          <w:noProof/>
        </w:rPr>
      </w:r>
      <w:r w:rsidR="008B6551">
        <w:rPr>
          <w:noProof/>
        </w:rPr>
        <w:fldChar w:fldCharType="separate"/>
      </w:r>
      <w:r w:rsidR="00AD05A7">
        <w:rPr>
          <w:noProof/>
        </w:rPr>
        <w:t>3-19</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4-1</w:t>
      </w:r>
      <w:r>
        <w:rPr>
          <w:rFonts w:asciiTheme="minorHAnsi" w:eastAsiaTheme="minorEastAsia" w:hAnsiTheme="minorHAnsi" w:cstheme="minorBidi"/>
          <w:noProof/>
          <w:sz w:val="22"/>
          <w:szCs w:val="22"/>
        </w:rPr>
        <w:tab/>
      </w:r>
      <w:r>
        <w:rPr>
          <w:noProof/>
        </w:rPr>
        <w:t>Residential Electricity Baseline Projections</w:t>
      </w:r>
      <w:r>
        <w:rPr>
          <w:noProof/>
        </w:rPr>
        <w:tab/>
      </w:r>
      <w:r w:rsidR="008B6551">
        <w:rPr>
          <w:noProof/>
        </w:rPr>
        <w:fldChar w:fldCharType="begin"/>
      </w:r>
      <w:r>
        <w:rPr>
          <w:noProof/>
        </w:rPr>
        <w:instrText xml:space="preserve"> PAGEREF _Toc357173536 \h </w:instrText>
      </w:r>
      <w:r w:rsidR="008B6551">
        <w:rPr>
          <w:noProof/>
        </w:rPr>
      </w:r>
      <w:r w:rsidR="008B6551">
        <w:rPr>
          <w:noProof/>
        </w:rPr>
        <w:fldChar w:fldCharType="separate"/>
      </w:r>
      <w:r w:rsidR="00AD05A7">
        <w:rPr>
          <w:noProof/>
        </w:rPr>
        <w:t>4-1</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4-2</w:t>
      </w:r>
      <w:r>
        <w:rPr>
          <w:rFonts w:asciiTheme="minorHAnsi" w:eastAsiaTheme="minorEastAsia" w:hAnsiTheme="minorHAnsi" w:cstheme="minorBidi"/>
          <w:noProof/>
          <w:sz w:val="22"/>
          <w:szCs w:val="22"/>
        </w:rPr>
        <w:tab/>
      </w:r>
      <w:r>
        <w:rPr>
          <w:noProof/>
        </w:rPr>
        <w:t>Residential Electricity Baseline with Naturally Occurring Efficiency by End Use</w:t>
      </w:r>
      <w:r>
        <w:rPr>
          <w:noProof/>
        </w:rPr>
        <w:tab/>
      </w:r>
      <w:r w:rsidR="008B6551">
        <w:rPr>
          <w:noProof/>
        </w:rPr>
        <w:fldChar w:fldCharType="begin"/>
      </w:r>
      <w:r>
        <w:rPr>
          <w:noProof/>
        </w:rPr>
        <w:instrText xml:space="preserve"> PAGEREF _Toc357173537 \h </w:instrText>
      </w:r>
      <w:r w:rsidR="008B6551">
        <w:rPr>
          <w:noProof/>
        </w:rPr>
      </w:r>
      <w:r w:rsidR="008B6551">
        <w:rPr>
          <w:noProof/>
        </w:rPr>
        <w:fldChar w:fldCharType="separate"/>
      </w:r>
      <w:r w:rsidR="00AD05A7">
        <w:rPr>
          <w:noProof/>
        </w:rPr>
        <w:t>4-2</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4-3</w:t>
      </w:r>
      <w:r>
        <w:rPr>
          <w:rFonts w:asciiTheme="minorHAnsi" w:eastAsiaTheme="minorEastAsia" w:hAnsiTheme="minorHAnsi" w:cstheme="minorBidi"/>
          <w:noProof/>
          <w:sz w:val="22"/>
          <w:szCs w:val="22"/>
        </w:rPr>
        <w:tab/>
      </w:r>
      <w:r>
        <w:rPr>
          <w:noProof/>
        </w:rPr>
        <w:t>Residential Natural Gas Baseline Projections</w:t>
      </w:r>
      <w:r>
        <w:rPr>
          <w:noProof/>
        </w:rPr>
        <w:tab/>
      </w:r>
      <w:r w:rsidR="008B6551">
        <w:rPr>
          <w:noProof/>
        </w:rPr>
        <w:fldChar w:fldCharType="begin"/>
      </w:r>
      <w:r>
        <w:rPr>
          <w:noProof/>
        </w:rPr>
        <w:instrText xml:space="preserve"> PAGEREF _Toc357173538 \h </w:instrText>
      </w:r>
      <w:r w:rsidR="008B6551">
        <w:rPr>
          <w:noProof/>
        </w:rPr>
      </w:r>
      <w:r w:rsidR="008B6551">
        <w:rPr>
          <w:noProof/>
        </w:rPr>
        <w:fldChar w:fldCharType="separate"/>
      </w:r>
      <w:r w:rsidR="00AD05A7">
        <w:rPr>
          <w:noProof/>
        </w:rPr>
        <w:t>4-4</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4-4</w:t>
      </w:r>
      <w:r>
        <w:rPr>
          <w:rFonts w:asciiTheme="minorHAnsi" w:eastAsiaTheme="minorEastAsia" w:hAnsiTheme="minorHAnsi" w:cstheme="minorBidi"/>
          <w:noProof/>
          <w:sz w:val="22"/>
          <w:szCs w:val="22"/>
        </w:rPr>
        <w:tab/>
      </w:r>
      <w:r>
        <w:rPr>
          <w:noProof/>
        </w:rPr>
        <w:t>Residential Natural Gas Baseline with Naturally Occurring Efficiency by End Use</w:t>
      </w:r>
      <w:r>
        <w:rPr>
          <w:noProof/>
        </w:rPr>
        <w:tab/>
      </w:r>
      <w:r w:rsidR="008B6551">
        <w:rPr>
          <w:noProof/>
        </w:rPr>
        <w:fldChar w:fldCharType="begin"/>
      </w:r>
      <w:r>
        <w:rPr>
          <w:noProof/>
        </w:rPr>
        <w:instrText xml:space="preserve"> PAGEREF _Toc357173539 \h </w:instrText>
      </w:r>
      <w:r w:rsidR="008B6551">
        <w:rPr>
          <w:noProof/>
        </w:rPr>
      </w:r>
      <w:r w:rsidR="008B6551">
        <w:rPr>
          <w:noProof/>
        </w:rPr>
        <w:fldChar w:fldCharType="separate"/>
      </w:r>
      <w:r w:rsidR="00AD05A7">
        <w:rPr>
          <w:noProof/>
        </w:rPr>
        <w:t>4-5</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4-5</w:t>
      </w:r>
      <w:r>
        <w:rPr>
          <w:rFonts w:asciiTheme="minorHAnsi" w:eastAsiaTheme="minorEastAsia" w:hAnsiTheme="minorHAnsi" w:cstheme="minorBidi"/>
          <w:noProof/>
          <w:sz w:val="22"/>
          <w:szCs w:val="22"/>
        </w:rPr>
        <w:tab/>
      </w:r>
      <w:r>
        <w:rPr>
          <w:noProof/>
        </w:rPr>
        <w:t>Commercial Electricity Baseline Projections</w:t>
      </w:r>
      <w:r>
        <w:rPr>
          <w:noProof/>
        </w:rPr>
        <w:tab/>
      </w:r>
      <w:r w:rsidR="008B6551">
        <w:rPr>
          <w:noProof/>
        </w:rPr>
        <w:fldChar w:fldCharType="begin"/>
      </w:r>
      <w:r>
        <w:rPr>
          <w:noProof/>
        </w:rPr>
        <w:instrText xml:space="preserve"> PAGEREF _Toc357173540 \h </w:instrText>
      </w:r>
      <w:r w:rsidR="008B6551">
        <w:rPr>
          <w:noProof/>
        </w:rPr>
      </w:r>
      <w:r w:rsidR="008B6551">
        <w:rPr>
          <w:noProof/>
        </w:rPr>
        <w:fldChar w:fldCharType="separate"/>
      </w:r>
      <w:r w:rsidR="00AD05A7">
        <w:rPr>
          <w:noProof/>
        </w:rPr>
        <w:t>4-6</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4-6</w:t>
      </w:r>
      <w:r>
        <w:rPr>
          <w:rFonts w:asciiTheme="minorHAnsi" w:eastAsiaTheme="minorEastAsia" w:hAnsiTheme="minorHAnsi" w:cstheme="minorBidi"/>
          <w:noProof/>
          <w:sz w:val="22"/>
          <w:szCs w:val="22"/>
        </w:rPr>
        <w:tab/>
      </w:r>
      <w:r>
        <w:rPr>
          <w:noProof/>
        </w:rPr>
        <w:t>Commercial Electricity Baseline with Naturally Occurring Efficiency by End Use</w:t>
      </w:r>
      <w:r>
        <w:rPr>
          <w:noProof/>
        </w:rPr>
        <w:tab/>
      </w:r>
      <w:r w:rsidR="008B6551">
        <w:rPr>
          <w:noProof/>
        </w:rPr>
        <w:fldChar w:fldCharType="begin"/>
      </w:r>
      <w:r>
        <w:rPr>
          <w:noProof/>
        </w:rPr>
        <w:instrText xml:space="preserve"> PAGEREF _Toc357173541 \h </w:instrText>
      </w:r>
      <w:r w:rsidR="008B6551">
        <w:rPr>
          <w:noProof/>
        </w:rPr>
      </w:r>
      <w:r w:rsidR="008B6551">
        <w:rPr>
          <w:noProof/>
        </w:rPr>
        <w:fldChar w:fldCharType="separate"/>
      </w:r>
      <w:r w:rsidR="00AD05A7">
        <w:rPr>
          <w:noProof/>
        </w:rPr>
        <w:t>4-7</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4-7</w:t>
      </w:r>
      <w:r>
        <w:rPr>
          <w:rFonts w:asciiTheme="minorHAnsi" w:eastAsiaTheme="minorEastAsia" w:hAnsiTheme="minorHAnsi" w:cstheme="minorBidi"/>
          <w:noProof/>
          <w:sz w:val="22"/>
          <w:szCs w:val="22"/>
        </w:rPr>
        <w:tab/>
      </w:r>
      <w:r>
        <w:rPr>
          <w:noProof/>
        </w:rPr>
        <w:t>Commercial Natural Gas Baseline Projections</w:t>
      </w:r>
      <w:r>
        <w:rPr>
          <w:noProof/>
        </w:rPr>
        <w:tab/>
      </w:r>
      <w:r w:rsidR="008B6551">
        <w:rPr>
          <w:noProof/>
        </w:rPr>
        <w:fldChar w:fldCharType="begin"/>
      </w:r>
      <w:r>
        <w:rPr>
          <w:noProof/>
        </w:rPr>
        <w:instrText xml:space="preserve"> PAGEREF _Toc357173542 \h </w:instrText>
      </w:r>
      <w:r w:rsidR="008B6551">
        <w:rPr>
          <w:noProof/>
        </w:rPr>
      </w:r>
      <w:r w:rsidR="008B6551">
        <w:rPr>
          <w:noProof/>
        </w:rPr>
        <w:fldChar w:fldCharType="separate"/>
      </w:r>
      <w:r w:rsidR="00AD05A7">
        <w:rPr>
          <w:noProof/>
        </w:rPr>
        <w:t>4-8</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4-8</w:t>
      </w:r>
      <w:r>
        <w:rPr>
          <w:rFonts w:asciiTheme="minorHAnsi" w:eastAsiaTheme="minorEastAsia" w:hAnsiTheme="minorHAnsi" w:cstheme="minorBidi"/>
          <w:noProof/>
          <w:sz w:val="22"/>
          <w:szCs w:val="22"/>
        </w:rPr>
        <w:tab/>
      </w:r>
      <w:r>
        <w:rPr>
          <w:noProof/>
        </w:rPr>
        <w:t>Commercial Natural Gas Baseline with Naturally Occurring Efficiency by End Use</w:t>
      </w:r>
      <w:r>
        <w:rPr>
          <w:noProof/>
        </w:rPr>
        <w:tab/>
      </w:r>
      <w:r w:rsidR="008B6551">
        <w:rPr>
          <w:noProof/>
        </w:rPr>
        <w:fldChar w:fldCharType="begin"/>
      </w:r>
      <w:r>
        <w:rPr>
          <w:noProof/>
        </w:rPr>
        <w:instrText xml:space="preserve"> PAGEREF _Toc357173543 \h </w:instrText>
      </w:r>
      <w:r w:rsidR="008B6551">
        <w:rPr>
          <w:noProof/>
        </w:rPr>
      </w:r>
      <w:r w:rsidR="008B6551">
        <w:rPr>
          <w:noProof/>
        </w:rPr>
        <w:fldChar w:fldCharType="separate"/>
      </w:r>
      <w:r w:rsidR="00AD05A7">
        <w:rPr>
          <w:noProof/>
        </w:rPr>
        <w:t>4-9</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4-9</w:t>
      </w:r>
      <w:r>
        <w:rPr>
          <w:rFonts w:asciiTheme="minorHAnsi" w:eastAsiaTheme="minorEastAsia" w:hAnsiTheme="minorHAnsi" w:cstheme="minorBidi"/>
          <w:noProof/>
          <w:sz w:val="22"/>
          <w:szCs w:val="22"/>
        </w:rPr>
        <w:tab/>
      </w:r>
      <w:r>
        <w:rPr>
          <w:noProof/>
        </w:rPr>
        <w:t>Industrial Electricity Baseline Forecasts</w:t>
      </w:r>
      <w:r>
        <w:rPr>
          <w:noProof/>
        </w:rPr>
        <w:tab/>
      </w:r>
      <w:r w:rsidR="008B6551">
        <w:rPr>
          <w:noProof/>
        </w:rPr>
        <w:fldChar w:fldCharType="begin"/>
      </w:r>
      <w:r>
        <w:rPr>
          <w:noProof/>
        </w:rPr>
        <w:instrText xml:space="preserve"> PAGEREF _Toc357173544 \h </w:instrText>
      </w:r>
      <w:r w:rsidR="008B6551">
        <w:rPr>
          <w:noProof/>
        </w:rPr>
      </w:r>
      <w:r w:rsidR="008B6551">
        <w:rPr>
          <w:noProof/>
        </w:rPr>
        <w:fldChar w:fldCharType="separate"/>
      </w:r>
      <w:r w:rsidR="00AD05A7">
        <w:rPr>
          <w:noProof/>
        </w:rPr>
        <w:t>4-10</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4-10</w:t>
      </w:r>
      <w:r>
        <w:rPr>
          <w:rFonts w:asciiTheme="minorHAnsi" w:eastAsiaTheme="minorEastAsia" w:hAnsiTheme="minorHAnsi" w:cstheme="minorBidi"/>
          <w:noProof/>
          <w:sz w:val="22"/>
          <w:szCs w:val="22"/>
        </w:rPr>
        <w:tab/>
      </w:r>
      <w:r>
        <w:rPr>
          <w:noProof/>
        </w:rPr>
        <w:t>Industrial Electricity Baseline Projection with Naturally Occurring by End Use</w:t>
      </w:r>
      <w:r>
        <w:rPr>
          <w:noProof/>
        </w:rPr>
        <w:tab/>
      </w:r>
      <w:r w:rsidR="008B6551">
        <w:rPr>
          <w:noProof/>
        </w:rPr>
        <w:fldChar w:fldCharType="begin"/>
      </w:r>
      <w:r>
        <w:rPr>
          <w:noProof/>
        </w:rPr>
        <w:instrText xml:space="preserve"> PAGEREF _Toc357173545 \h </w:instrText>
      </w:r>
      <w:r w:rsidR="008B6551">
        <w:rPr>
          <w:noProof/>
        </w:rPr>
      </w:r>
      <w:r w:rsidR="008B6551">
        <w:rPr>
          <w:noProof/>
        </w:rPr>
        <w:fldChar w:fldCharType="separate"/>
      </w:r>
      <w:r w:rsidR="00AD05A7">
        <w:rPr>
          <w:noProof/>
        </w:rPr>
        <w:t>4-11</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4-11</w:t>
      </w:r>
      <w:r>
        <w:rPr>
          <w:rFonts w:asciiTheme="minorHAnsi" w:eastAsiaTheme="minorEastAsia" w:hAnsiTheme="minorHAnsi" w:cstheme="minorBidi"/>
          <w:noProof/>
          <w:sz w:val="22"/>
          <w:szCs w:val="22"/>
        </w:rPr>
        <w:tab/>
      </w:r>
      <w:r>
        <w:rPr>
          <w:noProof/>
        </w:rPr>
        <w:t>Industrial Natural Gas Baseline with Naturally Occurring Efficiency by End Use</w:t>
      </w:r>
      <w:r>
        <w:rPr>
          <w:noProof/>
        </w:rPr>
        <w:tab/>
      </w:r>
      <w:r w:rsidR="008B6551">
        <w:rPr>
          <w:noProof/>
        </w:rPr>
        <w:fldChar w:fldCharType="begin"/>
      </w:r>
      <w:r>
        <w:rPr>
          <w:noProof/>
        </w:rPr>
        <w:instrText xml:space="preserve"> PAGEREF _Toc357173546 \h </w:instrText>
      </w:r>
      <w:r w:rsidR="008B6551">
        <w:rPr>
          <w:noProof/>
        </w:rPr>
      </w:r>
      <w:r w:rsidR="008B6551">
        <w:rPr>
          <w:noProof/>
        </w:rPr>
        <w:fldChar w:fldCharType="separate"/>
      </w:r>
      <w:r w:rsidR="00AD05A7">
        <w:rPr>
          <w:noProof/>
        </w:rPr>
        <w:t>4-12</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4-12</w:t>
      </w:r>
      <w:r>
        <w:rPr>
          <w:rFonts w:asciiTheme="minorHAnsi" w:eastAsiaTheme="minorEastAsia" w:hAnsiTheme="minorHAnsi" w:cstheme="minorBidi"/>
          <w:noProof/>
          <w:sz w:val="22"/>
          <w:szCs w:val="22"/>
        </w:rPr>
        <w:tab/>
      </w:r>
      <w:r>
        <w:rPr>
          <w:noProof/>
        </w:rPr>
        <w:t>Electricity Baseline Projection Summary (GWh)</w:t>
      </w:r>
      <w:r>
        <w:rPr>
          <w:noProof/>
        </w:rPr>
        <w:tab/>
      </w:r>
      <w:r w:rsidR="008B6551">
        <w:rPr>
          <w:noProof/>
        </w:rPr>
        <w:fldChar w:fldCharType="begin"/>
      </w:r>
      <w:r>
        <w:rPr>
          <w:noProof/>
        </w:rPr>
        <w:instrText xml:space="preserve"> PAGEREF _Toc357173547 \h </w:instrText>
      </w:r>
      <w:r w:rsidR="008B6551">
        <w:rPr>
          <w:noProof/>
        </w:rPr>
      </w:r>
      <w:r w:rsidR="008B6551">
        <w:rPr>
          <w:noProof/>
        </w:rPr>
        <w:fldChar w:fldCharType="separate"/>
      </w:r>
      <w:r w:rsidR="00AD05A7">
        <w:rPr>
          <w:noProof/>
        </w:rPr>
        <w:t>4-13</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4-13</w:t>
      </w:r>
      <w:r>
        <w:rPr>
          <w:rFonts w:asciiTheme="minorHAnsi" w:eastAsiaTheme="minorEastAsia" w:hAnsiTheme="minorHAnsi" w:cstheme="minorBidi"/>
          <w:noProof/>
          <w:sz w:val="22"/>
          <w:szCs w:val="22"/>
        </w:rPr>
        <w:tab/>
      </w:r>
      <w:r>
        <w:rPr>
          <w:noProof/>
        </w:rPr>
        <w:t>Natural Gas Baseline Projection Summary (MMTherms)</w:t>
      </w:r>
      <w:r>
        <w:rPr>
          <w:noProof/>
        </w:rPr>
        <w:tab/>
      </w:r>
      <w:r w:rsidR="008B6551">
        <w:rPr>
          <w:noProof/>
        </w:rPr>
        <w:fldChar w:fldCharType="begin"/>
      </w:r>
      <w:r>
        <w:rPr>
          <w:noProof/>
        </w:rPr>
        <w:instrText xml:space="preserve"> PAGEREF _Toc357173548 \h </w:instrText>
      </w:r>
      <w:r w:rsidR="008B6551">
        <w:rPr>
          <w:noProof/>
        </w:rPr>
      </w:r>
      <w:r w:rsidR="008B6551">
        <w:rPr>
          <w:noProof/>
        </w:rPr>
        <w:fldChar w:fldCharType="separate"/>
      </w:r>
      <w:r w:rsidR="00AD05A7">
        <w:rPr>
          <w:noProof/>
        </w:rPr>
        <w:t>4-14</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6-1</w:t>
      </w:r>
      <w:r>
        <w:rPr>
          <w:rFonts w:asciiTheme="minorHAnsi" w:eastAsiaTheme="minorEastAsia" w:hAnsiTheme="minorHAnsi" w:cstheme="minorBidi"/>
          <w:noProof/>
          <w:sz w:val="22"/>
          <w:szCs w:val="22"/>
        </w:rPr>
        <w:tab/>
      </w:r>
      <w:r>
        <w:rPr>
          <w:noProof/>
        </w:rPr>
        <w:t>Summary of Electric Energy Savings</w:t>
      </w:r>
      <w:r>
        <w:rPr>
          <w:noProof/>
        </w:rPr>
        <w:tab/>
      </w:r>
      <w:r w:rsidR="008B6551">
        <w:rPr>
          <w:noProof/>
        </w:rPr>
        <w:fldChar w:fldCharType="begin"/>
      </w:r>
      <w:r>
        <w:rPr>
          <w:noProof/>
        </w:rPr>
        <w:instrText xml:space="preserve"> PAGEREF _Toc357173549 \h </w:instrText>
      </w:r>
      <w:r w:rsidR="008B6551">
        <w:rPr>
          <w:noProof/>
        </w:rPr>
      </w:r>
      <w:r w:rsidR="008B6551">
        <w:rPr>
          <w:noProof/>
        </w:rPr>
        <w:fldChar w:fldCharType="separate"/>
      </w:r>
      <w:r w:rsidR="00AD05A7">
        <w:rPr>
          <w:noProof/>
        </w:rPr>
        <w:t>6-2</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6-2</w:t>
      </w:r>
      <w:r>
        <w:rPr>
          <w:rFonts w:asciiTheme="minorHAnsi" w:eastAsiaTheme="minorEastAsia" w:hAnsiTheme="minorHAnsi" w:cstheme="minorBidi"/>
          <w:noProof/>
          <w:sz w:val="22"/>
          <w:szCs w:val="22"/>
        </w:rPr>
        <w:tab/>
      </w:r>
      <w:r>
        <w:rPr>
          <w:noProof/>
        </w:rPr>
        <w:t>Electric Potentials Projections (GWh)</w:t>
      </w:r>
      <w:r>
        <w:rPr>
          <w:noProof/>
        </w:rPr>
        <w:tab/>
      </w:r>
      <w:r w:rsidR="008B6551">
        <w:rPr>
          <w:noProof/>
        </w:rPr>
        <w:fldChar w:fldCharType="begin"/>
      </w:r>
      <w:r>
        <w:rPr>
          <w:noProof/>
        </w:rPr>
        <w:instrText xml:space="preserve"> PAGEREF _Toc357173550 \h </w:instrText>
      </w:r>
      <w:r w:rsidR="008B6551">
        <w:rPr>
          <w:noProof/>
        </w:rPr>
      </w:r>
      <w:r w:rsidR="008B6551">
        <w:rPr>
          <w:noProof/>
        </w:rPr>
        <w:fldChar w:fldCharType="separate"/>
      </w:r>
      <w:r w:rsidR="00AD05A7">
        <w:rPr>
          <w:noProof/>
        </w:rPr>
        <w:t>6-2</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lastRenderedPageBreak/>
        <w:t>Figure 6-3</w:t>
      </w:r>
      <w:r>
        <w:rPr>
          <w:rFonts w:asciiTheme="minorHAnsi" w:eastAsiaTheme="minorEastAsia" w:hAnsiTheme="minorHAnsi" w:cstheme="minorBidi"/>
          <w:noProof/>
          <w:sz w:val="22"/>
          <w:szCs w:val="22"/>
        </w:rPr>
        <w:tab/>
      </w:r>
      <w:r>
        <w:rPr>
          <w:noProof/>
        </w:rPr>
        <w:t>Summary of Natural Gas Energy Savings</w:t>
      </w:r>
      <w:r>
        <w:rPr>
          <w:noProof/>
        </w:rPr>
        <w:tab/>
      </w:r>
      <w:r w:rsidR="008B6551">
        <w:rPr>
          <w:noProof/>
        </w:rPr>
        <w:fldChar w:fldCharType="begin"/>
      </w:r>
      <w:r>
        <w:rPr>
          <w:noProof/>
        </w:rPr>
        <w:instrText xml:space="preserve"> PAGEREF _Toc357173551 \h </w:instrText>
      </w:r>
      <w:r w:rsidR="008B6551">
        <w:rPr>
          <w:noProof/>
        </w:rPr>
      </w:r>
      <w:r w:rsidR="008B6551">
        <w:rPr>
          <w:noProof/>
        </w:rPr>
        <w:fldChar w:fldCharType="separate"/>
      </w:r>
      <w:r w:rsidR="00AD05A7">
        <w:rPr>
          <w:noProof/>
        </w:rPr>
        <w:t>6-4</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6-4</w:t>
      </w:r>
      <w:r>
        <w:rPr>
          <w:rFonts w:asciiTheme="minorHAnsi" w:eastAsiaTheme="minorEastAsia" w:hAnsiTheme="minorHAnsi" w:cstheme="minorBidi"/>
          <w:noProof/>
          <w:sz w:val="22"/>
          <w:szCs w:val="22"/>
        </w:rPr>
        <w:tab/>
      </w:r>
      <w:r>
        <w:rPr>
          <w:noProof/>
        </w:rPr>
        <w:t>Natural Gas Potential Projections (MMTherms)</w:t>
      </w:r>
      <w:r>
        <w:rPr>
          <w:noProof/>
        </w:rPr>
        <w:tab/>
      </w:r>
      <w:r w:rsidR="008B6551">
        <w:rPr>
          <w:noProof/>
        </w:rPr>
        <w:fldChar w:fldCharType="begin"/>
      </w:r>
      <w:r>
        <w:rPr>
          <w:noProof/>
        </w:rPr>
        <w:instrText xml:space="preserve"> PAGEREF _Toc357173552 \h </w:instrText>
      </w:r>
      <w:r w:rsidR="008B6551">
        <w:rPr>
          <w:noProof/>
        </w:rPr>
      </w:r>
      <w:r w:rsidR="008B6551">
        <w:rPr>
          <w:noProof/>
        </w:rPr>
        <w:fldChar w:fldCharType="separate"/>
      </w:r>
      <w:r w:rsidR="00AD05A7">
        <w:rPr>
          <w:noProof/>
        </w:rPr>
        <w:t>6-4</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6-5</w:t>
      </w:r>
      <w:r>
        <w:rPr>
          <w:rFonts w:asciiTheme="minorHAnsi" w:eastAsiaTheme="minorEastAsia" w:hAnsiTheme="minorHAnsi" w:cstheme="minorBidi"/>
          <w:noProof/>
          <w:sz w:val="22"/>
          <w:szCs w:val="22"/>
        </w:rPr>
        <w:tab/>
      </w:r>
      <w:r>
        <w:rPr>
          <w:noProof/>
        </w:rPr>
        <w:t>Maximum Achievable and Low Electric Potential by Sector (GWh)</w:t>
      </w:r>
      <w:r>
        <w:rPr>
          <w:noProof/>
        </w:rPr>
        <w:tab/>
      </w:r>
      <w:r w:rsidR="008B6551">
        <w:rPr>
          <w:noProof/>
        </w:rPr>
        <w:fldChar w:fldCharType="begin"/>
      </w:r>
      <w:r>
        <w:rPr>
          <w:noProof/>
        </w:rPr>
        <w:instrText xml:space="preserve"> PAGEREF _Toc357173553 \h </w:instrText>
      </w:r>
      <w:r w:rsidR="008B6551">
        <w:rPr>
          <w:noProof/>
        </w:rPr>
      </w:r>
      <w:r w:rsidR="008B6551">
        <w:rPr>
          <w:noProof/>
        </w:rPr>
        <w:fldChar w:fldCharType="separate"/>
      </w:r>
      <w:r w:rsidR="00AD05A7">
        <w:rPr>
          <w:noProof/>
        </w:rPr>
        <w:t>6-5</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6-6</w:t>
      </w:r>
      <w:r>
        <w:rPr>
          <w:rFonts w:asciiTheme="minorHAnsi" w:eastAsiaTheme="minorEastAsia" w:hAnsiTheme="minorHAnsi" w:cstheme="minorBidi"/>
          <w:noProof/>
          <w:sz w:val="22"/>
          <w:szCs w:val="22"/>
        </w:rPr>
        <w:tab/>
      </w:r>
      <w:r>
        <w:rPr>
          <w:noProof/>
        </w:rPr>
        <w:t>Maximum Achievable and Low Natural Gas Potential by Sector (MMTherms)</w:t>
      </w:r>
      <w:r>
        <w:rPr>
          <w:noProof/>
        </w:rPr>
        <w:tab/>
      </w:r>
      <w:r w:rsidR="008B6551">
        <w:rPr>
          <w:noProof/>
        </w:rPr>
        <w:fldChar w:fldCharType="begin"/>
      </w:r>
      <w:r>
        <w:rPr>
          <w:noProof/>
        </w:rPr>
        <w:instrText xml:space="preserve"> PAGEREF _Toc357173554 \h </w:instrText>
      </w:r>
      <w:r w:rsidR="008B6551">
        <w:rPr>
          <w:noProof/>
        </w:rPr>
      </w:r>
      <w:r w:rsidR="008B6551">
        <w:rPr>
          <w:noProof/>
        </w:rPr>
        <w:fldChar w:fldCharType="separate"/>
      </w:r>
      <w:r w:rsidR="00AD05A7">
        <w:rPr>
          <w:noProof/>
        </w:rPr>
        <w:t>6-6</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7-1</w:t>
      </w:r>
      <w:r>
        <w:rPr>
          <w:rFonts w:asciiTheme="minorHAnsi" w:eastAsiaTheme="minorEastAsia" w:hAnsiTheme="minorHAnsi" w:cstheme="minorBidi"/>
          <w:noProof/>
          <w:sz w:val="22"/>
          <w:szCs w:val="22"/>
        </w:rPr>
        <w:tab/>
      </w:r>
      <w:r>
        <w:rPr>
          <w:noProof/>
        </w:rPr>
        <w:t>Residential Electric Energy Efficiency Potential Savings</w:t>
      </w:r>
      <w:r>
        <w:rPr>
          <w:noProof/>
        </w:rPr>
        <w:tab/>
      </w:r>
      <w:r w:rsidR="008B6551">
        <w:rPr>
          <w:noProof/>
        </w:rPr>
        <w:fldChar w:fldCharType="begin"/>
      </w:r>
      <w:r>
        <w:rPr>
          <w:noProof/>
        </w:rPr>
        <w:instrText xml:space="preserve"> PAGEREF _Toc357173555 \h </w:instrText>
      </w:r>
      <w:r w:rsidR="008B6551">
        <w:rPr>
          <w:noProof/>
        </w:rPr>
      </w:r>
      <w:r w:rsidR="008B6551">
        <w:rPr>
          <w:noProof/>
        </w:rPr>
        <w:fldChar w:fldCharType="separate"/>
      </w:r>
      <w:r w:rsidR="00AD05A7">
        <w:rPr>
          <w:noProof/>
        </w:rPr>
        <w:t>7-2</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7-2</w:t>
      </w:r>
      <w:r>
        <w:rPr>
          <w:rFonts w:asciiTheme="minorHAnsi" w:eastAsiaTheme="minorEastAsia" w:hAnsiTheme="minorHAnsi" w:cstheme="minorBidi"/>
          <w:noProof/>
          <w:sz w:val="22"/>
          <w:szCs w:val="22"/>
        </w:rPr>
        <w:tab/>
      </w:r>
      <w:r>
        <w:rPr>
          <w:noProof/>
        </w:rPr>
        <w:t>Residential Electric Realistic Achievable Potential by End Use in 2016</w:t>
      </w:r>
      <w:r>
        <w:rPr>
          <w:noProof/>
        </w:rPr>
        <w:tab/>
      </w:r>
      <w:r w:rsidR="008B6551">
        <w:rPr>
          <w:noProof/>
        </w:rPr>
        <w:fldChar w:fldCharType="begin"/>
      </w:r>
      <w:r>
        <w:rPr>
          <w:noProof/>
        </w:rPr>
        <w:instrText xml:space="preserve"> PAGEREF _Toc357173556 \h </w:instrText>
      </w:r>
      <w:r w:rsidR="008B6551">
        <w:rPr>
          <w:noProof/>
        </w:rPr>
      </w:r>
      <w:r w:rsidR="008B6551">
        <w:rPr>
          <w:noProof/>
        </w:rPr>
        <w:fldChar w:fldCharType="separate"/>
      </w:r>
      <w:r w:rsidR="00AD05A7">
        <w:rPr>
          <w:noProof/>
        </w:rPr>
        <w:t>7-3</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7-3</w:t>
      </w:r>
      <w:r>
        <w:rPr>
          <w:rFonts w:asciiTheme="minorHAnsi" w:eastAsiaTheme="minorEastAsia" w:hAnsiTheme="minorHAnsi" w:cstheme="minorBidi"/>
          <w:noProof/>
          <w:sz w:val="22"/>
          <w:szCs w:val="22"/>
        </w:rPr>
        <w:tab/>
      </w:r>
      <w:r>
        <w:rPr>
          <w:noProof/>
        </w:rPr>
        <w:t>Residential Natural Gas Potential Savings</w:t>
      </w:r>
      <w:r>
        <w:rPr>
          <w:noProof/>
        </w:rPr>
        <w:tab/>
      </w:r>
      <w:r w:rsidR="008B6551">
        <w:rPr>
          <w:noProof/>
        </w:rPr>
        <w:fldChar w:fldCharType="begin"/>
      </w:r>
      <w:r>
        <w:rPr>
          <w:noProof/>
        </w:rPr>
        <w:instrText xml:space="preserve"> PAGEREF _Toc357173557 \h </w:instrText>
      </w:r>
      <w:r w:rsidR="008B6551">
        <w:rPr>
          <w:noProof/>
        </w:rPr>
      </w:r>
      <w:r w:rsidR="008B6551">
        <w:rPr>
          <w:noProof/>
        </w:rPr>
        <w:fldChar w:fldCharType="separate"/>
      </w:r>
      <w:r w:rsidR="00AD05A7">
        <w:rPr>
          <w:noProof/>
        </w:rPr>
        <w:t>7-5</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7-4</w:t>
      </w:r>
      <w:r>
        <w:rPr>
          <w:rFonts w:asciiTheme="minorHAnsi" w:eastAsiaTheme="minorEastAsia" w:hAnsiTheme="minorHAnsi" w:cstheme="minorBidi"/>
          <w:noProof/>
          <w:sz w:val="22"/>
          <w:szCs w:val="22"/>
        </w:rPr>
        <w:tab/>
      </w:r>
      <w:r>
        <w:rPr>
          <w:noProof/>
        </w:rPr>
        <w:t>Residential Natural Gas Realistic Achievable Potential by End Use in 2016</w:t>
      </w:r>
      <w:r>
        <w:rPr>
          <w:noProof/>
        </w:rPr>
        <w:tab/>
      </w:r>
      <w:r w:rsidR="008B6551">
        <w:rPr>
          <w:noProof/>
        </w:rPr>
        <w:fldChar w:fldCharType="begin"/>
      </w:r>
      <w:r>
        <w:rPr>
          <w:noProof/>
        </w:rPr>
        <w:instrText xml:space="preserve"> PAGEREF _Toc357173558 \h </w:instrText>
      </w:r>
      <w:r w:rsidR="008B6551">
        <w:rPr>
          <w:noProof/>
        </w:rPr>
      </w:r>
      <w:r w:rsidR="008B6551">
        <w:rPr>
          <w:noProof/>
        </w:rPr>
        <w:fldChar w:fldCharType="separate"/>
      </w:r>
      <w:r w:rsidR="00AD05A7">
        <w:rPr>
          <w:noProof/>
        </w:rPr>
        <w:t>7-7</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7-5</w:t>
      </w:r>
      <w:r>
        <w:rPr>
          <w:rFonts w:asciiTheme="minorHAnsi" w:eastAsiaTheme="minorEastAsia" w:hAnsiTheme="minorHAnsi" w:cstheme="minorBidi"/>
          <w:noProof/>
          <w:sz w:val="22"/>
          <w:szCs w:val="22"/>
        </w:rPr>
        <w:tab/>
      </w:r>
      <w:r>
        <w:rPr>
          <w:noProof/>
        </w:rPr>
        <w:t>Commercial Energy Efficiency Potential Savings</w:t>
      </w:r>
      <w:r>
        <w:rPr>
          <w:noProof/>
        </w:rPr>
        <w:tab/>
      </w:r>
      <w:r w:rsidR="008B6551">
        <w:rPr>
          <w:noProof/>
        </w:rPr>
        <w:fldChar w:fldCharType="begin"/>
      </w:r>
      <w:r>
        <w:rPr>
          <w:noProof/>
        </w:rPr>
        <w:instrText xml:space="preserve"> PAGEREF _Toc357173559 \h </w:instrText>
      </w:r>
      <w:r w:rsidR="008B6551">
        <w:rPr>
          <w:noProof/>
        </w:rPr>
      </w:r>
      <w:r w:rsidR="008B6551">
        <w:rPr>
          <w:noProof/>
        </w:rPr>
        <w:fldChar w:fldCharType="separate"/>
      </w:r>
      <w:r w:rsidR="00AD05A7">
        <w:rPr>
          <w:noProof/>
        </w:rPr>
        <w:t>7-8</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7-6</w:t>
      </w:r>
      <w:r>
        <w:rPr>
          <w:rFonts w:asciiTheme="minorHAnsi" w:eastAsiaTheme="minorEastAsia" w:hAnsiTheme="minorHAnsi" w:cstheme="minorBidi"/>
          <w:noProof/>
          <w:sz w:val="22"/>
          <w:szCs w:val="22"/>
        </w:rPr>
        <w:tab/>
      </w:r>
      <w:r>
        <w:rPr>
          <w:noProof/>
        </w:rPr>
        <w:t>Commercial Realistic Achievable Potential Electricity Savings by End Use in 2016</w:t>
      </w:r>
      <w:r>
        <w:rPr>
          <w:noProof/>
        </w:rPr>
        <w:tab/>
      </w:r>
      <w:r w:rsidR="008B6551">
        <w:rPr>
          <w:noProof/>
        </w:rPr>
        <w:fldChar w:fldCharType="begin"/>
      </w:r>
      <w:r>
        <w:rPr>
          <w:noProof/>
        </w:rPr>
        <w:instrText xml:space="preserve"> PAGEREF _Toc357173560 \h </w:instrText>
      </w:r>
      <w:r w:rsidR="008B6551">
        <w:rPr>
          <w:noProof/>
        </w:rPr>
      </w:r>
      <w:r w:rsidR="008B6551">
        <w:rPr>
          <w:noProof/>
        </w:rPr>
        <w:fldChar w:fldCharType="separate"/>
      </w:r>
      <w:r w:rsidR="00AD05A7">
        <w:rPr>
          <w:noProof/>
        </w:rPr>
        <w:t>7-10</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7-7</w:t>
      </w:r>
      <w:r>
        <w:rPr>
          <w:rFonts w:asciiTheme="minorHAnsi" w:eastAsiaTheme="minorEastAsia" w:hAnsiTheme="minorHAnsi" w:cstheme="minorBidi"/>
          <w:noProof/>
          <w:sz w:val="22"/>
          <w:szCs w:val="22"/>
        </w:rPr>
        <w:tab/>
      </w:r>
      <w:r>
        <w:rPr>
          <w:noProof/>
        </w:rPr>
        <w:t>Commercial Natural Gas Potential Savings</w:t>
      </w:r>
      <w:r>
        <w:rPr>
          <w:noProof/>
        </w:rPr>
        <w:tab/>
      </w:r>
      <w:r w:rsidR="008B6551">
        <w:rPr>
          <w:noProof/>
        </w:rPr>
        <w:fldChar w:fldCharType="begin"/>
      </w:r>
      <w:r>
        <w:rPr>
          <w:noProof/>
        </w:rPr>
        <w:instrText xml:space="preserve"> PAGEREF _Toc357173561 \h </w:instrText>
      </w:r>
      <w:r w:rsidR="008B6551">
        <w:rPr>
          <w:noProof/>
        </w:rPr>
      </w:r>
      <w:r w:rsidR="008B6551">
        <w:rPr>
          <w:noProof/>
        </w:rPr>
        <w:fldChar w:fldCharType="separate"/>
      </w:r>
      <w:r w:rsidR="00AD05A7">
        <w:rPr>
          <w:noProof/>
        </w:rPr>
        <w:t>7-12</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7-8</w:t>
      </w:r>
      <w:r>
        <w:rPr>
          <w:rFonts w:asciiTheme="minorHAnsi" w:eastAsiaTheme="minorEastAsia" w:hAnsiTheme="minorHAnsi" w:cstheme="minorBidi"/>
          <w:noProof/>
          <w:sz w:val="22"/>
          <w:szCs w:val="22"/>
        </w:rPr>
        <w:tab/>
      </w:r>
      <w:r>
        <w:rPr>
          <w:noProof/>
        </w:rPr>
        <w:t>Commercial Natural Gas Realistic Achievable Potential Savings by End Use in 2016</w:t>
      </w:r>
      <w:r>
        <w:rPr>
          <w:noProof/>
        </w:rPr>
        <w:tab/>
      </w:r>
      <w:r w:rsidR="008B6551">
        <w:rPr>
          <w:noProof/>
        </w:rPr>
        <w:fldChar w:fldCharType="begin"/>
      </w:r>
      <w:r>
        <w:rPr>
          <w:noProof/>
        </w:rPr>
        <w:instrText xml:space="preserve"> PAGEREF _Toc357173562 \h </w:instrText>
      </w:r>
      <w:r w:rsidR="008B6551">
        <w:rPr>
          <w:noProof/>
        </w:rPr>
      </w:r>
      <w:r w:rsidR="008B6551">
        <w:rPr>
          <w:noProof/>
        </w:rPr>
        <w:fldChar w:fldCharType="separate"/>
      </w:r>
      <w:r w:rsidR="00AD05A7">
        <w:rPr>
          <w:noProof/>
        </w:rPr>
        <w:t>7-15</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7-9</w:t>
      </w:r>
      <w:r>
        <w:rPr>
          <w:rFonts w:asciiTheme="minorHAnsi" w:eastAsiaTheme="minorEastAsia" w:hAnsiTheme="minorHAnsi" w:cstheme="minorBidi"/>
          <w:noProof/>
          <w:sz w:val="22"/>
          <w:szCs w:val="22"/>
        </w:rPr>
        <w:tab/>
      </w:r>
      <w:r>
        <w:rPr>
          <w:noProof/>
        </w:rPr>
        <w:t>Industrial Electric Potential Savings</w:t>
      </w:r>
      <w:r>
        <w:rPr>
          <w:noProof/>
        </w:rPr>
        <w:tab/>
      </w:r>
      <w:r w:rsidR="008B6551">
        <w:rPr>
          <w:noProof/>
        </w:rPr>
        <w:fldChar w:fldCharType="begin"/>
      </w:r>
      <w:r>
        <w:rPr>
          <w:noProof/>
        </w:rPr>
        <w:instrText xml:space="preserve"> PAGEREF _Toc357173563 \h </w:instrText>
      </w:r>
      <w:r w:rsidR="008B6551">
        <w:rPr>
          <w:noProof/>
        </w:rPr>
      </w:r>
      <w:r w:rsidR="008B6551">
        <w:rPr>
          <w:noProof/>
        </w:rPr>
        <w:fldChar w:fldCharType="separate"/>
      </w:r>
      <w:r w:rsidR="00AD05A7">
        <w:rPr>
          <w:noProof/>
        </w:rPr>
        <w:t>7-16</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7-10</w:t>
      </w:r>
      <w:r>
        <w:rPr>
          <w:rFonts w:asciiTheme="minorHAnsi" w:eastAsiaTheme="minorEastAsia" w:hAnsiTheme="minorHAnsi" w:cstheme="minorBidi"/>
          <w:noProof/>
          <w:sz w:val="22"/>
          <w:szCs w:val="22"/>
        </w:rPr>
        <w:tab/>
      </w:r>
      <w:r>
        <w:rPr>
          <w:noProof/>
        </w:rPr>
        <w:t>Industrial Realistic Achievable Electricity Potential Savings by End Use in 2016</w:t>
      </w:r>
      <w:r>
        <w:rPr>
          <w:noProof/>
        </w:rPr>
        <w:tab/>
      </w:r>
      <w:r w:rsidR="008B6551">
        <w:rPr>
          <w:noProof/>
        </w:rPr>
        <w:fldChar w:fldCharType="begin"/>
      </w:r>
      <w:r>
        <w:rPr>
          <w:noProof/>
        </w:rPr>
        <w:instrText xml:space="preserve"> PAGEREF _Toc357173564 \h </w:instrText>
      </w:r>
      <w:r w:rsidR="008B6551">
        <w:rPr>
          <w:noProof/>
        </w:rPr>
      </w:r>
      <w:r w:rsidR="008B6551">
        <w:rPr>
          <w:noProof/>
        </w:rPr>
        <w:fldChar w:fldCharType="separate"/>
      </w:r>
      <w:r w:rsidR="00AD05A7">
        <w:rPr>
          <w:noProof/>
        </w:rPr>
        <w:t>7-19</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7-11</w:t>
      </w:r>
      <w:r>
        <w:rPr>
          <w:rFonts w:asciiTheme="minorHAnsi" w:eastAsiaTheme="minorEastAsia" w:hAnsiTheme="minorHAnsi" w:cstheme="minorBidi"/>
          <w:noProof/>
          <w:sz w:val="22"/>
          <w:szCs w:val="22"/>
        </w:rPr>
        <w:tab/>
      </w:r>
      <w:r>
        <w:rPr>
          <w:noProof/>
        </w:rPr>
        <w:t>Industrial Natural Gas Potential Savings</w:t>
      </w:r>
      <w:r>
        <w:rPr>
          <w:noProof/>
        </w:rPr>
        <w:tab/>
      </w:r>
      <w:r w:rsidR="008B6551">
        <w:rPr>
          <w:noProof/>
        </w:rPr>
        <w:fldChar w:fldCharType="begin"/>
      </w:r>
      <w:r>
        <w:rPr>
          <w:noProof/>
        </w:rPr>
        <w:instrText xml:space="preserve"> PAGEREF _Toc357173565 \h </w:instrText>
      </w:r>
      <w:r w:rsidR="008B6551">
        <w:rPr>
          <w:noProof/>
        </w:rPr>
      </w:r>
      <w:r w:rsidR="008B6551">
        <w:rPr>
          <w:noProof/>
        </w:rPr>
        <w:fldChar w:fldCharType="separate"/>
      </w:r>
      <w:r w:rsidR="00AD05A7">
        <w:rPr>
          <w:noProof/>
        </w:rPr>
        <w:t>7-20</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7-12</w:t>
      </w:r>
      <w:r>
        <w:rPr>
          <w:rFonts w:asciiTheme="minorHAnsi" w:eastAsiaTheme="minorEastAsia" w:hAnsiTheme="minorHAnsi" w:cstheme="minorBidi"/>
          <w:noProof/>
          <w:sz w:val="22"/>
          <w:szCs w:val="22"/>
        </w:rPr>
        <w:tab/>
      </w:r>
      <w:r>
        <w:rPr>
          <w:noProof/>
        </w:rPr>
        <w:t>Industrial Natural Gas Realistic Achievable Potential Savings by End Use in 2016</w:t>
      </w:r>
      <w:r>
        <w:rPr>
          <w:noProof/>
        </w:rPr>
        <w:tab/>
      </w:r>
      <w:r w:rsidR="008B6551">
        <w:rPr>
          <w:noProof/>
        </w:rPr>
        <w:fldChar w:fldCharType="begin"/>
      </w:r>
      <w:r>
        <w:rPr>
          <w:noProof/>
        </w:rPr>
        <w:instrText xml:space="preserve"> PAGEREF _Toc357173566 \h </w:instrText>
      </w:r>
      <w:r w:rsidR="008B6551">
        <w:rPr>
          <w:noProof/>
        </w:rPr>
      </w:r>
      <w:r w:rsidR="008B6551">
        <w:rPr>
          <w:noProof/>
        </w:rPr>
        <w:fldChar w:fldCharType="separate"/>
      </w:r>
      <w:r w:rsidR="00AD05A7">
        <w:rPr>
          <w:noProof/>
        </w:rPr>
        <w:t>7-22</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8-1</w:t>
      </w:r>
      <w:r>
        <w:rPr>
          <w:rFonts w:asciiTheme="minorHAnsi" w:eastAsiaTheme="minorEastAsia" w:hAnsiTheme="minorHAnsi" w:cstheme="minorBidi"/>
          <w:noProof/>
          <w:sz w:val="22"/>
          <w:szCs w:val="22"/>
        </w:rPr>
        <w:tab/>
      </w:r>
      <w:r>
        <w:rPr>
          <w:noProof/>
        </w:rPr>
        <w:t>Residential Realistic Achievable Savings by Type of Measure</w:t>
      </w:r>
      <w:r>
        <w:rPr>
          <w:noProof/>
        </w:rPr>
        <w:tab/>
      </w:r>
      <w:r w:rsidR="008B6551">
        <w:rPr>
          <w:noProof/>
        </w:rPr>
        <w:fldChar w:fldCharType="begin"/>
      </w:r>
      <w:r>
        <w:rPr>
          <w:noProof/>
        </w:rPr>
        <w:instrText xml:space="preserve"> PAGEREF _Toc357173567 \h </w:instrText>
      </w:r>
      <w:r w:rsidR="008B6551">
        <w:rPr>
          <w:noProof/>
        </w:rPr>
      </w:r>
      <w:r w:rsidR="008B6551">
        <w:rPr>
          <w:noProof/>
        </w:rPr>
        <w:fldChar w:fldCharType="separate"/>
      </w:r>
      <w:r w:rsidR="00AD05A7">
        <w:rPr>
          <w:noProof/>
        </w:rPr>
        <w:t>8-2</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8-2</w:t>
      </w:r>
      <w:r>
        <w:rPr>
          <w:rFonts w:asciiTheme="minorHAnsi" w:eastAsiaTheme="minorEastAsia" w:hAnsiTheme="minorHAnsi" w:cstheme="minorBidi"/>
          <w:noProof/>
          <w:sz w:val="22"/>
          <w:szCs w:val="22"/>
        </w:rPr>
        <w:tab/>
      </w:r>
      <w:r>
        <w:rPr>
          <w:noProof/>
        </w:rPr>
        <w:t>Commercial Realistic Achievable Savings by Source</w:t>
      </w:r>
      <w:r>
        <w:rPr>
          <w:noProof/>
        </w:rPr>
        <w:tab/>
      </w:r>
      <w:r w:rsidR="008B6551">
        <w:rPr>
          <w:noProof/>
        </w:rPr>
        <w:fldChar w:fldCharType="begin"/>
      </w:r>
      <w:r>
        <w:rPr>
          <w:noProof/>
        </w:rPr>
        <w:instrText xml:space="preserve"> PAGEREF _Toc357173568 \h </w:instrText>
      </w:r>
      <w:r w:rsidR="008B6551">
        <w:rPr>
          <w:noProof/>
        </w:rPr>
      </w:r>
      <w:r w:rsidR="008B6551">
        <w:rPr>
          <w:noProof/>
        </w:rPr>
        <w:fldChar w:fldCharType="separate"/>
      </w:r>
      <w:r w:rsidR="00AD05A7">
        <w:rPr>
          <w:noProof/>
        </w:rPr>
        <w:t>8-4</w:t>
      </w:r>
      <w:r w:rsidR="008B6551">
        <w:rPr>
          <w:noProof/>
        </w:rPr>
        <w:fldChar w:fldCharType="end"/>
      </w:r>
    </w:p>
    <w:p w:rsidR="003E5671" w:rsidRDefault="003E5671">
      <w:pPr>
        <w:pStyle w:val="TableofFigures"/>
        <w:rPr>
          <w:rFonts w:asciiTheme="minorHAnsi" w:eastAsiaTheme="minorEastAsia" w:hAnsiTheme="minorHAnsi" w:cstheme="minorBidi"/>
          <w:noProof/>
          <w:sz w:val="22"/>
          <w:szCs w:val="22"/>
        </w:rPr>
      </w:pPr>
      <w:r>
        <w:rPr>
          <w:noProof/>
        </w:rPr>
        <w:t>Figure 8-3</w:t>
      </w:r>
      <w:r>
        <w:rPr>
          <w:rFonts w:asciiTheme="minorHAnsi" w:eastAsiaTheme="minorEastAsia" w:hAnsiTheme="minorHAnsi" w:cstheme="minorBidi"/>
          <w:noProof/>
          <w:sz w:val="22"/>
          <w:szCs w:val="22"/>
        </w:rPr>
        <w:tab/>
      </w:r>
      <w:r>
        <w:rPr>
          <w:noProof/>
        </w:rPr>
        <w:t>Industrial Realistic Achievable Savings by Source</w:t>
      </w:r>
      <w:r>
        <w:rPr>
          <w:noProof/>
        </w:rPr>
        <w:tab/>
      </w:r>
      <w:r w:rsidR="008B6551">
        <w:rPr>
          <w:noProof/>
        </w:rPr>
        <w:fldChar w:fldCharType="begin"/>
      </w:r>
      <w:r>
        <w:rPr>
          <w:noProof/>
        </w:rPr>
        <w:instrText xml:space="preserve"> PAGEREF _Toc357173569 \h </w:instrText>
      </w:r>
      <w:r w:rsidR="008B6551">
        <w:rPr>
          <w:noProof/>
        </w:rPr>
      </w:r>
      <w:r w:rsidR="008B6551">
        <w:rPr>
          <w:noProof/>
        </w:rPr>
        <w:fldChar w:fldCharType="separate"/>
      </w:r>
      <w:r w:rsidR="00AD05A7">
        <w:rPr>
          <w:noProof/>
        </w:rPr>
        <w:t>8-6</w:t>
      </w:r>
      <w:r w:rsidR="008B6551">
        <w:rPr>
          <w:noProof/>
        </w:rPr>
        <w:fldChar w:fldCharType="end"/>
      </w:r>
    </w:p>
    <w:p w:rsidR="00283424" w:rsidRPr="00433CA8" w:rsidRDefault="008B6551" w:rsidP="00283424">
      <w:pPr>
        <w:pStyle w:val="BodyText"/>
      </w:pPr>
      <w:r>
        <w:fldChar w:fldCharType="end"/>
      </w:r>
    </w:p>
    <w:p w:rsidR="00AB54A6" w:rsidRDefault="00AB54A6" w:rsidP="00477A53">
      <w:pPr>
        <w:pStyle w:val="Chapter"/>
        <w:framePr w:hSpace="0" w:wrap="auto" w:vAnchor="margin" w:hAnchor="text" w:yAlign="inline"/>
        <w:sectPr w:rsidR="00AB54A6" w:rsidSect="00D200C9">
          <w:type w:val="oddPage"/>
          <w:pgSz w:w="12240" w:h="15840" w:code="1"/>
          <w:pgMar w:top="1152" w:right="1440" w:bottom="1152" w:left="1800" w:header="720" w:footer="720" w:gutter="0"/>
          <w:pgNumType w:fmt="lowerRoman"/>
          <w:cols w:space="720"/>
          <w:titlePg/>
          <w:docGrid w:linePitch="231"/>
        </w:sectPr>
      </w:pPr>
    </w:p>
    <w:tbl>
      <w:tblPr>
        <w:tblW w:w="5000" w:type="pct"/>
        <w:tblCellMar>
          <w:left w:w="58" w:type="dxa"/>
          <w:right w:w="29" w:type="dxa"/>
        </w:tblCellMar>
        <w:tblLook w:val="0000" w:firstRow="0" w:lastRow="0" w:firstColumn="0" w:lastColumn="0" w:noHBand="0" w:noVBand="0"/>
      </w:tblPr>
      <w:tblGrid>
        <w:gridCol w:w="1297"/>
        <w:gridCol w:w="7790"/>
      </w:tblGrid>
      <w:tr w:rsidR="00283424" w:rsidRPr="00500201" w:rsidTr="00AB54A6">
        <w:trPr>
          <w:cantSplit/>
          <w:trHeight w:hRule="exact" w:val="288"/>
        </w:trPr>
        <w:tc>
          <w:tcPr>
            <w:tcW w:w="1297" w:type="dxa"/>
            <w:shd w:val="clear" w:color="auto" w:fill="auto"/>
            <w:vAlign w:val="center"/>
          </w:tcPr>
          <w:p w:rsidR="00283424" w:rsidRPr="00500201" w:rsidRDefault="00283424" w:rsidP="00477A53">
            <w:pPr>
              <w:pStyle w:val="Chapter"/>
              <w:framePr w:hSpace="0" w:wrap="auto" w:vAnchor="margin" w:hAnchor="text" w:yAlign="inline"/>
            </w:pPr>
          </w:p>
        </w:tc>
        <w:tc>
          <w:tcPr>
            <w:tcW w:w="7790" w:type="dxa"/>
            <w:shd w:val="clear" w:color="auto" w:fill="auto"/>
            <w:vAlign w:val="center"/>
          </w:tcPr>
          <w:p w:rsidR="00283424" w:rsidRPr="00A914B8" w:rsidRDefault="00283424" w:rsidP="00477A53">
            <w:pPr>
              <w:pStyle w:val="Chapter"/>
              <w:framePr w:wrap="around"/>
              <w:rPr>
                <w:b/>
              </w:rPr>
            </w:pPr>
          </w:p>
        </w:tc>
      </w:tr>
    </w:tbl>
    <w:p w:rsidR="00283424" w:rsidRPr="00433CA8" w:rsidRDefault="00283424" w:rsidP="00283424">
      <w:pPr>
        <w:pStyle w:val="ContentsTitle"/>
      </w:pPr>
      <w:r>
        <w:t>List of Tables</w:t>
      </w:r>
    </w:p>
    <w:p w:rsidR="00AD05A7" w:rsidRDefault="008B6551">
      <w:pPr>
        <w:pStyle w:val="TableofFigures"/>
        <w:rPr>
          <w:rFonts w:asciiTheme="minorHAnsi" w:eastAsiaTheme="minorEastAsia" w:hAnsiTheme="minorHAnsi" w:cstheme="minorBidi"/>
          <w:noProof/>
          <w:sz w:val="22"/>
          <w:szCs w:val="22"/>
        </w:rPr>
      </w:pPr>
      <w:r>
        <w:rPr>
          <w:rFonts w:ascii="Times New Roman" w:hAnsi="Times New Roman"/>
          <w:noProof/>
          <w:sz w:val="24"/>
          <w:szCs w:val="24"/>
        </w:rPr>
        <w:fldChar w:fldCharType="begin"/>
      </w:r>
      <w:r w:rsidR="00F47F23">
        <w:rPr>
          <w:rFonts w:ascii="Times New Roman" w:hAnsi="Times New Roman"/>
          <w:sz w:val="24"/>
          <w:szCs w:val="24"/>
        </w:rPr>
        <w:instrText xml:space="preserve"> TOC \c "Table" </w:instrText>
      </w:r>
      <w:r>
        <w:rPr>
          <w:rFonts w:ascii="Times New Roman" w:hAnsi="Times New Roman"/>
          <w:noProof/>
          <w:sz w:val="24"/>
          <w:szCs w:val="24"/>
        </w:rPr>
        <w:fldChar w:fldCharType="separate"/>
      </w:r>
      <w:r w:rsidR="00AD05A7">
        <w:rPr>
          <w:noProof/>
        </w:rPr>
        <w:t>Table 1-1</w:t>
      </w:r>
      <w:r w:rsidR="00AD05A7">
        <w:rPr>
          <w:rFonts w:asciiTheme="minorHAnsi" w:eastAsiaTheme="minorEastAsia" w:hAnsiTheme="minorHAnsi" w:cstheme="minorBidi"/>
          <w:noProof/>
          <w:sz w:val="22"/>
          <w:szCs w:val="22"/>
        </w:rPr>
        <w:tab/>
      </w:r>
      <w:r w:rsidR="00AD05A7">
        <w:rPr>
          <w:noProof/>
        </w:rPr>
        <w:t>Explanation of Abbreviations and Acronyms</w:t>
      </w:r>
      <w:r w:rsidR="00AD05A7">
        <w:rPr>
          <w:noProof/>
        </w:rPr>
        <w:tab/>
      </w:r>
      <w:r>
        <w:rPr>
          <w:noProof/>
        </w:rPr>
        <w:fldChar w:fldCharType="begin"/>
      </w:r>
      <w:r w:rsidR="00AD05A7">
        <w:rPr>
          <w:noProof/>
        </w:rPr>
        <w:instrText xml:space="preserve"> PAGEREF _Toc357175730 \h </w:instrText>
      </w:r>
      <w:r>
        <w:rPr>
          <w:noProof/>
        </w:rPr>
      </w:r>
      <w:r>
        <w:rPr>
          <w:noProof/>
        </w:rPr>
        <w:fldChar w:fldCharType="separate"/>
      </w:r>
      <w:r w:rsidR="00AD05A7">
        <w:rPr>
          <w:noProof/>
        </w:rPr>
        <w:t>1-3</w:t>
      </w:r>
      <w:r>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2-1</w:t>
      </w:r>
      <w:r>
        <w:rPr>
          <w:rFonts w:asciiTheme="minorHAnsi" w:eastAsiaTheme="minorEastAsia" w:hAnsiTheme="minorHAnsi" w:cstheme="minorBidi"/>
          <w:noProof/>
          <w:sz w:val="22"/>
          <w:szCs w:val="22"/>
        </w:rPr>
        <w:tab/>
      </w:r>
      <w:r>
        <w:rPr>
          <w:noProof/>
        </w:rPr>
        <w:t>Overview of Segmentation Scheme for Potentials Modeling</w:t>
      </w:r>
      <w:r>
        <w:rPr>
          <w:noProof/>
        </w:rPr>
        <w:tab/>
      </w:r>
      <w:r w:rsidR="008B6551">
        <w:rPr>
          <w:noProof/>
        </w:rPr>
        <w:fldChar w:fldCharType="begin"/>
      </w:r>
      <w:r>
        <w:rPr>
          <w:noProof/>
        </w:rPr>
        <w:instrText xml:space="preserve"> PAGEREF _Toc357175731 \h </w:instrText>
      </w:r>
      <w:r w:rsidR="008B6551">
        <w:rPr>
          <w:noProof/>
        </w:rPr>
      </w:r>
      <w:r w:rsidR="008B6551">
        <w:rPr>
          <w:noProof/>
        </w:rPr>
        <w:fldChar w:fldCharType="separate"/>
      </w:r>
      <w:r>
        <w:rPr>
          <w:noProof/>
        </w:rPr>
        <w:t>2-4</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2-2</w:t>
      </w:r>
      <w:r>
        <w:rPr>
          <w:rFonts w:asciiTheme="minorHAnsi" w:eastAsiaTheme="minorEastAsia" w:hAnsiTheme="minorHAnsi" w:cstheme="minorBidi"/>
          <w:noProof/>
          <w:sz w:val="22"/>
          <w:szCs w:val="22"/>
        </w:rPr>
        <w:tab/>
      </w:r>
      <w:r>
        <w:rPr>
          <w:noProof/>
        </w:rPr>
        <w:t>Residential Electric End Uses and Technologies</w:t>
      </w:r>
      <w:r>
        <w:rPr>
          <w:noProof/>
        </w:rPr>
        <w:tab/>
      </w:r>
      <w:r w:rsidR="008B6551">
        <w:rPr>
          <w:noProof/>
        </w:rPr>
        <w:fldChar w:fldCharType="begin"/>
      </w:r>
      <w:r>
        <w:rPr>
          <w:noProof/>
        </w:rPr>
        <w:instrText xml:space="preserve"> PAGEREF _Toc357175732 \h </w:instrText>
      </w:r>
      <w:r w:rsidR="008B6551">
        <w:rPr>
          <w:noProof/>
        </w:rPr>
      </w:r>
      <w:r w:rsidR="008B6551">
        <w:rPr>
          <w:noProof/>
        </w:rPr>
        <w:fldChar w:fldCharType="separate"/>
      </w:r>
      <w:r>
        <w:rPr>
          <w:noProof/>
        </w:rPr>
        <w:t>2-5</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2-3</w:t>
      </w:r>
      <w:r>
        <w:rPr>
          <w:rFonts w:asciiTheme="minorHAnsi" w:eastAsiaTheme="minorEastAsia" w:hAnsiTheme="minorHAnsi" w:cstheme="minorBidi"/>
          <w:noProof/>
          <w:sz w:val="22"/>
          <w:szCs w:val="22"/>
        </w:rPr>
        <w:tab/>
      </w:r>
      <w:r>
        <w:rPr>
          <w:noProof/>
        </w:rPr>
        <w:t>Residential Natural Gas End Uses and Technologies</w:t>
      </w:r>
      <w:r>
        <w:rPr>
          <w:noProof/>
        </w:rPr>
        <w:tab/>
      </w:r>
      <w:r w:rsidR="008B6551">
        <w:rPr>
          <w:noProof/>
        </w:rPr>
        <w:fldChar w:fldCharType="begin"/>
      </w:r>
      <w:r>
        <w:rPr>
          <w:noProof/>
        </w:rPr>
        <w:instrText xml:space="preserve"> PAGEREF _Toc357175733 \h </w:instrText>
      </w:r>
      <w:r w:rsidR="008B6551">
        <w:rPr>
          <w:noProof/>
        </w:rPr>
      </w:r>
      <w:r w:rsidR="008B6551">
        <w:rPr>
          <w:noProof/>
        </w:rPr>
        <w:fldChar w:fldCharType="separate"/>
      </w:r>
      <w:r>
        <w:rPr>
          <w:noProof/>
        </w:rPr>
        <w:t>2-6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2-4</w:t>
      </w:r>
      <w:r>
        <w:rPr>
          <w:rFonts w:asciiTheme="minorHAnsi" w:eastAsiaTheme="minorEastAsia" w:hAnsiTheme="minorHAnsi" w:cstheme="minorBidi"/>
          <w:noProof/>
          <w:sz w:val="22"/>
          <w:szCs w:val="22"/>
        </w:rPr>
        <w:tab/>
      </w:r>
      <w:r>
        <w:rPr>
          <w:noProof/>
        </w:rPr>
        <w:t>Commercial Electric End Uses and Technologies</w:t>
      </w:r>
      <w:r>
        <w:rPr>
          <w:noProof/>
        </w:rPr>
        <w:tab/>
      </w:r>
      <w:r w:rsidR="008B6551">
        <w:rPr>
          <w:noProof/>
        </w:rPr>
        <w:fldChar w:fldCharType="begin"/>
      </w:r>
      <w:r>
        <w:rPr>
          <w:noProof/>
        </w:rPr>
        <w:instrText xml:space="preserve"> PAGEREF _Toc357175734 \h </w:instrText>
      </w:r>
      <w:r w:rsidR="008B6551">
        <w:rPr>
          <w:noProof/>
        </w:rPr>
      </w:r>
      <w:r w:rsidR="008B6551">
        <w:rPr>
          <w:noProof/>
        </w:rPr>
        <w:fldChar w:fldCharType="separate"/>
      </w:r>
      <w:r>
        <w:rPr>
          <w:noProof/>
        </w:rPr>
        <w:t>2-7</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2-5</w:t>
      </w:r>
      <w:r>
        <w:rPr>
          <w:rFonts w:asciiTheme="minorHAnsi" w:eastAsiaTheme="minorEastAsia" w:hAnsiTheme="minorHAnsi" w:cstheme="minorBidi"/>
          <w:noProof/>
          <w:sz w:val="22"/>
          <w:szCs w:val="22"/>
        </w:rPr>
        <w:tab/>
      </w:r>
      <w:r>
        <w:rPr>
          <w:noProof/>
        </w:rPr>
        <w:t>Commercial Natural Gas End Uses and Technologies</w:t>
      </w:r>
      <w:r>
        <w:rPr>
          <w:noProof/>
        </w:rPr>
        <w:tab/>
      </w:r>
      <w:r w:rsidR="008B6551">
        <w:rPr>
          <w:noProof/>
        </w:rPr>
        <w:fldChar w:fldCharType="begin"/>
      </w:r>
      <w:r>
        <w:rPr>
          <w:noProof/>
        </w:rPr>
        <w:instrText xml:space="preserve"> PAGEREF _Toc357175735 \h </w:instrText>
      </w:r>
      <w:r w:rsidR="008B6551">
        <w:rPr>
          <w:noProof/>
        </w:rPr>
      </w:r>
      <w:r w:rsidR="008B6551">
        <w:rPr>
          <w:noProof/>
        </w:rPr>
        <w:fldChar w:fldCharType="separate"/>
      </w:r>
      <w:r>
        <w:rPr>
          <w:noProof/>
        </w:rPr>
        <w:t>2-8</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2-6</w:t>
      </w:r>
      <w:r>
        <w:rPr>
          <w:rFonts w:asciiTheme="minorHAnsi" w:eastAsiaTheme="minorEastAsia" w:hAnsiTheme="minorHAnsi" w:cstheme="minorBidi"/>
          <w:noProof/>
          <w:sz w:val="22"/>
          <w:szCs w:val="22"/>
        </w:rPr>
        <w:tab/>
      </w:r>
      <w:r w:rsidRPr="006F4FC5">
        <w:rPr>
          <w:noProof/>
          <w:color w:val="000000"/>
        </w:rPr>
        <w:t>Industrial Electric End Uses and Technologies</w:t>
      </w:r>
      <w:r>
        <w:rPr>
          <w:noProof/>
        </w:rPr>
        <w:tab/>
      </w:r>
      <w:r w:rsidR="008B6551">
        <w:rPr>
          <w:noProof/>
        </w:rPr>
        <w:fldChar w:fldCharType="begin"/>
      </w:r>
      <w:r>
        <w:rPr>
          <w:noProof/>
        </w:rPr>
        <w:instrText xml:space="preserve"> PAGEREF _Toc357175736 \h </w:instrText>
      </w:r>
      <w:r w:rsidR="008B6551">
        <w:rPr>
          <w:noProof/>
        </w:rPr>
      </w:r>
      <w:r w:rsidR="008B6551">
        <w:rPr>
          <w:noProof/>
        </w:rPr>
        <w:fldChar w:fldCharType="separate"/>
      </w:r>
      <w:r>
        <w:rPr>
          <w:noProof/>
        </w:rPr>
        <w:t>2-9</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2-7</w:t>
      </w:r>
      <w:r>
        <w:rPr>
          <w:rFonts w:asciiTheme="minorHAnsi" w:eastAsiaTheme="minorEastAsia" w:hAnsiTheme="minorHAnsi" w:cstheme="minorBidi"/>
          <w:noProof/>
          <w:sz w:val="22"/>
          <w:szCs w:val="22"/>
        </w:rPr>
        <w:tab/>
      </w:r>
      <w:r w:rsidRPr="006F4FC5">
        <w:rPr>
          <w:noProof/>
          <w:color w:val="000000"/>
        </w:rPr>
        <w:t>Industrial Natural Gas End Uses and Technologies</w:t>
      </w:r>
      <w:r>
        <w:rPr>
          <w:noProof/>
        </w:rPr>
        <w:tab/>
      </w:r>
      <w:r w:rsidR="008B6551">
        <w:rPr>
          <w:noProof/>
        </w:rPr>
        <w:fldChar w:fldCharType="begin"/>
      </w:r>
      <w:r>
        <w:rPr>
          <w:noProof/>
        </w:rPr>
        <w:instrText xml:space="preserve"> PAGEREF _Toc357175737 \h </w:instrText>
      </w:r>
      <w:r w:rsidR="008B6551">
        <w:rPr>
          <w:noProof/>
        </w:rPr>
      </w:r>
      <w:r w:rsidR="008B6551">
        <w:rPr>
          <w:noProof/>
        </w:rPr>
        <w:fldChar w:fldCharType="separate"/>
      </w:r>
      <w:r>
        <w:rPr>
          <w:noProof/>
        </w:rPr>
        <w:t>2-9</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2-8</w:t>
      </w:r>
      <w:r>
        <w:rPr>
          <w:rFonts w:asciiTheme="minorHAnsi" w:eastAsiaTheme="minorEastAsia" w:hAnsiTheme="minorHAnsi" w:cstheme="minorBidi"/>
          <w:noProof/>
          <w:sz w:val="22"/>
          <w:szCs w:val="22"/>
        </w:rPr>
        <w:tab/>
      </w:r>
      <w:r>
        <w:rPr>
          <w:noProof/>
        </w:rPr>
        <w:t>Sample Equipment Measures for Central Air Conditioning – Single Family Home</w:t>
      </w:r>
      <w:r>
        <w:rPr>
          <w:noProof/>
        </w:rPr>
        <w:tab/>
      </w:r>
      <w:r w:rsidR="008B6551">
        <w:rPr>
          <w:noProof/>
        </w:rPr>
        <w:fldChar w:fldCharType="begin"/>
      </w:r>
      <w:r>
        <w:rPr>
          <w:noProof/>
        </w:rPr>
        <w:instrText xml:space="preserve"> PAGEREF _Toc357175738 \h </w:instrText>
      </w:r>
      <w:r w:rsidR="008B6551">
        <w:rPr>
          <w:noProof/>
        </w:rPr>
      </w:r>
      <w:r w:rsidR="008B6551">
        <w:rPr>
          <w:noProof/>
        </w:rPr>
        <w:fldChar w:fldCharType="separate"/>
      </w:r>
      <w:r>
        <w:rPr>
          <w:noProof/>
        </w:rPr>
        <w:t>2-13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2-9</w:t>
      </w:r>
      <w:r>
        <w:rPr>
          <w:rFonts w:asciiTheme="minorHAnsi" w:eastAsiaTheme="minorEastAsia" w:hAnsiTheme="minorHAnsi" w:cstheme="minorBidi"/>
          <w:noProof/>
          <w:sz w:val="22"/>
          <w:szCs w:val="22"/>
        </w:rPr>
        <w:tab/>
      </w:r>
      <w:r>
        <w:rPr>
          <w:noProof/>
        </w:rPr>
        <w:t>Sample Non-Equipment Measures – Single Family Home, Existing</w:t>
      </w:r>
      <w:r>
        <w:rPr>
          <w:noProof/>
        </w:rPr>
        <w:tab/>
      </w:r>
      <w:r w:rsidR="008B6551">
        <w:rPr>
          <w:noProof/>
        </w:rPr>
        <w:fldChar w:fldCharType="begin"/>
      </w:r>
      <w:r>
        <w:rPr>
          <w:noProof/>
        </w:rPr>
        <w:instrText xml:space="preserve"> PAGEREF _Toc357175739 \h </w:instrText>
      </w:r>
      <w:r w:rsidR="008B6551">
        <w:rPr>
          <w:noProof/>
        </w:rPr>
      </w:r>
      <w:r w:rsidR="008B6551">
        <w:rPr>
          <w:noProof/>
        </w:rPr>
        <w:fldChar w:fldCharType="separate"/>
      </w:r>
      <w:r>
        <w:rPr>
          <w:noProof/>
        </w:rPr>
        <w:t>2-13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2-10</w:t>
      </w:r>
      <w:r>
        <w:rPr>
          <w:rFonts w:asciiTheme="minorHAnsi" w:eastAsiaTheme="minorEastAsia" w:hAnsiTheme="minorHAnsi" w:cstheme="minorBidi"/>
          <w:noProof/>
          <w:sz w:val="22"/>
          <w:szCs w:val="22"/>
        </w:rPr>
        <w:tab/>
      </w:r>
      <w:r>
        <w:rPr>
          <w:noProof/>
        </w:rPr>
        <w:t>Economic Screen Results for Selected Residential Equipment Measures</w:t>
      </w:r>
      <w:r>
        <w:rPr>
          <w:noProof/>
        </w:rPr>
        <w:tab/>
      </w:r>
      <w:r w:rsidR="008B6551">
        <w:rPr>
          <w:noProof/>
        </w:rPr>
        <w:fldChar w:fldCharType="begin"/>
      </w:r>
      <w:r>
        <w:rPr>
          <w:noProof/>
        </w:rPr>
        <w:instrText xml:space="preserve"> PAGEREF _Toc357175740 \h </w:instrText>
      </w:r>
      <w:r w:rsidR="008B6551">
        <w:rPr>
          <w:noProof/>
        </w:rPr>
      </w:r>
      <w:r w:rsidR="008B6551">
        <w:rPr>
          <w:noProof/>
        </w:rPr>
        <w:fldChar w:fldCharType="separate"/>
      </w:r>
      <w:r>
        <w:rPr>
          <w:noProof/>
        </w:rPr>
        <w:t>2-14</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2-11</w:t>
      </w:r>
      <w:r>
        <w:rPr>
          <w:rFonts w:asciiTheme="minorHAnsi" w:eastAsiaTheme="minorEastAsia" w:hAnsiTheme="minorHAnsi" w:cstheme="minorBidi"/>
          <w:noProof/>
          <w:sz w:val="22"/>
          <w:szCs w:val="22"/>
        </w:rPr>
        <w:tab/>
      </w:r>
      <w:r>
        <w:rPr>
          <w:noProof/>
        </w:rPr>
        <w:t>Data Applied for the Market Profiles</w:t>
      </w:r>
      <w:r>
        <w:rPr>
          <w:noProof/>
        </w:rPr>
        <w:tab/>
      </w:r>
      <w:r w:rsidR="008B6551">
        <w:rPr>
          <w:noProof/>
        </w:rPr>
        <w:fldChar w:fldCharType="begin"/>
      </w:r>
      <w:r>
        <w:rPr>
          <w:noProof/>
        </w:rPr>
        <w:instrText xml:space="preserve"> PAGEREF _Toc357175741 \h </w:instrText>
      </w:r>
      <w:r w:rsidR="008B6551">
        <w:rPr>
          <w:noProof/>
        </w:rPr>
      </w:r>
      <w:r w:rsidR="008B6551">
        <w:rPr>
          <w:noProof/>
        </w:rPr>
        <w:fldChar w:fldCharType="separate"/>
      </w:r>
      <w:r>
        <w:rPr>
          <w:noProof/>
        </w:rPr>
        <w:t>2-18</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2-12</w:t>
      </w:r>
      <w:r>
        <w:rPr>
          <w:rFonts w:asciiTheme="minorHAnsi" w:eastAsiaTheme="minorEastAsia" w:hAnsiTheme="minorHAnsi" w:cstheme="minorBidi"/>
          <w:noProof/>
          <w:sz w:val="22"/>
          <w:szCs w:val="22"/>
        </w:rPr>
        <w:tab/>
      </w:r>
      <w:r>
        <w:rPr>
          <w:noProof/>
        </w:rPr>
        <w:t>Data Needs for the Baseline Projection and Potentials Estimation in LoadMAP</w:t>
      </w:r>
      <w:r>
        <w:rPr>
          <w:noProof/>
        </w:rPr>
        <w:tab/>
      </w:r>
      <w:r w:rsidR="008B6551">
        <w:rPr>
          <w:noProof/>
        </w:rPr>
        <w:fldChar w:fldCharType="begin"/>
      </w:r>
      <w:r>
        <w:rPr>
          <w:noProof/>
        </w:rPr>
        <w:instrText xml:space="preserve"> PAGEREF _Toc357175742 \h </w:instrText>
      </w:r>
      <w:r w:rsidR="008B6551">
        <w:rPr>
          <w:noProof/>
        </w:rPr>
      </w:r>
      <w:r w:rsidR="008B6551">
        <w:rPr>
          <w:noProof/>
        </w:rPr>
        <w:fldChar w:fldCharType="separate"/>
      </w:r>
      <w:r>
        <w:rPr>
          <w:noProof/>
        </w:rPr>
        <w:t>2-19</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2-13</w:t>
      </w:r>
      <w:r>
        <w:rPr>
          <w:rFonts w:asciiTheme="minorHAnsi" w:eastAsiaTheme="minorEastAsia" w:hAnsiTheme="minorHAnsi" w:cstheme="minorBidi"/>
          <w:noProof/>
          <w:sz w:val="22"/>
          <w:szCs w:val="22"/>
        </w:rPr>
        <w:tab/>
      </w:r>
      <w:r>
        <w:rPr>
          <w:noProof/>
        </w:rPr>
        <w:t>Residential Electric Equipment Standards Applicable to Illinois</w:t>
      </w:r>
      <w:r>
        <w:rPr>
          <w:noProof/>
        </w:rPr>
        <w:tab/>
      </w:r>
      <w:r w:rsidR="008B6551">
        <w:rPr>
          <w:noProof/>
        </w:rPr>
        <w:fldChar w:fldCharType="begin"/>
      </w:r>
      <w:r>
        <w:rPr>
          <w:noProof/>
        </w:rPr>
        <w:instrText xml:space="preserve"> PAGEREF _Toc357175743 \h </w:instrText>
      </w:r>
      <w:r w:rsidR="008B6551">
        <w:rPr>
          <w:noProof/>
        </w:rPr>
      </w:r>
      <w:r w:rsidR="008B6551">
        <w:rPr>
          <w:noProof/>
        </w:rPr>
        <w:fldChar w:fldCharType="separate"/>
      </w:r>
      <w:r>
        <w:rPr>
          <w:noProof/>
        </w:rPr>
        <w:t>2-20</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2-14</w:t>
      </w:r>
      <w:r>
        <w:rPr>
          <w:rFonts w:asciiTheme="minorHAnsi" w:eastAsiaTheme="minorEastAsia" w:hAnsiTheme="minorHAnsi" w:cstheme="minorBidi"/>
          <w:noProof/>
          <w:sz w:val="22"/>
          <w:szCs w:val="22"/>
        </w:rPr>
        <w:tab/>
      </w:r>
      <w:r>
        <w:rPr>
          <w:noProof/>
        </w:rPr>
        <w:t>Commercial and Industrial Electric Equipment Standards Applicable to Illinois</w:t>
      </w:r>
      <w:r>
        <w:rPr>
          <w:noProof/>
        </w:rPr>
        <w:tab/>
      </w:r>
      <w:r w:rsidR="008B6551">
        <w:rPr>
          <w:noProof/>
        </w:rPr>
        <w:fldChar w:fldCharType="begin"/>
      </w:r>
      <w:r>
        <w:rPr>
          <w:noProof/>
        </w:rPr>
        <w:instrText xml:space="preserve"> PAGEREF _Toc357175744 \h </w:instrText>
      </w:r>
      <w:r w:rsidR="008B6551">
        <w:rPr>
          <w:noProof/>
        </w:rPr>
      </w:r>
      <w:r w:rsidR="008B6551">
        <w:rPr>
          <w:noProof/>
        </w:rPr>
        <w:fldChar w:fldCharType="separate"/>
      </w:r>
      <w:r>
        <w:rPr>
          <w:noProof/>
        </w:rPr>
        <w:t>2-21</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w:t>
      </w:r>
      <w:r>
        <w:rPr>
          <w:noProof/>
        </w:rPr>
        <w:noBreakHyphen/>
        <w:t>15</w:t>
      </w:r>
      <w:r>
        <w:rPr>
          <w:rFonts w:asciiTheme="minorHAnsi" w:eastAsiaTheme="minorEastAsia" w:hAnsiTheme="minorHAnsi" w:cstheme="minorBidi"/>
          <w:noProof/>
          <w:sz w:val="22"/>
          <w:szCs w:val="22"/>
        </w:rPr>
        <w:tab/>
      </w:r>
      <w:r>
        <w:rPr>
          <w:noProof/>
        </w:rPr>
        <w:t>Residential Gas Appliance Standards Applicable to Illinois</w:t>
      </w:r>
      <w:r>
        <w:rPr>
          <w:noProof/>
        </w:rPr>
        <w:tab/>
      </w:r>
      <w:r w:rsidR="008B6551">
        <w:rPr>
          <w:noProof/>
        </w:rPr>
        <w:fldChar w:fldCharType="begin"/>
      </w:r>
      <w:r>
        <w:rPr>
          <w:noProof/>
        </w:rPr>
        <w:instrText xml:space="preserve"> PAGEREF _Toc357175745 \h </w:instrText>
      </w:r>
      <w:r w:rsidR="008B6551">
        <w:rPr>
          <w:noProof/>
        </w:rPr>
      </w:r>
      <w:r w:rsidR="008B6551">
        <w:rPr>
          <w:noProof/>
        </w:rPr>
        <w:fldChar w:fldCharType="separate"/>
      </w:r>
      <w:r>
        <w:rPr>
          <w:noProof/>
        </w:rPr>
        <w:t>2-22</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w:t>
      </w:r>
      <w:r>
        <w:rPr>
          <w:noProof/>
        </w:rPr>
        <w:noBreakHyphen/>
        <w:t>16</w:t>
      </w:r>
      <w:r>
        <w:rPr>
          <w:rFonts w:asciiTheme="minorHAnsi" w:eastAsiaTheme="minorEastAsia" w:hAnsiTheme="minorHAnsi" w:cstheme="minorBidi"/>
          <w:noProof/>
          <w:sz w:val="22"/>
          <w:szCs w:val="22"/>
        </w:rPr>
        <w:tab/>
      </w:r>
      <w:r>
        <w:rPr>
          <w:noProof/>
        </w:rPr>
        <w:t>Commercial and Industrial Gas Appliance Standards Applicable to Illinois</w:t>
      </w:r>
      <w:r>
        <w:rPr>
          <w:noProof/>
        </w:rPr>
        <w:tab/>
      </w:r>
      <w:r w:rsidR="008B6551">
        <w:rPr>
          <w:noProof/>
        </w:rPr>
        <w:fldChar w:fldCharType="begin"/>
      </w:r>
      <w:r>
        <w:rPr>
          <w:noProof/>
        </w:rPr>
        <w:instrText xml:space="preserve"> PAGEREF _Toc357175746 \h </w:instrText>
      </w:r>
      <w:r w:rsidR="008B6551">
        <w:rPr>
          <w:noProof/>
        </w:rPr>
      </w:r>
      <w:r w:rsidR="008B6551">
        <w:rPr>
          <w:noProof/>
        </w:rPr>
        <w:fldChar w:fldCharType="separate"/>
      </w:r>
      <w:r>
        <w:rPr>
          <w:noProof/>
        </w:rPr>
        <w:t>2-22</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2-17</w:t>
      </w:r>
      <w:r>
        <w:rPr>
          <w:rFonts w:asciiTheme="minorHAnsi" w:eastAsiaTheme="minorEastAsia" w:hAnsiTheme="minorHAnsi" w:cstheme="minorBidi"/>
          <w:noProof/>
          <w:sz w:val="22"/>
          <w:szCs w:val="22"/>
        </w:rPr>
        <w:tab/>
      </w:r>
      <w:r>
        <w:rPr>
          <w:noProof/>
        </w:rPr>
        <w:t>Data Needs for the Measure Characteristics in LoadMAP</w:t>
      </w:r>
      <w:r>
        <w:rPr>
          <w:noProof/>
        </w:rPr>
        <w:tab/>
      </w:r>
      <w:r w:rsidR="008B6551">
        <w:rPr>
          <w:noProof/>
        </w:rPr>
        <w:fldChar w:fldCharType="begin"/>
      </w:r>
      <w:r>
        <w:rPr>
          <w:noProof/>
        </w:rPr>
        <w:instrText xml:space="preserve"> PAGEREF _Toc357175747 \h </w:instrText>
      </w:r>
      <w:r w:rsidR="008B6551">
        <w:rPr>
          <w:noProof/>
        </w:rPr>
      </w:r>
      <w:r w:rsidR="008B6551">
        <w:rPr>
          <w:noProof/>
        </w:rPr>
        <w:fldChar w:fldCharType="separate"/>
      </w:r>
      <w:r>
        <w:rPr>
          <w:noProof/>
        </w:rPr>
        <w:t>2-23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3-1</w:t>
      </w:r>
      <w:r>
        <w:rPr>
          <w:rFonts w:asciiTheme="minorHAnsi" w:eastAsiaTheme="minorEastAsia" w:hAnsiTheme="minorHAnsi" w:cstheme="minorBidi"/>
          <w:noProof/>
          <w:sz w:val="22"/>
          <w:szCs w:val="22"/>
        </w:rPr>
        <w:tab/>
      </w:r>
      <w:r>
        <w:rPr>
          <w:noProof/>
        </w:rPr>
        <w:t>Residential Sector Energy Usage and Intensity by Segment Type, 2011</w:t>
      </w:r>
      <w:r>
        <w:rPr>
          <w:noProof/>
        </w:rPr>
        <w:tab/>
      </w:r>
      <w:r w:rsidR="008B6551">
        <w:rPr>
          <w:noProof/>
        </w:rPr>
        <w:fldChar w:fldCharType="begin"/>
      </w:r>
      <w:r>
        <w:rPr>
          <w:noProof/>
        </w:rPr>
        <w:instrText xml:space="preserve"> PAGEREF _Toc357175748 \h </w:instrText>
      </w:r>
      <w:r w:rsidR="008B6551">
        <w:rPr>
          <w:noProof/>
        </w:rPr>
      </w:r>
      <w:r w:rsidR="008B6551">
        <w:rPr>
          <w:noProof/>
        </w:rPr>
        <w:fldChar w:fldCharType="separate"/>
      </w:r>
      <w:r>
        <w:rPr>
          <w:noProof/>
        </w:rPr>
        <w:t>3-2</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3-2</w:t>
      </w:r>
      <w:r>
        <w:rPr>
          <w:rFonts w:asciiTheme="minorHAnsi" w:eastAsiaTheme="minorEastAsia" w:hAnsiTheme="minorHAnsi" w:cstheme="minorBidi"/>
          <w:noProof/>
          <w:sz w:val="22"/>
          <w:szCs w:val="22"/>
        </w:rPr>
        <w:tab/>
      </w:r>
      <w:r>
        <w:rPr>
          <w:noProof/>
        </w:rPr>
        <w:t>Electric Market Profile for the Residential Sector</w:t>
      </w:r>
      <w:r>
        <w:rPr>
          <w:noProof/>
        </w:rPr>
        <w:tab/>
      </w:r>
      <w:r w:rsidR="008B6551">
        <w:rPr>
          <w:noProof/>
        </w:rPr>
        <w:fldChar w:fldCharType="begin"/>
      </w:r>
      <w:r>
        <w:rPr>
          <w:noProof/>
        </w:rPr>
        <w:instrText xml:space="preserve"> PAGEREF _Toc357175749 \h </w:instrText>
      </w:r>
      <w:r w:rsidR="008B6551">
        <w:rPr>
          <w:noProof/>
        </w:rPr>
      </w:r>
      <w:r w:rsidR="008B6551">
        <w:rPr>
          <w:noProof/>
        </w:rPr>
        <w:fldChar w:fldCharType="separate"/>
      </w:r>
      <w:r>
        <w:rPr>
          <w:noProof/>
        </w:rPr>
        <w:t>3-4</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3-3</w:t>
      </w:r>
      <w:r>
        <w:rPr>
          <w:rFonts w:asciiTheme="minorHAnsi" w:eastAsiaTheme="minorEastAsia" w:hAnsiTheme="minorHAnsi" w:cstheme="minorBidi"/>
          <w:noProof/>
          <w:sz w:val="22"/>
          <w:szCs w:val="22"/>
        </w:rPr>
        <w:tab/>
      </w:r>
      <w:r>
        <w:rPr>
          <w:noProof/>
        </w:rPr>
        <w:t>Natural Gas Market Profile for the Residential Sector</w:t>
      </w:r>
      <w:r>
        <w:rPr>
          <w:noProof/>
        </w:rPr>
        <w:tab/>
      </w:r>
      <w:r w:rsidR="008B6551">
        <w:rPr>
          <w:noProof/>
        </w:rPr>
        <w:fldChar w:fldCharType="begin"/>
      </w:r>
      <w:r>
        <w:rPr>
          <w:noProof/>
        </w:rPr>
        <w:instrText xml:space="preserve"> PAGEREF _Toc357175750 \h </w:instrText>
      </w:r>
      <w:r w:rsidR="008B6551">
        <w:rPr>
          <w:noProof/>
        </w:rPr>
      </w:r>
      <w:r w:rsidR="008B6551">
        <w:rPr>
          <w:noProof/>
        </w:rPr>
        <w:fldChar w:fldCharType="separate"/>
      </w:r>
      <w:r>
        <w:rPr>
          <w:noProof/>
        </w:rPr>
        <w:t>3-5</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3-4</w:t>
      </w:r>
      <w:r>
        <w:rPr>
          <w:rFonts w:asciiTheme="minorHAnsi" w:eastAsiaTheme="minorEastAsia" w:hAnsiTheme="minorHAnsi" w:cstheme="minorBidi"/>
          <w:noProof/>
          <w:sz w:val="22"/>
          <w:szCs w:val="22"/>
        </w:rPr>
        <w:tab/>
      </w:r>
      <w:r>
        <w:rPr>
          <w:noProof/>
        </w:rPr>
        <w:t>Residential Electricity Use by End Use and Segment (kWh/HH/year, 2011)</w:t>
      </w:r>
      <w:r>
        <w:rPr>
          <w:noProof/>
        </w:rPr>
        <w:tab/>
      </w:r>
      <w:r w:rsidR="008B6551">
        <w:rPr>
          <w:noProof/>
        </w:rPr>
        <w:fldChar w:fldCharType="begin"/>
      </w:r>
      <w:r>
        <w:rPr>
          <w:noProof/>
        </w:rPr>
        <w:instrText xml:space="preserve"> PAGEREF _Toc357175751 \h </w:instrText>
      </w:r>
      <w:r w:rsidR="008B6551">
        <w:rPr>
          <w:noProof/>
        </w:rPr>
      </w:r>
      <w:r w:rsidR="008B6551">
        <w:rPr>
          <w:noProof/>
        </w:rPr>
        <w:fldChar w:fldCharType="separate"/>
      </w:r>
      <w:r>
        <w:rPr>
          <w:noProof/>
        </w:rPr>
        <w:t>3-6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3-5</w:t>
      </w:r>
      <w:r>
        <w:rPr>
          <w:rFonts w:asciiTheme="minorHAnsi" w:eastAsiaTheme="minorEastAsia" w:hAnsiTheme="minorHAnsi" w:cstheme="minorBidi"/>
          <w:noProof/>
          <w:sz w:val="22"/>
          <w:szCs w:val="22"/>
        </w:rPr>
        <w:tab/>
      </w:r>
      <w:r>
        <w:rPr>
          <w:noProof/>
        </w:rPr>
        <w:t>Residential Natural Gas Use by End Use and Segment (therm/HH/year, 2011)</w:t>
      </w:r>
      <w:r>
        <w:rPr>
          <w:noProof/>
        </w:rPr>
        <w:tab/>
      </w:r>
      <w:r w:rsidR="008B6551">
        <w:rPr>
          <w:noProof/>
        </w:rPr>
        <w:fldChar w:fldCharType="begin"/>
      </w:r>
      <w:r>
        <w:rPr>
          <w:noProof/>
        </w:rPr>
        <w:instrText xml:space="preserve"> PAGEREF _Toc357175752 \h </w:instrText>
      </w:r>
      <w:r w:rsidR="008B6551">
        <w:rPr>
          <w:noProof/>
        </w:rPr>
      </w:r>
      <w:r w:rsidR="008B6551">
        <w:rPr>
          <w:noProof/>
        </w:rPr>
        <w:fldChar w:fldCharType="separate"/>
      </w:r>
      <w:r>
        <w:rPr>
          <w:noProof/>
        </w:rPr>
        <w:t>3-8</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3-6</w:t>
      </w:r>
      <w:r>
        <w:rPr>
          <w:rFonts w:asciiTheme="minorHAnsi" w:eastAsiaTheme="minorEastAsia" w:hAnsiTheme="minorHAnsi" w:cstheme="minorBidi"/>
          <w:noProof/>
          <w:sz w:val="22"/>
          <w:szCs w:val="22"/>
        </w:rPr>
        <w:tab/>
      </w:r>
      <w:r>
        <w:rPr>
          <w:noProof/>
        </w:rPr>
        <w:t>Commercial Market Segmentation by Building Type, Base Year 2011</w:t>
      </w:r>
      <w:r>
        <w:rPr>
          <w:noProof/>
        </w:rPr>
        <w:tab/>
      </w:r>
      <w:r w:rsidR="008B6551">
        <w:rPr>
          <w:noProof/>
        </w:rPr>
        <w:fldChar w:fldCharType="begin"/>
      </w:r>
      <w:r>
        <w:rPr>
          <w:noProof/>
        </w:rPr>
        <w:instrText xml:space="preserve"> PAGEREF _Toc357175753 \h </w:instrText>
      </w:r>
      <w:r w:rsidR="008B6551">
        <w:rPr>
          <w:noProof/>
        </w:rPr>
      </w:r>
      <w:r w:rsidR="008B6551">
        <w:rPr>
          <w:noProof/>
        </w:rPr>
        <w:fldChar w:fldCharType="separate"/>
      </w:r>
      <w:r>
        <w:rPr>
          <w:noProof/>
        </w:rPr>
        <w:t>3-9</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3-7</w:t>
      </w:r>
      <w:r>
        <w:rPr>
          <w:rFonts w:asciiTheme="minorHAnsi" w:eastAsiaTheme="minorEastAsia" w:hAnsiTheme="minorHAnsi" w:cstheme="minorBidi"/>
          <w:noProof/>
          <w:sz w:val="22"/>
          <w:szCs w:val="22"/>
        </w:rPr>
        <w:tab/>
      </w:r>
      <w:r>
        <w:rPr>
          <w:noProof/>
        </w:rPr>
        <w:t>Commercial Sector Composite Electric Market Profile, 2011</w:t>
      </w:r>
      <w:r>
        <w:rPr>
          <w:noProof/>
        </w:rPr>
        <w:tab/>
      </w:r>
      <w:r w:rsidR="008B6551">
        <w:rPr>
          <w:noProof/>
        </w:rPr>
        <w:fldChar w:fldCharType="begin"/>
      </w:r>
      <w:r>
        <w:rPr>
          <w:noProof/>
        </w:rPr>
        <w:instrText xml:space="preserve"> PAGEREF _Toc357175754 \h </w:instrText>
      </w:r>
      <w:r w:rsidR="008B6551">
        <w:rPr>
          <w:noProof/>
        </w:rPr>
      </w:r>
      <w:r w:rsidR="008B6551">
        <w:rPr>
          <w:noProof/>
        </w:rPr>
        <w:fldChar w:fldCharType="separate"/>
      </w:r>
      <w:r>
        <w:rPr>
          <w:noProof/>
        </w:rPr>
        <w:t>3-10</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3-8</w:t>
      </w:r>
      <w:r>
        <w:rPr>
          <w:rFonts w:asciiTheme="minorHAnsi" w:eastAsiaTheme="minorEastAsia" w:hAnsiTheme="minorHAnsi" w:cstheme="minorBidi"/>
          <w:noProof/>
          <w:sz w:val="22"/>
          <w:szCs w:val="22"/>
        </w:rPr>
        <w:tab/>
      </w:r>
      <w:r>
        <w:rPr>
          <w:noProof/>
        </w:rPr>
        <w:t>Commercial Sector Composite Natural Gas Market Profile, 2011</w:t>
      </w:r>
      <w:r>
        <w:rPr>
          <w:noProof/>
        </w:rPr>
        <w:tab/>
      </w:r>
      <w:r w:rsidR="008B6551">
        <w:rPr>
          <w:noProof/>
        </w:rPr>
        <w:fldChar w:fldCharType="begin"/>
      </w:r>
      <w:r>
        <w:rPr>
          <w:noProof/>
        </w:rPr>
        <w:instrText xml:space="preserve"> PAGEREF _Toc357175755 \h </w:instrText>
      </w:r>
      <w:r w:rsidR="008B6551">
        <w:rPr>
          <w:noProof/>
        </w:rPr>
      </w:r>
      <w:r w:rsidR="008B6551">
        <w:rPr>
          <w:noProof/>
        </w:rPr>
        <w:fldChar w:fldCharType="separate"/>
      </w:r>
      <w:r>
        <w:rPr>
          <w:noProof/>
        </w:rPr>
        <w:t>3-11</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3-9</w:t>
      </w:r>
      <w:r>
        <w:rPr>
          <w:rFonts w:asciiTheme="minorHAnsi" w:eastAsiaTheme="minorEastAsia" w:hAnsiTheme="minorHAnsi" w:cstheme="minorBidi"/>
          <w:noProof/>
          <w:sz w:val="22"/>
          <w:szCs w:val="22"/>
        </w:rPr>
        <w:tab/>
      </w:r>
      <w:r>
        <w:rPr>
          <w:noProof/>
        </w:rPr>
        <w:t>Commercial Electricity Intensity by End Use and Segment (kWh/sq ft, 2011)</w:t>
      </w:r>
      <w:r>
        <w:rPr>
          <w:noProof/>
        </w:rPr>
        <w:tab/>
      </w:r>
      <w:r w:rsidR="008B6551">
        <w:rPr>
          <w:noProof/>
        </w:rPr>
        <w:fldChar w:fldCharType="begin"/>
      </w:r>
      <w:r>
        <w:rPr>
          <w:noProof/>
        </w:rPr>
        <w:instrText xml:space="preserve"> PAGEREF _Toc357175756 \h </w:instrText>
      </w:r>
      <w:r w:rsidR="008B6551">
        <w:rPr>
          <w:noProof/>
        </w:rPr>
      </w:r>
      <w:r w:rsidR="008B6551">
        <w:rPr>
          <w:noProof/>
        </w:rPr>
        <w:fldChar w:fldCharType="separate"/>
      </w:r>
      <w:r>
        <w:rPr>
          <w:noProof/>
        </w:rPr>
        <w:t>3-13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3-10</w:t>
      </w:r>
      <w:r>
        <w:rPr>
          <w:rFonts w:asciiTheme="minorHAnsi" w:eastAsiaTheme="minorEastAsia" w:hAnsiTheme="minorHAnsi" w:cstheme="minorBidi"/>
          <w:noProof/>
          <w:sz w:val="22"/>
          <w:szCs w:val="22"/>
        </w:rPr>
        <w:tab/>
      </w:r>
      <w:r>
        <w:rPr>
          <w:noProof/>
        </w:rPr>
        <w:t>Commercial Natural Gas Intensity by End Use and Segment (therms/sq ft, 2011)</w:t>
      </w:r>
      <w:r>
        <w:rPr>
          <w:noProof/>
        </w:rPr>
        <w:tab/>
      </w:r>
      <w:r w:rsidR="008B6551">
        <w:rPr>
          <w:noProof/>
        </w:rPr>
        <w:fldChar w:fldCharType="begin"/>
      </w:r>
      <w:r>
        <w:rPr>
          <w:noProof/>
        </w:rPr>
        <w:instrText xml:space="preserve"> PAGEREF _Toc357175757 \h </w:instrText>
      </w:r>
      <w:r w:rsidR="008B6551">
        <w:rPr>
          <w:noProof/>
        </w:rPr>
      </w:r>
      <w:r w:rsidR="008B6551">
        <w:rPr>
          <w:noProof/>
        </w:rPr>
        <w:fldChar w:fldCharType="separate"/>
      </w:r>
      <w:r>
        <w:rPr>
          <w:noProof/>
        </w:rPr>
        <w:t>3-13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3-11</w:t>
      </w:r>
      <w:r>
        <w:rPr>
          <w:rFonts w:asciiTheme="minorHAnsi" w:eastAsiaTheme="minorEastAsia" w:hAnsiTheme="minorHAnsi" w:cstheme="minorBidi"/>
          <w:noProof/>
          <w:sz w:val="22"/>
          <w:szCs w:val="22"/>
        </w:rPr>
        <w:tab/>
      </w:r>
      <w:r>
        <w:rPr>
          <w:noProof/>
        </w:rPr>
        <w:t>Industrial Market Segmentation by Industry Type, Base Year 2011</w:t>
      </w:r>
      <w:r>
        <w:rPr>
          <w:noProof/>
        </w:rPr>
        <w:tab/>
      </w:r>
      <w:r w:rsidR="008B6551">
        <w:rPr>
          <w:noProof/>
        </w:rPr>
        <w:fldChar w:fldCharType="begin"/>
      </w:r>
      <w:r>
        <w:rPr>
          <w:noProof/>
        </w:rPr>
        <w:instrText xml:space="preserve"> PAGEREF _Toc357175758 \h </w:instrText>
      </w:r>
      <w:r w:rsidR="008B6551">
        <w:rPr>
          <w:noProof/>
        </w:rPr>
      </w:r>
      <w:r w:rsidR="008B6551">
        <w:rPr>
          <w:noProof/>
        </w:rPr>
        <w:fldChar w:fldCharType="separate"/>
      </w:r>
      <w:r>
        <w:rPr>
          <w:noProof/>
        </w:rPr>
        <w:t>3-15</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3-12</w:t>
      </w:r>
      <w:r>
        <w:rPr>
          <w:rFonts w:asciiTheme="minorHAnsi" w:eastAsiaTheme="minorEastAsia" w:hAnsiTheme="minorHAnsi" w:cstheme="minorBidi"/>
          <w:noProof/>
          <w:sz w:val="22"/>
          <w:szCs w:val="22"/>
        </w:rPr>
        <w:tab/>
      </w:r>
      <w:r>
        <w:rPr>
          <w:noProof/>
        </w:rPr>
        <w:t>Industrial Sector Composite Electric Market Profile, 2011</w:t>
      </w:r>
      <w:r>
        <w:rPr>
          <w:noProof/>
        </w:rPr>
        <w:tab/>
      </w:r>
      <w:r w:rsidR="008B6551">
        <w:rPr>
          <w:noProof/>
        </w:rPr>
        <w:fldChar w:fldCharType="begin"/>
      </w:r>
      <w:r>
        <w:rPr>
          <w:noProof/>
        </w:rPr>
        <w:instrText xml:space="preserve"> PAGEREF _Toc357175759 \h </w:instrText>
      </w:r>
      <w:r w:rsidR="008B6551">
        <w:rPr>
          <w:noProof/>
        </w:rPr>
      </w:r>
      <w:r w:rsidR="008B6551">
        <w:rPr>
          <w:noProof/>
        </w:rPr>
        <w:fldChar w:fldCharType="separate"/>
      </w:r>
      <w:r>
        <w:rPr>
          <w:noProof/>
        </w:rPr>
        <w:t>3-16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3-13</w:t>
      </w:r>
      <w:r>
        <w:rPr>
          <w:rFonts w:asciiTheme="minorHAnsi" w:eastAsiaTheme="minorEastAsia" w:hAnsiTheme="minorHAnsi" w:cstheme="minorBidi"/>
          <w:noProof/>
          <w:sz w:val="22"/>
          <w:szCs w:val="22"/>
        </w:rPr>
        <w:tab/>
      </w:r>
      <w:r>
        <w:rPr>
          <w:noProof/>
        </w:rPr>
        <w:t>Industrial Sector Composite Natural Gas Market Profile, 2011</w:t>
      </w:r>
      <w:r>
        <w:rPr>
          <w:noProof/>
        </w:rPr>
        <w:tab/>
      </w:r>
      <w:r w:rsidR="008B6551">
        <w:rPr>
          <w:noProof/>
        </w:rPr>
        <w:fldChar w:fldCharType="begin"/>
      </w:r>
      <w:r>
        <w:rPr>
          <w:noProof/>
        </w:rPr>
        <w:instrText xml:space="preserve"> PAGEREF _Toc357175760 \h </w:instrText>
      </w:r>
      <w:r w:rsidR="008B6551">
        <w:rPr>
          <w:noProof/>
        </w:rPr>
      </w:r>
      <w:r w:rsidR="008B6551">
        <w:rPr>
          <w:noProof/>
        </w:rPr>
        <w:fldChar w:fldCharType="separate"/>
      </w:r>
      <w:r>
        <w:rPr>
          <w:noProof/>
        </w:rPr>
        <w:t>3-16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3-14</w:t>
      </w:r>
      <w:r>
        <w:rPr>
          <w:rFonts w:asciiTheme="minorHAnsi" w:eastAsiaTheme="minorEastAsia" w:hAnsiTheme="minorHAnsi" w:cstheme="minorBidi"/>
          <w:noProof/>
          <w:sz w:val="22"/>
          <w:szCs w:val="22"/>
        </w:rPr>
        <w:tab/>
      </w:r>
      <w:r>
        <w:rPr>
          <w:noProof/>
        </w:rPr>
        <w:t>Industrial Electricity Use by End Use and Segment (GWh, 2011)</w:t>
      </w:r>
      <w:r>
        <w:rPr>
          <w:noProof/>
        </w:rPr>
        <w:tab/>
      </w:r>
      <w:r w:rsidR="008B6551">
        <w:rPr>
          <w:noProof/>
        </w:rPr>
        <w:fldChar w:fldCharType="begin"/>
      </w:r>
      <w:r>
        <w:rPr>
          <w:noProof/>
        </w:rPr>
        <w:instrText xml:space="preserve"> PAGEREF _Toc357175761 \h </w:instrText>
      </w:r>
      <w:r w:rsidR="008B6551">
        <w:rPr>
          <w:noProof/>
        </w:rPr>
      </w:r>
      <w:r w:rsidR="008B6551">
        <w:rPr>
          <w:noProof/>
        </w:rPr>
        <w:fldChar w:fldCharType="separate"/>
      </w:r>
      <w:r>
        <w:rPr>
          <w:noProof/>
        </w:rPr>
        <w:t>3-18</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3-15</w:t>
      </w:r>
      <w:r>
        <w:rPr>
          <w:rFonts w:asciiTheme="minorHAnsi" w:eastAsiaTheme="minorEastAsia" w:hAnsiTheme="minorHAnsi" w:cstheme="minorBidi"/>
          <w:noProof/>
          <w:sz w:val="22"/>
          <w:szCs w:val="22"/>
        </w:rPr>
        <w:tab/>
      </w:r>
      <w:r>
        <w:rPr>
          <w:noProof/>
        </w:rPr>
        <w:t>Industrial Natural Gas Use by End Use and Segment (MMTherms, 2011)</w:t>
      </w:r>
      <w:r>
        <w:rPr>
          <w:noProof/>
        </w:rPr>
        <w:tab/>
      </w:r>
      <w:r w:rsidR="008B6551">
        <w:rPr>
          <w:noProof/>
        </w:rPr>
        <w:fldChar w:fldCharType="begin"/>
      </w:r>
      <w:r>
        <w:rPr>
          <w:noProof/>
        </w:rPr>
        <w:instrText xml:space="preserve"> PAGEREF _Toc357175762 \h </w:instrText>
      </w:r>
      <w:r w:rsidR="008B6551">
        <w:rPr>
          <w:noProof/>
        </w:rPr>
      </w:r>
      <w:r w:rsidR="008B6551">
        <w:rPr>
          <w:noProof/>
        </w:rPr>
        <w:fldChar w:fldCharType="separate"/>
      </w:r>
      <w:r>
        <w:rPr>
          <w:noProof/>
        </w:rPr>
        <w:t>3-19</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4-1</w:t>
      </w:r>
      <w:r>
        <w:rPr>
          <w:rFonts w:asciiTheme="minorHAnsi" w:eastAsiaTheme="minorEastAsia" w:hAnsiTheme="minorHAnsi" w:cstheme="minorBidi"/>
          <w:noProof/>
          <w:sz w:val="22"/>
          <w:szCs w:val="22"/>
        </w:rPr>
        <w:tab/>
      </w:r>
      <w:r>
        <w:rPr>
          <w:noProof/>
        </w:rPr>
        <w:t>Residential Electricity Consumption by End Use and Baseline Projections (GWh)</w:t>
      </w:r>
      <w:r>
        <w:rPr>
          <w:noProof/>
        </w:rPr>
        <w:tab/>
      </w:r>
      <w:r w:rsidR="008B6551">
        <w:rPr>
          <w:noProof/>
        </w:rPr>
        <w:fldChar w:fldCharType="begin"/>
      </w:r>
      <w:r>
        <w:rPr>
          <w:noProof/>
        </w:rPr>
        <w:instrText xml:space="preserve"> PAGEREF _Toc357175763 \h </w:instrText>
      </w:r>
      <w:r w:rsidR="008B6551">
        <w:rPr>
          <w:noProof/>
        </w:rPr>
      </w:r>
      <w:r w:rsidR="008B6551">
        <w:rPr>
          <w:noProof/>
        </w:rPr>
        <w:fldChar w:fldCharType="separate"/>
      </w:r>
      <w:r>
        <w:rPr>
          <w:noProof/>
        </w:rPr>
        <w:t>4-2</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4-2</w:t>
      </w:r>
      <w:r>
        <w:rPr>
          <w:rFonts w:asciiTheme="minorHAnsi" w:eastAsiaTheme="minorEastAsia" w:hAnsiTheme="minorHAnsi" w:cstheme="minorBidi"/>
          <w:noProof/>
          <w:sz w:val="22"/>
          <w:szCs w:val="22"/>
        </w:rPr>
        <w:tab/>
      </w:r>
      <w:r>
        <w:rPr>
          <w:noProof/>
        </w:rPr>
        <w:t>Residential Electricity Baseline Projection with Naturally Occurring Efficiency (GWh)</w:t>
      </w:r>
      <w:r>
        <w:rPr>
          <w:noProof/>
        </w:rPr>
        <w:tab/>
      </w:r>
      <w:r w:rsidR="008B6551">
        <w:rPr>
          <w:noProof/>
        </w:rPr>
        <w:fldChar w:fldCharType="begin"/>
      </w:r>
      <w:r>
        <w:rPr>
          <w:noProof/>
        </w:rPr>
        <w:instrText xml:space="preserve"> PAGEREF _Toc357175764 \h </w:instrText>
      </w:r>
      <w:r w:rsidR="008B6551">
        <w:rPr>
          <w:noProof/>
        </w:rPr>
      </w:r>
      <w:r w:rsidR="008B6551">
        <w:rPr>
          <w:noProof/>
        </w:rPr>
        <w:fldChar w:fldCharType="separate"/>
      </w:r>
      <w:r>
        <w:rPr>
          <w:noProof/>
        </w:rPr>
        <w:t>4-3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4-3</w:t>
      </w:r>
      <w:r>
        <w:rPr>
          <w:rFonts w:asciiTheme="minorHAnsi" w:eastAsiaTheme="minorEastAsia" w:hAnsiTheme="minorHAnsi" w:cstheme="minorBidi"/>
          <w:noProof/>
          <w:sz w:val="22"/>
          <w:szCs w:val="22"/>
        </w:rPr>
        <w:tab/>
      </w:r>
      <w:r>
        <w:rPr>
          <w:noProof/>
        </w:rPr>
        <w:t>Residential Natural Gas Consumption by End Use and Baseline Projections (MMTherms)</w:t>
      </w:r>
      <w:r>
        <w:rPr>
          <w:noProof/>
        </w:rPr>
        <w:tab/>
      </w:r>
      <w:r w:rsidR="008B6551">
        <w:rPr>
          <w:noProof/>
        </w:rPr>
        <w:fldChar w:fldCharType="begin"/>
      </w:r>
      <w:r>
        <w:rPr>
          <w:noProof/>
        </w:rPr>
        <w:instrText xml:space="preserve"> PAGEREF _Toc357175765 \h </w:instrText>
      </w:r>
      <w:r w:rsidR="008B6551">
        <w:rPr>
          <w:noProof/>
        </w:rPr>
      </w:r>
      <w:r w:rsidR="008B6551">
        <w:rPr>
          <w:noProof/>
        </w:rPr>
        <w:fldChar w:fldCharType="separate"/>
      </w:r>
      <w:r>
        <w:rPr>
          <w:noProof/>
        </w:rPr>
        <w:t>4-4</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4-4</w:t>
      </w:r>
      <w:r>
        <w:rPr>
          <w:rFonts w:asciiTheme="minorHAnsi" w:eastAsiaTheme="minorEastAsia" w:hAnsiTheme="minorHAnsi" w:cstheme="minorBidi"/>
          <w:noProof/>
          <w:sz w:val="22"/>
          <w:szCs w:val="22"/>
        </w:rPr>
        <w:tab/>
      </w:r>
      <w:r>
        <w:rPr>
          <w:noProof/>
        </w:rPr>
        <w:t>Residential Natural Gas Baseline Projection with Naturally Occurring Efficiency (MMTherms)</w:t>
      </w:r>
      <w:r>
        <w:rPr>
          <w:noProof/>
        </w:rPr>
        <w:tab/>
      </w:r>
      <w:r w:rsidR="008B6551">
        <w:rPr>
          <w:noProof/>
        </w:rPr>
        <w:fldChar w:fldCharType="begin"/>
      </w:r>
      <w:r>
        <w:rPr>
          <w:noProof/>
        </w:rPr>
        <w:instrText xml:space="preserve"> PAGEREF _Toc357175766 \h </w:instrText>
      </w:r>
      <w:r w:rsidR="008B6551">
        <w:rPr>
          <w:noProof/>
        </w:rPr>
      </w:r>
      <w:r w:rsidR="008B6551">
        <w:rPr>
          <w:noProof/>
        </w:rPr>
        <w:fldChar w:fldCharType="separate"/>
      </w:r>
      <w:r>
        <w:rPr>
          <w:noProof/>
        </w:rPr>
        <w:t>4-5</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4-5</w:t>
      </w:r>
      <w:r>
        <w:rPr>
          <w:rFonts w:asciiTheme="minorHAnsi" w:eastAsiaTheme="minorEastAsia" w:hAnsiTheme="minorHAnsi" w:cstheme="minorBidi"/>
          <w:noProof/>
          <w:sz w:val="22"/>
          <w:szCs w:val="22"/>
        </w:rPr>
        <w:tab/>
      </w:r>
      <w:r>
        <w:rPr>
          <w:noProof/>
        </w:rPr>
        <w:t>Commercial Electricity Consumption by End Use and Baseline Projections (GWh)</w:t>
      </w:r>
      <w:r>
        <w:rPr>
          <w:noProof/>
        </w:rPr>
        <w:tab/>
      </w:r>
      <w:r w:rsidR="008B6551">
        <w:rPr>
          <w:noProof/>
        </w:rPr>
        <w:fldChar w:fldCharType="begin"/>
      </w:r>
      <w:r>
        <w:rPr>
          <w:noProof/>
        </w:rPr>
        <w:instrText xml:space="preserve"> PAGEREF _Toc357175767 \h </w:instrText>
      </w:r>
      <w:r w:rsidR="008B6551">
        <w:rPr>
          <w:noProof/>
        </w:rPr>
      </w:r>
      <w:r w:rsidR="008B6551">
        <w:rPr>
          <w:noProof/>
        </w:rPr>
        <w:fldChar w:fldCharType="separate"/>
      </w:r>
      <w:r>
        <w:rPr>
          <w:noProof/>
        </w:rPr>
        <w:t>4-6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lastRenderedPageBreak/>
        <w:t>Table 4-6</w:t>
      </w:r>
      <w:r>
        <w:rPr>
          <w:rFonts w:asciiTheme="minorHAnsi" w:eastAsiaTheme="minorEastAsia" w:hAnsiTheme="minorHAnsi" w:cstheme="minorBidi"/>
          <w:noProof/>
          <w:sz w:val="22"/>
          <w:szCs w:val="22"/>
        </w:rPr>
        <w:tab/>
      </w:r>
      <w:r>
        <w:rPr>
          <w:noProof/>
        </w:rPr>
        <w:t>Commercial Electricity Baseline Projection w/Naturally Occurring Efficiency (GWh)</w:t>
      </w:r>
      <w:r>
        <w:rPr>
          <w:noProof/>
        </w:rPr>
        <w:tab/>
      </w:r>
      <w:r w:rsidR="008B6551">
        <w:rPr>
          <w:noProof/>
        </w:rPr>
        <w:fldChar w:fldCharType="begin"/>
      </w:r>
      <w:r>
        <w:rPr>
          <w:noProof/>
        </w:rPr>
        <w:instrText xml:space="preserve"> PAGEREF _Toc357175768 \h </w:instrText>
      </w:r>
      <w:r w:rsidR="008B6551">
        <w:rPr>
          <w:noProof/>
        </w:rPr>
      </w:r>
      <w:r w:rsidR="008B6551">
        <w:rPr>
          <w:noProof/>
        </w:rPr>
        <w:fldChar w:fldCharType="separate"/>
      </w:r>
      <w:r>
        <w:rPr>
          <w:noProof/>
        </w:rPr>
        <w:t>4-7</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4-7</w:t>
      </w:r>
      <w:r>
        <w:rPr>
          <w:rFonts w:asciiTheme="minorHAnsi" w:eastAsiaTheme="minorEastAsia" w:hAnsiTheme="minorHAnsi" w:cstheme="minorBidi"/>
          <w:noProof/>
          <w:sz w:val="22"/>
          <w:szCs w:val="22"/>
        </w:rPr>
        <w:tab/>
      </w:r>
      <w:r>
        <w:rPr>
          <w:noProof/>
        </w:rPr>
        <w:t>Commercial Gas Consumption by End Use and Baseline Projections (MMTherms)</w:t>
      </w:r>
      <w:r>
        <w:rPr>
          <w:noProof/>
        </w:rPr>
        <w:tab/>
      </w:r>
      <w:r w:rsidR="008B6551">
        <w:rPr>
          <w:noProof/>
        </w:rPr>
        <w:fldChar w:fldCharType="begin"/>
      </w:r>
      <w:r>
        <w:rPr>
          <w:noProof/>
        </w:rPr>
        <w:instrText xml:space="preserve"> PAGEREF _Toc357175769 \h </w:instrText>
      </w:r>
      <w:r w:rsidR="008B6551">
        <w:rPr>
          <w:noProof/>
        </w:rPr>
      </w:r>
      <w:r w:rsidR="008B6551">
        <w:rPr>
          <w:noProof/>
        </w:rPr>
        <w:fldChar w:fldCharType="separate"/>
      </w:r>
      <w:r>
        <w:rPr>
          <w:noProof/>
        </w:rPr>
        <w:t>4-9</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4-8</w:t>
      </w:r>
      <w:r>
        <w:rPr>
          <w:rFonts w:asciiTheme="minorHAnsi" w:eastAsiaTheme="minorEastAsia" w:hAnsiTheme="minorHAnsi" w:cstheme="minorBidi"/>
          <w:noProof/>
          <w:sz w:val="22"/>
          <w:szCs w:val="22"/>
        </w:rPr>
        <w:tab/>
      </w:r>
      <w:r>
        <w:rPr>
          <w:noProof/>
        </w:rPr>
        <w:t>Commercial Natural Gas Baseline Projection with Naturally Occurring Efficiency (MMTherms)</w:t>
      </w:r>
      <w:r>
        <w:rPr>
          <w:noProof/>
        </w:rPr>
        <w:tab/>
      </w:r>
      <w:r w:rsidR="008B6551">
        <w:rPr>
          <w:noProof/>
        </w:rPr>
        <w:fldChar w:fldCharType="begin"/>
      </w:r>
      <w:r>
        <w:rPr>
          <w:noProof/>
        </w:rPr>
        <w:instrText xml:space="preserve"> PAGEREF _Toc357175770 \h </w:instrText>
      </w:r>
      <w:r w:rsidR="008B6551">
        <w:rPr>
          <w:noProof/>
        </w:rPr>
      </w:r>
      <w:r w:rsidR="008B6551">
        <w:rPr>
          <w:noProof/>
        </w:rPr>
        <w:fldChar w:fldCharType="separate"/>
      </w:r>
      <w:r>
        <w:rPr>
          <w:noProof/>
        </w:rPr>
        <w:t>4-9</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4-9</w:t>
      </w:r>
      <w:r>
        <w:rPr>
          <w:rFonts w:asciiTheme="minorHAnsi" w:eastAsiaTheme="minorEastAsia" w:hAnsiTheme="minorHAnsi" w:cstheme="minorBidi"/>
          <w:noProof/>
          <w:sz w:val="22"/>
          <w:szCs w:val="22"/>
        </w:rPr>
        <w:tab/>
      </w:r>
      <w:r>
        <w:rPr>
          <w:noProof/>
        </w:rPr>
        <w:t>Industrial Electricity Consumption by End Use and Baseline Projections (GWh)</w:t>
      </w:r>
      <w:r>
        <w:rPr>
          <w:noProof/>
        </w:rPr>
        <w:tab/>
      </w:r>
      <w:r w:rsidR="008B6551">
        <w:rPr>
          <w:noProof/>
        </w:rPr>
        <w:fldChar w:fldCharType="begin"/>
      </w:r>
      <w:r>
        <w:rPr>
          <w:noProof/>
        </w:rPr>
        <w:instrText xml:space="preserve"> PAGEREF _Toc357175771 \h </w:instrText>
      </w:r>
      <w:r w:rsidR="008B6551">
        <w:rPr>
          <w:noProof/>
        </w:rPr>
      </w:r>
      <w:r w:rsidR="008B6551">
        <w:rPr>
          <w:noProof/>
        </w:rPr>
        <w:fldChar w:fldCharType="separate"/>
      </w:r>
      <w:r>
        <w:rPr>
          <w:noProof/>
        </w:rPr>
        <w:t>4-10</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4-10</w:t>
      </w:r>
      <w:r>
        <w:rPr>
          <w:rFonts w:asciiTheme="minorHAnsi" w:eastAsiaTheme="minorEastAsia" w:hAnsiTheme="minorHAnsi" w:cstheme="minorBidi"/>
          <w:noProof/>
          <w:sz w:val="22"/>
          <w:szCs w:val="22"/>
        </w:rPr>
        <w:tab/>
      </w:r>
      <w:r>
        <w:rPr>
          <w:noProof/>
        </w:rPr>
        <w:t>Industrial Electricity Baseline Projection with Naturally Occurring Efficiency (GWh)</w:t>
      </w:r>
      <w:r>
        <w:rPr>
          <w:noProof/>
        </w:rPr>
        <w:tab/>
      </w:r>
      <w:r w:rsidR="008B6551">
        <w:rPr>
          <w:noProof/>
        </w:rPr>
        <w:fldChar w:fldCharType="begin"/>
      </w:r>
      <w:r>
        <w:rPr>
          <w:noProof/>
        </w:rPr>
        <w:instrText xml:space="preserve"> PAGEREF _Toc357175772 \h </w:instrText>
      </w:r>
      <w:r w:rsidR="008B6551">
        <w:rPr>
          <w:noProof/>
        </w:rPr>
      </w:r>
      <w:r w:rsidR="008B6551">
        <w:rPr>
          <w:noProof/>
        </w:rPr>
        <w:fldChar w:fldCharType="separate"/>
      </w:r>
      <w:r>
        <w:rPr>
          <w:noProof/>
        </w:rPr>
        <w:t>4-11</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4-11</w:t>
      </w:r>
      <w:r>
        <w:rPr>
          <w:rFonts w:asciiTheme="minorHAnsi" w:eastAsiaTheme="minorEastAsia" w:hAnsiTheme="minorHAnsi" w:cstheme="minorBidi"/>
          <w:noProof/>
          <w:sz w:val="22"/>
          <w:szCs w:val="22"/>
        </w:rPr>
        <w:tab/>
      </w:r>
      <w:r>
        <w:rPr>
          <w:noProof/>
        </w:rPr>
        <w:t>Industrial Natural Gas Consumption by End Use and Baseline Projections (MMTherms)</w:t>
      </w:r>
      <w:r>
        <w:rPr>
          <w:noProof/>
        </w:rPr>
        <w:tab/>
      </w:r>
      <w:r w:rsidR="008B6551">
        <w:rPr>
          <w:noProof/>
        </w:rPr>
        <w:fldChar w:fldCharType="begin"/>
      </w:r>
      <w:r>
        <w:rPr>
          <w:noProof/>
        </w:rPr>
        <w:instrText xml:space="preserve"> PAGEREF _Toc357175773 \h </w:instrText>
      </w:r>
      <w:r w:rsidR="008B6551">
        <w:rPr>
          <w:noProof/>
        </w:rPr>
      </w:r>
      <w:r w:rsidR="008B6551">
        <w:rPr>
          <w:noProof/>
        </w:rPr>
        <w:fldChar w:fldCharType="separate"/>
      </w:r>
      <w:r>
        <w:rPr>
          <w:noProof/>
        </w:rPr>
        <w:t>4-12</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4-12</w:t>
      </w:r>
      <w:r>
        <w:rPr>
          <w:rFonts w:asciiTheme="minorHAnsi" w:eastAsiaTheme="minorEastAsia" w:hAnsiTheme="minorHAnsi" w:cstheme="minorBidi"/>
          <w:noProof/>
          <w:sz w:val="22"/>
          <w:szCs w:val="22"/>
        </w:rPr>
        <w:tab/>
      </w:r>
      <w:r>
        <w:rPr>
          <w:noProof/>
        </w:rPr>
        <w:t>Electricity Baseline Projection Summary (GWh)</w:t>
      </w:r>
      <w:r>
        <w:rPr>
          <w:noProof/>
        </w:rPr>
        <w:tab/>
      </w:r>
      <w:r w:rsidR="008B6551">
        <w:rPr>
          <w:noProof/>
        </w:rPr>
        <w:fldChar w:fldCharType="begin"/>
      </w:r>
      <w:r>
        <w:rPr>
          <w:noProof/>
        </w:rPr>
        <w:instrText xml:space="preserve"> PAGEREF _Toc357175774 \h </w:instrText>
      </w:r>
      <w:r w:rsidR="008B6551">
        <w:rPr>
          <w:noProof/>
        </w:rPr>
      </w:r>
      <w:r w:rsidR="008B6551">
        <w:rPr>
          <w:noProof/>
        </w:rPr>
        <w:fldChar w:fldCharType="separate"/>
      </w:r>
      <w:r>
        <w:rPr>
          <w:noProof/>
        </w:rPr>
        <w:t>4-13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4-13</w:t>
      </w:r>
      <w:r>
        <w:rPr>
          <w:rFonts w:asciiTheme="minorHAnsi" w:eastAsiaTheme="minorEastAsia" w:hAnsiTheme="minorHAnsi" w:cstheme="minorBidi"/>
          <w:noProof/>
          <w:sz w:val="22"/>
          <w:szCs w:val="22"/>
        </w:rPr>
        <w:tab/>
      </w:r>
      <w:r>
        <w:rPr>
          <w:noProof/>
        </w:rPr>
        <w:t>Natural Gas Baseline Projection Summary (MMTherms)</w:t>
      </w:r>
      <w:r>
        <w:rPr>
          <w:noProof/>
        </w:rPr>
        <w:tab/>
      </w:r>
      <w:r w:rsidR="008B6551">
        <w:rPr>
          <w:noProof/>
        </w:rPr>
        <w:fldChar w:fldCharType="begin"/>
      </w:r>
      <w:r>
        <w:rPr>
          <w:noProof/>
        </w:rPr>
        <w:instrText xml:space="preserve"> PAGEREF _Toc357175775 \h </w:instrText>
      </w:r>
      <w:r w:rsidR="008B6551">
        <w:rPr>
          <w:noProof/>
        </w:rPr>
      </w:r>
      <w:r w:rsidR="008B6551">
        <w:rPr>
          <w:noProof/>
        </w:rPr>
        <w:fldChar w:fldCharType="separate"/>
      </w:r>
      <w:r>
        <w:rPr>
          <w:noProof/>
        </w:rPr>
        <w:t>4-13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5-1</w:t>
      </w:r>
      <w:r>
        <w:rPr>
          <w:rFonts w:asciiTheme="minorHAnsi" w:eastAsiaTheme="minorEastAsia" w:hAnsiTheme="minorHAnsi" w:cstheme="minorBidi"/>
          <w:noProof/>
          <w:sz w:val="22"/>
          <w:szCs w:val="22"/>
        </w:rPr>
        <w:tab/>
      </w:r>
      <w:r>
        <w:rPr>
          <w:noProof/>
        </w:rPr>
        <w:t>Summary of Residential Equipment Measures</w:t>
      </w:r>
      <w:r>
        <w:rPr>
          <w:noProof/>
        </w:rPr>
        <w:tab/>
      </w:r>
      <w:r w:rsidR="008B6551">
        <w:rPr>
          <w:noProof/>
        </w:rPr>
        <w:fldChar w:fldCharType="begin"/>
      </w:r>
      <w:r>
        <w:rPr>
          <w:noProof/>
        </w:rPr>
        <w:instrText xml:space="preserve"> PAGEREF _Toc357175776 \h </w:instrText>
      </w:r>
      <w:r w:rsidR="008B6551">
        <w:rPr>
          <w:noProof/>
        </w:rPr>
      </w:r>
      <w:r w:rsidR="008B6551">
        <w:rPr>
          <w:noProof/>
        </w:rPr>
        <w:fldChar w:fldCharType="separate"/>
      </w:r>
      <w:r>
        <w:rPr>
          <w:noProof/>
        </w:rPr>
        <w:t>5-2</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5-2</w:t>
      </w:r>
      <w:r>
        <w:rPr>
          <w:rFonts w:asciiTheme="minorHAnsi" w:eastAsiaTheme="minorEastAsia" w:hAnsiTheme="minorHAnsi" w:cstheme="minorBidi"/>
          <w:noProof/>
          <w:sz w:val="22"/>
          <w:szCs w:val="22"/>
        </w:rPr>
        <w:tab/>
      </w:r>
      <w:r>
        <w:rPr>
          <w:noProof/>
        </w:rPr>
        <w:t>Summary of Residential Non-Equipment Measures</w:t>
      </w:r>
      <w:r>
        <w:rPr>
          <w:noProof/>
        </w:rPr>
        <w:tab/>
      </w:r>
      <w:r w:rsidR="008B6551">
        <w:rPr>
          <w:noProof/>
        </w:rPr>
        <w:fldChar w:fldCharType="begin"/>
      </w:r>
      <w:r>
        <w:rPr>
          <w:noProof/>
        </w:rPr>
        <w:instrText xml:space="preserve"> PAGEREF _Toc357175777 \h </w:instrText>
      </w:r>
      <w:r w:rsidR="008B6551">
        <w:rPr>
          <w:noProof/>
        </w:rPr>
      </w:r>
      <w:r w:rsidR="008B6551">
        <w:rPr>
          <w:noProof/>
        </w:rPr>
        <w:fldChar w:fldCharType="separate"/>
      </w:r>
      <w:r>
        <w:rPr>
          <w:noProof/>
        </w:rPr>
        <w:t>5-5</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5-3</w:t>
      </w:r>
      <w:r>
        <w:rPr>
          <w:rFonts w:asciiTheme="minorHAnsi" w:eastAsiaTheme="minorEastAsia" w:hAnsiTheme="minorHAnsi" w:cstheme="minorBidi"/>
          <w:noProof/>
          <w:sz w:val="22"/>
          <w:szCs w:val="22"/>
        </w:rPr>
        <w:tab/>
      </w:r>
      <w:r>
        <w:rPr>
          <w:noProof/>
        </w:rPr>
        <w:t>Summary of Commercial Equipment Measures</w:t>
      </w:r>
      <w:r>
        <w:rPr>
          <w:noProof/>
        </w:rPr>
        <w:tab/>
      </w:r>
      <w:r w:rsidR="008B6551">
        <w:rPr>
          <w:noProof/>
        </w:rPr>
        <w:fldChar w:fldCharType="begin"/>
      </w:r>
      <w:r>
        <w:rPr>
          <w:noProof/>
        </w:rPr>
        <w:instrText xml:space="preserve"> PAGEREF _Toc357175778 \h </w:instrText>
      </w:r>
      <w:r w:rsidR="008B6551">
        <w:rPr>
          <w:noProof/>
        </w:rPr>
      </w:r>
      <w:r w:rsidR="008B6551">
        <w:rPr>
          <w:noProof/>
        </w:rPr>
        <w:fldChar w:fldCharType="separate"/>
      </w:r>
      <w:r>
        <w:rPr>
          <w:noProof/>
        </w:rPr>
        <w:t>5-6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5-4</w:t>
      </w:r>
      <w:r>
        <w:rPr>
          <w:rFonts w:asciiTheme="minorHAnsi" w:eastAsiaTheme="minorEastAsia" w:hAnsiTheme="minorHAnsi" w:cstheme="minorBidi"/>
          <w:noProof/>
          <w:sz w:val="22"/>
          <w:szCs w:val="22"/>
        </w:rPr>
        <w:tab/>
      </w:r>
      <w:r>
        <w:rPr>
          <w:noProof/>
        </w:rPr>
        <w:t>Summary of Commercial Non-Equipment Measures</w:t>
      </w:r>
      <w:r>
        <w:rPr>
          <w:noProof/>
        </w:rPr>
        <w:tab/>
      </w:r>
      <w:r w:rsidR="008B6551">
        <w:rPr>
          <w:noProof/>
        </w:rPr>
        <w:fldChar w:fldCharType="begin"/>
      </w:r>
      <w:r>
        <w:rPr>
          <w:noProof/>
        </w:rPr>
        <w:instrText xml:space="preserve"> PAGEREF _Toc357175779 \h </w:instrText>
      </w:r>
      <w:r w:rsidR="008B6551">
        <w:rPr>
          <w:noProof/>
        </w:rPr>
      </w:r>
      <w:r w:rsidR="008B6551">
        <w:rPr>
          <w:noProof/>
        </w:rPr>
        <w:fldChar w:fldCharType="separate"/>
      </w:r>
      <w:r>
        <w:rPr>
          <w:noProof/>
        </w:rPr>
        <w:t>5-10</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5-5</w:t>
      </w:r>
      <w:r>
        <w:rPr>
          <w:rFonts w:asciiTheme="minorHAnsi" w:eastAsiaTheme="minorEastAsia" w:hAnsiTheme="minorHAnsi" w:cstheme="minorBidi"/>
          <w:noProof/>
          <w:sz w:val="22"/>
          <w:szCs w:val="22"/>
        </w:rPr>
        <w:tab/>
      </w:r>
      <w:r>
        <w:rPr>
          <w:noProof/>
        </w:rPr>
        <w:t>Summary of Industrial Equipment Measures</w:t>
      </w:r>
      <w:r>
        <w:rPr>
          <w:noProof/>
        </w:rPr>
        <w:tab/>
      </w:r>
      <w:r w:rsidR="008B6551">
        <w:rPr>
          <w:noProof/>
        </w:rPr>
        <w:fldChar w:fldCharType="begin"/>
      </w:r>
      <w:r>
        <w:rPr>
          <w:noProof/>
        </w:rPr>
        <w:instrText xml:space="preserve"> PAGEREF _Toc357175780 \h </w:instrText>
      </w:r>
      <w:r w:rsidR="008B6551">
        <w:rPr>
          <w:noProof/>
        </w:rPr>
      </w:r>
      <w:r w:rsidR="008B6551">
        <w:rPr>
          <w:noProof/>
        </w:rPr>
        <w:fldChar w:fldCharType="separate"/>
      </w:r>
      <w:r>
        <w:rPr>
          <w:noProof/>
        </w:rPr>
        <w:t>5-14</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5-6</w:t>
      </w:r>
      <w:r>
        <w:rPr>
          <w:rFonts w:asciiTheme="minorHAnsi" w:eastAsiaTheme="minorEastAsia" w:hAnsiTheme="minorHAnsi" w:cstheme="minorBidi"/>
          <w:noProof/>
          <w:sz w:val="22"/>
          <w:szCs w:val="22"/>
        </w:rPr>
        <w:tab/>
      </w:r>
      <w:r>
        <w:rPr>
          <w:noProof/>
        </w:rPr>
        <w:t>Summary of Industrial Non-Equipment Measures</w:t>
      </w:r>
      <w:r>
        <w:rPr>
          <w:noProof/>
        </w:rPr>
        <w:tab/>
      </w:r>
      <w:r w:rsidR="008B6551">
        <w:rPr>
          <w:noProof/>
        </w:rPr>
        <w:fldChar w:fldCharType="begin"/>
      </w:r>
      <w:r>
        <w:rPr>
          <w:noProof/>
        </w:rPr>
        <w:instrText xml:space="preserve"> PAGEREF _Toc357175781 \h </w:instrText>
      </w:r>
      <w:r w:rsidR="008B6551">
        <w:rPr>
          <w:noProof/>
        </w:rPr>
      </w:r>
      <w:r w:rsidR="008B6551">
        <w:rPr>
          <w:noProof/>
        </w:rPr>
        <w:fldChar w:fldCharType="separate"/>
      </w:r>
      <w:r>
        <w:rPr>
          <w:noProof/>
        </w:rPr>
        <w:t>5-16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5-7</w:t>
      </w:r>
      <w:r>
        <w:rPr>
          <w:rFonts w:asciiTheme="minorHAnsi" w:eastAsiaTheme="minorEastAsia" w:hAnsiTheme="minorHAnsi" w:cstheme="minorBidi"/>
          <w:noProof/>
          <w:sz w:val="22"/>
          <w:szCs w:val="22"/>
        </w:rPr>
        <w:tab/>
      </w:r>
      <w:r>
        <w:rPr>
          <w:noProof/>
        </w:rPr>
        <w:t>Number of Measures Evaluated</w:t>
      </w:r>
      <w:r>
        <w:rPr>
          <w:noProof/>
        </w:rPr>
        <w:tab/>
      </w:r>
      <w:r w:rsidR="008B6551">
        <w:rPr>
          <w:noProof/>
        </w:rPr>
        <w:fldChar w:fldCharType="begin"/>
      </w:r>
      <w:r>
        <w:rPr>
          <w:noProof/>
        </w:rPr>
        <w:instrText xml:space="preserve"> PAGEREF _Toc357175782 \h </w:instrText>
      </w:r>
      <w:r w:rsidR="008B6551">
        <w:rPr>
          <w:noProof/>
        </w:rPr>
      </w:r>
      <w:r w:rsidR="008B6551">
        <w:rPr>
          <w:noProof/>
        </w:rPr>
        <w:fldChar w:fldCharType="separate"/>
      </w:r>
      <w:r>
        <w:rPr>
          <w:noProof/>
        </w:rPr>
        <w:t>5-18</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6-1</w:t>
      </w:r>
      <w:r>
        <w:rPr>
          <w:rFonts w:asciiTheme="minorHAnsi" w:eastAsiaTheme="minorEastAsia" w:hAnsiTheme="minorHAnsi" w:cstheme="minorBidi"/>
          <w:noProof/>
          <w:sz w:val="22"/>
          <w:szCs w:val="22"/>
        </w:rPr>
        <w:tab/>
      </w:r>
      <w:r>
        <w:rPr>
          <w:noProof/>
        </w:rPr>
        <w:t>Summary of Electric Energy Efficiency Potential</w:t>
      </w:r>
      <w:r>
        <w:rPr>
          <w:noProof/>
        </w:rPr>
        <w:tab/>
      </w:r>
      <w:r w:rsidR="008B6551">
        <w:rPr>
          <w:noProof/>
        </w:rPr>
        <w:fldChar w:fldCharType="begin"/>
      </w:r>
      <w:r>
        <w:rPr>
          <w:noProof/>
        </w:rPr>
        <w:instrText xml:space="preserve"> PAGEREF _Toc357175783 \h </w:instrText>
      </w:r>
      <w:r w:rsidR="008B6551">
        <w:rPr>
          <w:noProof/>
        </w:rPr>
      </w:r>
      <w:r w:rsidR="008B6551">
        <w:rPr>
          <w:noProof/>
        </w:rPr>
        <w:fldChar w:fldCharType="separate"/>
      </w:r>
      <w:r>
        <w:rPr>
          <w:noProof/>
        </w:rPr>
        <w:t>6-1</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6-2</w:t>
      </w:r>
      <w:r>
        <w:rPr>
          <w:rFonts w:asciiTheme="minorHAnsi" w:eastAsiaTheme="minorEastAsia" w:hAnsiTheme="minorHAnsi" w:cstheme="minorBidi"/>
          <w:noProof/>
          <w:sz w:val="22"/>
          <w:szCs w:val="22"/>
        </w:rPr>
        <w:tab/>
      </w:r>
      <w:r>
        <w:rPr>
          <w:noProof/>
        </w:rPr>
        <w:t>Summary of Natural Gas Energy Efficiency Potential</w:t>
      </w:r>
      <w:r>
        <w:rPr>
          <w:noProof/>
        </w:rPr>
        <w:tab/>
      </w:r>
      <w:r w:rsidR="008B6551">
        <w:rPr>
          <w:noProof/>
        </w:rPr>
        <w:fldChar w:fldCharType="begin"/>
      </w:r>
      <w:r>
        <w:rPr>
          <w:noProof/>
        </w:rPr>
        <w:instrText xml:space="preserve"> PAGEREF _Toc357175784 \h </w:instrText>
      </w:r>
      <w:r w:rsidR="008B6551">
        <w:rPr>
          <w:noProof/>
        </w:rPr>
      </w:r>
      <w:r w:rsidR="008B6551">
        <w:rPr>
          <w:noProof/>
        </w:rPr>
        <w:fldChar w:fldCharType="separate"/>
      </w:r>
      <w:r>
        <w:rPr>
          <w:noProof/>
        </w:rPr>
        <w:t>6-3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6-3</w:t>
      </w:r>
      <w:r>
        <w:rPr>
          <w:rFonts w:asciiTheme="minorHAnsi" w:eastAsiaTheme="minorEastAsia" w:hAnsiTheme="minorHAnsi" w:cstheme="minorBidi"/>
          <w:noProof/>
          <w:sz w:val="22"/>
          <w:szCs w:val="22"/>
        </w:rPr>
        <w:tab/>
      </w:r>
      <w:r>
        <w:rPr>
          <w:noProof/>
        </w:rPr>
        <w:t>Electric Achievable Potential by Sector (GWh)</w:t>
      </w:r>
      <w:r>
        <w:rPr>
          <w:noProof/>
        </w:rPr>
        <w:tab/>
      </w:r>
      <w:r w:rsidR="008B6551">
        <w:rPr>
          <w:noProof/>
        </w:rPr>
        <w:fldChar w:fldCharType="begin"/>
      </w:r>
      <w:r>
        <w:rPr>
          <w:noProof/>
        </w:rPr>
        <w:instrText xml:space="preserve"> PAGEREF _Toc357175785 \h </w:instrText>
      </w:r>
      <w:r w:rsidR="008B6551">
        <w:rPr>
          <w:noProof/>
        </w:rPr>
      </w:r>
      <w:r w:rsidR="008B6551">
        <w:rPr>
          <w:noProof/>
        </w:rPr>
        <w:fldChar w:fldCharType="separate"/>
      </w:r>
      <w:r>
        <w:rPr>
          <w:noProof/>
        </w:rPr>
        <w:t>6-5</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6-4</w:t>
      </w:r>
      <w:r>
        <w:rPr>
          <w:rFonts w:asciiTheme="minorHAnsi" w:eastAsiaTheme="minorEastAsia" w:hAnsiTheme="minorHAnsi" w:cstheme="minorBidi"/>
          <w:noProof/>
          <w:sz w:val="22"/>
          <w:szCs w:val="22"/>
        </w:rPr>
        <w:tab/>
      </w:r>
      <w:r>
        <w:rPr>
          <w:noProof/>
        </w:rPr>
        <w:t>Natural Gas Achievable Potential by Sector (MMTherms)</w:t>
      </w:r>
      <w:r>
        <w:rPr>
          <w:noProof/>
        </w:rPr>
        <w:tab/>
      </w:r>
      <w:r w:rsidR="008B6551">
        <w:rPr>
          <w:noProof/>
        </w:rPr>
        <w:fldChar w:fldCharType="begin"/>
      </w:r>
      <w:r>
        <w:rPr>
          <w:noProof/>
        </w:rPr>
        <w:instrText xml:space="preserve"> PAGEREF _Toc357175786 \h </w:instrText>
      </w:r>
      <w:r w:rsidR="008B6551">
        <w:rPr>
          <w:noProof/>
        </w:rPr>
      </w:r>
      <w:r w:rsidR="008B6551">
        <w:rPr>
          <w:noProof/>
        </w:rPr>
        <w:fldChar w:fldCharType="separate"/>
      </w:r>
      <w:r>
        <w:rPr>
          <w:noProof/>
        </w:rPr>
        <w:t>6-6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7-1</w:t>
      </w:r>
      <w:r>
        <w:rPr>
          <w:rFonts w:asciiTheme="minorHAnsi" w:eastAsiaTheme="minorEastAsia" w:hAnsiTheme="minorHAnsi" w:cstheme="minorBidi"/>
          <w:noProof/>
          <w:sz w:val="22"/>
          <w:szCs w:val="22"/>
        </w:rPr>
        <w:tab/>
      </w:r>
      <w:r>
        <w:rPr>
          <w:noProof/>
        </w:rPr>
        <w:t>Electricity Energy Efficiency Potential for the Residential Sector</w:t>
      </w:r>
      <w:r>
        <w:rPr>
          <w:noProof/>
        </w:rPr>
        <w:tab/>
      </w:r>
      <w:r w:rsidR="008B6551">
        <w:rPr>
          <w:noProof/>
        </w:rPr>
        <w:fldChar w:fldCharType="begin"/>
      </w:r>
      <w:r>
        <w:rPr>
          <w:noProof/>
        </w:rPr>
        <w:instrText xml:space="preserve"> PAGEREF _Toc357175787 \h </w:instrText>
      </w:r>
      <w:r w:rsidR="008B6551">
        <w:rPr>
          <w:noProof/>
        </w:rPr>
      </w:r>
      <w:r w:rsidR="008B6551">
        <w:rPr>
          <w:noProof/>
        </w:rPr>
        <w:fldChar w:fldCharType="separate"/>
      </w:r>
      <w:r>
        <w:rPr>
          <w:noProof/>
        </w:rPr>
        <w:t>7-1</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7-2</w:t>
      </w:r>
      <w:r>
        <w:rPr>
          <w:rFonts w:asciiTheme="minorHAnsi" w:eastAsiaTheme="minorEastAsia" w:hAnsiTheme="minorHAnsi" w:cstheme="minorBidi"/>
          <w:noProof/>
          <w:sz w:val="22"/>
          <w:szCs w:val="22"/>
        </w:rPr>
        <w:tab/>
      </w:r>
      <w:r>
        <w:rPr>
          <w:noProof/>
        </w:rPr>
        <w:t>Residential Electric Potential by Market Segment, 2016</w:t>
      </w:r>
      <w:r>
        <w:rPr>
          <w:noProof/>
        </w:rPr>
        <w:tab/>
      </w:r>
      <w:r w:rsidR="008B6551">
        <w:rPr>
          <w:noProof/>
        </w:rPr>
        <w:fldChar w:fldCharType="begin"/>
      </w:r>
      <w:r>
        <w:rPr>
          <w:noProof/>
        </w:rPr>
        <w:instrText xml:space="preserve"> PAGEREF _Toc357175788 \h </w:instrText>
      </w:r>
      <w:r w:rsidR="008B6551">
        <w:rPr>
          <w:noProof/>
        </w:rPr>
      </w:r>
      <w:r w:rsidR="008B6551">
        <w:rPr>
          <w:noProof/>
        </w:rPr>
        <w:fldChar w:fldCharType="separate"/>
      </w:r>
      <w:r>
        <w:rPr>
          <w:noProof/>
        </w:rPr>
        <w:t>7-2</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7-3</w:t>
      </w:r>
      <w:r>
        <w:rPr>
          <w:rFonts w:asciiTheme="minorHAnsi" w:eastAsiaTheme="minorEastAsia" w:hAnsiTheme="minorHAnsi" w:cstheme="minorBidi"/>
          <w:noProof/>
          <w:sz w:val="22"/>
          <w:szCs w:val="22"/>
        </w:rPr>
        <w:tab/>
      </w:r>
      <w:r>
        <w:rPr>
          <w:noProof/>
        </w:rPr>
        <w:t>Residential Electric Realistic Achievable Potential by End Use and Segment, 2016 (GWh)</w:t>
      </w:r>
      <w:r>
        <w:rPr>
          <w:noProof/>
        </w:rPr>
        <w:tab/>
      </w:r>
      <w:r w:rsidR="008B6551">
        <w:rPr>
          <w:noProof/>
        </w:rPr>
        <w:fldChar w:fldCharType="begin"/>
      </w:r>
      <w:r>
        <w:rPr>
          <w:noProof/>
        </w:rPr>
        <w:instrText xml:space="preserve"> PAGEREF _Toc357175789 \h </w:instrText>
      </w:r>
      <w:r w:rsidR="008B6551">
        <w:rPr>
          <w:noProof/>
        </w:rPr>
      </w:r>
      <w:r w:rsidR="008B6551">
        <w:rPr>
          <w:noProof/>
        </w:rPr>
        <w:fldChar w:fldCharType="separate"/>
      </w:r>
      <w:r>
        <w:rPr>
          <w:noProof/>
        </w:rPr>
        <w:t>7-3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7-4</w:t>
      </w:r>
      <w:r>
        <w:rPr>
          <w:rFonts w:asciiTheme="minorHAnsi" w:eastAsiaTheme="minorEastAsia" w:hAnsiTheme="minorHAnsi" w:cstheme="minorBidi"/>
          <w:noProof/>
          <w:sz w:val="22"/>
          <w:szCs w:val="22"/>
        </w:rPr>
        <w:tab/>
      </w:r>
      <w:r>
        <w:rPr>
          <w:noProof/>
        </w:rPr>
        <w:t>Residential Electric Savings by End Use and Potential Type (GWh)</w:t>
      </w:r>
      <w:r>
        <w:rPr>
          <w:noProof/>
        </w:rPr>
        <w:tab/>
      </w:r>
      <w:r w:rsidR="008B6551">
        <w:rPr>
          <w:noProof/>
        </w:rPr>
        <w:fldChar w:fldCharType="begin"/>
      </w:r>
      <w:r>
        <w:rPr>
          <w:noProof/>
        </w:rPr>
        <w:instrText xml:space="preserve"> PAGEREF _Toc357175790 \h </w:instrText>
      </w:r>
      <w:r w:rsidR="008B6551">
        <w:rPr>
          <w:noProof/>
        </w:rPr>
      </w:r>
      <w:r w:rsidR="008B6551">
        <w:rPr>
          <w:noProof/>
        </w:rPr>
        <w:fldChar w:fldCharType="separate"/>
      </w:r>
      <w:r>
        <w:rPr>
          <w:noProof/>
        </w:rPr>
        <w:t>7-4</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7-5</w:t>
      </w:r>
      <w:r>
        <w:rPr>
          <w:rFonts w:asciiTheme="minorHAnsi" w:eastAsiaTheme="minorEastAsia" w:hAnsiTheme="minorHAnsi" w:cstheme="minorBidi"/>
          <w:noProof/>
          <w:sz w:val="22"/>
          <w:szCs w:val="22"/>
        </w:rPr>
        <w:tab/>
      </w:r>
      <w:r>
        <w:rPr>
          <w:noProof/>
        </w:rPr>
        <w:t>Natural Gas Energy Efficiency Potential for the Residential Sector</w:t>
      </w:r>
      <w:r>
        <w:rPr>
          <w:noProof/>
        </w:rPr>
        <w:tab/>
      </w:r>
      <w:r w:rsidR="008B6551">
        <w:rPr>
          <w:noProof/>
        </w:rPr>
        <w:fldChar w:fldCharType="begin"/>
      </w:r>
      <w:r>
        <w:rPr>
          <w:noProof/>
        </w:rPr>
        <w:instrText xml:space="preserve"> PAGEREF _Toc357175791 \h </w:instrText>
      </w:r>
      <w:r w:rsidR="008B6551">
        <w:rPr>
          <w:noProof/>
        </w:rPr>
      </w:r>
      <w:r w:rsidR="008B6551">
        <w:rPr>
          <w:noProof/>
        </w:rPr>
        <w:fldChar w:fldCharType="separate"/>
      </w:r>
      <w:r>
        <w:rPr>
          <w:noProof/>
        </w:rPr>
        <w:t>7-5</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7-6</w:t>
      </w:r>
      <w:r>
        <w:rPr>
          <w:rFonts w:asciiTheme="minorHAnsi" w:eastAsiaTheme="minorEastAsia" w:hAnsiTheme="minorHAnsi" w:cstheme="minorBidi"/>
          <w:noProof/>
          <w:sz w:val="22"/>
          <w:szCs w:val="22"/>
        </w:rPr>
        <w:tab/>
      </w:r>
      <w:r>
        <w:rPr>
          <w:noProof/>
        </w:rPr>
        <w:t>Residential Natural Gas Potential by Market Segment, 2016 (MMTherms)</w:t>
      </w:r>
      <w:r>
        <w:rPr>
          <w:noProof/>
        </w:rPr>
        <w:tab/>
      </w:r>
      <w:r w:rsidR="008B6551">
        <w:rPr>
          <w:noProof/>
        </w:rPr>
        <w:fldChar w:fldCharType="begin"/>
      </w:r>
      <w:r>
        <w:rPr>
          <w:noProof/>
        </w:rPr>
        <w:instrText xml:space="preserve"> PAGEREF _Toc357175792 \h </w:instrText>
      </w:r>
      <w:r w:rsidR="008B6551">
        <w:rPr>
          <w:noProof/>
        </w:rPr>
      </w:r>
      <w:r w:rsidR="008B6551">
        <w:rPr>
          <w:noProof/>
        </w:rPr>
        <w:fldChar w:fldCharType="separate"/>
      </w:r>
      <w:r>
        <w:rPr>
          <w:noProof/>
        </w:rPr>
        <w:t>7-6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7-7</w:t>
      </w:r>
      <w:r>
        <w:rPr>
          <w:rFonts w:asciiTheme="minorHAnsi" w:eastAsiaTheme="minorEastAsia" w:hAnsiTheme="minorHAnsi" w:cstheme="minorBidi"/>
          <w:noProof/>
          <w:sz w:val="22"/>
          <w:szCs w:val="22"/>
        </w:rPr>
        <w:tab/>
      </w:r>
      <w:r>
        <w:rPr>
          <w:noProof/>
        </w:rPr>
        <w:t>Residential Realistic Achievable Potential by End Use and Market Segment, 2016 (MMTherms)</w:t>
      </w:r>
      <w:r>
        <w:rPr>
          <w:noProof/>
        </w:rPr>
        <w:tab/>
      </w:r>
      <w:r w:rsidR="008B6551">
        <w:rPr>
          <w:noProof/>
        </w:rPr>
        <w:fldChar w:fldCharType="begin"/>
      </w:r>
      <w:r>
        <w:rPr>
          <w:noProof/>
        </w:rPr>
        <w:instrText xml:space="preserve"> PAGEREF _Toc357175793 \h </w:instrText>
      </w:r>
      <w:r w:rsidR="008B6551">
        <w:rPr>
          <w:noProof/>
        </w:rPr>
      </w:r>
      <w:r w:rsidR="008B6551">
        <w:rPr>
          <w:noProof/>
        </w:rPr>
        <w:fldChar w:fldCharType="separate"/>
      </w:r>
      <w:r>
        <w:rPr>
          <w:noProof/>
        </w:rPr>
        <w:t>7-6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7-8</w:t>
      </w:r>
      <w:r>
        <w:rPr>
          <w:rFonts w:asciiTheme="minorHAnsi" w:eastAsiaTheme="minorEastAsia" w:hAnsiTheme="minorHAnsi" w:cstheme="minorBidi"/>
          <w:noProof/>
          <w:sz w:val="22"/>
          <w:szCs w:val="22"/>
        </w:rPr>
        <w:tab/>
      </w:r>
      <w:r>
        <w:rPr>
          <w:noProof/>
        </w:rPr>
        <w:t>Residential Natural Gas Savings by End Use and Potential Type (MMTherms)</w:t>
      </w:r>
      <w:r>
        <w:rPr>
          <w:noProof/>
        </w:rPr>
        <w:tab/>
      </w:r>
      <w:r w:rsidR="008B6551">
        <w:rPr>
          <w:noProof/>
        </w:rPr>
        <w:fldChar w:fldCharType="begin"/>
      </w:r>
      <w:r>
        <w:rPr>
          <w:noProof/>
        </w:rPr>
        <w:instrText xml:space="preserve"> PAGEREF _Toc357175794 \h </w:instrText>
      </w:r>
      <w:r w:rsidR="008B6551">
        <w:rPr>
          <w:noProof/>
        </w:rPr>
      </w:r>
      <w:r w:rsidR="008B6551">
        <w:rPr>
          <w:noProof/>
        </w:rPr>
        <w:fldChar w:fldCharType="separate"/>
      </w:r>
      <w:r>
        <w:rPr>
          <w:noProof/>
        </w:rPr>
        <w:t>7-7</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7-9</w:t>
      </w:r>
      <w:r>
        <w:rPr>
          <w:rFonts w:asciiTheme="minorHAnsi" w:eastAsiaTheme="minorEastAsia" w:hAnsiTheme="minorHAnsi" w:cstheme="minorBidi"/>
          <w:noProof/>
          <w:sz w:val="22"/>
          <w:szCs w:val="22"/>
        </w:rPr>
        <w:tab/>
      </w:r>
      <w:r>
        <w:rPr>
          <w:noProof/>
        </w:rPr>
        <w:t>Electricity Efficiency Potential for the Commercial Sector</w:t>
      </w:r>
      <w:r>
        <w:rPr>
          <w:noProof/>
        </w:rPr>
        <w:tab/>
      </w:r>
      <w:r w:rsidR="008B6551">
        <w:rPr>
          <w:noProof/>
        </w:rPr>
        <w:fldChar w:fldCharType="begin"/>
      </w:r>
      <w:r>
        <w:rPr>
          <w:noProof/>
        </w:rPr>
        <w:instrText xml:space="preserve"> PAGEREF _Toc357175795 \h </w:instrText>
      </w:r>
      <w:r w:rsidR="008B6551">
        <w:rPr>
          <w:noProof/>
        </w:rPr>
      </w:r>
      <w:r w:rsidR="008B6551">
        <w:rPr>
          <w:noProof/>
        </w:rPr>
        <w:fldChar w:fldCharType="separate"/>
      </w:r>
      <w:r>
        <w:rPr>
          <w:noProof/>
        </w:rPr>
        <w:t>7-8</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7-10</w:t>
      </w:r>
      <w:r>
        <w:rPr>
          <w:rFonts w:asciiTheme="minorHAnsi" w:eastAsiaTheme="minorEastAsia" w:hAnsiTheme="minorHAnsi" w:cstheme="minorBidi"/>
          <w:noProof/>
          <w:sz w:val="22"/>
          <w:szCs w:val="22"/>
        </w:rPr>
        <w:tab/>
      </w:r>
      <w:r>
        <w:rPr>
          <w:noProof/>
        </w:rPr>
        <w:t>Commercial Electric Potential by Market Segment, 2016</w:t>
      </w:r>
      <w:r>
        <w:rPr>
          <w:noProof/>
        </w:rPr>
        <w:tab/>
      </w:r>
      <w:r w:rsidR="008B6551">
        <w:rPr>
          <w:noProof/>
        </w:rPr>
        <w:fldChar w:fldCharType="begin"/>
      </w:r>
      <w:r>
        <w:rPr>
          <w:noProof/>
        </w:rPr>
        <w:instrText xml:space="preserve"> PAGEREF _Toc357175796 \h </w:instrText>
      </w:r>
      <w:r w:rsidR="008B6551">
        <w:rPr>
          <w:noProof/>
        </w:rPr>
      </w:r>
      <w:r w:rsidR="008B6551">
        <w:rPr>
          <w:noProof/>
        </w:rPr>
        <w:fldChar w:fldCharType="separate"/>
      </w:r>
      <w:r>
        <w:rPr>
          <w:noProof/>
        </w:rPr>
        <w:t>7-9</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7-11</w:t>
      </w:r>
      <w:r>
        <w:rPr>
          <w:rFonts w:asciiTheme="minorHAnsi" w:eastAsiaTheme="minorEastAsia" w:hAnsiTheme="minorHAnsi" w:cstheme="minorBidi"/>
          <w:noProof/>
          <w:sz w:val="22"/>
          <w:szCs w:val="22"/>
        </w:rPr>
        <w:tab/>
      </w:r>
      <w:r>
        <w:rPr>
          <w:noProof/>
        </w:rPr>
        <w:t>Commercial Electric Realistic Achievable by End Use and Segment, 2016 (GWh)</w:t>
      </w:r>
      <w:r>
        <w:rPr>
          <w:noProof/>
        </w:rPr>
        <w:tab/>
      </w:r>
      <w:r w:rsidR="008B6551">
        <w:rPr>
          <w:noProof/>
        </w:rPr>
        <w:fldChar w:fldCharType="begin"/>
      </w:r>
      <w:r>
        <w:rPr>
          <w:noProof/>
        </w:rPr>
        <w:instrText xml:space="preserve"> PAGEREF _Toc357175797 \h </w:instrText>
      </w:r>
      <w:r w:rsidR="008B6551">
        <w:rPr>
          <w:noProof/>
        </w:rPr>
      </w:r>
      <w:r w:rsidR="008B6551">
        <w:rPr>
          <w:noProof/>
        </w:rPr>
        <w:fldChar w:fldCharType="separate"/>
      </w:r>
      <w:r>
        <w:rPr>
          <w:noProof/>
        </w:rPr>
        <w:t>7-9</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7-12</w:t>
      </w:r>
      <w:r>
        <w:rPr>
          <w:rFonts w:asciiTheme="minorHAnsi" w:eastAsiaTheme="minorEastAsia" w:hAnsiTheme="minorHAnsi" w:cstheme="minorBidi"/>
          <w:noProof/>
          <w:sz w:val="22"/>
          <w:szCs w:val="22"/>
        </w:rPr>
        <w:tab/>
      </w:r>
      <w:r>
        <w:rPr>
          <w:noProof/>
        </w:rPr>
        <w:t>Commercial Potential by End Use and Potential Type (GWh)</w:t>
      </w:r>
      <w:r>
        <w:rPr>
          <w:noProof/>
        </w:rPr>
        <w:tab/>
      </w:r>
      <w:r w:rsidR="008B6551">
        <w:rPr>
          <w:noProof/>
        </w:rPr>
        <w:fldChar w:fldCharType="begin"/>
      </w:r>
      <w:r>
        <w:rPr>
          <w:noProof/>
        </w:rPr>
        <w:instrText xml:space="preserve"> PAGEREF _Toc357175798 \h </w:instrText>
      </w:r>
      <w:r w:rsidR="008B6551">
        <w:rPr>
          <w:noProof/>
        </w:rPr>
      </w:r>
      <w:r w:rsidR="008B6551">
        <w:rPr>
          <w:noProof/>
        </w:rPr>
        <w:fldChar w:fldCharType="separate"/>
      </w:r>
      <w:r>
        <w:rPr>
          <w:noProof/>
        </w:rPr>
        <w:t>7-11</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7-13</w:t>
      </w:r>
      <w:r>
        <w:rPr>
          <w:rFonts w:asciiTheme="minorHAnsi" w:eastAsiaTheme="minorEastAsia" w:hAnsiTheme="minorHAnsi" w:cstheme="minorBidi"/>
          <w:noProof/>
          <w:sz w:val="22"/>
          <w:szCs w:val="22"/>
        </w:rPr>
        <w:tab/>
      </w:r>
      <w:r>
        <w:rPr>
          <w:noProof/>
        </w:rPr>
        <w:t>Natural Gas Efficiency Potential for the Commercial Sector (MMTherms)</w:t>
      </w:r>
      <w:r>
        <w:rPr>
          <w:noProof/>
        </w:rPr>
        <w:tab/>
      </w:r>
      <w:r w:rsidR="008B6551">
        <w:rPr>
          <w:noProof/>
        </w:rPr>
        <w:fldChar w:fldCharType="begin"/>
      </w:r>
      <w:r>
        <w:rPr>
          <w:noProof/>
        </w:rPr>
        <w:instrText xml:space="preserve"> PAGEREF _Toc357175799 \h </w:instrText>
      </w:r>
      <w:r w:rsidR="008B6551">
        <w:rPr>
          <w:noProof/>
        </w:rPr>
      </w:r>
      <w:r w:rsidR="008B6551">
        <w:rPr>
          <w:noProof/>
        </w:rPr>
        <w:fldChar w:fldCharType="separate"/>
      </w:r>
      <w:r>
        <w:rPr>
          <w:noProof/>
        </w:rPr>
        <w:t>7-12</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7-14</w:t>
      </w:r>
      <w:r>
        <w:rPr>
          <w:rFonts w:asciiTheme="minorHAnsi" w:eastAsiaTheme="minorEastAsia" w:hAnsiTheme="minorHAnsi" w:cstheme="minorBidi"/>
          <w:noProof/>
          <w:sz w:val="22"/>
          <w:szCs w:val="22"/>
        </w:rPr>
        <w:tab/>
      </w:r>
      <w:r>
        <w:rPr>
          <w:noProof/>
        </w:rPr>
        <w:t>Commercial Natural Gas Potential by Market Segment, 2016 (MMTherms)</w:t>
      </w:r>
      <w:r>
        <w:rPr>
          <w:noProof/>
        </w:rPr>
        <w:tab/>
      </w:r>
      <w:r w:rsidR="008B6551">
        <w:rPr>
          <w:noProof/>
        </w:rPr>
        <w:fldChar w:fldCharType="begin"/>
      </w:r>
      <w:r>
        <w:rPr>
          <w:noProof/>
        </w:rPr>
        <w:instrText xml:space="preserve"> PAGEREF _Toc357175800 \h </w:instrText>
      </w:r>
      <w:r w:rsidR="008B6551">
        <w:rPr>
          <w:noProof/>
        </w:rPr>
      </w:r>
      <w:r w:rsidR="008B6551">
        <w:rPr>
          <w:noProof/>
        </w:rPr>
        <w:fldChar w:fldCharType="separate"/>
      </w:r>
      <w:r>
        <w:rPr>
          <w:noProof/>
        </w:rPr>
        <w:t>7-13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7-15</w:t>
      </w:r>
      <w:r>
        <w:rPr>
          <w:rFonts w:asciiTheme="minorHAnsi" w:eastAsiaTheme="minorEastAsia" w:hAnsiTheme="minorHAnsi" w:cstheme="minorBidi"/>
          <w:noProof/>
          <w:sz w:val="22"/>
          <w:szCs w:val="22"/>
        </w:rPr>
        <w:tab/>
      </w:r>
      <w:r>
        <w:rPr>
          <w:noProof/>
        </w:rPr>
        <w:t>Commercial Natural Gas Maximum Achievable Potential by End Use and Market Segment, 2016 (MMTherms)</w:t>
      </w:r>
      <w:r>
        <w:rPr>
          <w:noProof/>
        </w:rPr>
        <w:tab/>
      </w:r>
      <w:r w:rsidR="008B6551">
        <w:rPr>
          <w:noProof/>
        </w:rPr>
        <w:fldChar w:fldCharType="begin"/>
      </w:r>
      <w:r>
        <w:rPr>
          <w:noProof/>
        </w:rPr>
        <w:instrText xml:space="preserve"> PAGEREF _Toc357175801 \h </w:instrText>
      </w:r>
      <w:r w:rsidR="008B6551">
        <w:rPr>
          <w:noProof/>
        </w:rPr>
      </w:r>
      <w:r w:rsidR="008B6551">
        <w:rPr>
          <w:noProof/>
        </w:rPr>
        <w:fldChar w:fldCharType="separate"/>
      </w:r>
      <w:r>
        <w:rPr>
          <w:noProof/>
        </w:rPr>
        <w:t>7-13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7-16</w:t>
      </w:r>
      <w:r>
        <w:rPr>
          <w:rFonts w:asciiTheme="minorHAnsi" w:eastAsiaTheme="minorEastAsia" w:hAnsiTheme="minorHAnsi" w:cstheme="minorBidi"/>
          <w:noProof/>
          <w:sz w:val="22"/>
          <w:szCs w:val="22"/>
        </w:rPr>
        <w:tab/>
      </w:r>
      <w:r>
        <w:rPr>
          <w:noProof/>
        </w:rPr>
        <w:t>Commercial Natural Gas Potential by End Use and Potential Type (MMTherms)</w:t>
      </w:r>
      <w:r>
        <w:rPr>
          <w:noProof/>
        </w:rPr>
        <w:tab/>
      </w:r>
      <w:r w:rsidR="008B6551">
        <w:rPr>
          <w:noProof/>
        </w:rPr>
        <w:fldChar w:fldCharType="begin"/>
      </w:r>
      <w:r>
        <w:rPr>
          <w:noProof/>
        </w:rPr>
        <w:instrText xml:space="preserve"> PAGEREF _Toc357175802 \h </w:instrText>
      </w:r>
      <w:r w:rsidR="008B6551">
        <w:rPr>
          <w:noProof/>
        </w:rPr>
      </w:r>
      <w:r w:rsidR="008B6551">
        <w:rPr>
          <w:noProof/>
        </w:rPr>
        <w:fldChar w:fldCharType="separate"/>
      </w:r>
      <w:r>
        <w:rPr>
          <w:noProof/>
        </w:rPr>
        <w:t>7-14</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7-17</w:t>
      </w:r>
      <w:r>
        <w:rPr>
          <w:rFonts w:asciiTheme="minorHAnsi" w:eastAsiaTheme="minorEastAsia" w:hAnsiTheme="minorHAnsi" w:cstheme="minorBidi"/>
          <w:noProof/>
          <w:sz w:val="22"/>
          <w:szCs w:val="22"/>
        </w:rPr>
        <w:tab/>
      </w:r>
      <w:r>
        <w:rPr>
          <w:noProof/>
        </w:rPr>
        <w:t>Electric Efficiency Potential for the Industrial Sector</w:t>
      </w:r>
      <w:r>
        <w:rPr>
          <w:noProof/>
        </w:rPr>
        <w:tab/>
      </w:r>
      <w:r w:rsidR="008B6551">
        <w:rPr>
          <w:noProof/>
        </w:rPr>
        <w:fldChar w:fldCharType="begin"/>
      </w:r>
      <w:r>
        <w:rPr>
          <w:noProof/>
        </w:rPr>
        <w:instrText xml:space="preserve"> PAGEREF _Toc357175803 \h </w:instrText>
      </w:r>
      <w:r w:rsidR="008B6551">
        <w:rPr>
          <w:noProof/>
        </w:rPr>
      </w:r>
      <w:r w:rsidR="008B6551">
        <w:rPr>
          <w:noProof/>
        </w:rPr>
        <w:fldChar w:fldCharType="separate"/>
      </w:r>
      <w:r>
        <w:rPr>
          <w:noProof/>
        </w:rPr>
        <w:t>7-16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7-18</w:t>
      </w:r>
      <w:r>
        <w:rPr>
          <w:rFonts w:asciiTheme="minorHAnsi" w:eastAsiaTheme="minorEastAsia" w:hAnsiTheme="minorHAnsi" w:cstheme="minorBidi"/>
          <w:noProof/>
          <w:sz w:val="22"/>
          <w:szCs w:val="22"/>
        </w:rPr>
        <w:tab/>
      </w:r>
      <w:r>
        <w:rPr>
          <w:noProof/>
        </w:rPr>
        <w:t>Industrial Electric Potential by Market Segment, 2016</w:t>
      </w:r>
      <w:r>
        <w:rPr>
          <w:noProof/>
        </w:rPr>
        <w:tab/>
      </w:r>
      <w:r w:rsidR="008B6551">
        <w:rPr>
          <w:noProof/>
        </w:rPr>
        <w:fldChar w:fldCharType="begin"/>
      </w:r>
      <w:r>
        <w:rPr>
          <w:noProof/>
        </w:rPr>
        <w:instrText xml:space="preserve"> PAGEREF _Toc357175804 \h </w:instrText>
      </w:r>
      <w:r w:rsidR="008B6551">
        <w:rPr>
          <w:noProof/>
        </w:rPr>
      </w:r>
      <w:r w:rsidR="008B6551">
        <w:rPr>
          <w:noProof/>
        </w:rPr>
        <w:fldChar w:fldCharType="separate"/>
      </w:r>
      <w:r>
        <w:rPr>
          <w:noProof/>
        </w:rPr>
        <w:t>7-17</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7-19</w:t>
      </w:r>
      <w:r>
        <w:rPr>
          <w:rFonts w:asciiTheme="minorHAnsi" w:eastAsiaTheme="minorEastAsia" w:hAnsiTheme="minorHAnsi" w:cstheme="minorBidi"/>
          <w:noProof/>
          <w:sz w:val="22"/>
          <w:szCs w:val="22"/>
        </w:rPr>
        <w:tab/>
      </w:r>
      <w:r>
        <w:rPr>
          <w:noProof/>
        </w:rPr>
        <w:t>Industrial Electric Realistic Achievable Potential by End Use and Market Segment, 2016</w:t>
      </w:r>
      <w:r>
        <w:rPr>
          <w:noProof/>
        </w:rPr>
        <w:tab/>
      </w:r>
      <w:r w:rsidR="008B6551">
        <w:rPr>
          <w:noProof/>
        </w:rPr>
        <w:fldChar w:fldCharType="begin"/>
      </w:r>
      <w:r>
        <w:rPr>
          <w:noProof/>
        </w:rPr>
        <w:instrText xml:space="preserve"> PAGEREF _Toc357175805 \h </w:instrText>
      </w:r>
      <w:r w:rsidR="008B6551">
        <w:rPr>
          <w:noProof/>
        </w:rPr>
      </w:r>
      <w:r w:rsidR="008B6551">
        <w:rPr>
          <w:noProof/>
        </w:rPr>
        <w:fldChar w:fldCharType="separate"/>
      </w:r>
      <w:r>
        <w:rPr>
          <w:noProof/>
        </w:rPr>
        <w:t>7-17</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7-20</w:t>
      </w:r>
      <w:r>
        <w:rPr>
          <w:rFonts w:asciiTheme="minorHAnsi" w:eastAsiaTheme="minorEastAsia" w:hAnsiTheme="minorHAnsi" w:cstheme="minorBidi"/>
          <w:noProof/>
          <w:sz w:val="22"/>
          <w:szCs w:val="22"/>
        </w:rPr>
        <w:tab/>
      </w:r>
      <w:r>
        <w:rPr>
          <w:noProof/>
        </w:rPr>
        <w:t>Industrial Electric Potential by End Use and Potential Type (GWh)</w:t>
      </w:r>
      <w:r>
        <w:rPr>
          <w:noProof/>
        </w:rPr>
        <w:tab/>
      </w:r>
      <w:r w:rsidR="008B6551">
        <w:rPr>
          <w:noProof/>
        </w:rPr>
        <w:fldChar w:fldCharType="begin"/>
      </w:r>
      <w:r>
        <w:rPr>
          <w:noProof/>
        </w:rPr>
        <w:instrText xml:space="preserve"> PAGEREF _Toc357175806 \h </w:instrText>
      </w:r>
      <w:r w:rsidR="008B6551">
        <w:rPr>
          <w:noProof/>
        </w:rPr>
      </w:r>
      <w:r w:rsidR="008B6551">
        <w:rPr>
          <w:noProof/>
        </w:rPr>
        <w:fldChar w:fldCharType="separate"/>
      </w:r>
      <w:r>
        <w:rPr>
          <w:noProof/>
        </w:rPr>
        <w:t>7-18</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7-21</w:t>
      </w:r>
      <w:r>
        <w:rPr>
          <w:rFonts w:asciiTheme="minorHAnsi" w:eastAsiaTheme="minorEastAsia" w:hAnsiTheme="minorHAnsi" w:cstheme="minorBidi"/>
          <w:noProof/>
          <w:sz w:val="22"/>
          <w:szCs w:val="22"/>
        </w:rPr>
        <w:tab/>
      </w:r>
      <w:r>
        <w:rPr>
          <w:noProof/>
        </w:rPr>
        <w:t>Natural Gas Efficiency Potential for the Industrial Sector</w:t>
      </w:r>
      <w:r>
        <w:rPr>
          <w:noProof/>
        </w:rPr>
        <w:tab/>
      </w:r>
      <w:r w:rsidR="008B6551">
        <w:rPr>
          <w:noProof/>
        </w:rPr>
        <w:fldChar w:fldCharType="begin"/>
      </w:r>
      <w:r>
        <w:rPr>
          <w:noProof/>
        </w:rPr>
        <w:instrText xml:space="preserve"> PAGEREF _Toc357175807 \h </w:instrText>
      </w:r>
      <w:r w:rsidR="008B6551">
        <w:rPr>
          <w:noProof/>
        </w:rPr>
      </w:r>
      <w:r w:rsidR="008B6551">
        <w:rPr>
          <w:noProof/>
        </w:rPr>
        <w:fldChar w:fldCharType="separate"/>
      </w:r>
      <w:r>
        <w:rPr>
          <w:noProof/>
        </w:rPr>
        <w:t>7-20</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7-22</w:t>
      </w:r>
      <w:r>
        <w:rPr>
          <w:rFonts w:asciiTheme="minorHAnsi" w:eastAsiaTheme="minorEastAsia" w:hAnsiTheme="minorHAnsi" w:cstheme="minorBidi"/>
          <w:noProof/>
          <w:sz w:val="22"/>
          <w:szCs w:val="22"/>
        </w:rPr>
        <w:tab/>
      </w:r>
      <w:r>
        <w:rPr>
          <w:noProof/>
        </w:rPr>
        <w:t>Industrial Natural Gas Potential by Market Segment, 2016</w:t>
      </w:r>
      <w:r>
        <w:rPr>
          <w:noProof/>
        </w:rPr>
        <w:tab/>
      </w:r>
      <w:r w:rsidR="008B6551">
        <w:rPr>
          <w:noProof/>
        </w:rPr>
        <w:fldChar w:fldCharType="begin"/>
      </w:r>
      <w:r>
        <w:rPr>
          <w:noProof/>
        </w:rPr>
        <w:instrText xml:space="preserve"> PAGEREF _Toc357175808 \h </w:instrText>
      </w:r>
      <w:r w:rsidR="008B6551">
        <w:rPr>
          <w:noProof/>
        </w:rPr>
      </w:r>
      <w:r w:rsidR="008B6551">
        <w:rPr>
          <w:noProof/>
        </w:rPr>
        <w:fldChar w:fldCharType="separate"/>
      </w:r>
      <w:r>
        <w:rPr>
          <w:noProof/>
        </w:rPr>
        <w:t>7-21</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lastRenderedPageBreak/>
        <w:t>Table 7-23</w:t>
      </w:r>
      <w:r>
        <w:rPr>
          <w:rFonts w:asciiTheme="minorHAnsi" w:eastAsiaTheme="minorEastAsia" w:hAnsiTheme="minorHAnsi" w:cstheme="minorBidi"/>
          <w:noProof/>
          <w:sz w:val="22"/>
          <w:szCs w:val="22"/>
        </w:rPr>
        <w:tab/>
      </w:r>
      <w:r>
        <w:rPr>
          <w:noProof/>
        </w:rPr>
        <w:t>Industrial Natural Gas Realistic Achievable Potential by End Use and Market Segment, 2016 (MMTherms)</w:t>
      </w:r>
      <w:r>
        <w:rPr>
          <w:noProof/>
        </w:rPr>
        <w:tab/>
      </w:r>
      <w:r w:rsidR="008B6551">
        <w:rPr>
          <w:noProof/>
        </w:rPr>
        <w:fldChar w:fldCharType="begin"/>
      </w:r>
      <w:r>
        <w:rPr>
          <w:noProof/>
        </w:rPr>
        <w:instrText xml:space="preserve"> PAGEREF _Toc357175809 \h </w:instrText>
      </w:r>
      <w:r w:rsidR="008B6551">
        <w:rPr>
          <w:noProof/>
        </w:rPr>
      </w:r>
      <w:r w:rsidR="008B6551">
        <w:rPr>
          <w:noProof/>
        </w:rPr>
        <w:fldChar w:fldCharType="separate"/>
      </w:r>
      <w:r>
        <w:rPr>
          <w:noProof/>
        </w:rPr>
        <w:t>7-21</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7-24</w:t>
      </w:r>
      <w:r>
        <w:rPr>
          <w:rFonts w:asciiTheme="minorHAnsi" w:eastAsiaTheme="minorEastAsia" w:hAnsiTheme="minorHAnsi" w:cstheme="minorBidi"/>
          <w:noProof/>
          <w:sz w:val="22"/>
          <w:szCs w:val="22"/>
        </w:rPr>
        <w:tab/>
      </w:r>
      <w:r>
        <w:rPr>
          <w:noProof/>
        </w:rPr>
        <w:t>Industrial Natural Gas Potential by End Use and Potential Type (MMTherms)</w:t>
      </w:r>
      <w:r>
        <w:rPr>
          <w:noProof/>
        </w:rPr>
        <w:tab/>
      </w:r>
      <w:r w:rsidR="008B6551">
        <w:rPr>
          <w:noProof/>
        </w:rPr>
        <w:fldChar w:fldCharType="begin"/>
      </w:r>
      <w:r>
        <w:rPr>
          <w:noProof/>
        </w:rPr>
        <w:instrText xml:space="preserve"> PAGEREF _Toc357175810 \h </w:instrText>
      </w:r>
      <w:r w:rsidR="008B6551">
        <w:rPr>
          <w:noProof/>
        </w:rPr>
      </w:r>
      <w:r w:rsidR="008B6551">
        <w:rPr>
          <w:noProof/>
        </w:rPr>
        <w:fldChar w:fldCharType="separate"/>
      </w:r>
      <w:r>
        <w:rPr>
          <w:noProof/>
        </w:rPr>
        <w:t>7-22</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8-1</w:t>
      </w:r>
      <w:r>
        <w:rPr>
          <w:rFonts w:asciiTheme="minorHAnsi" w:eastAsiaTheme="minorEastAsia" w:hAnsiTheme="minorHAnsi" w:cstheme="minorBidi"/>
          <w:noProof/>
          <w:sz w:val="22"/>
          <w:szCs w:val="22"/>
        </w:rPr>
        <w:tab/>
      </w:r>
      <w:r>
        <w:rPr>
          <w:noProof/>
        </w:rPr>
        <w:t>Residential Realistic Achievable Savings by Source</w:t>
      </w:r>
      <w:r>
        <w:rPr>
          <w:noProof/>
        </w:rPr>
        <w:tab/>
      </w:r>
      <w:r w:rsidR="008B6551">
        <w:rPr>
          <w:noProof/>
        </w:rPr>
        <w:fldChar w:fldCharType="begin"/>
      </w:r>
      <w:r>
        <w:rPr>
          <w:noProof/>
        </w:rPr>
        <w:instrText xml:space="preserve"> PAGEREF _Toc357175811 \h </w:instrText>
      </w:r>
      <w:r w:rsidR="008B6551">
        <w:rPr>
          <w:noProof/>
        </w:rPr>
      </w:r>
      <w:r w:rsidR="008B6551">
        <w:rPr>
          <w:noProof/>
        </w:rPr>
        <w:fldChar w:fldCharType="separate"/>
      </w:r>
      <w:r>
        <w:rPr>
          <w:noProof/>
        </w:rPr>
        <w:t>8-2</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8-2</w:t>
      </w:r>
      <w:r>
        <w:rPr>
          <w:rFonts w:asciiTheme="minorHAnsi" w:eastAsiaTheme="minorEastAsia" w:hAnsiTheme="minorHAnsi" w:cstheme="minorBidi"/>
          <w:noProof/>
          <w:sz w:val="22"/>
          <w:szCs w:val="22"/>
        </w:rPr>
        <w:tab/>
      </w:r>
      <w:r>
        <w:rPr>
          <w:noProof/>
        </w:rPr>
        <w:t>Residential Cumulative Savings from Measures Associated with Wasted Energy by Level of Potential (2016)</w:t>
      </w:r>
      <w:r>
        <w:rPr>
          <w:noProof/>
        </w:rPr>
        <w:tab/>
      </w:r>
      <w:r w:rsidR="008B6551">
        <w:rPr>
          <w:noProof/>
        </w:rPr>
        <w:fldChar w:fldCharType="begin"/>
      </w:r>
      <w:r>
        <w:rPr>
          <w:noProof/>
        </w:rPr>
        <w:instrText xml:space="preserve"> PAGEREF _Toc357175812 \h </w:instrText>
      </w:r>
      <w:r w:rsidR="008B6551">
        <w:rPr>
          <w:noProof/>
        </w:rPr>
      </w:r>
      <w:r w:rsidR="008B6551">
        <w:rPr>
          <w:noProof/>
        </w:rPr>
        <w:fldChar w:fldCharType="separate"/>
      </w:r>
      <w:r>
        <w:rPr>
          <w:noProof/>
        </w:rPr>
        <w:t>8-3</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8-3</w:t>
      </w:r>
      <w:r>
        <w:rPr>
          <w:rFonts w:asciiTheme="minorHAnsi" w:eastAsiaTheme="minorEastAsia" w:hAnsiTheme="minorHAnsi" w:cstheme="minorBidi"/>
          <w:noProof/>
          <w:sz w:val="22"/>
          <w:szCs w:val="22"/>
        </w:rPr>
        <w:tab/>
      </w:r>
      <w:r>
        <w:rPr>
          <w:noProof/>
        </w:rPr>
        <w:t>Commercial Realistic Achievable Savings by Source</w:t>
      </w:r>
      <w:r>
        <w:rPr>
          <w:noProof/>
        </w:rPr>
        <w:tab/>
      </w:r>
      <w:r w:rsidR="008B6551">
        <w:rPr>
          <w:noProof/>
        </w:rPr>
        <w:fldChar w:fldCharType="begin"/>
      </w:r>
      <w:r>
        <w:rPr>
          <w:noProof/>
        </w:rPr>
        <w:instrText xml:space="preserve"> PAGEREF _Toc357175813 \h </w:instrText>
      </w:r>
      <w:r w:rsidR="008B6551">
        <w:rPr>
          <w:noProof/>
        </w:rPr>
      </w:r>
      <w:r w:rsidR="008B6551">
        <w:rPr>
          <w:noProof/>
        </w:rPr>
        <w:fldChar w:fldCharType="separate"/>
      </w:r>
      <w:r>
        <w:rPr>
          <w:noProof/>
        </w:rPr>
        <w:t>8-4</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8-4</w:t>
      </w:r>
      <w:r>
        <w:rPr>
          <w:rFonts w:asciiTheme="minorHAnsi" w:eastAsiaTheme="minorEastAsia" w:hAnsiTheme="minorHAnsi" w:cstheme="minorBidi"/>
          <w:noProof/>
          <w:sz w:val="22"/>
          <w:szCs w:val="22"/>
        </w:rPr>
        <w:tab/>
      </w:r>
      <w:r>
        <w:rPr>
          <w:noProof/>
        </w:rPr>
        <w:t>Commercial Cumulative Savings from Measures Associated with Wasted Energy by Level of Potential (2016)</w:t>
      </w:r>
      <w:r>
        <w:rPr>
          <w:noProof/>
        </w:rPr>
        <w:tab/>
      </w:r>
      <w:r w:rsidR="008B6551">
        <w:rPr>
          <w:noProof/>
        </w:rPr>
        <w:fldChar w:fldCharType="begin"/>
      </w:r>
      <w:r>
        <w:rPr>
          <w:noProof/>
        </w:rPr>
        <w:instrText xml:space="preserve"> PAGEREF _Toc357175814 \h </w:instrText>
      </w:r>
      <w:r w:rsidR="008B6551">
        <w:rPr>
          <w:noProof/>
        </w:rPr>
      </w:r>
      <w:r w:rsidR="008B6551">
        <w:rPr>
          <w:noProof/>
        </w:rPr>
        <w:fldChar w:fldCharType="separate"/>
      </w:r>
      <w:r>
        <w:rPr>
          <w:noProof/>
        </w:rPr>
        <w:t>8-5</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8-5</w:t>
      </w:r>
      <w:r>
        <w:rPr>
          <w:rFonts w:asciiTheme="minorHAnsi" w:eastAsiaTheme="minorEastAsia" w:hAnsiTheme="minorHAnsi" w:cstheme="minorBidi"/>
          <w:noProof/>
          <w:sz w:val="22"/>
          <w:szCs w:val="22"/>
        </w:rPr>
        <w:tab/>
      </w:r>
      <w:r>
        <w:rPr>
          <w:noProof/>
        </w:rPr>
        <w:t>Industrial Realistic Achievable Savings by Source</w:t>
      </w:r>
      <w:r>
        <w:rPr>
          <w:noProof/>
        </w:rPr>
        <w:tab/>
      </w:r>
      <w:r w:rsidR="008B6551">
        <w:rPr>
          <w:noProof/>
        </w:rPr>
        <w:fldChar w:fldCharType="begin"/>
      </w:r>
      <w:r>
        <w:rPr>
          <w:noProof/>
        </w:rPr>
        <w:instrText xml:space="preserve"> PAGEREF _Toc357175815 \h </w:instrText>
      </w:r>
      <w:r w:rsidR="008B6551">
        <w:rPr>
          <w:noProof/>
        </w:rPr>
      </w:r>
      <w:r w:rsidR="008B6551">
        <w:rPr>
          <w:noProof/>
        </w:rPr>
        <w:fldChar w:fldCharType="separate"/>
      </w:r>
      <w:r>
        <w:rPr>
          <w:noProof/>
        </w:rPr>
        <w:t>8-6</w:t>
      </w:r>
      <w:r w:rsidR="008B6551">
        <w:rPr>
          <w:noProof/>
        </w:rPr>
        <w:fldChar w:fldCharType="end"/>
      </w:r>
    </w:p>
    <w:p w:rsidR="00AD05A7" w:rsidRDefault="00AD05A7">
      <w:pPr>
        <w:pStyle w:val="TableofFigures"/>
        <w:rPr>
          <w:rFonts w:asciiTheme="minorHAnsi" w:eastAsiaTheme="minorEastAsia" w:hAnsiTheme="minorHAnsi" w:cstheme="minorBidi"/>
          <w:noProof/>
          <w:sz w:val="22"/>
          <w:szCs w:val="22"/>
        </w:rPr>
      </w:pPr>
      <w:r>
        <w:rPr>
          <w:noProof/>
        </w:rPr>
        <w:t>Table 8-6</w:t>
      </w:r>
      <w:r>
        <w:rPr>
          <w:rFonts w:asciiTheme="minorHAnsi" w:eastAsiaTheme="minorEastAsia" w:hAnsiTheme="minorHAnsi" w:cstheme="minorBidi"/>
          <w:noProof/>
          <w:sz w:val="22"/>
          <w:szCs w:val="22"/>
        </w:rPr>
        <w:tab/>
      </w:r>
      <w:r>
        <w:rPr>
          <w:noProof/>
        </w:rPr>
        <w:t>Industrial Cumulative Savings from Measures Associated with Wasted Energy by Level of Potential (2016)</w:t>
      </w:r>
      <w:r>
        <w:rPr>
          <w:noProof/>
        </w:rPr>
        <w:tab/>
      </w:r>
      <w:r w:rsidR="008B6551">
        <w:rPr>
          <w:noProof/>
        </w:rPr>
        <w:fldChar w:fldCharType="begin"/>
      </w:r>
      <w:r>
        <w:rPr>
          <w:noProof/>
        </w:rPr>
        <w:instrText xml:space="preserve"> PAGEREF _Toc357175816 \h </w:instrText>
      </w:r>
      <w:r w:rsidR="008B6551">
        <w:rPr>
          <w:noProof/>
        </w:rPr>
      </w:r>
      <w:r w:rsidR="008B6551">
        <w:rPr>
          <w:noProof/>
        </w:rPr>
        <w:fldChar w:fldCharType="separate"/>
      </w:r>
      <w:r>
        <w:rPr>
          <w:noProof/>
        </w:rPr>
        <w:t>8-7</w:t>
      </w:r>
      <w:r w:rsidR="008B6551">
        <w:rPr>
          <w:noProof/>
        </w:rPr>
        <w:fldChar w:fldCharType="end"/>
      </w:r>
    </w:p>
    <w:p w:rsidR="008554E6" w:rsidRDefault="008B6551" w:rsidP="00C61D7A">
      <w:pPr>
        <w:pStyle w:val="BodyText"/>
      </w:pPr>
      <w:r>
        <w:rPr>
          <w:rFonts w:ascii="Times New Roman" w:hAnsi="Times New Roman"/>
          <w:spacing w:val="0"/>
          <w:sz w:val="24"/>
          <w:szCs w:val="24"/>
        </w:rPr>
        <w:fldChar w:fldCharType="end"/>
      </w:r>
    </w:p>
    <w:p w:rsidR="00AB54A6" w:rsidRDefault="00AB54A6" w:rsidP="00917BE6">
      <w:pPr>
        <w:pStyle w:val="Chapter"/>
        <w:framePr w:hSpace="0" w:wrap="auto" w:vAnchor="margin" w:hAnchor="text" w:yAlign="inline"/>
        <w:sectPr w:rsidR="00AB54A6" w:rsidSect="00D200C9">
          <w:type w:val="oddPage"/>
          <w:pgSz w:w="12240" w:h="15840" w:code="1"/>
          <w:pgMar w:top="1152" w:right="1440" w:bottom="1152" w:left="1800" w:header="720" w:footer="720" w:gutter="0"/>
          <w:pgNumType w:fmt="lowerRoman"/>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794BD9" w:rsidRPr="00351A80" w:rsidTr="00AB54A6">
        <w:trPr>
          <w:cantSplit/>
          <w:trHeight w:hRule="exact" w:val="288"/>
        </w:trPr>
        <w:tc>
          <w:tcPr>
            <w:tcW w:w="1297" w:type="dxa"/>
            <w:shd w:val="clear" w:color="auto" w:fill="auto"/>
            <w:vAlign w:val="center"/>
          </w:tcPr>
          <w:p w:rsidR="00794BD9" w:rsidRPr="00351A80" w:rsidRDefault="00794BD9" w:rsidP="00D031CB">
            <w:pPr>
              <w:pStyle w:val="Chapter"/>
              <w:framePr w:wrap="around"/>
            </w:pPr>
            <w:r w:rsidRPr="00351A80">
              <w:lastRenderedPageBreak/>
              <w:t>Chapter</w:t>
            </w:r>
          </w:p>
        </w:tc>
        <w:tc>
          <w:tcPr>
            <w:tcW w:w="7790" w:type="dxa"/>
            <w:shd w:val="clear" w:color="auto" w:fill="auto"/>
            <w:tcMar>
              <w:left w:w="173" w:type="dxa"/>
            </w:tcMar>
            <w:vAlign w:val="center"/>
          </w:tcPr>
          <w:p w:rsidR="00794BD9" w:rsidRPr="00351A80" w:rsidRDefault="00794BD9" w:rsidP="00D031CB">
            <w:pPr>
              <w:pStyle w:val="Heading1"/>
            </w:pPr>
            <w:bookmarkStart w:id="1" w:name="_Toc319670863"/>
            <w:bookmarkStart w:id="2" w:name="_Toc319671866"/>
            <w:bookmarkStart w:id="3" w:name="_Toc319671966"/>
            <w:bookmarkStart w:id="4" w:name="_Toc319673033"/>
            <w:bookmarkStart w:id="5" w:name="_Toc319674532"/>
            <w:bookmarkEnd w:id="1"/>
            <w:bookmarkEnd w:id="2"/>
            <w:bookmarkEnd w:id="3"/>
            <w:bookmarkEnd w:id="4"/>
            <w:bookmarkEnd w:id="5"/>
          </w:p>
        </w:tc>
      </w:tr>
    </w:tbl>
    <w:p w:rsidR="00794BD9" w:rsidRDefault="001B6F2D" w:rsidP="00D031CB">
      <w:pPr>
        <w:pStyle w:val="ChapterTitle"/>
      </w:pPr>
      <w:bookmarkStart w:id="6" w:name="_Toc357173453"/>
      <w:r>
        <w:t>Introduction</w:t>
      </w:r>
      <w:bookmarkEnd w:id="6"/>
    </w:p>
    <w:p w:rsidR="004E50D4" w:rsidRDefault="001B6F2D" w:rsidP="004E50D4">
      <w:pPr>
        <w:pStyle w:val="Heading2"/>
      </w:pPr>
      <w:bookmarkStart w:id="7" w:name="_Toc357173454"/>
      <w:r>
        <w:t>Background</w:t>
      </w:r>
      <w:bookmarkEnd w:id="7"/>
    </w:p>
    <w:p w:rsidR="00A0413C" w:rsidRDefault="00D74A3A" w:rsidP="001B6F2D">
      <w:pPr>
        <w:pStyle w:val="BodyText"/>
      </w:pPr>
      <w:r>
        <w:t>Ameren Illinois contracted with EnerNOC to conduct an electricity and natural gas Energy Efficiency</w:t>
      </w:r>
      <w:r w:rsidR="001549FF">
        <w:t xml:space="preserve"> (EE)</w:t>
      </w:r>
      <w:r>
        <w:t xml:space="preserve"> Market Potential study covering the period of performance from June 1, 2014 through May 31, 2017 to aid the development of a three</w:t>
      </w:r>
      <w:r w:rsidR="00F62AD5">
        <w:t>-</w:t>
      </w:r>
      <w:r>
        <w:t>year plan for programs implemented by Ameren Illinois in Cycle 3. In addition, the analysis also included the period of performance from June 1, 2017 through May 31, 2024 to aid in benchmarking and other tasks related to future analyses.</w:t>
      </w:r>
      <w:r w:rsidR="001B6F2D" w:rsidRPr="00A0413C">
        <w:t xml:space="preserve"> </w:t>
      </w:r>
      <w:r>
        <w:t>This study identifies the potential to achieve the kWh and therm annual load reduction targets within the rated caps identified in Sections 8-103 and 8-104 of the Illinois Public Utilities Act. In addition, the electric component of the study identifies the potential to achieve additional kWh savings per Section 5/16-111.5Bnew of the Act absent rate cap limitations. This comprehensive study includes primary market research, a full demand side management (DSM) potential analysis for electricity and natural gas, en</w:t>
      </w:r>
      <w:r w:rsidR="00D64DF8">
        <w:t>ergy efficiency program design, supply curve development, and analysis of wasted energy.</w:t>
      </w:r>
    </w:p>
    <w:p w:rsidR="006C71E0" w:rsidRDefault="006C71E0" w:rsidP="001B6F2D">
      <w:pPr>
        <w:pStyle w:val="BodyText"/>
      </w:pPr>
      <w:r>
        <w:t>EnerNOC teamed with YouGov|Definitive Insights and Washington University in St. Louis to perform saturation surveys and program</w:t>
      </w:r>
      <w:r w:rsidR="005051D2">
        <w:t>-</w:t>
      </w:r>
      <w:r>
        <w:t xml:space="preserve">interest research with Ameren Illinois customers. </w:t>
      </w:r>
      <w:r w:rsidR="008D222D">
        <w:t xml:space="preserve">The EnerNOC team worked in collaboration with </w:t>
      </w:r>
      <w:r>
        <w:t>Applied Energy Group</w:t>
      </w:r>
      <w:r w:rsidR="008D222D">
        <w:t xml:space="preserve"> who, under separate contract with Ameren Illinois, performed </w:t>
      </w:r>
      <w:r>
        <w:t>the program analysis. This report represents the combined effort of these four organizations.</w:t>
      </w:r>
    </w:p>
    <w:p w:rsidR="00B524FA" w:rsidRDefault="001B6F2D" w:rsidP="006E439C">
      <w:pPr>
        <w:pStyle w:val="Heading2"/>
      </w:pPr>
      <w:bookmarkStart w:id="8" w:name="_Toc357173455"/>
      <w:bookmarkStart w:id="9" w:name="_Toc319670865"/>
      <w:bookmarkStart w:id="10" w:name="_Toc319670921"/>
      <w:bookmarkStart w:id="11" w:name="_Toc319671868"/>
      <w:bookmarkStart w:id="12" w:name="_Toc319671968"/>
      <w:bookmarkStart w:id="13" w:name="_Toc319673035"/>
      <w:bookmarkStart w:id="14" w:name="_Toc319674534"/>
      <w:bookmarkStart w:id="15" w:name="_Toc329701176"/>
      <w:r>
        <w:t>Objectives</w:t>
      </w:r>
      <w:bookmarkEnd w:id="8"/>
    </w:p>
    <w:p w:rsidR="00A0413C" w:rsidRPr="00A0413C" w:rsidRDefault="00A0413C" w:rsidP="00A0413C">
      <w:pPr>
        <w:pStyle w:val="BodyText"/>
      </w:pPr>
      <w:r w:rsidRPr="00A0413C">
        <w:t xml:space="preserve">The study addresses energy efficiency </w:t>
      </w:r>
      <w:r>
        <w:t>potential and</w:t>
      </w:r>
      <w:r w:rsidRPr="00A0413C">
        <w:t xml:space="preserve"> inform</w:t>
      </w:r>
      <w:r>
        <w:t>s</w:t>
      </w:r>
      <w:r w:rsidRPr="00A0413C">
        <w:t xml:space="preserve"> the </w:t>
      </w:r>
      <w:r w:rsidR="00D64DF8">
        <w:t>program design</w:t>
      </w:r>
      <w:r w:rsidRPr="00A0413C">
        <w:t xml:space="preserve"> process</w:t>
      </w:r>
      <w:r>
        <w:t xml:space="preserve"> in the following ways</w:t>
      </w:r>
      <w:r w:rsidRPr="00A0413C">
        <w:t>:</w:t>
      </w:r>
    </w:p>
    <w:p w:rsidR="00A0413C" w:rsidRPr="00A0413C" w:rsidRDefault="00A0413C" w:rsidP="00A0413C">
      <w:pPr>
        <w:pStyle w:val="BulletedList"/>
      </w:pPr>
      <w:r w:rsidRPr="00A0413C">
        <w:t>D</w:t>
      </w:r>
      <w:r w:rsidR="001549FF">
        <w:t xml:space="preserve">evelop </w:t>
      </w:r>
      <w:r w:rsidR="00F62AD5">
        <w:t>three</w:t>
      </w:r>
      <w:r w:rsidR="001549FF">
        <w:t>-year plan for electric and natural gas EE programs implemented in Cycle 3 (2014-2017)</w:t>
      </w:r>
    </w:p>
    <w:p w:rsidR="00A0413C" w:rsidRPr="00A0413C" w:rsidRDefault="001549FF" w:rsidP="00A0413C">
      <w:pPr>
        <w:pStyle w:val="BulletedList"/>
      </w:pPr>
      <w:r>
        <w:t>Develop EE potential estimates for 2017-2024 for benchmarking and future analyses</w:t>
      </w:r>
    </w:p>
    <w:p w:rsidR="00A0413C" w:rsidRDefault="001549FF" w:rsidP="00A0413C">
      <w:pPr>
        <w:pStyle w:val="BulletedList"/>
      </w:pPr>
      <w:r>
        <w:t>Conduct market research to better represent customers in the Ameren Illinois service territory</w:t>
      </w:r>
    </w:p>
    <w:p w:rsidR="001549FF" w:rsidRDefault="001549FF" w:rsidP="00A0413C">
      <w:pPr>
        <w:pStyle w:val="BulletedList"/>
      </w:pPr>
      <w:r>
        <w:t>Quantify wasted energy due to customer behavior</w:t>
      </w:r>
    </w:p>
    <w:p w:rsidR="001B6F2D" w:rsidRDefault="001B6F2D" w:rsidP="001B6F2D">
      <w:pPr>
        <w:pStyle w:val="Heading2"/>
      </w:pPr>
      <w:bookmarkStart w:id="16" w:name="_Toc357173456"/>
      <w:r>
        <w:t>Report Organization</w:t>
      </w:r>
      <w:bookmarkEnd w:id="16"/>
    </w:p>
    <w:p w:rsidR="001B6F2D" w:rsidRPr="00816E7F" w:rsidRDefault="001B6F2D" w:rsidP="001B6F2D">
      <w:pPr>
        <w:pStyle w:val="BodyText"/>
        <w:rPr>
          <w:b/>
        </w:rPr>
      </w:pPr>
      <w:r w:rsidRPr="00862FF0">
        <w:t xml:space="preserve">This report is presented in </w:t>
      </w:r>
      <w:r w:rsidR="00CF2B62">
        <w:t>6</w:t>
      </w:r>
      <w:r w:rsidRPr="00862FF0">
        <w:t xml:space="preserve"> volumes</w:t>
      </w:r>
      <w:r>
        <w:t xml:space="preserve"> as outlined below</w:t>
      </w:r>
      <w:r w:rsidR="008C2A60">
        <w:t xml:space="preserve">. </w:t>
      </w:r>
      <w:r>
        <w:t xml:space="preserve">This document is </w:t>
      </w:r>
      <w:r>
        <w:rPr>
          <w:b/>
        </w:rPr>
        <w:t xml:space="preserve">Volume </w:t>
      </w:r>
      <w:r w:rsidR="00D64DF8">
        <w:rPr>
          <w:b/>
        </w:rPr>
        <w:t>3</w:t>
      </w:r>
      <w:r w:rsidRPr="00862FF0">
        <w:rPr>
          <w:b/>
        </w:rPr>
        <w:t xml:space="preserve">: </w:t>
      </w:r>
      <w:r w:rsidR="00D64DF8">
        <w:rPr>
          <w:b/>
        </w:rPr>
        <w:t xml:space="preserve">Energy Efficiency Potential </w:t>
      </w:r>
      <w:r w:rsidR="00385459">
        <w:rPr>
          <w:b/>
        </w:rPr>
        <w:t>Analysis</w:t>
      </w:r>
      <w:r w:rsidRPr="00862FF0">
        <w:t>.</w:t>
      </w:r>
      <w:r w:rsidRPr="00862FF0">
        <w:rPr>
          <w:b/>
        </w:rPr>
        <w:t xml:space="preserve"> </w:t>
      </w:r>
    </w:p>
    <w:p w:rsidR="001B6F2D" w:rsidRPr="00862FF0" w:rsidRDefault="001B6F2D" w:rsidP="001B6F2D">
      <w:pPr>
        <w:pStyle w:val="BulletedList"/>
      </w:pPr>
      <w:r w:rsidRPr="00862FF0">
        <w:t>Volume 1, Executive Summary</w:t>
      </w:r>
    </w:p>
    <w:p w:rsidR="001B6F2D" w:rsidRPr="00862FF0" w:rsidRDefault="001B6F2D" w:rsidP="001B6F2D">
      <w:pPr>
        <w:pStyle w:val="BulletedList"/>
      </w:pPr>
      <w:r>
        <w:t>Volume 2</w:t>
      </w:r>
      <w:r w:rsidRPr="00862FF0">
        <w:t xml:space="preserve">, </w:t>
      </w:r>
      <w:r w:rsidR="00D64DF8">
        <w:t xml:space="preserve">Market Research </w:t>
      </w:r>
      <w:r w:rsidR="00DB184B">
        <w:t>Report</w:t>
      </w:r>
    </w:p>
    <w:p w:rsidR="00385459" w:rsidRDefault="001B6F2D" w:rsidP="001B6F2D">
      <w:pPr>
        <w:pStyle w:val="BulletedList"/>
      </w:pPr>
      <w:r w:rsidRPr="00862FF0">
        <w:t xml:space="preserve">Volume </w:t>
      </w:r>
      <w:r>
        <w:t>3</w:t>
      </w:r>
      <w:r w:rsidRPr="00862FF0">
        <w:t xml:space="preserve">, </w:t>
      </w:r>
      <w:r w:rsidR="00D64DF8">
        <w:t xml:space="preserve">Energy Efficiency Potential </w:t>
      </w:r>
      <w:r w:rsidR="00385459">
        <w:t>Analysis</w:t>
      </w:r>
    </w:p>
    <w:p w:rsidR="001B6F2D" w:rsidRDefault="00931F8D" w:rsidP="001B6F2D">
      <w:pPr>
        <w:pStyle w:val="BulletedList"/>
      </w:pPr>
      <w:r>
        <w:t>Volume 4,</w:t>
      </w:r>
      <w:r w:rsidR="00385459">
        <w:t xml:space="preserve"> Program Analys</w:t>
      </w:r>
      <w:r w:rsidR="00CF2B62">
        <w:t>is</w:t>
      </w:r>
      <w:r w:rsidR="00385459">
        <w:t xml:space="preserve"> </w:t>
      </w:r>
    </w:p>
    <w:p w:rsidR="00CF2B62" w:rsidRDefault="00931F8D" w:rsidP="001B6F2D">
      <w:pPr>
        <w:pStyle w:val="BulletedList"/>
      </w:pPr>
      <w:r>
        <w:t>Volume 5,</w:t>
      </w:r>
      <w:r w:rsidR="00CF2B62">
        <w:t xml:space="preserve"> Supply Curves</w:t>
      </w:r>
    </w:p>
    <w:p w:rsidR="00D64DF8" w:rsidRPr="00862FF0" w:rsidRDefault="00D64DF8" w:rsidP="00D64DF8">
      <w:pPr>
        <w:pStyle w:val="BulletedList"/>
      </w:pPr>
      <w:r w:rsidRPr="00862FF0">
        <w:t xml:space="preserve">Volume </w:t>
      </w:r>
      <w:r w:rsidR="00CF2B62">
        <w:t>6</w:t>
      </w:r>
      <w:r w:rsidRPr="00862FF0">
        <w:t xml:space="preserve">, </w:t>
      </w:r>
      <w:r w:rsidR="00385459">
        <w:t xml:space="preserve">EE Potential Analysis </w:t>
      </w:r>
      <w:r>
        <w:t xml:space="preserve">Appendices </w:t>
      </w:r>
    </w:p>
    <w:p w:rsidR="00D64DF8" w:rsidRPr="00862FF0" w:rsidRDefault="00D64DF8" w:rsidP="00D64DF8">
      <w:pPr>
        <w:pStyle w:val="BulletedList"/>
        <w:numPr>
          <w:ilvl w:val="0"/>
          <w:numId w:val="0"/>
        </w:numPr>
      </w:pPr>
    </w:p>
    <w:p w:rsidR="001B6F2D" w:rsidRDefault="001549FF" w:rsidP="001B6F2D">
      <w:pPr>
        <w:pStyle w:val="Heading2"/>
      </w:pPr>
      <w:r>
        <w:br w:type="page"/>
      </w:r>
      <w:bookmarkStart w:id="17" w:name="_Toc357173457"/>
      <w:r w:rsidR="001B6F2D">
        <w:lastRenderedPageBreak/>
        <w:t>Definitions of Potential</w:t>
      </w:r>
      <w:bookmarkEnd w:id="17"/>
    </w:p>
    <w:p w:rsidR="001B6F2D" w:rsidRPr="00F77A99" w:rsidRDefault="001B6F2D" w:rsidP="001B6F2D">
      <w:pPr>
        <w:pStyle w:val="BodyText"/>
      </w:pPr>
      <w:r w:rsidRPr="00F77A99">
        <w:t xml:space="preserve">In this study, we estimate the potential for energy efficiency savings. The savings estimates represent </w:t>
      </w:r>
      <w:r w:rsidR="001549FF">
        <w:t>net</w:t>
      </w:r>
      <w:r w:rsidRPr="00F77A99">
        <w:t xml:space="preserve"> savings</w:t>
      </w:r>
      <w:r w:rsidRPr="00F77A99">
        <w:rPr>
          <w:rStyle w:val="FootnoteReference"/>
        </w:rPr>
        <w:footnoteReference w:id="1"/>
      </w:r>
      <w:r w:rsidRPr="00F77A99">
        <w:t xml:space="preserve"> developed into three types of potential: technical potential, economic potential, and achievable potential. Technical and economic potential are both theoretical limits to efficiency savings. Achievable potential embodies a set of assumptions about the decisions consumers make regarding the efficiency of the equipment they purchase, the maintenance activities they undertake, the controls they use for energy-consuming equipment, and the elements of building construction. </w:t>
      </w:r>
      <w:r w:rsidR="00EC66D1">
        <w:t>Because estimating achievable potential involves the inherent uncertainty of predicting human behaviors and responses to market conditions</w:t>
      </w:r>
      <w:r w:rsidRPr="00F77A99">
        <w:t xml:space="preserve">, we developed </w:t>
      </w:r>
      <w:r w:rsidR="00292F1B">
        <w:t>realistic</w:t>
      </w:r>
      <w:r w:rsidR="00EC66D1">
        <w:t xml:space="preserve"> and </w:t>
      </w:r>
      <w:r w:rsidR="00292F1B">
        <w:t>maximum</w:t>
      </w:r>
      <w:r w:rsidR="00EC66D1">
        <w:t xml:space="preserve"> </w:t>
      </w:r>
      <w:r w:rsidRPr="00F77A99">
        <w:t>achievable potential</w:t>
      </w:r>
      <w:r w:rsidR="00EC66D1">
        <w:t xml:space="preserve"> as boundaries for a likely range</w:t>
      </w:r>
      <w:r w:rsidRPr="00F77A99">
        <w:t>. The</w:t>
      </w:r>
      <w:r w:rsidR="00EC66D1">
        <w:t xml:space="preserve"> various</w:t>
      </w:r>
      <w:r w:rsidRPr="00F77A99">
        <w:t xml:space="preserve"> levels are described below.</w:t>
      </w:r>
    </w:p>
    <w:p w:rsidR="001B6F2D" w:rsidRPr="00F77A99" w:rsidRDefault="00292F1B" w:rsidP="00F059B6">
      <w:pPr>
        <w:pStyle w:val="BulletedList"/>
      </w:pPr>
      <w:r>
        <w:rPr>
          <w:rStyle w:val="Emphasis"/>
        </w:rPr>
        <w:t>Technical P</w:t>
      </w:r>
      <w:r w:rsidR="001B6F2D" w:rsidRPr="003E6518">
        <w:rPr>
          <w:rStyle w:val="Emphasis"/>
        </w:rPr>
        <w:t>otential</w:t>
      </w:r>
      <w:r w:rsidR="001B6F2D" w:rsidRPr="001549FF">
        <w:rPr>
          <w:rStyle w:val="Emphasis"/>
          <w:color w:val="auto"/>
        </w:rPr>
        <w:t xml:space="preserve"> </w:t>
      </w:r>
      <w:r w:rsidR="001B6F2D" w:rsidRPr="00F77A99">
        <w:t xml:space="preserve">is defined as the theoretical upper limit of energy efficiency potential. It assumes that customers adopt all feasible measures regardless of their cost. At the time of </w:t>
      </w:r>
      <w:r w:rsidR="00150261">
        <w:t xml:space="preserve">existing </w:t>
      </w:r>
      <w:r w:rsidR="001B6F2D" w:rsidRPr="00F77A99">
        <w:t xml:space="preserve">equipment failure, customers replace their equipment with the most efficient option available. In new construction, customers and developers also choose the most efficient equipment option. Examples of measures that make up technical potential </w:t>
      </w:r>
      <w:r w:rsidR="00F059B6">
        <w:t xml:space="preserve">for electricity </w:t>
      </w:r>
      <w:r w:rsidR="001B6F2D" w:rsidRPr="00F77A99">
        <w:t>in the residential sector include:</w:t>
      </w:r>
    </w:p>
    <w:p w:rsidR="001B6F2D" w:rsidRPr="00F77A99" w:rsidRDefault="001B6F2D" w:rsidP="00F059B6">
      <w:pPr>
        <w:pStyle w:val="BulletedListIndent"/>
      </w:pPr>
      <w:r w:rsidRPr="00F77A99">
        <w:t xml:space="preserve">Ductless mini-split air conditioners with variable refrigerant flow </w:t>
      </w:r>
    </w:p>
    <w:p w:rsidR="001B6F2D" w:rsidRPr="00F77A99" w:rsidRDefault="001B6F2D" w:rsidP="00F059B6">
      <w:pPr>
        <w:pStyle w:val="BulletedListIndent"/>
      </w:pPr>
      <w:r w:rsidRPr="00F77A99">
        <w:t xml:space="preserve">Ground source (or geothermal) heat pumps </w:t>
      </w:r>
    </w:p>
    <w:p w:rsidR="001B6F2D" w:rsidRPr="00F77A99" w:rsidRDefault="001B6F2D" w:rsidP="00F059B6">
      <w:pPr>
        <w:pStyle w:val="BulletedListIndent"/>
      </w:pPr>
      <w:r w:rsidRPr="00F77A99">
        <w:t xml:space="preserve">LED lighting </w:t>
      </w:r>
    </w:p>
    <w:p w:rsidR="001B6F2D" w:rsidRPr="00F77A99" w:rsidRDefault="001B6F2D" w:rsidP="00F059B6">
      <w:pPr>
        <w:pStyle w:val="BulletedList"/>
        <w:numPr>
          <w:ilvl w:val="0"/>
          <w:numId w:val="0"/>
        </w:numPr>
        <w:ind w:left="360"/>
      </w:pPr>
      <w:r w:rsidRPr="00F77A99">
        <w:t xml:space="preserve">Technical potential also assumes the adoption of every </w:t>
      </w:r>
      <w:r w:rsidR="00F059B6">
        <w:t xml:space="preserve">other </w:t>
      </w:r>
      <w:r w:rsidRPr="00F77A99">
        <w:t>available measure, where applicable. For example, it includes installation of high-efficiency windows in all new construction opportunities and air conditioner maintenance in all existing buildings with central and room air conditioning. The</w:t>
      </w:r>
      <w:r w:rsidR="00150261">
        <w:t>se</w:t>
      </w:r>
      <w:r w:rsidRPr="00F77A99">
        <w:t xml:space="preserve"> retrofit measures are phased in over a number of years, which is longer for higher-cost </w:t>
      </w:r>
      <w:r w:rsidR="007727BE">
        <w:t xml:space="preserve">and complex </w:t>
      </w:r>
      <w:r w:rsidRPr="00F77A99">
        <w:t xml:space="preserve">measures. </w:t>
      </w:r>
    </w:p>
    <w:p w:rsidR="001B6F2D" w:rsidRPr="00121270" w:rsidRDefault="00292F1B" w:rsidP="00F059B6">
      <w:pPr>
        <w:pStyle w:val="BulletedList"/>
      </w:pPr>
      <w:r>
        <w:rPr>
          <w:rStyle w:val="Emphasis"/>
        </w:rPr>
        <w:t>Economic P</w:t>
      </w:r>
      <w:r w:rsidR="001B6F2D" w:rsidRPr="009A0965">
        <w:rPr>
          <w:rStyle w:val="Emphasis"/>
        </w:rPr>
        <w:t>otential</w:t>
      </w:r>
      <w:r w:rsidR="001B6F2D" w:rsidRPr="00121270">
        <w:t xml:space="preserve"> </w:t>
      </w:r>
      <w:r w:rsidR="001B6F2D" w:rsidRPr="00F77A99">
        <w:t xml:space="preserve">represents the adoption of all </w:t>
      </w:r>
      <w:r w:rsidR="001B6F2D" w:rsidRPr="00DC507A">
        <w:rPr>
          <w:rStyle w:val="Emphasis"/>
          <w:i/>
          <w:color w:val="auto"/>
        </w:rPr>
        <w:t>cost-effective</w:t>
      </w:r>
      <w:r w:rsidR="001B6F2D" w:rsidRPr="00F77A99">
        <w:t xml:space="preserve"> energy efficiency measures. In this analysis, the </w:t>
      </w:r>
      <w:r w:rsidR="00436309">
        <w:t xml:space="preserve">cost effectiveness is measured by the </w:t>
      </w:r>
      <w:r w:rsidR="001B6F2D" w:rsidRPr="00F77A99">
        <w:t>total resource cost (TRC) test,</w:t>
      </w:r>
      <w:r w:rsidR="00436309">
        <w:t xml:space="preserve"> which compares lifetime energy</w:t>
      </w:r>
      <w:r w:rsidR="001B6F2D" w:rsidRPr="00F77A99">
        <w:t xml:space="preserve"> </w:t>
      </w:r>
      <w:r w:rsidR="00436309">
        <w:t xml:space="preserve">and capacity </w:t>
      </w:r>
      <w:r w:rsidR="001B6F2D" w:rsidRPr="00F77A99">
        <w:t xml:space="preserve">benefits to the incremental cost of the measure. </w:t>
      </w:r>
      <w:r w:rsidR="00436309">
        <w:t>If the benefits outweigh the costs (that is, if the TRC ratio is greater than 1.0), a given measure is considered in the economic potential</w:t>
      </w:r>
      <w:r w:rsidR="008C2A60">
        <w:t xml:space="preserve">. </w:t>
      </w:r>
      <w:r w:rsidR="00436309">
        <w:t xml:space="preserve">Customers are then assumed to </w:t>
      </w:r>
      <w:r w:rsidR="001B6F2D" w:rsidRPr="00F77A99">
        <w:t>purchase the most cost</w:t>
      </w:r>
      <w:r w:rsidR="001B6F2D">
        <w:t>-</w:t>
      </w:r>
      <w:r w:rsidR="001B6F2D" w:rsidRPr="00F77A99">
        <w:t xml:space="preserve">effective option </w:t>
      </w:r>
      <w:r w:rsidR="00436309">
        <w:t>applicable to them at any decision juncture</w:t>
      </w:r>
      <w:r w:rsidR="001B6F2D" w:rsidRPr="00F77A99">
        <w:t>.</w:t>
      </w:r>
    </w:p>
    <w:p w:rsidR="001B6F2D" w:rsidRPr="00121270" w:rsidRDefault="00292F1B" w:rsidP="00F059B6">
      <w:pPr>
        <w:pStyle w:val="BulletedList"/>
      </w:pPr>
      <w:r>
        <w:rPr>
          <w:rStyle w:val="Emphasis"/>
        </w:rPr>
        <w:t>Maximum Achievable Potential</w:t>
      </w:r>
      <w:r w:rsidR="001B6F2D" w:rsidRPr="001549FF">
        <w:rPr>
          <w:b/>
          <w:i/>
        </w:rPr>
        <w:t xml:space="preserve"> </w:t>
      </w:r>
      <w:r w:rsidR="00436309">
        <w:t xml:space="preserve">estimates customer adoption of economic measures when delivered through efficiency programs under </w:t>
      </w:r>
      <w:r w:rsidR="001B6F2D" w:rsidRPr="00F77A99">
        <w:t xml:space="preserve">ideal </w:t>
      </w:r>
      <w:r w:rsidR="00436309">
        <w:t>market</w:t>
      </w:r>
      <w:r w:rsidR="00322A1A">
        <w:t>, implementation, and customer preference conditions</w:t>
      </w:r>
      <w:r w:rsidR="00F62AD5">
        <w:t xml:space="preserve"> and an appropriate regulatory framework</w:t>
      </w:r>
      <w:r w:rsidR="008C2A60">
        <w:t xml:space="preserve">. </w:t>
      </w:r>
      <w:r w:rsidR="00436309">
        <w:t xml:space="preserve">Information channels are assumed to be established and efficient </w:t>
      </w:r>
      <w:r w:rsidR="00322A1A">
        <w:t>for marketing, educating consumers</w:t>
      </w:r>
      <w:r w:rsidR="00436309">
        <w:t>, and coordinating with trade allies and delivery partners</w:t>
      </w:r>
      <w:r w:rsidR="008C2A60">
        <w:t xml:space="preserve">. </w:t>
      </w:r>
      <w:r>
        <w:t>Maximum Achievable Potential</w:t>
      </w:r>
      <w:r w:rsidR="00322A1A">
        <w:t xml:space="preserve"> </w:t>
      </w:r>
      <w:r w:rsidR="001B6F2D" w:rsidRPr="00F77A99">
        <w:t>establishes a maximum t</w:t>
      </w:r>
      <w:r w:rsidR="00322A1A">
        <w:t xml:space="preserve">arget for the EE savings that an administrator </w:t>
      </w:r>
      <w:r w:rsidR="001B6F2D" w:rsidRPr="00F77A99">
        <w:t>can hope to achieve through its EE programs and involves incentives that represent a substantial portion of the incremental cost combined with</w:t>
      </w:r>
      <w:r w:rsidR="00436309">
        <w:t xml:space="preserve"> </w:t>
      </w:r>
      <w:r w:rsidR="001B6F2D" w:rsidRPr="00F77A99">
        <w:t xml:space="preserve">high administrative and marketing costs. </w:t>
      </w:r>
    </w:p>
    <w:p w:rsidR="001B6F2D" w:rsidRPr="009F2028" w:rsidRDefault="00292F1B" w:rsidP="00F059B6">
      <w:pPr>
        <w:pStyle w:val="BulletedList"/>
      </w:pPr>
      <w:r>
        <w:rPr>
          <w:rStyle w:val="Emphasis"/>
        </w:rPr>
        <w:t>Realistic Achievable Potential</w:t>
      </w:r>
      <w:r w:rsidR="001B6F2D" w:rsidRPr="009F2028">
        <w:rPr>
          <w:b/>
          <w:i/>
        </w:rPr>
        <w:t xml:space="preserve"> </w:t>
      </w:r>
      <w:r w:rsidR="00322A1A" w:rsidRPr="009F2028">
        <w:t>reflects expected program participation given barriers to customer acceptance, non-ideal implementation conditions, and limited program budgets. This represents a lower bound on achievable potential.</w:t>
      </w:r>
    </w:p>
    <w:p w:rsidR="001B6F2D" w:rsidRDefault="001B6F2D" w:rsidP="001B6F2D">
      <w:pPr>
        <w:pStyle w:val="Heading2"/>
      </w:pPr>
      <w:bookmarkStart w:id="18" w:name="_Toc357173458"/>
      <w:r>
        <w:lastRenderedPageBreak/>
        <w:t>Abbreviations and Acronyms</w:t>
      </w:r>
      <w:bookmarkEnd w:id="18"/>
    </w:p>
    <w:p w:rsidR="001B6F2D" w:rsidRDefault="001B6F2D" w:rsidP="001B6F2D">
      <w:pPr>
        <w:pStyle w:val="BodyText"/>
      </w:pPr>
      <w:r>
        <w:t xml:space="preserve">Throughout the report we use several abbreviations and acronyms. </w:t>
      </w:r>
      <w:r w:rsidR="008B6551">
        <w:fldChar w:fldCharType="begin"/>
      </w:r>
      <w:r w:rsidR="00330CEC">
        <w:instrText xml:space="preserve"> REF _Ref332094017 \h </w:instrText>
      </w:r>
      <w:r w:rsidR="008B6551">
        <w:fldChar w:fldCharType="separate"/>
      </w:r>
      <w:r w:rsidR="00AD05A7" w:rsidRPr="00711A6B">
        <w:t xml:space="preserve">Table </w:t>
      </w:r>
      <w:r w:rsidR="00AD05A7">
        <w:rPr>
          <w:noProof/>
        </w:rPr>
        <w:t>1</w:t>
      </w:r>
      <w:r w:rsidR="00AD05A7" w:rsidRPr="00F36BD8">
        <w:t>-</w:t>
      </w:r>
      <w:r w:rsidR="00AD05A7">
        <w:rPr>
          <w:noProof/>
        </w:rPr>
        <w:t>1</w:t>
      </w:r>
      <w:r w:rsidR="008B6551">
        <w:fldChar w:fldCharType="end"/>
      </w:r>
      <w:r w:rsidR="00330CEC">
        <w:t xml:space="preserve"> </w:t>
      </w:r>
      <w:r>
        <w:t>shows the abbreviation or acronym, along with an explanation.</w:t>
      </w:r>
    </w:p>
    <w:p w:rsidR="00F75EB3" w:rsidRDefault="00F75EB3" w:rsidP="00F75EB3">
      <w:pPr>
        <w:pStyle w:val="TableCaption"/>
      </w:pPr>
      <w:bookmarkStart w:id="19" w:name="_Ref332094017"/>
      <w:bookmarkStart w:id="20" w:name="_Toc357175730"/>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1</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w:t>
      </w:r>
      <w:r w:rsidR="00AE0DCB">
        <w:rPr>
          <w:noProof/>
        </w:rPr>
        <w:fldChar w:fldCharType="end"/>
      </w:r>
      <w:bookmarkEnd w:id="19"/>
      <w:r>
        <w:tab/>
      </w:r>
      <w:r w:rsidR="00330CEC">
        <w:t>Explanation of Abbreviations and Acronyms</w:t>
      </w:r>
      <w:bookmarkEnd w:id="20"/>
    </w:p>
    <w:tbl>
      <w:tblPr>
        <w:tblW w:w="4729" w:type="pct"/>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1E0" w:firstRow="1" w:lastRow="1" w:firstColumn="1" w:lastColumn="1" w:noHBand="0" w:noVBand="0"/>
      </w:tblPr>
      <w:tblGrid>
        <w:gridCol w:w="2519"/>
        <w:gridCol w:w="6211"/>
      </w:tblGrid>
      <w:tr w:rsidR="00A420FC" w:rsidRPr="0024017D" w:rsidTr="00777662">
        <w:tc>
          <w:tcPr>
            <w:tcW w:w="1443" w:type="pct"/>
            <w:shd w:val="clear" w:color="auto" w:fill="003E74"/>
            <w:tcMar>
              <w:top w:w="29" w:type="dxa"/>
              <w:bottom w:w="29" w:type="dxa"/>
            </w:tcMar>
            <w:vAlign w:val="center"/>
          </w:tcPr>
          <w:p w:rsidR="00A420FC" w:rsidRPr="00777662" w:rsidRDefault="00A420FC" w:rsidP="003D57AE">
            <w:pPr>
              <w:pStyle w:val="TableText"/>
            </w:pPr>
            <w:r w:rsidRPr="00777662">
              <w:t>Acronym</w:t>
            </w:r>
          </w:p>
        </w:tc>
        <w:tc>
          <w:tcPr>
            <w:tcW w:w="3557" w:type="pct"/>
            <w:shd w:val="clear" w:color="auto" w:fill="003E74"/>
            <w:tcMar>
              <w:top w:w="29" w:type="dxa"/>
              <w:bottom w:w="29" w:type="dxa"/>
            </w:tcMar>
            <w:vAlign w:val="center"/>
          </w:tcPr>
          <w:p w:rsidR="00A420FC" w:rsidRPr="00777662" w:rsidRDefault="00A420FC" w:rsidP="003D57AE">
            <w:pPr>
              <w:pStyle w:val="TableText"/>
            </w:pPr>
            <w:r w:rsidRPr="00777662">
              <w:t>Explanation</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ACS</w:t>
            </w:r>
          </w:p>
        </w:tc>
        <w:tc>
          <w:tcPr>
            <w:tcW w:w="3557" w:type="pct"/>
            <w:tcMar>
              <w:top w:w="29" w:type="dxa"/>
              <w:bottom w:w="29" w:type="dxa"/>
            </w:tcMar>
            <w:vAlign w:val="center"/>
          </w:tcPr>
          <w:p w:rsidR="00A420FC" w:rsidRPr="0008239F" w:rsidRDefault="00A420FC" w:rsidP="003D57AE">
            <w:pPr>
              <w:pStyle w:val="TableText"/>
            </w:pPr>
            <w:r w:rsidRPr="0008239F">
              <w:t>American Community Survey</w:t>
            </w:r>
          </w:p>
        </w:tc>
      </w:tr>
      <w:tr w:rsidR="006F06CB" w:rsidRPr="008F2CE0" w:rsidTr="00777662">
        <w:tc>
          <w:tcPr>
            <w:tcW w:w="1443" w:type="pct"/>
            <w:tcMar>
              <w:top w:w="29" w:type="dxa"/>
              <w:bottom w:w="29" w:type="dxa"/>
            </w:tcMar>
            <w:vAlign w:val="center"/>
          </w:tcPr>
          <w:p w:rsidR="006F06CB" w:rsidRPr="0008239F" w:rsidRDefault="006F06CB" w:rsidP="003D57AE">
            <w:pPr>
              <w:pStyle w:val="TableText"/>
            </w:pPr>
            <w:r w:rsidRPr="0008239F">
              <w:t>AEO</w:t>
            </w:r>
          </w:p>
        </w:tc>
        <w:tc>
          <w:tcPr>
            <w:tcW w:w="3557" w:type="pct"/>
            <w:tcMar>
              <w:top w:w="29" w:type="dxa"/>
              <w:bottom w:w="29" w:type="dxa"/>
            </w:tcMar>
            <w:vAlign w:val="center"/>
          </w:tcPr>
          <w:p w:rsidR="006F06CB" w:rsidRPr="0008239F" w:rsidRDefault="006F06CB" w:rsidP="003D57AE">
            <w:pPr>
              <w:pStyle w:val="TableText"/>
            </w:pPr>
            <w:r w:rsidRPr="0008239F">
              <w:t>Annual Energy Outlook</w:t>
            </w:r>
            <w:r w:rsidR="00EB7549">
              <w:t xml:space="preserve"> forecast developed annual by the Energy Information Administration of the DOE</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A</w:t>
            </w:r>
            <w:r w:rsidR="006F06CB">
              <w:t>HAM</w:t>
            </w:r>
          </w:p>
        </w:tc>
        <w:tc>
          <w:tcPr>
            <w:tcW w:w="3557" w:type="pct"/>
            <w:tcMar>
              <w:top w:w="29" w:type="dxa"/>
              <w:bottom w:w="29" w:type="dxa"/>
            </w:tcMar>
            <w:vAlign w:val="center"/>
          </w:tcPr>
          <w:p w:rsidR="00A420FC" w:rsidRPr="0008239F" w:rsidRDefault="006F06CB" w:rsidP="003D57AE">
            <w:pPr>
              <w:pStyle w:val="TableText"/>
            </w:pPr>
            <w:r>
              <w:t xml:space="preserve">Association of Home Appliance Manufacturers </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B/C Ratio</w:t>
            </w:r>
          </w:p>
        </w:tc>
        <w:tc>
          <w:tcPr>
            <w:tcW w:w="3557" w:type="pct"/>
            <w:tcMar>
              <w:top w:w="29" w:type="dxa"/>
              <w:bottom w:w="29" w:type="dxa"/>
            </w:tcMar>
            <w:vAlign w:val="center"/>
          </w:tcPr>
          <w:p w:rsidR="00A420FC" w:rsidRPr="0008239F" w:rsidRDefault="00A420FC" w:rsidP="003D57AE">
            <w:pPr>
              <w:pStyle w:val="TableText"/>
            </w:pPr>
            <w:r w:rsidRPr="0008239F">
              <w:t xml:space="preserve">Benefit to </w:t>
            </w:r>
            <w:r w:rsidR="007422B4">
              <w:t>c</w:t>
            </w:r>
            <w:r w:rsidRPr="0008239F">
              <w:t xml:space="preserve">ost </w:t>
            </w:r>
            <w:r w:rsidR="007422B4">
              <w:t>r</w:t>
            </w:r>
            <w:r w:rsidRPr="0008239F">
              <w:t>atio</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BEST</w:t>
            </w:r>
          </w:p>
        </w:tc>
        <w:tc>
          <w:tcPr>
            <w:tcW w:w="3557" w:type="pct"/>
            <w:tcMar>
              <w:top w:w="29" w:type="dxa"/>
              <w:bottom w:w="29" w:type="dxa"/>
            </w:tcMar>
            <w:vAlign w:val="center"/>
          </w:tcPr>
          <w:p w:rsidR="00A420FC" w:rsidRPr="0008239F" w:rsidRDefault="00E3742A" w:rsidP="003D57AE">
            <w:pPr>
              <w:pStyle w:val="TableText"/>
            </w:pPr>
            <w:r w:rsidRPr="00266773">
              <w:t>EnerNOC’s</w:t>
            </w:r>
            <w:r w:rsidRPr="0008239F">
              <w:t xml:space="preserve"> </w:t>
            </w:r>
            <w:r w:rsidR="00A420FC" w:rsidRPr="0008239F">
              <w:t>Building Energy Simulation Tool</w:t>
            </w:r>
          </w:p>
        </w:tc>
      </w:tr>
      <w:tr w:rsidR="006F06CB" w:rsidRPr="008F2CE0" w:rsidTr="00777662">
        <w:tc>
          <w:tcPr>
            <w:tcW w:w="1443" w:type="pct"/>
            <w:tcMar>
              <w:top w:w="29" w:type="dxa"/>
              <w:bottom w:w="29" w:type="dxa"/>
            </w:tcMar>
            <w:vAlign w:val="center"/>
          </w:tcPr>
          <w:p w:rsidR="006F06CB" w:rsidRPr="0008239F" w:rsidRDefault="006F06CB" w:rsidP="003D57AE">
            <w:pPr>
              <w:pStyle w:val="TableText"/>
            </w:pPr>
            <w:r>
              <w:t>CAC</w:t>
            </w:r>
          </w:p>
        </w:tc>
        <w:tc>
          <w:tcPr>
            <w:tcW w:w="3557" w:type="pct"/>
            <w:tcMar>
              <w:top w:w="29" w:type="dxa"/>
              <w:bottom w:w="29" w:type="dxa"/>
            </w:tcMar>
            <w:vAlign w:val="center"/>
          </w:tcPr>
          <w:p w:rsidR="006F06CB" w:rsidRPr="0008239F" w:rsidRDefault="006F06CB" w:rsidP="003D57AE">
            <w:pPr>
              <w:pStyle w:val="TableText"/>
            </w:pPr>
            <w:r>
              <w:t>Central air conditioning</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C&amp;I</w:t>
            </w:r>
          </w:p>
        </w:tc>
        <w:tc>
          <w:tcPr>
            <w:tcW w:w="3557" w:type="pct"/>
            <w:tcMar>
              <w:top w:w="29" w:type="dxa"/>
              <w:bottom w:w="29" w:type="dxa"/>
            </w:tcMar>
            <w:vAlign w:val="center"/>
          </w:tcPr>
          <w:p w:rsidR="00A420FC" w:rsidRPr="0008239F" w:rsidRDefault="00A420FC" w:rsidP="003D57AE">
            <w:pPr>
              <w:pStyle w:val="TableText"/>
            </w:pPr>
            <w:r w:rsidRPr="0008239F">
              <w:t xml:space="preserve">Commercial and </w:t>
            </w:r>
            <w:r w:rsidR="007422B4">
              <w:t>i</w:t>
            </w:r>
            <w:r w:rsidRPr="0008239F">
              <w:t>ndustrial</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t>CFL</w:t>
            </w:r>
          </w:p>
        </w:tc>
        <w:tc>
          <w:tcPr>
            <w:tcW w:w="3557" w:type="pct"/>
            <w:tcMar>
              <w:top w:w="29" w:type="dxa"/>
              <w:bottom w:w="29" w:type="dxa"/>
            </w:tcMar>
            <w:vAlign w:val="center"/>
          </w:tcPr>
          <w:p w:rsidR="00A420FC" w:rsidRPr="0008239F" w:rsidRDefault="00A420FC" w:rsidP="003D57AE">
            <w:pPr>
              <w:pStyle w:val="TableText"/>
            </w:pPr>
            <w:r>
              <w:t xml:space="preserve">Compact </w:t>
            </w:r>
            <w:r w:rsidR="007422B4">
              <w:t>f</w:t>
            </w:r>
            <w:r>
              <w:t xml:space="preserve">luorescent </w:t>
            </w:r>
            <w:r w:rsidR="007422B4">
              <w:t>l</w:t>
            </w:r>
            <w:r>
              <w:t>amp</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DEEM</w:t>
            </w:r>
          </w:p>
        </w:tc>
        <w:tc>
          <w:tcPr>
            <w:tcW w:w="3557" w:type="pct"/>
            <w:tcMar>
              <w:top w:w="29" w:type="dxa"/>
              <w:bottom w:w="29" w:type="dxa"/>
            </w:tcMar>
            <w:vAlign w:val="center"/>
          </w:tcPr>
          <w:p w:rsidR="00A420FC" w:rsidRPr="0008239F" w:rsidRDefault="00322A1A" w:rsidP="003D57AE">
            <w:pPr>
              <w:pStyle w:val="TableText"/>
            </w:pPr>
            <w:r>
              <w:t xml:space="preserve">EnerNOC’s </w:t>
            </w:r>
            <w:r w:rsidR="00A420FC" w:rsidRPr="0008239F">
              <w:t>Database of Energy Efficiency Measures</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DEER</w:t>
            </w:r>
          </w:p>
        </w:tc>
        <w:tc>
          <w:tcPr>
            <w:tcW w:w="3557" w:type="pct"/>
            <w:tcMar>
              <w:top w:w="29" w:type="dxa"/>
              <w:bottom w:w="29" w:type="dxa"/>
            </w:tcMar>
            <w:vAlign w:val="center"/>
          </w:tcPr>
          <w:p w:rsidR="00A420FC" w:rsidRPr="0008239F" w:rsidRDefault="00322A1A" w:rsidP="003D57AE">
            <w:pPr>
              <w:pStyle w:val="TableText"/>
            </w:pPr>
            <w:r>
              <w:t xml:space="preserve">State of California </w:t>
            </w:r>
            <w:r w:rsidR="00A420FC" w:rsidRPr="0008239F">
              <w:t>Database for Energy</w:t>
            </w:r>
            <w:r w:rsidR="00A420FC">
              <w:t>-</w:t>
            </w:r>
            <w:r w:rsidR="00A420FC" w:rsidRPr="0008239F">
              <w:t>Efficient Resources</w:t>
            </w:r>
          </w:p>
        </w:tc>
      </w:tr>
      <w:tr w:rsidR="00A420FC" w:rsidRPr="008F2CE0" w:rsidTr="00777662">
        <w:tc>
          <w:tcPr>
            <w:tcW w:w="1443" w:type="pct"/>
            <w:tcMar>
              <w:top w:w="29" w:type="dxa"/>
              <w:bottom w:w="29" w:type="dxa"/>
            </w:tcMar>
            <w:vAlign w:val="center"/>
          </w:tcPr>
          <w:p w:rsidR="00A420FC" w:rsidRDefault="00A420FC" w:rsidP="003D57AE">
            <w:pPr>
              <w:pStyle w:val="TableText"/>
            </w:pPr>
            <w:r>
              <w:t>DSM</w:t>
            </w:r>
          </w:p>
        </w:tc>
        <w:tc>
          <w:tcPr>
            <w:tcW w:w="3557" w:type="pct"/>
            <w:tcMar>
              <w:top w:w="29" w:type="dxa"/>
              <w:bottom w:w="29" w:type="dxa"/>
            </w:tcMar>
            <w:vAlign w:val="center"/>
          </w:tcPr>
          <w:p w:rsidR="00A420FC" w:rsidRDefault="00A420FC" w:rsidP="003D57AE">
            <w:pPr>
              <w:pStyle w:val="TableText"/>
            </w:pPr>
            <w:r>
              <w:t>Demand side management</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DR</w:t>
            </w:r>
          </w:p>
        </w:tc>
        <w:tc>
          <w:tcPr>
            <w:tcW w:w="3557" w:type="pct"/>
            <w:tcMar>
              <w:top w:w="29" w:type="dxa"/>
              <w:bottom w:w="29" w:type="dxa"/>
            </w:tcMar>
            <w:vAlign w:val="center"/>
          </w:tcPr>
          <w:p w:rsidR="00A420FC" w:rsidRPr="0008239F" w:rsidRDefault="00A420FC" w:rsidP="003D57AE">
            <w:pPr>
              <w:pStyle w:val="TableText"/>
            </w:pPr>
            <w:r w:rsidRPr="0008239F">
              <w:t xml:space="preserve">Demand </w:t>
            </w:r>
            <w:r w:rsidR="007422B4">
              <w:t>r</w:t>
            </w:r>
            <w:r w:rsidRPr="0008239F">
              <w:t>esponse</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EE</w:t>
            </w:r>
          </w:p>
        </w:tc>
        <w:tc>
          <w:tcPr>
            <w:tcW w:w="3557" w:type="pct"/>
            <w:tcMar>
              <w:top w:w="29" w:type="dxa"/>
              <w:bottom w:w="29" w:type="dxa"/>
            </w:tcMar>
            <w:vAlign w:val="center"/>
          </w:tcPr>
          <w:p w:rsidR="00A420FC" w:rsidRPr="0008239F" w:rsidRDefault="00A420FC" w:rsidP="003D57AE">
            <w:pPr>
              <w:pStyle w:val="TableText"/>
            </w:pPr>
            <w:r w:rsidRPr="0008239F">
              <w:t xml:space="preserve">Energy </w:t>
            </w:r>
            <w:r w:rsidR="007422B4">
              <w:t>e</w:t>
            </w:r>
            <w:r w:rsidRPr="0008239F">
              <w:t>fficiency</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EIA</w:t>
            </w:r>
          </w:p>
        </w:tc>
        <w:tc>
          <w:tcPr>
            <w:tcW w:w="3557" w:type="pct"/>
            <w:tcMar>
              <w:top w:w="29" w:type="dxa"/>
              <w:bottom w:w="29" w:type="dxa"/>
            </w:tcMar>
            <w:vAlign w:val="center"/>
          </w:tcPr>
          <w:p w:rsidR="00A420FC" w:rsidRPr="0008239F" w:rsidRDefault="00A420FC" w:rsidP="003D57AE">
            <w:pPr>
              <w:pStyle w:val="TableText"/>
            </w:pPr>
            <w:r w:rsidRPr="0008239F">
              <w:t>Energy Information Administration</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t>EISA</w:t>
            </w:r>
          </w:p>
        </w:tc>
        <w:tc>
          <w:tcPr>
            <w:tcW w:w="3557" w:type="pct"/>
            <w:tcMar>
              <w:top w:w="29" w:type="dxa"/>
              <w:bottom w:w="29" w:type="dxa"/>
            </w:tcMar>
            <w:vAlign w:val="center"/>
          </w:tcPr>
          <w:p w:rsidR="00A420FC" w:rsidRPr="0008239F" w:rsidRDefault="00A420FC" w:rsidP="003D57AE">
            <w:pPr>
              <w:pStyle w:val="TableText"/>
            </w:pPr>
            <w:r>
              <w:t>Energy Efficiency and Security Act of 2007</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t>EPACT</w:t>
            </w:r>
          </w:p>
        </w:tc>
        <w:tc>
          <w:tcPr>
            <w:tcW w:w="3557" w:type="pct"/>
            <w:tcMar>
              <w:top w:w="29" w:type="dxa"/>
              <w:bottom w:w="29" w:type="dxa"/>
            </w:tcMar>
            <w:vAlign w:val="center"/>
          </w:tcPr>
          <w:p w:rsidR="00A420FC" w:rsidRPr="0008239F" w:rsidRDefault="00A420FC" w:rsidP="003D57AE">
            <w:pPr>
              <w:pStyle w:val="TableText"/>
            </w:pPr>
            <w:r>
              <w:t xml:space="preserve">Energy Policy Act of </w:t>
            </w:r>
            <w:r w:rsidRPr="004F1749">
              <w:t>2005</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EPRI</w:t>
            </w:r>
          </w:p>
        </w:tc>
        <w:tc>
          <w:tcPr>
            <w:tcW w:w="3557" w:type="pct"/>
            <w:tcMar>
              <w:top w:w="29" w:type="dxa"/>
              <w:bottom w:w="29" w:type="dxa"/>
            </w:tcMar>
            <w:vAlign w:val="center"/>
          </w:tcPr>
          <w:p w:rsidR="00A420FC" w:rsidRPr="0008239F" w:rsidRDefault="00A420FC" w:rsidP="003D57AE">
            <w:pPr>
              <w:pStyle w:val="TableText"/>
            </w:pPr>
            <w:r w:rsidRPr="0008239F">
              <w:t>Electric Power Research Institute</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EUEA</w:t>
            </w:r>
          </w:p>
        </w:tc>
        <w:tc>
          <w:tcPr>
            <w:tcW w:w="3557" w:type="pct"/>
            <w:tcMar>
              <w:top w:w="29" w:type="dxa"/>
              <w:bottom w:w="29" w:type="dxa"/>
            </w:tcMar>
            <w:vAlign w:val="center"/>
          </w:tcPr>
          <w:p w:rsidR="00A420FC" w:rsidRPr="0008239F" w:rsidRDefault="00A420FC" w:rsidP="003D57AE">
            <w:pPr>
              <w:pStyle w:val="TableText"/>
            </w:pPr>
            <w:r w:rsidRPr="0008239F">
              <w:t>Efficient Use of Energy Act</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EUI</w:t>
            </w:r>
          </w:p>
        </w:tc>
        <w:tc>
          <w:tcPr>
            <w:tcW w:w="3557" w:type="pct"/>
            <w:tcMar>
              <w:top w:w="29" w:type="dxa"/>
              <w:bottom w:w="29" w:type="dxa"/>
            </w:tcMar>
            <w:vAlign w:val="center"/>
          </w:tcPr>
          <w:p w:rsidR="00A420FC" w:rsidRPr="0008239F" w:rsidRDefault="00A420FC" w:rsidP="003D57AE">
            <w:pPr>
              <w:pStyle w:val="TableText"/>
            </w:pPr>
            <w:r w:rsidRPr="0008239F">
              <w:t xml:space="preserve">Energy-use </w:t>
            </w:r>
            <w:r w:rsidR="007422B4">
              <w:t>i</w:t>
            </w:r>
            <w:r w:rsidRPr="0008239F">
              <w:t>ndex</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HH</w:t>
            </w:r>
          </w:p>
        </w:tc>
        <w:tc>
          <w:tcPr>
            <w:tcW w:w="3557" w:type="pct"/>
            <w:tcMar>
              <w:top w:w="29" w:type="dxa"/>
              <w:bottom w:w="29" w:type="dxa"/>
            </w:tcMar>
            <w:vAlign w:val="center"/>
          </w:tcPr>
          <w:p w:rsidR="00A420FC" w:rsidRPr="0008239F" w:rsidRDefault="00A420FC" w:rsidP="003D57AE">
            <w:pPr>
              <w:pStyle w:val="TableText"/>
            </w:pPr>
            <w:r w:rsidRPr="0008239F">
              <w:t>Household</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t>HID</w:t>
            </w:r>
          </w:p>
        </w:tc>
        <w:tc>
          <w:tcPr>
            <w:tcW w:w="3557" w:type="pct"/>
            <w:tcMar>
              <w:top w:w="29" w:type="dxa"/>
              <w:bottom w:w="29" w:type="dxa"/>
            </w:tcMar>
            <w:vAlign w:val="center"/>
          </w:tcPr>
          <w:p w:rsidR="00A420FC" w:rsidRPr="0008239F" w:rsidRDefault="00A420FC" w:rsidP="003D57AE">
            <w:pPr>
              <w:pStyle w:val="TableText"/>
            </w:pPr>
            <w:r>
              <w:t xml:space="preserve">High </w:t>
            </w:r>
            <w:r w:rsidR="007422B4">
              <w:t>i</w:t>
            </w:r>
            <w:r>
              <w:t xml:space="preserve">ntensity </w:t>
            </w:r>
            <w:r w:rsidR="007422B4">
              <w:t>d</w:t>
            </w:r>
            <w:r>
              <w:t xml:space="preserve">ischarge </w:t>
            </w:r>
            <w:r w:rsidR="007422B4">
              <w:t>lamps</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t>LED</w:t>
            </w:r>
          </w:p>
        </w:tc>
        <w:tc>
          <w:tcPr>
            <w:tcW w:w="3557" w:type="pct"/>
            <w:tcMar>
              <w:top w:w="29" w:type="dxa"/>
              <w:bottom w:w="29" w:type="dxa"/>
            </w:tcMar>
            <w:vAlign w:val="center"/>
          </w:tcPr>
          <w:p w:rsidR="00A420FC" w:rsidRDefault="00A420FC" w:rsidP="003D57AE">
            <w:pPr>
              <w:pStyle w:val="TableText"/>
            </w:pPr>
            <w:r>
              <w:t xml:space="preserve">Light </w:t>
            </w:r>
            <w:r w:rsidR="007422B4">
              <w:t>e</w:t>
            </w:r>
            <w:r>
              <w:t xml:space="preserve">mitting </w:t>
            </w:r>
            <w:r w:rsidR="007422B4">
              <w:t>d</w:t>
            </w:r>
            <w:r>
              <w:t>iode lamp</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LoadMAP</w:t>
            </w:r>
          </w:p>
        </w:tc>
        <w:tc>
          <w:tcPr>
            <w:tcW w:w="3557" w:type="pct"/>
            <w:tcMar>
              <w:top w:w="29" w:type="dxa"/>
              <w:bottom w:w="29" w:type="dxa"/>
            </w:tcMar>
            <w:vAlign w:val="center"/>
          </w:tcPr>
          <w:p w:rsidR="00A420FC" w:rsidRPr="0008239F" w:rsidRDefault="00E3742A" w:rsidP="003D57AE">
            <w:pPr>
              <w:pStyle w:val="TableText"/>
            </w:pPr>
            <w:r w:rsidRPr="00266773">
              <w:t>EnerNOC’s</w:t>
            </w:r>
            <w:r w:rsidR="00A420FC">
              <w:t xml:space="preserve"> </w:t>
            </w:r>
            <w:r w:rsidR="00A420FC" w:rsidRPr="0008239F">
              <w:t>Load Management Analysis and Planning</w:t>
            </w:r>
            <w:r w:rsidR="00A420FC" w:rsidRPr="00777662">
              <w:rPr>
                <w:vertAlign w:val="superscript"/>
              </w:rPr>
              <w:t>TM</w:t>
            </w:r>
            <w:r w:rsidR="00A420FC">
              <w:t xml:space="preserve"> tool</w:t>
            </w:r>
          </w:p>
        </w:tc>
      </w:tr>
      <w:tr w:rsidR="00614359" w:rsidRPr="008F2CE0" w:rsidTr="00777662">
        <w:tc>
          <w:tcPr>
            <w:tcW w:w="1443" w:type="pct"/>
            <w:tcMar>
              <w:top w:w="29" w:type="dxa"/>
              <w:bottom w:w="29" w:type="dxa"/>
            </w:tcMar>
            <w:vAlign w:val="center"/>
          </w:tcPr>
          <w:p w:rsidR="00614359" w:rsidRPr="0008239F" w:rsidRDefault="00614359" w:rsidP="003D57AE">
            <w:pPr>
              <w:pStyle w:val="TableText"/>
            </w:pPr>
            <w:r>
              <w:t>NWPCC</w:t>
            </w:r>
          </w:p>
        </w:tc>
        <w:tc>
          <w:tcPr>
            <w:tcW w:w="3557" w:type="pct"/>
            <w:tcMar>
              <w:top w:w="29" w:type="dxa"/>
              <w:bottom w:w="29" w:type="dxa"/>
            </w:tcMar>
            <w:vAlign w:val="center"/>
          </w:tcPr>
          <w:p w:rsidR="00614359" w:rsidRPr="0008239F" w:rsidRDefault="00614359" w:rsidP="003D57AE">
            <w:pPr>
              <w:pStyle w:val="TableText"/>
            </w:pPr>
            <w:r>
              <w:t>Northwest Power and Conservation Council</w:t>
            </w:r>
          </w:p>
        </w:tc>
      </w:tr>
      <w:tr w:rsidR="006D12A2" w:rsidRPr="008F2CE0" w:rsidTr="00777662">
        <w:tc>
          <w:tcPr>
            <w:tcW w:w="1443" w:type="pct"/>
            <w:tcMar>
              <w:top w:w="29" w:type="dxa"/>
              <w:bottom w:w="29" w:type="dxa"/>
            </w:tcMar>
            <w:vAlign w:val="center"/>
          </w:tcPr>
          <w:p w:rsidR="006D12A2" w:rsidRDefault="006D12A2" w:rsidP="003D57AE">
            <w:pPr>
              <w:pStyle w:val="TableText"/>
            </w:pPr>
            <w:r>
              <w:t>MMTherms</w:t>
            </w:r>
          </w:p>
        </w:tc>
        <w:tc>
          <w:tcPr>
            <w:tcW w:w="3557" w:type="pct"/>
            <w:tcMar>
              <w:top w:w="29" w:type="dxa"/>
              <w:bottom w:w="29" w:type="dxa"/>
            </w:tcMar>
            <w:vAlign w:val="center"/>
          </w:tcPr>
          <w:p w:rsidR="006D12A2" w:rsidRDefault="006D12A2" w:rsidP="004E665F">
            <w:pPr>
              <w:pStyle w:val="TableText"/>
            </w:pPr>
            <w:r>
              <w:t xml:space="preserve">Million </w:t>
            </w:r>
            <w:r w:rsidR="004E665F">
              <w:t>t</w:t>
            </w:r>
            <w:r>
              <w:t>herms</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t>RTU</w:t>
            </w:r>
          </w:p>
        </w:tc>
        <w:tc>
          <w:tcPr>
            <w:tcW w:w="3557" w:type="pct"/>
            <w:tcMar>
              <w:top w:w="29" w:type="dxa"/>
              <w:bottom w:w="29" w:type="dxa"/>
            </w:tcMar>
            <w:vAlign w:val="center"/>
          </w:tcPr>
          <w:p w:rsidR="00A420FC" w:rsidRPr="0008239F" w:rsidRDefault="00A420FC" w:rsidP="003D57AE">
            <w:pPr>
              <w:pStyle w:val="TableText"/>
            </w:pPr>
            <w:r>
              <w:t>Roof top unit</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Sq. ft.</w:t>
            </w:r>
          </w:p>
        </w:tc>
        <w:tc>
          <w:tcPr>
            <w:tcW w:w="3557" w:type="pct"/>
            <w:tcMar>
              <w:top w:w="29" w:type="dxa"/>
              <w:bottom w:w="29" w:type="dxa"/>
            </w:tcMar>
            <w:vAlign w:val="center"/>
          </w:tcPr>
          <w:p w:rsidR="00A420FC" w:rsidRPr="0008239F" w:rsidRDefault="00A420FC" w:rsidP="003D57AE">
            <w:pPr>
              <w:pStyle w:val="TableText"/>
            </w:pPr>
            <w:r w:rsidRPr="0008239F">
              <w:t>Square feet</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TRC</w:t>
            </w:r>
          </w:p>
        </w:tc>
        <w:tc>
          <w:tcPr>
            <w:tcW w:w="3557" w:type="pct"/>
            <w:tcMar>
              <w:top w:w="29" w:type="dxa"/>
              <w:bottom w:w="29" w:type="dxa"/>
            </w:tcMar>
            <w:vAlign w:val="center"/>
          </w:tcPr>
          <w:p w:rsidR="00A420FC" w:rsidRPr="0008239F" w:rsidRDefault="00A420FC" w:rsidP="003D57AE">
            <w:pPr>
              <w:pStyle w:val="TableText"/>
            </w:pPr>
            <w:r w:rsidRPr="0008239F">
              <w:t xml:space="preserve">Total </w:t>
            </w:r>
            <w:r w:rsidR="007422B4">
              <w:t>r</w:t>
            </w:r>
            <w:r w:rsidRPr="0008239F">
              <w:t xml:space="preserve">esource </w:t>
            </w:r>
            <w:r w:rsidR="007422B4">
              <w:t>c</w:t>
            </w:r>
            <w:r w:rsidRPr="0008239F">
              <w:t>ost</w:t>
            </w:r>
          </w:p>
        </w:tc>
      </w:tr>
      <w:tr w:rsidR="00821CC0" w:rsidRPr="008F2CE0" w:rsidTr="00777662">
        <w:tc>
          <w:tcPr>
            <w:tcW w:w="1443" w:type="pct"/>
            <w:tcMar>
              <w:top w:w="29" w:type="dxa"/>
              <w:bottom w:w="29" w:type="dxa"/>
            </w:tcMar>
            <w:vAlign w:val="center"/>
          </w:tcPr>
          <w:p w:rsidR="00821CC0" w:rsidRPr="0008239F" w:rsidRDefault="00821CC0" w:rsidP="003D57AE">
            <w:pPr>
              <w:pStyle w:val="TableText"/>
            </w:pPr>
            <w:r>
              <w:t>TRM</w:t>
            </w:r>
          </w:p>
        </w:tc>
        <w:tc>
          <w:tcPr>
            <w:tcW w:w="3557" w:type="pct"/>
            <w:tcMar>
              <w:top w:w="29" w:type="dxa"/>
              <w:bottom w:w="29" w:type="dxa"/>
            </w:tcMar>
            <w:vAlign w:val="center"/>
          </w:tcPr>
          <w:p w:rsidR="00821CC0" w:rsidRPr="0008239F" w:rsidRDefault="00821CC0" w:rsidP="00821CC0">
            <w:pPr>
              <w:pStyle w:val="TableText"/>
            </w:pPr>
            <w:r>
              <w:t>Technical Reference Manual</w:t>
            </w:r>
          </w:p>
        </w:tc>
      </w:tr>
      <w:tr w:rsidR="00A420FC" w:rsidRPr="008F2CE0" w:rsidTr="00777662">
        <w:tc>
          <w:tcPr>
            <w:tcW w:w="1443" w:type="pct"/>
            <w:tcMar>
              <w:top w:w="29" w:type="dxa"/>
              <w:bottom w:w="29" w:type="dxa"/>
            </w:tcMar>
            <w:vAlign w:val="center"/>
          </w:tcPr>
          <w:p w:rsidR="00A420FC" w:rsidRPr="0008239F" w:rsidRDefault="00A420FC" w:rsidP="003D57AE">
            <w:pPr>
              <w:pStyle w:val="TableText"/>
            </w:pPr>
            <w:r w:rsidRPr="0008239F">
              <w:t>UEC</w:t>
            </w:r>
          </w:p>
        </w:tc>
        <w:tc>
          <w:tcPr>
            <w:tcW w:w="3557" w:type="pct"/>
            <w:tcMar>
              <w:top w:w="29" w:type="dxa"/>
              <w:bottom w:w="29" w:type="dxa"/>
            </w:tcMar>
            <w:vAlign w:val="center"/>
          </w:tcPr>
          <w:p w:rsidR="00A420FC" w:rsidRPr="0008239F" w:rsidRDefault="00A420FC" w:rsidP="003D57AE">
            <w:pPr>
              <w:pStyle w:val="TableText"/>
            </w:pPr>
            <w:r w:rsidRPr="0008239F">
              <w:t xml:space="preserve">Unit </w:t>
            </w:r>
            <w:r w:rsidR="007422B4">
              <w:t>e</w:t>
            </w:r>
            <w:r w:rsidRPr="0008239F">
              <w:t xml:space="preserve">nergy </w:t>
            </w:r>
            <w:r w:rsidR="007422B4">
              <w:t>c</w:t>
            </w:r>
            <w:r w:rsidRPr="0008239F">
              <w:t>onsumption</w:t>
            </w:r>
          </w:p>
        </w:tc>
      </w:tr>
    </w:tbl>
    <w:p w:rsidR="001B6F2D" w:rsidRPr="001B6F2D" w:rsidRDefault="001B6F2D" w:rsidP="001B6F2D">
      <w:pPr>
        <w:pStyle w:val="BodyText"/>
        <w:sectPr w:rsidR="001B6F2D" w:rsidRPr="001B6F2D" w:rsidSect="00D200C9">
          <w:headerReference w:type="even" r:id="rId21"/>
          <w:headerReference w:type="default" r:id="rId22"/>
          <w:footerReference w:type="even" r:id="rId23"/>
          <w:footerReference w:type="default" r:id="rId24"/>
          <w:footerReference w:type="first" r:id="rId25"/>
          <w:type w:val="oddPage"/>
          <w:pgSz w:w="12240" w:h="15840" w:code="1"/>
          <w:pgMar w:top="1152" w:right="1440" w:bottom="1152" w:left="1800" w:header="720" w:footer="720" w:gutter="0"/>
          <w:pgNumType w:start="1" w:chapStyle="1"/>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B524FA" w:rsidRPr="00351A80" w:rsidTr="00731B17">
        <w:trPr>
          <w:cantSplit/>
          <w:trHeight w:hRule="exact" w:val="288"/>
        </w:trPr>
        <w:tc>
          <w:tcPr>
            <w:tcW w:w="1297" w:type="dxa"/>
            <w:shd w:val="clear" w:color="auto" w:fill="auto"/>
            <w:vAlign w:val="center"/>
          </w:tcPr>
          <w:p w:rsidR="00B524FA" w:rsidRPr="00351A80" w:rsidRDefault="00B524FA" w:rsidP="00731B17">
            <w:pPr>
              <w:pStyle w:val="Chapter"/>
              <w:framePr w:wrap="around"/>
            </w:pPr>
            <w:r w:rsidRPr="00351A80">
              <w:lastRenderedPageBreak/>
              <w:t>Chapter</w:t>
            </w:r>
          </w:p>
        </w:tc>
        <w:tc>
          <w:tcPr>
            <w:tcW w:w="7790" w:type="dxa"/>
            <w:shd w:val="clear" w:color="auto" w:fill="auto"/>
            <w:tcMar>
              <w:left w:w="173" w:type="dxa"/>
            </w:tcMar>
            <w:vAlign w:val="center"/>
          </w:tcPr>
          <w:p w:rsidR="00B524FA" w:rsidRPr="00351A80" w:rsidRDefault="00B524FA" w:rsidP="00731B17">
            <w:pPr>
              <w:pStyle w:val="Heading1"/>
            </w:pPr>
          </w:p>
        </w:tc>
      </w:tr>
    </w:tbl>
    <w:p w:rsidR="00CE3825" w:rsidRDefault="00CE3825" w:rsidP="00CE3825">
      <w:pPr>
        <w:pStyle w:val="ChapterTitle"/>
      </w:pPr>
      <w:bookmarkStart w:id="21" w:name="_Toc357173459"/>
      <w:r w:rsidRPr="00CE3825">
        <w:t>Analysis Approach and Data Development</w:t>
      </w:r>
      <w:bookmarkEnd w:id="21"/>
    </w:p>
    <w:p w:rsidR="00AA29AC" w:rsidRDefault="00AA29AC" w:rsidP="00AA29AC">
      <w:pPr>
        <w:pStyle w:val="BodyText"/>
      </w:pPr>
      <w:r>
        <w:t>This section describe</w:t>
      </w:r>
      <w:r w:rsidR="00E66A78">
        <w:t>s</w:t>
      </w:r>
      <w:r>
        <w:t xml:space="preserve"> the analysis approach taken for the study and the data sources used to develop the potential estimates.</w:t>
      </w:r>
    </w:p>
    <w:p w:rsidR="00AA29AC" w:rsidRDefault="00AA29AC" w:rsidP="00AA29AC">
      <w:pPr>
        <w:pStyle w:val="Heading2"/>
      </w:pPr>
      <w:bookmarkStart w:id="22" w:name="_Toc357173460"/>
      <w:r>
        <w:t>Analysis Approach</w:t>
      </w:r>
      <w:bookmarkEnd w:id="22"/>
    </w:p>
    <w:p w:rsidR="00AA29AC" w:rsidRPr="00357D2D" w:rsidRDefault="00AA29AC" w:rsidP="00AA29AC">
      <w:pPr>
        <w:pStyle w:val="BodyText"/>
        <w:rPr>
          <w:color w:val="000000"/>
        </w:rPr>
      </w:pPr>
      <w:r w:rsidRPr="00B31BB4">
        <w:t>To perform the energy</w:t>
      </w:r>
      <w:r>
        <w:t xml:space="preserve"> </w:t>
      </w:r>
      <w:r w:rsidRPr="00B31BB4">
        <w:t xml:space="preserve">efficiency analysis, </w:t>
      </w:r>
      <w:r>
        <w:t>EnerNOC</w:t>
      </w:r>
      <w:r w:rsidRPr="00B31BB4">
        <w:t xml:space="preserve"> used a bottom-up analysis approach as shown in</w:t>
      </w:r>
      <w:r>
        <w:t xml:space="preserve"> </w:t>
      </w:r>
      <w:r w:rsidR="008B6551">
        <w:fldChar w:fldCharType="begin"/>
      </w:r>
      <w:r>
        <w:instrText xml:space="preserve"> REF _Ref332118798 \h </w:instrText>
      </w:r>
      <w:r w:rsidR="008B6551">
        <w:fldChar w:fldCharType="separate"/>
      </w:r>
      <w:r w:rsidR="00AD05A7" w:rsidRPr="00F75EB3">
        <w:t xml:space="preserve">Figure </w:t>
      </w:r>
      <w:r w:rsidR="00AD05A7">
        <w:rPr>
          <w:noProof/>
        </w:rPr>
        <w:t>2</w:t>
      </w:r>
      <w:r w:rsidR="00AD05A7" w:rsidRPr="00F75EB3">
        <w:t>-</w:t>
      </w:r>
      <w:r w:rsidR="00AD05A7">
        <w:rPr>
          <w:noProof/>
        </w:rPr>
        <w:t>1</w:t>
      </w:r>
      <w:r w:rsidR="008B6551">
        <w:fldChar w:fldCharType="end"/>
      </w:r>
      <w:r>
        <w:t>. This involved the following steps.</w:t>
      </w:r>
    </w:p>
    <w:p w:rsidR="00AA29AC" w:rsidRDefault="00AA29AC" w:rsidP="00AA29AC">
      <w:pPr>
        <w:pStyle w:val="NumberedList"/>
      </w:pPr>
      <w:r w:rsidRPr="00B31BB4">
        <w:t xml:space="preserve">Held a meeting with the </w:t>
      </w:r>
      <w:r>
        <w:t xml:space="preserve">client </w:t>
      </w:r>
      <w:r w:rsidRPr="00B31BB4">
        <w:t xml:space="preserve">project team to refine the objectives </w:t>
      </w:r>
      <w:r>
        <w:t>of the project in detail</w:t>
      </w:r>
      <w:r w:rsidRPr="00B31BB4">
        <w:t>. This resulted in a work plan for the study.</w:t>
      </w:r>
    </w:p>
    <w:p w:rsidR="004128ED" w:rsidRPr="00B31BB4" w:rsidRDefault="004128ED" w:rsidP="00AA29AC">
      <w:pPr>
        <w:pStyle w:val="NumberedList"/>
      </w:pPr>
      <w:r>
        <w:t>Conducted primary market research to identify equipment saturations, building characteristics, measure applicability and saturations, occupant behavior, and customer interest in programs.</w:t>
      </w:r>
      <w:r>
        <w:rPr>
          <w:rStyle w:val="FootnoteReference"/>
        </w:rPr>
        <w:footnoteReference w:id="2"/>
      </w:r>
    </w:p>
    <w:p w:rsidR="00AA29AC" w:rsidRPr="00B31BB4" w:rsidRDefault="00AA29AC" w:rsidP="00AA29AC">
      <w:pPr>
        <w:pStyle w:val="NumberedList"/>
      </w:pPr>
      <w:r w:rsidRPr="00B31BB4">
        <w:t>Performed a market characterization to describe sector-level electricity</w:t>
      </w:r>
      <w:r>
        <w:t xml:space="preserve"> and natural gas</w:t>
      </w:r>
      <w:r w:rsidRPr="00B31BB4">
        <w:t xml:space="preserve"> use for the residential</w:t>
      </w:r>
      <w:r>
        <w:t>, commercial,</w:t>
      </w:r>
      <w:r w:rsidRPr="00B31BB4">
        <w:t xml:space="preserve"> and </w:t>
      </w:r>
      <w:r>
        <w:t xml:space="preserve">industrial </w:t>
      </w:r>
      <w:r w:rsidRPr="00B31BB4">
        <w:t>sectors for the base year</w:t>
      </w:r>
      <w:r>
        <w:t>,</w:t>
      </w:r>
      <w:r w:rsidRPr="00B31BB4">
        <w:t xml:space="preserve"> </w:t>
      </w:r>
      <w:r>
        <w:t>201</w:t>
      </w:r>
      <w:r w:rsidR="00AF5BC2">
        <w:t>1</w:t>
      </w:r>
      <w:r>
        <w:t xml:space="preserve">. </w:t>
      </w:r>
      <w:r w:rsidRPr="00B31BB4">
        <w:t xml:space="preserve">This included using </w:t>
      </w:r>
      <w:r w:rsidR="004128ED">
        <w:t xml:space="preserve">the results from the </w:t>
      </w:r>
      <w:r w:rsidR="005051D2">
        <w:t>customer surveys</w:t>
      </w:r>
      <w:r w:rsidR="004128ED">
        <w:t xml:space="preserve"> </w:t>
      </w:r>
      <w:r>
        <w:t>and other secondary data</w:t>
      </w:r>
      <w:r w:rsidRPr="00B31BB4">
        <w:t xml:space="preserve"> sources such as </w:t>
      </w:r>
      <w:r>
        <w:t>the Energy Information Administration (</w:t>
      </w:r>
      <w:r w:rsidRPr="00B31BB4">
        <w:t>EIA</w:t>
      </w:r>
      <w:r>
        <w:t>)</w:t>
      </w:r>
      <w:r w:rsidRPr="00B31BB4">
        <w:t>.</w:t>
      </w:r>
    </w:p>
    <w:p w:rsidR="00AA29AC" w:rsidRPr="00B76C61" w:rsidRDefault="00AA29AC" w:rsidP="00AA29AC">
      <w:pPr>
        <w:pStyle w:val="NumberedList"/>
      </w:pPr>
      <w:r w:rsidRPr="00B31BB4">
        <w:t xml:space="preserve">Developed a baseline electricity </w:t>
      </w:r>
      <w:r>
        <w:t xml:space="preserve">and natural gas </w:t>
      </w:r>
      <w:r w:rsidR="005051D2">
        <w:t>projection</w:t>
      </w:r>
      <w:r w:rsidRPr="00B31BB4">
        <w:t xml:space="preserve"> by sector, segment, and end use for 20</w:t>
      </w:r>
      <w:r>
        <w:t>1</w:t>
      </w:r>
      <w:r w:rsidR="00AF5BC2">
        <w:t>1</w:t>
      </w:r>
      <w:r w:rsidRPr="00B31BB4">
        <w:t xml:space="preserve"> </w:t>
      </w:r>
      <w:r w:rsidR="004128ED">
        <w:t>through 2024</w:t>
      </w:r>
      <w:r w:rsidRPr="00B76C61">
        <w:t xml:space="preserve">. Results presented in this volume focus on the upcoming </w:t>
      </w:r>
      <w:r w:rsidR="00553A94">
        <w:t>three</w:t>
      </w:r>
      <w:r w:rsidRPr="00B76C61">
        <w:t>-year implementation cycle of 201</w:t>
      </w:r>
      <w:r w:rsidR="00AF5BC2">
        <w:t>4</w:t>
      </w:r>
      <w:r w:rsidRPr="00B76C61">
        <w:t xml:space="preserve"> through 20</w:t>
      </w:r>
      <w:r w:rsidR="00553A94">
        <w:t>16</w:t>
      </w:r>
      <w:r w:rsidR="004128ED">
        <w:rPr>
          <w:rStyle w:val="FootnoteReference"/>
        </w:rPr>
        <w:footnoteReference w:id="3"/>
      </w:r>
      <w:r w:rsidRPr="00B76C61">
        <w:t xml:space="preserve">. </w:t>
      </w:r>
      <w:r w:rsidR="003D3F97">
        <w:t>Results beyond 20</w:t>
      </w:r>
      <w:r w:rsidR="00553A94">
        <w:t>16</w:t>
      </w:r>
      <w:r w:rsidR="003D3F97">
        <w:t xml:space="preserve"> are available in the Appendices and </w:t>
      </w:r>
      <w:r w:rsidR="004128ED">
        <w:t>in the LoadMAP models</w:t>
      </w:r>
      <w:r w:rsidR="0078035A">
        <w:t>.</w:t>
      </w:r>
    </w:p>
    <w:p w:rsidR="00AA29AC" w:rsidRPr="00B76C61" w:rsidRDefault="00AA29AC" w:rsidP="00AA29AC">
      <w:pPr>
        <w:pStyle w:val="NumberedList"/>
      </w:pPr>
      <w:r w:rsidRPr="00B76C61">
        <w:t xml:space="preserve">Identified several hundred measures and estimated their effects in four levels of energy-efficiency potential: </w:t>
      </w:r>
      <w:r w:rsidRPr="00B76C61">
        <w:rPr>
          <w:i/>
        </w:rPr>
        <w:t>Technical, Economic,</w:t>
      </w:r>
      <w:r w:rsidRPr="00B76C61">
        <w:t xml:space="preserve"> </w:t>
      </w:r>
      <w:r w:rsidR="00292F1B">
        <w:rPr>
          <w:i/>
        </w:rPr>
        <w:t>Maximum Achievable</w:t>
      </w:r>
      <w:r w:rsidRPr="00B76C61">
        <w:rPr>
          <w:i/>
        </w:rPr>
        <w:t xml:space="preserve">, </w:t>
      </w:r>
      <w:r w:rsidRPr="00B76C61">
        <w:t>and</w:t>
      </w:r>
      <w:r w:rsidRPr="00B76C61">
        <w:rPr>
          <w:i/>
        </w:rPr>
        <w:t xml:space="preserve"> </w:t>
      </w:r>
      <w:r w:rsidR="00292F1B">
        <w:rPr>
          <w:i/>
        </w:rPr>
        <w:t>Realistic Achievable</w:t>
      </w:r>
      <w:r w:rsidRPr="00B76C61">
        <w:t>.</w:t>
      </w:r>
      <w:r w:rsidR="006D12A2">
        <w:t xml:space="preserve"> Measure costs and savings</w:t>
      </w:r>
      <w:r w:rsidR="00821CC0">
        <w:t xml:space="preserve"> were taken from the Illinois TRM where available. </w:t>
      </w:r>
    </w:p>
    <w:p w:rsidR="00AA29AC" w:rsidRDefault="00AA29AC" w:rsidP="00AA29AC">
      <w:pPr>
        <w:pStyle w:val="NumberedList"/>
      </w:pPr>
      <w:r w:rsidRPr="00B76C61">
        <w:t xml:space="preserve">Reviewed the current programs offered in </w:t>
      </w:r>
      <w:r w:rsidR="00DD11D2">
        <w:t>Illinois</w:t>
      </w:r>
      <w:r w:rsidRPr="00B76C61">
        <w:t xml:space="preserve"> in light of the study findings to make strategic program recommendations for achieving savings. </w:t>
      </w:r>
    </w:p>
    <w:p w:rsidR="00821CC0" w:rsidRDefault="00821CC0" w:rsidP="00AA29AC">
      <w:pPr>
        <w:pStyle w:val="NumberedList"/>
      </w:pPr>
      <w:r>
        <w:t>Worked with AEG to develop appropriate program designs.</w:t>
      </w:r>
    </w:p>
    <w:p w:rsidR="00821CC0" w:rsidRDefault="00821CC0" w:rsidP="00AA29AC">
      <w:pPr>
        <w:pStyle w:val="NumberedList"/>
      </w:pPr>
      <w:r>
        <w:t>Incorporated the results of the program design analysis to develop supply curves.</w:t>
      </w:r>
    </w:p>
    <w:p w:rsidR="00821CC0" w:rsidRPr="00B76C61" w:rsidRDefault="00821CC0" w:rsidP="00AA29AC">
      <w:pPr>
        <w:pStyle w:val="NumberedList"/>
      </w:pPr>
      <w:r>
        <w:t>Quantified wasted energy due to customer behavior.</w:t>
      </w:r>
    </w:p>
    <w:p w:rsidR="00AA29AC" w:rsidRPr="00B31BB4" w:rsidRDefault="00AA29AC" w:rsidP="00AA29AC">
      <w:pPr>
        <w:pStyle w:val="BodyText"/>
      </w:pPr>
      <w:r w:rsidRPr="00B31BB4">
        <w:t>The</w:t>
      </w:r>
      <w:r>
        <w:t>se</w:t>
      </w:r>
      <w:r w:rsidRPr="00B31BB4">
        <w:t xml:space="preserve"> steps are described in further detail throughout the remainder of this chapter.</w:t>
      </w:r>
    </w:p>
    <w:p w:rsidR="00AA29AC" w:rsidRDefault="00AA29AC" w:rsidP="00AA29AC">
      <w:pPr>
        <w:pStyle w:val="FigureCaption"/>
        <w:keepNext/>
      </w:pPr>
      <w:bookmarkStart w:id="23" w:name="_Ref332118798"/>
      <w:bookmarkStart w:id="24" w:name="_Toc357173512"/>
      <w:r w:rsidRPr="00F75EB3">
        <w:lastRenderedPageBreak/>
        <w:t xml:space="preserve">Figure </w:t>
      </w:r>
      <w:r w:rsidR="00AE0DCB">
        <w:fldChar w:fldCharType="begin"/>
      </w:r>
      <w:r w:rsidR="00AE0DCB">
        <w:instrText xml:space="preserve"> STYLEREF  "Heading 1,Chap Nu</w:instrText>
      </w:r>
      <w:r w:rsidR="00AE0DCB">
        <w:instrText xml:space="preserve">m" \n  \* MERGEFORMAT </w:instrText>
      </w:r>
      <w:r w:rsidR="00AE0DCB">
        <w:fldChar w:fldCharType="separate"/>
      </w:r>
      <w:r w:rsidR="00AD05A7">
        <w:rPr>
          <w:noProof/>
        </w:rPr>
        <w:t>2</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w:t>
      </w:r>
      <w:r w:rsidR="00AE0DCB">
        <w:rPr>
          <w:noProof/>
        </w:rPr>
        <w:fldChar w:fldCharType="end"/>
      </w:r>
      <w:bookmarkEnd w:id="23"/>
      <w:r w:rsidRPr="00F75EB3">
        <w:tab/>
        <w:t>Overview of Analysis Approach</w:t>
      </w:r>
      <w:bookmarkEnd w:id="24"/>
    </w:p>
    <w:p w:rsidR="00AA29AC" w:rsidRDefault="00E8187F" w:rsidP="00AA29AC">
      <w:pPr>
        <w:pStyle w:val="BodyText"/>
      </w:pPr>
      <w:r w:rsidRPr="00E8187F">
        <w:rPr>
          <w:noProof/>
        </w:rPr>
        <w:drawing>
          <wp:inline distT="0" distB="0" distL="0" distR="0" wp14:anchorId="1B6B22BF" wp14:editId="1B6B22C0">
            <wp:extent cx="5715000" cy="4523810"/>
            <wp:effectExtent l="1905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6" cstate="print"/>
                    <a:srcRect/>
                    <a:stretch>
                      <a:fillRect/>
                    </a:stretch>
                  </pic:blipFill>
                  <pic:spPr bwMode="auto">
                    <a:xfrm>
                      <a:off x="0" y="0"/>
                      <a:ext cx="5715000" cy="4523810"/>
                    </a:xfrm>
                    <a:prstGeom prst="rect">
                      <a:avLst/>
                    </a:prstGeom>
                    <a:noFill/>
                    <a:ln w="9525">
                      <a:noFill/>
                      <a:miter lim="800000"/>
                      <a:headEnd/>
                      <a:tailEnd/>
                    </a:ln>
                  </pic:spPr>
                </pic:pic>
              </a:graphicData>
            </a:graphic>
          </wp:inline>
        </w:drawing>
      </w:r>
    </w:p>
    <w:p w:rsidR="00AA29AC" w:rsidRDefault="00AA29AC" w:rsidP="00AA29AC">
      <w:pPr>
        <w:pStyle w:val="Heading3"/>
      </w:pPr>
      <w:bookmarkStart w:id="25" w:name="_Toc357173461"/>
      <w:r>
        <w:t>LoadMAP Model</w:t>
      </w:r>
      <w:bookmarkEnd w:id="25"/>
    </w:p>
    <w:p w:rsidR="00AA29AC" w:rsidRPr="00565166" w:rsidRDefault="00AA29AC" w:rsidP="00AA29AC">
      <w:pPr>
        <w:pStyle w:val="BodyText"/>
      </w:pPr>
      <w:r w:rsidRPr="00565166">
        <w:t xml:space="preserve">We </w:t>
      </w:r>
      <w:r w:rsidRPr="00C40A71">
        <w:t xml:space="preserve">used </w:t>
      </w:r>
      <w:r>
        <w:t>EnerNOC</w:t>
      </w:r>
      <w:r w:rsidRPr="00C40A71">
        <w:t>’s Load Management Analysis and Planning tool (LoadMAP</w:t>
      </w:r>
      <w:r w:rsidRPr="00C40A71">
        <w:rPr>
          <w:vertAlign w:val="superscript"/>
        </w:rPr>
        <w:t>TM</w:t>
      </w:r>
      <w:r w:rsidRPr="00C40A71">
        <w:t xml:space="preserve">) version 3.0 to develop both the baseline </w:t>
      </w:r>
      <w:r w:rsidR="008B6D0E">
        <w:t>projection</w:t>
      </w:r>
      <w:r w:rsidRPr="00C40A71">
        <w:t xml:space="preserve"> and the estimates of energy efficiency potential. </w:t>
      </w:r>
      <w:r>
        <w:t>EnerNOC</w:t>
      </w:r>
      <w:r w:rsidRPr="00565166">
        <w:t xml:space="preserve"> developed LoadMAP in 2007 and has </w:t>
      </w:r>
      <w:r>
        <w:t xml:space="preserve">enhanced it over time, using </w:t>
      </w:r>
      <w:r w:rsidRPr="00565166">
        <w:t>it for the EPRI National Potential Study and numerous utility-specific forecasting and potential studies. Built in Excel, the LoadMAP framework (se</w:t>
      </w:r>
      <w:r>
        <w:t xml:space="preserve">e </w:t>
      </w:r>
      <w:r w:rsidR="008B6551">
        <w:fldChar w:fldCharType="begin"/>
      </w:r>
      <w:r>
        <w:instrText xml:space="preserve"> REF _Ref332118865 \h </w:instrText>
      </w:r>
      <w:r w:rsidR="008B6551">
        <w:fldChar w:fldCharType="separate"/>
      </w:r>
      <w:r w:rsidR="00AD05A7" w:rsidRPr="00F75EB3">
        <w:t xml:space="preserve">Figure </w:t>
      </w:r>
      <w:r w:rsidR="00AD05A7">
        <w:rPr>
          <w:noProof/>
        </w:rPr>
        <w:t>2</w:t>
      </w:r>
      <w:r w:rsidR="00AD05A7" w:rsidRPr="00F75EB3">
        <w:t>-</w:t>
      </w:r>
      <w:r w:rsidR="00AD05A7">
        <w:rPr>
          <w:noProof/>
        </w:rPr>
        <w:t>2</w:t>
      </w:r>
      <w:r w:rsidR="008B6551">
        <w:fldChar w:fldCharType="end"/>
      </w:r>
      <w:r w:rsidRPr="00565166">
        <w:t>) is both accessible and transparent and has the following key features.</w:t>
      </w:r>
    </w:p>
    <w:p w:rsidR="00AA29AC" w:rsidRPr="00565166" w:rsidRDefault="00AA29AC" w:rsidP="00AA29AC">
      <w:pPr>
        <w:pStyle w:val="BulletedList"/>
        <w:tabs>
          <w:tab w:val="clear" w:pos="360"/>
        </w:tabs>
      </w:pPr>
      <w:r w:rsidRPr="00565166">
        <w:t xml:space="preserve">Embodies the basic principles of rigorous end-use models (such as EPRI’s REEPS and COMMEND) but in a more simplified, accessible form. </w:t>
      </w:r>
    </w:p>
    <w:p w:rsidR="00AA29AC" w:rsidRPr="00565166" w:rsidRDefault="00AA29AC" w:rsidP="00AA29AC">
      <w:pPr>
        <w:pStyle w:val="BulletedList"/>
        <w:tabs>
          <w:tab w:val="clear" w:pos="360"/>
        </w:tabs>
      </w:pPr>
      <w:r w:rsidRPr="00565166">
        <w:t xml:space="preserve">Includes stock-accounting algorithms that treat older, less efficient appliance/equipment stock separately from newer, more efficient equipment. Equipment is replaced according to the measure life </w:t>
      </w:r>
      <w:r>
        <w:t xml:space="preserve">and appliance vintage distributions </w:t>
      </w:r>
      <w:r w:rsidRPr="00565166">
        <w:t>defined by the user.</w:t>
      </w:r>
    </w:p>
    <w:p w:rsidR="00AA29AC" w:rsidRPr="00565166" w:rsidRDefault="00AA29AC" w:rsidP="00AA29AC">
      <w:pPr>
        <w:pStyle w:val="BulletedList"/>
        <w:tabs>
          <w:tab w:val="clear" w:pos="360"/>
        </w:tabs>
      </w:pPr>
      <w:r w:rsidRPr="00565166">
        <w:t xml:space="preserve">Balances the competing needs of simplicity and robustness by incorporating important modeling details related to equipment saturations, efficiencies, vintage, and the like, where market data are available, and treats end uses separately to account for varying importance and availability of data resources. </w:t>
      </w:r>
    </w:p>
    <w:p w:rsidR="00AA29AC" w:rsidRPr="00565166" w:rsidRDefault="00AA29AC" w:rsidP="00AA29AC">
      <w:pPr>
        <w:pStyle w:val="BulletedList"/>
        <w:tabs>
          <w:tab w:val="clear" w:pos="360"/>
        </w:tabs>
      </w:pPr>
      <w:r w:rsidRPr="00565166">
        <w:t xml:space="preserve">Isolates new construction from existing equipment and buildings and treats purchase decisions for new construction and existing buildings separately. </w:t>
      </w:r>
    </w:p>
    <w:p w:rsidR="00AA29AC" w:rsidRPr="00565166" w:rsidRDefault="00AA29AC" w:rsidP="00AA29AC">
      <w:pPr>
        <w:pStyle w:val="BulletedList"/>
        <w:tabs>
          <w:tab w:val="clear" w:pos="360"/>
        </w:tabs>
      </w:pPr>
      <w:r w:rsidRPr="00565166">
        <w:t xml:space="preserve">Uses a simple logic for appliance and equipment decisions. Other models available for this purpose embody complex decision choice algorithms or diffusion assumptions, and the model </w:t>
      </w:r>
      <w:r w:rsidRPr="00565166">
        <w:lastRenderedPageBreak/>
        <w:t xml:space="preserve">parameters tend to be difficult to estimate or observe and sometimes produce anomalous results that require calibration or even overriding. The LoadMAP approach allows the user to drive the appliance and equipment choices year by year directly in the model. This flexible approach allows users to import the results from diffusion models or to input individual assumptions. The framework also facilitates sensitivity analysis. </w:t>
      </w:r>
    </w:p>
    <w:p w:rsidR="00AA29AC" w:rsidRPr="00565166" w:rsidRDefault="00AA29AC" w:rsidP="00AA29AC">
      <w:pPr>
        <w:pStyle w:val="BulletedList"/>
        <w:tabs>
          <w:tab w:val="clear" w:pos="360"/>
        </w:tabs>
      </w:pPr>
      <w:r w:rsidRPr="00565166">
        <w:t xml:space="preserve">Includes appliance and equipment models customized by end use. For example, the logic for lighting is distinct from refrigerators and freezers. </w:t>
      </w:r>
    </w:p>
    <w:p w:rsidR="00AA29AC" w:rsidRPr="00565166" w:rsidRDefault="00AA29AC" w:rsidP="00AA29AC">
      <w:pPr>
        <w:pStyle w:val="BulletedList"/>
        <w:tabs>
          <w:tab w:val="clear" w:pos="360"/>
        </w:tabs>
        <w:rPr>
          <w:b/>
        </w:rPr>
      </w:pPr>
      <w:r w:rsidRPr="00565166">
        <w:t>Can accommodate various levels of segmentation. Analysis can be performed at the sector level (e.g., total residential) or for customized segments within sectors (e.g., housing type or income level).</w:t>
      </w:r>
    </w:p>
    <w:p w:rsidR="00AA29AC" w:rsidRPr="00565166" w:rsidRDefault="00AA29AC" w:rsidP="00AA29AC">
      <w:pPr>
        <w:pStyle w:val="BodyText"/>
      </w:pPr>
      <w:r w:rsidRPr="00565166">
        <w:t xml:space="preserve">Consistent with the segmentation scheme and the market profiles we describe below, the LoadMAP model provides </w:t>
      </w:r>
      <w:r w:rsidR="005051D2">
        <w:t>projections</w:t>
      </w:r>
      <w:r w:rsidRPr="00565166">
        <w:t xml:space="preserve"> of baseline energy use by sector, </w:t>
      </w:r>
      <w:r w:rsidR="00821CC0">
        <w:t xml:space="preserve">fuel, </w:t>
      </w:r>
      <w:r w:rsidRPr="00565166">
        <w:t>segment, end use</w:t>
      </w:r>
      <w:r>
        <w:t>,</w:t>
      </w:r>
      <w:r w:rsidRPr="00565166">
        <w:t xml:space="preserve"> and technology for existing and new buildings. It also provides </w:t>
      </w:r>
      <w:r w:rsidR="005051D2">
        <w:t>projections</w:t>
      </w:r>
      <w:r w:rsidRPr="00565166">
        <w:t xml:space="preserve"> of total energy use and energy-efficiency savings associated with the four types of potential.</w:t>
      </w:r>
      <w:r w:rsidRPr="00565166">
        <w:rPr>
          <w:vertAlign w:val="superscript"/>
        </w:rPr>
        <w:footnoteReference w:id="4"/>
      </w:r>
      <w:r w:rsidRPr="00565166">
        <w:t xml:space="preserve"> </w:t>
      </w:r>
    </w:p>
    <w:p w:rsidR="00AA29AC" w:rsidRDefault="00AA29AC" w:rsidP="00AA29AC">
      <w:pPr>
        <w:pStyle w:val="FigureCaption"/>
        <w:keepNext/>
      </w:pPr>
      <w:bookmarkStart w:id="26" w:name="_Ref332118865"/>
      <w:bookmarkStart w:id="27" w:name="_Toc357173513"/>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2</w:t>
      </w:r>
      <w:r w:rsidR="00AE0DCB">
        <w:rPr>
          <w:noProof/>
        </w:rPr>
        <w:fldChar w:fldCharType="end"/>
      </w:r>
      <w:bookmarkEnd w:id="26"/>
      <w:r w:rsidRPr="00F75EB3">
        <w:tab/>
      </w:r>
      <w:r>
        <w:t>LoadMAP Analysis Framework</w:t>
      </w:r>
      <w:bookmarkEnd w:id="27"/>
    </w:p>
    <w:p w:rsidR="00AA29AC" w:rsidRDefault="00CF2B62" w:rsidP="00AA29AC">
      <w:pPr>
        <w:pStyle w:val="BodyText"/>
      </w:pPr>
      <w:r>
        <w:rPr>
          <w:noProof/>
        </w:rPr>
        <w:drawing>
          <wp:inline distT="0" distB="0" distL="0" distR="0" wp14:anchorId="1B6B22C1" wp14:editId="1B6B22C2">
            <wp:extent cx="5719445" cy="330390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719445" cy="3303905"/>
                    </a:xfrm>
                    <a:prstGeom prst="rect">
                      <a:avLst/>
                    </a:prstGeom>
                    <a:noFill/>
                    <a:ln w="9525">
                      <a:noFill/>
                      <a:miter lim="800000"/>
                      <a:headEnd/>
                      <a:tailEnd/>
                    </a:ln>
                  </pic:spPr>
                </pic:pic>
              </a:graphicData>
            </a:graphic>
          </wp:inline>
        </w:drawing>
      </w:r>
    </w:p>
    <w:p w:rsidR="00AA29AC" w:rsidRDefault="00AA29AC" w:rsidP="00AA29AC">
      <w:pPr>
        <w:pStyle w:val="Heading3"/>
      </w:pPr>
      <w:bookmarkStart w:id="28" w:name="_Toc357173462"/>
      <w:r>
        <w:t>Market Characterization</w:t>
      </w:r>
      <w:bookmarkEnd w:id="28"/>
    </w:p>
    <w:p w:rsidR="00AA29AC" w:rsidRDefault="00AA29AC" w:rsidP="00AA29AC">
      <w:pPr>
        <w:pStyle w:val="BodyText"/>
      </w:pPr>
      <w:r>
        <w:t xml:space="preserve">In order to estimate the savings potential from energy-efficient measures, it is necessary to understand how much energy is used today and what equipment is currently being used. This characterization begins with a segmentation of </w:t>
      </w:r>
      <w:r w:rsidR="00821CC0">
        <w:t>Ameren Illinois’</w:t>
      </w:r>
      <w:r>
        <w:t xml:space="preserve"> energy footprint to quantify energy use by sector, segment, fuel, end-use application, and the current set of technologies used. We incorporate information from the </w:t>
      </w:r>
      <w:r w:rsidR="00821CC0">
        <w:t>primary market</w:t>
      </w:r>
      <w:r>
        <w:t xml:space="preserve"> research </w:t>
      </w:r>
      <w:r w:rsidR="00821CC0">
        <w:t>analysis</w:t>
      </w:r>
      <w:r>
        <w:t xml:space="preserve"> to advise the market characterization. </w:t>
      </w:r>
    </w:p>
    <w:p w:rsidR="00AA29AC" w:rsidRDefault="00AA29AC" w:rsidP="00AA29AC">
      <w:pPr>
        <w:pStyle w:val="Heading4"/>
      </w:pPr>
      <w:r>
        <w:lastRenderedPageBreak/>
        <w:t>Segmentation for Modeling Purposes</w:t>
      </w:r>
    </w:p>
    <w:p w:rsidR="00AA29AC" w:rsidRDefault="00AA29AC" w:rsidP="00AA29AC">
      <w:pPr>
        <w:pStyle w:val="BodyText"/>
      </w:pPr>
      <w:r w:rsidRPr="00440B70">
        <w:t xml:space="preserve">The market assessment </w:t>
      </w:r>
      <w:r>
        <w:t>first defined</w:t>
      </w:r>
      <w:r w:rsidRPr="00440B70">
        <w:t xml:space="preserve"> the market segments (building types, end uses and other dimensions) that are relevant in </w:t>
      </w:r>
      <w:r w:rsidR="00821CC0">
        <w:t>Illinois</w:t>
      </w:r>
      <w:r w:rsidRPr="00440B70">
        <w:t>. The segmentation scheme for this project is presented in</w:t>
      </w:r>
      <w:r>
        <w:t xml:space="preserve"> </w:t>
      </w:r>
      <w:r w:rsidR="008B6551">
        <w:fldChar w:fldCharType="begin"/>
      </w:r>
      <w:r>
        <w:instrText xml:space="preserve"> REF _Ref332118900 \h </w:instrText>
      </w:r>
      <w:r w:rsidR="008B6551">
        <w:fldChar w:fldCharType="separate"/>
      </w:r>
      <w:r w:rsidR="00AD05A7" w:rsidRPr="00711A6B">
        <w:t xml:space="preserve">Table </w:t>
      </w:r>
      <w:r w:rsidR="00AD05A7">
        <w:rPr>
          <w:noProof/>
        </w:rPr>
        <w:t>2</w:t>
      </w:r>
      <w:r w:rsidR="00AD05A7" w:rsidRPr="00F36BD8">
        <w:t>-</w:t>
      </w:r>
      <w:r w:rsidR="00AD05A7">
        <w:rPr>
          <w:noProof/>
        </w:rPr>
        <w:t>1</w:t>
      </w:r>
      <w:r w:rsidR="008B6551">
        <w:fldChar w:fldCharType="end"/>
      </w:r>
      <w:r w:rsidRPr="00440B70">
        <w:t xml:space="preserve">. </w:t>
      </w:r>
    </w:p>
    <w:p w:rsidR="00AA29AC" w:rsidRDefault="00AA29AC" w:rsidP="00AA29AC">
      <w:pPr>
        <w:pStyle w:val="TableCaption"/>
      </w:pPr>
      <w:bookmarkStart w:id="29" w:name="_Ref332118900"/>
      <w:bookmarkStart w:id="30" w:name="_Toc357175731"/>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w:t>
      </w:r>
      <w:r w:rsidR="00AE0DCB">
        <w:rPr>
          <w:noProof/>
        </w:rPr>
        <w:fldChar w:fldCharType="end"/>
      </w:r>
      <w:bookmarkEnd w:id="29"/>
      <w:r>
        <w:tab/>
        <w:t>Overview of Segmentation Scheme for Potentials Modeling</w:t>
      </w:r>
      <w:bookmarkEnd w:id="30"/>
    </w:p>
    <w:tbl>
      <w:tblPr>
        <w:tblW w:w="4875" w:type="pct"/>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1E0" w:firstRow="1" w:lastRow="1" w:firstColumn="1" w:lastColumn="1" w:noHBand="0" w:noVBand="0"/>
      </w:tblPr>
      <w:tblGrid>
        <w:gridCol w:w="1620"/>
        <w:gridCol w:w="2748"/>
        <w:gridCol w:w="4631"/>
      </w:tblGrid>
      <w:tr w:rsidR="00AA29AC" w:rsidRPr="002908BF" w:rsidTr="00777662">
        <w:tc>
          <w:tcPr>
            <w:tcW w:w="900" w:type="pct"/>
            <w:shd w:val="clear" w:color="auto" w:fill="003E74"/>
            <w:tcMar>
              <w:top w:w="29" w:type="dxa"/>
              <w:bottom w:w="29" w:type="dxa"/>
            </w:tcMar>
            <w:vAlign w:val="center"/>
          </w:tcPr>
          <w:p w:rsidR="00AA29AC" w:rsidRPr="002908BF" w:rsidRDefault="00AA29AC" w:rsidP="002908BF">
            <w:pPr>
              <w:pStyle w:val="TableText"/>
            </w:pPr>
            <w:r w:rsidRPr="002908BF">
              <w:t>Market Dimension</w:t>
            </w:r>
          </w:p>
        </w:tc>
        <w:tc>
          <w:tcPr>
            <w:tcW w:w="1527" w:type="pct"/>
            <w:shd w:val="clear" w:color="auto" w:fill="003E74"/>
            <w:tcMar>
              <w:top w:w="29" w:type="dxa"/>
              <w:bottom w:w="29" w:type="dxa"/>
            </w:tcMar>
            <w:vAlign w:val="center"/>
          </w:tcPr>
          <w:p w:rsidR="00AA29AC" w:rsidRPr="002908BF" w:rsidRDefault="00AA29AC" w:rsidP="002908BF">
            <w:pPr>
              <w:pStyle w:val="TableText"/>
            </w:pPr>
            <w:r w:rsidRPr="002908BF">
              <w:t>Segmentation Variable</w:t>
            </w:r>
          </w:p>
        </w:tc>
        <w:tc>
          <w:tcPr>
            <w:tcW w:w="2573" w:type="pct"/>
            <w:shd w:val="clear" w:color="auto" w:fill="003E74"/>
            <w:tcMar>
              <w:top w:w="29" w:type="dxa"/>
              <w:bottom w:w="29" w:type="dxa"/>
            </w:tcMar>
            <w:vAlign w:val="center"/>
          </w:tcPr>
          <w:p w:rsidR="00AA29AC" w:rsidRPr="002908BF" w:rsidRDefault="00AA29AC" w:rsidP="002908BF">
            <w:pPr>
              <w:pStyle w:val="TableText"/>
            </w:pPr>
            <w:r w:rsidRPr="002908BF">
              <w:t>Dimension Examples</w:t>
            </w:r>
          </w:p>
        </w:tc>
      </w:tr>
      <w:tr w:rsidR="00AA29AC" w:rsidRPr="002908BF" w:rsidTr="00777662">
        <w:tc>
          <w:tcPr>
            <w:tcW w:w="900" w:type="pct"/>
            <w:tcMar>
              <w:top w:w="29" w:type="dxa"/>
              <w:bottom w:w="29" w:type="dxa"/>
            </w:tcMar>
            <w:vAlign w:val="center"/>
          </w:tcPr>
          <w:p w:rsidR="00AA29AC" w:rsidRPr="002908BF" w:rsidRDefault="00AA29AC" w:rsidP="002908BF">
            <w:pPr>
              <w:pStyle w:val="TableText"/>
            </w:pPr>
            <w:r w:rsidRPr="002908BF">
              <w:t>1</w:t>
            </w:r>
          </w:p>
        </w:tc>
        <w:tc>
          <w:tcPr>
            <w:tcW w:w="1527" w:type="pct"/>
            <w:tcMar>
              <w:top w:w="29" w:type="dxa"/>
              <w:bottom w:w="29" w:type="dxa"/>
            </w:tcMar>
            <w:vAlign w:val="center"/>
          </w:tcPr>
          <w:p w:rsidR="00AA29AC" w:rsidRPr="002908BF" w:rsidRDefault="00AA29AC" w:rsidP="002908BF">
            <w:pPr>
              <w:pStyle w:val="TableText"/>
              <w:ind w:left="288"/>
              <w:jc w:val="left"/>
            </w:pPr>
            <w:r w:rsidRPr="002908BF">
              <w:t>Sector</w:t>
            </w:r>
          </w:p>
        </w:tc>
        <w:tc>
          <w:tcPr>
            <w:tcW w:w="2573" w:type="pct"/>
            <w:tcMar>
              <w:top w:w="29" w:type="dxa"/>
              <w:bottom w:w="29" w:type="dxa"/>
            </w:tcMar>
            <w:vAlign w:val="center"/>
          </w:tcPr>
          <w:p w:rsidR="00AA29AC" w:rsidRPr="002908BF" w:rsidRDefault="00AA29AC" w:rsidP="002908BF">
            <w:pPr>
              <w:pStyle w:val="TableText"/>
              <w:ind w:right="288"/>
              <w:jc w:val="right"/>
            </w:pPr>
            <w:r w:rsidRPr="002908BF">
              <w:t>Residential, commercial, industrial</w:t>
            </w:r>
          </w:p>
        </w:tc>
      </w:tr>
      <w:tr w:rsidR="00AA29AC" w:rsidRPr="002908BF" w:rsidTr="00777662">
        <w:tc>
          <w:tcPr>
            <w:tcW w:w="900" w:type="pct"/>
            <w:tcMar>
              <w:top w:w="29" w:type="dxa"/>
              <w:bottom w:w="29" w:type="dxa"/>
            </w:tcMar>
            <w:vAlign w:val="center"/>
          </w:tcPr>
          <w:p w:rsidR="00AA29AC" w:rsidRPr="002908BF" w:rsidRDefault="00AA29AC" w:rsidP="002908BF">
            <w:pPr>
              <w:pStyle w:val="TableText"/>
            </w:pPr>
            <w:r w:rsidRPr="002908BF">
              <w:t>2</w:t>
            </w:r>
          </w:p>
        </w:tc>
        <w:tc>
          <w:tcPr>
            <w:tcW w:w="1527" w:type="pct"/>
            <w:tcMar>
              <w:top w:w="29" w:type="dxa"/>
              <w:bottom w:w="29" w:type="dxa"/>
            </w:tcMar>
            <w:vAlign w:val="center"/>
          </w:tcPr>
          <w:p w:rsidR="00AA29AC" w:rsidRPr="002908BF" w:rsidRDefault="00AA29AC" w:rsidP="002908BF">
            <w:pPr>
              <w:pStyle w:val="TableText"/>
              <w:ind w:left="288"/>
              <w:jc w:val="left"/>
            </w:pPr>
            <w:r w:rsidRPr="002908BF">
              <w:t>Building type</w:t>
            </w:r>
          </w:p>
        </w:tc>
        <w:tc>
          <w:tcPr>
            <w:tcW w:w="2573" w:type="pct"/>
            <w:tcMar>
              <w:top w:w="29" w:type="dxa"/>
              <w:bottom w:w="29" w:type="dxa"/>
            </w:tcMar>
            <w:vAlign w:val="center"/>
          </w:tcPr>
          <w:p w:rsidR="00AA29AC" w:rsidRPr="002908BF" w:rsidRDefault="00821CC0" w:rsidP="002908BF">
            <w:pPr>
              <w:pStyle w:val="TableText"/>
              <w:ind w:right="288"/>
              <w:jc w:val="right"/>
            </w:pPr>
            <w:r>
              <w:t>Residential (housing type</w:t>
            </w:r>
            <w:r w:rsidR="00AA29AC" w:rsidRPr="002908BF">
              <w:t>)</w:t>
            </w:r>
          </w:p>
          <w:p w:rsidR="00AA29AC" w:rsidRPr="002908BF" w:rsidRDefault="00AA29AC" w:rsidP="002908BF">
            <w:pPr>
              <w:pStyle w:val="TableText"/>
              <w:ind w:right="288"/>
              <w:jc w:val="right"/>
            </w:pPr>
            <w:r w:rsidRPr="002908BF">
              <w:t>Commercial (Office, Restaurant, Retail, etc.)</w:t>
            </w:r>
          </w:p>
          <w:p w:rsidR="00AA29AC" w:rsidRPr="002908BF" w:rsidRDefault="00AA29AC" w:rsidP="00821CC0">
            <w:pPr>
              <w:pStyle w:val="TableText"/>
              <w:ind w:right="288"/>
              <w:jc w:val="right"/>
            </w:pPr>
            <w:r w:rsidRPr="002908BF">
              <w:t xml:space="preserve">Industrial (Food Products, </w:t>
            </w:r>
            <w:r w:rsidR="00821CC0">
              <w:t>Petroleum, Metals, etc.</w:t>
            </w:r>
            <w:r w:rsidRPr="002908BF">
              <w:t>)</w:t>
            </w:r>
          </w:p>
        </w:tc>
      </w:tr>
      <w:tr w:rsidR="00AA29AC" w:rsidRPr="002908BF" w:rsidTr="00777662">
        <w:tc>
          <w:tcPr>
            <w:tcW w:w="900" w:type="pct"/>
            <w:tcMar>
              <w:top w:w="29" w:type="dxa"/>
              <w:bottom w:w="29" w:type="dxa"/>
            </w:tcMar>
            <w:vAlign w:val="center"/>
          </w:tcPr>
          <w:p w:rsidR="00AA29AC" w:rsidRPr="002908BF" w:rsidRDefault="00AA29AC" w:rsidP="002908BF">
            <w:pPr>
              <w:pStyle w:val="TableText"/>
            </w:pPr>
            <w:r w:rsidRPr="002908BF">
              <w:t>3</w:t>
            </w:r>
          </w:p>
        </w:tc>
        <w:tc>
          <w:tcPr>
            <w:tcW w:w="1527" w:type="pct"/>
            <w:tcMar>
              <w:top w:w="29" w:type="dxa"/>
              <w:bottom w:w="29" w:type="dxa"/>
            </w:tcMar>
            <w:vAlign w:val="center"/>
          </w:tcPr>
          <w:p w:rsidR="00AA29AC" w:rsidRPr="002908BF" w:rsidRDefault="00AA29AC" w:rsidP="002908BF">
            <w:pPr>
              <w:pStyle w:val="TableText"/>
              <w:ind w:left="288"/>
              <w:jc w:val="left"/>
            </w:pPr>
            <w:r w:rsidRPr="002908BF">
              <w:t>Vintage</w:t>
            </w:r>
          </w:p>
        </w:tc>
        <w:tc>
          <w:tcPr>
            <w:tcW w:w="2573" w:type="pct"/>
            <w:tcMar>
              <w:top w:w="29" w:type="dxa"/>
              <w:bottom w:w="29" w:type="dxa"/>
            </w:tcMar>
            <w:vAlign w:val="center"/>
          </w:tcPr>
          <w:p w:rsidR="00AA29AC" w:rsidRPr="002908BF" w:rsidRDefault="00AA29AC" w:rsidP="002908BF">
            <w:pPr>
              <w:pStyle w:val="TableText"/>
              <w:ind w:right="288"/>
              <w:jc w:val="right"/>
            </w:pPr>
            <w:r w:rsidRPr="002908BF">
              <w:t xml:space="preserve">Existing and new construction </w:t>
            </w:r>
          </w:p>
        </w:tc>
      </w:tr>
      <w:tr w:rsidR="00AA29AC" w:rsidRPr="002908BF" w:rsidTr="00777662">
        <w:tc>
          <w:tcPr>
            <w:tcW w:w="900" w:type="pct"/>
            <w:tcMar>
              <w:top w:w="29" w:type="dxa"/>
              <w:bottom w:w="29" w:type="dxa"/>
            </w:tcMar>
            <w:vAlign w:val="center"/>
          </w:tcPr>
          <w:p w:rsidR="00AA29AC" w:rsidRPr="002908BF" w:rsidRDefault="00AA29AC" w:rsidP="002908BF">
            <w:pPr>
              <w:pStyle w:val="TableText"/>
            </w:pPr>
            <w:r w:rsidRPr="002908BF">
              <w:t>4</w:t>
            </w:r>
          </w:p>
        </w:tc>
        <w:tc>
          <w:tcPr>
            <w:tcW w:w="1527" w:type="pct"/>
            <w:tcMar>
              <w:top w:w="29" w:type="dxa"/>
              <w:bottom w:w="29" w:type="dxa"/>
            </w:tcMar>
            <w:vAlign w:val="center"/>
          </w:tcPr>
          <w:p w:rsidR="00AA29AC" w:rsidRPr="002908BF" w:rsidRDefault="00AA29AC" w:rsidP="002908BF">
            <w:pPr>
              <w:pStyle w:val="TableText"/>
              <w:ind w:left="288"/>
              <w:jc w:val="left"/>
            </w:pPr>
            <w:r w:rsidRPr="002908BF">
              <w:t>Fuel</w:t>
            </w:r>
          </w:p>
        </w:tc>
        <w:tc>
          <w:tcPr>
            <w:tcW w:w="2573" w:type="pct"/>
            <w:tcMar>
              <w:top w:w="29" w:type="dxa"/>
              <w:bottom w:w="29" w:type="dxa"/>
            </w:tcMar>
            <w:vAlign w:val="center"/>
          </w:tcPr>
          <w:p w:rsidR="00AA29AC" w:rsidRPr="002908BF" w:rsidRDefault="00AA29AC" w:rsidP="002908BF">
            <w:pPr>
              <w:pStyle w:val="TableText"/>
              <w:ind w:right="288"/>
              <w:jc w:val="right"/>
            </w:pPr>
            <w:r w:rsidRPr="002908BF">
              <w:t>Electricity, natural gas</w:t>
            </w:r>
          </w:p>
        </w:tc>
      </w:tr>
      <w:tr w:rsidR="00AA29AC" w:rsidRPr="002908BF" w:rsidTr="00777662">
        <w:tc>
          <w:tcPr>
            <w:tcW w:w="900" w:type="pct"/>
            <w:tcMar>
              <w:top w:w="29" w:type="dxa"/>
              <w:bottom w:w="29" w:type="dxa"/>
            </w:tcMar>
            <w:vAlign w:val="center"/>
          </w:tcPr>
          <w:p w:rsidR="00AA29AC" w:rsidRPr="002908BF" w:rsidRDefault="00AA29AC" w:rsidP="002908BF">
            <w:pPr>
              <w:pStyle w:val="TableText"/>
            </w:pPr>
            <w:r w:rsidRPr="002908BF">
              <w:t>5</w:t>
            </w:r>
          </w:p>
        </w:tc>
        <w:tc>
          <w:tcPr>
            <w:tcW w:w="1527" w:type="pct"/>
            <w:tcMar>
              <w:top w:w="29" w:type="dxa"/>
              <w:bottom w:w="29" w:type="dxa"/>
            </w:tcMar>
            <w:vAlign w:val="center"/>
          </w:tcPr>
          <w:p w:rsidR="00AA29AC" w:rsidRPr="002908BF" w:rsidRDefault="00AA29AC" w:rsidP="002908BF">
            <w:pPr>
              <w:pStyle w:val="TableText"/>
              <w:ind w:left="288"/>
              <w:jc w:val="left"/>
            </w:pPr>
            <w:r w:rsidRPr="002908BF">
              <w:t>End uses</w:t>
            </w:r>
          </w:p>
        </w:tc>
        <w:tc>
          <w:tcPr>
            <w:tcW w:w="2573" w:type="pct"/>
            <w:tcMar>
              <w:top w:w="29" w:type="dxa"/>
              <w:bottom w:w="29" w:type="dxa"/>
            </w:tcMar>
            <w:vAlign w:val="center"/>
          </w:tcPr>
          <w:p w:rsidR="00AA29AC" w:rsidRPr="002908BF" w:rsidRDefault="00AA29AC" w:rsidP="002908BF">
            <w:pPr>
              <w:pStyle w:val="TableText"/>
              <w:ind w:right="288"/>
              <w:jc w:val="right"/>
            </w:pPr>
            <w:r w:rsidRPr="002908BF">
              <w:t>Cooling,</w:t>
            </w:r>
            <w:r w:rsidR="00821CC0">
              <w:t xml:space="preserve"> heating, </w:t>
            </w:r>
            <w:r w:rsidRPr="002908BF">
              <w:t xml:space="preserve"> lighting, water heat, motors, etc. (as appropriate by sector)</w:t>
            </w:r>
          </w:p>
        </w:tc>
      </w:tr>
      <w:tr w:rsidR="00AA29AC" w:rsidRPr="002908BF" w:rsidTr="00777662">
        <w:tc>
          <w:tcPr>
            <w:tcW w:w="900" w:type="pct"/>
            <w:tcMar>
              <w:top w:w="29" w:type="dxa"/>
              <w:bottom w:w="29" w:type="dxa"/>
            </w:tcMar>
            <w:vAlign w:val="center"/>
          </w:tcPr>
          <w:p w:rsidR="00AA29AC" w:rsidRPr="002908BF" w:rsidRDefault="00AA29AC" w:rsidP="002908BF">
            <w:pPr>
              <w:pStyle w:val="TableText"/>
            </w:pPr>
            <w:r w:rsidRPr="002908BF">
              <w:t>6</w:t>
            </w:r>
          </w:p>
        </w:tc>
        <w:tc>
          <w:tcPr>
            <w:tcW w:w="1527" w:type="pct"/>
            <w:tcMar>
              <w:top w:w="29" w:type="dxa"/>
              <w:bottom w:w="29" w:type="dxa"/>
            </w:tcMar>
            <w:vAlign w:val="center"/>
          </w:tcPr>
          <w:p w:rsidR="00AA29AC" w:rsidRPr="002908BF" w:rsidRDefault="00AA29AC" w:rsidP="002908BF">
            <w:pPr>
              <w:pStyle w:val="TableText"/>
              <w:ind w:left="288"/>
              <w:jc w:val="left"/>
            </w:pPr>
            <w:r w:rsidRPr="002908BF">
              <w:t>Appliances/end uses and technologies</w:t>
            </w:r>
          </w:p>
        </w:tc>
        <w:tc>
          <w:tcPr>
            <w:tcW w:w="2573" w:type="pct"/>
            <w:tcMar>
              <w:top w:w="29" w:type="dxa"/>
              <w:bottom w:w="29" w:type="dxa"/>
            </w:tcMar>
            <w:vAlign w:val="center"/>
          </w:tcPr>
          <w:p w:rsidR="00AA29AC" w:rsidRPr="002908BF" w:rsidRDefault="00AA29AC" w:rsidP="00A94172">
            <w:pPr>
              <w:pStyle w:val="TableText"/>
              <w:ind w:right="288"/>
              <w:jc w:val="right"/>
            </w:pPr>
            <w:r w:rsidRPr="002908BF">
              <w:t xml:space="preserve">Technologies such as lamp type, air conditioning equipment, motors by </w:t>
            </w:r>
            <w:r w:rsidR="00A94172">
              <w:t>functional use</w:t>
            </w:r>
            <w:r w:rsidRPr="002908BF">
              <w:t xml:space="preserve">, etc. </w:t>
            </w:r>
          </w:p>
        </w:tc>
      </w:tr>
      <w:tr w:rsidR="00AA29AC" w:rsidRPr="002908BF" w:rsidTr="00777662">
        <w:tc>
          <w:tcPr>
            <w:tcW w:w="900" w:type="pct"/>
            <w:tcMar>
              <w:top w:w="29" w:type="dxa"/>
              <w:bottom w:w="29" w:type="dxa"/>
            </w:tcMar>
            <w:vAlign w:val="center"/>
          </w:tcPr>
          <w:p w:rsidR="00AA29AC" w:rsidRPr="002908BF" w:rsidRDefault="00AA29AC" w:rsidP="002908BF">
            <w:pPr>
              <w:pStyle w:val="TableText"/>
            </w:pPr>
            <w:r w:rsidRPr="002908BF">
              <w:t>7</w:t>
            </w:r>
          </w:p>
        </w:tc>
        <w:tc>
          <w:tcPr>
            <w:tcW w:w="1527" w:type="pct"/>
            <w:tcMar>
              <w:top w:w="29" w:type="dxa"/>
              <w:bottom w:w="29" w:type="dxa"/>
            </w:tcMar>
            <w:vAlign w:val="center"/>
          </w:tcPr>
          <w:p w:rsidR="00AA29AC" w:rsidRPr="002908BF" w:rsidRDefault="00AA29AC" w:rsidP="002908BF">
            <w:pPr>
              <w:pStyle w:val="TableText"/>
              <w:ind w:left="288"/>
              <w:jc w:val="left"/>
            </w:pPr>
            <w:r w:rsidRPr="002908BF">
              <w:t>Equipment efficiency levels for new purchases</w:t>
            </w:r>
          </w:p>
        </w:tc>
        <w:tc>
          <w:tcPr>
            <w:tcW w:w="2573" w:type="pct"/>
            <w:tcMar>
              <w:top w:w="29" w:type="dxa"/>
              <w:bottom w:w="29" w:type="dxa"/>
            </w:tcMar>
            <w:vAlign w:val="center"/>
          </w:tcPr>
          <w:p w:rsidR="00AA29AC" w:rsidRPr="002908BF" w:rsidRDefault="00AA29AC" w:rsidP="002908BF">
            <w:pPr>
              <w:pStyle w:val="TableText"/>
              <w:ind w:right="288"/>
              <w:jc w:val="right"/>
            </w:pPr>
            <w:r w:rsidRPr="002908BF">
              <w:t xml:space="preserve">Baseline and </w:t>
            </w:r>
            <w:r w:rsidR="00821CC0">
              <w:t xml:space="preserve">array of </w:t>
            </w:r>
            <w:r w:rsidRPr="002908BF">
              <w:t>higher-efficiency options as appropriate for each technology</w:t>
            </w:r>
          </w:p>
        </w:tc>
      </w:tr>
    </w:tbl>
    <w:p w:rsidR="00AA29AC" w:rsidRPr="002B6098" w:rsidRDefault="00AA29AC" w:rsidP="00AA29AC">
      <w:pPr>
        <w:pStyle w:val="BodyText"/>
      </w:pPr>
    </w:p>
    <w:p w:rsidR="00AA29AC" w:rsidRDefault="00AA29AC" w:rsidP="00AA29AC">
      <w:pPr>
        <w:pStyle w:val="BodyText"/>
      </w:pPr>
      <w:r w:rsidRPr="002B6098">
        <w:t>Following</w:t>
      </w:r>
      <w:r>
        <w:t xml:space="preserve"> this scheme, the residential sector was segmented as described below, starting with customer segments by building type</w:t>
      </w:r>
      <w:r w:rsidR="005051D2">
        <w:t>. The housing types are further separated based on what type of customer they are to Ameren Illinois. A single family- Electric only customer could represent an all-electric home or it could represent a single family home that gets the electricity service from Ameren Illinois, but the natural gas service from another utility. The designation Electric/Gas indicates that the customer receives both electricity and natural gas from Ameren Illinois. Gas only indicates that the customer receives natural gas from Ameren Illinois, but electricity from another utility. Ultimately, there are six segments in the residential analysis</w:t>
      </w:r>
      <w:r>
        <w:t>:</w:t>
      </w:r>
    </w:p>
    <w:p w:rsidR="00AF5BC2" w:rsidRDefault="00AA29AC" w:rsidP="00FF05EC">
      <w:pPr>
        <w:pStyle w:val="NumberedList"/>
        <w:numPr>
          <w:ilvl w:val="0"/>
          <w:numId w:val="41"/>
        </w:numPr>
      </w:pPr>
      <w:r>
        <w:t xml:space="preserve">Single family </w:t>
      </w:r>
      <w:r w:rsidR="00AF5BC2">
        <w:t>- Electric only</w:t>
      </w:r>
    </w:p>
    <w:p w:rsidR="00AA29AC" w:rsidRDefault="00AA29AC" w:rsidP="00FF05EC">
      <w:pPr>
        <w:pStyle w:val="NumberedList"/>
        <w:numPr>
          <w:ilvl w:val="0"/>
          <w:numId w:val="41"/>
        </w:numPr>
      </w:pPr>
      <w:r>
        <w:t>Multi family</w:t>
      </w:r>
      <w:r w:rsidR="00AF5BC2">
        <w:t xml:space="preserve"> – Electric only</w:t>
      </w:r>
    </w:p>
    <w:p w:rsidR="00AF5BC2" w:rsidRDefault="00AF5BC2" w:rsidP="00FF05EC">
      <w:pPr>
        <w:pStyle w:val="NumberedList"/>
        <w:numPr>
          <w:ilvl w:val="0"/>
          <w:numId w:val="41"/>
        </w:numPr>
      </w:pPr>
      <w:r>
        <w:t xml:space="preserve">Single </w:t>
      </w:r>
      <w:r w:rsidR="00AA29AC">
        <w:t xml:space="preserve">family </w:t>
      </w:r>
      <w:r>
        <w:t>– Electric/Gas</w:t>
      </w:r>
    </w:p>
    <w:p w:rsidR="00AA29AC" w:rsidRDefault="00AF5BC2" w:rsidP="00FF05EC">
      <w:pPr>
        <w:pStyle w:val="NumberedList"/>
        <w:numPr>
          <w:ilvl w:val="0"/>
          <w:numId w:val="41"/>
        </w:numPr>
      </w:pPr>
      <w:r>
        <w:t>Multi family – Electric/Gas</w:t>
      </w:r>
    </w:p>
    <w:p w:rsidR="00AF5BC2" w:rsidRDefault="00AF5BC2" w:rsidP="00FF05EC">
      <w:pPr>
        <w:pStyle w:val="NumberedList"/>
        <w:numPr>
          <w:ilvl w:val="0"/>
          <w:numId w:val="41"/>
        </w:numPr>
      </w:pPr>
      <w:r>
        <w:t>Single</w:t>
      </w:r>
      <w:r w:rsidR="00AA29AC">
        <w:t xml:space="preserve"> </w:t>
      </w:r>
      <w:r>
        <w:t>family – Gas only</w:t>
      </w:r>
    </w:p>
    <w:p w:rsidR="00AA29AC" w:rsidRDefault="00AF5BC2" w:rsidP="00FF05EC">
      <w:pPr>
        <w:pStyle w:val="NumberedList"/>
        <w:numPr>
          <w:ilvl w:val="0"/>
          <w:numId w:val="41"/>
        </w:numPr>
      </w:pPr>
      <w:r>
        <w:t>Multi family Gas only</w:t>
      </w:r>
    </w:p>
    <w:p w:rsidR="00AA29AC" w:rsidRPr="00AF177D" w:rsidRDefault="00AA29AC" w:rsidP="00425252">
      <w:pPr>
        <w:pStyle w:val="BodyText"/>
      </w:pPr>
      <w:r w:rsidRPr="00AF177D">
        <w:t xml:space="preserve">In addition to segmentation by housing type, we identified the set of end uses and technologies that are appropriate for </w:t>
      </w:r>
      <w:r w:rsidR="00AF5BC2">
        <w:t>Ameren Illinois</w:t>
      </w:r>
      <w:r w:rsidRPr="00AF177D">
        <w:t xml:space="preserve">. These are shown in </w:t>
      </w:r>
      <w:r w:rsidR="008B6551">
        <w:fldChar w:fldCharType="begin"/>
      </w:r>
      <w:r w:rsidR="00425252">
        <w:instrText xml:space="preserve"> REF _Ref347445097 \h </w:instrText>
      </w:r>
      <w:r w:rsidR="008B6551">
        <w:fldChar w:fldCharType="separate"/>
      </w:r>
      <w:r w:rsidR="00AD05A7" w:rsidRPr="00711A6B">
        <w:t xml:space="preserve">Table </w:t>
      </w:r>
      <w:r w:rsidR="00AD05A7">
        <w:rPr>
          <w:noProof/>
        </w:rPr>
        <w:t>2</w:t>
      </w:r>
      <w:r w:rsidR="00AD05A7" w:rsidRPr="00F36BD8">
        <w:t>-</w:t>
      </w:r>
      <w:r w:rsidR="00AD05A7">
        <w:rPr>
          <w:noProof/>
        </w:rPr>
        <w:t>2</w:t>
      </w:r>
      <w:r w:rsidR="008B6551">
        <w:fldChar w:fldCharType="end"/>
      </w:r>
      <w:r>
        <w:t xml:space="preserve"> and </w:t>
      </w:r>
      <w:r w:rsidR="008B6551">
        <w:fldChar w:fldCharType="begin"/>
      </w:r>
      <w:r w:rsidR="00425252">
        <w:instrText xml:space="preserve"> REF _Ref347445098 \h </w:instrText>
      </w:r>
      <w:r w:rsidR="008B6551">
        <w:fldChar w:fldCharType="separate"/>
      </w:r>
      <w:r w:rsidR="00AD05A7" w:rsidRPr="00711A6B">
        <w:t xml:space="preserve">Table </w:t>
      </w:r>
      <w:r w:rsidR="00AD05A7">
        <w:rPr>
          <w:noProof/>
        </w:rPr>
        <w:t>2</w:t>
      </w:r>
      <w:r w:rsidR="00AD05A7" w:rsidRPr="00F36BD8">
        <w:t>-</w:t>
      </w:r>
      <w:r w:rsidR="00AD05A7">
        <w:rPr>
          <w:noProof/>
        </w:rPr>
        <w:t>3</w:t>
      </w:r>
      <w:r w:rsidR="008B6551">
        <w:fldChar w:fldCharType="end"/>
      </w:r>
      <w:r w:rsidR="00425252">
        <w:t>.</w:t>
      </w:r>
    </w:p>
    <w:p w:rsidR="00AA29AC" w:rsidRDefault="00D80274" w:rsidP="00AA29AC">
      <w:pPr>
        <w:pStyle w:val="TableCaption"/>
      </w:pPr>
      <w:bookmarkStart w:id="31" w:name="_Ref332095905"/>
      <w:r w:rsidRPr="00425252">
        <w:rPr>
          <w:rStyle w:val="BodyTextChar"/>
        </w:rPr>
        <w:br w:type="page"/>
      </w:r>
      <w:bookmarkStart w:id="32" w:name="_Ref347445097"/>
      <w:bookmarkStart w:id="33" w:name="_Toc357175732"/>
      <w:r w:rsidR="00AA29AC" w:rsidRPr="00711A6B">
        <w:lastRenderedPageBreak/>
        <w:t xml:space="preserve">Table </w:t>
      </w:r>
      <w:r w:rsidR="008B6551" w:rsidRPr="00F36BD8">
        <w:fldChar w:fldCharType="begin"/>
      </w:r>
      <w:r w:rsidR="00AA29AC"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00AA29AC" w:rsidRPr="00F36BD8">
        <w:t>-</w:t>
      </w:r>
      <w:r w:rsidR="00AE0DCB">
        <w:fldChar w:fldCharType="begin"/>
      </w:r>
      <w:r w:rsidR="00AE0DCB">
        <w:instrText xml:space="preserve"> SEQ Table\s 1 \* MERGEFORMAT </w:instrText>
      </w:r>
      <w:r w:rsidR="00AE0DCB">
        <w:fldChar w:fldCharType="separate"/>
      </w:r>
      <w:r w:rsidR="00AD05A7">
        <w:rPr>
          <w:noProof/>
        </w:rPr>
        <w:t>2</w:t>
      </w:r>
      <w:r w:rsidR="00AE0DCB">
        <w:rPr>
          <w:noProof/>
        </w:rPr>
        <w:fldChar w:fldCharType="end"/>
      </w:r>
      <w:bookmarkEnd w:id="31"/>
      <w:bookmarkEnd w:id="32"/>
      <w:r w:rsidR="00AA29AC">
        <w:tab/>
        <w:t>Residential Electric End Uses and Technologies</w:t>
      </w:r>
      <w:bookmarkEnd w:id="33"/>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08"/>
      </w:tblGrid>
      <w:tr w:rsidR="00AA29AC" w:rsidRPr="00416C58" w:rsidTr="002011A0">
        <w:tc>
          <w:tcPr>
            <w:tcW w:w="4608" w:type="dxa"/>
            <w:shd w:val="clear" w:color="auto" w:fill="003E74"/>
            <w:vAlign w:val="center"/>
          </w:tcPr>
          <w:p w:rsidR="00AA29AC" w:rsidRPr="00416C58" w:rsidRDefault="00AA29AC" w:rsidP="00416C58">
            <w:pPr>
              <w:pStyle w:val="TableText"/>
            </w:pPr>
            <w:r w:rsidRPr="00416C58">
              <w:t>End Use</w:t>
            </w:r>
          </w:p>
        </w:tc>
        <w:tc>
          <w:tcPr>
            <w:tcW w:w="4608" w:type="dxa"/>
            <w:shd w:val="clear" w:color="auto" w:fill="003E74"/>
            <w:vAlign w:val="center"/>
          </w:tcPr>
          <w:p w:rsidR="00AA29AC" w:rsidRPr="00416C58" w:rsidRDefault="00AA29AC" w:rsidP="002011A0">
            <w:pPr>
              <w:pStyle w:val="TableText"/>
            </w:pPr>
            <w:r w:rsidRPr="00416C58">
              <w:t>Technology</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Cooling</w:t>
            </w:r>
          </w:p>
        </w:tc>
        <w:tc>
          <w:tcPr>
            <w:tcW w:w="4608" w:type="dxa"/>
            <w:vAlign w:val="center"/>
          </w:tcPr>
          <w:p w:rsidR="0085408F" w:rsidRPr="00416C58" w:rsidRDefault="0085408F" w:rsidP="002011A0">
            <w:pPr>
              <w:pStyle w:val="TableText"/>
              <w:ind w:right="288"/>
              <w:jc w:val="left"/>
              <w:rPr>
                <w:szCs w:val="22"/>
              </w:rPr>
            </w:pPr>
            <w:r w:rsidRPr="00416C58">
              <w:rPr>
                <w:szCs w:val="22"/>
              </w:rPr>
              <w:t>Central AC</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Cooling</w:t>
            </w:r>
          </w:p>
        </w:tc>
        <w:tc>
          <w:tcPr>
            <w:tcW w:w="4608" w:type="dxa"/>
            <w:vAlign w:val="center"/>
          </w:tcPr>
          <w:p w:rsidR="0085408F" w:rsidRPr="00416C58" w:rsidRDefault="0085408F" w:rsidP="002011A0">
            <w:pPr>
              <w:pStyle w:val="TableText"/>
              <w:ind w:right="288"/>
              <w:jc w:val="left"/>
              <w:rPr>
                <w:szCs w:val="22"/>
              </w:rPr>
            </w:pPr>
            <w:r w:rsidRPr="00416C58">
              <w:rPr>
                <w:szCs w:val="22"/>
              </w:rPr>
              <w:t>Room AC</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Cooling</w:t>
            </w:r>
          </w:p>
        </w:tc>
        <w:tc>
          <w:tcPr>
            <w:tcW w:w="4608" w:type="dxa"/>
            <w:vAlign w:val="center"/>
          </w:tcPr>
          <w:p w:rsidR="0085408F" w:rsidRPr="00416C58" w:rsidRDefault="0085408F" w:rsidP="002011A0">
            <w:pPr>
              <w:pStyle w:val="TableText"/>
              <w:ind w:right="288"/>
              <w:jc w:val="left"/>
              <w:rPr>
                <w:szCs w:val="22"/>
              </w:rPr>
            </w:pPr>
            <w:r w:rsidRPr="00416C58">
              <w:rPr>
                <w:szCs w:val="22"/>
              </w:rPr>
              <w:t>Air-Source Heat Pump</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Cooling</w:t>
            </w:r>
          </w:p>
        </w:tc>
        <w:tc>
          <w:tcPr>
            <w:tcW w:w="4608" w:type="dxa"/>
            <w:vAlign w:val="center"/>
          </w:tcPr>
          <w:p w:rsidR="0085408F" w:rsidRPr="00416C58" w:rsidRDefault="0085408F" w:rsidP="002011A0">
            <w:pPr>
              <w:pStyle w:val="TableText"/>
              <w:ind w:right="288"/>
              <w:jc w:val="left"/>
              <w:rPr>
                <w:szCs w:val="22"/>
              </w:rPr>
            </w:pPr>
            <w:r w:rsidRPr="00416C58">
              <w:rPr>
                <w:szCs w:val="22"/>
              </w:rPr>
              <w:t>Geothermal Heat Pump</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Cooling</w:t>
            </w:r>
          </w:p>
        </w:tc>
        <w:tc>
          <w:tcPr>
            <w:tcW w:w="4608" w:type="dxa"/>
            <w:vAlign w:val="center"/>
          </w:tcPr>
          <w:p w:rsidR="0085408F" w:rsidRPr="00416C58" w:rsidRDefault="0085408F" w:rsidP="002011A0">
            <w:pPr>
              <w:pStyle w:val="TableText"/>
              <w:ind w:right="288"/>
              <w:jc w:val="left"/>
              <w:rPr>
                <w:szCs w:val="22"/>
              </w:rPr>
            </w:pPr>
            <w:r w:rsidRPr="00416C58">
              <w:rPr>
                <w:szCs w:val="22"/>
              </w:rPr>
              <w:t>PTHP</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Heating</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Electric Room Heat</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Heating</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Furnace</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Heating</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Air-Source Heat Pump</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Heating</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Geothermal Heat Pump</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Heating</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PTHP</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Water Heating</w:t>
            </w:r>
          </w:p>
        </w:tc>
        <w:tc>
          <w:tcPr>
            <w:tcW w:w="4608" w:type="dxa"/>
            <w:vAlign w:val="center"/>
          </w:tcPr>
          <w:p w:rsidR="0085408F" w:rsidRPr="00416C58" w:rsidRDefault="0085408F" w:rsidP="002011A0">
            <w:pPr>
              <w:pStyle w:val="TableText"/>
              <w:ind w:right="288"/>
              <w:jc w:val="left"/>
              <w:rPr>
                <w:szCs w:val="22"/>
              </w:rPr>
            </w:pPr>
            <w:r w:rsidRPr="00416C58">
              <w:rPr>
                <w:szCs w:val="22"/>
              </w:rPr>
              <w:t>Water Heater &lt;= 55 gal</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Water Heating</w:t>
            </w:r>
          </w:p>
        </w:tc>
        <w:tc>
          <w:tcPr>
            <w:tcW w:w="4608" w:type="dxa"/>
            <w:vAlign w:val="center"/>
          </w:tcPr>
          <w:p w:rsidR="0085408F" w:rsidRPr="00416C58" w:rsidRDefault="0085408F" w:rsidP="002011A0">
            <w:pPr>
              <w:pStyle w:val="TableText"/>
              <w:ind w:right="288"/>
              <w:jc w:val="left"/>
              <w:rPr>
                <w:szCs w:val="22"/>
              </w:rPr>
            </w:pPr>
            <w:r w:rsidRPr="00416C58">
              <w:rPr>
                <w:szCs w:val="22"/>
              </w:rPr>
              <w:t>Water Heater &gt; 55 gal</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Interior Lighting</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Screw-in</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Interior Lighting</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Linear Fluorescent</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Interior Lighting</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Specialty</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Exterior Lighting</w:t>
            </w:r>
          </w:p>
        </w:tc>
        <w:tc>
          <w:tcPr>
            <w:tcW w:w="4608" w:type="dxa"/>
            <w:vAlign w:val="center"/>
          </w:tcPr>
          <w:p w:rsidR="0085408F" w:rsidRPr="00416C58" w:rsidRDefault="0085408F" w:rsidP="002011A0">
            <w:pPr>
              <w:pStyle w:val="TableText"/>
              <w:ind w:right="288"/>
              <w:jc w:val="left"/>
              <w:rPr>
                <w:szCs w:val="22"/>
              </w:rPr>
            </w:pPr>
            <w:r w:rsidRPr="00416C58">
              <w:rPr>
                <w:szCs w:val="22"/>
              </w:rPr>
              <w:t>Screw-in</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Appliances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Refrigerator</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Appliances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Second Refrigerator</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Appliances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Freezer</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Appliances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Clothes Washer</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Appliances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Clothes Dryer</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Appliances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Dishwasher</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Appliances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Stove</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Appliances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Microwave</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Electronics</w:t>
            </w:r>
          </w:p>
        </w:tc>
        <w:tc>
          <w:tcPr>
            <w:tcW w:w="4608" w:type="dxa"/>
            <w:vAlign w:val="center"/>
          </w:tcPr>
          <w:p w:rsidR="0085408F" w:rsidRPr="00416C58" w:rsidRDefault="0085408F" w:rsidP="002011A0">
            <w:pPr>
              <w:pStyle w:val="TableText"/>
              <w:ind w:right="288"/>
              <w:jc w:val="left"/>
              <w:rPr>
                <w:szCs w:val="22"/>
              </w:rPr>
            </w:pPr>
            <w:r w:rsidRPr="00416C58">
              <w:rPr>
                <w:szCs w:val="22"/>
              </w:rPr>
              <w:t>Personal Computers</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Electronics</w:t>
            </w:r>
          </w:p>
        </w:tc>
        <w:tc>
          <w:tcPr>
            <w:tcW w:w="4608" w:type="dxa"/>
            <w:vAlign w:val="center"/>
          </w:tcPr>
          <w:p w:rsidR="0085408F" w:rsidRPr="00416C58" w:rsidRDefault="0085408F" w:rsidP="002011A0">
            <w:pPr>
              <w:pStyle w:val="TableText"/>
              <w:ind w:right="288"/>
              <w:jc w:val="left"/>
              <w:rPr>
                <w:szCs w:val="22"/>
              </w:rPr>
            </w:pPr>
            <w:r w:rsidRPr="00416C58">
              <w:rPr>
                <w:szCs w:val="22"/>
              </w:rPr>
              <w:t>Monitor</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Electronics</w:t>
            </w:r>
          </w:p>
        </w:tc>
        <w:tc>
          <w:tcPr>
            <w:tcW w:w="4608" w:type="dxa"/>
            <w:vAlign w:val="center"/>
          </w:tcPr>
          <w:p w:rsidR="0085408F" w:rsidRPr="00416C58" w:rsidRDefault="0085408F" w:rsidP="002011A0">
            <w:pPr>
              <w:pStyle w:val="TableText"/>
              <w:ind w:right="288"/>
              <w:jc w:val="left"/>
              <w:rPr>
                <w:szCs w:val="22"/>
              </w:rPr>
            </w:pPr>
            <w:r w:rsidRPr="00416C58">
              <w:rPr>
                <w:szCs w:val="22"/>
              </w:rPr>
              <w:t>Laptops</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Electronics</w:t>
            </w:r>
          </w:p>
        </w:tc>
        <w:tc>
          <w:tcPr>
            <w:tcW w:w="4608" w:type="dxa"/>
            <w:vAlign w:val="center"/>
          </w:tcPr>
          <w:p w:rsidR="0085408F" w:rsidRPr="00416C58" w:rsidRDefault="0085408F" w:rsidP="002011A0">
            <w:pPr>
              <w:pStyle w:val="TableText"/>
              <w:ind w:right="288"/>
              <w:jc w:val="left"/>
              <w:rPr>
                <w:szCs w:val="22"/>
              </w:rPr>
            </w:pPr>
            <w:r w:rsidRPr="00416C58">
              <w:rPr>
                <w:szCs w:val="22"/>
              </w:rPr>
              <w:t>TVs</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Electronics</w:t>
            </w:r>
          </w:p>
        </w:tc>
        <w:tc>
          <w:tcPr>
            <w:tcW w:w="4608" w:type="dxa"/>
            <w:vAlign w:val="center"/>
          </w:tcPr>
          <w:p w:rsidR="0085408F" w:rsidRPr="00416C58" w:rsidRDefault="0085408F" w:rsidP="002011A0">
            <w:pPr>
              <w:pStyle w:val="TableText"/>
              <w:ind w:right="288"/>
              <w:jc w:val="left"/>
              <w:rPr>
                <w:szCs w:val="22"/>
              </w:rPr>
            </w:pPr>
            <w:r w:rsidRPr="00416C58">
              <w:rPr>
                <w:szCs w:val="22"/>
              </w:rPr>
              <w:t>Printer/Fax/Copier</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Electronics</w:t>
            </w:r>
          </w:p>
        </w:tc>
        <w:tc>
          <w:tcPr>
            <w:tcW w:w="4608" w:type="dxa"/>
            <w:vAlign w:val="center"/>
          </w:tcPr>
          <w:p w:rsidR="0085408F" w:rsidRPr="00416C58" w:rsidRDefault="0085408F" w:rsidP="002011A0">
            <w:pPr>
              <w:pStyle w:val="TableText"/>
              <w:ind w:right="288"/>
              <w:jc w:val="left"/>
              <w:rPr>
                <w:szCs w:val="22"/>
              </w:rPr>
            </w:pPr>
            <w:r w:rsidRPr="00416C58">
              <w:rPr>
                <w:szCs w:val="22"/>
              </w:rPr>
              <w:t>Set-top Boxes/DVR</w:t>
            </w:r>
          </w:p>
        </w:tc>
      </w:tr>
      <w:tr w:rsidR="0085408F" w:rsidRPr="00416C58" w:rsidTr="002011A0">
        <w:tc>
          <w:tcPr>
            <w:tcW w:w="4608" w:type="dxa"/>
            <w:vAlign w:val="center"/>
          </w:tcPr>
          <w:p w:rsidR="0085408F" w:rsidRPr="00416C58" w:rsidRDefault="0085408F" w:rsidP="00416C58">
            <w:pPr>
              <w:pStyle w:val="TableText"/>
              <w:ind w:left="288"/>
              <w:jc w:val="left"/>
              <w:rPr>
                <w:szCs w:val="22"/>
              </w:rPr>
            </w:pPr>
            <w:r w:rsidRPr="00416C58">
              <w:rPr>
                <w:szCs w:val="22"/>
              </w:rPr>
              <w:t>Electronics</w:t>
            </w:r>
          </w:p>
        </w:tc>
        <w:tc>
          <w:tcPr>
            <w:tcW w:w="4608" w:type="dxa"/>
            <w:vAlign w:val="center"/>
          </w:tcPr>
          <w:p w:rsidR="0085408F" w:rsidRPr="00416C58" w:rsidRDefault="0085408F" w:rsidP="002011A0">
            <w:pPr>
              <w:pStyle w:val="TableText"/>
              <w:ind w:right="288"/>
              <w:jc w:val="left"/>
              <w:rPr>
                <w:szCs w:val="22"/>
              </w:rPr>
            </w:pPr>
            <w:r w:rsidRPr="00416C58">
              <w:rPr>
                <w:szCs w:val="22"/>
              </w:rPr>
              <w:t>Devices and Gadgets</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Miscellaneous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Air Purifier/Cleaner</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Miscellaneous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Dehumidifier</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Miscellaneous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Pool Heater</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Miscellaneous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Pool Pump</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Miscellaneous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Hot Tub / Spa</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Miscellaneous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Well Pump</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Miscellaneous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Furnace Fan</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Miscellaneous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Bathroom Exhaust Fan</w:t>
            </w:r>
          </w:p>
        </w:tc>
      </w:tr>
      <w:tr w:rsidR="0085408F" w:rsidRPr="00416C58" w:rsidTr="002011A0">
        <w:tc>
          <w:tcPr>
            <w:tcW w:w="4608" w:type="dxa"/>
            <w:shd w:val="clear" w:color="auto" w:fill="C6D9F1"/>
            <w:vAlign w:val="center"/>
          </w:tcPr>
          <w:p w:rsidR="0085408F" w:rsidRPr="00416C58" w:rsidRDefault="0085408F" w:rsidP="00416C58">
            <w:pPr>
              <w:pStyle w:val="TableText"/>
              <w:ind w:left="288"/>
              <w:jc w:val="left"/>
              <w:rPr>
                <w:szCs w:val="22"/>
              </w:rPr>
            </w:pPr>
            <w:r w:rsidRPr="00416C58">
              <w:rPr>
                <w:szCs w:val="22"/>
              </w:rPr>
              <w:t>Miscellaneous</w:t>
            </w:r>
          </w:p>
        </w:tc>
        <w:tc>
          <w:tcPr>
            <w:tcW w:w="4608" w:type="dxa"/>
            <w:shd w:val="clear" w:color="auto" w:fill="C6D9F1"/>
            <w:vAlign w:val="center"/>
          </w:tcPr>
          <w:p w:rsidR="0085408F" w:rsidRPr="00416C58" w:rsidRDefault="0085408F" w:rsidP="002011A0">
            <w:pPr>
              <w:pStyle w:val="TableText"/>
              <w:ind w:right="288"/>
              <w:jc w:val="left"/>
              <w:rPr>
                <w:szCs w:val="22"/>
              </w:rPr>
            </w:pPr>
            <w:r w:rsidRPr="00416C58">
              <w:rPr>
                <w:szCs w:val="22"/>
              </w:rPr>
              <w:t>Miscellaneous</w:t>
            </w:r>
          </w:p>
        </w:tc>
      </w:tr>
    </w:tbl>
    <w:p w:rsidR="002011A0" w:rsidRDefault="002011A0" w:rsidP="002011A0">
      <w:pPr>
        <w:pStyle w:val="BodyText"/>
      </w:pPr>
      <w:bookmarkStart w:id="34" w:name="_Ref332095880"/>
    </w:p>
    <w:p w:rsidR="00AA29AC" w:rsidRDefault="002011A0" w:rsidP="00AA29AC">
      <w:pPr>
        <w:pStyle w:val="TableCaption"/>
      </w:pPr>
      <w:r w:rsidRPr="002011A0">
        <w:rPr>
          <w:rStyle w:val="BodyTextChar"/>
        </w:rPr>
        <w:br w:type="page"/>
      </w:r>
      <w:bookmarkStart w:id="35" w:name="_Ref347445098"/>
      <w:bookmarkStart w:id="36" w:name="_Toc357175733"/>
      <w:r w:rsidR="00AA29AC" w:rsidRPr="00711A6B">
        <w:lastRenderedPageBreak/>
        <w:t xml:space="preserve">Table </w:t>
      </w:r>
      <w:r w:rsidR="008B6551" w:rsidRPr="00F36BD8">
        <w:fldChar w:fldCharType="begin"/>
      </w:r>
      <w:r w:rsidR="00AA29AC"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00AA29AC" w:rsidRPr="00F36BD8">
        <w:t>-</w:t>
      </w:r>
      <w:r w:rsidR="00AE0DCB">
        <w:fldChar w:fldCharType="begin"/>
      </w:r>
      <w:r w:rsidR="00AE0DCB">
        <w:instrText xml:space="preserve"> SEQ Table\s 1 \* MERGEFORMAT </w:instrText>
      </w:r>
      <w:r w:rsidR="00AE0DCB">
        <w:fldChar w:fldCharType="separate"/>
      </w:r>
      <w:r w:rsidR="00AD05A7">
        <w:rPr>
          <w:noProof/>
        </w:rPr>
        <w:t>3</w:t>
      </w:r>
      <w:r w:rsidR="00AE0DCB">
        <w:rPr>
          <w:noProof/>
        </w:rPr>
        <w:fldChar w:fldCharType="end"/>
      </w:r>
      <w:bookmarkEnd w:id="34"/>
      <w:bookmarkEnd w:id="35"/>
      <w:r w:rsidR="00AA29AC">
        <w:tab/>
        <w:t>Residential Natural Gas End Uses and Technologies</w:t>
      </w:r>
      <w:bookmarkEnd w:id="36"/>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08"/>
      </w:tblGrid>
      <w:tr w:rsidR="00AA29AC" w:rsidRPr="005E5969" w:rsidTr="00777662">
        <w:tc>
          <w:tcPr>
            <w:tcW w:w="4608" w:type="dxa"/>
            <w:shd w:val="clear" w:color="auto" w:fill="003E74"/>
            <w:vAlign w:val="center"/>
          </w:tcPr>
          <w:p w:rsidR="00AA29AC" w:rsidRPr="00777662" w:rsidRDefault="00AA29AC" w:rsidP="00777662">
            <w:pPr>
              <w:pStyle w:val="Tabletext0"/>
              <w:keepNext/>
              <w:spacing w:after="0" w:line="240" w:lineRule="auto"/>
              <w:jc w:val="center"/>
              <w:rPr>
                <w:rFonts w:ascii="Calibri" w:hAnsi="Calibri"/>
                <w:sz w:val="20"/>
                <w:szCs w:val="20"/>
              </w:rPr>
            </w:pPr>
            <w:r w:rsidRPr="00777662">
              <w:rPr>
                <w:rFonts w:ascii="Calibri" w:hAnsi="Calibri"/>
                <w:sz w:val="20"/>
                <w:szCs w:val="20"/>
              </w:rPr>
              <w:t>End Use</w:t>
            </w:r>
          </w:p>
        </w:tc>
        <w:tc>
          <w:tcPr>
            <w:tcW w:w="4608" w:type="dxa"/>
            <w:shd w:val="clear" w:color="auto" w:fill="003E74"/>
            <w:vAlign w:val="center"/>
          </w:tcPr>
          <w:p w:rsidR="00AA29AC" w:rsidRPr="00777662" w:rsidRDefault="00AA29AC" w:rsidP="00777662">
            <w:pPr>
              <w:pStyle w:val="Tabletext0"/>
              <w:keepNext/>
              <w:spacing w:after="0" w:line="240" w:lineRule="auto"/>
              <w:jc w:val="center"/>
              <w:rPr>
                <w:rFonts w:ascii="Calibri" w:hAnsi="Calibri"/>
                <w:sz w:val="20"/>
                <w:szCs w:val="20"/>
              </w:rPr>
            </w:pPr>
            <w:r w:rsidRPr="00777662">
              <w:rPr>
                <w:rFonts w:ascii="Calibri" w:hAnsi="Calibri"/>
                <w:sz w:val="20"/>
                <w:szCs w:val="20"/>
              </w:rPr>
              <w:t>Technology</w:t>
            </w:r>
          </w:p>
        </w:tc>
      </w:tr>
      <w:tr w:rsidR="00AA29AC" w:rsidRPr="005E5969" w:rsidTr="002011A0">
        <w:tc>
          <w:tcPr>
            <w:tcW w:w="4608" w:type="dxa"/>
            <w:vAlign w:val="center"/>
          </w:tcPr>
          <w:p w:rsidR="00AA29AC" w:rsidRPr="002908BF" w:rsidRDefault="00AA29AC" w:rsidP="002011A0">
            <w:pPr>
              <w:pStyle w:val="TableText"/>
              <w:ind w:left="288"/>
              <w:jc w:val="left"/>
            </w:pPr>
            <w:r w:rsidRPr="002908BF">
              <w:t>Heating</w:t>
            </w:r>
          </w:p>
        </w:tc>
        <w:tc>
          <w:tcPr>
            <w:tcW w:w="4608" w:type="dxa"/>
            <w:vAlign w:val="center"/>
          </w:tcPr>
          <w:p w:rsidR="00AA29AC" w:rsidRPr="005E5969" w:rsidRDefault="00AA29AC" w:rsidP="002011A0">
            <w:pPr>
              <w:pStyle w:val="TableText"/>
              <w:keepNext/>
              <w:ind w:right="288"/>
              <w:jc w:val="left"/>
            </w:pPr>
            <w:r>
              <w:t>Furnace</w:t>
            </w:r>
          </w:p>
        </w:tc>
      </w:tr>
      <w:tr w:rsidR="00AA29AC" w:rsidRPr="005E5969" w:rsidTr="002011A0">
        <w:tc>
          <w:tcPr>
            <w:tcW w:w="4608" w:type="dxa"/>
            <w:vAlign w:val="center"/>
          </w:tcPr>
          <w:p w:rsidR="00AA29AC" w:rsidRPr="002908BF" w:rsidRDefault="00AA29AC" w:rsidP="002011A0">
            <w:pPr>
              <w:pStyle w:val="TableText"/>
              <w:ind w:left="288"/>
              <w:jc w:val="left"/>
            </w:pPr>
            <w:r w:rsidRPr="002908BF">
              <w:t>Heating</w:t>
            </w:r>
          </w:p>
        </w:tc>
        <w:tc>
          <w:tcPr>
            <w:tcW w:w="4608" w:type="dxa"/>
            <w:vAlign w:val="center"/>
          </w:tcPr>
          <w:p w:rsidR="00AA29AC" w:rsidRPr="005E5969" w:rsidRDefault="00AA29AC" w:rsidP="002011A0">
            <w:pPr>
              <w:pStyle w:val="TableText"/>
              <w:keepNext/>
              <w:ind w:right="288"/>
              <w:jc w:val="left"/>
            </w:pPr>
            <w:r>
              <w:t>Boiler</w:t>
            </w:r>
          </w:p>
        </w:tc>
      </w:tr>
      <w:tr w:rsidR="00AA29AC" w:rsidRPr="005E5969" w:rsidTr="002011A0">
        <w:tc>
          <w:tcPr>
            <w:tcW w:w="4608" w:type="dxa"/>
            <w:vAlign w:val="center"/>
          </w:tcPr>
          <w:p w:rsidR="00AA29AC" w:rsidRPr="002908BF" w:rsidRDefault="00AA29AC" w:rsidP="002011A0">
            <w:pPr>
              <w:pStyle w:val="TableText"/>
              <w:ind w:left="288"/>
              <w:jc w:val="left"/>
            </w:pPr>
            <w:r w:rsidRPr="002908BF">
              <w:t>Heating</w:t>
            </w:r>
          </w:p>
        </w:tc>
        <w:tc>
          <w:tcPr>
            <w:tcW w:w="4608" w:type="dxa"/>
            <w:vAlign w:val="center"/>
          </w:tcPr>
          <w:p w:rsidR="00AA29AC" w:rsidRPr="005E5969" w:rsidRDefault="00AA29AC" w:rsidP="002011A0">
            <w:pPr>
              <w:pStyle w:val="TableText"/>
              <w:keepNext/>
              <w:ind w:right="288"/>
              <w:jc w:val="left"/>
            </w:pPr>
            <w:r>
              <w:t>Other Heating</w:t>
            </w:r>
          </w:p>
        </w:tc>
      </w:tr>
      <w:tr w:rsidR="00AA29AC" w:rsidRPr="00E87E23" w:rsidTr="00E87E23">
        <w:tc>
          <w:tcPr>
            <w:tcW w:w="4608" w:type="dxa"/>
            <w:shd w:val="clear" w:color="auto" w:fill="C6D9F1" w:themeFill="text2" w:themeFillTint="33"/>
            <w:vAlign w:val="center"/>
          </w:tcPr>
          <w:p w:rsidR="00AA29AC" w:rsidRPr="00931F8D" w:rsidRDefault="0058530E" w:rsidP="002011A0">
            <w:pPr>
              <w:pStyle w:val="TableText"/>
              <w:ind w:left="288"/>
              <w:jc w:val="left"/>
              <w:rPr>
                <w:szCs w:val="22"/>
              </w:rPr>
            </w:pPr>
            <w:r w:rsidRPr="00931F8D">
              <w:rPr>
                <w:szCs w:val="22"/>
              </w:rPr>
              <w:t xml:space="preserve">Water </w:t>
            </w:r>
            <w:r w:rsidR="00AA29AC" w:rsidRPr="00931F8D">
              <w:rPr>
                <w:szCs w:val="22"/>
              </w:rPr>
              <w:t>Heating</w:t>
            </w:r>
          </w:p>
        </w:tc>
        <w:tc>
          <w:tcPr>
            <w:tcW w:w="4608" w:type="dxa"/>
            <w:shd w:val="clear" w:color="auto" w:fill="C6D9F1" w:themeFill="text2" w:themeFillTint="33"/>
            <w:vAlign w:val="center"/>
          </w:tcPr>
          <w:p w:rsidR="00AA29AC" w:rsidRPr="00931F8D" w:rsidRDefault="00AA29AC" w:rsidP="00E87E23">
            <w:pPr>
              <w:pStyle w:val="TableText"/>
              <w:ind w:left="288"/>
              <w:jc w:val="left"/>
              <w:rPr>
                <w:szCs w:val="22"/>
              </w:rPr>
            </w:pPr>
            <w:r w:rsidRPr="00931F8D">
              <w:rPr>
                <w:szCs w:val="22"/>
              </w:rPr>
              <w:t>Water Heater &lt;= 55 gal</w:t>
            </w:r>
          </w:p>
        </w:tc>
      </w:tr>
      <w:tr w:rsidR="00AA29AC" w:rsidRPr="00E87E23" w:rsidTr="00E87E23">
        <w:tc>
          <w:tcPr>
            <w:tcW w:w="4608" w:type="dxa"/>
            <w:shd w:val="clear" w:color="auto" w:fill="C6D9F1" w:themeFill="text2" w:themeFillTint="33"/>
            <w:vAlign w:val="center"/>
          </w:tcPr>
          <w:p w:rsidR="00AA29AC" w:rsidRPr="00931F8D" w:rsidRDefault="00AA29AC" w:rsidP="002011A0">
            <w:pPr>
              <w:pStyle w:val="TableText"/>
              <w:ind w:left="288"/>
              <w:jc w:val="left"/>
              <w:rPr>
                <w:szCs w:val="22"/>
              </w:rPr>
            </w:pPr>
            <w:r w:rsidRPr="00931F8D">
              <w:rPr>
                <w:szCs w:val="22"/>
              </w:rPr>
              <w:t>Water Heating</w:t>
            </w:r>
          </w:p>
        </w:tc>
        <w:tc>
          <w:tcPr>
            <w:tcW w:w="4608" w:type="dxa"/>
            <w:shd w:val="clear" w:color="auto" w:fill="C6D9F1" w:themeFill="text2" w:themeFillTint="33"/>
            <w:vAlign w:val="center"/>
          </w:tcPr>
          <w:p w:rsidR="00AA29AC" w:rsidRPr="00931F8D" w:rsidRDefault="00AA29AC" w:rsidP="00E87E23">
            <w:pPr>
              <w:pStyle w:val="TableText"/>
              <w:ind w:left="288"/>
              <w:jc w:val="left"/>
              <w:rPr>
                <w:szCs w:val="22"/>
              </w:rPr>
            </w:pPr>
            <w:r w:rsidRPr="00931F8D">
              <w:rPr>
                <w:szCs w:val="22"/>
              </w:rPr>
              <w:t>Water Heater &gt; 55 gal</w:t>
            </w:r>
          </w:p>
        </w:tc>
      </w:tr>
      <w:tr w:rsidR="00AA29AC" w:rsidRPr="005E5969" w:rsidTr="002011A0">
        <w:tc>
          <w:tcPr>
            <w:tcW w:w="4608" w:type="dxa"/>
            <w:vAlign w:val="center"/>
          </w:tcPr>
          <w:p w:rsidR="00AA29AC" w:rsidRPr="002908BF" w:rsidRDefault="00AA29AC" w:rsidP="002011A0">
            <w:pPr>
              <w:pStyle w:val="TableText"/>
              <w:ind w:left="288"/>
              <w:jc w:val="left"/>
            </w:pPr>
            <w:r w:rsidRPr="002908BF">
              <w:t>Appliances</w:t>
            </w:r>
          </w:p>
        </w:tc>
        <w:tc>
          <w:tcPr>
            <w:tcW w:w="4608" w:type="dxa"/>
            <w:vAlign w:val="center"/>
          </w:tcPr>
          <w:p w:rsidR="00AA29AC" w:rsidRPr="005E5969" w:rsidRDefault="00AA29AC" w:rsidP="002011A0">
            <w:pPr>
              <w:pStyle w:val="TableText"/>
              <w:keepNext/>
              <w:ind w:right="288"/>
              <w:jc w:val="left"/>
            </w:pPr>
            <w:r>
              <w:t>Clothes Dryer</w:t>
            </w:r>
          </w:p>
        </w:tc>
      </w:tr>
      <w:tr w:rsidR="00AA29AC" w:rsidRPr="005E5969" w:rsidTr="002011A0">
        <w:tc>
          <w:tcPr>
            <w:tcW w:w="4608" w:type="dxa"/>
            <w:vAlign w:val="center"/>
          </w:tcPr>
          <w:p w:rsidR="00AA29AC" w:rsidRPr="002908BF" w:rsidRDefault="00AA29AC" w:rsidP="002011A0">
            <w:pPr>
              <w:pStyle w:val="TableText"/>
              <w:ind w:left="288"/>
              <w:jc w:val="left"/>
            </w:pPr>
            <w:r w:rsidRPr="002908BF">
              <w:t>Appliances</w:t>
            </w:r>
          </w:p>
        </w:tc>
        <w:tc>
          <w:tcPr>
            <w:tcW w:w="4608" w:type="dxa"/>
            <w:vAlign w:val="center"/>
          </w:tcPr>
          <w:p w:rsidR="00AA29AC" w:rsidRPr="005E5969" w:rsidRDefault="00AA29AC" w:rsidP="002011A0">
            <w:pPr>
              <w:pStyle w:val="TableText"/>
              <w:keepNext/>
              <w:ind w:right="288"/>
              <w:jc w:val="left"/>
            </w:pPr>
            <w:r>
              <w:t>Stov</w:t>
            </w:r>
            <w:r w:rsidR="002B1526">
              <w:t>e</w:t>
            </w:r>
          </w:p>
        </w:tc>
      </w:tr>
      <w:tr w:rsidR="00AA29AC" w:rsidRPr="005E5969" w:rsidTr="00E87E23">
        <w:tc>
          <w:tcPr>
            <w:tcW w:w="4608" w:type="dxa"/>
            <w:shd w:val="clear" w:color="auto" w:fill="C6D9F1" w:themeFill="text2" w:themeFillTint="33"/>
            <w:vAlign w:val="center"/>
          </w:tcPr>
          <w:p w:rsidR="00AA29AC" w:rsidRPr="002908BF" w:rsidRDefault="00AA29AC" w:rsidP="002011A0">
            <w:pPr>
              <w:pStyle w:val="TableText"/>
              <w:ind w:left="288"/>
              <w:jc w:val="left"/>
            </w:pPr>
            <w:r w:rsidRPr="002908BF">
              <w:t>Miscellaneous</w:t>
            </w:r>
          </w:p>
        </w:tc>
        <w:tc>
          <w:tcPr>
            <w:tcW w:w="4608" w:type="dxa"/>
            <w:shd w:val="clear" w:color="auto" w:fill="C6D9F1" w:themeFill="text2" w:themeFillTint="33"/>
            <w:vAlign w:val="center"/>
          </w:tcPr>
          <w:p w:rsidR="00AA29AC" w:rsidRPr="005E5969" w:rsidRDefault="00AA29AC" w:rsidP="002011A0">
            <w:pPr>
              <w:pStyle w:val="TableText"/>
              <w:keepNext/>
              <w:ind w:right="288"/>
              <w:jc w:val="left"/>
            </w:pPr>
            <w:r>
              <w:t>Pool Heater</w:t>
            </w:r>
          </w:p>
        </w:tc>
      </w:tr>
      <w:tr w:rsidR="00AA29AC" w:rsidRPr="005E5969" w:rsidTr="00E87E23">
        <w:tc>
          <w:tcPr>
            <w:tcW w:w="4608" w:type="dxa"/>
            <w:shd w:val="clear" w:color="auto" w:fill="C6D9F1" w:themeFill="text2" w:themeFillTint="33"/>
            <w:vAlign w:val="center"/>
          </w:tcPr>
          <w:p w:rsidR="00AA29AC" w:rsidRPr="002908BF" w:rsidRDefault="00AA29AC" w:rsidP="002011A0">
            <w:pPr>
              <w:pStyle w:val="TableText"/>
              <w:ind w:left="288"/>
              <w:jc w:val="left"/>
            </w:pPr>
            <w:r w:rsidRPr="002908BF">
              <w:t>Miscellaneous</w:t>
            </w:r>
          </w:p>
        </w:tc>
        <w:tc>
          <w:tcPr>
            <w:tcW w:w="4608" w:type="dxa"/>
            <w:shd w:val="clear" w:color="auto" w:fill="C6D9F1" w:themeFill="text2" w:themeFillTint="33"/>
            <w:vAlign w:val="center"/>
          </w:tcPr>
          <w:p w:rsidR="00AA29AC" w:rsidRPr="005E5969" w:rsidRDefault="00AA29AC" w:rsidP="002011A0">
            <w:pPr>
              <w:pStyle w:val="TableText"/>
              <w:keepNext/>
              <w:ind w:right="288"/>
              <w:jc w:val="left"/>
            </w:pPr>
            <w:r>
              <w:t>Hot Tub / Spa</w:t>
            </w:r>
          </w:p>
        </w:tc>
      </w:tr>
      <w:tr w:rsidR="00AA29AC" w:rsidRPr="005E5969" w:rsidTr="00E87E23">
        <w:tc>
          <w:tcPr>
            <w:tcW w:w="4608" w:type="dxa"/>
            <w:shd w:val="clear" w:color="auto" w:fill="C6D9F1" w:themeFill="text2" w:themeFillTint="33"/>
            <w:vAlign w:val="center"/>
          </w:tcPr>
          <w:p w:rsidR="00AA29AC" w:rsidRPr="002908BF" w:rsidRDefault="00AA29AC" w:rsidP="002011A0">
            <w:pPr>
              <w:pStyle w:val="TableText"/>
              <w:ind w:left="288"/>
              <w:jc w:val="left"/>
            </w:pPr>
            <w:r w:rsidRPr="002908BF">
              <w:t>Miscellaneous</w:t>
            </w:r>
          </w:p>
        </w:tc>
        <w:tc>
          <w:tcPr>
            <w:tcW w:w="4608" w:type="dxa"/>
            <w:shd w:val="clear" w:color="auto" w:fill="C6D9F1" w:themeFill="text2" w:themeFillTint="33"/>
            <w:vAlign w:val="center"/>
          </w:tcPr>
          <w:p w:rsidR="00AA29AC" w:rsidRPr="005E5969" w:rsidRDefault="00AA29AC" w:rsidP="002011A0">
            <w:pPr>
              <w:pStyle w:val="TableText"/>
              <w:ind w:right="288"/>
              <w:jc w:val="left"/>
            </w:pPr>
            <w:r>
              <w:t>Miscellaneous</w:t>
            </w:r>
          </w:p>
        </w:tc>
      </w:tr>
    </w:tbl>
    <w:p w:rsidR="00AA29AC" w:rsidRDefault="00AA29AC" w:rsidP="00AA29AC">
      <w:pPr>
        <w:pStyle w:val="BodyText"/>
      </w:pPr>
    </w:p>
    <w:p w:rsidR="00AA29AC" w:rsidRDefault="00AA29AC" w:rsidP="00AA29AC">
      <w:pPr>
        <w:pStyle w:val="BodyText"/>
      </w:pPr>
      <w:r>
        <w:t xml:space="preserve">For the commercial sector, it is useful to analyze the segments based on the unique characteristics of the building type. </w:t>
      </w:r>
      <w:r w:rsidR="005051D2">
        <w:t xml:space="preserve">We also segmented electricity use and natural gas use. </w:t>
      </w:r>
      <w:r>
        <w:t>For this study, we used the following building types</w:t>
      </w:r>
      <w:r w:rsidR="005051D2">
        <w:t xml:space="preserve"> for each fuel</w:t>
      </w:r>
      <w:r w:rsidRPr="003863A4">
        <w:t>.</w:t>
      </w:r>
      <w:r w:rsidRPr="00685FD0">
        <w:t xml:space="preserve"> </w:t>
      </w:r>
    </w:p>
    <w:p w:rsidR="00AA29AC" w:rsidRDefault="00AA29AC" w:rsidP="002B1526">
      <w:pPr>
        <w:pStyle w:val="BulletedList"/>
      </w:pPr>
      <w:r>
        <w:t>Office—all types of offices, including medical/dental office</w:t>
      </w:r>
      <w:r w:rsidR="002B1526">
        <w:t>s, and large government facilities</w:t>
      </w:r>
    </w:p>
    <w:p w:rsidR="00AA29AC" w:rsidRDefault="00AA29AC" w:rsidP="00AA29AC">
      <w:pPr>
        <w:pStyle w:val="BulletedList"/>
      </w:pPr>
      <w:r>
        <w:t>Restaurant—fast-food, sit-down and cafeteria-style restaurants</w:t>
      </w:r>
    </w:p>
    <w:p w:rsidR="00AA29AC" w:rsidRDefault="00AA29AC" w:rsidP="00AA29AC">
      <w:pPr>
        <w:pStyle w:val="BulletedList"/>
      </w:pPr>
      <w:r>
        <w:t>Retail—retail establishments such as small boutiques, and large box retailers</w:t>
      </w:r>
    </w:p>
    <w:p w:rsidR="00AA29AC" w:rsidRDefault="00AA29AC" w:rsidP="00AA29AC">
      <w:pPr>
        <w:pStyle w:val="BulletedList"/>
      </w:pPr>
      <w:r>
        <w:t>Grocery—convenience stores, small markets, and supermarkets</w:t>
      </w:r>
    </w:p>
    <w:p w:rsidR="00AA29AC" w:rsidRDefault="00AA29AC" w:rsidP="00AA29AC">
      <w:pPr>
        <w:pStyle w:val="BulletedList"/>
      </w:pPr>
      <w:r>
        <w:t>College—colleges, universities and technical colleges</w:t>
      </w:r>
    </w:p>
    <w:p w:rsidR="00AA29AC" w:rsidRDefault="00AA29AC" w:rsidP="00AA29AC">
      <w:pPr>
        <w:pStyle w:val="BulletedList"/>
      </w:pPr>
      <w:r>
        <w:t>School—primary and secondary schools</w:t>
      </w:r>
    </w:p>
    <w:p w:rsidR="00AA29AC" w:rsidRDefault="00AA29AC" w:rsidP="00AA29AC">
      <w:pPr>
        <w:pStyle w:val="BulletedList"/>
      </w:pPr>
      <w:r>
        <w:t>Health—hospitals and nursing homes</w:t>
      </w:r>
    </w:p>
    <w:p w:rsidR="00AA29AC" w:rsidRDefault="00AA29AC" w:rsidP="00AA29AC">
      <w:pPr>
        <w:pStyle w:val="BulletedList"/>
      </w:pPr>
      <w:r>
        <w:t>Lodging—motels, hotels, resorts and small inns</w:t>
      </w:r>
    </w:p>
    <w:p w:rsidR="00AA29AC" w:rsidRDefault="00AA29AC" w:rsidP="00AA29AC">
      <w:pPr>
        <w:pStyle w:val="BulletedList"/>
      </w:pPr>
      <w:r>
        <w:t>Warehouse—storage facilities, refrigerated and unrefrigerated</w:t>
      </w:r>
    </w:p>
    <w:p w:rsidR="00AA29AC" w:rsidRDefault="00AA29AC" w:rsidP="00AA29AC">
      <w:pPr>
        <w:pStyle w:val="BulletedList"/>
      </w:pPr>
      <w:r>
        <w:t>Miscellaneous—all remaining building types, such as police stations, parking garages, public assembly, amusement parks, etc.</w:t>
      </w:r>
    </w:p>
    <w:p w:rsidR="00AA29AC" w:rsidRDefault="00AA29AC" w:rsidP="00425252">
      <w:pPr>
        <w:pStyle w:val="BodyText"/>
      </w:pPr>
      <w:r w:rsidRPr="005E5969">
        <w:t xml:space="preserve">In addition to segmentation by building type, we identified the set of end uses and technologies that are appropriate for </w:t>
      </w:r>
      <w:r w:rsidR="002B1526">
        <w:t>Ameren Illinois</w:t>
      </w:r>
      <w:r w:rsidRPr="005E5969">
        <w:t xml:space="preserve">. </w:t>
      </w:r>
      <w:r w:rsidR="00140A0F">
        <w:fldChar w:fldCharType="begin"/>
      </w:r>
      <w:r w:rsidR="00140A0F">
        <w:instrText xml:space="preserve"> REF _Ref332097109 \h  \* MERGEFORMAT </w:instrText>
      </w:r>
      <w:r w:rsidR="00140A0F">
        <w:fldChar w:fldCharType="separate"/>
      </w:r>
      <w:r w:rsidR="00AD05A7" w:rsidRPr="00711A6B">
        <w:t xml:space="preserve">Table </w:t>
      </w:r>
      <w:r w:rsidR="00AD05A7">
        <w:rPr>
          <w:noProof/>
        </w:rPr>
        <w:t>2</w:t>
      </w:r>
      <w:r w:rsidR="00AD05A7" w:rsidRPr="00F36BD8">
        <w:rPr>
          <w:noProof/>
        </w:rPr>
        <w:t>-</w:t>
      </w:r>
      <w:r w:rsidR="00AD05A7">
        <w:rPr>
          <w:noProof/>
        </w:rPr>
        <w:t>4</w:t>
      </w:r>
      <w:r w:rsidR="00140A0F">
        <w:fldChar w:fldCharType="end"/>
      </w:r>
      <w:r>
        <w:t xml:space="preserve"> and </w:t>
      </w:r>
      <w:r w:rsidR="008B6551">
        <w:fldChar w:fldCharType="begin"/>
      </w:r>
      <w:r w:rsidR="00425252">
        <w:instrText xml:space="preserve"> REF _Ref347445099 \h </w:instrText>
      </w:r>
      <w:r w:rsidR="008B6551">
        <w:fldChar w:fldCharType="separate"/>
      </w:r>
      <w:r w:rsidR="00AD05A7" w:rsidRPr="00711A6B">
        <w:t xml:space="preserve">Table </w:t>
      </w:r>
      <w:r w:rsidR="00AD05A7">
        <w:rPr>
          <w:noProof/>
        </w:rPr>
        <w:t>2</w:t>
      </w:r>
      <w:r w:rsidR="00AD05A7" w:rsidRPr="00F36BD8">
        <w:t>-</w:t>
      </w:r>
      <w:r w:rsidR="00AD05A7">
        <w:rPr>
          <w:noProof/>
        </w:rPr>
        <w:t>5</w:t>
      </w:r>
      <w:r w:rsidR="008B6551">
        <w:fldChar w:fldCharType="end"/>
      </w:r>
      <w:r w:rsidR="00425252">
        <w:t xml:space="preserve"> </w:t>
      </w:r>
      <w:r>
        <w:t>list</w:t>
      </w:r>
      <w:r w:rsidRPr="005E5969">
        <w:t xml:space="preserve"> the end uses and technologies used in this study.</w:t>
      </w:r>
    </w:p>
    <w:p w:rsidR="00524CDB" w:rsidRPr="005E5969" w:rsidRDefault="00524CDB" w:rsidP="00425252">
      <w:pPr>
        <w:pStyle w:val="BodyText"/>
      </w:pPr>
      <w:r>
        <w:br w:type="page"/>
      </w:r>
    </w:p>
    <w:p w:rsidR="00AA29AC" w:rsidRDefault="00AA29AC" w:rsidP="00AA29AC">
      <w:pPr>
        <w:pStyle w:val="TableCaption"/>
      </w:pPr>
      <w:bookmarkStart w:id="37" w:name="_Ref332097109"/>
      <w:bookmarkStart w:id="38" w:name="_Toc357175734"/>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4</w:t>
      </w:r>
      <w:r w:rsidR="00AE0DCB">
        <w:rPr>
          <w:noProof/>
        </w:rPr>
        <w:fldChar w:fldCharType="end"/>
      </w:r>
      <w:bookmarkEnd w:id="37"/>
      <w:r>
        <w:tab/>
      </w:r>
      <w:r w:rsidRPr="003A3458">
        <w:t xml:space="preserve">Commercial </w:t>
      </w:r>
      <w:r>
        <w:t>Electric End Uses and Technologies</w:t>
      </w:r>
      <w:bookmarkEnd w:id="38"/>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08"/>
      </w:tblGrid>
      <w:tr w:rsidR="00AA29AC" w:rsidRPr="00931F8D" w:rsidTr="00524CDB">
        <w:tc>
          <w:tcPr>
            <w:tcW w:w="4608" w:type="dxa"/>
            <w:shd w:val="clear" w:color="auto" w:fill="003E74"/>
            <w:vAlign w:val="center"/>
          </w:tcPr>
          <w:p w:rsidR="00AA29AC" w:rsidRPr="00931F8D" w:rsidRDefault="00AA29AC" w:rsidP="00524CDB">
            <w:pPr>
              <w:pStyle w:val="TableText"/>
              <w:rPr>
                <w:b/>
              </w:rPr>
            </w:pPr>
            <w:r w:rsidRPr="00931F8D">
              <w:rPr>
                <w:b/>
              </w:rPr>
              <w:t>End Use</w:t>
            </w:r>
          </w:p>
        </w:tc>
        <w:tc>
          <w:tcPr>
            <w:tcW w:w="4608" w:type="dxa"/>
            <w:shd w:val="clear" w:color="auto" w:fill="003E74"/>
            <w:vAlign w:val="center"/>
          </w:tcPr>
          <w:p w:rsidR="00AA29AC" w:rsidRPr="00931F8D" w:rsidRDefault="00AA29AC" w:rsidP="00524CDB">
            <w:pPr>
              <w:pStyle w:val="TableText"/>
              <w:rPr>
                <w:b/>
              </w:rPr>
            </w:pPr>
            <w:r w:rsidRPr="00931F8D">
              <w:rPr>
                <w:b/>
              </w:rPr>
              <w:t>Technology</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Cooling</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Air-Cooled Chiller</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Cooling</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Water-Cooled Chiller</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Cooling</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Roof top AC</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Cooling</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Air Source Heat Pump</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Cooling</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Geothermal Heat Pump</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Cooling</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PTAC</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Cooling</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PTHP</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Cooling</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Evaporative AC</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Heating</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Air Source Heat Pump</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Heating</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Geothermal Heat Pump</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Heating</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Electric Room Heat</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Heating</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Electric Furnace</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Heating</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PTAC</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Heating</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PTHP</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Ventilation</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Ventilation</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Water Heating</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Water Heating</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Interior Lighting</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Screw-in</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Interior Lighting</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High-Bay Fixtures</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Interior Lighting</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Linear Fluorescent</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Exterior Lighting</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Screw-in</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Exterior Lighting</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HID</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Exterior Lighting</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Linear Fluorescent</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Refrigeration</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Walk-in Refrigerator</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Refrigeration</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Reach-in Refrigerator</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Refrigeration</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Glass Door Display</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Refrigeration</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Open Display Case</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Refrigeration</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Icemaker</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Refrigeration</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Vending Machine</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Food Preparation</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Oven</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Food Preparation</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Fryer</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Food Preparation</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Dishwasher</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Food Preparation</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Hot Food Container</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Food Preparation</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Other</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Office Equipment</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Desktop Computer</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Office Equipment</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Laptop</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Office Equipment</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Server</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Office Equipment</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Monitor</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Office Equipment</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Printer/Copier/Fax</w:t>
            </w:r>
          </w:p>
        </w:tc>
      </w:tr>
      <w:tr w:rsidR="002406C1" w:rsidTr="00524CDB">
        <w:tc>
          <w:tcPr>
            <w:tcW w:w="4608" w:type="dxa"/>
            <w:vAlign w:val="center"/>
          </w:tcPr>
          <w:p w:rsidR="002406C1" w:rsidRPr="00946B1D" w:rsidRDefault="002406C1" w:rsidP="00524CDB">
            <w:pPr>
              <w:pStyle w:val="TableText"/>
              <w:ind w:left="288"/>
              <w:jc w:val="left"/>
              <w:rPr>
                <w:rFonts w:cs="Calibri"/>
                <w:color w:val="000000"/>
              </w:rPr>
            </w:pPr>
            <w:r w:rsidRPr="00946B1D">
              <w:rPr>
                <w:rFonts w:cs="Calibri"/>
                <w:color w:val="000000"/>
              </w:rPr>
              <w:t>Office Equipment</w:t>
            </w:r>
          </w:p>
        </w:tc>
        <w:tc>
          <w:tcPr>
            <w:tcW w:w="4608" w:type="dxa"/>
            <w:vAlign w:val="center"/>
          </w:tcPr>
          <w:p w:rsidR="002406C1" w:rsidRPr="00946B1D" w:rsidRDefault="002406C1" w:rsidP="00524CDB">
            <w:pPr>
              <w:pStyle w:val="TableText"/>
              <w:ind w:right="288"/>
              <w:jc w:val="left"/>
              <w:rPr>
                <w:rFonts w:cs="Calibri"/>
                <w:color w:val="000000"/>
              </w:rPr>
            </w:pPr>
            <w:r w:rsidRPr="00946B1D">
              <w:rPr>
                <w:rFonts w:cs="Calibri"/>
                <w:color w:val="000000"/>
              </w:rPr>
              <w:t>POS Terminal</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Miscellaneous</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Non-HVAC Motors</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Miscellaneous</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Pool Pump</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Miscellaneous</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Pool Heater</w:t>
            </w:r>
          </w:p>
        </w:tc>
      </w:tr>
      <w:tr w:rsidR="002406C1" w:rsidTr="00524CDB">
        <w:tc>
          <w:tcPr>
            <w:tcW w:w="4608" w:type="dxa"/>
            <w:shd w:val="clear" w:color="auto" w:fill="C6D9F1"/>
            <w:vAlign w:val="center"/>
          </w:tcPr>
          <w:p w:rsidR="002406C1" w:rsidRPr="00946B1D" w:rsidRDefault="002406C1" w:rsidP="00524CDB">
            <w:pPr>
              <w:pStyle w:val="TableText"/>
              <w:ind w:left="288"/>
              <w:jc w:val="left"/>
              <w:rPr>
                <w:rFonts w:cs="Calibri"/>
                <w:color w:val="000000"/>
              </w:rPr>
            </w:pPr>
            <w:r w:rsidRPr="00946B1D">
              <w:rPr>
                <w:rFonts w:cs="Calibri"/>
                <w:color w:val="000000"/>
              </w:rPr>
              <w:t>Miscellaneous</w:t>
            </w:r>
          </w:p>
        </w:tc>
        <w:tc>
          <w:tcPr>
            <w:tcW w:w="4608" w:type="dxa"/>
            <w:shd w:val="clear" w:color="auto" w:fill="C6D9F1"/>
            <w:vAlign w:val="center"/>
          </w:tcPr>
          <w:p w:rsidR="002406C1" w:rsidRPr="00946B1D" w:rsidRDefault="002406C1" w:rsidP="00524CDB">
            <w:pPr>
              <w:pStyle w:val="TableText"/>
              <w:ind w:right="288"/>
              <w:jc w:val="left"/>
              <w:rPr>
                <w:rFonts w:cs="Calibri"/>
                <w:color w:val="000000"/>
              </w:rPr>
            </w:pPr>
            <w:r w:rsidRPr="00946B1D">
              <w:rPr>
                <w:rFonts w:cs="Calibri"/>
                <w:color w:val="000000"/>
              </w:rPr>
              <w:t>Miscellaneous</w:t>
            </w:r>
          </w:p>
        </w:tc>
      </w:tr>
    </w:tbl>
    <w:p w:rsidR="00524CDB" w:rsidRDefault="00524CDB" w:rsidP="00425252">
      <w:pPr>
        <w:pStyle w:val="BodyText"/>
      </w:pPr>
      <w:bookmarkStart w:id="39" w:name="_Ref332097110"/>
    </w:p>
    <w:p w:rsidR="00931F8D" w:rsidRDefault="00931F8D">
      <w:pPr>
        <w:rPr>
          <w:b/>
          <w:i/>
          <w:sz w:val="18"/>
          <w:szCs w:val="16"/>
        </w:rPr>
      </w:pPr>
      <w:r>
        <w:br w:type="page"/>
      </w:r>
    </w:p>
    <w:p w:rsidR="00AA29AC" w:rsidRDefault="00AA29AC" w:rsidP="00AA29AC">
      <w:pPr>
        <w:pStyle w:val="TableCaption"/>
      </w:pPr>
      <w:bookmarkStart w:id="40" w:name="_Ref347445099"/>
      <w:bookmarkStart w:id="41" w:name="_Toc357175735"/>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5</w:t>
      </w:r>
      <w:r w:rsidR="00AE0DCB">
        <w:rPr>
          <w:noProof/>
        </w:rPr>
        <w:fldChar w:fldCharType="end"/>
      </w:r>
      <w:bookmarkEnd w:id="39"/>
      <w:bookmarkEnd w:id="40"/>
      <w:r>
        <w:tab/>
      </w:r>
      <w:r w:rsidRPr="003A3458">
        <w:t xml:space="preserve">Commercial </w:t>
      </w:r>
      <w:r>
        <w:t>Natural Gas End Uses and Technologies</w:t>
      </w:r>
      <w:bookmarkEnd w:id="41"/>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08"/>
      </w:tblGrid>
      <w:tr w:rsidR="00AA29AC" w:rsidRPr="00931F8D" w:rsidTr="00777662">
        <w:tc>
          <w:tcPr>
            <w:tcW w:w="4608" w:type="dxa"/>
            <w:shd w:val="clear" w:color="auto" w:fill="003E74"/>
            <w:vAlign w:val="center"/>
          </w:tcPr>
          <w:p w:rsidR="00AA29AC" w:rsidRPr="00931F8D" w:rsidRDefault="00AA29AC" w:rsidP="00946B1D">
            <w:pPr>
              <w:pStyle w:val="TableText"/>
              <w:rPr>
                <w:b/>
              </w:rPr>
            </w:pPr>
            <w:r w:rsidRPr="00931F8D">
              <w:rPr>
                <w:b/>
              </w:rPr>
              <w:t>End Use</w:t>
            </w:r>
          </w:p>
        </w:tc>
        <w:tc>
          <w:tcPr>
            <w:tcW w:w="4608" w:type="dxa"/>
            <w:shd w:val="clear" w:color="auto" w:fill="003E74"/>
            <w:vAlign w:val="center"/>
          </w:tcPr>
          <w:p w:rsidR="00AA29AC" w:rsidRPr="00931F8D" w:rsidRDefault="00AA29AC" w:rsidP="00946B1D">
            <w:pPr>
              <w:pStyle w:val="TableText"/>
              <w:rPr>
                <w:b/>
              </w:rPr>
            </w:pPr>
            <w:r w:rsidRPr="00931F8D">
              <w:rPr>
                <w:b/>
              </w:rPr>
              <w:t>Technology</w:t>
            </w:r>
          </w:p>
        </w:tc>
      </w:tr>
      <w:tr w:rsidR="00AA29AC" w:rsidTr="00524CDB">
        <w:tc>
          <w:tcPr>
            <w:tcW w:w="4608" w:type="dxa"/>
            <w:vAlign w:val="center"/>
          </w:tcPr>
          <w:p w:rsidR="00AA29AC" w:rsidRPr="005E5969" w:rsidRDefault="00AA29AC" w:rsidP="00946B1D">
            <w:pPr>
              <w:pStyle w:val="TableText"/>
              <w:ind w:left="288"/>
              <w:jc w:val="left"/>
            </w:pPr>
            <w:r>
              <w:t>Heating</w:t>
            </w:r>
          </w:p>
        </w:tc>
        <w:tc>
          <w:tcPr>
            <w:tcW w:w="4608" w:type="dxa"/>
            <w:vAlign w:val="center"/>
          </w:tcPr>
          <w:p w:rsidR="00AA29AC" w:rsidRPr="005E5969" w:rsidRDefault="00AA29AC" w:rsidP="00524CDB">
            <w:pPr>
              <w:pStyle w:val="TableText"/>
              <w:ind w:right="288"/>
              <w:jc w:val="left"/>
            </w:pPr>
            <w:r>
              <w:t>Furnace</w:t>
            </w:r>
          </w:p>
        </w:tc>
      </w:tr>
      <w:tr w:rsidR="00AA29AC" w:rsidTr="00524CDB">
        <w:tc>
          <w:tcPr>
            <w:tcW w:w="4608" w:type="dxa"/>
            <w:vAlign w:val="center"/>
          </w:tcPr>
          <w:p w:rsidR="00AA29AC" w:rsidRPr="005E5969" w:rsidRDefault="00AA29AC" w:rsidP="00946B1D">
            <w:pPr>
              <w:pStyle w:val="TableText"/>
              <w:ind w:left="288"/>
              <w:jc w:val="left"/>
            </w:pPr>
            <w:r>
              <w:t>Heating</w:t>
            </w:r>
          </w:p>
        </w:tc>
        <w:tc>
          <w:tcPr>
            <w:tcW w:w="4608" w:type="dxa"/>
            <w:vAlign w:val="center"/>
          </w:tcPr>
          <w:p w:rsidR="00AA29AC" w:rsidRPr="005E5969" w:rsidRDefault="00AA29AC" w:rsidP="00524CDB">
            <w:pPr>
              <w:pStyle w:val="TableText"/>
              <w:ind w:right="288"/>
              <w:jc w:val="left"/>
            </w:pPr>
            <w:r>
              <w:t>Boiler</w:t>
            </w:r>
          </w:p>
        </w:tc>
      </w:tr>
      <w:tr w:rsidR="00AA29AC" w:rsidTr="00524CDB">
        <w:tc>
          <w:tcPr>
            <w:tcW w:w="4608" w:type="dxa"/>
            <w:vAlign w:val="center"/>
          </w:tcPr>
          <w:p w:rsidR="00AA29AC" w:rsidRPr="005E5969" w:rsidRDefault="00AA29AC" w:rsidP="00946B1D">
            <w:pPr>
              <w:pStyle w:val="TableText"/>
              <w:ind w:left="288"/>
              <w:jc w:val="left"/>
            </w:pPr>
            <w:r>
              <w:t>Heating</w:t>
            </w:r>
          </w:p>
        </w:tc>
        <w:tc>
          <w:tcPr>
            <w:tcW w:w="4608" w:type="dxa"/>
            <w:vAlign w:val="center"/>
          </w:tcPr>
          <w:p w:rsidR="00AA29AC" w:rsidRPr="005E5969" w:rsidRDefault="00CF1145" w:rsidP="00524CDB">
            <w:pPr>
              <w:pStyle w:val="TableText"/>
              <w:ind w:right="288"/>
              <w:jc w:val="left"/>
            </w:pPr>
            <w:r>
              <w:t>Unit Heater</w:t>
            </w:r>
          </w:p>
        </w:tc>
      </w:tr>
      <w:tr w:rsidR="00AA29AC" w:rsidTr="00524CDB">
        <w:tc>
          <w:tcPr>
            <w:tcW w:w="4608" w:type="dxa"/>
            <w:shd w:val="clear" w:color="auto" w:fill="C6D9F1"/>
            <w:vAlign w:val="center"/>
          </w:tcPr>
          <w:p w:rsidR="00AA29AC" w:rsidRPr="005E5969" w:rsidRDefault="00AA29AC" w:rsidP="00946B1D">
            <w:pPr>
              <w:pStyle w:val="TableText"/>
              <w:ind w:left="288"/>
              <w:jc w:val="left"/>
            </w:pPr>
            <w:r>
              <w:t>Water Heating</w:t>
            </w:r>
          </w:p>
        </w:tc>
        <w:tc>
          <w:tcPr>
            <w:tcW w:w="4608" w:type="dxa"/>
            <w:shd w:val="clear" w:color="auto" w:fill="C6D9F1"/>
            <w:vAlign w:val="center"/>
          </w:tcPr>
          <w:p w:rsidR="00AA29AC" w:rsidRPr="005E5969" w:rsidRDefault="00AA29AC" w:rsidP="00524CDB">
            <w:pPr>
              <w:pStyle w:val="TableText"/>
              <w:ind w:right="288"/>
              <w:jc w:val="left"/>
            </w:pPr>
            <w:r>
              <w:t>Water Heater</w:t>
            </w:r>
          </w:p>
        </w:tc>
      </w:tr>
      <w:tr w:rsidR="00AA29AC" w:rsidTr="00524CDB">
        <w:tc>
          <w:tcPr>
            <w:tcW w:w="4608" w:type="dxa"/>
            <w:vAlign w:val="center"/>
          </w:tcPr>
          <w:p w:rsidR="00AA29AC" w:rsidRPr="005E5969" w:rsidRDefault="00AA29AC" w:rsidP="00946B1D">
            <w:pPr>
              <w:pStyle w:val="TableText"/>
              <w:ind w:left="288"/>
              <w:jc w:val="left"/>
            </w:pPr>
            <w:r>
              <w:t>Food Preparation</w:t>
            </w:r>
          </w:p>
        </w:tc>
        <w:tc>
          <w:tcPr>
            <w:tcW w:w="4608" w:type="dxa"/>
            <w:vAlign w:val="center"/>
          </w:tcPr>
          <w:p w:rsidR="00AA29AC" w:rsidRPr="005E5969" w:rsidRDefault="00AA29AC" w:rsidP="00524CDB">
            <w:pPr>
              <w:pStyle w:val="TableText"/>
              <w:ind w:right="288"/>
              <w:jc w:val="left"/>
            </w:pPr>
            <w:r>
              <w:t>Oven</w:t>
            </w:r>
          </w:p>
        </w:tc>
      </w:tr>
      <w:tr w:rsidR="00AA29AC" w:rsidTr="00524CDB">
        <w:tc>
          <w:tcPr>
            <w:tcW w:w="4608" w:type="dxa"/>
            <w:vAlign w:val="center"/>
          </w:tcPr>
          <w:p w:rsidR="00AA29AC" w:rsidRPr="005E5969" w:rsidRDefault="00AA29AC" w:rsidP="00946B1D">
            <w:pPr>
              <w:pStyle w:val="TableText"/>
              <w:ind w:left="288"/>
              <w:jc w:val="left"/>
            </w:pPr>
            <w:r>
              <w:t>Food Preparation</w:t>
            </w:r>
          </w:p>
        </w:tc>
        <w:tc>
          <w:tcPr>
            <w:tcW w:w="4608" w:type="dxa"/>
            <w:vAlign w:val="center"/>
          </w:tcPr>
          <w:p w:rsidR="00AA29AC" w:rsidRPr="005E5969" w:rsidRDefault="00AA29AC" w:rsidP="00524CDB">
            <w:pPr>
              <w:pStyle w:val="TableText"/>
              <w:ind w:right="288"/>
              <w:jc w:val="left"/>
            </w:pPr>
            <w:r>
              <w:t>Fryer</w:t>
            </w:r>
          </w:p>
        </w:tc>
      </w:tr>
      <w:tr w:rsidR="00AA29AC" w:rsidTr="00524CDB">
        <w:tc>
          <w:tcPr>
            <w:tcW w:w="4608" w:type="dxa"/>
            <w:vAlign w:val="center"/>
          </w:tcPr>
          <w:p w:rsidR="00AA29AC" w:rsidRPr="005E5969" w:rsidRDefault="00AA29AC" w:rsidP="00946B1D">
            <w:pPr>
              <w:pStyle w:val="TableText"/>
              <w:ind w:left="288"/>
              <w:jc w:val="left"/>
            </w:pPr>
            <w:r>
              <w:t>Food Preparation</w:t>
            </w:r>
          </w:p>
        </w:tc>
        <w:tc>
          <w:tcPr>
            <w:tcW w:w="4608" w:type="dxa"/>
            <w:vAlign w:val="center"/>
          </w:tcPr>
          <w:p w:rsidR="00AA29AC" w:rsidRPr="005E5969" w:rsidRDefault="00AA29AC" w:rsidP="00524CDB">
            <w:pPr>
              <w:pStyle w:val="TableText"/>
              <w:ind w:right="288"/>
              <w:jc w:val="left"/>
            </w:pPr>
            <w:r>
              <w:t>Broiler</w:t>
            </w:r>
          </w:p>
        </w:tc>
      </w:tr>
      <w:tr w:rsidR="00AA29AC" w:rsidTr="00524CDB">
        <w:tc>
          <w:tcPr>
            <w:tcW w:w="4608" w:type="dxa"/>
            <w:vAlign w:val="center"/>
          </w:tcPr>
          <w:p w:rsidR="00AA29AC" w:rsidRPr="005E5969" w:rsidRDefault="00AA29AC" w:rsidP="00946B1D">
            <w:pPr>
              <w:pStyle w:val="TableText"/>
              <w:ind w:left="288"/>
              <w:jc w:val="left"/>
            </w:pPr>
            <w:r>
              <w:t>Food Preparation</w:t>
            </w:r>
          </w:p>
        </w:tc>
        <w:tc>
          <w:tcPr>
            <w:tcW w:w="4608" w:type="dxa"/>
            <w:vAlign w:val="center"/>
          </w:tcPr>
          <w:p w:rsidR="00AA29AC" w:rsidRPr="005E5969" w:rsidRDefault="00AA29AC" w:rsidP="00524CDB">
            <w:pPr>
              <w:pStyle w:val="TableText"/>
              <w:ind w:right="288"/>
              <w:jc w:val="left"/>
            </w:pPr>
            <w:r>
              <w:t>Griddle</w:t>
            </w:r>
          </w:p>
        </w:tc>
      </w:tr>
      <w:tr w:rsidR="00AA29AC" w:rsidTr="00524CDB">
        <w:tc>
          <w:tcPr>
            <w:tcW w:w="4608" w:type="dxa"/>
            <w:vAlign w:val="center"/>
          </w:tcPr>
          <w:p w:rsidR="00AA29AC" w:rsidRPr="005E5969" w:rsidRDefault="00AA29AC" w:rsidP="00946B1D">
            <w:pPr>
              <w:pStyle w:val="TableText"/>
              <w:ind w:left="288"/>
              <w:jc w:val="left"/>
            </w:pPr>
            <w:r>
              <w:t>Food Preparation</w:t>
            </w:r>
          </w:p>
        </w:tc>
        <w:tc>
          <w:tcPr>
            <w:tcW w:w="4608" w:type="dxa"/>
            <w:vAlign w:val="center"/>
          </w:tcPr>
          <w:p w:rsidR="00AA29AC" w:rsidRPr="005E5969" w:rsidRDefault="00AA29AC" w:rsidP="00524CDB">
            <w:pPr>
              <w:pStyle w:val="TableText"/>
              <w:ind w:right="288"/>
              <w:jc w:val="left"/>
            </w:pPr>
            <w:r>
              <w:t>Range</w:t>
            </w:r>
          </w:p>
        </w:tc>
      </w:tr>
      <w:tr w:rsidR="00AA29AC" w:rsidTr="00524CDB">
        <w:tc>
          <w:tcPr>
            <w:tcW w:w="4608" w:type="dxa"/>
            <w:vAlign w:val="center"/>
          </w:tcPr>
          <w:p w:rsidR="00AA29AC" w:rsidRPr="005E5969" w:rsidRDefault="00AA29AC" w:rsidP="00946B1D">
            <w:pPr>
              <w:pStyle w:val="TableText"/>
              <w:ind w:left="288"/>
              <w:jc w:val="left"/>
            </w:pPr>
            <w:r>
              <w:t>Food Preparation</w:t>
            </w:r>
          </w:p>
        </w:tc>
        <w:tc>
          <w:tcPr>
            <w:tcW w:w="4608" w:type="dxa"/>
            <w:vAlign w:val="center"/>
          </w:tcPr>
          <w:p w:rsidR="00AA29AC" w:rsidRPr="005E5969" w:rsidRDefault="00AA29AC" w:rsidP="00524CDB">
            <w:pPr>
              <w:pStyle w:val="TableText"/>
              <w:ind w:right="288"/>
              <w:jc w:val="left"/>
            </w:pPr>
            <w:r>
              <w:t>Steamer</w:t>
            </w:r>
          </w:p>
        </w:tc>
      </w:tr>
      <w:tr w:rsidR="00CF1145" w:rsidTr="00524CDB">
        <w:tc>
          <w:tcPr>
            <w:tcW w:w="4608" w:type="dxa"/>
            <w:vAlign w:val="center"/>
          </w:tcPr>
          <w:p w:rsidR="00CF1145" w:rsidRDefault="00CF1145" w:rsidP="00946B1D">
            <w:pPr>
              <w:pStyle w:val="TableText"/>
              <w:ind w:left="288"/>
              <w:jc w:val="left"/>
            </w:pPr>
            <w:r>
              <w:t>Food Preparation</w:t>
            </w:r>
          </w:p>
        </w:tc>
        <w:tc>
          <w:tcPr>
            <w:tcW w:w="4608" w:type="dxa"/>
            <w:vAlign w:val="center"/>
          </w:tcPr>
          <w:p w:rsidR="00CF1145" w:rsidRDefault="00CF1145" w:rsidP="00524CDB">
            <w:pPr>
              <w:pStyle w:val="TableText"/>
              <w:ind w:right="288"/>
              <w:jc w:val="left"/>
            </w:pPr>
            <w:r>
              <w:t>Other</w:t>
            </w:r>
          </w:p>
        </w:tc>
      </w:tr>
      <w:tr w:rsidR="00AA29AC" w:rsidTr="00524CDB">
        <w:tc>
          <w:tcPr>
            <w:tcW w:w="4608" w:type="dxa"/>
            <w:shd w:val="clear" w:color="auto" w:fill="C6D9F1"/>
            <w:vAlign w:val="center"/>
          </w:tcPr>
          <w:p w:rsidR="00AA29AC" w:rsidRPr="005E5969" w:rsidRDefault="00AA29AC" w:rsidP="00946B1D">
            <w:pPr>
              <w:pStyle w:val="TableText"/>
              <w:ind w:left="288"/>
              <w:jc w:val="left"/>
            </w:pPr>
            <w:r>
              <w:t>Miscellaneous</w:t>
            </w:r>
          </w:p>
        </w:tc>
        <w:tc>
          <w:tcPr>
            <w:tcW w:w="4608" w:type="dxa"/>
            <w:shd w:val="clear" w:color="auto" w:fill="C6D9F1"/>
            <w:vAlign w:val="center"/>
          </w:tcPr>
          <w:p w:rsidR="00AA29AC" w:rsidRPr="005E5969" w:rsidRDefault="00AA29AC" w:rsidP="00524CDB">
            <w:pPr>
              <w:pStyle w:val="TableText"/>
              <w:ind w:right="288"/>
              <w:jc w:val="left"/>
            </w:pPr>
            <w:r>
              <w:t>Pool Heater</w:t>
            </w:r>
          </w:p>
        </w:tc>
      </w:tr>
      <w:tr w:rsidR="00AA29AC" w:rsidTr="00524CDB">
        <w:tc>
          <w:tcPr>
            <w:tcW w:w="4608" w:type="dxa"/>
            <w:shd w:val="clear" w:color="auto" w:fill="C6D9F1"/>
            <w:vAlign w:val="center"/>
          </w:tcPr>
          <w:p w:rsidR="00AA29AC" w:rsidRPr="005E5969" w:rsidRDefault="00AA29AC" w:rsidP="00946B1D">
            <w:pPr>
              <w:pStyle w:val="TableText"/>
              <w:ind w:left="288"/>
              <w:jc w:val="left"/>
            </w:pPr>
            <w:r>
              <w:t>Miscellaneous</w:t>
            </w:r>
          </w:p>
        </w:tc>
        <w:tc>
          <w:tcPr>
            <w:tcW w:w="4608" w:type="dxa"/>
            <w:shd w:val="clear" w:color="auto" w:fill="C6D9F1"/>
            <w:vAlign w:val="center"/>
          </w:tcPr>
          <w:p w:rsidR="00AA29AC" w:rsidRPr="005E5969" w:rsidRDefault="00AA29AC" w:rsidP="00524CDB">
            <w:pPr>
              <w:pStyle w:val="TableText"/>
              <w:ind w:right="288"/>
              <w:jc w:val="left"/>
            </w:pPr>
            <w:r>
              <w:t>Miscellaneous</w:t>
            </w:r>
          </w:p>
        </w:tc>
      </w:tr>
    </w:tbl>
    <w:p w:rsidR="00AA29AC" w:rsidRDefault="00AA29AC" w:rsidP="00AA29AC">
      <w:pPr>
        <w:pStyle w:val="BodyText"/>
      </w:pPr>
    </w:p>
    <w:p w:rsidR="00AA29AC" w:rsidRDefault="00AA29AC" w:rsidP="00AA29AC">
      <w:pPr>
        <w:pStyle w:val="BodyText"/>
      </w:pPr>
      <w:r>
        <w:t>For the industrial sector, the study isolated the top f</w:t>
      </w:r>
      <w:r w:rsidR="00CA3BD7">
        <w:t>our</w:t>
      </w:r>
      <w:r>
        <w:t xml:space="preserve"> industries in </w:t>
      </w:r>
      <w:r w:rsidR="00CA3BD7">
        <w:t>Ameren Illinois</w:t>
      </w:r>
      <w:r>
        <w:t xml:space="preserve"> by energy </w:t>
      </w:r>
      <w:r w:rsidRPr="00AE7B9A">
        <w:t xml:space="preserve">consumption, which accounted for </w:t>
      </w:r>
      <w:r w:rsidR="00CA3BD7">
        <w:t>7</w:t>
      </w:r>
      <w:r w:rsidR="00524CDB">
        <w:t>5</w:t>
      </w:r>
      <w:r w:rsidRPr="00AE7B9A">
        <w:t>% of the total 201</w:t>
      </w:r>
      <w:r w:rsidR="0043703C">
        <w:t>1</w:t>
      </w:r>
      <w:r w:rsidRPr="00AE7B9A">
        <w:t xml:space="preserve"> industrial electricity sales and </w:t>
      </w:r>
      <w:r w:rsidR="00524CDB">
        <w:t>65</w:t>
      </w:r>
      <w:r w:rsidRPr="00AE7B9A">
        <w:t>% of natural gas sales</w:t>
      </w:r>
      <w:r>
        <w:t>. The remaining group of industrial customers is considered in aggregate as “other industrial.</w:t>
      </w:r>
      <w:r w:rsidR="00524CDB">
        <w:rPr>
          <w:rStyle w:val="FootnoteReference"/>
        </w:rPr>
        <w:footnoteReference w:id="5"/>
      </w:r>
      <w:r>
        <w:t>” While the commercial sector has a relatively small set of building types that have relatively uniform characteristics, the sheer number of unique industry types makes it infeasible to perform a deep dive into all but the largest ones. This results in</w:t>
      </w:r>
      <w:r w:rsidR="00A94172">
        <w:t xml:space="preserve"> a</w:t>
      </w:r>
      <w:r>
        <w:t xml:space="preserve"> larger “other” segment than that which exists in the commercial sector. Nonetheless, these “other” industries typically have energy use characteristics that are similar enough to perform an accurate potential assessment. </w:t>
      </w:r>
    </w:p>
    <w:p w:rsidR="00AA29AC" w:rsidRDefault="00AA29AC" w:rsidP="00AA29AC">
      <w:pPr>
        <w:pStyle w:val="BodyText"/>
      </w:pPr>
      <w:r>
        <w:t>The resulting segmentation is as follows</w:t>
      </w:r>
      <w:r w:rsidR="005051D2">
        <w:t xml:space="preserve"> for electricity and natural gas</w:t>
      </w:r>
      <w:r>
        <w:t>:</w:t>
      </w:r>
    </w:p>
    <w:p w:rsidR="00AA29AC" w:rsidRDefault="00A94172" w:rsidP="00AA29AC">
      <w:pPr>
        <w:pStyle w:val="BulletedList"/>
      </w:pPr>
      <w:r>
        <w:t>Food products</w:t>
      </w:r>
    </w:p>
    <w:p w:rsidR="00A94172" w:rsidRDefault="00931F8D" w:rsidP="00AA29AC">
      <w:pPr>
        <w:pStyle w:val="BulletedList"/>
      </w:pPr>
      <w:r>
        <w:t>Petroleum</w:t>
      </w:r>
    </w:p>
    <w:p w:rsidR="00A94172" w:rsidRDefault="00A94172" w:rsidP="00AA29AC">
      <w:pPr>
        <w:pStyle w:val="BulletedList"/>
      </w:pPr>
      <w:r>
        <w:t>Metals</w:t>
      </w:r>
    </w:p>
    <w:p w:rsidR="00A94172" w:rsidRDefault="00A94172" w:rsidP="00AA29AC">
      <w:pPr>
        <w:pStyle w:val="BulletedList"/>
      </w:pPr>
      <w:r>
        <w:t>Machinery</w:t>
      </w:r>
    </w:p>
    <w:p w:rsidR="00A94172" w:rsidRDefault="00A94172" w:rsidP="00AA29AC">
      <w:pPr>
        <w:pStyle w:val="BulletedList"/>
      </w:pPr>
      <w:r>
        <w:t>Other industrial</w:t>
      </w:r>
    </w:p>
    <w:p w:rsidR="00AA29AC" w:rsidRDefault="00AA29AC" w:rsidP="00AA29AC">
      <w:pPr>
        <w:pStyle w:val="BodyText"/>
      </w:pPr>
      <w:r w:rsidRPr="00945C06">
        <w:t xml:space="preserve">In addition to segmentation by industry, we identified the set of end uses and technologies that are appropriate for </w:t>
      </w:r>
      <w:r w:rsidR="00783434">
        <w:t>Ameren Illinois</w:t>
      </w:r>
      <w:r w:rsidRPr="00945C06">
        <w:t>. These are shown in</w:t>
      </w:r>
      <w:r>
        <w:t xml:space="preserve"> </w:t>
      </w:r>
      <w:r w:rsidR="008B6551">
        <w:fldChar w:fldCharType="begin"/>
      </w:r>
      <w:r>
        <w:instrText xml:space="preserve"> REF _Ref332097424 \h </w:instrText>
      </w:r>
      <w:r w:rsidR="008B6551">
        <w:fldChar w:fldCharType="separate"/>
      </w:r>
      <w:r w:rsidR="00AD05A7" w:rsidRPr="00711A6B">
        <w:t xml:space="preserve">Table </w:t>
      </w:r>
      <w:r w:rsidR="00AD05A7">
        <w:rPr>
          <w:noProof/>
        </w:rPr>
        <w:t>2</w:t>
      </w:r>
      <w:r w:rsidR="00AD05A7" w:rsidRPr="00F36BD8">
        <w:t>-</w:t>
      </w:r>
      <w:r w:rsidR="00AD05A7">
        <w:rPr>
          <w:noProof/>
        </w:rPr>
        <w:t>6</w:t>
      </w:r>
      <w:r w:rsidR="008B6551">
        <w:fldChar w:fldCharType="end"/>
      </w:r>
      <w:r>
        <w:t xml:space="preserve"> and </w:t>
      </w:r>
      <w:r w:rsidR="008B6551">
        <w:fldChar w:fldCharType="begin"/>
      </w:r>
      <w:r>
        <w:instrText xml:space="preserve"> REF _Ref332097656 \h </w:instrText>
      </w:r>
      <w:r w:rsidR="008B6551">
        <w:fldChar w:fldCharType="separate"/>
      </w:r>
      <w:r w:rsidR="00AD05A7" w:rsidRPr="00711A6B">
        <w:t xml:space="preserve">Table </w:t>
      </w:r>
      <w:r w:rsidR="00AD05A7">
        <w:rPr>
          <w:noProof/>
        </w:rPr>
        <w:t>2</w:t>
      </w:r>
      <w:r w:rsidR="00AD05A7" w:rsidRPr="00F36BD8">
        <w:t>-</w:t>
      </w:r>
      <w:r w:rsidR="00AD05A7">
        <w:rPr>
          <w:noProof/>
        </w:rPr>
        <w:t>7</w:t>
      </w:r>
      <w:r w:rsidR="008B6551">
        <w:fldChar w:fldCharType="end"/>
      </w:r>
      <w:r w:rsidRPr="00945C06">
        <w:t>.</w:t>
      </w:r>
    </w:p>
    <w:p w:rsidR="00A94172" w:rsidRPr="00945C06" w:rsidRDefault="00A94172" w:rsidP="00AA29AC">
      <w:pPr>
        <w:pStyle w:val="BodyText"/>
      </w:pPr>
      <w:r>
        <w:br w:type="page"/>
      </w:r>
    </w:p>
    <w:p w:rsidR="00AA29AC" w:rsidRDefault="00AA29AC" w:rsidP="00AA29AC">
      <w:pPr>
        <w:pStyle w:val="TableCaption"/>
        <w:rPr>
          <w:color w:val="000000"/>
        </w:rPr>
      </w:pPr>
      <w:bookmarkStart w:id="42" w:name="_Ref332097424"/>
      <w:bookmarkStart w:id="43" w:name="_Toc357175736"/>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6</w:t>
      </w:r>
      <w:r w:rsidR="00AE0DCB">
        <w:rPr>
          <w:noProof/>
        </w:rPr>
        <w:fldChar w:fldCharType="end"/>
      </w:r>
      <w:bookmarkEnd w:id="42"/>
      <w:r>
        <w:tab/>
      </w:r>
      <w:r>
        <w:rPr>
          <w:color w:val="000000"/>
        </w:rPr>
        <w:t xml:space="preserve">Industrial Electric </w:t>
      </w:r>
      <w:r w:rsidRPr="001D62BB">
        <w:rPr>
          <w:color w:val="000000"/>
        </w:rPr>
        <w:t>End Uses and Technologies</w:t>
      </w:r>
      <w:bookmarkEnd w:id="43"/>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08"/>
      </w:tblGrid>
      <w:tr w:rsidR="00AA29AC" w:rsidRPr="00931F8D" w:rsidTr="00777662">
        <w:tc>
          <w:tcPr>
            <w:tcW w:w="4608" w:type="dxa"/>
            <w:shd w:val="clear" w:color="auto" w:fill="003E74"/>
            <w:vAlign w:val="center"/>
          </w:tcPr>
          <w:p w:rsidR="00AA29AC" w:rsidRPr="00931F8D" w:rsidRDefault="00AA29AC" w:rsidP="00946B1D">
            <w:pPr>
              <w:pStyle w:val="TableText"/>
              <w:rPr>
                <w:b/>
              </w:rPr>
            </w:pPr>
            <w:r w:rsidRPr="00931F8D">
              <w:rPr>
                <w:b/>
              </w:rPr>
              <w:t>End Use</w:t>
            </w:r>
          </w:p>
        </w:tc>
        <w:tc>
          <w:tcPr>
            <w:tcW w:w="4608" w:type="dxa"/>
            <w:shd w:val="clear" w:color="auto" w:fill="003E74"/>
            <w:vAlign w:val="center"/>
          </w:tcPr>
          <w:p w:rsidR="00AA29AC" w:rsidRPr="00931F8D" w:rsidRDefault="00AA29AC" w:rsidP="00946B1D">
            <w:pPr>
              <w:pStyle w:val="TableText"/>
              <w:rPr>
                <w:b/>
              </w:rPr>
            </w:pPr>
            <w:r w:rsidRPr="00931F8D">
              <w:rPr>
                <w:b/>
              </w:rPr>
              <w:t>Technology</w:t>
            </w:r>
          </w:p>
        </w:tc>
      </w:tr>
      <w:tr w:rsidR="00AA29AC" w:rsidTr="00A94172">
        <w:tc>
          <w:tcPr>
            <w:tcW w:w="4608" w:type="dxa"/>
            <w:vAlign w:val="center"/>
          </w:tcPr>
          <w:p w:rsidR="00AA29AC" w:rsidRPr="005E5969" w:rsidRDefault="00AA29AC" w:rsidP="00946B1D">
            <w:pPr>
              <w:pStyle w:val="TableText"/>
              <w:ind w:left="288"/>
              <w:jc w:val="left"/>
            </w:pPr>
            <w:r>
              <w:t>Cooling</w:t>
            </w:r>
          </w:p>
        </w:tc>
        <w:tc>
          <w:tcPr>
            <w:tcW w:w="4608" w:type="dxa"/>
            <w:vAlign w:val="center"/>
          </w:tcPr>
          <w:p w:rsidR="00AA29AC" w:rsidRPr="005E5969" w:rsidRDefault="00AA29AC" w:rsidP="00A94172">
            <w:pPr>
              <w:pStyle w:val="TableText"/>
              <w:ind w:right="288"/>
              <w:jc w:val="left"/>
            </w:pPr>
            <w:r>
              <w:t>Air-Cooled Chiller</w:t>
            </w:r>
          </w:p>
        </w:tc>
      </w:tr>
      <w:tr w:rsidR="00AA29AC" w:rsidTr="00A94172">
        <w:tc>
          <w:tcPr>
            <w:tcW w:w="4608" w:type="dxa"/>
            <w:vAlign w:val="center"/>
          </w:tcPr>
          <w:p w:rsidR="00AA29AC" w:rsidRPr="005E5969" w:rsidRDefault="00AA29AC" w:rsidP="00946B1D">
            <w:pPr>
              <w:pStyle w:val="TableText"/>
              <w:ind w:left="288"/>
              <w:jc w:val="left"/>
            </w:pPr>
            <w:r>
              <w:t>Cooling</w:t>
            </w:r>
          </w:p>
        </w:tc>
        <w:tc>
          <w:tcPr>
            <w:tcW w:w="4608" w:type="dxa"/>
            <w:vAlign w:val="center"/>
          </w:tcPr>
          <w:p w:rsidR="00AA29AC" w:rsidRPr="005E5969" w:rsidRDefault="00AA29AC" w:rsidP="00A94172">
            <w:pPr>
              <w:pStyle w:val="TableText"/>
              <w:ind w:right="288"/>
              <w:jc w:val="left"/>
            </w:pPr>
            <w:r>
              <w:t>Water-Cooled Chiller</w:t>
            </w:r>
          </w:p>
        </w:tc>
      </w:tr>
      <w:tr w:rsidR="00AA29AC" w:rsidTr="00A94172">
        <w:tc>
          <w:tcPr>
            <w:tcW w:w="4608" w:type="dxa"/>
            <w:vAlign w:val="center"/>
          </w:tcPr>
          <w:p w:rsidR="00AA29AC" w:rsidRPr="005E5969" w:rsidRDefault="00AA29AC" w:rsidP="00946B1D">
            <w:pPr>
              <w:pStyle w:val="TableText"/>
              <w:ind w:left="288"/>
              <w:jc w:val="left"/>
            </w:pPr>
            <w:r>
              <w:t>Cooling</w:t>
            </w:r>
          </w:p>
        </w:tc>
        <w:tc>
          <w:tcPr>
            <w:tcW w:w="4608" w:type="dxa"/>
            <w:vAlign w:val="center"/>
          </w:tcPr>
          <w:p w:rsidR="00AA29AC" w:rsidRPr="005E5969" w:rsidRDefault="00AA29AC" w:rsidP="00A94172">
            <w:pPr>
              <w:pStyle w:val="TableText"/>
              <w:ind w:right="288"/>
              <w:jc w:val="left"/>
            </w:pPr>
            <w:r>
              <w:t>Roof top AC</w:t>
            </w:r>
          </w:p>
        </w:tc>
      </w:tr>
      <w:tr w:rsidR="00AA29AC" w:rsidTr="00A94172">
        <w:tc>
          <w:tcPr>
            <w:tcW w:w="4608" w:type="dxa"/>
            <w:vAlign w:val="center"/>
          </w:tcPr>
          <w:p w:rsidR="00AA29AC" w:rsidRPr="005E5969" w:rsidRDefault="00AA29AC" w:rsidP="00946B1D">
            <w:pPr>
              <w:pStyle w:val="TableText"/>
              <w:ind w:left="288"/>
              <w:jc w:val="left"/>
            </w:pPr>
            <w:r>
              <w:t>Cooling</w:t>
            </w:r>
          </w:p>
        </w:tc>
        <w:tc>
          <w:tcPr>
            <w:tcW w:w="4608" w:type="dxa"/>
            <w:vAlign w:val="center"/>
          </w:tcPr>
          <w:p w:rsidR="00AA29AC" w:rsidRPr="005E5969" w:rsidRDefault="00AA29AC" w:rsidP="00A94172">
            <w:pPr>
              <w:pStyle w:val="TableText"/>
              <w:ind w:right="288"/>
              <w:jc w:val="left"/>
            </w:pPr>
            <w:r>
              <w:t>Other Cooling</w:t>
            </w:r>
          </w:p>
        </w:tc>
      </w:tr>
      <w:tr w:rsidR="00AA29AC" w:rsidTr="00880440">
        <w:tc>
          <w:tcPr>
            <w:tcW w:w="4608" w:type="dxa"/>
            <w:shd w:val="clear" w:color="auto" w:fill="C6D9F1" w:themeFill="text2" w:themeFillTint="33"/>
            <w:vAlign w:val="center"/>
          </w:tcPr>
          <w:p w:rsidR="00AA29AC" w:rsidRPr="005E5969" w:rsidRDefault="00AA29AC" w:rsidP="00946B1D">
            <w:pPr>
              <w:pStyle w:val="TableText"/>
              <w:ind w:left="288"/>
              <w:jc w:val="left"/>
            </w:pPr>
            <w:r>
              <w:t>Cooling/Heating</w:t>
            </w:r>
          </w:p>
        </w:tc>
        <w:tc>
          <w:tcPr>
            <w:tcW w:w="4608" w:type="dxa"/>
            <w:shd w:val="clear" w:color="auto" w:fill="C6D9F1"/>
            <w:vAlign w:val="center"/>
          </w:tcPr>
          <w:p w:rsidR="00AA29AC" w:rsidRPr="005E5969" w:rsidRDefault="00AA29AC" w:rsidP="00A94172">
            <w:pPr>
              <w:pStyle w:val="TableText"/>
              <w:ind w:right="288"/>
              <w:jc w:val="left"/>
            </w:pPr>
            <w:r>
              <w:t>Air-Source Heat Pump</w:t>
            </w:r>
          </w:p>
        </w:tc>
      </w:tr>
      <w:tr w:rsidR="00AA29AC" w:rsidTr="00A94172">
        <w:tc>
          <w:tcPr>
            <w:tcW w:w="4608" w:type="dxa"/>
            <w:shd w:val="clear" w:color="auto" w:fill="C6D9F1"/>
            <w:vAlign w:val="center"/>
          </w:tcPr>
          <w:p w:rsidR="00AA29AC" w:rsidRPr="005E5969" w:rsidRDefault="00AA29AC" w:rsidP="00946B1D">
            <w:pPr>
              <w:pStyle w:val="TableText"/>
              <w:ind w:left="288"/>
              <w:jc w:val="left"/>
            </w:pPr>
            <w:r>
              <w:t>Cooling/Heating</w:t>
            </w:r>
          </w:p>
        </w:tc>
        <w:tc>
          <w:tcPr>
            <w:tcW w:w="4608" w:type="dxa"/>
            <w:shd w:val="clear" w:color="auto" w:fill="C6D9F1"/>
            <w:vAlign w:val="center"/>
          </w:tcPr>
          <w:p w:rsidR="00AA29AC" w:rsidRPr="005E5969" w:rsidRDefault="00AA29AC" w:rsidP="00A94172">
            <w:pPr>
              <w:pStyle w:val="TableText"/>
              <w:ind w:right="288"/>
              <w:jc w:val="left"/>
            </w:pPr>
            <w:r>
              <w:t>Geothermal Heat Pump</w:t>
            </w:r>
          </w:p>
        </w:tc>
      </w:tr>
      <w:tr w:rsidR="00AA29AC" w:rsidTr="00A94172">
        <w:tc>
          <w:tcPr>
            <w:tcW w:w="4608" w:type="dxa"/>
            <w:vAlign w:val="center"/>
          </w:tcPr>
          <w:p w:rsidR="00AA29AC" w:rsidRPr="005E5969" w:rsidRDefault="00AA29AC" w:rsidP="00946B1D">
            <w:pPr>
              <w:pStyle w:val="TableText"/>
              <w:ind w:left="288"/>
              <w:jc w:val="left"/>
            </w:pPr>
            <w:r>
              <w:t>Heating</w:t>
            </w:r>
          </w:p>
        </w:tc>
        <w:tc>
          <w:tcPr>
            <w:tcW w:w="4608" w:type="dxa"/>
            <w:vAlign w:val="center"/>
          </w:tcPr>
          <w:p w:rsidR="00AA29AC" w:rsidRPr="005E5969" w:rsidRDefault="00AA29AC" w:rsidP="00A94172">
            <w:pPr>
              <w:pStyle w:val="TableText"/>
              <w:ind w:right="288"/>
              <w:jc w:val="left"/>
            </w:pPr>
            <w:r>
              <w:t>Electric R</w:t>
            </w:r>
            <w:r w:rsidR="00783434">
              <w:t>esistance</w:t>
            </w:r>
          </w:p>
        </w:tc>
      </w:tr>
      <w:tr w:rsidR="00AA29AC" w:rsidTr="00A94172">
        <w:tc>
          <w:tcPr>
            <w:tcW w:w="4608" w:type="dxa"/>
            <w:vAlign w:val="center"/>
          </w:tcPr>
          <w:p w:rsidR="00AA29AC" w:rsidRPr="005E5969" w:rsidRDefault="00AA29AC" w:rsidP="00946B1D">
            <w:pPr>
              <w:pStyle w:val="TableText"/>
              <w:ind w:left="288"/>
              <w:jc w:val="left"/>
            </w:pPr>
            <w:r>
              <w:t>Heating</w:t>
            </w:r>
          </w:p>
        </w:tc>
        <w:tc>
          <w:tcPr>
            <w:tcW w:w="4608" w:type="dxa"/>
            <w:vAlign w:val="center"/>
          </w:tcPr>
          <w:p w:rsidR="00AA29AC" w:rsidRPr="005E5969" w:rsidRDefault="00AA29AC" w:rsidP="00A94172">
            <w:pPr>
              <w:pStyle w:val="TableText"/>
              <w:ind w:right="288"/>
              <w:jc w:val="left"/>
            </w:pPr>
            <w:r>
              <w:t>Electric Furnace</w:t>
            </w:r>
          </w:p>
        </w:tc>
      </w:tr>
      <w:tr w:rsidR="00AA29AC" w:rsidTr="00A94172">
        <w:tc>
          <w:tcPr>
            <w:tcW w:w="4608" w:type="dxa"/>
            <w:shd w:val="clear" w:color="auto" w:fill="C6D9F1"/>
            <w:vAlign w:val="center"/>
          </w:tcPr>
          <w:p w:rsidR="00AA29AC" w:rsidRPr="005E5969" w:rsidRDefault="00AA29AC" w:rsidP="00946B1D">
            <w:pPr>
              <w:pStyle w:val="TableText"/>
              <w:ind w:left="288"/>
              <w:jc w:val="left"/>
            </w:pPr>
            <w:r>
              <w:t>Ventilation</w:t>
            </w:r>
          </w:p>
        </w:tc>
        <w:tc>
          <w:tcPr>
            <w:tcW w:w="4608" w:type="dxa"/>
            <w:shd w:val="clear" w:color="auto" w:fill="C6D9F1"/>
            <w:vAlign w:val="center"/>
          </w:tcPr>
          <w:p w:rsidR="00AA29AC" w:rsidRPr="005E5969" w:rsidRDefault="00AA29AC" w:rsidP="00A94172">
            <w:pPr>
              <w:pStyle w:val="TableText"/>
              <w:ind w:right="288"/>
              <w:jc w:val="left"/>
            </w:pPr>
            <w:r>
              <w:t>Ventilation</w:t>
            </w:r>
          </w:p>
        </w:tc>
      </w:tr>
      <w:tr w:rsidR="00AA29AC" w:rsidTr="00A94172">
        <w:tc>
          <w:tcPr>
            <w:tcW w:w="4608" w:type="dxa"/>
            <w:vAlign w:val="center"/>
          </w:tcPr>
          <w:p w:rsidR="00AA29AC" w:rsidRPr="005E5969" w:rsidRDefault="00AA29AC" w:rsidP="00946B1D">
            <w:pPr>
              <w:pStyle w:val="TableText"/>
              <w:ind w:left="288"/>
              <w:jc w:val="left"/>
            </w:pPr>
            <w:r>
              <w:t>Interior Lighting</w:t>
            </w:r>
          </w:p>
        </w:tc>
        <w:tc>
          <w:tcPr>
            <w:tcW w:w="4608" w:type="dxa"/>
            <w:vAlign w:val="center"/>
          </w:tcPr>
          <w:p w:rsidR="00AA29AC" w:rsidRPr="005E5969" w:rsidRDefault="00AA29AC" w:rsidP="00A94172">
            <w:pPr>
              <w:pStyle w:val="TableText"/>
              <w:ind w:right="288"/>
              <w:jc w:val="left"/>
            </w:pPr>
            <w:r>
              <w:t>Screw-in</w:t>
            </w:r>
          </w:p>
        </w:tc>
      </w:tr>
      <w:tr w:rsidR="00AA29AC" w:rsidTr="00A94172">
        <w:tc>
          <w:tcPr>
            <w:tcW w:w="4608" w:type="dxa"/>
            <w:vAlign w:val="center"/>
          </w:tcPr>
          <w:p w:rsidR="00AA29AC" w:rsidRPr="005E5969" w:rsidRDefault="00AA29AC" w:rsidP="00946B1D">
            <w:pPr>
              <w:pStyle w:val="TableText"/>
              <w:ind w:left="288"/>
              <w:jc w:val="left"/>
            </w:pPr>
            <w:r>
              <w:t>Interior Lighting</w:t>
            </w:r>
          </w:p>
        </w:tc>
        <w:tc>
          <w:tcPr>
            <w:tcW w:w="4608" w:type="dxa"/>
            <w:vAlign w:val="center"/>
          </w:tcPr>
          <w:p w:rsidR="00AA29AC" w:rsidRPr="005E5969" w:rsidRDefault="00AA29AC" w:rsidP="00A94172">
            <w:pPr>
              <w:pStyle w:val="TableText"/>
              <w:ind w:right="288"/>
              <w:jc w:val="left"/>
            </w:pPr>
            <w:r>
              <w:t>High-Bay Fixtures</w:t>
            </w:r>
          </w:p>
        </w:tc>
      </w:tr>
      <w:tr w:rsidR="00AA29AC" w:rsidTr="00A94172">
        <w:tc>
          <w:tcPr>
            <w:tcW w:w="4608" w:type="dxa"/>
            <w:vAlign w:val="center"/>
          </w:tcPr>
          <w:p w:rsidR="00AA29AC" w:rsidRPr="005E5969" w:rsidRDefault="00AA29AC" w:rsidP="00946B1D">
            <w:pPr>
              <w:pStyle w:val="TableText"/>
              <w:ind w:left="288"/>
              <w:jc w:val="left"/>
            </w:pPr>
            <w:r>
              <w:t>Interior Lighting</w:t>
            </w:r>
          </w:p>
        </w:tc>
        <w:tc>
          <w:tcPr>
            <w:tcW w:w="4608" w:type="dxa"/>
            <w:vAlign w:val="center"/>
          </w:tcPr>
          <w:p w:rsidR="00AA29AC" w:rsidRPr="005E5969" w:rsidRDefault="00AA29AC" w:rsidP="00A94172">
            <w:pPr>
              <w:pStyle w:val="TableText"/>
              <w:ind w:right="288"/>
              <w:jc w:val="left"/>
            </w:pPr>
            <w:r>
              <w:t>Linear Fluorescent</w:t>
            </w:r>
          </w:p>
        </w:tc>
      </w:tr>
      <w:tr w:rsidR="00AA29AC" w:rsidTr="00A94172">
        <w:tc>
          <w:tcPr>
            <w:tcW w:w="4608" w:type="dxa"/>
            <w:shd w:val="clear" w:color="auto" w:fill="C6D9F1"/>
            <w:vAlign w:val="center"/>
          </w:tcPr>
          <w:p w:rsidR="00AA29AC" w:rsidRPr="005E5969" w:rsidRDefault="00AA29AC" w:rsidP="00946B1D">
            <w:pPr>
              <w:pStyle w:val="TableText"/>
              <w:ind w:left="288"/>
              <w:jc w:val="left"/>
            </w:pPr>
            <w:r>
              <w:t>Exterior Lighting</w:t>
            </w:r>
          </w:p>
        </w:tc>
        <w:tc>
          <w:tcPr>
            <w:tcW w:w="4608" w:type="dxa"/>
            <w:shd w:val="clear" w:color="auto" w:fill="C6D9F1"/>
            <w:vAlign w:val="center"/>
          </w:tcPr>
          <w:p w:rsidR="00AA29AC" w:rsidRPr="005E5969" w:rsidRDefault="00AA29AC" w:rsidP="00A94172">
            <w:pPr>
              <w:pStyle w:val="TableText"/>
              <w:ind w:right="288"/>
              <w:jc w:val="left"/>
            </w:pPr>
            <w:r>
              <w:t>Screw-in</w:t>
            </w:r>
          </w:p>
        </w:tc>
      </w:tr>
      <w:tr w:rsidR="00AA29AC" w:rsidTr="00A94172">
        <w:tc>
          <w:tcPr>
            <w:tcW w:w="4608" w:type="dxa"/>
            <w:shd w:val="clear" w:color="auto" w:fill="C6D9F1"/>
            <w:vAlign w:val="center"/>
          </w:tcPr>
          <w:p w:rsidR="00AA29AC" w:rsidRPr="005E5969" w:rsidRDefault="00AA29AC" w:rsidP="00946B1D">
            <w:pPr>
              <w:pStyle w:val="TableText"/>
              <w:ind w:left="288"/>
              <w:jc w:val="left"/>
            </w:pPr>
            <w:r>
              <w:t>Exterior Lighting</w:t>
            </w:r>
          </w:p>
        </w:tc>
        <w:tc>
          <w:tcPr>
            <w:tcW w:w="4608" w:type="dxa"/>
            <w:shd w:val="clear" w:color="auto" w:fill="C6D9F1"/>
            <w:vAlign w:val="center"/>
          </w:tcPr>
          <w:p w:rsidR="00AA29AC" w:rsidRPr="005E5969" w:rsidRDefault="00AA29AC" w:rsidP="00A94172">
            <w:pPr>
              <w:pStyle w:val="TableText"/>
              <w:ind w:right="288"/>
              <w:jc w:val="left"/>
            </w:pPr>
            <w:r>
              <w:t>HID</w:t>
            </w:r>
          </w:p>
        </w:tc>
      </w:tr>
      <w:tr w:rsidR="00AA29AC" w:rsidTr="00A94172">
        <w:tc>
          <w:tcPr>
            <w:tcW w:w="4608" w:type="dxa"/>
            <w:shd w:val="clear" w:color="auto" w:fill="C6D9F1"/>
            <w:vAlign w:val="center"/>
          </w:tcPr>
          <w:p w:rsidR="00AA29AC" w:rsidRPr="005E5969" w:rsidRDefault="00AA29AC" w:rsidP="00946B1D">
            <w:pPr>
              <w:pStyle w:val="TableText"/>
              <w:ind w:left="288"/>
              <w:jc w:val="left"/>
            </w:pPr>
            <w:r>
              <w:t>Exterior Lighting</w:t>
            </w:r>
          </w:p>
        </w:tc>
        <w:tc>
          <w:tcPr>
            <w:tcW w:w="4608" w:type="dxa"/>
            <w:shd w:val="clear" w:color="auto" w:fill="C6D9F1"/>
            <w:vAlign w:val="center"/>
          </w:tcPr>
          <w:p w:rsidR="00AA29AC" w:rsidRPr="005E5969" w:rsidRDefault="00AA29AC" w:rsidP="00A94172">
            <w:pPr>
              <w:pStyle w:val="TableText"/>
              <w:ind w:right="288"/>
              <w:jc w:val="left"/>
            </w:pPr>
            <w:r>
              <w:t>Linear Fluorescent</w:t>
            </w:r>
          </w:p>
        </w:tc>
      </w:tr>
      <w:tr w:rsidR="00AA29AC" w:rsidTr="00A94172">
        <w:tc>
          <w:tcPr>
            <w:tcW w:w="4608" w:type="dxa"/>
            <w:vAlign w:val="center"/>
          </w:tcPr>
          <w:p w:rsidR="00AA29AC" w:rsidRPr="005E5969" w:rsidRDefault="00AA29AC" w:rsidP="00946B1D">
            <w:pPr>
              <w:pStyle w:val="TableText"/>
              <w:ind w:left="288"/>
              <w:jc w:val="left"/>
            </w:pPr>
            <w:r>
              <w:t>Motors</w:t>
            </w:r>
          </w:p>
        </w:tc>
        <w:tc>
          <w:tcPr>
            <w:tcW w:w="4608" w:type="dxa"/>
            <w:vAlign w:val="center"/>
          </w:tcPr>
          <w:p w:rsidR="00AA29AC" w:rsidRPr="005E5969" w:rsidRDefault="00AA29AC" w:rsidP="00A94172">
            <w:pPr>
              <w:pStyle w:val="TableText"/>
              <w:ind w:right="288"/>
              <w:jc w:val="left"/>
            </w:pPr>
            <w:r>
              <w:t>Pumps</w:t>
            </w:r>
          </w:p>
        </w:tc>
      </w:tr>
      <w:tr w:rsidR="00AA29AC" w:rsidTr="00A94172">
        <w:tc>
          <w:tcPr>
            <w:tcW w:w="4608" w:type="dxa"/>
            <w:vAlign w:val="center"/>
          </w:tcPr>
          <w:p w:rsidR="00AA29AC" w:rsidRPr="005E5969" w:rsidRDefault="00AA29AC" w:rsidP="00946B1D">
            <w:pPr>
              <w:pStyle w:val="TableText"/>
              <w:ind w:left="288"/>
              <w:jc w:val="left"/>
            </w:pPr>
            <w:r>
              <w:t>Motors</w:t>
            </w:r>
          </w:p>
        </w:tc>
        <w:tc>
          <w:tcPr>
            <w:tcW w:w="4608" w:type="dxa"/>
            <w:vAlign w:val="center"/>
          </w:tcPr>
          <w:p w:rsidR="00AA29AC" w:rsidRPr="005E5969" w:rsidRDefault="00AA29AC" w:rsidP="00A94172">
            <w:pPr>
              <w:pStyle w:val="TableText"/>
              <w:ind w:right="288"/>
              <w:jc w:val="left"/>
            </w:pPr>
            <w:r>
              <w:t>Fans &amp; Blowers</w:t>
            </w:r>
          </w:p>
        </w:tc>
      </w:tr>
      <w:tr w:rsidR="00AA29AC" w:rsidTr="00A94172">
        <w:tc>
          <w:tcPr>
            <w:tcW w:w="4608" w:type="dxa"/>
            <w:vAlign w:val="center"/>
          </w:tcPr>
          <w:p w:rsidR="00AA29AC" w:rsidRPr="005E5969" w:rsidRDefault="00AA29AC" w:rsidP="00946B1D">
            <w:pPr>
              <w:pStyle w:val="TableText"/>
              <w:ind w:left="288"/>
              <w:jc w:val="left"/>
            </w:pPr>
            <w:r>
              <w:t>Motors</w:t>
            </w:r>
          </w:p>
        </w:tc>
        <w:tc>
          <w:tcPr>
            <w:tcW w:w="4608" w:type="dxa"/>
            <w:vAlign w:val="center"/>
          </w:tcPr>
          <w:p w:rsidR="00AA29AC" w:rsidRPr="005E5969" w:rsidRDefault="00AA29AC" w:rsidP="00A94172">
            <w:pPr>
              <w:pStyle w:val="TableText"/>
              <w:ind w:right="288"/>
              <w:jc w:val="left"/>
            </w:pPr>
            <w:r>
              <w:t>Compressed Air</w:t>
            </w:r>
          </w:p>
        </w:tc>
      </w:tr>
      <w:tr w:rsidR="00AA29AC" w:rsidTr="00A94172">
        <w:tc>
          <w:tcPr>
            <w:tcW w:w="4608" w:type="dxa"/>
            <w:vAlign w:val="center"/>
          </w:tcPr>
          <w:p w:rsidR="00AA29AC" w:rsidRPr="005E5969" w:rsidRDefault="00AA29AC" w:rsidP="00946B1D">
            <w:pPr>
              <w:pStyle w:val="TableText"/>
              <w:ind w:left="288"/>
              <w:jc w:val="left"/>
            </w:pPr>
            <w:r>
              <w:t>Motors</w:t>
            </w:r>
          </w:p>
        </w:tc>
        <w:tc>
          <w:tcPr>
            <w:tcW w:w="4608" w:type="dxa"/>
            <w:vAlign w:val="center"/>
          </w:tcPr>
          <w:p w:rsidR="00AA29AC" w:rsidRPr="005E5969" w:rsidRDefault="00AA29AC" w:rsidP="00A94172">
            <w:pPr>
              <w:pStyle w:val="TableText"/>
              <w:ind w:right="288"/>
              <w:jc w:val="left"/>
            </w:pPr>
            <w:r>
              <w:t>Material Handling</w:t>
            </w:r>
          </w:p>
        </w:tc>
      </w:tr>
      <w:tr w:rsidR="00AA29AC" w:rsidTr="00A94172">
        <w:tc>
          <w:tcPr>
            <w:tcW w:w="4608" w:type="dxa"/>
            <w:vAlign w:val="center"/>
          </w:tcPr>
          <w:p w:rsidR="00AA29AC" w:rsidRPr="005E5969" w:rsidRDefault="00AA29AC" w:rsidP="00946B1D">
            <w:pPr>
              <w:pStyle w:val="TableText"/>
              <w:ind w:left="288"/>
              <w:jc w:val="left"/>
            </w:pPr>
            <w:r>
              <w:t>Motors</w:t>
            </w:r>
          </w:p>
        </w:tc>
        <w:tc>
          <w:tcPr>
            <w:tcW w:w="4608" w:type="dxa"/>
            <w:vAlign w:val="center"/>
          </w:tcPr>
          <w:p w:rsidR="00AA29AC" w:rsidRPr="005E5969" w:rsidRDefault="00AA29AC" w:rsidP="00A94172">
            <w:pPr>
              <w:pStyle w:val="TableText"/>
              <w:ind w:right="288"/>
              <w:jc w:val="left"/>
            </w:pPr>
            <w:r>
              <w:t>Material Processing</w:t>
            </w:r>
          </w:p>
        </w:tc>
      </w:tr>
      <w:tr w:rsidR="00AA29AC" w:rsidTr="00A94172">
        <w:tc>
          <w:tcPr>
            <w:tcW w:w="4608" w:type="dxa"/>
            <w:vAlign w:val="center"/>
          </w:tcPr>
          <w:p w:rsidR="00AA29AC" w:rsidRPr="005E5969" w:rsidRDefault="00AA29AC" w:rsidP="00946B1D">
            <w:pPr>
              <w:pStyle w:val="TableText"/>
              <w:ind w:left="288"/>
              <w:jc w:val="left"/>
            </w:pPr>
            <w:r>
              <w:t>Motors</w:t>
            </w:r>
          </w:p>
        </w:tc>
        <w:tc>
          <w:tcPr>
            <w:tcW w:w="4608" w:type="dxa"/>
            <w:vAlign w:val="center"/>
          </w:tcPr>
          <w:p w:rsidR="00AA29AC" w:rsidRPr="005E5969" w:rsidRDefault="00AA29AC" w:rsidP="00A94172">
            <w:pPr>
              <w:pStyle w:val="TableText"/>
              <w:ind w:right="288"/>
              <w:jc w:val="left"/>
            </w:pPr>
            <w:r>
              <w:t>Other Motors</w:t>
            </w:r>
          </w:p>
        </w:tc>
      </w:tr>
      <w:tr w:rsidR="00AA29AC" w:rsidTr="00A94172">
        <w:tc>
          <w:tcPr>
            <w:tcW w:w="4608" w:type="dxa"/>
            <w:shd w:val="clear" w:color="auto" w:fill="C6D9F1"/>
            <w:vAlign w:val="center"/>
          </w:tcPr>
          <w:p w:rsidR="00AA29AC" w:rsidRPr="005E5969" w:rsidRDefault="00AA29AC" w:rsidP="00946B1D">
            <w:pPr>
              <w:pStyle w:val="TableText"/>
              <w:ind w:left="288"/>
              <w:jc w:val="left"/>
            </w:pPr>
            <w:r>
              <w:t>Process</w:t>
            </w:r>
          </w:p>
        </w:tc>
        <w:tc>
          <w:tcPr>
            <w:tcW w:w="4608" w:type="dxa"/>
            <w:shd w:val="clear" w:color="auto" w:fill="C6D9F1"/>
            <w:vAlign w:val="center"/>
          </w:tcPr>
          <w:p w:rsidR="00AA29AC" w:rsidRPr="005E5969" w:rsidRDefault="00AA29AC" w:rsidP="00A94172">
            <w:pPr>
              <w:pStyle w:val="TableText"/>
              <w:ind w:right="288"/>
              <w:jc w:val="left"/>
            </w:pPr>
            <w:r>
              <w:t>Process Heating</w:t>
            </w:r>
          </w:p>
        </w:tc>
      </w:tr>
      <w:tr w:rsidR="00AA29AC" w:rsidTr="00A94172">
        <w:tc>
          <w:tcPr>
            <w:tcW w:w="4608" w:type="dxa"/>
            <w:shd w:val="clear" w:color="auto" w:fill="C6D9F1"/>
            <w:vAlign w:val="center"/>
          </w:tcPr>
          <w:p w:rsidR="00AA29AC" w:rsidRPr="005E5969" w:rsidRDefault="00AA29AC" w:rsidP="00946B1D">
            <w:pPr>
              <w:pStyle w:val="TableText"/>
              <w:ind w:left="288"/>
              <w:jc w:val="left"/>
            </w:pPr>
            <w:r>
              <w:t>Process</w:t>
            </w:r>
          </w:p>
        </w:tc>
        <w:tc>
          <w:tcPr>
            <w:tcW w:w="4608" w:type="dxa"/>
            <w:shd w:val="clear" w:color="auto" w:fill="C6D9F1"/>
            <w:vAlign w:val="center"/>
          </w:tcPr>
          <w:p w:rsidR="00AA29AC" w:rsidRPr="005E5969" w:rsidRDefault="00AA29AC" w:rsidP="00A94172">
            <w:pPr>
              <w:pStyle w:val="TableText"/>
              <w:ind w:right="288"/>
              <w:jc w:val="left"/>
            </w:pPr>
            <w:r>
              <w:t>Process Cooling and Refrigeration</w:t>
            </w:r>
          </w:p>
        </w:tc>
      </w:tr>
      <w:tr w:rsidR="00AA29AC" w:rsidTr="00A94172">
        <w:tc>
          <w:tcPr>
            <w:tcW w:w="4608" w:type="dxa"/>
            <w:shd w:val="clear" w:color="auto" w:fill="C6D9F1"/>
            <w:vAlign w:val="center"/>
          </w:tcPr>
          <w:p w:rsidR="00AA29AC" w:rsidRPr="005E5969" w:rsidRDefault="00AA29AC" w:rsidP="00946B1D">
            <w:pPr>
              <w:pStyle w:val="TableText"/>
              <w:ind w:left="288"/>
              <w:jc w:val="left"/>
            </w:pPr>
            <w:r>
              <w:t>Process</w:t>
            </w:r>
          </w:p>
        </w:tc>
        <w:tc>
          <w:tcPr>
            <w:tcW w:w="4608" w:type="dxa"/>
            <w:shd w:val="clear" w:color="auto" w:fill="C6D9F1"/>
            <w:vAlign w:val="center"/>
          </w:tcPr>
          <w:p w:rsidR="00AA29AC" w:rsidRPr="005E5969" w:rsidRDefault="00AA29AC" w:rsidP="00A94172">
            <w:pPr>
              <w:pStyle w:val="TableText"/>
              <w:ind w:right="288"/>
              <w:jc w:val="left"/>
            </w:pPr>
            <w:r>
              <w:t>Electro-Chemical Processes</w:t>
            </w:r>
          </w:p>
        </w:tc>
      </w:tr>
      <w:tr w:rsidR="00AA29AC" w:rsidTr="00A94172">
        <w:tc>
          <w:tcPr>
            <w:tcW w:w="4608" w:type="dxa"/>
            <w:shd w:val="clear" w:color="auto" w:fill="C6D9F1"/>
            <w:vAlign w:val="center"/>
          </w:tcPr>
          <w:p w:rsidR="00AA29AC" w:rsidRPr="005E5969" w:rsidRDefault="00AA29AC" w:rsidP="00946B1D">
            <w:pPr>
              <w:pStyle w:val="TableText"/>
              <w:ind w:left="288"/>
              <w:jc w:val="left"/>
            </w:pPr>
            <w:r>
              <w:t>Process</w:t>
            </w:r>
          </w:p>
        </w:tc>
        <w:tc>
          <w:tcPr>
            <w:tcW w:w="4608" w:type="dxa"/>
            <w:shd w:val="clear" w:color="auto" w:fill="C6D9F1"/>
            <w:vAlign w:val="center"/>
          </w:tcPr>
          <w:p w:rsidR="00AA29AC" w:rsidRPr="005E5969" w:rsidRDefault="00AA29AC" w:rsidP="00A94172">
            <w:pPr>
              <w:pStyle w:val="TableText"/>
              <w:ind w:right="288"/>
              <w:jc w:val="left"/>
            </w:pPr>
            <w:r>
              <w:t>Other Process</w:t>
            </w:r>
          </w:p>
        </w:tc>
      </w:tr>
      <w:tr w:rsidR="00AA29AC" w:rsidTr="00A94172">
        <w:tc>
          <w:tcPr>
            <w:tcW w:w="4608" w:type="dxa"/>
            <w:vAlign w:val="center"/>
          </w:tcPr>
          <w:p w:rsidR="00AA29AC" w:rsidRPr="005E5969" w:rsidRDefault="00AA29AC" w:rsidP="00946B1D">
            <w:pPr>
              <w:pStyle w:val="TableText"/>
              <w:ind w:left="288"/>
              <w:jc w:val="left"/>
            </w:pPr>
            <w:r>
              <w:t>Miscellaneous</w:t>
            </w:r>
          </w:p>
        </w:tc>
        <w:tc>
          <w:tcPr>
            <w:tcW w:w="4608" w:type="dxa"/>
            <w:vAlign w:val="center"/>
          </w:tcPr>
          <w:p w:rsidR="00AA29AC" w:rsidRPr="005E5969" w:rsidRDefault="00AA29AC" w:rsidP="00A94172">
            <w:pPr>
              <w:pStyle w:val="TableText"/>
              <w:ind w:right="288"/>
              <w:jc w:val="left"/>
            </w:pPr>
            <w:r>
              <w:t>Miscellaneous</w:t>
            </w:r>
          </w:p>
        </w:tc>
      </w:tr>
    </w:tbl>
    <w:p w:rsidR="00AA29AC" w:rsidRDefault="00AA29AC" w:rsidP="00AA29AC">
      <w:pPr>
        <w:pStyle w:val="TableCaption"/>
        <w:rPr>
          <w:color w:val="000000"/>
        </w:rPr>
      </w:pPr>
      <w:bookmarkStart w:id="44" w:name="_Ref332097656"/>
      <w:bookmarkStart w:id="45" w:name="_Toc357175737"/>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7</w:t>
      </w:r>
      <w:r w:rsidR="00AE0DCB">
        <w:rPr>
          <w:noProof/>
        </w:rPr>
        <w:fldChar w:fldCharType="end"/>
      </w:r>
      <w:bookmarkEnd w:id="44"/>
      <w:r>
        <w:tab/>
      </w:r>
      <w:r>
        <w:rPr>
          <w:color w:val="000000"/>
        </w:rPr>
        <w:t xml:space="preserve">Industrial Natural Gas </w:t>
      </w:r>
      <w:r w:rsidRPr="001D62BB">
        <w:rPr>
          <w:color w:val="000000"/>
        </w:rPr>
        <w:t>End Uses and Technologies</w:t>
      </w:r>
      <w:bookmarkEnd w:id="45"/>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08"/>
      </w:tblGrid>
      <w:tr w:rsidR="00AA29AC" w:rsidRPr="00931F8D" w:rsidTr="00777662">
        <w:tc>
          <w:tcPr>
            <w:tcW w:w="4608" w:type="dxa"/>
            <w:shd w:val="clear" w:color="auto" w:fill="003E74"/>
            <w:vAlign w:val="center"/>
          </w:tcPr>
          <w:p w:rsidR="00AA29AC" w:rsidRPr="00931F8D" w:rsidRDefault="00AA29AC" w:rsidP="00D20756">
            <w:pPr>
              <w:pStyle w:val="TableText"/>
              <w:rPr>
                <w:b/>
              </w:rPr>
            </w:pPr>
            <w:r w:rsidRPr="00931F8D">
              <w:rPr>
                <w:b/>
              </w:rPr>
              <w:t>End Use</w:t>
            </w:r>
          </w:p>
        </w:tc>
        <w:tc>
          <w:tcPr>
            <w:tcW w:w="4608" w:type="dxa"/>
            <w:shd w:val="clear" w:color="auto" w:fill="003E74"/>
            <w:vAlign w:val="center"/>
          </w:tcPr>
          <w:p w:rsidR="00AA29AC" w:rsidRPr="00931F8D" w:rsidRDefault="00AA29AC" w:rsidP="00D20756">
            <w:pPr>
              <w:pStyle w:val="TableText"/>
              <w:rPr>
                <w:b/>
              </w:rPr>
            </w:pPr>
            <w:r w:rsidRPr="00931F8D">
              <w:rPr>
                <w:b/>
              </w:rPr>
              <w:t>Technology</w:t>
            </w:r>
          </w:p>
        </w:tc>
      </w:tr>
      <w:tr w:rsidR="00AA29AC" w:rsidTr="00A94172">
        <w:tc>
          <w:tcPr>
            <w:tcW w:w="4608" w:type="dxa"/>
            <w:vAlign w:val="center"/>
          </w:tcPr>
          <w:p w:rsidR="00AA29AC" w:rsidRPr="005E5969" w:rsidRDefault="00AA29AC" w:rsidP="00D20756">
            <w:pPr>
              <w:pStyle w:val="TableText"/>
              <w:ind w:left="288"/>
              <w:jc w:val="left"/>
            </w:pPr>
            <w:r>
              <w:t>Heating</w:t>
            </w:r>
          </w:p>
        </w:tc>
        <w:tc>
          <w:tcPr>
            <w:tcW w:w="4608" w:type="dxa"/>
            <w:vAlign w:val="center"/>
          </w:tcPr>
          <w:p w:rsidR="00AA29AC" w:rsidRPr="005E5969" w:rsidRDefault="00AA29AC" w:rsidP="00A94172">
            <w:pPr>
              <w:pStyle w:val="TableText"/>
              <w:ind w:right="288"/>
              <w:jc w:val="left"/>
            </w:pPr>
            <w:r>
              <w:t>Furnace</w:t>
            </w:r>
          </w:p>
        </w:tc>
      </w:tr>
      <w:tr w:rsidR="00AA29AC" w:rsidTr="00A94172">
        <w:tc>
          <w:tcPr>
            <w:tcW w:w="4608" w:type="dxa"/>
            <w:vAlign w:val="center"/>
          </w:tcPr>
          <w:p w:rsidR="00AA29AC" w:rsidRPr="005E5969" w:rsidRDefault="00AA29AC" w:rsidP="00D20756">
            <w:pPr>
              <w:pStyle w:val="TableText"/>
              <w:ind w:left="288"/>
              <w:jc w:val="left"/>
            </w:pPr>
            <w:r>
              <w:t>Heating</w:t>
            </w:r>
          </w:p>
        </w:tc>
        <w:tc>
          <w:tcPr>
            <w:tcW w:w="4608" w:type="dxa"/>
            <w:vAlign w:val="center"/>
          </w:tcPr>
          <w:p w:rsidR="00AA29AC" w:rsidRPr="005E5969" w:rsidRDefault="00AA29AC" w:rsidP="00A94172">
            <w:pPr>
              <w:pStyle w:val="TableText"/>
              <w:ind w:right="288"/>
              <w:jc w:val="left"/>
            </w:pPr>
            <w:r>
              <w:t>Boiler</w:t>
            </w:r>
          </w:p>
        </w:tc>
      </w:tr>
      <w:tr w:rsidR="00AA29AC" w:rsidTr="00A94172">
        <w:tc>
          <w:tcPr>
            <w:tcW w:w="4608" w:type="dxa"/>
            <w:vAlign w:val="center"/>
          </w:tcPr>
          <w:p w:rsidR="00AA29AC" w:rsidRPr="005E5969" w:rsidRDefault="00AA29AC" w:rsidP="00D20756">
            <w:pPr>
              <w:pStyle w:val="TableText"/>
              <w:ind w:left="288"/>
              <w:jc w:val="left"/>
            </w:pPr>
            <w:r>
              <w:t>Heating</w:t>
            </w:r>
          </w:p>
        </w:tc>
        <w:tc>
          <w:tcPr>
            <w:tcW w:w="4608" w:type="dxa"/>
            <w:vAlign w:val="center"/>
          </w:tcPr>
          <w:p w:rsidR="00AA29AC" w:rsidRPr="005E5969" w:rsidRDefault="00AA29AC" w:rsidP="00A94172">
            <w:pPr>
              <w:pStyle w:val="TableText"/>
              <w:ind w:right="288"/>
              <w:jc w:val="left"/>
            </w:pPr>
            <w:r>
              <w:t>Other Heating</w:t>
            </w:r>
          </w:p>
        </w:tc>
      </w:tr>
      <w:tr w:rsidR="00AA29AC" w:rsidTr="00A94172">
        <w:tc>
          <w:tcPr>
            <w:tcW w:w="4608" w:type="dxa"/>
            <w:shd w:val="clear" w:color="auto" w:fill="C6D9F1"/>
            <w:vAlign w:val="center"/>
          </w:tcPr>
          <w:p w:rsidR="00AA29AC" w:rsidRPr="005E5969" w:rsidRDefault="00AA29AC" w:rsidP="00D20756">
            <w:pPr>
              <w:pStyle w:val="TableText"/>
              <w:ind w:left="288"/>
              <w:jc w:val="left"/>
            </w:pPr>
            <w:r>
              <w:t>Process</w:t>
            </w:r>
          </w:p>
        </w:tc>
        <w:tc>
          <w:tcPr>
            <w:tcW w:w="4608" w:type="dxa"/>
            <w:shd w:val="clear" w:color="auto" w:fill="C6D9F1"/>
            <w:vAlign w:val="center"/>
          </w:tcPr>
          <w:p w:rsidR="00AA29AC" w:rsidRPr="005E5969" w:rsidRDefault="00AA29AC" w:rsidP="00A94172">
            <w:pPr>
              <w:pStyle w:val="TableText"/>
              <w:ind w:right="288"/>
              <w:jc w:val="left"/>
            </w:pPr>
            <w:r>
              <w:t>Process Heating</w:t>
            </w:r>
          </w:p>
        </w:tc>
      </w:tr>
      <w:tr w:rsidR="00AA29AC" w:rsidTr="00A94172">
        <w:tc>
          <w:tcPr>
            <w:tcW w:w="4608" w:type="dxa"/>
            <w:shd w:val="clear" w:color="auto" w:fill="C6D9F1"/>
            <w:vAlign w:val="center"/>
          </w:tcPr>
          <w:p w:rsidR="00AA29AC" w:rsidRPr="005E5969" w:rsidRDefault="00AA29AC" w:rsidP="00D20756">
            <w:pPr>
              <w:pStyle w:val="TableText"/>
              <w:ind w:left="288"/>
              <w:jc w:val="left"/>
            </w:pPr>
            <w:r>
              <w:t>Process</w:t>
            </w:r>
          </w:p>
        </w:tc>
        <w:tc>
          <w:tcPr>
            <w:tcW w:w="4608" w:type="dxa"/>
            <w:shd w:val="clear" w:color="auto" w:fill="C6D9F1"/>
            <w:vAlign w:val="center"/>
          </w:tcPr>
          <w:p w:rsidR="00AA29AC" w:rsidRPr="005E5969" w:rsidRDefault="00AA29AC" w:rsidP="00A94172">
            <w:pPr>
              <w:pStyle w:val="TableText"/>
              <w:ind w:right="288"/>
              <w:jc w:val="left"/>
            </w:pPr>
            <w:r>
              <w:t>Process Boiler</w:t>
            </w:r>
          </w:p>
        </w:tc>
      </w:tr>
      <w:tr w:rsidR="00AA29AC" w:rsidTr="00A94172">
        <w:tc>
          <w:tcPr>
            <w:tcW w:w="4608" w:type="dxa"/>
            <w:shd w:val="clear" w:color="auto" w:fill="C6D9F1"/>
            <w:vAlign w:val="center"/>
          </w:tcPr>
          <w:p w:rsidR="00AA29AC" w:rsidRPr="005E5969" w:rsidRDefault="00AA29AC" w:rsidP="00D20756">
            <w:pPr>
              <w:pStyle w:val="TableText"/>
              <w:ind w:left="288"/>
              <w:jc w:val="left"/>
            </w:pPr>
            <w:r>
              <w:t>Process</w:t>
            </w:r>
          </w:p>
        </w:tc>
        <w:tc>
          <w:tcPr>
            <w:tcW w:w="4608" w:type="dxa"/>
            <w:shd w:val="clear" w:color="auto" w:fill="C6D9F1"/>
            <w:vAlign w:val="center"/>
          </w:tcPr>
          <w:p w:rsidR="00AA29AC" w:rsidRPr="005E5969" w:rsidRDefault="00AA29AC" w:rsidP="00A94172">
            <w:pPr>
              <w:pStyle w:val="TableText"/>
              <w:ind w:right="288"/>
              <w:jc w:val="left"/>
            </w:pPr>
            <w:r>
              <w:t>Process Cooling</w:t>
            </w:r>
            <w:r w:rsidR="00783434">
              <w:t xml:space="preserve"> and Refrigeration</w:t>
            </w:r>
          </w:p>
        </w:tc>
      </w:tr>
      <w:tr w:rsidR="00AA29AC" w:rsidTr="00A94172">
        <w:tc>
          <w:tcPr>
            <w:tcW w:w="4608" w:type="dxa"/>
            <w:shd w:val="clear" w:color="auto" w:fill="C6D9F1"/>
            <w:vAlign w:val="center"/>
          </w:tcPr>
          <w:p w:rsidR="00AA29AC" w:rsidRPr="005E5969" w:rsidRDefault="00AA29AC" w:rsidP="00D20756">
            <w:pPr>
              <w:pStyle w:val="TableText"/>
              <w:ind w:left="288"/>
              <w:jc w:val="left"/>
            </w:pPr>
            <w:r>
              <w:t>Process</w:t>
            </w:r>
          </w:p>
        </w:tc>
        <w:tc>
          <w:tcPr>
            <w:tcW w:w="4608" w:type="dxa"/>
            <w:shd w:val="clear" w:color="auto" w:fill="C6D9F1"/>
            <w:vAlign w:val="center"/>
          </w:tcPr>
          <w:p w:rsidR="00AA29AC" w:rsidRPr="005E5969" w:rsidRDefault="00AA29AC" w:rsidP="00A94172">
            <w:pPr>
              <w:pStyle w:val="TableText"/>
              <w:ind w:right="288"/>
              <w:jc w:val="left"/>
            </w:pPr>
            <w:r>
              <w:t>Other Process</w:t>
            </w:r>
          </w:p>
        </w:tc>
      </w:tr>
      <w:tr w:rsidR="00AA29AC" w:rsidTr="00A94172">
        <w:tc>
          <w:tcPr>
            <w:tcW w:w="4608" w:type="dxa"/>
            <w:vAlign w:val="center"/>
          </w:tcPr>
          <w:p w:rsidR="00AA29AC" w:rsidRPr="005E5969" w:rsidRDefault="00AA29AC" w:rsidP="00D20756">
            <w:pPr>
              <w:pStyle w:val="TableText"/>
              <w:ind w:left="288"/>
              <w:jc w:val="left"/>
            </w:pPr>
            <w:r>
              <w:t>Miscellaneous</w:t>
            </w:r>
          </w:p>
        </w:tc>
        <w:tc>
          <w:tcPr>
            <w:tcW w:w="4608" w:type="dxa"/>
            <w:vAlign w:val="center"/>
          </w:tcPr>
          <w:p w:rsidR="00AA29AC" w:rsidRPr="005E5969" w:rsidRDefault="00AA29AC" w:rsidP="00A94172">
            <w:pPr>
              <w:pStyle w:val="TableText"/>
              <w:ind w:right="288"/>
              <w:jc w:val="left"/>
            </w:pPr>
            <w:r>
              <w:t>Miscellaneous</w:t>
            </w:r>
          </w:p>
        </w:tc>
      </w:tr>
    </w:tbl>
    <w:p w:rsidR="00AA29AC" w:rsidRPr="002B6098" w:rsidRDefault="00AA29AC" w:rsidP="00AA29AC">
      <w:pPr>
        <w:pStyle w:val="BodyText"/>
      </w:pPr>
    </w:p>
    <w:p w:rsidR="00AA29AC" w:rsidRPr="002B6098" w:rsidRDefault="00A94172" w:rsidP="00AA29AC">
      <w:pPr>
        <w:pStyle w:val="BodyText"/>
      </w:pPr>
      <w:r>
        <w:br w:type="page"/>
      </w:r>
      <w:r w:rsidR="00AA29AC" w:rsidRPr="002B6098">
        <w:lastRenderedPageBreak/>
        <w:t xml:space="preserve">With the segmentation scheme defined, we then performed a high-level market characterization of electricity </w:t>
      </w:r>
      <w:r w:rsidR="00AA29AC">
        <w:t xml:space="preserve">and natural gas </w:t>
      </w:r>
      <w:r w:rsidR="00AA29AC" w:rsidRPr="002B6098">
        <w:t xml:space="preserve">sales in the base year to allocate sales to each customer segment. We used various data sources to identify the annual sales in each customer segment, as well as the </w:t>
      </w:r>
      <w:r w:rsidR="00AA29AC">
        <w:t>market size for each segment</w:t>
      </w:r>
      <w:r w:rsidR="00AA29AC" w:rsidRPr="002B6098">
        <w:t xml:space="preserve">. This information provided control </w:t>
      </w:r>
      <w:r w:rsidR="00AA29AC">
        <w:t xml:space="preserve">totals at a sector level </w:t>
      </w:r>
      <w:r w:rsidR="00AA29AC" w:rsidRPr="002B6098">
        <w:t>for calibrating the LoadMAP model to known data for the base-year</w:t>
      </w:r>
      <w:r w:rsidR="00AA29AC">
        <w:t xml:space="preserve">.  </w:t>
      </w:r>
    </w:p>
    <w:p w:rsidR="00AA29AC" w:rsidRDefault="00AA29AC" w:rsidP="00AA29AC">
      <w:pPr>
        <w:pStyle w:val="Heading3"/>
      </w:pPr>
      <w:bookmarkStart w:id="46" w:name="_Toc357173463"/>
      <w:r>
        <w:t>Market Profiles</w:t>
      </w:r>
      <w:bookmarkEnd w:id="46"/>
    </w:p>
    <w:p w:rsidR="00AA29AC" w:rsidRPr="0019453B" w:rsidRDefault="00AA29AC" w:rsidP="00AA29AC">
      <w:pPr>
        <w:pStyle w:val="BodyText"/>
      </w:pPr>
      <w:r w:rsidRPr="0019453B">
        <w:t>The next step was to develop market profiles for each sector, customer segment, end use</w:t>
      </w:r>
      <w:r>
        <w:t>,</w:t>
      </w:r>
      <w:r w:rsidRPr="0019453B">
        <w:t xml:space="preserve"> and technology. A market profile includes the following elements:</w:t>
      </w:r>
    </w:p>
    <w:p w:rsidR="00AA29AC" w:rsidRPr="003831A1" w:rsidRDefault="00AA29AC" w:rsidP="00AA29AC">
      <w:pPr>
        <w:pStyle w:val="BulletedList"/>
      </w:pPr>
      <w:r w:rsidRPr="00C9186A">
        <w:rPr>
          <w:rStyle w:val="Emphasis"/>
        </w:rPr>
        <w:t>Market size</w:t>
      </w:r>
      <w:r w:rsidRPr="00964ED5">
        <w:rPr>
          <w:color w:val="C00000"/>
        </w:rPr>
        <w:t xml:space="preserve"> </w:t>
      </w:r>
      <w:r w:rsidRPr="0019453B">
        <w:t xml:space="preserve">is a </w:t>
      </w:r>
      <w:r w:rsidRPr="003831A1">
        <w:t xml:space="preserve">representation of the number of customers in the segment. For the residential sector, it is number of households. In the commercial sector, it is floor space measured in square feet. </w:t>
      </w:r>
      <w:r>
        <w:t xml:space="preserve">For the industrial sector, it is number of employees. </w:t>
      </w:r>
    </w:p>
    <w:p w:rsidR="00AA29AC" w:rsidRPr="0019453B" w:rsidRDefault="00AA29AC" w:rsidP="00AA29AC">
      <w:pPr>
        <w:pStyle w:val="BulletedList"/>
      </w:pPr>
      <w:r w:rsidRPr="00C9186A">
        <w:rPr>
          <w:rStyle w:val="Emphasis"/>
        </w:rPr>
        <w:t>Saturations</w:t>
      </w:r>
      <w:r w:rsidRPr="00E13160">
        <w:rPr>
          <w:b/>
          <w:i/>
        </w:rPr>
        <w:t xml:space="preserve"> </w:t>
      </w:r>
      <w:r w:rsidRPr="0019453B">
        <w:t>define the fractio</w:t>
      </w:r>
      <w:r>
        <w:t>n of homes and square feet with the</w:t>
      </w:r>
      <w:r w:rsidRPr="0019453B">
        <w:t xml:space="preserve"> </w:t>
      </w:r>
      <w:r>
        <w:t xml:space="preserve">various </w:t>
      </w:r>
      <w:r w:rsidRPr="0019453B">
        <w:t xml:space="preserve">technologies. (e.g., homes with electric space heating, commercial floor space with </w:t>
      </w:r>
      <w:r>
        <w:t>gas water heating</w:t>
      </w:r>
      <w:r w:rsidRPr="0019453B">
        <w:t xml:space="preserve">). </w:t>
      </w:r>
    </w:p>
    <w:p w:rsidR="00AA29AC" w:rsidRPr="003831A1" w:rsidRDefault="00AA29AC" w:rsidP="00AA29AC">
      <w:pPr>
        <w:pStyle w:val="BulletedList"/>
      </w:pPr>
      <w:r w:rsidRPr="00C9186A">
        <w:rPr>
          <w:rStyle w:val="Emphasis"/>
        </w:rPr>
        <w:t xml:space="preserve">UEC (unit energy consumption) or EUI (energy-use index) </w:t>
      </w:r>
      <w:r w:rsidRPr="0019453B">
        <w:t xml:space="preserve">describes the amount of </w:t>
      </w:r>
      <w:r>
        <w:t xml:space="preserve">energy </w:t>
      </w:r>
      <w:r w:rsidRPr="0019453B">
        <w:t xml:space="preserve">consumed in </w:t>
      </w:r>
      <w:r w:rsidR="002E075A">
        <w:t>2011</w:t>
      </w:r>
      <w:r w:rsidRPr="0019453B">
        <w:t xml:space="preserve"> by a specific technology in </w:t>
      </w:r>
      <w:r w:rsidR="006D12A2">
        <w:t xml:space="preserve">homes and </w:t>
      </w:r>
      <w:r w:rsidRPr="0019453B">
        <w:t xml:space="preserve">buildings that have the technology. </w:t>
      </w:r>
      <w:r>
        <w:t xml:space="preserve">For electricity, </w:t>
      </w:r>
      <w:r w:rsidRPr="003831A1">
        <w:t xml:space="preserve">UECs </w:t>
      </w:r>
      <w:r>
        <w:t xml:space="preserve">are </w:t>
      </w:r>
      <w:r w:rsidRPr="003831A1">
        <w:t>expressed in kWh/household</w:t>
      </w:r>
      <w:r>
        <w:t xml:space="preserve"> for the residential sector,</w:t>
      </w:r>
      <w:r w:rsidRPr="003831A1">
        <w:t xml:space="preserve"> </w:t>
      </w:r>
      <w:r>
        <w:t xml:space="preserve">and </w:t>
      </w:r>
      <w:r w:rsidRPr="003831A1">
        <w:t xml:space="preserve">EUIs </w:t>
      </w:r>
      <w:r>
        <w:t xml:space="preserve">are </w:t>
      </w:r>
      <w:r w:rsidRPr="003831A1">
        <w:t>expressed in kWh/square foot</w:t>
      </w:r>
      <w:r>
        <w:t xml:space="preserve"> or kWh/employee </w:t>
      </w:r>
      <w:r w:rsidRPr="003831A1">
        <w:t xml:space="preserve">for the commercial </w:t>
      </w:r>
      <w:r>
        <w:t xml:space="preserve">and industrial </w:t>
      </w:r>
      <w:r w:rsidRPr="003831A1">
        <w:t>sector</w:t>
      </w:r>
      <w:r>
        <w:t>s, respectively</w:t>
      </w:r>
      <w:r w:rsidRPr="003831A1">
        <w:t>.</w:t>
      </w:r>
      <w:r>
        <w:t xml:space="preserve"> </w:t>
      </w:r>
    </w:p>
    <w:p w:rsidR="00AA29AC" w:rsidRPr="003831A1" w:rsidRDefault="00AA29AC" w:rsidP="00AA29AC">
      <w:pPr>
        <w:pStyle w:val="BulletedList"/>
      </w:pPr>
      <w:r w:rsidRPr="00C9186A">
        <w:rPr>
          <w:rStyle w:val="Emphasis"/>
        </w:rPr>
        <w:t xml:space="preserve">Intensity </w:t>
      </w:r>
      <w:r w:rsidRPr="0019453B">
        <w:t xml:space="preserve">for the residential sector represents the average </w:t>
      </w:r>
      <w:r>
        <w:t xml:space="preserve">energy </w:t>
      </w:r>
      <w:r w:rsidRPr="0019453B">
        <w:t xml:space="preserve">use for the technology across all homes in </w:t>
      </w:r>
      <w:r>
        <w:t>201</w:t>
      </w:r>
      <w:r w:rsidR="00783434">
        <w:t>1</w:t>
      </w:r>
      <w:r w:rsidRPr="0019453B">
        <w:t xml:space="preserve">. It </w:t>
      </w:r>
      <w:r w:rsidRPr="003831A1">
        <w:t>is computed as the product of the saturation and the UEC and is defined as kWh/household</w:t>
      </w:r>
      <w:r>
        <w:t xml:space="preserve"> for </w:t>
      </w:r>
      <w:r w:rsidR="00665DA9">
        <w:t xml:space="preserve">electricity. </w:t>
      </w:r>
      <w:r w:rsidRPr="003831A1">
        <w:t xml:space="preserve">For the commercial </w:t>
      </w:r>
      <w:r>
        <w:t xml:space="preserve">and industrial </w:t>
      </w:r>
      <w:r w:rsidRPr="003831A1">
        <w:t>sector</w:t>
      </w:r>
      <w:r>
        <w:t>s</w:t>
      </w:r>
      <w:r w:rsidRPr="003831A1">
        <w:t xml:space="preserve">, intensity, computed as the product of the saturation and the EUI, represents the average use for the technology across all floor space </w:t>
      </w:r>
      <w:r>
        <w:t xml:space="preserve">or all employees </w:t>
      </w:r>
      <w:r w:rsidRPr="003831A1">
        <w:t xml:space="preserve">in </w:t>
      </w:r>
      <w:r>
        <w:t>201</w:t>
      </w:r>
      <w:r w:rsidR="00783434">
        <w:t>1</w:t>
      </w:r>
      <w:r w:rsidRPr="003831A1">
        <w:t>.</w:t>
      </w:r>
    </w:p>
    <w:p w:rsidR="00AA29AC" w:rsidRPr="0019453B" w:rsidRDefault="00AA29AC" w:rsidP="00AA29AC">
      <w:pPr>
        <w:pStyle w:val="BulletedList"/>
      </w:pPr>
      <w:r w:rsidRPr="00C9186A">
        <w:rPr>
          <w:rStyle w:val="Emphasis"/>
        </w:rPr>
        <w:t>Usage</w:t>
      </w:r>
      <w:r w:rsidRPr="00964ED5">
        <w:rPr>
          <w:color w:val="C00000"/>
        </w:rPr>
        <w:t xml:space="preserve"> </w:t>
      </w:r>
      <w:r w:rsidRPr="0019453B">
        <w:t xml:space="preserve">is the annual </w:t>
      </w:r>
      <w:r w:rsidR="00665DA9">
        <w:t xml:space="preserve">energy </w:t>
      </w:r>
      <w:r w:rsidR="00665DA9" w:rsidRPr="0019453B">
        <w:t>use</w:t>
      </w:r>
      <w:r w:rsidRPr="0019453B">
        <w:t xml:space="preserve"> by a technology/end use in the segment. It is the product of the market size and intensity and is quantified in GWh</w:t>
      </w:r>
      <w:r>
        <w:t xml:space="preserve"> for electricity and </w:t>
      </w:r>
      <w:r w:rsidR="006D12A2">
        <w:t>million thers (</w:t>
      </w:r>
      <w:r w:rsidR="008003F2">
        <w:t>MMTherm</w:t>
      </w:r>
      <w:r>
        <w:t>s</w:t>
      </w:r>
      <w:r w:rsidR="006D12A2">
        <w:t>)</w:t>
      </w:r>
      <w:r>
        <w:t xml:space="preserve"> for natural gas</w:t>
      </w:r>
      <w:r w:rsidRPr="0019453B">
        <w:t xml:space="preserve">. </w:t>
      </w:r>
    </w:p>
    <w:p w:rsidR="00AA29AC" w:rsidRPr="0019453B" w:rsidRDefault="00AA29AC" w:rsidP="00AA29AC">
      <w:pPr>
        <w:pStyle w:val="BodyText"/>
      </w:pPr>
      <w:r w:rsidRPr="0019453B">
        <w:t>The market assessment results and the market profiles are presented in Chapter 3.</w:t>
      </w:r>
    </w:p>
    <w:p w:rsidR="00AA29AC" w:rsidRPr="001D62BB" w:rsidRDefault="00AA29AC" w:rsidP="00AA29AC">
      <w:pPr>
        <w:pStyle w:val="Heading3"/>
        <w:rPr>
          <w:color w:val="000000"/>
        </w:rPr>
      </w:pPr>
      <w:bookmarkStart w:id="47" w:name="_Toc297120470"/>
      <w:bookmarkStart w:id="48" w:name="_Toc314728396"/>
      <w:bookmarkStart w:id="49" w:name="_Toc357173464"/>
      <w:r w:rsidRPr="001D62BB">
        <w:rPr>
          <w:color w:val="000000"/>
        </w:rPr>
        <w:t xml:space="preserve">Baseline </w:t>
      </w:r>
      <w:r w:rsidR="004444C8">
        <w:rPr>
          <w:color w:val="000000"/>
        </w:rPr>
        <w:t>Projection</w:t>
      </w:r>
      <w:bookmarkEnd w:id="47"/>
      <w:bookmarkEnd w:id="48"/>
      <w:bookmarkEnd w:id="49"/>
    </w:p>
    <w:p w:rsidR="00AA29AC" w:rsidRPr="00244A3E" w:rsidRDefault="00AA29AC" w:rsidP="00AA29AC">
      <w:pPr>
        <w:pStyle w:val="BodyText"/>
      </w:pPr>
      <w:r w:rsidRPr="00244A3E">
        <w:t xml:space="preserve">The next step was to develop the baseline </w:t>
      </w:r>
      <w:r w:rsidR="004444C8">
        <w:t>projection</w:t>
      </w:r>
      <w:r>
        <w:t xml:space="preserve"> of annual electricity and natural gas us</w:t>
      </w:r>
      <w:r w:rsidR="003D3F97">
        <w:t>age</w:t>
      </w:r>
      <w:r w:rsidRPr="00244A3E">
        <w:t xml:space="preserve"> for </w:t>
      </w:r>
      <w:r>
        <w:t>201</w:t>
      </w:r>
      <w:r w:rsidR="00783434">
        <w:t>1</w:t>
      </w:r>
      <w:r w:rsidRPr="00244A3E">
        <w:t xml:space="preserve"> through </w:t>
      </w:r>
      <w:r>
        <w:t>20</w:t>
      </w:r>
      <w:r w:rsidR="00783434">
        <w:t>23</w:t>
      </w:r>
      <w:r w:rsidRPr="00244A3E">
        <w:t xml:space="preserve"> by customer segment and end use without new utility programs or naturally</w:t>
      </w:r>
      <w:r>
        <w:t xml:space="preserve"> </w:t>
      </w:r>
      <w:r w:rsidRPr="00244A3E">
        <w:t xml:space="preserve">occurring efficiency. The end-use forecast does include the relatively certain impacts of codes and standards that will unfold over the study timeframe. All such mandates that were defined as of </w:t>
      </w:r>
      <w:r w:rsidRPr="008C614E">
        <w:t xml:space="preserve">January </w:t>
      </w:r>
      <w:r>
        <w:t>2012</w:t>
      </w:r>
      <w:r w:rsidRPr="00244A3E">
        <w:t xml:space="preserve"> are included in the baseline. The baseline </w:t>
      </w:r>
      <w:r w:rsidR="004444C8">
        <w:t>projection</w:t>
      </w:r>
      <w:r w:rsidRPr="00244A3E">
        <w:t xml:space="preserve"> is the foundation for the analysis of savings from future EE efforts as well as the metric against which potential savings are measured.</w:t>
      </w:r>
    </w:p>
    <w:p w:rsidR="00AA29AC" w:rsidRPr="00244A3E" w:rsidRDefault="00AA29AC" w:rsidP="00AA29AC">
      <w:pPr>
        <w:pStyle w:val="BodyText"/>
      </w:pPr>
      <w:r w:rsidRPr="00244A3E">
        <w:t xml:space="preserve">Inputs to the baseline </w:t>
      </w:r>
      <w:r w:rsidR="004444C8">
        <w:t>projection</w:t>
      </w:r>
      <w:r w:rsidR="004444C8" w:rsidRPr="00244A3E">
        <w:t xml:space="preserve"> </w:t>
      </w:r>
      <w:r w:rsidRPr="00244A3E">
        <w:t>include:</w:t>
      </w:r>
    </w:p>
    <w:p w:rsidR="00AA29AC" w:rsidRPr="00244A3E" w:rsidRDefault="00AA29AC" w:rsidP="00AA29AC">
      <w:pPr>
        <w:pStyle w:val="BulletedList"/>
      </w:pPr>
      <w:r w:rsidRPr="00244A3E">
        <w:t xml:space="preserve">Current economic growth forecasts (i.e., </w:t>
      </w:r>
      <w:r>
        <w:t>customer growth, income growth</w:t>
      </w:r>
      <w:r w:rsidRPr="00244A3E">
        <w:t>)</w:t>
      </w:r>
    </w:p>
    <w:p w:rsidR="00AA29AC" w:rsidRPr="00244A3E" w:rsidRDefault="00AA29AC" w:rsidP="00AA29AC">
      <w:pPr>
        <w:pStyle w:val="BulletedList"/>
      </w:pPr>
      <w:r w:rsidRPr="00244A3E">
        <w:t xml:space="preserve">Electricity </w:t>
      </w:r>
      <w:r>
        <w:t xml:space="preserve">and natural gas </w:t>
      </w:r>
      <w:r w:rsidRPr="00244A3E">
        <w:t>price forecasts</w:t>
      </w:r>
    </w:p>
    <w:p w:rsidR="00AA29AC" w:rsidRPr="00244A3E" w:rsidRDefault="00AA29AC" w:rsidP="00AA29AC">
      <w:pPr>
        <w:pStyle w:val="BulletedList"/>
      </w:pPr>
      <w:r w:rsidRPr="00244A3E">
        <w:t xml:space="preserve">Trends in fuel shares and equipment saturations </w:t>
      </w:r>
    </w:p>
    <w:p w:rsidR="00AA29AC" w:rsidRPr="00244A3E" w:rsidRDefault="00AA29AC" w:rsidP="00AA29AC">
      <w:pPr>
        <w:pStyle w:val="BulletedList"/>
      </w:pPr>
      <w:r w:rsidRPr="00244A3E">
        <w:t xml:space="preserve">Existing and approved changes to building codes and </w:t>
      </w:r>
      <w:r>
        <w:t xml:space="preserve">equipment </w:t>
      </w:r>
      <w:r w:rsidRPr="00244A3E">
        <w:t>standards</w:t>
      </w:r>
    </w:p>
    <w:p w:rsidR="00AA29AC" w:rsidRDefault="00AA29AC" w:rsidP="00AA29AC">
      <w:pPr>
        <w:pStyle w:val="BodyText"/>
      </w:pPr>
      <w:r w:rsidRPr="00244A3E">
        <w:t>We present the results of the baseline</w:t>
      </w:r>
      <w:r w:rsidR="006D12A2">
        <w:t>-</w:t>
      </w:r>
      <w:r w:rsidR="004444C8">
        <w:t>projection</w:t>
      </w:r>
      <w:r w:rsidRPr="00244A3E">
        <w:t xml:space="preserve"> development in Chapter 4.</w:t>
      </w:r>
    </w:p>
    <w:p w:rsidR="00E13160" w:rsidRPr="00244A3E" w:rsidRDefault="00E13160" w:rsidP="00AA29AC">
      <w:pPr>
        <w:pStyle w:val="BodyText"/>
      </w:pPr>
      <w:r>
        <w:br w:type="page"/>
      </w:r>
    </w:p>
    <w:p w:rsidR="00AA29AC" w:rsidRPr="001D62BB" w:rsidRDefault="00AA29AC" w:rsidP="00AA29AC">
      <w:pPr>
        <w:pStyle w:val="Heading3"/>
        <w:rPr>
          <w:color w:val="000000"/>
        </w:rPr>
      </w:pPr>
      <w:bookmarkStart w:id="50" w:name="_Toc297120471"/>
      <w:bookmarkStart w:id="51" w:name="_Toc314728397"/>
      <w:bookmarkStart w:id="52" w:name="_Toc357173465"/>
      <w:r w:rsidRPr="001D62BB">
        <w:rPr>
          <w:color w:val="000000"/>
        </w:rPr>
        <w:lastRenderedPageBreak/>
        <w:t>Energy Efficiency Measure Analysis</w:t>
      </w:r>
      <w:bookmarkEnd w:id="50"/>
      <w:bookmarkEnd w:id="51"/>
      <w:bookmarkEnd w:id="52"/>
    </w:p>
    <w:p w:rsidR="00AA29AC" w:rsidRPr="00244A3E" w:rsidRDefault="00AA29AC" w:rsidP="00AA29AC">
      <w:pPr>
        <w:pStyle w:val="BodyText"/>
      </w:pPr>
      <w:r w:rsidRPr="00244A3E">
        <w:t xml:space="preserve">This section describes the framework used to assess the savings, costs, and other attributes of energy-efficiency measures. These characteristics form the basis for measure-level cost-effectiveness analyses as well as for determining measure-level savings. For all measures, </w:t>
      </w:r>
      <w:r>
        <w:t>EnerNOC</w:t>
      </w:r>
      <w:r w:rsidRPr="00244A3E">
        <w:t xml:space="preserve"> assembled information to reflect equipment performance, incremental costs, and equipment lifetimes. We used this information, along with</w:t>
      </w:r>
      <w:r w:rsidR="00E714A7">
        <w:t xml:space="preserve"> Ameren Illinois’</w:t>
      </w:r>
      <w:r w:rsidRPr="00244A3E">
        <w:t xml:space="preserve"> avoided costs</w:t>
      </w:r>
      <w:r>
        <w:t xml:space="preserve"> data</w:t>
      </w:r>
      <w:r w:rsidRPr="00244A3E">
        <w:t xml:space="preserve">, in the economic screen to determine economically feasible measures. </w:t>
      </w:r>
      <w:r w:rsidR="008B6551">
        <w:rPr>
          <w:highlight w:val="yellow"/>
        </w:rPr>
        <w:fldChar w:fldCharType="begin"/>
      </w:r>
      <w:r>
        <w:instrText xml:space="preserve"> REF _Ref332100585 \h </w:instrText>
      </w:r>
      <w:r w:rsidR="008B6551">
        <w:rPr>
          <w:highlight w:val="yellow"/>
        </w:rPr>
      </w:r>
      <w:r w:rsidR="008B6551">
        <w:rPr>
          <w:highlight w:val="yellow"/>
        </w:rPr>
        <w:fldChar w:fldCharType="separate"/>
      </w:r>
      <w:r w:rsidR="00AD05A7" w:rsidRPr="00F75EB3">
        <w:t xml:space="preserve">Figure </w:t>
      </w:r>
      <w:r w:rsidR="00AD05A7">
        <w:rPr>
          <w:noProof/>
        </w:rPr>
        <w:t>2</w:t>
      </w:r>
      <w:r w:rsidR="00AD05A7" w:rsidRPr="00F75EB3">
        <w:t>-</w:t>
      </w:r>
      <w:r w:rsidR="00AD05A7">
        <w:rPr>
          <w:noProof/>
        </w:rPr>
        <w:t>3</w:t>
      </w:r>
      <w:r w:rsidR="008B6551">
        <w:rPr>
          <w:highlight w:val="yellow"/>
        </w:rPr>
        <w:fldChar w:fldCharType="end"/>
      </w:r>
      <w:r>
        <w:t xml:space="preserve"> </w:t>
      </w:r>
      <w:r w:rsidRPr="00244A3E">
        <w:t>outlines the framework for measure analysis.</w:t>
      </w:r>
    </w:p>
    <w:p w:rsidR="00AA29AC" w:rsidRDefault="00AA29AC" w:rsidP="00AA29AC">
      <w:pPr>
        <w:pStyle w:val="FigureCaption"/>
        <w:keepNext/>
      </w:pPr>
      <w:bookmarkStart w:id="53" w:name="_Ref332100585"/>
      <w:bookmarkStart w:id="54" w:name="_Toc357173514"/>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3</w:t>
      </w:r>
      <w:r w:rsidR="00AE0DCB">
        <w:rPr>
          <w:noProof/>
        </w:rPr>
        <w:fldChar w:fldCharType="end"/>
      </w:r>
      <w:bookmarkEnd w:id="53"/>
      <w:r w:rsidRPr="00F75EB3">
        <w:tab/>
      </w:r>
      <w:r w:rsidRPr="001D62BB">
        <w:rPr>
          <w:color w:val="000000"/>
        </w:rPr>
        <w:t>Approach for Measure Assessment</w:t>
      </w:r>
      <w:bookmarkEnd w:id="54"/>
    </w:p>
    <w:p w:rsidR="00AA29AC" w:rsidRDefault="00CF2B62" w:rsidP="00E13160">
      <w:pPr>
        <w:pStyle w:val="BodyText"/>
        <w:jc w:val="center"/>
      </w:pPr>
      <w:r>
        <w:rPr>
          <w:noProof/>
        </w:rPr>
        <w:drawing>
          <wp:inline distT="0" distB="0" distL="0" distR="0" wp14:anchorId="1B6B22C3" wp14:editId="1B6B22C4">
            <wp:extent cx="4312920" cy="3898900"/>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312920" cy="3898900"/>
                    </a:xfrm>
                    <a:prstGeom prst="rect">
                      <a:avLst/>
                    </a:prstGeom>
                    <a:noFill/>
                    <a:ln w="9525">
                      <a:noFill/>
                      <a:miter lim="800000"/>
                      <a:headEnd/>
                      <a:tailEnd/>
                    </a:ln>
                  </pic:spPr>
                </pic:pic>
              </a:graphicData>
            </a:graphic>
          </wp:inline>
        </w:drawing>
      </w:r>
    </w:p>
    <w:p w:rsidR="00AA29AC" w:rsidRDefault="00AA29AC" w:rsidP="00AA29AC">
      <w:pPr>
        <w:pStyle w:val="BodyText"/>
      </w:pPr>
    </w:p>
    <w:p w:rsidR="00AA29AC" w:rsidRPr="00532057" w:rsidRDefault="00AA29AC" w:rsidP="00AA29AC">
      <w:pPr>
        <w:pStyle w:val="BodyText"/>
      </w:pPr>
      <w:r w:rsidRPr="00532057">
        <w:t>The framework for assessing savings, costs, and other attributes of energy</w:t>
      </w:r>
      <w:r>
        <w:t xml:space="preserve"> </w:t>
      </w:r>
      <w:r w:rsidRPr="00532057">
        <w:t xml:space="preserve">efficiency measures involves identifying the list of energy efficiency measures to include in the analysis, determining their applicability to each market sector and segment, fully characterizing each measure, and performing cost-effectiveness screening. </w:t>
      </w:r>
    </w:p>
    <w:p w:rsidR="00AA29AC" w:rsidRPr="00532057" w:rsidRDefault="00AA29AC" w:rsidP="00AA29AC">
      <w:pPr>
        <w:pStyle w:val="BodyText"/>
      </w:pPr>
      <w:r w:rsidRPr="00266773">
        <w:t xml:space="preserve">We compiled a robust list of energy efficiency measures for each customer sector, drawing upon the </w:t>
      </w:r>
      <w:r w:rsidR="00E714A7">
        <w:t xml:space="preserve">Ameren Illinois </w:t>
      </w:r>
      <w:r w:rsidRPr="00266773">
        <w:t xml:space="preserve">program experience and protocols, </w:t>
      </w:r>
      <w:r w:rsidR="00E13160">
        <w:t xml:space="preserve">the Illinois TRM, </w:t>
      </w:r>
      <w:r w:rsidRPr="00266773">
        <w:t xml:space="preserve">EnerNOC’s own measure databases and building simulation models, </w:t>
      </w:r>
      <w:r w:rsidR="00E13160">
        <w:t xml:space="preserve">stakeholder input </w:t>
      </w:r>
      <w:r w:rsidRPr="00266773">
        <w:t>and secondary sources</w:t>
      </w:r>
      <w:r w:rsidRPr="00DD10AA">
        <w:t>. This universal</w:t>
      </w:r>
      <w:r w:rsidRPr="00532057">
        <w:t xml:space="preserve"> list of EE measures covers all major types of end-use equipment, as well as devices and actions to reduce energy consumption. If considered today, some of these measures would not pass the economic screens initially, but may pass in future years as a result of lower projected equipment costs or higher avoided costs.</w:t>
      </w:r>
    </w:p>
    <w:p w:rsidR="00AA29AC" w:rsidRPr="00532057" w:rsidRDefault="00AA29AC" w:rsidP="00AA29AC">
      <w:pPr>
        <w:pStyle w:val="BodyText"/>
      </w:pPr>
      <w:r w:rsidRPr="00532057">
        <w:t>The selected measures are categorized into two types</w:t>
      </w:r>
      <w:r w:rsidRPr="00CA0D29">
        <w:t xml:space="preserve"> </w:t>
      </w:r>
      <w:r w:rsidRPr="00532057">
        <w:t>according to the LoadMAP taxonomy: equipment measures and non-equipment measures</w:t>
      </w:r>
      <w:r>
        <w:t>.</w:t>
      </w:r>
      <w:r w:rsidRPr="00532057">
        <w:t xml:space="preserve"> </w:t>
      </w:r>
    </w:p>
    <w:p w:rsidR="00AA29AC" w:rsidRDefault="00AA29AC" w:rsidP="00AA29AC">
      <w:pPr>
        <w:pStyle w:val="BulletedList"/>
        <w:tabs>
          <w:tab w:val="clear" w:pos="360"/>
        </w:tabs>
      </w:pPr>
      <w:r w:rsidRPr="001D4472">
        <w:rPr>
          <w:rStyle w:val="Emphasis"/>
        </w:rPr>
        <w:t>Equipment measures</w:t>
      </w:r>
      <w:r>
        <w:t xml:space="preserve"> </w:t>
      </w:r>
      <w:r w:rsidRPr="00CA0D29">
        <w:t xml:space="preserve">are efficient energy-consuming pieces of equipment that save energy by providing the same service with a lower energy requirement than a standard unit. An example is an </w:t>
      </w:r>
      <w:r w:rsidR="00443721">
        <w:t>ENERGY STAR</w:t>
      </w:r>
      <w:r w:rsidRPr="00CA0D29">
        <w:t xml:space="preserve"> refrigerator that replaces a standard efficiency refrigerator. For </w:t>
      </w:r>
      <w:r w:rsidRPr="00CA0D29">
        <w:lastRenderedPageBreak/>
        <w:t>equipment measures, many efficiency levels may be available for a given technology, ranging from the baseline unit (often determined by code or standard) up to the most efficient product commercially available. For instance, in the case of central air conditioners, this list begins with the current federal standard SEER 13 unit and spans a broad spectrum up to a maximum efficiency of a SEER 21 unit.</w:t>
      </w:r>
    </w:p>
    <w:p w:rsidR="00AA29AC" w:rsidRDefault="00AA29AC" w:rsidP="00AA29AC">
      <w:pPr>
        <w:pStyle w:val="BulletedList"/>
        <w:tabs>
          <w:tab w:val="clear" w:pos="360"/>
        </w:tabs>
      </w:pPr>
      <w:r w:rsidRPr="001D4472">
        <w:rPr>
          <w:rStyle w:val="Emphasis"/>
        </w:rPr>
        <w:t>Non-equipment measures</w:t>
      </w:r>
      <w:r>
        <w:t xml:space="preserve"> save energy by reducing the need for delivered energy, but do not involve replacement or purchase of major end-use equipment (such as a refrigerator or air conditioner). An example would be a programmable thermostat that is pre-set to run heating and cooling systems only when people are home. Non-equipment measures can apply to more than one end use. For instance, addition of wall insulation will affect the energy use of both space heating and cooling.</w:t>
      </w:r>
      <w:r w:rsidRPr="00D17067">
        <w:t xml:space="preserve"> Non</w:t>
      </w:r>
      <w:r w:rsidRPr="00266DA4">
        <w:t>-</w:t>
      </w:r>
      <w:r>
        <w:t>e</w:t>
      </w:r>
      <w:r w:rsidRPr="00266DA4">
        <w:t xml:space="preserve">quipment </w:t>
      </w:r>
      <w:r>
        <w:t>m</w:t>
      </w:r>
      <w:r w:rsidRPr="00266DA4">
        <w:t>easures</w:t>
      </w:r>
      <w:r>
        <w:t xml:space="preserve"> typically fall into one of the following categories: </w:t>
      </w:r>
    </w:p>
    <w:p w:rsidR="00AA29AC" w:rsidRPr="008B05D0" w:rsidRDefault="00AA29AC" w:rsidP="00E13160">
      <w:pPr>
        <w:pStyle w:val="BulletedListIndent"/>
      </w:pPr>
      <w:r w:rsidRPr="008B05D0">
        <w:t>Building shell (windows, insulation, roofing material)</w:t>
      </w:r>
    </w:p>
    <w:p w:rsidR="00AA29AC" w:rsidRPr="008B05D0" w:rsidRDefault="00AA29AC" w:rsidP="00E13160">
      <w:pPr>
        <w:pStyle w:val="BulletedListIndent"/>
      </w:pPr>
      <w:r w:rsidRPr="008B05D0">
        <w:t>Equipment controls (thermostat, energy management system)</w:t>
      </w:r>
    </w:p>
    <w:p w:rsidR="00AA29AC" w:rsidRPr="008B05D0" w:rsidRDefault="00AA29AC" w:rsidP="00E13160">
      <w:pPr>
        <w:pStyle w:val="BulletedListIndent"/>
      </w:pPr>
      <w:r w:rsidRPr="008B05D0">
        <w:t>Equipment maintenance (cleaning filters, changing setpoints)</w:t>
      </w:r>
    </w:p>
    <w:p w:rsidR="00AA29AC" w:rsidRPr="008B05D0" w:rsidRDefault="00AA29AC" w:rsidP="00E13160">
      <w:pPr>
        <w:pStyle w:val="BulletedListIndent"/>
      </w:pPr>
      <w:r w:rsidRPr="008B05D0">
        <w:t>Whole-building design (building orientation, passive solar lighting)</w:t>
      </w:r>
    </w:p>
    <w:p w:rsidR="00AA29AC" w:rsidRPr="008B05D0" w:rsidRDefault="00AA29AC" w:rsidP="00E13160">
      <w:pPr>
        <w:pStyle w:val="BulletedListIndent"/>
      </w:pPr>
      <w:r w:rsidRPr="008B05D0">
        <w:t>Lighting retrofits (included as a non-equipment measure because retrofits are performed prior to the equipment’s normal end of life)</w:t>
      </w:r>
    </w:p>
    <w:p w:rsidR="00AA29AC" w:rsidRPr="008B05D0" w:rsidRDefault="00AA29AC" w:rsidP="00E13160">
      <w:pPr>
        <w:pStyle w:val="BulletedListIndent"/>
      </w:pPr>
      <w:r w:rsidRPr="008B05D0">
        <w:t>Displacement measures (ceiling fan to reduce use of central air conditioners)</w:t>
      </w:r>
    </w:p>
    <w:p w:rsidR="00AA29AC" w:rsidRPr="005D0920" w:rsidRDefault="00AA29AC" w:rsidP="00E13160">
      <w:pPr>
        <w:pStyle w:val="BulletedListIndent"/>
      </w:pPr>
      <w:r w:rsidRPr="008B05D0">
        <w:t>Commissioning</w:t>
      </w:r>
      <w:r w:rsidRPr="005D0920">
        <w:t xml:space="preserve"> and retrocommissioning</w:t>
      </w:r>
    </w:p>
    <w:p w:rsidR="00AA29AC" w:rsidRPr="004C4F46" w:rsidRDefault="00AA29AC" w:rsidP="00AA29AC">
      <w:pPr>
        <w:pStyle w:val="BodyText"/>
      </w:pPr>
      <w:r w:rsidRPr="004C4F46">
        <w:t>We developed a preliminary list of EE measures</w:t>
      </w:r>
      <w:r>
        <w:t xml:space="preserve">, which was distributed to the </w:t>
      </w:r>
      <w:r w:rsidR="00E13160">
        <w:t>stakeholders</w:t>
      </w:r>
      <w:r>
        <w:t xml:space="preserve"> for review. </w:t>
      </w:r>
      <w:r w:rsidRPr="004C4F46">
        <w:t xml:space="preserve">The list </w:t>
      </w:r>
      <w:r>
        <w:t xml:space="preserve">was finalized after incorporating comments, and can be found </w:t>
      </w:r>
      <w:r w:rsidRPr="004C4F46">
        <w:t>in Chapter 5</w:t>
      </w:r>
      <w:r>
        <w:t xml:space="preserve"> of this report</w:t>
      </w:r>
      <w:r w:rsidRPr="004C4F46">
        <w:t>.</w:t>
      </w:r>
    </w:p>
    <w:p w:rsidR="00AA29AC" w:rsidRPr="004C4F46" w:rsidRDefault="00AA29AC" w:rsidP="00AA29AC">
      <w:pPr>
        <w:pStyle w:val="BodyText"/>
      </w:pPr>
      <w:r w:rsidRPr="004C4F46">
        <w:t>Once we assembled the list of EE measures, the project team assessed their energy-saving characteristics. For each measure we</w:t>
      </w:r>
      <w:r>
        <w:t xml:space="preserve"> also </w:t>
      </w:r>
      <w:r w:rsidRPr="004C4F46">
        <w:t xml:space="preserve">characterized incremental cost, service life, and other performance factors. Following the measure characterization, we performed an economic screening of each measure, which serves as the basis for developing the economic </w:t>
      </w:r>
      <w:r>
        <w:t xml:space="preserve">and achievable </w:t>
      </w:r>
      <w:r w:rsidRPr="004C4F46">
        <w:t xml:space="preserve">potential. </w:t>
      </w:r>
    </w:p>
    <w:p w:rsidR="00AA29AC" w:rsidRPr="002A3EBD" w:rsidRDefault="00AA29AC" w:rsidP="00AA29AC">
      <w:pPr>
        <w:pStyle w:val="Heading4"/>
      </w:pPr>
      <w:r w:rsidRPr="002A3EBD">
        <w:t>Representative Measure Data Inputs</w:t>
      </w:r>
    </w:p>
    <w:p w:rsidR="00AA29AC" w:rsidRDefault="00AA29AC" w:rsidP="00AA29AC">
      <w:pPr>
        <w:pStyle w:val="BodyText"/>
      </w:pPr>
      <w:r w:rsidRPr="002A3EBD">
        <w:t xml:space="preserve">To provide an example of the measure data, </w:t>
      </w:r>
      <w:r w:rsidR="008B6551">
        <w:fldChar w:fldCharType="begin"/>
      </w:r>
      <w:r>
        <w:instrText xml:space="preserve"> REF _Ref332118999 \h </w:instrText>
      </w:r>
      <w:r w:rsidR="008B6551">
        <w:fldChar w:fldCharType="separate"/>
      </w:r>
      <w:r w:rsidR="00AD05A7" w:rsidRPr="00711A6B">
        <w:t xml:space="preserve">Table </w:t>
      </w:r>
      <w:r w:rsidR="00AD05A7">
        <w:rPr>
          <w:noProof/>
        </w:rPr>
        <w:t>2</w:t>
      </w:r>
      <w:r w:rsidR="00AD05A7" w:rsidRPr="00F36BD8">
        <w:t>-</w:t>
      </w:r>
      <w:r w:rsidR="00AD05A7">
        <w:rPr>
          <w:noProof/>
        </w:rPr>
        <w:t>8</w:t>
      </w:r>
      <w:r w:rsidR="008B6551">
        <w:fldChar w:fldCharType="end"/>
      </w:r>
      <w:r>
        <w:t xml:space="preserve"> and </w:t>
      </w:r>
      <w:r w:rsidR="00140A0F">
        <w:fldChar w:fldCharType="begin"/>
      </w:r>
      <w:r w:rsidR="00140A0F">
        <w:instrText xml:space="preserve"> REF _Ref332119000 \h  \* MERGEFORMAT </w:instrText>
      </w:r>
      <w:r w:rsidR="00140A0F">
        <w:fldChar w:fldCharType="separate"/>
      </w:r>
      <w:r w:rsidR="00AD05A7" w:rsidRPr="00711A6B">
        <w:t xml:space="preserve">Table </w:t>
      </w:r>
      <w:r w:rsidR="00AD05A7">
        <w:rPr>
          <w:noProof/>
        </w:rPr>
        <w:t>2</w:t>
      </w:r>
      <w:r w:rsidR="00AD05A7" w:rsidRPr="00F36BD8">
        <w:rPr>
          <w:noProof/>
        </w:rPr>
        <w:t>-</w:t>
      </w:r>
      <w:r w:rsidR="00AD05A7">
        <w:rPr>
          <w:noProof/>
        </w:rPr>
        <w:t>9</w:t>
      </w:r>
      <w:r w:rsidR="00140A0F">
        <w:fldChar w:fldCharType="end"/>
      </w:r>
      <w:r>
        <w:t xml:space="preserve"> </w:t>
      </w:r>
      <w:r w:rsidRPr="00C40A71">
        <w:t>pre</w:t>
      </w:r>
      <w:r w:rsidRPr="002A3EBD">
        <w:t xml:space="preserve">sent samples of the detailed data inputs behind both equipment and non-equipment measures, respectively, for the case of residential CAC in single-family </w:t>
      </w:r>
      <w:r w:rsidRPr="00C40A71">
        <w:t xml:space="preserve">homes. </w:t>
      </w:r>
      <w:r w:rsidR="008B6551">
        <w:fldChar w:fldCharType="begin"/>
      </w:r>
      <w:r>
        <w:instrText xml:space="preserve"> REF _Ref332118999 \h </w:instrText>
      </w:r>
      <w:r w:rsidR="008B6551">
        <w:fldChar w:fldCharType="separate"/>
      </w:r>
      <w:r w:rsidR="00AD05A7" w:rsidRPr="00711A6B">
        <w:t xml:space="preserve">Table </w:t>
      </w:r>
      <w:r w:rsidR="00AD05A7">
        <w:rPr>
          <w:noProof/>
        </w:rPr>
        <w:t>2</w:t>
      </w:r>
      <w:r w:rsidR="00AD05A7" w:rsidRPr="00F36BD8">
        <w:t>-</w:t>
      </w:r>
      <w:r w:rsidR="00AD05A7">
        <w:rPr>
          <w:noProof/>
        </w:rPr>
        <w:t>8</w:t>
      </w:r>
      <w:r w:rsidR="008B6551">
        <w:fldChar w:fldCharType="end"/>
      </w:r>
      <w:r>
        <w:t xml:space="preserve"> </w:t>
      </w:r>
      <w:r w:rsidRPr="00C40A71">
        <w:t>displays the</w:t>
      </w:r>
      <w:r w:rsidRPr="002A3EBD">
        <w:t xml:space="preserve"> various efficiency levels available as equipment measures, as well as the corresponding useful life, energy usage, and cost estimates. The columns labeled On Market and Off Market reflect equipment availability due to codes and standards or the entry of new products to the market.</w:t>
      </w:r>
    </w:p>
    <w:p w:rsidR="006B4535" w:rsidRPr="002A3EBD" w:rsidRDefault="006B4535" w:rsidP="00AA29AC">
      <w:pPr>
        <w:pStyle w:val="BodyText"/>
      </w:pPr>
      <w:r>
        <w:br w:type="page"/>
      </w:r>
    </w:p>
    <w:p w:rsidR="00AA29AC" w:rsidRDefault="00AA29AC" w:rsidP="00AA29AC">
      <w:pPr>
        <w:pStyle w:val="TableCaption"/>
        <w:rPr>
          <w:color w:val="000000"/>
        </w:rPr>
      </w:pPr>
      <w:bookmarkStart w:id="55" w:name="_Ref332118999"/>
      <w:bookmarkStart w:id="56" w:name="_Toc357175738"/>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8</w:t>
      </w:r>
      <w:r w:rsidR="00AE0DCB">
        <w:rPr>
          <w:noProof/>
        </w:rPr>
        <w:fldChar w:fldCharType="end"/>
      </w:r>
      <w:bookmarkEnd w:id="55"/>
      <w:r>
        <w:tab/>
        <w:t xml:space="preserve">Sample Equipment Measures for Central Air Conditioning – Single Family </w:t>
      </w:r>
      <w:r w:rsidRPr="00EF58FE">
        <w:t>Home</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263"/>
        <w:gridCol w:w="1354"/>
        <w:gridCol w:w="1703"/>
        <w:gridCol w:w="1179"/>
        <w:gridCol w:w="1179"/>
      </w:tblGrid>
      <w:tr w:rsidR="000C60C3" w:rsidRPr="00931F8D" w:rsidTr="00777662">
        <w:trPr>
          <w:trHeight w:val="288"/>
        </w:trPr>
        <w:tc>
          <w:tcPr>
            <w:tcW w:w="2538" w:type="dxa"/>
            <w:shd w:val="clear" w:color="auto" w:fill="003E74"/>
            <w:vAlign w:val="center"/>
          </w:tcPr>
          <w:p w:rsidR="00AA29AC" w:rsidRPr="00931F8D" w:rsidRDefault="00AA29AC" w:rsidP="00D20756">
            <w:pPr>
              <w:pStyle w:val="TableText"/>
              <w:rPr>
                <w:b/>
              </w:rPr>
            </w:pPr>
            <w:r w:rsidRPr="00931F8D">
              <w:rPr>
                <w:b/>
              </w:rPr>
              <w:t>Efficiency Level</w:t>
            </w:r>
          </w:p>
        </w:tc>
        <w:tc>
          <w:tcPr>
            <w:tcW w:w="1263" w:type="dxa"/>
            <w:shd w:val="clear" w:color="auto" w:fill="003E74"/>
            <w:vAlign w:val="center"/>
          </w:tcPr>
          <w:p w:rsidR="00AA29AC" w:rsidRPr="00931F8D" w:rsidRDefault="00AA29AC" w:rsidP="00D20756">
            <w:pPr>
              <w:pStyle w:val="TableText"/>
              <w:rPr>
                <w:b/>
              </w:rPr>
            </w:pPr>
            <w:r w:rsidRPr="00931F8D">
              <w:rPr>
                <w:b/>
              </w:rPr>
              <w:t>Useful Life</w:t>
            </w:r>
          </w:p>
        </w:tc>
        <w:tc>
          <w:tcPr>
            <w:tcW w:w="1354" w:type="dxa"/>
            <w:shd w:val="clear" w:color="auto" w:fill="003E74"/>
            <w:vAlign w:val="center"/>
          </w:tcPr>
          <w:p w:rsidR="00AA29AC" w:rsidRPr="00931F8D" w:rsidRDefault="00AA29AC" w:rsidP="00D20756">
            <w:pPr>
              <w:pStyle w:val="TableText"/>
              <w:rPr>
                <w:b/>
              </w:rPr>
            </w:pPr>
            <w:r w:rsidRPr="00931F8D">
              <w:rPr>
                <w:b/>
              </w:rPr>
              <w:t xml:space="preserve">Equipment </w:t>
            </w:r>
            <w:r w:rsidRPr="00931F8D">
              <w:rPr>
                <w:b/>
              </w:rPr>
              <w:br/>
              <w:t>Cost</w:t>
            </w:r>
          </w:p>
        </w:tc>
        <w:tc>
          <w:tcPr>
            <w:tcW w:w="1703" w:type="dxa"/>
            <w:shd w:val="clear" w:color="auto" w:fill="003E74"/>
            <w:vAlign w:val="center"/>
          </w:tcPr>
          <w:p w:rsidR="00AA29AC" w:rsidRPr="00931F8D" w:rsidRDefault="00AA29AC" w:rsidP="00D20756">
            <w:pPr>
              <w:pStyle w:val="TableText"/>
              <w:rPr>
                <w:b/>
              </w:rPr>
            </w:pPr>
            <w:r w:rsidRPr="00931F8D">
              <w:rPr>
                <w:b/>
              </w:rPr>
              <w:t>Energy Usage(kWh/yr)</w:t>
            </w:r>
          </w:p>
        </w:tc>
        <w:tc>
          <w:tcPr>
            <w:tcW w:w="1179" w:type="dxa"/>
            <w:shd w:val="clear" w:color="auto" w:fill="003E74"/>
            <w:vAlign w:val="center"/>
          </w:tcPr>
          <w:p w:rsidR="00AA29AC" w:rsidRPr="00931F8D" w:rsidRDefault="00AA29AC" w:rsidP="00D20756">
            <w:pPr>
              <w:pStyle w:val="TableText"/>
              <w:rPr>
                <w:b/>
              </w:rPr>
            </w:pPr>
            <w:r w:rsidRPr="00931F8D">
              <w:rPr>
                <w:b/>
              </w:rPr>
              <w:t xml:space="preserve">On </w:t>
            </w:r>
            <w:r w:rsidRPr="00931F8D">
              <w:rPr>
                <w:b/>
              </w:rPr>
              <w:br/>
              <w:t>Market</w:t>
            </w:r>
          </w:p>
        </w:tc>
        <w:tc>
          <w:tcPr>
            <w:tcW w:w="1179" w:type="dxa"/>
            <w:shd w:val="clear" w:color="auto" w:fill="003E74"/>
            <w:vAlign w:val="center"/>
          </w:tcPr>
          <w:p w:rsidR="00AA29AC" w:rsidRPr="00931F8D" w:rsidRDefault="00AA29AC" w:rsidP="00D20756">
            <w:pPr>
              <w:pStyle w:val="TableText"/>
              <w:rPr>
                <w:b/>
              </w:rPr>
            </w:pPr>
            <w:r w:rsidRPr="00931F8D">
              <w:rPr>
                <w:b/>
              </w:rPr>
              <w:t xml:space="preserve">Off </w:t>
            </w:r>
            <w:r w:rsidRPr="00931F8D">
              <w:rPr>
                <w:b/>
              </w:rPr>
              <w:br/>
              <w:t>Market</w:t>
            </w:r>
          </w:p>
        </w:tc>
      </w:tr>
      <w:tr w:rsidR="000C60C3" w:rsidRPr="00D20756" w:rsidTr="00D20756">
        <w:trPr>
          <w:trHeight w:val="288"/>
        </w:trPr>
        <w:tc>
          <w:tcPr>
            <w:tcW w:w="2538" w:type="dxa"/>
            <w:vAlign w:val="center"/>
          </w:tcPr>
          <w:p w:rsidR="00AA29AC" w:rsidRPr="00D20756" w:rsidRDefault="00AA29AC" w:rsidP="00D20756">
            <w:pPr>
              <w:pStyle w:val="TableText"/>
              <w:jc w:val="left"/>
            </w:pPr>
            <w:r w:rsidRPr="00D20756">
              <w:t>SEER 13</w:t>
            </w:r>
          </w:p>
        </w:tc>
        <w:tc>
          <w:tcPr>
            <w:tcW w:w="1263" w:type="dxa"/>
            <w:vAlign w:val="center"/>
          </w:tcPr>
          <w:p w:rsidR="00AA29AC" w:rsidRPr="00D20756" w:rsidRDefault="00E13160" w:rsidP="00D20756">
            <w:pPr>
              <w:pStyle w:val="TableText"/>
              <w:ind w:right="288"/>
              <w:jc w:val="right"/>
            </w:pPr>
            <w:r>
              <w:t>18</w:t>
            </w:r>
          </w:p>
        </w:tc>
        <w:tc>
          <w:tcPr>
            <w:tcW w:w="1354" w:type="dxa"/>
            <w:vAlign w:val="center"/>
          </w:tcPr>
          <w:p w:rsidR="00AA29AC" w:rsidRPr="00D20756" w:rsidRDefault="00AA29AC" w:rsidP="00E13160">
            <w:pPr>
              <w:pStyle w:val="TableText"/>
              <w:ind w:right="288"/>
              <w:jc w:val="right"/>
            </w:pPr>
            <w:r w:rsidRPr="00D20756">
              <w:t>$</w:t>
            </w:r>
            <w:r w:rsidR="00E13160">
              <w:t>3,311</w:t>
            </w:r>
          </w:p>
        </w:tc>
        <w:tc>
          <w:tcPr>
            <w:tcW w:w="1703" w:type="dxa"/>
            <w:vAlign w:val="center"/>
          </w:tcPr>
          <w:p w:rsidR="00AA29AC" w:rsidRPr="00D20756" w:rsidRDefault="00AA29AC" w:rsidP="00E13160">
            <w:pPr>
              <w:pStyle w:val="TableText"/>
              <w:ind w:right="288"/>
              <w:jc w:val="right"/>
            </w:pPr>
            <w:r w:rsidRPr="00D20756">
              <w:t>2,</w:t>
            </w:r>
            <w:r w:rsidR="00E13160">
              <w:t>287</w:t>
            </w:r>
          </w:p>
        </w:tc>
        <w:tc>
          <w:tcPr>
            <w:tcW w:w="1179" w:type="dxa"/>
            <w:vAlign w:val="center"/>
          </w:tcPr>
          <w:p w:rsidR="00AA29AC" w:rsidRPr="00D20756" w:rsidRDefault="00AA29AC" w:rsidP="006B4535">
            <w:pPr>
              <w:pStyle w:val="TableText"/>
              <w:ind w:right="288"/>
              <w:jc w:val="right"/>
            </w:pPr>
            <w:r w:rsidRPr="00D20756">
              <w:t>201</w:t>
            </w:r>
            <w:r w:rsidR="006B4535">
              <w:t>1</w:t>
            </w:r>
          </w:p>
        </w:tc>
        <w:tc>
          <w:tcPr>
            <w:tcW w:w="1179" w:type="dxa"/>
            <w:vAlign w:val="center"/>
          </w:tcPr>
          <w:p w:rsidR="00AA29AC" w:rsidRPr="00D20756" w:rsidRDefault="00AA29AC" w:rsidP="00D20756">
            <w:pPr>
              <w:pStyle w:val="TableText"/>
              <w:ind w:right="288"/>
              <w:jc w:val="right"/>
            </w:pPr>
            <w:r w:rsidRPr="00D20756">
              <w:t>n/a</w:t>
            </w:r>
          </w:p>
        </w:tc>
      </w:tr>
      <w:tr w:rsidR="000C60C3" w:rsidRPr="00D20756" w:rsidTr="00D20756">
        <w:trPr>
          <w:trHeight w:val="288"/>
        </w:trPr>
        <w:tc>
          <w:tcPr>
            <w:tcW w:w="2538" w:type="dxa"/>
            <w:vAlign w:val="center"/>
          </w:tcPr>
          <w:p w:rsidR="00AA29AC" w:rsidRPr="00D20756" w:rsidRDefault="00AA29AC" w:rsidP="00D20756">
            <w:pPr>
              <w:pStyle w:val="TableText"/>
              <w:jc w:val="left"/>
            </w:pPr>
            <w:r w:rsidRPr="00D20756">
              <w:t>SEER 14</w:t>
            </w:r>
            <w:r w:rsidR="00E13160">
              <w:t>.5</w:t>
            </w:r>
            <w:r w:rsidRPr="00D20756">
              <w:t xml:space="preserve"> (</w:t>
            </w:r>
            <w:r w:rsidR="00443721">
              <w:t>ENERGY STAR</w:t>
            </w:r>
            <w:r w:rsidRPr="00D20756">
              <w:t>)</w:t>
            </w:r>
          </w:p>
        </w:tc>
        <w:tc>
          <w:tcPr>
            <w:tcW w:w="1263" w:type="dxa"/>
            <w:vAlign w:val="center"/>
          </w:tcPr>
          <w:p w:rsidR="00AA29AC" w:rsidRPr="00D20756" w:rsidRDefault="00E13160" w:rsidP="00D20756">
            <w:pPr>
              <w:pStyle w:val="TableText"/>
              <w:ind w:right="288"/>
              <w:jc w:val="right"/>
            </w:pPr>
            <w:r>
              <w:t>18</w:t>
            </w:r>
          </w:p>
        </w:tc>
        <w:tc>
          <w:tcPr>
            <w:tcW w:w="1354" w:type="dxa"/>
            <w:vAlign w:val="center"/>
          </w:tcPr>
          <w:p w:rsidR="00AA29AC" w:rsidRPr="00D20756" w:rsidRDefault="00AA29AC" w:rsidP="00E13160">
            <w:pPr>
              <w:pStyle w:val="TableText"/>
              <w:ind w:right="288"/>
              <w:jc w:val="right"/>
            </w:pPr>
            <w:r w:rsidRPr="00D20756">
              <w:t>$</w:t>
            </w:r>
            <w:r w:rsidR="00E13160">
              <w:t>3,716</w:t>
            </w:r>
          </w:p>
        </w:tc>
        <w:tc>
          <w:tcPr>
            <w:tcW w:w="1703" w:type="dxa"/>
            <w:vAlign w:val="center"/>
          </w:tcPr>
          <w:p w:rsidR="00AA29AC" w:rsidRPr="00D20756" w:rsidRDefault="00AA29AC" w:rsidP="00E13160">
            <w:pPr>
              <w:pStyle w:val="TableText"/>
              <w:ind w:right="288"/>
              <w:jc w:val="right"/>
            </w:pPr>
            <w:r w:rsidRPr="00D20756">
              <w:t>2,</w:t>
            </w:r>
            <w:r w:rsidR="00E13160">
              <w:t>097</w:t>
            </w:r>
          </w:p>
        </w:tc>
        <w:tc>
          <w:tcPr>
            <w:tcW w:w="1179" w:type="dxa"/>
            <w:vAlign w:val="center"/>
          </w:tcPr>
          <w:p w:rsidR="00AA29AC" w:rsidRPr="00D20756" w:rsidRDefault="006B4535" w:rsidP="00D20756">
            <w:pPr>
              <w:pStyle w:val="TableText"/>
              <w:ind w:right="288"/>
              <w:jc w:val="right"/>
            </w:pPr>
            <w:r>
              <w:t>2011</w:t>
            </w:r>
          </w:p>
        </w:tc>
        <w:tc>
          <w:tcPr>
            <w:tcW w:w="1179" w:type="dxa"/>
            <w:vAlign w:val="center"/>
          </w:tcPr>
          <w:p w:rsidR="00AA29AC" w:rsidRPr="00D20756" w:rsidRDefault="00AA29AC" w:rsidP="00D20756">
            <w:pPr>
              <w:pStyle w:val="TableText"/>
              <w:ind w:right="288"/>
              <w:jc w:val="right"/>
            </w:pPr>
            <w:r w:rsidRPr="00D20756">
              <w:t>n/a</w:t>
            </w:r>
          </w:p>
        </w:tc>
      </w:tr>
      <w:tr w:rsidR="000C60C3" w:rsidRPr="00D20756" w:rsidTr="00D20756">
        <w:trPr>
          <w:trHeight w:val="288"/>
        </w:trPr>
        <w:tc>
          <w:tcPr>
            <w:tcW w:w="2538" w:type="dxa"/>
            <w:vAlign w:val="center"/>
          </w:tcPr>
          <w:p w:rsidR="00AA29AC" w:rsidRPr="00D20756" w:rsidRDefault="00AA29AC" w:rsidP="00D20756">
            <w:pPr>
              <w:pStyle w:val="TableText"/>
              <w:jc w:val="left"/>
            </w:pPr>
            <w:r w:rsidRPr="00D20756">
              <w:t>SEER 15 (CEE Tier 2)</w:t>
            </w:r>
          </w:p>
        </w:tc>
        <w:tc>
          <w:tcPr>
            <w:tcW w:w="1263" w:type="dxa"/>
            <w:vAlign w:val="center"/>
          </w:tcPr>
          <w:p w:rsidR="00AA29AC" w:rsidRPr="00D20756" w:rsidRDefault="00E13160" w:rsidP="00D20756">
            <w:pPr>
              <w:pStyle w:val="TableText"/>
              <w:ind w:right="288"/>
              <w:jc w:val="right"/>
            </w:pPr>
            <w:r>
              <w:t>18</w:t>
            </w:r>
          </w:p>
        </w:tc>
        <w:tc>
          <w:tcPr>
            <w:tcW w:w="1354" w:type="dxa"/>
            <w:vAlign w:val="center"/>
          </w:tcPr>
          <w:p w:rsidR="00AA29AC" w:rsidRPr="00D20756" w:rsidRDefault="00AA29AC" w:rsidP="00E13160">
            <w:pPr>
              <w:pStyle w:val="TableText"/>
              <w:ind w:right="288"/>
              <w:jc w:val="right"/>
            </w:pPr>
            <w:r w:rsidRPr="00D20756">
              <w:t>$</w:t>
            </w:r>
            <w:r w:rsidR="00E13160">
              <w:t>4,120</w:t>
            </w:r>
          </w:p>
        </w:tc>
        <w:tc>
          <w:tcPr>
            <w:tcW w:w="1703" w:type="dxa"/>
            <w:vAlign w:val="center"/>
          </w:tcPr>
          <w:p w:rsidR="00AA29AC" w:rsidRPr="00D20756" w:rsidRDefault="00AA29AC" w:rsidP="00E13160">
            <w:pPr>
              <w:pStyle w:val="TableText"/>
              <w:ind w:right="288"/>
              <w:jc w:val="right"/>
            </w:pPr>
            <w:r w:rsidRPr="00D20756">
              <w:t>2,</w:t>
            </w:r>
            <w:r w:rsidR="00E13160">
              <w:t>013</w:t>
            </w:r>
          </w:p>
        </w:tc>
        <w:tc>
          <w:tcPr>
            <w:tcW w:w="1179" w:type="dxa"/>
            <w:vAlign w:val="center"/>
          </w:tcPr>
          <w:p w:rsidR="00AA29AC" w:rsidRPr="00D20756" w:rsidRDefault="006B4535" w:rsidP="00D20756">
            <w:pPr>
              <w:pStyle w:val="TableText"/>
              <w:ind w:right="288"/>
              <w:jc w:val="right"/>
            </w:pPr>
            <w:r>
              <w:t>2011</w:t>
            </w:r>
          </w:p>
        </w:tc>
        <w:tc>
          <w:tcPr>
            <w:tcW w:w="1179" w:type="dxa"/>
            <w:vAlign w:val="center"/>
          </w:tcPr>
          <w:p w:rsidR="00AA29AC" w:rsidRPr="00D20756" w:rsidRDefault="00AA29AC" w:rsidP="00D20756">
            <w:pPr>
              <w:pStyle w:val="TableText"/>
              <w:ind w:right="288"/>
              <w:jc w:val="right"/>
            </w:pPr>
            <w:r w:rsidRPr="00D20756">
              <w:t>n/a</w:t>
            </w:r>
          </w:p>
        </w:tc>
      </w:tr>
      <w:tr w:rsidR="000C60C3" w:rsidRPr="00D20756" w:rsidTr="00D20756">
        <w:trPr>
          <w:trHeight w:val="288"/>
        </w:trPr>
        <w:tc>
          <w:tcPr>
            <w:tcW w:w="2538" w:type="dxa"/>
            <w:vAlign w:val="center"/>
          </w:tcPr>
          <w:p w:rsidR="00AA29AC" w:rsidRPr="00D20756" w:rsidRDefault="00AA29AC" w:rsidP="00D20756">
            <w:pPr>
              <w:pStyle w:val="TableText"/>
              <w:jc w:val="left"/>
            </w:pPr>
            <w:r w:rsidRPr="00D20756">
              <w:t>SEER 16 (CEE Tier 3)</w:t>
            </w:r>
          </w:p>
        </w:tc>
        <w:tc>
          <w:tcPr>
            <w:tcW w:w="1263" w:type="dxa"/>
            <w:vAlign w:val="center"/>
          </w:tcPr>
          <w:p w:rsidR="00AA29AC" w:rsidRPr="00D20756" w:rsidRDefault="00E13160" w:rsidP="00D20756">
            <w:pPr>
              <w:pStyle w:val="TableText"/>
              <w:ind w:right="288"/>
              <w:jc w:val="right"/>
            </w:pPr>
            <w:r>
              <w:t>18</w:t>
            </w:r>
          </w:p>
        </w:tc>
        <w:tc>
          <w:tcPr>
            <w:tcW w:w="1354" w:type="dxa"/>
            <w:vAlign w:val="center"/>
          </w:tcPr>
          <w:p w:rsidR="00AA29AC" w:rsidRPr="00D20756" w:rsidRDefault="00AA29AC" w:rsidP="00E13160">
            <w:pPr>
              <w:pStyle w:val="TableText"/>
              <w:ind w:right="288"/>
              <w:jc w:val="right"/>
            </w:pPr>
            <w:r w:rsidRPr="00D20756">
              <w:t>$</w:t>
            </w:r>
            <w:r w:rsidR="00E13160">
              <w:t>4,524</w:t>
            </w:r>
          </w:p>
        </w:tc>
        <w:tc>
          <w:tcPr>
            <w:tcW w:w="1703" w:type="dxa"/>
            <w:vAlign w:val="center"/>
          </w:tcPr>
          <w:p w:rsidR="00AA29AC" w:rsidRPr="00D20756" w:rsidRDefault="00E13160" w:rsidP="00E13160">
            <w:pPr>
              <w:pStyle w:val="TableText"/>
              <w:ind w:right="288"/>
              <w:jc w:val="right"/>
            </w:pPr>
            <w:r>
              <w:t>1</w:t>
            </w:r>
            <w:r w:rsidR="00AA29AC" w:rsidRPr="00D20756">
              <w:t>,</w:t>
            </w:r>
            <w:r>
              <w:t>942</w:t>
            </w:r>
          </w:p>
        </w:tc>
        <w:tc>
          <w:tcPr>
            <w:tcW w:w="1179" w:type="dxa"/>
            <w:vAlign w:val="center"/>
          </w:tcPr>
          <w:p w:rsidR="00AA29AC" w:rsidRPr="00D20756" w:rsidRDefault="006B4535" w:rsidP="00D20756">
            <w:pPr>
              <w:pStyle w:val="TableText"/>
              <w:ind w:right="288"/>
              <w:jc w:val="right"/>
            </w:pPr>
            <w:r>
              <w:t>2011</w:t>
            </w:r>
          </w:p>
        </w:tc>
        <w:tc>
          <w:tcPr>
            <w:tcW w:w="1179" w:type="dxa"/>
            <w:vAlign w:val="center"/>
          </w:tcPr>
          <w:p w:rsidR="00AA29AC" w:rsidRPr="00D20756" w:rsidRDefault="00AA29AC" w:rsidP="00D20756">
            <w:pPr>
              <w:pStyle w:val="TableText"/>
              <w:ind w:right="288"/>
              <w:jc w:val="right"/>
            </w:pPr>
            <w:r w:rsidRPr="00D20756">
              <w:t>n/a</w:t>
            </w:r>
          </w:p>
        </w:tc>
      </w:tr>
      <w:tr w:rsidR="000C60C3" w:rsidRPr="00D20756" w:rsidTr="00D20756">
        <w:trPr>
          <w:trHeight w:val="288"/>
        </w:trPr>
        <w:tc>
          <w:tcPr>
            <w:tcW w:w="2538" w:type="dxa"/>
            <w:vAlign w:val="center"/>
          </w:tcPr>
          <w:p w:rsidR="00AA29AC" w:rsidRPr="00D20756" w:rsidRDefault="00AA29AC" w:rsidP="00D20756">
            <w:pPr>
              <w:pStyle w:val="TableText"/>
              <w:jc w:val="left"/>
            </w:pPr>
            <w:r w:rsidRPr="00D20756">
              <w:t>SEER 17 (Ductless Mini-split)</w:t>
            </w:r>
          </w:p>
        </w:tc>
        <w:tc>
          <w:tcPr>
            <w:tcW w:w="1263" w:type="dxa"/>
            <w:vAlign w:val="center"/>
          </w:tcPr>
          <w:p w:rsidR="00AA29AC" w:rsidRPr="00D20756" w:rsidRDefault="00E13160" w:rsidP="00D20756">
            <w:pPr>
              <w:pStyle w:val="TableText"/>
              <w:ind w:right="288"/>
              <w:jc w:val="right"/>
            </w:pPr>
            <w:r>
              <w:t>18</w:t>
            </w:r>
          </w:p>
        </w:tc>
        <w:tc>
          <w:tcPr>
            <w:tcW w:w="1354" w:type="dxa"/>
            <w:vAlign w:val="center"/>
          </w:tcPr>
          <w:p w:rsidR="00AA29AC" w:rsidRPr="00D20756" w:rsidRDefault="00AA29AC" w:rsidP="00E13160">
            <w:pPr>
              <w:pStyle w:val="TableText"/>
              <w:ind w:right="288"/>
              <w:jc w:val="right"/>
            </w:pPr>
            <w:r w:rsidRPr="00D20756">
              <w:t>$</w:t>
            </w:r>
            <w:r w:rsidR="00E13160">
              <w:t>5,943</w:t>
            </w:r>
          </w:p>
        </w:tc>
        <w:tc>
          <w:tcPr>
            <w:tcW w:w="1703" w:type="dxa"/>
            <w:vAlign w:val="center"/>
          </w:tcPr>
          <w:p w:rsidR="00AA29AC" w:rsidRPr="00D20756" w:rsidRDefault="00E13160" w:rsidP="00E13160">
            <w:pPr>
              <w:pStyle w:val="TableText"/>
              <w:ind w:right="288"/>
              <w:jc w:val="right"/>
            </w:pPr>
            <w:r>
              <w:t>1</w:t>
            </w:r>
            <w:r w:rsidR="00AA29AC" w:rsidRPr="00D20756">
              <w:t>,</w:t>
            </w:r>
            <w:r>
              <w:t>882</w:t>
            </w:r>
          </w:p>
        </w:tc>
        <w:tc>
          <w:tcPr>
            <w:tcW w:w="1179" w:type="dxa"/>
            <w:vAlign w:val="center"/>
          </w:tcPr>
          <w:p w:rsidR="00AA29AC" w:rsidRPr="00D20756" w:rsidRDefault="006B4535" w:rsidP="00D20756">
            <w:pPr>
              <w:pStyle w:val="TableText"/>
              <w:ind w:right="288"/>
              <w:jc w:val="right"/>
            </w:pPr>
            <w:r>
              <w:t>2011</w:t>
            </w:r>
          </w:p>
        </w:tc>
        <w:tc>
          <w:tcPr>
            <w:tcW w:w="1179" w:type="dxa"/>
            <w:vAlign w:val="center"/>
          </w:tcPr>
          <w:p w:rsidR="00AA29AC" w:rsidRPr="00D20756" w:rsidRDefault="00AA29AC" w:rsidP="00D20756">
            <w:pPr>
              <w:pStyle w:val="TableText"/>
              <w:ind w:right="288"/>
              <w:jc w:val="right"/>
            </w:pPr>
            <w:r w:rsidRPr="00D20756">
              <w:t>n/a</w:t>
            </w:r>
          </w:p>
        </w:tc>
      </w:tr>
      <w:tr w:rsidR="000C60C3" w:rsidRPr="00D20756" w:rsidTr="00D20756">
        <w:trPr>
          <w:trHeight w:val="288"/>
        </w:trPr>
        <w:tc>
          <w:tcPr>
            <w:tcW w:w="2538" w:type="dxa"/>
            <w:vAlign w:val="center"/>
          </w:tcPr>
          <w:p w:rsidR="00AA29AC" w:rsidRPr="00D20756" w:rsidRDefault="00AA29AC" w:rsidP="00D20756">
            <w:pPr>
              <w:pStyle w:val="TableText"/>
              <w:jc w:val="left"/>
            </w:pPr>
            <w:r w:rsidRPr="00D20756">
              <w:t>SEER 21</w:t>
            </w:r>
          </w:p>
        </w:tc>
        <w:tc>
          <w:tcPr>
            <w:tcW w:w="1263" w:type="dxa"/>
            <w:vAlign w:val="center"/>
          </w:tcPr>
          <w:p w:rsidR="00AA29AC" w:rsidRPr="00D20756" w:rsidRDefault="00E13160" w:rsidP="00D20756">
            <w:pPr>
              <w:pStyle w:val="TableText"/>
              <w:ind w:right="288"/>
              <w:jc w:val="right"/>
            </w:pPr>
            <w:r>
              <w:t>18</w:t>
            </w:r>
          </w:p>
        </w:tc>
        <w:tc>
          <w:tcPr>
            <w:tcW w:w="1354" w:type="dxa"/>
            <w:vAlign w:val="center"/>
          </w:tcPr>
          <w:p w:rsidR="00AA29AC" w:rsidRPr="00D20756" w:rsidRDefault="00AA29AC" w:rsidP="00E13160">
            <w:pPr>
              <w:pStyle w:val="TableText"/>
              <w:ind w:right="288"/>
              <w:jc w:val="right"/>
            </w:pPr>
            <w:r w:rsidRPr="00D20756">
              <w:t>$</w:t>
            </w:r>
            <w:r w:rsidR="00E13160">
              <w:t>6,395</w:t>
            </w:r>
          </w:p>
        </w:tc>
        <w:tc>
          <w:tcPr>
            <w:tcW w:w="1703" w:type="dxa"/>
            <w:vAlign w:val="center"/>
          </w:tcPr>
          <w:p w:rsidR="00AA29AC" w:rsidRPr="00D20756" w:rsidRDefault="00AA29AC" w:rsidP="006B4535">
            <w:pPr>
              <w:pStyle w:val="TableText"/>
              <w:ind w:right="288"/>
              <w:jc w:val="right"/>
            </w:pPr>
            <w:r w:rsidRPr="00D20756">
              <w:t>1,</w:t>
            </w:r>
            <w:r w:rsidR="006B4535">
              <w:t>524</w:t>
            </w:r>
          </w:p>
        </w:tc>
        <w:tc>
          <w:tcPr>
            <w:tcW w:w="1179" w:type="dxa"/>
            <w:vAlign w:val="center"/>
          </w:tcPr>
          <w:p w:rsidR="00AA29AC" w:rsidRPr="00D20756" w:rsidRDefault="006B4535" w:rsidP="00D20756">
            <w:pPr>
              <w:pStyle w:val="TableText"/>
              <w:ind w:right="288"/>
              <w:jc w:val="right"/>
            </w:pPr>
            <w:r>
              <w:t>2011</w:t>
            </w:r>
          </w:p>
        </w:tc>
        <w:tc>
          <w:tcPr>
            <w:tcW w:w="1179" w:type="dxa"/>
            <w:vAlign w:val="center"/>
          </w:tcPr>
          <w:p w:rsidR="00AA29AC" w:rsidRPr="00D20756" w:rsidRDefault="00AA29AC" w:rsidP="00D20756">
            <w:pPr>
              <w:pStyle w:val="TableText"/>
              <w:ind w:right="288"/>
              <w:jc w:val="right"/>
            </w:pPr>
            <w:r w:rsidRPr="00D20756">
              <w:t>n/a</w:t>
            </w:r>
          </w:p>
        </w:tc>
      </w:tr>
    </w:tbl>
    <w:p w:rsidR="00AA29AC" w:rsidRDefault="00AA29AC" w:rsidP="00AA29AC">
      <w:pPr>
        <w:pStyle w:val="BodyText"/>
      </w:pPr>
    </w:p>
    <w:p w:rsidR="00AA29AC" w:rsidRDefault="008B6551" w:rsidP="00AA29AC">
      <w:pPr>
        <w:pStyle w:val="BodyText"/>
      </w:pPr>
      <w:r>
        <w:rPr>
          <w:noProof/>
        </w:rPr>
        <w:fldChar w:fldCharType="begin"/>
      </w:r>
      <w:r w:rsidR="00AA29AC">
        <w:rPr>
          <w:noProof/>
        </w:rPr>
        <w:instrText xml:space="preserve"> REF _Ref332119000 \h </w:instrText>
      </w:r>
      <w:r>
        <w:rPr>
          <w:noProof/>
        </w:rPr>
      </w:r>
      <w:r>
        <w:rPr>
          <w:noProof/>
        </w:rPr>
        <w:fldChar w:fldCharType="separate"/>
      </w:r>
      <w:r w:rsidR="00AD05A7" w:rsidRPr="00711A6B">
        <w:t xml:space="preserve">Table </w:t>
      </w:r>
      <w:r w:rsidR="00AD05A7">
        <w:rPr>
          <w:noProof/>
        </w:rPr>
        <w:t>2</w:t>
      </w:r>
      <w:r w:rsidR="00AD05A7" w:rsidRPr="00F36BD8">
        <w:t>-</w:t>
      </w:r>
      <w:r w:rsidR="00AD05A7">
        <w:rPr>
          <w:noProof/>
        </w:rPr>
        <w:t>9</w:t>
      </w:r>
      <w:r>
        <w:rPr>
          <w:noProof/>
        </w:rPr>
        <w:fldChar w:fldCharType="end"/>
      </w:r>
      <w:r w:rsidR="00AA29AC">
        <w:rPr>
          <w:noProof/>
        </w:rPr>
        <w:t xml:space="preserve"> </w:t>
      </w:r>
      <w:r w:rsidR="00AA29AC" w:rsidRPr="0092450E">
        <w:rPr>
          <w:noProof/>
        </w:rPr>
        <w:t>lists</w:t>
      </w:r>
      <w:r w:rsidR="00AA29AC" w:rsidRPr="0092450E">
        <w:t xml:space="preserve"> some of the non-equipment measures </w:t>
      </w:r>
      <w:r w:rsidR="00AA29AC">
        <w:t xml:space="preserve">applicable to </w:t>
      </w:r>
      <w:r w:rsidR="00AA29AC" w:rsidRPr="0092450E">
        <w:t xml:space="preserve">CAC in an existing single-family home. All measures are evaluated for cost effectiveness based on the lifetime benefits relative to the cost of the measure. The total savings </w:t>
      </w:r>
      <w:r w:rsidR="00AA29AC">
        <w:t xml:space="preserve">and costs </w:t>
      </w:r>
      <w:r w:rsidR="00AA29AC" w:rsidRPr="0092450E">
        <w:t xml:space="preserve">are calculated for each year of the </w:t>
      </w:r>
      <w:r w:rsidR="00AA29AC">
        <w:t>study</w:t>
      </w:r>
      <w:r w:rsidR="00AA29AC" w:rsidRPr="0092450E">
        <w:t xml:space="preserve"> and depend on the base year saturation of the measure, the applicability</w:t>
      </w:r>
      <w:r w:rsidR="00AA29AC" w:rsidRPr="0092450E">
        <w:rPr>
          <w:rStyle w:val="FootnoteReference"/>
        </w:rPr>
        <w:footnoteReference w:id="6"/>
      </w:r>
      <w:r w:rsidR="00AA29AC" w:rsidRPr="0092450E">
        <w:t xml:space="preserve"> of the measure, and the savings as a percentage of the relevant energy end uses. </w:t>
      </w:r>
    </w:p>
    <w:p w:rsidR="00AA29AC" w:rsidRDefault="00AA29AC" w:rsidP="00AA29AC">
      <w:pPr>
        <w:pStyle w:val="TableCaption"/>
        <w:rPr>
          <w:color w:val="000000"/>
        </w:rPr>
      </w:pPr>
      <w:bookmarkStart w:id="57" w:name="_Ref332119000"/>
      <w:bookmarkStart w:id="58" w:name="_Toc357175739"/>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9</w:t>
      </w:r>
      <w:r w:rsidR="00AE0DCB">
        <w:rPr>
          <w:noProof/>
        </w:rPr>
        <w:fldChar w:fldCharType="end"/>
      </w:r>
      <w:bookmarkEnd w:id="57"/>
      <w:r>
        <w:tab/>
      </w:r>
      <w:r w:rsidRPr="00EF58FE">
        <w:t>Sample Non-Equipment Measures – Single Family Home, Existing</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520"/>
        <w:gridCol w:w="1119"/>
        <w:gridCol w:w="1120"/>
        <w:gridCol w:w="1119"/>
        <w:gridCol w:w="1120"/>
        <w:gridCol w:w="1120"/>
      </w:tblGrid>
      <w:tr w:rsidR="000C60C3" w:rsidRPr="00931F8D" w:rsidTr="00777662">
        <w:tc>
          <w:tcPr>
            <w:tcW w:w="1098" w:type="dxa"/>
            <w:shd w:val="clear" w:color="auto" w:fill="003E74"/>
            <w:vAlign w:val="center"/>
          </w:tcPr>
          <w:p w:rsidR="00AA29AC" w:rsidRPr="00931F8D" w:rsidRDefault="00AA29AC" w:rsidP="00D20756">
            <w:pPr>
              <w:pStyle w:val="TableText"/>
              <w:rPr>
                <w:b/>
              </w:rPr>
            </w:pPr>
            <w:r w:rsidRPr="00931F8D">
              <w:rPr>
                <w:b/>
              </w:rPr>
              <w:t>End Use</w:t>
            </w:r>
          </w:p>
        </w:tc>
        <w:tc>
          <w:tcPr>
            <w:tcW w:w="2520" w:type="dxa"/>
            <w:shd w:val="clear" w:color="auto" w:fill="003E74"/>
            <w:vAlign w:val="center"/>
          </w:tcPr>
          <w:p w:rsidR="00AA29AC" w:rsidRPr="00931F8D" w:rsidRDefault="00AA29AC" w:rsidP="00D20756">
            <w:pPr>
              <w:pStyle w:val="TableText"/>
              <w:rPr>
                <w:b/>
              </w:rPr>
            </w:pPr>
            <w:r w:rsidRPr="00931F8D">
              <w:rPr>
                <w:b/>
              </w:rPr>
              <w:t>Measure</w:t>
            </w:r>
          </w:p>
        </w:tc>
        <w:tc>
          <w:tcPr>
            <w:tcW w:w="1119" w:type="dxa"/>
            <w:shd w:val="clear" w:color="auto" w:fill="003E74"/>
            <w:vAlign w:val="center"/>
          </w:tcPr>
          <w:p w:rsidR="00AA29AC" w:rsidRPr="00931F8D" w:rsidRDefault="00AA29AC" w:rsidP="00D20756">
            <w:pPr>
              <w:pStyle w:val="TableText"/>
              <w:rPr>
                <w:b/>
              </w:rPr>
            </w:pPr>
            <w:r w:rsidRPr="00931F8D">
              <w:rPr>
                <w:b/>
              </w:rPr>
              <w:t>Saturation in 201</w:t>
            </w:r>
            <w:r w:rsidR="00FC6DC0">
              <w:rPr>
                <w:b/>
              </w:rPr>
              <w:t>1</w:t>
            </w:r>
            <w:r w:rsidRPr="00931F8D">
              <w:rPr>
                <w:rStyle w:val="FootnoteReference"/>
                <w:b/>
                <w:sz w:val="18"/>
              </w:rPr>
              <w:footnoteReference w:id="7"/>
            </w:r>
          </w:p>
        </w:tc>
        <w:tc>
          <w:tcPr>
            <w:tcW w:w="1120" w:type="dxa"/>
            <w:shd w:val="clear" w:color="auto" w:fill="003E74"/>
            <w:vAlign w:val="center"/>
          </w:tcPr>
          <w:p w:rsidR="00AA29AC" w:rsidRPr="00931F8D" w:rsidRDefault="00AA29AC" w:rsidP="00D20756">
            <w:pPr>
              <w:pStyle w:val="TableText"/>
              <w:rPr>
                <w:b/>
              </w:rPr>
            </w:pPr>
            <w:r w:rsidRPr="00931F8D">
              <w:rPr>
                <w:b/>
              </w:rPr>
              <w:t>Applica-</w:t>
            </w:r>
            <w:r w:rsidRPr="00931F8D">
              <w:rPr>
                <w:b/>
              </w:rPr>
              <w:br/>
              <w:t>bility</w:t>
            </w:r>
          </w:p>
        </w:tc>
        <w:tc>
          <w:tcPr>
            <w:tcW w:w="1119" w:type="dxa"/>
            <w:shd w:val="clear" w:color="auto" w:fill="003E74"/>
            <w:vAlign w:val="center"/>
          </w:tcPr>
          <w:p w:rsidR="00AA29AC" w:rsidRPr="00931F8D" w:rsidRDefault="00AA29AC" w:rsidP="00D20756">
            <w:pPr>
              <w:pStyle w:val="TableText"/>
              <w:rPr>
                <w:b/>
              </w:rPr>
            </w:pPr>
            <w:r w:rsidRPr="00931F8D">
              <w:rPr>
                <w:b/>
              </w:rPr>
              <w:t>Lifetime (yrs)</w:t>
            </w:r>
          </w:p>
        </w:tc>
        <w:tc>
          <w:tcPr>
            <w:tcW w:w="1120" w:type="dxa"/>
            <w:shd w:val="clear" w:color="auto" w:fill="003E74"/>
            <w:vAlign w:val="center"/>
          </w:tcPr>
          <w:p w:rsidR="00AA29AC" w:rsidRPr="00931F8D" w:rsidRDefault="00AA29AC" w:rsidP="00D20756">
            <w:pPr>
              <w:pStyle w:val="TableText"/>
              <w:rPr>
                <w:b/>
              </w:rPr>
            </w:pPr>
            <w:r w:rsidRPr="00931F8D">
              <w:rPr>
                <w:b/>
              </w:rPr>
              <w:t>Measure Installed Cost</w:t>
            </w:r>
          </w:p>
        </w:tc>
        <w:tc>
          <w:tcPr>
            <w:tcW w:w="1120" w:type="dxa"/>
            <w:shd w:val="clear" w:color="auto" w:fill="003E74"/>
            <w:vAlign w:val="center"/>
          </w:tcPr>
          <w:p w:rsidR="00AA29AC" w:rsidRPr="00931F8D" w:rsidRDefault="00AA29AC" w:rsidP="00D20756">
            <w:pPr>
              <w:pStyle w:val="TableText"/>
              <w:rPr>
                <w:b/>
              </w:rPr>
            </w:pPr>
            <w:r w:rsidRPr="00931F8D">
              <w:rPr>
                <w:b/>
              </w:rPr>
              <w:t>Energy Savings (%)</w:t>
            </w:r>
          </w:p>
        </w:tc>
      </w:tr>
      <w:tr w:rsidR="000C60C3" w:rsidTr="00D20756">
        <w:trPr>
          <w:trHeight w:val="488"/>
        </w:trPr>
        <w:tc>
          <w:tcPr>
            <w:tcW w:w="1098" w:type="dxa"/>
            <w:vAlign w:val="center"/>
          </w:tcPr>
          <w:p w:rsidR="00AA29AC" w:rsidRPr="00364F39" w:rsidRDefault="00AA29AC" w:rsidP="00D20756">
            <w:pPr>
              <w:pStyle w:val="TableText"/>
              <w:jc w:val="left"/>
            </w:pPr>
            <w:r w:rsidRPr="00364F39">
              <w:t>Cooling</w:t>
            </w:r>
          </w:p>
        </w:tc>
        <w:tc>
          <w:tcPr>
            <w:tcW w:w="2520" w:type="dxa"/>
            <w:vAlign w:val="center"/>
          </w:tcPr>
          <w:p w:rsidR="00AA29AC" w:rsidRPr="00364F39" w:rsidRDefault="00AA29AC" w:rsidP="00D20756">
            <w:pPr>
              <w:pStyle w:val="TableText"/>
              <w:jc w:val="left"/>
            </w:pPr>
            <w:r w:rsidRPr="00364F39">
              <w:t xml:space="preserve">Central AC - Maintenance </w:t>
            </w:r>
          </w:p>
        </w:tc>
        <w:tc>
          <w:tcPr>
            <w:tcW w:w="1119" w:type="dxa"/>
            <w:vAlign w:val="center"/>
          </w:tcPr>
          <w:p w:rsidR="00AA29AC" w:rsidRPr="00364F39" w:rsidRDefault="00AA29AC" w:rsidP="00D20756">
            <w:pPr>
              <w:pStyle w:val="TableText"/>
              <w:ind w:right="144"/>
              <w:jc w:val="right"/>
            </w:pPr>
            <w:r>
              <w:t>37</w:t>
            </w:r>
            <w:r w:rsidRPr="00364F39">
              <w:t>%</w:t>
            </w:r>
          </w:p>
        </w:tc>
        <w:tc>
          <w:tcPr>
            <w:tcW w:w="1120" w:type="dxa"/>
            <w:vAlign w:val="center"/>
          </w:tcPr>
          <w:p w:rsidR="00AA29AC" w:rsidRPr="00364F39" w:rsidRDefault="00AA29AC" w:rsidP="00D20756">
            <w:pPr>
              <w:pStyle w:val="TableText"/>
              <w:ind w:right="144"/>
              <w:jc w:val="right"/>
            </w:pPr>
            <w:r w:rsidRPr="00364F39">
              <w:t>100%</w:t>
            </w:r>
          </w:p>
        </w:tc>
        <w:tc>
          <w:tcPr>
            <w:tcW w:w="1119" w:type="dxa"/>
            <w:vAlign w:val="center"/>
          </w:tcPr>
          <w:p w:rsidR="00AA29AC" w:rsidRPr="00364F39" w:rsidRDefault="006B4535" w:rsidP="00D20756">
            <w:pPr>
              <w:pStyle w:val="TableText"/>
              <w:ind w:right="144"/>
              <w:jc w:val="right"/>
            </w:pPr>
            <w:r>
              <w:t>2</w:t>
            </w:r>
          </w:p>
        </w:tc>
        <w:tc>
          <w:tcPr>
            <w:tcW w:w="1120" w:type="dxa"/>
            <w:vAlign w:val="center"/>
          </w:tcPr>
          <w:p w:rsidR="00AA29AC" w:rsidRPr="00364F39" w:rsidRDefault="00AA29AC" w:rsidP="006B4535">
            <w:pPr>
              <w:pStyle w:val="TableText"/>
              <w:ind w:right="144"/>
              <w:jc w:val="right"/>
            </w:pPr>
            <w:r w:rsidRPr="00364F39">
              <w:t>$1</w:t>
            </w:r>
            <w:r w:rsidR="006B4535">
              <w:t>7</w:t>
            </w:r>
            <w:r w:rsidRPr="00364F39">
              <w:t>5</w:t>
            </w:r>
          </w:p>
        </w:tc>
        <w:tc>
          <w:tcPr>
            <w:tcW w:w="1120" w:type="dxa"/>
            <w:vAlign w:val="center"/>
          </w:tcPr>
          <w:p w:rsidR="00AA29AC" w:rsidRPr="00364F39" w:rsidRDefault="006B4535" w:rsidP="004444C8">
            <w:pPr>
              <w:pStyle w:val="TableText"/>
              <w:ind w:right="144"/>
              <w:jc w:val="right"/>
            </w:pPr>
            <w:r>
              <w:t>5</w:t>
            </w:r>
            <w:r w:rsidR="00AA29AC" w:rsidRPr="00364F39">
              <w:t>%</w:t>
            </w:r>
          </w:p>
        </w:tc>
      </w:tr>
      <w:tr w:rsidR="000C60C3" w:rsidTr="00D20756">
        <w:trPr>
          <w:trHeight w:val="488"/>
        </w:trPr>
        <w:tc>
          <w:tcPr>
            <w:tcW w:w="1098" w:type="dxa"/>
            <w:vAlign w:val="center"/>
          </w:tcPr>
          <w:p w:rsidR="00AA29AC" w:rsidRPr="00364F39" w:rsidRDefault="00AA29AC" w:rsidP="00D20756">
            <w:pPr>
              <w:pStyle w:val="TableText"/>
              <w:jc w:val="left"/>
            </w:pPr>
            <w:r w:rsidRPr="00364F39">
              <w:t>Cooling</w:t>
            </w:r>
          </w:p>
        </w:tc>
        <w:tc>
          <w:tcPr>
            <w:tcW w:w="2520" w:type="dxa"/>
            <w:vAlign w:val="center"/>
          </w:tcPr>
          <w:p w:rsidR="00AA29AC" w:rsidRPr="00364F39" w:rsidRDefault="00AA29AC" w:rsidP="00D20756">
            <w:pPr>
              <w:pStyle w:val="TableText"/>
              <w:jc w:val="left"/>
            </w:pPr>
            <w:r w:rsidRPr="00364F39">
              <w:t>Repair and Sealing – Ducting</w:t>
            </w:r>
          </w:p>
        </w:tc>
        <w:tc>
          <w:tcPr>
            <w:tcW w:w="1119" w:type="dxa"/>
            <w:vAlign w:val="center"/>
          </w:tcPr>
          <w:p w:rsidR="00AA29AC" w:rsidRPr="00364F39" w:rsidRDefault="00AA29AC" w:rsidP="00D20756">
            <w:pPr>
              <w:pStyle w:val="TableText"/>
              <w:ind w:right="144"/>
              <w:jc w:val="right"/>
            </w:pPr>
            <w:r w:rsidRPr="00364F39">
              <w:t>1</w:t>
            </w:r>
            <w:r>
              <w:t>6</w:t>
            </w:r>
            <w:r w:rsidRPr="00364F39">
              <w:t>%</w:t>
            </w:r>
          </w:p>
        </w:tc>
        <w:tc>
          <w:tcPr>
            <w:tcW w:w="1120" w:type="dxa"/>
            <w:vAlign w:val="center"/>
          </w:tcPr>
          <w:p w:rsidR="00AA29AC" w:rsidRPr="00364F39" w:rsidRDefault="00AA29AC" w:rsidP="00D20756">
            <w:pPr>
              <w:pStyle w:val="TableText"/>
              <w:ind w:right="144"/>
              <w:jc w:val="right"/>
            </w:pPr>
            <w:r w:rsidRPr="00364F39">
              <w:t>50%</w:t>
            </w:r>
          </w:p>
        </w:tc>
        <w:tc>
          <w:tcPr>
            <w:tcW w:w="1119" w:type="dxa"/>
            <w:vAlign w:val="center"/>
          </w:tcPr>
          <w:p w:rsidR="00AA29AC" w:rsidRPr="00364F39" w:rsidRDefault="00AA29AC" w:rsidP="00D20756">
            <w:pPr>
              <w:pStyle w:val="TableText"/>
              <w:ind w:right="144"/>
              <w:jc w:val="right"/>
            </w:pPr>
            <w:r w:rsidRPr="00364F39">
              <w:t>18</w:t>
            </w:r>
          </w:p>
        </w:tc>
        <w:tc>
          <w:tcPr>
            <w:tcW w:w="1120" w:type="dxa"/>
            <w:vAlign w:val="center"/>
          </w:tcPr>
          <w:p w:rsidR="00AA29AC" w:rsidRPr="00364F39" w:rsidRDefault="00AA29AC" w:rsidP="006B4535">
            <w:pPr>
              <w:pStyle w:val="TableText"/>
              <w:ind w:right="144"/>
              <w:jc w:val="right"/>
            </w:pPr>
            <w:r w:rsidRPr="00364F39">
              <w:t>$</w:t>
            </w:r>
            <w:r w:rsidR="006B4535">
              <w:t>498</w:t>
            </w:r>
          </w:p>
        </w:tc>
        <w:tc>
          <w:tcPr>
            <w:tcW w:w="1120" w:type="dxa"/>
            <w:vAlign w:val="center"/>
          </w:tcPr>
          <w:p w:rsidR="00AA29AC" w:rsidRPr="00364F39" w:rsidRDefault="006B4535" w:rsidP="00D20756">
            <w:pPr>
              <w:pStyle w:val="TableText"/>
              <w:ind w:right="144"/>
              <w:jc w:val="right"/>
            </w:pPr>
            <w:r>
              <w:t>16</w:t>
            </w:r>
            <w:r w:rsidR="00AA29AC" w:rsidRPr="00364F39">
              <w:t>%</w:t>
            </w:r>
          </w:p>
        </w:tc>
      </w:tr>
      <w:tr w:rsidR="000C60C3" w:rsidTr="00D20756">
        <w:trPr>
          <w:trHeight w:val="488"/>
        </w:trPr>
        <w:tc>
          <w:tcPr>
            <w:tcW w:w="1098" w:type="dxa"/>
            <w:vAlign w:val="center"/>
          </w:tcPr>
          <w:p w:rsidR="00AA29AC" w:rsidRPr="00364F39" w:rsidRDefault="00AA29AC" w:rsidP="00D20756">
            <w:pPr>
              <w:pStyle w:val="TableText"/>
              <w:jc w:val="left"/>
            </w:pPr>
            <w:r w:rsidRPr="00364F39">
              <w:t>Cooling</w:t>
            </w:r>
          </w:p>
        </w:tc>
        <w:tc>
          <w:tcPr>
            <w:tcW w:w="2520" w:type="dxa"/>
            <w:vAlign w:val="center"/>
          </w:tcPr>
          <w:p w:rsidR="00AA29AC" w:rsidRPr="00364F39" w:rsidRDefault="00AA29AC" w:rsidP="00D20756">
            <w:pPr>
              <w:pStyle w:val="TableText"/>
              <w:jc w:val="left"/>
            </w:pPr>
            <w:r w:rsidRPr="00364F39">
              <w:t>Insulation - Ceiling</w:t>
            </w:r>
          </w:p>
        </w:tc>
        <w:tc>
          <w:tcPr>
            <w:tcW w:w="1119" w:type="dxa"/>
            <w:vAlign w:val="center"/>
          </w:tcPr>
          <w:p w:rsidR="00AA29AC" w:rsidRPr="00364F39" w:rsidRDefault="006B4535" w:rsidP="00D20756">
            <w:pPr>
              <w:pStyle w:val="TableText"/>
              <w:ind w:right="144"/>
              <w:jc w:val="right"/>
            </w:pPr>
            <w:r>
              <w:t>33</w:t>
            </w:r>
            <w:r w:rsidR="00AA29AC" w:rsidRPr="00364F39">
              <w:t>%</w:t>
            </w:r>
          </w:p>
        </w:tc>
        <w:tc>
          <w:tcPr>
            <w:tcW w:w="1120" w:type="dxa"/>
            <w:vAlign w:val="center"/>
          </w:tcPr>
          <w:p w:rsidR="00AA29AC" w:rsidRPr="00364F39" w:rsidRDefault="006B4535" w:rsidP="00D20756">
            <w:pPr>
              <w:pStyle w:val="TableText"/>
              <w:ind w:right="144"/>
              <w:jc w:val="right"/>
            </w:pPr>
            <w:r>
              <w:t>38</w:t>
            </w:r>
            <w:r w:rsidR="00AA29AC" w:rsidRPr="00364F39">
              <w:t>%</w:t>
            </w:r>
          </w:p>
        </w:tc>
        <w:tc>
          <w:tcPr>
            <w:tcW w:w="1119" w:type="dxa"/>
            <w:vAlign w:val="center"/>
          </w:tcPr>
          <w:p w:rsidR="00AA29AC" w:rsidRPr="00364F39" w:rsidRDefault="00AA29AC" w:rsidP="00D20756">
            <w:pPr>
              <w:pStyle w:val="TableText"/>
              <w:ind w:right="144"/>
              <w:jc w:val="right"/>
            </w:pPr>
            <w:r w:rsidRPr="00364F39">
              <w:t>20</w:t>
            </w:r>
          </w:p>
        </w:tc>
        <w:tc>
          <w:tcPr>
            <w:tcW w:w="1120" w:type="dxa"/>
            <w:vAlign w:val="center"/>
          </w:tcPr>
          <w:p w:rsidR="00AA29AC" w:rsidRPr="00364F39" w:rsidRDefault="00AA29AC" w:rsidP="006B4535">
            <w:pPr>
              <w:pStyle w:val="TableText"/>
              <w:ind w:right="144"/>
              <w:jc w:val="right"/>
            </w:pPr>
            <w:r w:rsidRPr="00364F39">
              <w:t>$</w:t>
            </w:r>
            <w:r w:rsidR="006B4535">
              <w:t>363</w:t>
            </w:r>
          </w:p>
        </w:tc>
        <w:tc>
          <w:tcPr>
            <w:tcW w:w="1120" w:type="dxa"/>
            <w:vAlign w:val="center"/>
          </w:tcPr>
          <w:p w:rsidR="00AA29AC" w:rsidRPr="00364F39" w:rsidRDefault="006B4535" w:rsidP="006B4535">
            <w:pPr>
              <w:pStyle w:val="TableText"/>
              <w:ind w:right="144"/>
              <w:jc w:val="right"/>
            </w:pPr>
            <w:r>
              <w:t>1</w:t>
            </w:r>
            <w:r w:rsidR="00AA29AC" w:rsidRPr="00364F39">
              <w:t>%</w:t>
            </w:r>
          </w:p>
        </w:tc>
      </w:tr>
      <w:tr w:rsidR="000C60C3" w:rsidTr="00D20756">
        <w:trPr>
          <w:trHeight w:val="488"/>
        </w:trPr>
        <w:tc>
          <w:tcPr>
            <w:tcW w:w="1098" w:type="dxa"/>
            <w:vAlign w:val="center"/>
          </w:tcPr>
          <w:p w:rsidR="00AA29AC" w:rsidRPr="00364F39" w:rsidRDefault="00AA29AC" w:rsidP="00D20756">
            <w:pPr>
              <w:pStyle w:val="TableText"/>
              <w:jc w:val="left"/>
            </w:pPr>
            <w:r w:rsidRPr="00364F39">
              <w:t>Cooling</w:t>
            </w:r>
          </w:p>
        </w:tc>
        <w:tc>
          <w:tcPr>
            <w:tcW w:w="2520" w:type="dxa"/>
            <w:vAlign w:val="center"/>
          </w:tcPr>
          <w:p w:rsidR="00AA29AC" w:rsidRPr="00364F39" w:rsidRDefault="00AA29AC" w:rsidP="00D20756">
            <w:pPr>
              <w:pStyle w:val="TableText"/>
              <w:jc w:val="left"/>
            </w:pPr>
            <w:r w:rsidRPr="00364F39">
              <w:t>Windows – Install Reflective Film</w:t>
            </w:r>
          </w:p>
        </w:tc>
        <w:tc>
          <w:tcPr>
            <w:tcW w:w="1119" w:type="dxa"/>
            <w:vAlign w:val="center"/>
          </w:tcPr>
          <w:p w:rsidR="00AA29AC" w:rsidRPr="00364F39" w:rsidRDefault="006B4535" w:rsidP="00D20756">
            <w:pPr>
              <w:pStyle w:val="TableText"/>
              <w:ind w:right="144"/>
              <w:jc w:val="right"/>
            </w:pPr>
            <w:r>
              <w:t>5</w:t>
            </w:r>
            <w:r w:rsidR="00AA29AC" w:rsidRPr="00364F39">
              <w:t>%</w:t>
            </w:r>
          </w:p>
        </w:tc>
        <w:tc>
          <w:tcPr>
            <w:tcW w:w="1120" w:type="dxa"/>
            <w:vAlign w:val="center"/>
          </w:tcPr>
          <w:p w:rsidR="00AA29AC" w:rsidRPr="00364F39" w:rsidRDefault="00AA29AC" w:rsidP="00D20756">
            <w:pPr>
              <w:pStyle w:val="TableText"/>
              <w:ind w:right="144"/>
              <w:jc w:val="right"/>
            </w:pPr>
            <w:r w:rsidRPr="00364F39">
              <w:t>45%</w:t>
            </w:r>
          </w:p>
        </w:tc>
        <w:tc>
          <w:tcPr>
            <w:tcW w:w="1119" w:type="dxa"/>
            <w:vAlign w:val="center"/>
          </w:tcPr>
          <w:p w:rsidR="00AA29AC" w:rsidRPr="00364F39" w:rsidRDefault="00AA29AC" w:rsidP="00D20756">
            <w:pPr>
              <w:pStyle w:val="TableText"/>
              <w:ind w:right="144"/>
              <w:jc w:val="right"/>
            </w:pPr>
            <w:r w:rsidRPr="00364F39">
              <w:t>10</w:t>
            </w:r>
          </w:p>
        </w:tc>
        <w:tc>
          <w:tcPr>
            <w:tcW w:w="1120" w:type="dxa"/>
            <w:vAlign w:val="center"/>
          </w:tcPr>
          <w:p w:rsidR="00AA29AC" w:rsidRPr="00364F39" w:rsidRDefault="00AA29AC" w:rsidP="006B4535">
            <w:pPr>
              <w:pStyle w:val="TableText"/>
              <w:ind w:right="144"/>
              <w:jc w:val="right"/>
            </w:pPr>
            <w:r w:rsidRPr="00364F39">
              <w:t>$</w:t>
            </w:r>
            <w:r w:rsidR="006B4535">
              <w:t>1,029</w:t>
            </w:r>
          </w:p>
        </w:tc>
        <w:tc>
          <w:tcPr>
            <w:tcW w:w="1120" w:type="dxa"/>
            <w:vAlign w:val="center"/>
          </w:tcPr>
          <w:p w:rsidR="00AA29AC" w:rsidRPr="00364F39" w:rsidRDefault="006B4535" w:rsidP="00D20756">
            <w:pPr>
              <w:pStyle w:val="TableText"/>
              <w:ind w:right="144"/>
              <w:jc w:val="right"/>
            </w:pPr>
            <w:r>
              <w:t>11</w:t>
            </w:r>
            <w:r w:rsidR="00AA29AC" w:rsidRPr="00364F39">
              <w:t>%</w:t>
            </w:r>
          </w:p>
        </w:tc>
      </w:tr>
      <w:tr w:rsidR="000C60C3" w:rsidTr="006B4535">
        <w:trPr>
          <w:trHeight w:val="488"/>
        </w:trPr>
        <w:tc>
          <w:tcPr>
            <w:tcW w:w="1098" w:type="dxa"/>
            <w:vAlign w:val="center"/>
          </w:tcPr>
          <w:p w:rsidR="00AA29AC" w:rsidRPr="00364F39" w:rsidRDefault="00AA29AC" w:rsidP="00D20756">
            <w:pPr>
              <w:pStyle w:val="TableText"/>
              <w:jc w:val="left"/>
            </w:pPr>
            <w:r w:rsidRPr="00364F39">
              <w:t>Cooling</w:t>
            </w:r>
          </w:p>
        </w:tc>
        <w:tc>
          <w:tcPr>
            <w:tcW w:w="2520" w:type="dxa"/>
            <w:vAlign w:val="center"/>
          </w:tcPr>
          <w:p w:rsidR="00AA29AC" w:rsidRPr="00364F39" w:rsidRDefault="00AA29AC" w:rsidP="00D20756">
            <w:pPr>
              <w:pStyle w:val="TableText"/>
              <w:jc w:val="left"/>
            </w:pPr>
            <w:r w:rsidRPr="00364F39">
              <w:t xml:space="preserve">Windows - </w:t>
            </w:r>
            <w:r w:rsidR="00443721">
              <w:t>ENERGY STAR</w:t>
            </w:r>
          </w:p>
        </w:tc>
        <w:tc>
          <w:tcPr>
            <w:tcW w:w="1119" w:type="dxa"/>
            <w:vAlign w:val="center"/>
          </w:tcPr>
          <w:p w:rsidR="00AA29AC" w:rsidRPr="00364F39" w:rsidRDefault="00AA29AC" w:rsidP="00D20756">
            <w:pPr>
              <w:pStyle w:val="TableText"/>
              <w:ind w:right="144"/>
              <w:jc w:val="right"/>
            </w:pPr>
            <w:r>
              <w:t>47</w:t>
            </w:r>
            <w:r w:rsidRPr="00364F39">
              <w:t>%</w:t>
            </w:r>
          </w:p>
        </w:tc>
        <w:tc>
          <w:tcPr>
            <w:tcW w:w="1120" w:type="dxa"/>
            <w:vAlign w:val="center"/>
          </w:tcPr>
          <w:p w:rsidR="00AA29AC" w:rsidRPr="00364F39" w:rsidRDefault="00AA29AC" w:rsidP="00D20756">
            <w:pPr>
              <w:pStyle w:val="TableText"/>
              <w:ind w:right="144"/>
              <w:jc w:val="right"/>
            </w:pPr>
            <w:r w:rsidRPr="00364F39">
              <w:t>90%</w:t>
            </w:r>
          </w:p>
        </w:tc>
        <w:tc>
          <w:tcPr>
            <w:tcW w:w="1119" w:type="dxa"/>
            <w:vAlign w:val="center"/>
          </w:tcPr>
          <w:p w:rsidR="00AA29AC" w:rsidRPr="00364F39" w:rsidRDefault="00AA29AC" w:rsidP="006B4535">
            <w:pPr>
              <w:pStyle w:val="TableText"/>
              <w:ind w:right="144"/>
              <w:jc w:val="right"/>
            </w:pPr>
            <w:r w:rsidRPr="00364F39">
              <w:t>2</w:t>
            </w:r>
            <w:r w:rsidR="006B4535">
              <w:t>0</w:t>
            </w:r>
          </w:p>
        </w:tc>
        <w:tc>
          <w:tcPr>
            <w:tcW w:w="1120" w:type="dxa"/>
            <w:vAlign w:val="center"/>
          </w:tcPr>
          <w:p w:rsidR="00AA29AC" w:rsidRPr="00364F39" w:rsidRDefault="00AA29AC" w:rsidP="006B4535">
            <w:pPr>
              <w:pStyle w:val="TableText"/>
              <w:ind w:right="144"/>
              <w:jc w:val="right"/>
            </w:pPr>
            <w:r w:rsidRPr="00364F39">
              <w:t>$</w:t>
            </w:r>
            <w:r>
              <w:t>7</w:t>
            </w:r>
            <w:r w:rsidR="006B4535">
              <w:t>,134</w:t>
            </w:r>
          </w:p>
        </w:tc>
        <w:tc>
          <w:tcPr>
            <w:tcW w:w="1120" w:type="dxa"/>
            <w:vAlign w:val="center"/>
          </w:tcPr>
          <w:p w:rsidR="00AA29AC" w:rsidRPr="00364F39" w:rsidRDefault="006B4535" w:rsidP="006B4535">
            <w:pPr>
              <w:pStyle w:val="TableText"/>
              <w:ind w:right="144"/>
              <w:jc w:val="right"/>
            </w:pPr>
            <w:r>
              <w:t>32</w:t>
            </w:r>
            <w:r w:rsidR="00AA29AC" w:rsidRPr="00364F39">
              <w:t>%</w:t>
            </w:r>
          </w:p>
        </w:tc>
      </w:tr>
    </w:tbl>
    <w:p w:rsidR="00AA29AC" w:rsidRPr="0092450E" w:rsidRDefault="00AA29AC" w:rsidP="00AA29AC">
      <w:pPr>
        <w:pStyle w:val="BodyText"/>
      </w:pPr>
    </w:p>
    <w:p w:rsidR="00AA29AC" w:rsidRPr="0092450E" w:rsidRDefault="00AA29AC" w:rsidP="00AA29AC">
      <w:pPr>
        <w:pStyle w:val="Heading4"/>
      </w:pPr>
      <w:r w:rsidRPr="0092450E">
        <w:t xml:space="preserve">Screening Measures for Cost-Effectiveness </w:t>
      </w:r>
    </w:p>
    <w:p w:rsidR="00AA29AC" w:rsidRPr="0092450E" w:rsidRDefault="00AA29AC" w:rsidP="00200FA8">
      <w:pPr>
        <w:pStyle w:val="BodyText"/>
      </w:pPr>
      <w:r w:rsidRPr="0092450E">
        <w:t>Only measures that are cost-effective are included in economic and achievable potential</w:t>
      </w:r>
      <w:r>
        <w:t>.</w:t>
      </w:r>
      <w:r w:rsidRPr="0092450E">
        <w:t xml:space="preserve"> Therefore</w:t>
      </w:r>
      <w:r>
        <w:t>,</w:t>
      </w:r>
      <w:r w:rsidRPr="0092450E">
        <w:t xml:space="preserve"> for each individual measure</w:t>
      </w:r>
      <w:r>
        <w:t>, LoadMAP performs</w:t>
      </w:r>
      <w:r w:rsidRPr="0092450E">
        <w:t xml:space="preserve"> an economic screen. This study uses the TRC test that compares the lifetime</w:t>
      </w:r>
      <w:r>
        <w:t xml:space="preserve"> energy</w:t>
      </w:r>
      <w:r w:rsidRPr="0092450E">
        <w:t xml:space="preserve"> benefits (</w:t>
      </w:r>
      <w:r>
        <w:t>and</w:t>
      </w:r>
      <w:r w:rsidRPr="0092450E">
        <w:t xml:space="preserve"> peak demand</w:t>
      </w:r>
      <w:r>
        <w:t xml:space="preserve"> for electricity</w:t>
      </w:r>
      <w:r w:rsidRPr="0092450E">
        <w:t xml:space="preserve">) of each applicable measure with its </w:t>
      </w:r>
      <w:r>
        <w:t xml:space="preserve">incremental </w:t>
      </w:r>
      <w:r w:rsidRPr="0092450E">
        <w:t>installed cost</w:t>
      </w:r>
      <w:r>
        <w:t>, including material and</w:t>
      </w:r>
      <w:r w:rsidRPr="0092450E">
        <w:t xml:space="preserve"> labor</w:t>
      </w:r>
      <w:r>
        <w:t xml:space="preserve">. There is no program administration cost considered in this analysis, and therefore, no specific program </w:t>
      </w:r>
      <w:r w:rsidRPr="0092450E">
        <w:t>delivery</w:t>
      </w:r>
      <w:r>
        <w:t xml:space="preserve"> methods or</w:t>
      </w:r>
      <w:r w:rsidRPr="0092450E">
        <w:t xml:space="preserve"> mechanism</w:t>
      </w:r>
      <w:r>
        <w:t xml:space="preserve">s are assumed. </w:t>
      </w:r>
      <w:r w:rsidRPr="0092450E">
        <w:t>The lifetime benefits are calculated by multiplying the annual energy and demand savings for each measure by all appropriate avoided costs for each year, and discounting the dollar savings to the present value equivalent. The analysis uses each measure’s values for savings, costs</w:t>
      </w:r>
      <w:r>
        <w:t>,</w:t>
      </w:r>
      <w:r w:rsidRPr="0092450E">
        <w:t xml:space="preserve"> and lifetimes that were developed as part of the measure characterization process described above. </w:t>
      </w:r>
    </w:p>
    <w:p w:rsidR="00AA29AC" w:rsidRPr="0089750E" w:rsidRDefault="00AA29AC" w:rsidP="00AA29AC">
      <w:pPr>
        <w:pStyle w:val="BodyText"/>
      </w:pPr>
      <w:r w:rsidRPr="0089750E">
        <w:t xml:space="preserve">The LoadMAP model performs this screening dynamically, taking into account changing savings and cost data over time. Thus, some measures pass the economic screen for some — but not all — of the years in the </w:t>
      </w:r>
      <w:r w:rsidR="008B6D0E">
        <w:t>projection</w:t>
      </w:r>
      <w:r w:rsidRPr="0089750E">
        <w:t xml:space="preserve">. </w:t>
      </w:r>
    </w:p>
    <w:p w:rsidR="00AA29AC" w:rsidRDefault="00AA29AC" w:rsidP="00AA29AC">
      <w:pPr>
        <w:pStyle w:val="BodyText"/>
      </w:pPr>
      <w:r w:rsidRPr="0089750E">
        <w:lastRenderedPageBreak/>
        <w:t xml:space="preserve">It is important to note the following about the economic screen: </w:t>
      </w:r>
    </w:p>
    <w:p w:rsidR="00AA29AC" w:rsidRPr="0089750E" w:rsidRDefault="00AA29AC" w:rsidP="00AA29AC">
      <w:pPr>
        <w:pStyle w:val="BulletedList"/>
        <w:tabs>
          <w:tab w:val="clear" w:pos="360"/>
        </w:tabs>
      </w:pPr>
      <w:r w:rsidRPr="0089750E">
        <w:t xml:space="preserve">The economic evaluation of every measure in the screen is conducted relative to a baseline condition. For instance, in order to determine the kilowatt-hour (kWh) savings potential of a measure, kWh consumption with the measure applied must be compared to the kWh consumption of a baseline condition. </w:t>
      </w:r>
    </w:p>
    <w:p w:rsidR="00AA29AC" w:rsidRPr="0089750E" w:rsidRDefault="00AA29AC" w:rsidP="00AA29AC">
      <w:pPr>
        <w:pStyle w:val="BulletedList"/>
        <w:tabs>
          <w:tab w:val="clear" w:pos="360"/>
        </w:tabs>
      </w:pPr>
      <w:r w:rsidRPr="0089750E">
        <w:t>The economic screening was conducted only for measures that are applicable to each building type and vintage; thus if a measure is deemed to be irrelevant to a particular building type and vintage, it is excluded from the respective economic screen.</w:t>
      </w:r>
    </w:p>
    <w:p w:rsidR="00AA29AC" w:rsidRPr="0089750E" w:rsidRDefault="008B6551" w:rsidP="00AA29AC">
      <w:pPr>
        <w:pStyle w:val="BodyText"/>
      </w:pPr>
      <w:r>
        <w:fldChar w:fldCharType="begin"/>
      </w:r>
      <w:r w:rsidR="00AA29AC">
        <w:instrText xml:space="preserve"> REF _Ref332119059 \h </w:instrText>
      </w:r>
      <w:r>
        <w:fldChar w:fldCharType="separate"/>
      </w:r>
      <w:r w:rsidR="00AD05A7" w:rsidRPr="00711A6B">
        <w:t xml:space="preserve">Table </w:t>
      </w:r>
      <w:r w:rsidR="00AD05A7">
        <w:rPr>
          <w:noProof/>
        </w:rPr>
        <w:t>2</w:t>
      </w:r>
      <w:r w:rsidR="00AD05A7" w:rsidRPr="00F36BD8">
        <w:t>-</w:t>
      </w:r>
      <w:r w:rsidR="00AD05A7">
        <w:rPr>
          <w:noProof/>
        </w:rPr>
        <w:t>10</w:t>
      </w:r>
      <w:r>
        <w:fldChar w:fldCharType="end"/>
      </w:r>
      <w:r w:rsidR="00AA29AC">
        <w:t xml:space="preserve"> </w:t>
      </w:r>
      <w:r w:rsidR="00AA29AC" w:rsidRPr="0089750E">
        <w:t xml:space="preserve">shows the results of the economic screen for CAC </w:t>
      </w:r>
      <w:r w:rsidR="00AA29AC">
        <w:t>and select other measures</w:t>
      </w:r>
      <w:r w:rsidR="00AA29AC" w:rsidRPr="00FF19D4">
        <w:rPr>
          <w:color w:val="000000"/>
        </w:rPr>
        <w:t xml:space="preserve">. </w:t>
      </w:r>
      <w:r w:rsidR="00AA29AC">
        <w:rPr>
          <w:color w:val="000000"/>
        </w:rPr>
        <w:t xml:space="preserve">Throughout the time frame shown, </w:t>
      </w:r>
      <w:r w:rsidR="00AA29AC" w:rsidRPr="00FF19D4">
        <w:rPr>
          <w:color w:val="000000"/>
        </w:rPr>
        <w:t xml:space="preserve">the most </w:t>
      </w:r>
      <w:r w:rsidR="00AA29AC">
        <w:rPr>
          <w:color w:val="000000"/>
        </w:rPr>
        <w:t>cost-effective CAC option is SEER 16</w:t>
      </w:r>
      <w:r w:rsidR="00DC2B12">
        <w:rPr>
          <w:color w:val="000000"/>
        </w:rPr>
        <w:t xml:space="preserve"> (starting in 2022)</w:t>
      </w:r>
      <w:r w:rsidR="00AA29AC" w:rsidRPr="00FF19D4">
        <w:rPr>
          <w:color w:val="000000"/>
        </w:rPr>
        <w:t xml:space="preserve">. </w:t>
      </w:r>
      <w:r w:rsidR="00DC2B12">
        <w:rPr>
          <w:color w:val="000000"/>
        </w:rPr>
        <w:t xml:space="preserve">For water heaters with 55 gallons or less, the baseline unit of EF 0.9 is cost effective until 2015, when the new standard comes into effect. </w:t>
      </w:r>
      <w:r w:rsidR="00AA29AC">
        <w:rPr>
          <w:color w:val="000000"/>
        </w:rPr>
        <w:t xml:space="preserve">For refrigerators the AHAM federal efficiency standards cause existing </w:t>
      </w:r>
      <w:r w:rsidR="00443721">
        <w:rPr>
          <w:color w:val="000000"/>
        </w:rPr>
        <w:t>ENERGY STAR</w:t>
      </w:r>
      <w:r w:rsidR="00AA29AC">
        <w:rPr>
          <w:color w:val="000000"/>
        </w:rPr>
        <w:t xml:space="preserve"> units to become unavailable in 2014. Units compliant with AHAM 2014 thus become the new minimum efficiency baseline and are therefore assigned a </w:t>
      </w:r>
      <w:r w:rsidR="00AA29AC" w:rsidRPr="0089750E">
        <w:t xml:space="preserve">benefit-to-cost </w:t>
      </w:r>
      <w:r w:rsidR="00AA29AC">
        <w:t>(</w:t>
      </w:r>
      <w:r w:rsidR="00AA29AC">
        <w:rPr>
          <w:color w:val="000000"/>
        </w:rPr>
        <w:t xml:space="preserve">B/C) ratio of 1. Since there is not a more efficient, cost-effective unit available, they become the economic unit by default. </w:t>
      </w:r>
      <w:r w:rsidR="00AA29AC" w:rsidRPr="0089750E">
        <w:t xml:space="preserve">If the measure passes the screen (has a </w:t>
      </w:r>
      <w:r w:rsidR="00AA29AC">
        <w:t>B/C</w:t>
      </w:r>
      <w:r w:rsidR="00AA29AC" w:rsidRPr="0089750E">
        <w:t xml:space="preserve"> ratio greater t</w:t>
      </w:r>
      <w:r w:rsidR="00AA29AC">
        <w:t>han or equal to 1</w:t>
      </w:r>
      <w:r w:rsidR="00AA29AC" w:rsidRPr="0089750E">
        <w:t>), the measure is included in economic potential. Otherwise, it is screened out for that year.</w:t>
      </w:r>
      <w:r w:rsidR="00AA29AC">
        <w:t xml:space="preserve"> If multiple equipment measures have B/C ratios greater than or equal to 1.0, the most efficient technology is selected by the economic screen. </w:t>
      </w:r>
    </w:p>
    <w:p w:rsidR="00AA29AC" w:rsidRDefault="00AA29AC" w:rsidP="00AA29AC">
      <w:pPr>
        <w:pStyle w:val="TableCaption"/>
        <w:rPr>
          <w:color w:val="000000"/>
        </w:rPr>
      </w:pPr>
      <w:bookmarkStart w:id="59" w:name="_Ref332119059"/>
      <w:bookmarkStart w:id="60" w:name="_Toc357175740"/>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w:instrText>
      </w:r>
      <w:r w:rsidR="00AE0DCB">
        <w:instrText xml:space="preserve">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10</w:t>
      </w:r>
      <w:r w:rsidR="00AE0DCB">
        <w:rPr>
          <w:noProof/>
        </w:rPr>
        <w:fldChar w:fldCharType="end"/>
      </w:r>
      <w:bookmarkEnd w:id="59"/>
      <w:r>
        <w:tab/>
      </w:r>
      <w:r w:rsidRPr="00B40042">
        <w:t>Economic Screen Results for Selected Residential Equipment Measures</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782"/>
        <w:gridCol w:w="1782"/>
        <w:gridCol w:w="1782"/>
        <w:gridCol w:w="1781"/>
      </w:tblGrid>
      <w:tr w:rsidR="00DC2B12" w:rsidRPr="00931F8D" w:rsidTr="00DC2B12">
        <w:trPr>
          <w:trHeight w:val="327"/>
        </w:trPr>
        <w:tc>
          <w:tcPr>
            <w:tcW w:w="1133" w:type="pct"/>
            <w:shd w:val="clear" w:color="auto" w:fill="003E74"/>
            <w:vAlign w:val="center"/>
          </w:tcPr>
          <w:p w:rsidR="00AA29AC" w:rsidRPr="00931F8D" w:rsidRDefault="00AA29AC" w:rsidP="005F134E">
            <w:pPr>
              <w:pStyle w:val="TableText"/>
              <w:rPr>
                <w:b/>
              </w:rPr>
            </w:pPr>
            <w:r w:rsidRPr="00931F8D">
              <w:rPr>
                <w:b/>
              </w:rPr>
              <w:t>Technology</w:t>
            </w:r>
          </w:p>
        </w:tc>
        <w:tc>
          <w:tcPr>
            <w:tcW w:w="967" w:type="pct"/>
            <w:shd w:val="clear" w:color="auto" w:fill="003E74"/>
            <w:vAlign w:val="center"/>
          </w:tcPr>
          <w:p w:rsidR="00AA29AC" w:rsidRPr="00931F8D" w:rsidRDefault="00AA29AC" w:rsidP="005F134E">
            <w:pPr>
              <w:pStyle w:val="TableText"/>
              <w:rPr>
                <w:b/>
              </w:rPr>
            </w:pPr>
            <w:r w:rsidRPr="00931F8D">
              <w:rPr>
                <w:b/>
              </w:rPr>
              <w:t>2013</w:t>
            </w:r>
          </w:p>
        </w:tc>
        <w:tc>
          <w:tcPr>
            <w:tcW w:w="967" w:type="pct"/>
            <w:shd w:val="clear" w:color="auto" w:fill="003E74"/>
            <w:vAlign w:val="center"/>
          </w:tcPr>
          <w:p w:rsidR="00AA29AC" w:rsidRPr="00931F8D" w:rsidRDefault="00AA29AC" w:rsidP="005F134E">
            <w:pPr>
              <w:pStyle w:val="TableText"/>
              <w:rPr>
                <w:b/>
              </w:rPr>
            </w:pPr>
            <w:r w:rsidRPr="00931F8D">
              <w:rPr>
                <w:b/>
              </w:rPr>
              <w:t>2014</w:t>
            </w:r>
          </w:p>
        </w:tc>
        <w:tc>
          <w:tcPr>
            <w:tcW w:w="967" w:type="pct"/>
            <w:shd w:val="clear" w:color="auto" w:fill="003E74"/>
            <w:vAlign w:val="center"/>
          </w:tcPr>
          <w:p w:rsidR="00AA29AC" w:rsidRPr="00931F8D" w:rsidRDefault="00AA29AC" w:rsidP="005F134E">
            <w:pPr>
              <w:pStyle w:val="TableText"/>
              <w:rPr>
                <w:b/>
              </w:rPr>
            </w:pPr>
            <w:r w:rsidRPr="00931F8D">
              <w:rPr>
                <w:b/>
              </w:rPr>
              <w:t>2015</w:t>
            </w:r>
          </w:p>
        </w:tc>
        <w:tc>
          <w:tcPr>
            <w:tcW w:w="967" w:type="pct"/>
            <w:shd w:val="clear" w:color="auto" w:fill="003E74"/>
            <w:vAlign w:val="center"/>
          </w:tcPr>
          <w:p w:rsidR="00AA29AC" w:rsidRPr="00931F8D" w:rsidRDefault="00AA29AC" w:rsidP="005F134E">
            <w:pPr>
              <w:pStyle w:val="TableText"/>
              <w:rPr>
                <w:b/>
              </w:rPr>
            </w:pPr>
            <w:r w:rsidRPr="00931F8D">
              <w:rPr>
                <w:b/>
              </w:rPr>
              <w:t>2016</w:t>
            </w:r>
          </w:p>
        </w:tc>
      </w:tr>
      <w:tr w:rsidR="00DC2B12" w:rsidTr="00DC2B12">
        <w:trPr>
          <w:trHeight w:val="286"/>
        </w:trPr>
        <w:tc>
          <w:tcPr>
            <w:tcW w:w="1133" w:type="pct"/>
            <w:vAlign w:val="center"/>
          </w:tcPr>
          <w:p w:rsidR="00AA29AC" w:rsidRPr="006C6C43" w:rsidRDefault="00AA29AC" w:rsidP="00DC2B12">
            <w:pPr>
              <w:pStyle w:val="TableText"/>
              <w:jc w:val="left"/>
            </w:pPr>
            <w:r w:rsidRPr="006C6C43">
              <w:t>Central AC</w:t>
            </w:r>
          </w:p>
        </w:tc>
        <w:tc>
          <w:tcPr>
            <w:tcW w:w="967" w:type="pct"/>
            <w:vAlign w:val="center"/>
          </w:tcPr>
          <w:p w:rsidR="00AA29AC" w:rsidRPr="00777662" w:rsidRDefault="00AA29AC" w:rsidP="00DC2B12">
            <w:pPr>
              <w:pStyle w:val="TableText"/>
              <w:ind w:right="144"/>
              <w:jc w:val="left"/>
              <w:rPr>
                <w:color w:val="000000"/>
              </w:rPr>
            </w:pPr>
            <w:r w:rsidRPr="00777662">
              <w:rPr>
                <w:color w:val="000000"/>
              </w:rPr>
              <w:t>SEER 1</w:t>
            </w:r>
            <w:r w:rsidR="00DC2B12">
              <w:rPr>
                <w:color w:val="000000"/>
              </w:rPr>
              <w:t>3</w:t>
            </w:r>
          </w:p>
        </w:tc>
        <w:tc>
          <w:tcPr>
            <w:tcW w:w="967" w:type="pct"/>
            <w:vAlign w:val="center"/>
          </w:tcPr>
          <w:p w:rsidR="00AA29AC" w:rsidRPr="00777662" w:rsidRDefault="00AA29AC" w:rsidP="00DC2B12">
            <w:pPr>
              <w:pStyle w:val="TableText"/>
              <w:ind w:right="144"/>
              <w:jc w:val="left"/>
              <w:rPr>
                <w:color w:val="000000"/>
              </w:rPr>
            </w:pPr>
            <w:r w:rsidRPr="00777662">
              <w:rPr>
                <w:color w:val="000000"/>
              </w:rPr>
              <w:t>SEER 1</w:t>
            </w:r>
            <w:r w:rsidR="00DC2B12">
              <w:rPr>
                <w:color w:val="000000"/>
              </w:rPr>
              <w:t>4.5</w:t>
            </w:r>
          </w:p>
        </w:tc>
        <w:tc>
          <w:tcPr>
            <w:tcW w:w="967" w:type="pct"/>
            <w:vAlign w:val="center"/>
          </w:tcPr>
          <w:p w:rsidR="00AA29AC" w:rsidRPr="00777662" w:rsidRDefault="00AA29AC" w:rsidP="00DC2B12">
            <w:pPr>
              <w:pStyle w:val="TableText"/>
              <w:ind w:right="144"/>
              <w:jc w:val="left"/>
              <w:rPr>
                <w:color w:val="000000"/>
              </w:rPr>
            </w:pPr>
            <w:r w:rsidRPr="00777662">
              <w:rPr>
                <w:color w:val="000000"/>
              </w:rPr>
              <w:t xml:space="preserve">SEER </w:t>
            </w:r>
            <w:r w:rsidR="00DC2B12">
              <w:rPr>
                <w:color w:val="000000"/>
              </w:rPr>
              <w:t>14.5</w:t>
            </w:r>
          </w:p>
        </w:tc>
        <w:tc>
          <w:tcPr>
            <w:tcW w:w="967" w:type="pct"/>
            <w:vAlign w:val="center"/>
          </w:tcPr>
          <w:p w:rsidR="00AA29AC" w:rsidRPr="00777662" w:rsidRDefault="00AA29AC" w:rsidP="00DC2B12">
            <w:pPr>
              <w:pStyle w:val="TableText"/>
              <w:ind w:right="144"/>
              <w:jc w:val="left"/>
              <w:rPr>
                <w:color w:val="000000"/>
              </w:rPr>
            </w:pPr>
            <w:r w:rsidRPr="00777662">
              <w:rPr>
                <w:color w:val="000000"/>
              </w:rPr>
              <w:t xml:space="preserve">SEER </w:t>
            </w:r>
            <w:r w:rsidR="00DC2B12">
              <w:rPr>
                <w:color w:val="000000"/>
              </w:rPr>
              <w:t>14.5</w:t>
            </w:r>
          </w:p>
        </w:tc>
      </w:tr>
      <w:tr w:rsidR="00DC2B12" w:rsidTr="00DC2B12">
        <w:trPr>
          <w:trHeight w:val="286"/>
        </w:trPr>
        <w:tc>
          <w:tcPr>
            <w:tcW w:w="1133" w:type="pct"/>
            <w:vAlign w:val="center"/>
          </w:tcPr>
          <w:p w:rsidR="00DC2B12" w:rsidRDefault="00DC2B12" w:rsidP="00DC2B12">
            <w:pPr>
              <w:pStyle w:val="TableText"/>
              <w:jc w:val="left"/>
            </w:pPr>
            <w:r>
              <w:t>Water heater &lt;= 55 gal</w:t>
            </w:r>
          </w:p>
        </w:tc>
        <w:tc>
          <w:tcPr>
            <w:tcW w:w="967" w:type="pct"/>
            <w:vAlign w:val="center"/>
          </w:tcPr>
          <w:p w:rsidR="00DC2B12" w:rsidRDefault="00DC2B12" w:rsidP="00DC2B12">
            <w:pPr>
              <w:pStyle w:val="TableText"/>
              <w:ind w:right="144"/>
              <w:jc w:val="left"/>
              <w:rPr>
                <w:color w:val="000000"/>
              </w:rPr>
            </w:pPr>
            <w:r>
              <w:rPr>
                <w:color w:val="000000"/>
              </w:rPr>
              <w:t>EF 0.9</w:t>
            </w:r>
          </w:p>
        </w:tc>
        <w:tc>
          <w:tcPr>
            <w:tcW w:w="967" w:type="pct"/>
            <w:vAlign w:val="center"/>
          </w:tcPr>
          <w:p w:rsidR="00DC2B12" w:rsidRDefault="00DC2B12" w:rsidP="00DC2B12">
            <w:pPr>
              <w:pStyle w:val="TableText"/>
              <w:ind w:right="144"/>
              <w:jc w:val="left"/>
              <w:rPr>
                <w:color w:val="000000"/>
              </w:rPr>
            </w:pPr>
            <w:r>
              <w:rPr>
                <w:color w:val="000000"/>
              </w:rPr>
              <w:t>EF 0.9</w:t>
            </w:r>
          </w:p>
        </w:tc>
        <w:tc>
          <w:tcPr>
            <w:tcW w:w="967" w:type="pct"/>
            <w:vAlign w:val="center"/>
          </w:tcPr>
          <w:p w:rsidR="00DC2B12" w:rsidRPr="00777662" w:rsidRDefault="00DC2B12" w:rsidP="00DC2B12">
            <w:pPr>
              <w:pStyle w:val="TableText"/>
              <w:ind w:right="144"/>
              <w:jc w:val="left"/>
              <w:rPr>
                <w:color w:val="000000"/>
              </w:rPr>
            </w:pPr>
            <w:r>
              <w:rPr>
                <w:color w:val="000000"/>
              </w:rPr>
              <w:t>EF 0.95</w:t>
            </w:r>
          </w:p>
        </w:tc>
        <w:tc>
          <w:tcPr>
            <w:tcW w:w="967" w:type="pct"/>
            <w:vAlign w:val="center"/>
          </w:tcPr>
          <w:p w:rsidR="00DC2B12" w:rsidRPr="00777662" w:rsidRDefault="00DC2B12" w:rsidP="00DC2B12">
            <w:pPr>
              <w:pStyle w:val="TableText"/>
              <w:ind w:right="144"/>
              <w:jc w:val="left"/>
              <w:rPr>
                <w:color w:val="000000"/>
              </w:rPr>
            </w:pPr>
            <w:r>
              <w:rPr>
                <w:color w:val="000000"/>
              </w:rPr>
              <w:t>EF 0.95</w:t>
            </w:r>
          </w:p>
        </w:tc>
      </w:tr>
      <w:tr w:rsidR="00DC2B12" w:rsidTr="00DC2B12">
        <w:trPr>
          <w:trHeight w:val="286"/>
        </w:trPr>
        <w:tc>
          <w:tcPr>
            <w:tcW w:w="1133" w:type="pct"/>
            <w:vAlign w:val="center"/>
          </w:tcPr>
          <w:p w:rsidR="00AA29AC" w:rsidRPr="006C6C43" w:rsidRDefault="00AA29AC" w:rsidP="00DC2B12">
            <w:pPr>
              <w:pStyle w:val="TableText"/>
              <w:jc w:val="left"/>
            </w:pPr>
            <w:bookmarkStart w:id="61" w:name="_Toc229911601"/>
            <w:bookmarkStart w:id="62" w:name="_Toc257011234"/>
            <w:bookmarkStart w:id="63" w:name="_Toc285452591"/>
            <w:bookmarkStart w:id="64" w:name="_Toc297120472"/>
            <w:bookmarkStart w:id="65" w:name="_Toc314728398"/>
            <w:r>
              <w:t>Refrigerator</w:t>
            </w:r>
          </w:p>
        </w:tc>
        <w:tc>
          <w:tcPr>
            <w:tcW w:w="967" w:type="pct"/>
            <w:vAlign w:val="center"/>
          </w:tcPr>
          <w:p w:rsidR="00AA29AC" w:rsidRPr="00777662" w:rsidRDefault="00443721" w:rsidP="00DC2B12">
            <w:pPr>
              <w:pStyle w:val="TableText"/>
              <w:ind w:right="144"/>
              <w:jc w:val="left"/>
              <w:rPr>
                <w:color w:val="000000"/>
              </w:rPr>
            </w:pPr>
            <w:r>
              <w:rPr>
                <w:color w:val="000000"/>
              </w:rPr>
              <w:t>ENERGY STAR</w:t>
            </w:r>
          </w:p>
        </w:tc>
        <w:tc>
          <w:tcPr>
            <w:tcW w:w="967" w:type="pct"/>
            <w:vAlign w:val="center"/>
          </w:tcPr>
          <w:p w:rsidR="00AA29AC" w:rsidRPr="00777662" w:rsidRDefault="00DC2B12" w:rsidP="00DC2B12">
            <w:pPr>
              <w:pStyle w:val="TableText"/>
              <w:ind w:right="144"/>
              <w:jc w:val="left"/>
              <w:rPr>
                <w:color w:val="000000"/>
              </w:rPr>
            </w:pPr>
            <w:r w:rsidRPr="00777662">
              <w:rPr>
                <w:color w:val="000000"/>
              </w:rPr>
              <w:t>AHAM (2014)</w:t>
            </w:r>
          </w:p>
        </w:tc>
        <w:tc>
          <w:tcPr>
            <w:tcW w:w="967" w:type="pct"/>
            <w:vAlign w:val="center"/>
          </w:tcPr>
          <w:p w:rsidR="00AA29AC" w:rsidRPr="00777662" w:rsidRDefault="00AA29AC" w:rsidP="00DC2B12">
            <w:pPr>
              <w:pStyle w:val="TableText"/>
              <w:ind w:right="144"/>
              <w:jc w:val="left"/>
              <w:rPr>
                <w:color w:val="000000"/>
              </w:rPr>
            </w:pPr>
            <w:r w:rsidRPr="00777662">
              <w:rPr>
                <w:color w:val="000000"/>
              </w:rPr>
              <w:t>AHAM (2014)</w:t>
            </w:r>
          </w:p>
        </w:tc>
        <w:tc>
          <w:tcPr>
            <w:tcW w:w="967" w:type="pct"/>
            <w:vAlign w:val="center"/>
          </w:tcPr>
          <w:p w:rsidR="00AA29AC" w:rsidRPr="00777662" w:rsidRDefault="00AA29AC" w:rsidP="00DC2B12">
            <w:pPr>
              <w:pStyle w:val="TableText"/>
              <w:ind w:right="144"/>
              <w:jc w:val="left"/>
              <w:rPr>
                <w:color w:val="000000"/>
              </w:rPr>
            </w:pPr>
            <w:r w:rsidRPr="00777662">
              <w:rPr>
                <w:color w:val="000000"/>
              </w:rPr>
              <w:t>AHAM (2014)</w:t>
            </w:r>
          </w:p>
        </w:tc>
      </w:tr>
    </w:tbl>
    <w:p w:rsidR="00AA29AC" w:rsidRPr="0089750E" w:rsidRDefault="00AA29AC" w:rsidP="00AA29AC">
      <w:pPr>
        <w:pStyle w:val="Heading3"/>
      </w:pPr>
      <w:bookmarkStart w:id="66" w:name="_Toc357173466"/>
      <w:r w:rsidRPr="0089750E">
        <w:t>Energy-Efficiency Potential</w:t>
      </w:r>
      <w:bookmarkEnd w:id="61"/>
      <w:bookmarkEnd w:id="62"/>
      <w:bookmarkEnd w:id="63"/>
      <w:bookmarkEnd w:id="64"/>
      <w:bookmarkEnd w:id="65"/>
      <w:bookmarkEnd w:id="66"/>
    </w:p>
    <w:p w:rsidR="00AA29AC" w:rsidRDefault="00AA29AC" w:rsidP="00AA29AC">
      <w:pPr>
        <w:pStyle w:val="BodyText"/>
      </w:pPr>
      <w:r w:rsidRPr="0089750E">
        <w:t>The approach we used for this study adheres to the approaches and conventions outlined in the National Action Plan for Energy-Efficiency (NAPEE) Guide for Conducting Potential Studies (November 2007).</w:t>
      </w:r>
      <w:r w:rsidRPr="0089750E">
        <w:rPr>
          <w:vertAlign w:val="superscript"/>
        </w:rPr>
        <w:footnoteReference w:id="8"/>
      </w:r>
      <w:r w:rsidRPr="0089750E">
        <w:t xml:space="preserve"> The NAPEE Guide represents the most credible and comprehensive industry practice for specifying energy-efficiency potential. </w:t>
      </w:r>
      <w:r>
        <w:t xml:space="preserve">As described in Chapter 1, </w:t>
      </w:r>
      <w:r w:rsidRPr="0089750E">
        <w:t xml:space="preserve">four types of potentials were developed as part of this </w:t>
      </w:r>
      <w:r>
        <w:t>effort</w:t>
      </w:r>
      <w:r w:rsidRPr="0089750E">
        <w:t xml:space="preserve">: </w:t>
      </w:r>
      <w:r>
        <w:t xml:space="preserve">Technical potential, Economic potential, </w:t>
      </w:r>
      <w:r w:rsidR="00292F1B">
        <w:t>Maximum Achievable Potential</w:t>
      </w:r>
      <w:r>
        <w:t xml:space="preserve"> and </w:t>
      </w:r>
      <w:r w:rsidR="00292F1B">
        <w:t>Realistic Achievable Potential</w:t>
      </w:r>
    </w:p>
    <w:p w:rsidR="00F665B2" w:rsidRDefault="00AA29AC" w:rsidP="00AA29AC">
      <w:pPr>
        <w:pStyle w:val="BodyText"/>
      </w:pPr>
      <w:r>
        <w:t xml:space="preserve">The calculation of Technical and Economic potential is a straightforward algorithm. </w:t>
      </w:r>
      <w:r w:rsidRPr="00A42474">
        <w:t xml:space="preserve">To develop estimates for </w:t>
      </w:r>
      <w:r>
        <w:rPr>
          <w:rStyle w:val="Emphasis"/>
        </w:rPr>
        <w:t>A</w:t>
      </w:r>
      <w:r w:rsidRPr="00A42474">
        <w:rPr>
          <w:rStyle w:val="Emphasis"/>
        </w:rPr>
        <w:t>chievable potential</w:t>
      </w:r>
      <w:r w:rsidRPr="00A42474">
        <w:t xml:space="preserve">, we </w:t>
      </w:r>
      <w:r>
        <w:t xml:space="preserve">develop market </w:t>
      </w:r>
      <w:r w:rsidRPr="00A42474">
        <w:t>adoption rates for each measure</w:t>
      </w:r>
      <w:r>
        <w:t xml:space="preserve"> that specify the percentage of customers that will select the highest–efficiency economic option. </w:t>
      </w:r>
      <w:r w:rsidR="00F665B2">
        <w:t>The market adoption rates are developed based on the results of the program interest surveys that were conducted as part of the primary market research. This more accurately reflects the attitudes of Ameren Illinois’ customers.</w:t>
      </w:r>
    </w:p>
    <w:p w:rsidR="006D12A2" w:rsidRDefault="00F665B2" w:rsidP="006D12A2">
      <w:pPr>
        <w:pStyle w:val="BulletedList"/>
      </w:pPr>
      <w:r>
        <w:t xml:space="preserve">For </w:t>
      </w:r>
      <w:r w:rsidR="00292F1B">
        <w:rPr>
          <w:rStyle w:val="Emphasis"/>
        </w:rPr>
        <w:t>Realistic Achievable</w:t>
      </w:r>
      <w:r>
        <w:t xml:space="preserve">, we used the average take rates for a 3-year payback period for the measure. Several measures were tested in the survey. These were then mapped to the other remaining measures based on familiarity and ease of installing. </w:t>
      </w:r>
    </w:p>
    <w:p w:rsidR="00F665B2" w:rsidRDefault="00F665B2" w:rsidP="006D12A2">
      <w:pPr>
        <w:pStyle w:val="BulletedList"/>
      </w:pPr>
      <w:r>
        <w:t xml:space="preserve">For </w:t>
      </w:r>
      <w:r w:rsidR="00292F1B">
        <w:rPr>
          <w:rStyle w:val="Emphasis"/>
        </w:rPr>
        <w:t>Maximum Achievable</w:t>
      </w:r>
      <w:r>
        <w:t xml:space="preserve">, we used the 1-year payback take rates for those respondents that were more aware </w:t>
      </w:r>
      <w:r w:rsidR="004444C8">
        <w:t>and/</w:t>
      </w:r>
      <w:r>
        <w:t xml:space="preserve">or more experienced with the measure. This represents a scenario where customers are aware of the measure and the program and receive a higher incentive that reduces the payback to one year. </w:t>
      </w:r>
      <w:r w:rsidR="004444C8">
        <w:t>Volume 2 provides detailed information about the estimation of take rates.</w:t>
      </w:r>
    </w:p>
    <w:p w:rsidR="00AA29AC" w:rsidRDefault="00F665B2" w:rsidP="00AA29AC">
      <w:pPr>
        <w:pStyle w:val="BodyText"/>
      </w:pPr>
      <w:r>
        <w:lastRenderedPageBreak/>
        <w:t xml:space="preserve">Based on EnerNOC’s experience running programs and evaluating programs at other utilities, we estimate that the take rates will increase slightly each year as the program and awareness ramps up. Therefore we increase the base year take rates by 0.5% per year. </w:t>
      </w:r>
      <w:r w:rsidR="00AA29AC">
        <w:t>T</w:t>
      </w:r>
      <w:r w:rsidR="00AA29AC" w:rsidRPr="00AE7B9A">
        <w:t>he</w:t>
      </w:r>
      <w:r w:rsidR="00AA29AC">
        <w:t xml:space="preserve"> overall energy efficiency potential results are available in Chapter 6, and the results by sector are given in Chapter 7.</w:t>
      </w:r>
    </w:p>
    <w:p w:rsidR="005B1A86" w:rsidRPr="002A7B63" w:rsidRDefault="005B1A86" w:rsidP="005B1A86">
      <w:pPr>
        <w:pStyle w:val="Heading3"/>
        <w:rPr>
          <w:color w:val="000000"/>
        </w:rPr>
      </w:pPr>
      <w:bookmarkStart w:id="67" w:name="_Toc357173467"/>
      <w:r>
        <w:rPr>
          <w:color w:val="000000"/>
        </w:rPr>
        <w:t>Program Design</w:t>
      </w:r>
      <w:bookmarkEnd w:id="67"/>
    </w:p>
    <w:p w:rsidR="005B1A86" w:rsidRDefault="005B1A86" w:rsidP="005B1A86">
      <w:pPr>
        <w:pStyle w:val="BodyText"/>
      </w:pPr>
      <w:r>
        <w:t>Once the measure level results were developed, EnerNOC provided the measure costs and savings to AEG to develop energy efficiency programs. AEG worked closely with the Ameren Illinois team to develop effective programs based on their recent experience and industry best practices. AEG provided a mapping of measures to programs and developed incentive and program administration budgets.</w:t>
      </w:r>
      <w:r w:rsidR="004444C8">
        <w:t xml:space="preserve"> Details about program design are presented in Volume 4.</w:t>
      </w:r>
    </w:p>
    <w:p w:rsidR="005B1A86" w:rsidRPr="002A7B63" w:rsidRDefault="005B1A86" w:rsidP="005B1A86">
      <w:pPr>
        <w:pStyle w:val="Heading3"/>
        <w:rPr>
          <w:color w:val="000000"/>
        </w:rPr>
      </w:pPr>
      <w:bookmarkStart w:id="68" w:name="_Toc357173468"/>
      <w:r>
        <w:rPr>
          <w:color w:val="000000"/>
        </w:rPr>
        <w:t>Supply Curves</w:t>
      </w:r>
      <w:bookmarkEnd w:id="68"/>
    </w:p>
    <w:p w:rsidR="005B1A86" w:rsidRDefault="005B1A86" w:rsidP="005B1A86">
      <w:pPr>
        <w:pStyle w:val="BodyText"/>
      </w:pPr>
      <w:r>
        <w:t>Based on the results of the program design step, EnerNOC then developed several supply curves to match a variety of scenarios:</w:t>
      </w:r>
    </w:p>
    <w:p w:rsidR="005B1A86" w:rsidRDefault="005B1A86" w:rsidP="00003EC2">
      <w:pPr>
        <w:pStyle w:val="BulletedList"/>
      </w:pPr>
      <w:r>
        <w:t>Achievable potential in aggregate for all rate classes; with rate cap limits specified in the Act</w:t>
      </w:r>
    </w:p>
    <w:p w:rsidR="005B1A86" w:rsidRDefault="005B1A86" w:rsidP="00003EC2">
      <w:pPr>
        <w:pStyle w:val="BulletedList"/>
      </w:pPr>
      <w:r>
        <w:t>Achievable potential in aggregate for all rate classes; with</w:t>
      </w:r>
      <w:r w:rsidR="00003EC2">
        <w:t>out</w:t>
      </w:r>
      <w:r>
        <w:t xml:space="preserve"> rate cap limits specified in the Act</w:t>
      </w:r>
    </w:p>
    <w:p w:rsidR="00003EC2" w:rsidRDefault="00003EC2" w:rsidP="00003EC2">
      <w:pPr>
        <w:pStyle w:val="BulletedList"/>
      </w:pPr>
      <w:r>
        <w:t>Achievable potential disaggregated by rate class</w:t>
      </w:r>
    </w:p>
    <w:p w:rsidR="00003EC2" w:rsidRDefault="00003EC2" w:rsidP="00003EC2">
      <w:pPr>
        <w:pStyle w:val="BulletedList"/>
      </w:pPr>
      <w:r>
        <w:t>Achievable potential disaggregated by rate class by rate cap limits specified in the Act</w:t>
      </w:r>
    </w:p>
    <w:p w:rsidR="005B1A86" w:rsidRDefault="00003EC2" w:rsidP="00003EC2">
      <w:pPr>
        <w:pStyle w:val="BulletedList"/>
      </w:pPr>
      <w:r>
        <w:t>Achievable potential disaggregated by rate class by 0.5% increments above rate cap limits all the way to the estimated limit of achievable potential</w:t>
      </w:r>
      <w:r w:rsidR="005B1A86">
        <w:t xml:space="preserve"> </w:t>
      </w:r>
    </w:p>
    <w:p w:rsidR="00003EC2" w:rsidRDefault="00003EC2" w:rsidP="00003EC2">
      <w:pPr>
        <w:pStyle w:val="BulletedList"/>
      </w:pPr>
      <w:r>
        <w:t>For electricity only, achievable potential disaggregated for the “bundled service” customer segment defined as “eligible retail customers” per the Illinois Public Agency Act and wh</w:t>
      </w:r>
      <w:r w:rsidR="006D12A2">
        <w:t>o</w:t>
      </w:r>
      <w:r>
        <w:t xml:space="preserve"> are 150 kW and below and not obtaining energy from alternate retail energy suppliers.</w:t>
      </w:r>
    </w:p>
    <w:p w:rsidR="00B373A7" w:rsidRDefault="00B373A7" w:rsidP="00B373A7">
      <w:pPr>
        <w:pStyle w:val="BodyText"/>
      </w:pPr>
      <w:r>
        <w:t>Additional information about supply curve development is presented in Volume 5.</w:t>
      </w:r>
    </w:p>
    <w:p w:rsidR="005B1A86" w:rsidRDefault="005B1A86" w:rsidP="00AA29AC">
      <w:pPr>
        <w:pStyle w:val="Heading3"/>
        <w:rPr>
          <w:color w:val="000000"/>
        </w:rPr>
      </w:pPr>
      <w:bookmarkStart w:id="69" w:name="_Toc357173469"/>
      <w:r>
        <w:rPr>
          <w:color w:val="000000"/>
        </w:rPr>
        <w:t>Wasted Energy</w:t>
      </w:r>
      <w:bookmarkEnd w:id="69"/>
    </w:p>
    <w:p w:rsidR="00003EC2" w:rsidRDefault="00003EC2" w:rsidP="00003EC2">
      <w:pPr>
        <w:pStyle w:val="BodyText"/>
      </w:pPr>
      <w:r>
        <w:t xml:space="preserve">The goal of the wasted energy task is to identify wasted energy and assess the potential energy savings that could be achieved by minimizing it. The term “wasted energy” is defined as excessive energy use that is a result of a customer’s behavioral choices. Examples include leaving lights turned on in an unoccupied room, not performing regular maintenance on HVAC equipment, not replacing furnace filters, leaving office equipment on overnight, or leaving cell phone chargers plugged in when not in use. </w:t>
      </w:r>
    </w:p>
    <w:p w:rsidR="00003EC2" w:rsidRDefault="00003EC2" w:rsidP="00003EC2">
      <w:pPr>
        <w:pStyle w:val="BodyText"/>
      </w:pPr>
      <w:r>
        <w:t xml:space="preserve">For the Ameren Illinois study, we refined the definition of wasted energy to consider customer-lifestyle decisions. For example, if a customer prefers to maintain a temperature of 68 degrees year round when at home, this is not considered wasted energy. Similarly, if a customer leaves a light on overnight for personal security, it is not considered wasted energy. </w:t>
      </w:r>
    </w:p>
    <w:p w:rsidR="00003EC2" w:rsidRDefault="00003EC2" w:rsidP="00003EC2">
      <w:pPr>
        <w:pStyle w:val="BodyText"/>
      </w:pPr>
      <w:r>
        <w:t>In the study, we identified measures that eliminate the waste associated with customer behavior. Examples of the types of measures that address wasted energy include the following:</w:t>
      </w:r>
    </w:p>
    <w:p w:rsidR="00003EC2" w:rsidRPr="00B373A7" w:rsidRDefault="00003EC2" w:rsidP="00B373A7">
      <w:pPr>
        <w:pStyle w:val="BulletedList"/>
      </w:pPr>
      <w:r w:rsidRPr="00003EC2">
        <w:t>I</w:t>
      </w:r>
      <w:r w:rsidRPr="00B373A7">
        <w:t>nstalling programmable thermostats</w:t>
      </w:r>
    </w:p>
    <w:p w:rsidR="00003EC2" w:rsidRPr="00B373A7" w:rsidRDefault="00003EC2" w:rsidP="00B373A7">
      <w:pPr>
        <w:pStyle w:val="BulletedList"/>
      </w:pPr>
      <w:r w:rsidRPr="00B373A7">
        <w:t>Replacing furnace filters</w:t>
      </w:r>
    </w:p>
    <w:p w:rsidR="00003EC2" w:rsidRPr="00B373A7" w:rsidRDefault="00003EC2" w:rsidP="00B373A7">
      <w:pPr>
        <w:pStyle w:val="BulletedList"/>
      </w:pPr>
      <w:r w:rsidRPr="00B373A7">
        <w:t>Installing occupancy sensors</w:t>
      </w:r>
    </w:p>
    <w:p w:rsidR="00003EC2" w:rsidRPr="00B373A7" w:rsidRDefault="00003EC2" w:rsidP="00B373A7">
      <w:pPr>
        <w:pStyle w:val="BulletedList"/>
      </w:pPr>
      <w:r w:rsidRPr="00B373A7">
        <w:t>Sealing ducts</w:t>
      </w:r>
    </w:p>
    <w:p w:rsidR="00003EC2" w:rsidRPr="00B373A7" w:rsidRDefault="00003EC2" w:rsidP="00B373A7">
      <w:pPr>
        <w:pStyle w:val="BulletedList"/>
      </w:pPr>
      <w:r w:rsidRPr="00B373A7">
        <w:t>Installing photosensors on exterior lighting</w:t>
      </w:r>
    </w:p>
    <w:p w:rsidR="00003EC2" w:rsidRPr="00B373A7" w:rsidRDefault="00003EC2" w:rsidP="00B373A7">
      <w:pPr>
        <w:pStyle w:val="BulletedList"/>
      </w:pPr>
      <w:r w:rsidRPr="00B373A7">
        <w:t>Installing plug-load occupancy sensors</w:t>
      </w:r>
    </w:p>
    <w:p w:rsidR="005B1A86" w:rsidRDefault="00003EC2" w:rsidP="00B373A7">
      <w:pPr>
        <w:pStyle w:val="BulletedList"/>
      </w:pPr>
      <w:r w:rsidRPr="00B373A7">
        <w:lastRenderedPageBreak/>
        <w:t>Regu</w:t>
      </w:r>
      <w:r w:rsidRPr="00003EC2">
        <w:t>lar equipment maintenance</w:t>
      </w:r>
    </w:p>
    <w:p w:rsidR="00003EC2" w:rsidRPr="00003EC2" w:rsidRDefault="00003EC2" w:rsidP="00B373A7">
      <w:pPr>
        <w:pStyle w:val="BodyText"/>
      </w:pPr>
      <w:r>
        <w:t>By categorizing measures into “wasted energy” we are then able to calculate the savings that can are associated with wasted energy, as opposed to efficient use of energy, or savings from increased efficiency of equipment. In Chapter</w:t>
      </w:r>
      <w:r w:rsidR="00DA3859">
        <w:t xml:space="preserve"> 10</w:t>
      </w:r>
      <w:r>
        <w:t>, we show how we defined wasted energy and how much of the energy efficiency can be attributed to wasted energy.</w:t>
      </w:r>
    </w:p>
    <w:p w:rsidR="00AA29AC" w:rsidRPr="003831A1" w:rsidRDefault="00AA29AC" w:rsidP="00AA29AC">
      <w:pPr>
        <w:pStyle w:val="BodyText"/>
      </w:pPr>
    </w:p>
    <w:p w:rsidR="00AA29AC" w:rsidRDefault="00AA29AC" w:rsidP="00AA29AC">
      <w:pPr>
        <w:pStyle w:val="Heading2"/>
      </w:pPr>
      <w:bookmarkStart w:id="70" w:name="_Toc297120474"/>
      <w:bookmarkStart w:id="71" w:name="_Toc314728400"/>
      <w:bookmarkStart w:id="72" w:name="_Toc357173470"/>
      <w:r>
        <w:t>Data Development</w:t>
      </w:r>
      <w:bookmarkEnd w:id="70"/>
      <w:bookmarkEnd w:id="71"/>
      <w:bookmarkEnd w:id="72"/>
    </w:p>
    <w:p w:rsidR="00AA29AC" w:rsidRPr="003831A1" w:rsidRDefault="00AA29AC" w:rsidP="00AA29AC">
      <w:pPr>
        <w:pStyle w:val="BodyText"/>
      </w:pPr>
      <w:r w:rsidRPr="003831A1">
        <w:t xml:space="preserve">This section </w:t>
      </w:r>
      <w:r>
        <w:t>details</w:t>
      </w:r>
      <w:r w:rsidRPr="003831A1">
        <w:t xml:space="preserve"> the data sources used in this study, followed by a discussion of how these sources were applied</w:t>
      </w:r>
      <w:r>
        <w:t>. In general, data were adapted to local conditions, for example, by using local sources for measure data and local weather for building simulations.</w:t>
      </w:r>
    </w:p>
    <w:p w:rsidR="00AA29AC" w:rsidRPr="003831A1" w:rsidRDefault="00AA29AC" w:rsidP="00AA29AC">
      <w:pPr>
        <w:pStyle w:val="Heading3"/>
      </w:pPr>
      <w:bookmarkStart w:id="73" w:name="_Toc297120475"/>
      <w:bookmarkStart w:id="74" w:name="_Toc314728401"/>
      <w:bookmarkStart w:id="75" w:name="_Toc357173471"/>
      <w:r w:rsidRPr="003831A1">
        <w:t>Data Sources</w:t>
      </w:r>
      <w:bookmarkEnd w:id="73"/>
      <w:bookmarkEnd w:id="74"/>
      <w:bookmarkEnd w:id="75"/>
    </w:p>
    <w:p w:rsidR="00AA29AC" w:rsidRPr="00D02505" w:rsidRDefault="00AA29AC" w:rsidP="00AA29AC">
      <w:pPr>
        <w:pStyle w:val="BodyText"/>
      </w:pPr>
      <w:r w:rsidRPr="00D02505">
        <w:t>The data sources are organized into the following categories:</w:t>
      </w:r>
    </w:p>
    <w:p w:rsidR="00AA29AC" w:rsidRDefault="00CB5CB2" w:rsidP="00AA29AC">
      <w:pPr>
        <w:pStyle w:val="BulletedList"/>
      </w:pPr>
      <w:r>
        <w:t xml:space="preserve">Ameren </w:t>
      </w:r>
      <w:r w:rsidR="007801C8">
        <w:t>Illinois</w:t>
      </w:r>
      <w:r>
        <w:t xml:space="preserve"> and Illinois - statewide</w:t>
      </w:r>
      <w:r w:rsidR="00AA29AC">
        <w:t xml:space="preserve"> data</w:t>
      </w:r>
    </w:p>
    <w:p w:rsidR="00AA29AC" w:rsidRPr="00D02505" w:rsidRDefault="00AA29AC" w:rsidP="00AA29AC">
      <w:pPr>
        <w:pStyle w:val="BulletedList"/>
      </w:pPr>
      <w:r>
        <w:t>EnerNOC’s</w:t>
      </w:r>
      <w:r w:rsidRPr="00D02505">
        <w:t xml:space="preserve"> databases and analysis tools</w:t>
      </w:r>
    </w:p>
    <w:p w:rsidR="00AA29AC" w:rsidRDefault="00AA29AC" w:rsidP="00AA29AC">
      <w:pPr>
        <w:pStyle w:val="BulletedList"/>
      </w:pPr>
      <w:r w:rsidRPr="00D02505">
        <w:t>Other secondary data and reports</w:t>
      </w:r>
    </w:p>
    <w:p w:rsidR="00AA29AC" w:rsidRDefault="007801C8" w:rsidP="00AA29AC">
      <w:pPr>
        <w:pStyle w:val="Heading4"/>
      </w:pPr>
      <w:r>
        <w:t>Ameren Illinois</w:t>
      </w:r>
      <w:r w:rsidR="00AA29AC">
        <w:t xml:space="preserve"> Data</w:t>
      </w:r>
    </w:p>
    <w:p w:rsidR="00AA29AC" w:rsidRDefault="00AA29AC" w:rsidP="00AA29AC">
      <w:pPr>
        <w:pStyle w:val="BodyText"/>
      </w:pPr>
      <w:r>
        <w:t xml:space="preserve">Our highest priority data sources for this study were those that were specific to </w:t>
      </w:r>
      <w:r w:rsidR="00CB5CB2">
        <w:t>Ameren Illinois</w:t>
      </w:r>
      <w:r>
        <w:t xml:space="preserve">. </w:t>
      </w:r>
    </w:p>
    <w:p w:rsidR="00AA29AC" w:rsidRDefault="00CB5CB2" w:rsidP="00AA29AC">
      <w:pPr>
        <w:pStyle w:val="BulletedList"/>
      </w:pPr>
      <w:r>
        <w:rPr>
          <w:rStyle w:val="Emphasis"/>
        </w:rPr>
        <w:t>Utility 2011 billing data</w:t>
      </w:r>
      <w:r w:rsidR="00AA29AC">
        <w:rPr>
          <w:rStyle w:val="Emphasis"/>
        </w:rPr>
        <w:t>.</w:t>
      </w:r>
      <w:r w:rsidR="00AA29AC">
        <w:t xml:space="preserve"> </w:t>
      </w:r>
      <w:r>
        <w:t xml:space="preserve">The data request included billing data for 2011, the most recent year </w:t>
      </w:r>
      <w:r w:rsidR="006D12A2">
        <w:t xml:space="preserve">for which </w:t>
      </w:r>
      <w:r>
        <w:t xml:space="preserve">complete billing data was available. Ameren Illinois provided 2011 </w:t>
      </w:r>
      <w:r w:rsidR="006D12A2">
        <w:t xml:space="preserve">customer names, customer addresses, </w:t>
      </w:r>
      <w:r>
        <w:t>electricity sale</w:t>
      </w:r>
      <w:r w:rsidR="006D12A2">
        <w:t xml:space="preserve">s, natural gas sales </w:t>
      </w:r>
      <w:r>
        <w:t>and customer contact information for the primary market research.</w:t>
      </w:r>
      <w:r w:rsidR="003039B9">
        <w:t xml:space="preserve"> </w:t>
      </w:r>
    </w:p>
    <w:p w:rsidR="00AA29AC" w:rsidRDefault="00CB5CB2" w:rsidP="00AA29AC">
      <w:pPr>
        <w:pStyle w:val="BulletedList"/>
        <w:rPr>
          <w:rStyle w:val="Bulletedlistlevel2Char"/>
        </w:rPr>
      </w:pPr>
      <w:r>
        <w:rPr>
          <w:rStyle w:val="Emphasis"/>
        </w:rPr>
        <w:t>Utility forecasts</w:t>
      </w:r>
      <w:r w:rsidR="00AA29AC" w:rsidRPr="00261568">
        <w:rPr>
          <w:rStyle w:val="Emphasis"/>
        </w:rPr>
        <w:t>:</w:t>
      </w:r>
      <w:r w:rsidR="00AA29AC" w:rsidRPr="00261568">
        <w:t xml:space="preserve"> </w:t>
      </w:r>
      <w:r w:rsidR="00C02168">
        <w:t xml:space="preserve">Ameren Illinois provided a </w:t>
      </w:r>
      <w:r>
        <w:t>customer growth forecast</w:t>
      </w:r>
      <w:r w:rsidR="00C02168">
        <w:t xml:space="preserve"> by sector; </w:t>
      </w:r>
      <w:r>
        <w:t>energy</w:t>
      </w:r>
      <w:r w:rsidR="006D12A2">
        <w:t xml:space="preserve">-sales </w:t>
      </w:r>
      <w:r>
        <w:t>(electr</w:t>
      </w:r>
      <w:r w:rsidR="006D12A2">
        <w:t>icity and natural gas) and peak-</w:t>
      </w:r>
      <w:r>
        <w:t>demand forecasts at the sector level</w:t>
      </w:r>
      <w:r w:rsidR="00C02168">
        <w:t xml:space="preserve">; and retail </w:t>
      </w:r>
      <w:r w:rsidR="006D12A2">
        <w:t xml:space="preserve">energy </w:t>
      </w:r>
      <w:r w:rsidR="00C02168">
        <w:t>p</w:t>
      </w:r>
      <w:r>
        <w:t>rice history and forecast</w:t>
      </w:r>
      <w:r w:rsidR="006D12A2">
        <w:t>s</w:t>
      </w:r>
      <w:r>
        <w:t>.</w:t>
      </w:r>
    </w:p>
    <w:p w:rsidR="00AA29AC" w:rsidRDefault="00CB5CB2" w:rsidP="00AA29AC">
      <w:pPr>
        <w:pStyle w:val="BulletedList"/>
      </w:pPr>
      <w:r>
        <w:rPr>
          <w:rStyle w:val="Emphasis"/>
        </w:rPr>
        <w:t>Economic information</w:t>
      </w:r>
      <w:r w:rsidR="00AA29AC" w:rsidRPr="00F117F2">
        <w:rPr>
          <w:rStyle w:val="Emphasis"/>
        </w:rPr>
        <w:t>:</w:t>
      </w:r>
      <w:r w:rsidR="00AA29AC">
        <w:t xml:space="preserve"> </w:t>
      </w:r>
      <w:r>
        <w:t>Ameren Illinois provided the avoided costs, discount rate, and line loss factor.</w:t>
      </w:r>
      <w:r w:rsidR="003039B9">
        <w:t xml:space="preserve"> </w:t>
      </w:r>
    </w:p>
    <w:p w:rsidR="00C02168" w:rsidRDefault="00C02168" w:rsidP="00AA29AC">
      <w:pPr>
        <w:pStyle w:val="BulletedList"/>
      </w:pPr>
      <w:r>
        <w:rPr>
          <w:rStyle w:val="Emphasis"/>
        </w:rPr>
        <w:t>Primary market research:</w:t>
      </w:r>
      <w:r>
        <w:t xml:space="preserve"> As part of the study, EnerNOC and You Gov| Definitive Insights conducted </w:t>
      </w:r>
      <w:r w:rsidR="00B373A7">
        <w:t xml:space="preserve">customer surveys </w:t>
      </w:r>
      <w:r>
        <w:t>to characterize equipment and measure saturation, as well as customer interest in energy efficiency measures and programs.</w:t>
      </w:r>
    </w:p>
    <w:p w:rsidR="00C02168" w:rsidRDefault="00C02168" w:rsidP="00C02168">
      <w:pPr>
        <w:pStyle w:val="BulletedList"/>
      </w:pPr>
      <w:r>
        <w:rPr>
          <w:rStyle w:val="Emphasis"/>
        </w:rPr>
        <w:t>Illinois TRM:</w:t>
      </w:r>
      <w:r>
        <w:t xml:space="preserve"> Ameren Illinois provided EnerNOC the final copy of the Illinois TRM that went into effect in June 2012. The TRM was used </w:t>
      </w:r>
      <w:r w:rsidR="006D12A2">
        <w:t>to</w:t>
      </w:r>
      <w:r>
        <w:t xml:space="preserve"> characteriz</w:t>
      </w:r>
      <w:r w:rsidR="006D12A2">
        <w:t>e</w:t>
      </w:r>
      <w:r>
        <w:t xml:space="preserve"> the energy efficiency measures evaluated </w:t>
      </w:r>
      <w:r w:rsidR="006D12A2">
        <w:t>in this</w:t>
      </w:r>
      <w:r>
        <w:t xml:space="preserve"> study. </w:t>
      </w:r>
    </w:p>
    <w:p w:rsidR="00AA29AC" w:rsidRPr="002A7B63" w:rsidRDefault="00AA29AC" w:rsidP="00AA29AC">
      <w:pPr>
        <w:pStyle w:val="Heading4"/>
        <w:rPr>
          <w:color w:val="000000"/>
        </w:rPr>
      </w:pPr>
      <w:r>
        <w:rPr>
          <w:color w:val="000000"/>
        </w:rPr>
        <w:t>EnerNOC</w:t>
      </w:r>
      <w:r w:rsidRPr="002A7B63">
        <w:rPr>
          <w:color w:val="000000"/>
        </w:rPr>
        <w:t xml:space="preserve"> Databases, Analysis Tools, and Reports</w:t>
      </w:r>
    </w:p>
    <w:p w:rsidR="00AA29AC" w:rsidRPr="00D02505" w:rsidRDefault="00AA29AC" w:rsidP="00AA29AC">
      <w:pPr>
        <w:pStyle w:val="BodyText"/>
      </w:pPr>
      <w:r>
        <w:t>EnerNOC</w:t>
      </w:r>
      <w:r w:rsidRPr="00D02505">
        <w:t xml:space="preserve"> maintains several databases and modeling tools that we use for forecasting and potential studies. </w:t>
      </w:r>
    </w:p>
    <w:p w:rsidR="00AA29AC" w:rsidRPr="00FA1E26" w:rsidRDefault="002D2521" w:rsidP="00AA29AC">
      <w:pPr>
        <w:pStyle w:val="BulletedList"/>
      </w:pPr>
      <w:r w:rsidRPr="002D2521">
        <w:rPr>
          <w:rStyle w:val="Emphasis"/>
          <w:i/>
        </w:rPr>
        <w:t>EnerNOC Energy Market Profiles Database</w:t>
      </w:r>
      <w:r w:rsidR="00AA29AC" w:rsidRPr="00FA1E26">
        <w:rPr>
          <w:rStyle w:val="Emphasis"/>
        </w:rPr>
        <w:t>:</w:t>
      </w:r>
      <w:r w:rsidR="00AA29AC" w:rsidRPr="00FA1E26">
        <w:t xml:space="preserve"> For more than 10 years, </w:t>
      </w:r>
      <w:r w:rsidR="00AA29AC">
        <w:t>EnerNOC</w:t>
      </w:r>
      <w:r w:rsidR="00AA29AC" w:rsidRPr="00FA1E26">
        <w:t xml:space="preserve"> staff have maintained profiles of end-use consumption for the residential, commercial, and industrial sectors. These profiles include market size, fuel shares, unit consumption estimates, and annual energy use by fuel (electricity and natural gas), customer segment and end use for 10 regions in the U.S. The Energy Information Administration surveys (RECS, CBECS and MECS) as well as state-level statistics and local customer research provide the foundation for these regional profiles.</w:t>
      </w:r>
    </w:p>
    <w:p w:rsidR="00AA29AC" w:rsidRPr="00E80532" w:rsidRDefault="002D2521" w:rsidP="00AA29AC">
      <w:pPr>
        <w:pStyle w:val="BulletedList"/>
      </w:pPr>
      <w:r w:rsidRPr="002D2521">
        <w:rPr>
          <w:rStyle w:val="Emphasis"/>
          <w:i/>
        </w:rPr>
        <w:t>Building Energy Simulation Tool (BEST)</w:t>
      </w:r>
      <w:r w:rsidR="00AA29AC" w:rsidRPr="00E80532">
        <w:t xml:space="preserve">. </w:t>
      </w:r>
      <w:r w:rsidR="00AA29AC">
        <w:t xml:space="preserve">EnerNOC’s </w:t>
      </w:r>
      <w:r w:rsidR="00AA29AC" w:rsidRPr="00E80532">
        <w:t>BEST is a derivative of the DOE 2.2 building simulation model, used to estimate base-year UECs and EUIs, as well as measure savings for the HVAC-related measures.</w:t>
      </w:r>
    </w:p>
    <w:p w:rsidR="00AA29AC" w:rsidRDefault="002D2521" w:rsidP="00AA29AC">
      <w:pPr>
        <w:pStyle w:val="BulletedList"/>
      </w:pPr>
      <w:r w:rsidRPr="002D2521">
        <w:rPr>
          <w:rStyle w:val="Emphasis"/>
          <w:i/>
        </w:rPr>
        <w:lastRenderedPageBreak/>
        <w:t>EnerNOC’s EnergyShape™</w:t>
      </w:r>
      <w:r w:rsidR="00AA29AC" w:rsidRPr="00F117F2">
        <w:rPr>
          <w:rStyle w:val="Emphasis"/>
        </w:rPr>
        <w:t>:</w:t>
      </w:r>
      <w:r w:rsidR="00AA29AC">
        <w:t xml:space="preserve"> This database of load shapes includes the following: </w:t>
      </w:r>
      <w:r w:rsidR="00AA29AC" w:rsidRPr="00C928AE">
        <w:t>Residential –</w:t>
      </w:r>
      <w:r w:rsidR="00AA29AC">
        <w:t xml:space="preserve"> </w:t>
      </w:r>
      <w:r w:rsidR="00AA29AC" w:rsidRPr="00C928AE">
        <w:t>electric load shapes for 10 regions, 3 housing types, 13 end uses</w:t>
      </w:r>
      <w:r w:rsidR="00AA29AC">
        <w:t xml:space="preserve">; </w:t>
      </w:r>
      <w:r w:rsidR="00AA29AC" w:rsidRPr="00C928AE">
        <w:t>Commercial –</w:t>
      </w:r>
      <w:r w:rsidR="00AA29AC">
        <w:t xml:space="preserve"> </w:t>
      </w:r>
      <w:r w:rsidR="00AA29AC" w:rsidRPr="00C928AE">
        <w:t>electric load shapes for 9 regions, 54 building types, 10 end uses</w:t>
      </w:r>
      <w:r w:rsidR="00AA29AC">
        <w:t xml:space="preserve">; </w:t>
      </w:r>
      <w:r w:rsidR="00AA29AC" w:rsidRPr="00C928AE">
        <w:t xml:space="preserve">Industrial – </w:t>
      </w:r>
      <w:r w:rsidR="00AA29AC">
        <w:t>e</w:t>
      </w:r>
      <w:r w:rsidR="00AA29AC" w:rsidRPr="00C928AE">
        <w:t xml:space="preserve">lectric load shapes, whole facility only, 19 2-digit SIC codes, as well as various 3-digit and 4-digit SIC codes </w:t>
      </w:r>
    </w:p>
    <w:p w:rsidR="00AA29AC" w:rsidRPr="00F117F2" w:rsidRDefault="002D2521" w:rsidP="00AA29AC">
      <w:pPr>
        <w:pStyle w:val="BulletedList"/>
      </w:pPr>
      <w:r w:rsidRPr="002D2521">
        <w:rPr>
          <w:rStyle w:val="Emphasis"/>
          <w:i/>
        </w:rPr>
        <w:t>EnerNOC’s Database of Energy Efficiency Measures (DEEM)</w:t>
      </w:r>
      <w:r w:rsidR="00AA29AC" w:rsidRPr="00F117F2">
        <w:rPr>
          <w:rStyle w:val="Emphasis"/>
        </w:rPr>
        <w:t xml:space="preserve">: </w:t>
      </w:r>
      <w:r w:rsidR="00AA29AC" w:rsidRPr="009306FC">
        <w:t>EnerNOC maintains an extensive database of measure data</w:t>
      </w:r>
      <w:r w:rsidR="00AA29AC">
        <w:t xml:space="preserve"> for our</w:t>
      </w:r>
      <w:r w:rsidR="00AA29AC" w:rsidRPr="009306FC">
        <w:t xml:space="preserve"> studies. Our database draws upon reliable sources including the </w:t>
      </w:r>
      <w:r w:rsidR="00AA29AC" w:rsidRPr="00FA1E26">
        <w:t xml:space="preserve">California </w:t>
      </w:r>
      <w:r w:rsidR="00AA29AC" w:rsidRPr="009306FC">
        <w:t xml:space="preserve">Database for Energy Efficient Resources (DEER), the </w:t>
      </w:r>
      <w:r w:rsidR="00AA29AC" w:rsidRPr="00FA1E26">
        <w:t>EIA Technology Forecast Updates – Residential and Commercial</w:t>
      </w:r>
      <w:r w:rsidR="00AA29AC" w:rsidRPr="00F117F2">
        <w:t xml:space="preserve"> Building Technologies – Reference Case,</w:t>
      </w:r>
      <w:r w:rsidR="00AA29AC" w:rsidRPr="00F117F2">
        <w:rPr>
          <w:rStyle w:val="Emphasis"/>
        </w:rPr>
        <w:t xml:space="preserve"> </w:t>
      </w:r>
      <w:r w:rsidR="00AA29AC" w:rsidRPr="00F117F2">
        <w:t>RS Means cost data, and Grainger Catalog Cost data</w:t>
      </w:r>
      <w:r w:rsidR="00AA29AC" w:rsidRPr="00F117F2">
        <w:rPr>
          <w:rStyle w:val="Emphasis"/>
        </w:rPr>
        <w:t>.</w:t>
      </w:r>
      <w:r w:rsidR="00AA29AC" w:rsidRPr="00F117F2">
        <w:t xml:space="preserve"> </w:t>
      </w:r>
    </w:p>
    <w:p w:rsidR="00AA29AC" w:rsidRDefault="00AA29AC" w:rsidP="00AA29AC">
      <w:pPr>
        <w:pStyle w:val="BulletedList"/>
      </w:pPr>
      <w:r w:rsidRPr="00E80532">
        <w:rPr>
          <w:rStyle w:val="Emphasis"/>
        </w:rPr>
        <w:t xml:space="preserve">Recent </w:t>
      </w:r>
      <w:r>
        <w:rPr>
          <w:rStyle w:val="Emphasis"/>
        </w:rPr>
        <w:t>s</w:t>
      </w:r>
      <w:r w:rsidRPr="00E80532">
        <w:rPr>
          <w:rStyle w:val="Emphasis"/>
        </w:rPr>
        <w:t>tudies</w:t>
      </w:r>
      <w:r w:rsidRPr="00E80532">
        <w:t xml:space="preserve">. </w:t>
      </w:r>
      <w:r>
        <w:t>EnerNOC</w:t>
      </w:r>
      <w:r w:rsidRPr="00E80532">
        <w:t xml:space="preserve"> has conducted numerous studies of EE potential in the last five years. We checke</w:t>
      </w:r>
      <w:r>
        <w:t>d our input assumptions and analysis results against the results from these other studies, which include AmerenUE,</w:t>
      </w:r>
      <w:r w:rsidR="00C02168">
        <w:t xml:space="preserve"> State of New Jersey,</w:t>
      </w:r>
      <w:r>
        <w:t xml:space="preserve"> Los Angeles Department of Water and Power, Consolidated Edison of New York, Avista Utilities, the State of New Mexico, Tennessee Valley Authority, and Seattle City Light. In addition, we used the information about impacts of building codes and appliance standards from a recent report for the Institute for Energy Efficiency.</w:t>
      </w:r>
      <w:r>
        <w:rPr>
          <w:rStyle w:val="FootnoteReference"/>
        </w:rPr>
        <w:footnoteReference w:id="9"/>
      </w:r>
    </w:p>
    <w:p w:rsidR="00AA29AC" w:rsidRPr="002A7B63" w:rsidRDefault="00AA29AC" w:rsidP="00AA29AC">
      <w:pPr>
        <w:pStyle w:val="Heading4"/>
        <w:rPr>
          <w:color w:val="000000"/>
        </w:rPr>
      </w:pPr>
      <w:r w:rsidRPr="002A7B63">
        <w:rPr>
          <w:color w:val="000000"/>
        </w:rPr>
        <w:t>Other Secondary Data and Reports</w:t>
      </w:r>
    </w:p>
    <w:p w:rsidR="00AA29AC" w:rsidRDefault="00AA29AC" w:rsidP="00AA29AC">
      <w:pPr>
        <w:pStyle w:val="BodyText"/>
      </w:pPr>
      <w:r w:rsidRPr="00D02505">
        <w:t xml:space="preserve">Finally, a variety of secondary data sources and reports were used for this study. The main sources are identified below. </w:t>
      </w:r>
    </w:p>
    <w:p w:rsidR="00AA29AC" w:rsidRPr="00A624AC" w:rsidRDefault="00AA29AC" w:rsidP="00AA29AC">
      <w:pPr>
        <w:pStyle w:val="BulletedList"/>
      </w:pPr>
      <w:r w:rsidRPr="00A624AC">
        <w:rPr>
          <w:rStyle w:val="Emphasis"/>
        </w:rPr>
        <w:t>Annual Energy Outlook</w:t>
      </w:r>
      <w:r w:rsidRPr="00A624AC">
        <w:t>. The Annual Energy Outlook (AEO), conducted each year by the U.S. Energy</w:t>
      </w:r>
      <w:r w:rsidRPr="00E80532">
        <w:t xml:space="preserve"> Information Administration (EIA), presents yearly projections and analysis of energy topics. For this study, we used data from the 201</w:t>
      </w:r>
      <w:r w:rsidR="00A006AC">
        <w:t>2</w:t>
      </w:r>
      <w:r w:rsidRPr="00E80532">
        <w:t xml:space="preserve"> AEO. </w:t>
      </w:r>
    </w:p>
    <w:p w:rsidR="00665DA9" w:rsidRDefault="00AA29AC" w:rsidP="00AA29AC">
      <w:pPr>
        <w:pStyle w:val="BulletedList"/>
      </w:pPr>
      <w:r w:rsidRPr="00E80532">
        <w:rPr>
          <w:rStyle w:val="Emphasis"/>
        </w:rPr>
        <w:t>EPRI End-Use Models (REEPS and COMMEND)</w:t>
      </w:r>
      <w:r w:rsidRPr="00E80532">
        <w:t>. These models provide the elas</w:t>
      </w:r>
      <w:r>
        <w:t>ticities we apply to electricity prices, household income, home size and heating and cooling.</w:t>
      </w:r>
    </w:p>
    <w:p w:rsidR="00AA29AC" w:rsidRPr="00B34E68" w:rsidRDefault="00AA29AC" w:rsidP="00AA29AC">
      <w:pPr>
        <w:pStyle w:val="BulletedList"/>
      </w:pPr>
      <w:r w:rsidRPr="001D50E0">
        <w:rPr>
          <w:rStyle w:val="Emphasis"/>
        </w:rPr>
        <w:t>Database for Energy Efficient Resources (DEER).</w:t>
      </w:r>
      <w:r>
        <w:t xml:space="preserve"> </w:t>
      </w:r>
      <w:r w:rsidRPr="00B34E68">
        <w:t xml:space="preserve">The California Energy Commission and California Public Utilities Commission (CPUC) sponsor this database, </w:t>
      </w:r>
      <w:r>
        <w:t xml:space="preserve">which is </w:t>
      </w:r>
      <w:r w:rsidRPr="00B34E68">
        <w:t xml:space="preserve">designed to provide well-documented estimates of energy and peak demand savings values, measure costs, and effective useful life (EUL) </w:t>
      </w:r>
      <w:r>
        <w:t>for the state of California</w:t>
      </w:r>
      <w:r w:rsidRPr="00B34E68">
        <w:t xml:space="preserve">. </w:t>
      </w:r>
      <w:r>
        <w:t>We used the DEER database to cross check the measure savings we developed using BEST and DEEM.</w:t>
      </w:r>
    </w:p>
    <w:p w:rsidR="00AA29AC" w:rsidRDefault="00AA29AC" w:rsidP="00AA29AC">
      <w:pPr>
        <w:pStyle w:val="BulletedList"/>
      </w:pPr>
      <w:r w:rsidRPr="001D50E0">
        <w:rPr>
          <w:rStyle w:val="Emphasis"/>
        </w:rPr>
        <w:t>Northwest</w:t>
      </w:r>
      <w:r w:rsidRPr="001D50E0">
        <w:rPr>
          <w:rStyle w:val="Emphasis"/>
          <w:b w:val="0"/>
        </w:rPr>
        <w:t xml:space="preserve"> </w:t>
      </w:r>
      <w:r w:rsidRPr="001D50E0">
        <w:rPr>
          <w:rStyle w:val="Emphasis"/>
        </w:rPr>
        <w:t>Power and Conservation Council Sixth Plan workbooks.</w:t>
      </w:r>
      <w:r>
        <w:t xml:space="preserve"> To develop its Power Plan, the Council maintains workbooks with detailed information about measures. </w:t>
      </w:r>
    </w:p>
    <w:p w:rsidR="00AA29AC" w:rsidRDefault="00AA29AC" w:rsidP="00AA29AC">
      <w:pPr>
        <w:pStyle w:val="BulletedList"/>
      </w:pPr>
      <w:r w:rsidRPr="00261568">
        <w:rPr>
          <w:rStyle w:val="Emphasis"/>
        </w:rPr>
        <w:t>Other relevant regional sources:</w:t>
      </w:r>
      <w:r>
        <w:t xml:space="preserve"> These include reports from </w:t>
      </w:r>
      <w:r w:rsidRPr="0029631A">
        <w:t>the Consortium for Energy Efficiency, the Northeast Energy Efficiency Partnership</w:t>
      </w:r>
      <w:r>
        <w:t>,</w:t>
      </w:r>
      <w:r w:rsidRPr="0029631A">
        <w:t xml:space="preserve"> the EPA,</w:t>
      </w:r>
      <w:r>
        <w:t xml:space="preserve"> and the American Council for an Energy-Efficient Economy.</w:t>
      </w:r>
    </w:p>
    <w:p w:rsidR="00AA29AC" w:rsidRPr="002A7B63" w:rsidRDefault="00AA29AC" w:rsidP="00AA29AC">
      <w:pPr>
        <w:pStyle w:val="Heading3"/>
        <w:rPr>
          <w:color w:val="000000"/>
        </w:rPr>
      </w:pPr>
      <w:bookmarkStart w:id="76" w:name="_Toc297120476"/>
      <w:bookmarkStart w:id="77" w:name="_Toc314728402"/>
      <w:bookmarkStart w:id="78" w:name="_Toc357173472"/>
      <w:r w:rsidRPr="002A7B63">
        <w:rPr>
          <w:color w:val="000000"/>
        </w:rPr>
        <w:t>Data Application</w:t>
      </w:r>
      <w:bookmarkEnd w:id="76"/>
      <w:bookmarkEnd w:id="77"/>
      <w:bookmarkEnd w:id="78"/>
    </w:p>
    <w:p w:rsidR="00AA29AC" w:rsidRPr="003831A1" w:rsidRDefault="00AA29AC" w:rsidP="00AA29AC">
      <w:pPr>
        <w:pStyle w:val="BodyText"/>
      </w:pPr>
      <w:r w:rsidRPr="003831A1">
        <w:t>We now discuss how the data sources described above were used for each step of the study.</w:t>
      </w:r>
    </w:p>
    <w:p w:rsidR="00AA29AC" w:rsidRPr="00A624AC" w:rsidRDefault="00AA29AC" w:rsidP="00AA29AC">
      <w:pPr>
        <w:pStyle w:val="Heading4"/>
      </w:pPr>
      <w:r w:rsidRPr="00A624AC">
        <w:t>Data Application for Market Characterization</w:t>
      </w:r>
    </w:p>
    <w:p w:rsidR="00AA29AC" w:rsidRPr="00A624AC" w:rsidRDefault="00AA29AC" w:rsidP="00AA29AC">
      <w:pPr>
        <w:pStyle w:val="BodyText"/>
      </w:pPr>
      <w:r w:rsidRPr="00A624AC">
        <w:t xml:space="preserve">To construct the high-level market characterization of electricity use and households/floor space for the residential, commercial, and industrial sectors, we applied </w:t>
      </w:r>
      <w:r>
        <w:t xml:space="preserve">the following data sources: </w:t>
      </w:r>
    </w:p>
    <w:p w:rsidR="00AA29AC" w:rsidRPr="00A624AC" w:rsidRDefault="00C02168" w:rsidP="00AA29AC">
      <w:pPr>
        <w:pStyle w:val="BulletedList"/>
        <w:tabs>
          <w:tab w:val="clear" w:pos="360"/>
        </w:tabs>
      </w:pPr>
      <w:r>
        <w:t xml:space="preserve">Ameren Illinois </w:t>
      </w:r>
      <w:r w:rsidR="00A006AC">
        <w:t xml:space="preserve">customer surveys </w:t>
      </w:r>
      <w:r>
        <w:t xml:space="preserve">to allocate </w:t>
      </w:r>
      <w:r w:rsidR="00AA29AC" w:rsidRPr="00A624AC">
        <w:t>residential customers by housing type</w:t>
      </w:r>
      <w:r>
        <w:t>. This was compared to American Community Survey (ACS) and other Ameren Illinois studies.</w:t>
      </w:r>
    </w:p>
    <w:p w:rsidR="00AA29AC" w:rsidRPr="00A624AC" w:rsidRDefault="00C02168" w:rsidP="00AA29AC">
      <w:pPr>
        <w:pStyle w:val="BulletedList"/>
        <w:tabs>
          <w:tab w:val="clear" w:pos="360"/>
        </w:tabs>
      </w:pPr>
      <w:r>
        <w:lastRenderedPageBreak/>
        <w:t xml:space="preserve">Ameren Illinois billing data and </w:t>
      </w:r>
      <w:r w:rsidR="00A006AC">
        <w:t>customer surveys</w:t>
      </w:r>
      <w:r>
        <w:t xml:space="preserve"> </w:t>
      </w:r>
      <w:r w:rsidR="00AA29AC" w:rsidRPr="00A624AC">
        <w:t xml:space="preserve">to </w:t>
      </w:r>
      <w:r w:rsidR="00A006AC">
        <w:t xml:space="preserve">estimate </w:t>
      </w:r>
      <w:r w:rsidR="00AA29AC" w:rsidRPr="00A624AC">
        <w:t>sales and square footage by building type for the commercial sector</w:t>
      </w:r>
      <w:r>
        <w:t xml:space="preserve">. The estimates were also compared with </w:t>
      </w:r>
      <w:r w:rsidRPr="00A624AC">
        <w:t>EIA</w:t>
      </w:r>
      <w:r>
        <w:t>, AEO 201</w:t>
      </w:r>
      <w:r w:rsidR="00A006AC">
        <w:t>2</w:t>
      </w:r>
      <w:r w:rsidRPr="00A624AC">
        <w:t xml:space="preserve"> and </w:t>
      </w:r>
      <w:r>
        <w:t xml:space="preserve">our </w:t>
      </w:r>
      <w:r w:rsidRPr="00A624AC">
        <w:t>Energy Market Profiles Database</w:t>
      </w:r>
      <w:r>
        <w:t>.</w:t>
      </w:r>
    </w:p>
    <w:p w:rsidR="00AA29AC" w:rsidRPr="00A624AC" w:rsidRDefault="00C02168" w:rsidP="00AA29AC">
      <w:pPr>
        <w:pStyle w:val="BulletedList"/>
        <w:tabs>
          <w:tab w:val="clear" w:pos="360"/>
        </w:tabs>
      </w:pPr>
      <w:r>
        <w:t xml:space="preserve">Ameren Illinois billing data and </w:t>
      </w:r>
      <w:r w:rsidR="00A006AC">
        <w:t>customer surveys</w:t>
      </w:r>
      <w:r>
        <w:t xml:space="preserve"> </w:t>
      </w:r>
      <w:r w:rsidRPr="00A624AC">
        <w:t xml:space="preserve">to </w:t>
      </w:r>
      <w:r w:rsidR="00A006AC">
        <w:t xml:space="preserve">estimate </w:t>
      </w:r>
      <w:r w:rsidR="00AA29AC" w:rsidRPr="00A624AC">
        <w:t>energy use by industry type</w:t>
      </w:r>
      <w:r w:rsidR="005D1800">
        <w:t xml:space="preserve"> </w:t>
      </w:r>
      <w:r w:rsidR="00AA29AC" w:rsidRPr="00A624AC">
        <w:t>and employment for the industrial sector</w:t>
      </w:r>
      <w:r>
        <w:t xml:space="preserve">. </w:t>
      </w:r>
      <w:r w:rsidR="005D1800">
        <w:t xml:space="preserve">These estimates were then compared to </w:t>
      </w:r>
      <w:r w:rsidRPr="00A624AC">
        <w:t>EIA</w:t>
      </w:r>
      <w:r w:rsidR="005D1800">
        <w:t xml:space="preserve">, </w:t>
      </w:r>
      <w:r w:rsidR="005D1800" w:rsidRPr="00A624AC">
        <w:t xml:space="preserve">Bureau of Labor Statistics and AEO </w:t>
      </w:r>
      <w:r w:rsidR="005D1800">
        <w:t>201</w:t>
      </w:r>
      <w:r w:rsidR="00A006AC">
        <w:t>2</w:t>
      </w:r>
      <w:r w:rsidR="005D1800">
        <w:t xml:space="preserve"> </w:t>
      </w:r>
      <w:r w:rsidR="005D1800" w:rsidRPr="00A624AC">
        <w:t>data</w:t>
      </w:r>
      <w:r w:rsidR="005D1800">
        <w:t>.</w:t>
      </w:r>
    </w:p>
    <w:p w:rsidR="00AA29AC" w:rsidRPr="003831A1" w:rsidRDefault="00AA29AC" w:rsidP="00AA29AC">
      <w:pPr>
        <w:pStyle w:val="Heading4"/>
      </w:pPr>
      <w:r w:rsidRPr="003831A1">
        <w:t>Data Application for Market Profiles</w:t>
      </w:r>
    </w:p>
    <w:p w:rsidR="00AA29AC" w:rsidRPr="003831A1" w:rsidRDefault="00AA29AC" w:rsidP="00AA29AC">
      <w:pPr>
        <w:pStyle w:val="BodyText"/>
      </w:pPr>
      <w:r w:rsidRPr="003831A1">
        <w:t>The specific data elements for the market profiles, together with the key data sources, are shown in</w:t>
      </w:r>
      <w:r>
        <w:t xml:space="preserve"> </w:t>
      </w:r>
      <w:r w:rsidR="008B6551">
        <w:fldChar w:fldCharType="begin"/>
      </w:r>
      <w:r>
        <w:instrText xml:space="preserve"> REF _Ref332119186 \h </w:instrText>
      </w:r>
      <w:r w:rsidR="008B6551">
        <w:fldChar w:fldCharType="separate"/>
      </w:r>
      <w:r w:rsidR="00AD05A7" w:rsidRPr="00711A6B">
        <w:t xml:space="preserve">Table </w:t>
      </w:r>
      <w:r w:rsidR="00AD05A7">
        <w:rPr>
          <w:noProof/>
        </w:rPr>
        <w:t>2</w:t>
      </w:r>
      <w:r w:rsidR="00AD05A7" w:rsidRPr="00F36BD8">
        <w:t>-</w:t>
      </w:r>
      <w:r w:rsidR="00AD05A7">
        <w:rPr>
          <w:noProof/>
        </w:rPr>
        <w:t>11</w:t>
      </w:r>
      <w:r w:rsidR="008B6551">
        <w:fldChar w:fldCharType="end"/>
      </w:r>
      <w:r w:rsidRPr="003831A1">
        <w:t>.</w:t>
      </w:r>
      <w:r>
        <w:t xml:space="preserve"> </w:t>
      </w:r>
      <w:r w:rsidRPr="003831A1">
        <w:t xml:space="preserve">To develop the market profiles for each segment, we </w:t>
      </w:r>
      <w:r w:rsidR="008D222D">
        <w:t xml:space="preserve">did </w:t>
      </w:r>
      <w:r w:rsidRPr="003831A1">
        <w:t>the following</w:t>
      </w:r>
      <w:r w:rsidR="008D222D">
        <w:t>:</w:t>
      </w:r>
    </w:p>
    <w:p w:rsidR="00AA29AC" w:rsidRPr="003831A1" w:rsidRDefault="00AA29AC" w:rsidP="00AA29AC">
      <w:pPr>
        <w:pStyle w:val="NumberedList"/>
        <w:numPr>
          <w:ilvl w:val="0"/>
          <w:numId w:val="35"/>
        </w:numPr>
      </w:pPr>
      <w:r w:rsidRPr="003831A1">
        <w:t>Developed control totals for each segment. These include market size, segment-level annual electricity use, and annual intensity</w:t>
      </w:r>
      <w:r w:rsidR="005D1800">
        <w:t xml:space="preserve"> from the Ameren Illinois billing data</w:t>
      </w:r>
      <w:r w:rsidRPr="003831A1">
        <w:t xml:space="preserve">. </w:t>
      </w:r>
    </w:p>
    <w:p w:rsidR="00AA29AC" w:rsidRPr="003831A1" w:rsidRDefault="00AA29AC" w:rsidP="00AA29AC">
      <w:pPr>
        <w:pStyle w:val="NumberedList"/>
      </w:pPr>
      <w:r w:rsidRPr="003831A1">
        <w:t xml:space="preserve">Used </w:t>
      </w:r>
      <w:r w:rsidR="005D1800">
        <w:t>the results of the saturation survey</w:t>
      </w:r>
      <w:r>
        <w:t xml:space="preserve"> </w:t>
      </w:r>
      <w:r w:rsidRPr="003831A1">
        <w:t xml:space="preserve">to incorporate information on existing appliance saturations, appliance and equipment characteristics, </w:t>
      </w:r>
      <w:r>
        <w:t xml:space="preserve">and </w:t>
      </w:r>
      <w:r w:rsidRPr="003831A1">
        <w:t>building characteristics</w:t>
      </w:r>
      <w:r>
        <w:t xml:space="preserve">. </w:t>
      </w:r>
    </w:p>
    <w:p w:rsidR="00AA29AC" w:rsidRPr="003831A1" w:rsidRDefault="00AA29AC" w:rsidP="00AA29AC">
      <w:pPr>
        <w:pStyle w:val="NumberedList"/>
      </w:pPr>
      <w:r w:rsidRPr="003831A1">
        <w:t>Incorporated secondary data sources to supplement and corroborate the data from items 1 and 2 above.</w:t>
      </w:r>
    </w:p>
    <w:p w:rsidR="00AA29AC" w:rsidRPr="003831A1" w:rsidRDefault="00AA29AC" w:rsidP="00AA29AC">
      <w:pPr>
        <w:pStyle w:val="NumberedList"/>
      </w:pPr>
      <w:r w:rsidRPr="003831A1">
        <w:t>Compared and cross-checked with regional data obtained as part of the EPRI National Potential Study</w:t>
      </w:r>
      <w:r>
        <w:t xml:space="preserve"> and with</w:t>
      </w:r>
      <w:r w:rsidRPr="003831A1">
        <w:t xml:space="preserve"> </w:t>
      </w:r>
      <w:r>
        <w:t xml:space="preserve">the </w:t>
      </w:r>
      <w:r w:rsidRPr="003831A1">
        <w:t>Energy Market Profiles</w:t>
      </w:r>
      <w:r>
        <w:t xml:space="preserve"> Database</w:t>
      </w:r>
      <w:r w:rsidRPr="003831A1">
        <w:t>.</w:t>
      </w:r>
    </w:p>
    <w:p w:rsidR="00AA29AC" w:rsidRPr="003831A1" w:rsidRDefault="00AA29AC" w:rsidP="00AA29AC">
      <w:pPr>
        <w:pStyle w:val="NumberedList"/>
      </w:pPr>
      <w:r w:rsidRPr="003831A1">
        <w:t xml:space="preserve">Ensured calibration to control totals for annual electricity </w:t>
      </w:r>
      <w:r>
        <w:t xml:space="preserve">and natural gas </w:t>
      </w:r>
      <w:r w:rsidRPr="003831A1">
        <w:t xml:space="preserve">sales in each </w:t>
      </w:r>
      <w:r>
        <w:t xml:space="preserve">sector and </w:t>
      </w:r>
      <w:r w:rsidRPr="003831A1">
        <w:t>segment.</w:t>
      </w:r>
    </w:p>
    <w:p w:rsidR="00AA29AC" w:rsidRDefault="00AA29AC" w:rsidP="00AA29AC">
      <w:pPr>
        <w:pStyle w:val="NumberedList"/>
      </w:pPr>
      <w:r w:rsidRPr="003831A1">
        <w:t xml:space="preserve">Worked with </w:t>
      </w:r>
      <w:r w:rsidR="005D1800">
        <w:t>Ameren Illinois</w:t>
      </w:r>
      <w:r w:rsidRPr="003831A1">
        <w:t xml:space="preserve"> staff to vet the data against their knowledge and experience.</w:t>
      </w:r>
    </w:p>
    <w:p w:rsidR="00AA29AC" w:rsidRDefault="00AA29AC" w:rsidP="00AA29AC">
      <w:pPr>
        <w:pStyle w:val="TableCaption"/>
        <w:rPr>
          <w:color w:val="000000"/>
        </w:rPr>
      </w:pPr>
      <w:bookmarkStart w:id="79" w:name="_Ref332119186"/>
      <w:bookmarkStart w:id="80" w:name="_Toc357175741"/>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11</w:t>
      </w:r>
      <w:r w:rsidR="00AE0DCB">
        <w:rPr>
          <w:noProof/>
        </w:rPr>
        <w:fldChar w:fldCharType="end"/>
      </w:r>
      <w:bookmarkEnd w:id="79"/>
      <w:r>
        <w:tab/>
      </w:r>
      <w:r w:rsidRPr="00134785">
        <w:t xml:space="preserve">Data </w:t>
      </w:r>
      <w:r>
        <w:t>Applied</w:t>
      </w:r>
      <w:r w:rsidRPr="00134785">
        <w:t xml:space="preserve"> for the Market Profiles</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780"/>
        <w:gridCol w:w="3348"/>
      </w:tblGrid>
      <w:tr w:rsidR="00AA29AC" w:rsidRPr="00931F8D" w:rsidTr="00931F8D">
        <w:tc>
          <w:tcPr>
            <w:tcW w:w="2088" w:type="dxa"/>
            <w:shd w:val="clear" w:color="auto" w:fill="003E74"/>
            <w:vAlign w:val="center"/>
          </w:tcPr>
          <w:p w:rsidR="00AA29AC" w:rsidRPr="00931F8D" w:rsidRDefault="00AA29AC" w:rsidP="00AB4BED">
            <w:pPr>
              <w:pStyle w:val="TableText"/>
              <w:rPr>
                <w:b/>
              </w:rPr>
            </w:pPr>
            <w:r w:rsidRPr="00931F8D">
              <w:rPr>
                <w:b/>
              </w:rPr>
              <w:t>Model Inputs</w:t>
            </w:r>
          </w:p>
        </w:tc>
        <w:tc>
          <w:tcPr>
            <w:tcW w:w="3780" w:type="dxa"/>
            <w:shd w:val="clear" w:color="auto" w:fill="003E74"/>
            <w:vAlign w:val="center"/>
          </w:tcPr>
          <w:p w:rsidR="00AA29AC" w:rsidRPr="00931F8D" w:rsidRDefault="00AA29AC" w:rsidP="00AB4BED">
            <w:pPr>
              <w:pStyle w:val="TableText"/>
              <w:rPr>
                <w:b/>
              </w:rPr>
            </w:pPr>
            <w:r w:rsidRPr="00931F8D">
              <w:rPr>
                <w:b/>
              </w:rPr>
              <w:t>Description</w:t>
            </w:r>
          </w:p>
        </w:tc>
        <w:tc>
          <w:tcPr>
            <w:tcW w:w="3348" w:type="dxa"/>
            <w:shd w:val="clear" w:color="auto" w:fill="003E74"/>
            <w:vAlign w:val="center"/>
          </w:tcPr>
          <w:p w:rsidR="00AA29AC" w:rsidRPr="00931F8D" w:rsidRDefault="00AA29AC" w:rsidP="00AB4BED">
            <w:pPr>
              <w:pStyle w:val="TableText"/>
              <w:rPr>
                <w:b/>
              </w:rPr>
            </w:pPr>
            <w:r w:rsidRPr="00931F8D">
              <w:rPr>
                <w:b/>
              </w:rPr>
              <w:t>Key Sources</w:t>
            </w:r>
          </w:p>
        </w:tc>
      </w:tr>
      <w:tr w:rsidR="00AA29AC" w:rsidTr="00931F8D">
        <w:tc>
          <w:tcPr>
            <w:tcW w:w="2088" w:type="dxa"/>
            <w:vAlign w:val="center"/>
          </w:tcPr>
          <w:p w:rsidR="00AA29AC" w:rsidRPr="00777662" w:rsidRDefault="00AA29AC" w:rsidP="005D1800">
            <w:pPr>
              <w:pStyle w:val="TableText"/>
              <w:jc w:val="left"/>
            </w:pPr>
            <w:r w:rsidRPr="00777662">
              <w:t xml:space="preserve">Market size </w:t>
            </w:r>
          </w:p>
        </w:tc>
        <w:tc>
          <w:tcPr>
            <w:tcW w:w="3780" w:type="dxa"/>
            <w:vAlign w:val="center"/>
          </w:tcPr>
          <w:p w:rsidR="00AA29AC" w:rsidRPr="00777662" w:rsidRDefault="00AA29AC" w:rsidP="005D1800">
            <w:pPr>
              <w:pStyle w:val="TableText"/>
              <w:jc w:val="left"/>
            </w:pPr>
            <w:r w:rsidRPr="00777662">
              <w:t>Base-year residential dwellings commercial floor space, and industrial employment</w:t>
            </w:r>
          </w:p>
        </w:tc>
        <w:tc>
          <w:tcPr>
            <w:tcW w:w="3348" w:type="dxa"/>
            <w:vAlign w:val="center"/>
          </w:tcPr>
          <w:p w:rsidR="00AA29AC" w:rsidRPr="00777662" w:rsidRDefault="005D1800" w:rsidP="005D1800">
            <w:pPr>
              <w:pStyle w:val="TableText"/>
              <w:jc w:val="left"/>
            </w:pPr>
            <w:r>
              <w:t>Utility billing data; Utility saturation survey</w:t>
            </w:r>
          </w:p>
        </w:tc>
      </w:tr>
      <w:tr w:rsidR="00AA29AC" w:rsidTr="00931F8D">
        <w:tc>
          <w:tcPr>
            <w:tcW w:w="2088" w:type="dxa"/>
            <w:vAlign w:val="center"/>
          </w:tcPr>
          <w:p w:rsidR="00AA29AC" w:rsidRPr="00777662" w:rsidRDefault="00AA29AC" w:rsidP="005D1800">
            <w:pPr>
              <w:pStyle w:val="TableText"/>
              <w:jc w:val="left"/>
            </w:pPr>
            <w:r w:rsidRPr="00777662">
              <w:t>Annual intensity</w:t>
            </w:r>
          </w:p>
        </w:tc>
        <w:tc>
          <w:tcPr>
            <w:tcW w:w="3780" w:type="dxa"/>
            <w:vAlign w:val="center"/>
          </w:tcPr>
          <w:p w:rsidR="00AA29AC" w:rsidRPr="00777662" w:rsidRDefault="00AA29AC" w:rsidP="005D1800">
            <w:pPr>
              <w:pStyle w:val="TableText"/>
              <w:jc w:val="left"/>
            </w:pPr>
            <w:r w:rsidRPr="00777662">
              <w:t>Residential: Annual energy use (kWh/household)</w:t>
            </w:r>
          </w:p>
          <w:p w:rsidR="00AA29AC" w:rsidRPr="00777662" w:rsidRDefault="00AA29AC" w:rsidP="005D1800">
            <w:pPr>
              <w:pStyle w:val="TableText"/>
              <w:jc w:val="left"/>
            </w:pPr>
            <w:r w:rsidRPr="00777662">
              <w:t>Commercial: Annual energy use (kWh/sq ft)</w:t>
            </w:r>
          </w:p>
          <w:p w:rsidR="00AA29AC" w:rsidRPr="00777662" w:rsidRDefault="00AA29AC" w:rsidP="005D1800">
            <w:pPr>
              <w:pStyle w:val="TableText"/>
              <w:jc w:val="left"/>
            </w:pPr>
            <w:r w:rsidRPr="00777662">
              <w:t>Industrial: Annual energy use (kWh/employee)</w:t>
            </w:r>
          </w:p>
        </w:tc>
        <w:tc>
          <w:tcPr>
            <w:tcW w:w="3348" w:type="dxa"/>
            <w:vAlign w:val="center"/>
          </w:tcPr>
          <w:p w:rsidR="005D1800" w:rsidRDefault="005D1800" w:rsidP="005D1800">
            <w:pPr>
              <w:pStyle w:val="TableText"/>
              <w:jc w:val="left"/>
            </w:pPr>
            <w:r>
              <w:t>Utility saturation survey</w:t>
            </w:r>
          </w:p>
          <w:p w:rsidR="00AA29AC" w:rsidRPr="00777662" w:rsidRDefault="00AA29AC" w:rsidP="005D1800">
            <w:pPr>
              <w:pStyle w:val="TableText"/>
              <w:jc w:val="left"/>
            </w:pPr>
            <w:r w:rsidRPr="00777662">
              <w:t>Energy Market Profiles</w:t>
            </w:r>
          </w:p>
          <w:p w:rsidR="00AA29AC" w:rsidRPr="00777662" w:rsidRDefault="00AA29AC" w:rsidP="005D1800">
            <w:pPr>
              <w:pStyle w:val="TableText"/>
              <w:jc w:val="left"/>
            </w:pPr>
            <w:r w:rsidRPr="00777662">
              <w:t>AEO</w:t>
            </w:r>
            <w:r w:rsidR="00A006AC">
              <w:t xml:space="preserve"> 2012</w:t>
            </w:r>
          </w:p>
          <w:p w:rsidR="00AA29AC" w:rsidRPr="00777662" w:rsidRDefault="00AA29AC" w:rsidP="005D1800">
            <w:pPr>
              <w:pStyle w:val="TableText"/>
              <w:jc w:val="left"/>
            </w:pPr>
            <w:r w:rsidRPr="00777662">
              <w:t>Previous studies</w:t>
            </w:r>
          </w:p>
        </w:tc>
      </w:tr>
      <w:tr w:rsidR="00AA29AC" w:rsidTr="00931F8D">
        <w:tc>
          <w:tcPr>
            <w:tcW w:w="2088" w:type="dxa"/>
            <w:vAlign w:val="center"/>
          </w:tcPr>
          <w:p w:rsidR="00AA29AC" w:rsidRPr="00777662" w:rsidRDefault="00AA29AC" w:rsidP="005D1800">
            <w:pPr>
              <w:pStyle w:val="TableText"/>
              <w:jc w:val="left"/>
            </w:pPr>
            <w:r w:rsidRPr="00777662">
              <w:t>Appliance/equipment saturations</w:t>
            </w:r>
          </w:p>
        </w:tc>
        <w:tc>
          <w:tcPr>
            <w:tcW w:w="3780" w:type="dxa"/>
            <w:vAlign w:val="center"/>
          </w:tcPr>
          <w:p w:rsidR="00AA29AC" w:rsidRPr="00777662" w:rsidRDefault="00AA29AC" w:rsidP="008D222D">
            <w:pPr>
              <w:pStyle w:val="TableText"/>
              <w:jc w:val="left"/>
            </w:pPr>
            <w:r w:rsidRPr="00777662">
              <w:t>Fraction of dwellings with an appliance/technology</w:t>
            </w:r>
            <w:r w:rsidRPr="00777662">
              <w:br/>
              <w:t>Percentage of C&amp;I floor space/employment with equipment/technology</w:t>
            </w:r>
          </w:p>
        </w:tc>
        <w:tc>
          <w:tcPr>
            <w:tcW w:w="3348" w:type="dxa"/>
            <w:vAlign w:val="center"/>
          </w:tcPr>
          <w:p w:rsidR="00AA29AC" w:rsidRPr="00777662" w:rsidRDefault="005D1800" w:rsidP="005D1800">
            <w:pPr>
              <w:pStyle w:val="TableText"/>
              <w:jc w:val="left"/>
            </w:pPr>
            <w:r>
              <w:t>Utility saturation survey</w:t>
            </w:r>
          </w:p>
          <w:p w:rsidR="00AA29AC" w:rsidRPr="00777662" w:rsidRDefault="00AA29AC" w:rsidP="005D1800">
            <w:pPr>
              <w:pStyle w:val="TableText"/>
              <w:jc w:val="left"/>
            </w:pPr>
            <w:r w:rsidRPr="00777662">
              <w:t>Energy Market Profiles</w:t>
            </w:r>
          </w:p>
        </w:tc>
      </w:tr>
      <w:tr w:rsidR="00AA29AC" w:rsidTr="00931F8D">
        <w:tc>
          <w:tcPr>
            <w:tcW w:w="2088" w:type="dxa"/>
            <w:vAlign w:val="center"/>
          </w:tcPr>
          <w:p w:rsidR="00AA29AC" w:rsidRPr="00777662" w:rsidRDefault="00AA29AC" w:rsidP="005D1800">
            <w:pPr>
              <w:pStyle w:val="TableText"/>
              <w:jc w:val="left"/>
            </w:pPr>
            <w:r w:rsidRPr="00777662">
              <w:t>UEC/EUI for each end-use technology</w:t>
            </w:r>
          </w:p>
        </w:tc>
        <w:tc>
          <w:tcPr>
            <w:tcW w:w="3780" w:type="dxa"/>
            <w:vAlign w:val="center"/>
          </w:tcPr>
          <w:p w:rsidR="00AA29AC" w:rsidRPr="00777662" w:rsidRDefault="00AA29AC" w:rsidP="005D1800">
            <w:pPr>
              <w:pStyle w:val="TableText"/>
              <w:jc w:val="left"/>
            </w:pPr>
            <w:r w:rsidRPr="00777662">
              <w:t>UEC: Annual electricity use for a technology in dwe</w:t>
            </w:r>
            <w:r w:rsidR="008D222D">
              <w:t>llings that have the technology</w:t>
            </w:r>
          </w:p>
          <w:p w:rsidR="00AA29AC" w:rsidRPr="00777662" w:rsidRDefault="00AA29AC" w:rsidP="005D1800">
            <w:pPr>
              <w:pStyle w:val="TableText"/>
              <w:jc w:val="left"/>
            </w:pPr>
            <w:r w:rsidRPr="00777662">
              <w:t>EUI: Annual electricity use per square foot/employee for a technology in floor space that has the technology</w:t>
            </w:r>
          </w:p>
        </w:tc>
        <w:tc>
          <w:tcPr>
            <w:tcW w:w="3348" w:type="dxa"/>
            <w:vAlign w:val="center"/>
          </w:tcPr>
          <w:p w:rsidR="00AA29AC" w:rsidRDefault="00AA29AC" w:rsidP="005D1800">
            <w:pPr>
              <w:pStyle w:val="TableText"/>
              <w:jc w:val="left"/>
            </w:pPr>
            <w:r w:rsidRPr="00777662">
              <w:t xml:space="preserve">HVAC uses: BEST simulations using prototypes developed for </w:t>
            </w:r>
            <w:r w:rsidR="005D1800">
              <w:t>Illinois</w:t>
            </w:r>
          </w:p>
          <w:p w:rsidR="005D1800" w:rsidRPr="00777662" w:rsidRDefault="005D1800" w:rsidP="005D1800">
            <w:pPr>
              <w:pStyle w:val="TableText"/>
              <w:jc w:val="left"/>
            </w:pPr>
            <w:r>
              <w:t>Illinois TRM</w:t>
            </w:r>
          </w:p>
          <w:p w:rsidR="00AA29AC" w:rsidRPr="00777662" w:rsidRDefault="00AA29AC" w:rsidP="005D1800">
            <w:pPr>
              <w:pStyle w:val="TableText"/>
              <w:jc w:val="left"/>
            </w:pPr>
            <w:r w:rsidRPr="00777662">
              <w:t>Engineering analysis</w:t>
            </w:r>
          </w:p>
          <w:p w:rsidR="00AA29AC" w:rsidRPr="00777662" w:rsidRDefault="00AA29AC" w:rsidP="005D1800">
            <w:pPr>
              <w:pStyle w:val="TableText"/>
              <w:jc w:val="left"/>
            </w:pPr>
            <w:r w:rsidRPr="00777662">
              <w:t>DEEM</w:t>
            </w:r>
          </w:p>
          <w:p w:rsidR="00AA29AC" w:rsidRPr="00777662" w:rsidRDefault="00AA29AC" w:rsidP="005D1800">
            <w:pPr>
              <w:pStyle w:val="TableText"/>
              <w:jc w:val="left"/>
            </w:pPr>
            <w:r w:rsidRPr="00777662">
              <w:t>Previous EnerNOC studies</w:t>
            </w:r>
          </w:p>
        </w:tc>
      </w:tr>
      <w:tr w:rsidR="00AA29AC" w:rsidTr="00931F8D">
        <w:tc>
          <w:tcPr>
            <w:tcW w:w="2088" w:type="dxa"/>
            <w:vAlign w:val="center"/>
          </w:tcPr>
          <w:p w:rsidR="00AA29AC" w:rsidRPr="00777662" w:rsidRDefault="00AA29AC" w:rsidP="005D1800">
            <w:pPr>
              <w:pStyle w:val="TableText"/>
              <w:jc w:val="left"/>
            </w:pPr>
            <w:r w:rsidRPr="00777662">
              <w:t>Appliance/equipment vintage distribution</w:t>
            </w:r>
          </w:p>
        </w:tc>
        <w:tc>
          <w:tcPr>
            <w:tcW w:w="3780" w:type="dxa"/>
            <w:vAlign w:val="center"/>
          </w:tcPr>
          <w:p w:rsidR="00AA29AC" w:rsidRPr="00777662" w:rsidRDefault="00AA29AC" w:rsidP="005D1800">
            <w:pPr>
              <w:pStyle w:val="TableText"/>
              <w:jc w:val="left"/>
            </w:pPr>
            <w:r w:rsidRPr="00777662">
              <w:t>Age distribution for each technology</w:t>
            </w:r>
          </w:p>
        </w:tc>
        <w:tc>
          <w:tcPr>
            <w:tcW w:w="3348" w:type="dxa"/>
            <w:vAlign w:val="center"/>
          </w:tcPr>
          <w:p w:rsidR="00AA29AC" w:rsidRPr="00777662" w:rsidRDefault="005D1800" w:rsidP="005D1800">
            <w:pPr>
              <w:pStyle w:val="TableText"/>
              <w:jc w:val="left"/>
            </w:pPr>
            <w:r>
              <w:t>Utility saturation survey</w:t>
            </w:r>
          </w:p>
          <w:p w:rsidR="00AA29AC" w:rsidRPr="00777662" w:rsidRDefault="00AA29AC" w:rsidP="005D1800">
            <w:pPr>
              <w:pStyle w:val="TableText"/>
              <w:jc w:val="left"/>
            </w:pPr>
            <w:r w:rsidRPr="00777662">
              <w:t>Previous EnerNOC studies</w:t>
            </w:r>
          </w:p>
        </w:tc>
      </w:tr>
      <w:tr w:rsidR="00AA29AC" w:rsidTr="00931F8D">
        <w:tc>
          <w:tcPr>
            <w:tcW w:w="2088" w:type="dxa"/>
            <w:vAlign w:val="center"/>
          </w:tcPr>
          <w:p w:rsidR="00AA29AC" w:rsidRPr="00777662" w:rsidRDefault="00AA29AC" w:rsidP="005D1800">
            <w:pPr>
              <w:pStyle w:val="TableText"/>
              <w:jc w:val="left"/>
            </w:pPr>
            <w:r w:rsidRPr="00777662">
              <w:t>Efficiency options for each technology</w:t>
            </w:r>
          </w:p>
        </w:tc>
        <w:tc>
          <w:tcPr>
            <w:tcW w:w="3780" w:type="dxa"/>
            <w:vAlign w:val="center"/>
          </w:tcPr>
          <w:p w:rsidR="00AA29AC" w:rsidRPr="00777662" w:rsidRDefault="00AA29AC" w:rsidP="005D1800">
            <w:pPr>
              <w:pStyle w:val="TableText"/>
              <w:jc w:val="left"/>
            </w:pPr>
            <w:r w:rsidRPr="00777662">
              <w:t>List of available efficiency options and annual energy use for each technology</w:t>
            </w:r>
          </w:p>
        </w:tc>
        <w:tc>
          <w:tcPr>
            <w:tcW w:w="3348" w:type="dxa"/>
            <w:vAlign w:val="center"/>
          </w:tcPr>
          <w:p w:rsidR="005D1800" w:rsidRDefault="005D1800" w:rsidP="005D1800">
            <w:pPr>
              <w:pStyle w:val="TableText"/>
              <w:jc w:val="left"/>
            </w:pPr>
            <w:r>
              <w:t>Illinois TRM</w:t>
            </w:r>
          </w:p>
          <w:p w:rsidR="00AA29AC" w:rsidRPr="00777662" w:rsidRDefault="00AA29AC" w:rsidP="005D1800">
            <w:pPr>
              <w:pStyle w:val="TableText"/>
              <w:jc w:val="left"/>
            </w:pPr>
            <w:r w:rsidRPr="00777662">
              <w:t>DEEM</w:t>
            </w:r>
          </w:p>
          <w:p w:rsidR="00AA29AC" w:rsidRPr="00777662" w:rsidRDefault="00AA29AC" w:rsidP="005D1800">
            <w:pPr>
              <w:pStyle w:val="TableText"/>
              <w:jc w:val="left"/>
            </w:pPr>
            <w:r w:rsidRPr="00777662">
              <w:t>DEER</w:t>
            </w:r>
          </w:p>
          <w:p w:rsidR="00AA29AC" w:rsidRPr="00777662" w:rsidRDefault="00AA29AC" w:rsidP="005D1800">
            <w:pPr>
              <w:pStyle w:val="TableText"/>
              <w:jc w:val="left"/>
            </w:pPr>
            <w:r w:rsidRPr="00777662">
              <w:t>NWPCC workbooks</w:t>
            </w:r>
          </w:p>
          <w:p w:rsidR="00AA29AC" w:rsidRPr="00777662" w:rsidRDefault="00A006AC" w:rsidP="005D1800">
            <w:pPr>
              <w:pStyle w:val="TableText"/>
              <w:jc w:val="left"/>
            </w:pPr>
            <w:r>
              <w:t>AEO 2012</w:t>
            </w:r>
          </w:p>
          <w:p w:rsidR="00AA29AC" w:rsidRPr="00777662" w:rsidRDefault="00AA29AC" w:rsidP="005D1800">
            <w:pPr>
              <w:pStyle w:val="TableText"/>
              <w:jc w:val="left"/>
            </w:pPr>
            <w:r w:rsidRPr="00777662">
              <w:t>Previous studies</w:t>
            </w:r>
          </w:p>
        </w:tc>
      </w:tr>
      <w:tr w:rsidR="00AA29AC" w:rsidTr="00931F8D">
        <w:tc>
          <w:tcPr>
            <w:tcW w:w="2088" w:type="dxa"/>
            <w:vAlign w:val="center"/>
          </w:tcPr>
          <w:p w:rsidR="00AA29AC" w:rsidRPr="00777662" w:rsidRDefault="00AA29AC" w:rsidP="005D1800">
            <w:pPr>
              <w:pStyle w:val="TableText"/>
              <w:jc w:val="left"/>
            </w:pPr>
            <w:r w:rsidRPr="00777662">
              <w:t>Peak factors</w:t>
            </w:r>
          </w:p>
        </w:tc>
        <w:tc>
          <w:tcPr>
            <w:tcW w:w="3780" w:type="dxa"/>
            <w:vAlign w:val="center"/>
          </w:tcPr>
          <w:p w:rsidR="00AA29AC" w:rsidRPr="00777662" w:rsidRDefault="00AA29AC" w:rsidP="005D1800">
            <w:pPr>
              <w:pStyle w:val="TableText"/>
              <w:jc w:val="left"/>
            </w:pPr>
            <w:r w:rsidRPr="00777662">
              <w:t>Share of technology energy use that occurs during the peak hour</w:t>
            </w:r>
          </w:p>
        </w:tc>
        <w:tc>
          <w:tcPr>
            <w:tcW w:w="3348" w:type="dxa"/>
            <w:vAlign w:val="center"/>
          </w:tcPr>
          <w:p w:rsidR="00AA29AC" w:rsidRPr="00777662" w:rsidRDefault="00AA29AC" w:rsidP="005D1800">
            <w:pPr>
              <w:pStyle w:val="TableText"/>
              <w:jc w:val="left"/>
            </w:pPr>
            <w:r w:rsidRPr="00777662">
              <w:t>EnergyShape database</w:t>
            </w:r>
          </w:p>
        </w:tc>
      </w:tr>
    </w:tbl>
    <w:p w:rsidR="00AA29AC" w:rsidRDefault="00AA29AC" w:rsidP="00AA29AC">
      <w:pPr>
        <w:pStyle w:val="Heading4"/>
      </w:pPr>
      <w:r>
        <w:lastRenderedPageBreak/>
        <w:t xml:space="preserve">Data Application for Baseline </w:t>
      </w:r>
      <w:r w:rsidR="00A006AC">
        <w:t>Projection</w:t>
      </w:r>
    </w:p>
    <w:p w:rsidR="00AA29AC" w:rsidRDefault="008B6551" w:rsidP="00AA29AC">
      <w:r>
        <w:fldChar w:fldCharType="begin"/>
      </w:r>
      <w:r w:rsidR="00AA29AC">
        <w:instrText xml:space="preserve"> REF _Ref332119205 \h </w:instrText>
      </w:r>
      <w:r>
        <w:fldChar w:fldCharType="separate"/>
      </w:r>
      <w:r w:rsidR="00AD05A7" w:rsidRPr="00711A6B">
        <w:t xml:space="preserve">Table </w:t>
      </w:r>
      <w:r w:rsidR="00AD05A7">
        <w:rPr>
          <w:noProof/>
        </w:rPr>
        <w:t>2</w:t>
      </w:r>
      <w:r w:rsidR="00AD05A7" w:rsidRPr="00F36BD8">
        <w:t>-</w:t>
      </w:r>
      <w:r w:rsidR="00AD05A7">
        <w:rPr>
          <w:noProof/>
        </w:rPr>
        <w:t>12</w:t>
      </w:r>
      <w:r>
        <w:fldChar w:fldCharType="end"/>
      </w:r>
      <w:r w:rsidR="00AA29AC">
        <w:t xml:space="preserve"> </w:t>
      </w:r>
      <w:r w:rsidR="00AA29AC" w:rsidRPr="00B34E68">
        <w:t xml:space="preserve">summarizes the LoadMAP model inputs required for the baseline </w:t>
      </w:r>
      <w:r w:rsidR="00A006AC">
        <w:t>projection</w:t>
      </w:r>
      <w:r w:rsidR="00AA29AC" w:rsidRPr="00B34E68">
        <w:t xml:space="preserve">. These inputs are required for each segment within each sector, as well as for new construction and existing dwellings/buildings. </w:t>
      </w:r>
    </w:p>
    <w:p w:rsidR="00AA29AC" w:rsidRDefault="00AA29AC" w:rsidP="00AA29AC">
      <w:pPr>
        <w:pStyle w:val="TableCaption"/>
        <w:rPr>
          <w:color w:val="000000"/>
        </w:rPr>
      </w:pPr>
      <w:bookmarkStart w:id="81" w:name="_Ref332119205"/>
      <w:bookmarkStart w:id="82" w:name="_Toc357175742"/>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12</w:t>
      </w:r>
      <w:r w:rsidR="00AE0DCB">
        <w:rPr>
          <w:noProof/>
        </w:rPr>
        <w:fldChar w:fldCharType="end"/>
      </w:r>
      <w:bookmarkEnd w:id="81"/>
      <w:r>
        <w:tab/>
      </w:r>
      <w:r w:rsidRPr="00B34E68">
        <w:t xml:space="preserve">Data Needs for the Baseline </w:t>
      </w:r>
      <w:r w:rsidR="00A006AC">
        <w:t xml:space="preserve">Projection </w:t>
      </w:r>
      <w:r w:rsidRPr="00B34E68">
        <w:t>and Potentials Estimation in LoadMAP</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072"/>
        <w:gridCol w:w="3072"/>
      </w:tblGrid>
      <w:tr w:rsidR="00AA29AC" w:rsidRPr="0037676D" w:rsidTr="00777662">
        <w:tc>
          <w:tcPr>
            <w:tcW w:w="3072" w:type="dxa"/>
            <w:shd w:val="clear" w:color="auto" w:fill="003E74"/>
            <w:vAlign w:val="center"/>
          </w:tcPr>
          <w:p w:rsidR="00AA29AC" w:rsidRPr="0037676D" w:rsidRDefault="00AA29AC" w:rsidP="00AB4BED">
            <w:pPr>
              <w:pStyle w:val="TableText"/>
              <w:rPr>
                <w:b/>
                <w:caps/>
                <w:sz w:val="22"/>
              </w:rPr>
            </w:pPr>
            <w:r w:rsidRPr="0037676D">
              <w:rPr>
                <w:b/>
              </w:rPr>
              <w:t>Model Inputs</w:t>
            </w:r>
          </w:p>
        </w:tc>
        <w:tc>
          <w:tcPr>
            <w:tcW w:w="3072" w:type="dxa"/>
            <w:shd w:val="clear" w:color="auto" w:fill="003E74"/>
            <w:vAlign w:val="center"/>
          </w:tcPr>
          <w:p w:rsidR="00AA29AC" w:rsidRPr="0037676D" w:rsidRDefault="00AA29AC" w:rsidP="00AB4BED">
            <w:pPr>
              <w:pStyle w:val="TableText"/>
              <w:rPr>
                <w:b/>
                <w:caps/>
                <w:sz w:val="22"/>
              </w:rPr>
            </w:pPr>
            <w:r w:rsidRPr="0037676D">
              <w:rPr>
                <w:b/>
              </w:rPr>
              <w:t>Description</w:t>
            </w:r>
          </w:p>
        </w:tc>
        <w:tc>
          <w:tcPr>
            <w:tcW w:w="3072" w:type="dxa"/>
            <w:shd w:val="clear" w:color="auto" w:fill="003E74"/>
            <w:vAlign w:val="center"/>
          </w:tcPr>
          <w:p w:rsidR="00AA29AC" w:rsidRPr="0037676D" w:rsidRDefault="00AA29AC" w:rsidP="00AB4BED">
            <w:pPr>
              <w:pStyle w:val="TableText"/>
              <w:rPr>
                <w:b/>
                <w:caps/>
                <w:sz w:val="22"/>
              </w:rPr>
            </w:pPr>
            <w:r w:rsidRPr="0037676D">
              <w:rPr>
                <w:b/>
              </w:rPr>
              <w:t>Key Sources</w:t>
            </w:r>
          </w:p>
        </w:tc>
      </w:tr>
      <w:tr w:rsidR="00AA29AC" w:rsidTr="00835D8C">
        <w:tc>
          <w:tcPr>
            <w:tcW w:w="3072" w:type="dxa"/>
            <w:vAlign w:val="center"/>
          </w:tcPr>
          <w:p w:rsidR="00AA29AC" w:rsidRPr="00777662" w:rsidRDefault="00AA29AC" w:rsidP="00835D8C">
            <w:pPr>
              <w:pStyle w:val="TableText"/>
              <w:jc w:val="left"/>
            </w:pPr>
            <w:r w:rsidRPr="00777662">
              <w:t>Customer growth forecasts</w:t>
            </w:r>
          </w:p>
        </w:tc>
        <w:tc>
          <w:tcPr>
            <w:tcW w:w="3072" w:type="dxa"/>
            <w:vAlign w:val="center"/>
          </w:tcPr>
          <w:p w:rsidR="00AA29AC" w:rsidRPr="00777662" w:rsidRDefault="00AA29AC" w:rsidP="00835D8C">
            <w:pPr>
              <w:pStyle w:val="TableText"/>
              <w:jc w:val="left"/>
            </w:pPr>
            <w:r w:rsidRPr="00777662">
              <w:t>Forecasts of new construction in residential and C&amp;I sectors</w:t>
            </w:r>
          </w:p>
        </w:tc>
        <w:tc>
          <w:tcPr>
            <w:tcW w:w="3072" w:type="dxa"/>
            <w:vAlign w:val="center"/>
          </w:tcPr>
          <w:p w:rsidR="00835D8C" w:rsidRDefault="00835D8C" w:rsidP="00835D8C">
            <w:pPr>
              <w:pStyle w:val="TableText"/>
              <w:jc w:val="left"/>
            </w:pPr>
            <w:r>
              <w:t>Ameren Illinois forecast</w:t>
            </w:r>
          </w:p>
          <w:p w:rsidR="00AA29AC" w:rsidRPr="00777662" w:rsidRDefault="00AA29AC" w:rsidP="00835D8C">
            <w:pPr>
              <w:pStyle w:val="TableText"/>
              <w:jc w:val="left"/>
            </w:pPr>
            <w:r w:rsidRPr="00777662">
              <w:t>AEO 201</w:t>
            </w:r>
            <w:r w:rsidR="00A006AC">
              <w:t>2</w:t>
            </w:r>
            <w:r w:rsidRPr="00777662">
              <w:t xml:space="preserve"> growth forecast</w:t>
            </w:r>
          </w:p>
          <w:p w:rsidR="00AA29AC" w:rsidRPr="00777662" w:rsidRDefault="00AA29AC" w:rsidP="00835D8C">
            <w:pPr>
              <w:pStyle w:val="TableText"/>
              <w:jc w:val="left"/>
            </w:pPr>
            <w:r w:rsidRPr="00777662">
              <w:t>US BLS</w:t>
            </w:r>
          </w:p>
        </w:tc>
      </w:tr>
      <w:tr w:rsidR="00AA29AC" w:rsidTr="00835D8C">
        <w:tc>
          <w:tcPr>
            <w:tcW w:w="3072" w:type="dxa"/>
            <w:vAlign w:val="center"/>
          </w:tcPr>
          <w:p w:rsidR="00AA29AC" w:rsidRPr="00777662" w:rsidRDefault="00AA29AC" w:rsidP="00835D8C">
            <w:pPr>
              <w:pStyle w:val="TableText"/>
              <w:jc w:val="left"/>
            </w:pPr>
            <w:r w:rsidRPr="00777662">
              <w:t>Equipment purchase shares for baseline forecast</w:t>
            </w:r>
          </w:p>
        </w:tc>
        <w:tc>
          <w:tcPr>
            <w:tcW w:w="3072" w:type="dxa"/>
            <w:vAlign w:val="center"/>
          </w:tcPr>
          <w:p w:rsidR="00AA29AC" w:rsidRPr="00777662" w:rsidRDefault="00AA29AC" w:rsidP="00835D8C">
            <w:pPr>
              <w:pStyle w:val="TableText"/>
              <w:jc w:val="left"/>
            </w:pPr>
            <w:r w:rsidRPr="00777662">
              <w:t>For each equipment/technology, purchase shares for each efficiency level; specified separately for existing equipment replacement and new construction</w:t>
            </w:r>
          </w:p>
        </w:tc>
        <w:tc>
          <w:tcPr>
            <w:tcW w:w="3072" w:type="dxa"/>
            <w:vAlign w:val="center"/>
          </w:tcPr>
          <w:p w:rsidR="00AA29AC" w:rsidRPr="00777662" w:rsidRDefault="00AA29AC" w:rsidP="00835D8C">
            <w:pPr>
              <w:pStyle w:val="TableText"/>
              <w:jc w:val="left"/>
            </w:pPr>
            <w:r w:rsidRPr="00777662">
              <w:t>Shipments data from AEO</w:t>
            </w:r>
          </w:p>
          <w:p w:rsidR="00AA29AC" w:rsidRPr="00777662" w:rsidRDefault="00AA29AC" w:rsidP="00835D8C">
            <w:pPr>
              <w:pStyle w:val="TableText"/>
              <w:jc w:val="left"/>
            </w:pPr>
            <w:r w:rsidRPr="00777662">
              <w:t>AEO 201</w:t>
            </w:r>
            <w:r w:rsidR="00A006AC">
              <w:t>2</w:t>
            </w:r>
            <w:r w:rsidRPr="00777662">
              <w:t xml:space="preserve"> regional forecast assumptions</w:t>
            </w:r>
            <w:r w:rsidRPr="00F27AF7">
              <w:rPr>
                <w:rStyle w:val="FootnoteReference"/>
              </w:rPr>
              <w:footnoteReference w:id="10"/>
            </w:r>
          </w:p>
          <w:p w:rsidR="00AA29AC" w:rsidRPr="00777662" w:rsidRDefault="00AA29AC" w:rsidP="00835D8C">
            <w:pPr>
              <w:pStyle w:val="TableText"/>
              <w:jc w:val="left"/>
            </w:pPr>
            <w:r w:rsidRPr="00777662">
              <w:t>Appliance/efficiency standards analysis</w:t>
            </w:r>
          </w:p>
          <w:p w:rsidR="00AA29AC" w:rsidRPr="00777662" w:rsidRDefault="00835D8C" w:rsidP="00835D8C">
            <w:pPr>
              <w:pStyle w:val="TableText"/>
              <w:jc w:val="left"/>
            </w:pPr>
            <w:r>
              <w:t>Ameren Illinois</w:t>
            </w:r>
            <w:r w:rsidR="00AA29AC" w:rsidRPr="00777662">
              <w:t xml:space="preserve"> program results and evaluation reports</w:t>
            </w:r>
          </w:p>
        </w:tc>
      </w:tr>
      <w:tr w:rsidR="00AA29AC" w:rsidTr="00835D8C">
        <w:tc>
          <w:tcPr>
            <w:tcW w:w="3072" w:type="dxa"/>
            <w:vAlign w:val="center"/>
          </w:tcPr>
          <w:p w:rsidR="00AA29AC" w:rsidRPr="00777662" w:rsidRDefault="00AA29AC" w:rsidP="00835D8C">
            <w:pPr>
              <w:pStyle w:val="TableText"/>
              <w:jc w:val="left"/>
            </w:pPr>
            <w:r w:rsidRPr="00777662">
              <w:t>Electricity and natural gas prices</w:t>
            </w:r>
          </w:p>
        </w:tc>
        <w:tc>
          <w:tcPr>
            <w:tcW w:w="3072" w:type="dxa"/>
            <w:vAlign w:val="center"/>
          </w:tcPr>
          <w:p w:rsidR="00AA29AC" w:rsidRPr="00777662" w:rsidRDefault="00AA29AC" w:rsidP="00835D8C">
            <w:pPr>
              <w:pStyle w:val="TableText"/>
              <w:jc w:val="left"/>
            </w:pPr>
            <w:r w:rsidRPr="00777662">
              <w:t>Forecast of average energy and capacity avoided costs and retail prices</w:t>
            </w:r>
          </w:p>
        </w:tc>
        <w:tc>
          <w:tcPr>
            <w:tcW w:w="3072" w:type="dxa"/>
            <w:vAlign w:val="center"/>
          </w:tcPr>
          <w:p w:rsidR="00AA29AC" w:rsidRPr="00777662" w:rsidRDefault="00835D8C" w:rsidP="00835D8C">
            <w:pPr>
              <w:pStyle w:val="TableText"/>
              <w:jc w:val="left"/>
            </w:pPr>
            <w:r>
              <w:t>Ameren Illinois forecast</w:t>
            </w:r>
          </w:p>
          <w:p w:rsidR="00AA29AC" w:rsidRPr="00777662" w:rsidRDefault="00AA29AC" w:rsidP="00A006AC">
            <w:pPr>
              <w:pStyle w:val="TableText"/>
              <w:jc w:val="left"/>
            </w:pPr>
            <w:r w:rsidRPr="00777662">
              <w:t>AEO 201</w:t>
            </w:r>
            <w:r w:rsidR="00A006AC">
              <w:t>2</w:t>
            </w:r>
          </w:p>
        </w:tc>
      </w:tr>
      <w:tr w:rsidR="00AA29AC" w:rsidTr="00835D8C">
        <w:tc>
          <w:tcPr>
            <w:tcW w:w="3072" w:type="dxa"/>
            <w:vAlign w:val="center"/>
          </w:tcPr>
          <w:p w:rsidR="00AA29AC" w:rsidRPr="00777662" w:rsidRDefault="00AA29AC" w:rsidP="00835D8C">
            <w:pPr>
              <w:pStyle w:val="TableText"/>
              <w:jc w:val="left"/>
            </w:pPr>
            <w:r w:rsidRPr="00777662">
              <w:t>Utilization model parameters</w:t>
            </w:r>
          </w:p>
        </w:tc>
        <w:tc>
          <w:tcPr>
            <w:tcW w:w="3072" w:type="dxa"/>
            <w:vAlign w:val="center"/>
          </w:tcPr>
          <w:p w:rsidR="00AA29AC" w:rsidRPr="00777662" w:rsidRDefault="00AA29AC" w:rsidP="00835D8C">
            <w:pPr>
              <w:pStyle w:val="TableText"/>
              <w:jc w:val="left"/>
            </w:pPr>
            <w:r w:rsidRPr="00777662">
              <w:t>Price elasticities, elasticities for other variables (income, weather)</w:t>
            </w:r>
          </w:p>
        </w:tc>
        <w:tc>
          <w:tcPr>
            <w:tcW w:w="3072" w:type="dxa"/>
            <w:vAlign w:val="center"/>
          </w:tcPr>
          <w:p w:rsidR="00AA29AC" w:rsidRPr="00777662" w:rsidRDefault="00AA29AC" w:rsidP="00835D8C">
            <w:pPr>
              <w:pStyle w:val="TableText"/>
              <w:jc w:val="left"/>
            </w:pPr>
            <w:r w:rsidRPr="00777662">
              <w:t>EPRI’s REEPS and COMMEND models</w:t>
            </w:r>
          </w:p>
          <w:p w:rsidR="00AA29AC" w:rsidRPr="00777662" w:rsidRDefault="00AA29AC" w:rsidP="00A006AC">
            <w:pPr>
              <w:pStyle w:val="TableText"/>
              <w:jc w:val="left"/>
            </w:pPr>
            <w:r w:rsidRPr="00777662">
              <w:t>AEO 201</w:t>
            </w:r>
            <w:r w:rsidR="00A006AC">
              <w:t>2</w:t>
            </w:r>
          </w:p>
        </w:tc>
      </w:tr>
    </w:tbl>
    <w:p w:rsidR="00AA29AC" w:rsidRDefault="00AA29AC" w:rsidP="00AA29AC">
      <w:pPr>
        <w:pStyle w:val="BodyText"/>
      </w:pPr>
    </w:p>
    <w:p w:rsidR="008D31B7" w:rsidRDefault="008D31B7" w:rsidP="00AA29AC">
      <w:pPr>
        <w:pStyle w:val="BodyText"/>
      </w:pPr>
      <w:r>
        <w:t xml:space="preserve">The avoided cost forecasts implemented in the models, </w:t>
      </w:r>
      <w:r w:rsidR="00835D8C">
        <w:t>provided by Ameren Illinois</w:t>
      </w:r>
      <w:r>
        <w:t xml:space="preserve">, are available in Appendix G. The discount rate used for NPV analysis is a nominal rate of </w:t>
      </w:r>
      <w:r w:rsidR="00890B78">
        <w:t>7%</w:t>
      </w:r>
      <w:r>
        <w:t>.</w:t>
      </w:r>
    </w:p>
    <w:p w:rsidR="00AA29AC" w:rsidRDefault="0041019C" w:rsidP="00AA29AC">
      <w:pPr>
        <w:pStyle w:val="BodyText"/>
      </w:pPr>
      <w:r>
        <w:t>W</w:t>
      </w:r>
      <w:r w:rsidR="00AA29AC" w:rsidRPr="00374C98">
        <w:t xml:space="preserve">e </w:t>
      </w:r>
      <w:r>
        <w:t xml:space="preserve">also </w:t>
      </w:r>
      <w:r w:rsidR="00AA29AC" w:rsidRPr="00374C98">
        <w:t xml:space="preserve">implemented assumptions for </w:t>
      </w:r>
      <w:r w:rsidR="00AA29AC">
        <w:t>known future equipment standards as of January, 2012, as shown in the tables below.</w:t>
      </w:r>
    </w:p>
    <w:p w:rsidR="008D222D" w:rsidRDefault="008D222D" w:rsidP="00AA29AC">
      <w:pPr>
        <w:pStyle w:val="BodyText"/>
      </w:pPr>
    </w:p>
    <w:p w:rsidR="00AA29AC" w:rsidRDefault="00AA29AC" w:rsidP="00AA29AC">
      <w:pPr>
        <w:pStyle w:val="TableCaption"/>
        <w:ind w:left="0" w:firstLine="0"/>
        <w:sectPr w:rsidR="00AA29AC" w:rsidSect="00CE3E05">
          <w:pgSz w:w="12240" w:h="15840" w:code="1"/>
          <w:pgMar w:top="1152" w:right="1440" w:bottom="1152" w:left="1800" w:header="720" w:footer="720" w:gutter="0"/>
          <w:pgNumType w:start="1" w:chapStyle="1"/>
          <w:cols w:space="720"/>
          <w:titlePg/>
          <w:docGrid w:linePitch="231"/>
        </w:sectPr>
      </w:pPr>
    </w:p>
    <w:p w:rsidR="00AA29AC" w:rsidRDefault="00AA29AC" w:rsidP="00AA29AC">
      <w:pPr>
        <w:pStyle w:val="TableCaption"/>
        <w:ind w:left="0" w:firstLine="0"/>
        <w:rPr>
          <w:color w:val="000000"/>
        </w:rPr>
      </w:pPr>
      <w:bookmarkStart w:id="83" w:name="_Ref332119228"/>
      <w:bookmarkStart w:id="84" w:name="_Toc357175743"/>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13</w:t>
      </w:r>
      <w:r w:rsidR="00AE0DCB">
        <w:rPr>
          <w:noProof/>
        </w:rPr>
        <w:fldChar w:fldCharType="end"/>
      </w:r>
      <w:bookmarkEnd w:id="83"/>
      <w:r>
        <w:tab/>
      </w:r>
      <w:r w:rsidRPr="008576B2">
        <w:t xml:space="preserve">Residential </w:t>
      </w:r>
      <w:r>
        <w:t>Electric Equipment Standards</w:t>
      </w:r>
      <w:r w:rsidR="00EE4767">
        <w:t xml:space="preserve"> Applicable to </w:t>
      </w:r>
      <w:r w:rsidR="007801C8">
        <w:t>Illinois</w:t>
      </w:r>
      <w:bookmarkEnd w:id="84"/>
    </w:p>
    <w:p w:rsidR="00AA29AC" w:rsidRDefault="00FF05EC" w:rsidP="00AA29AC">
      <w:pPr>
        <w:pStyle w:val="BodyText"/>
      </w:pPr>
      <w:r w:rsidRPr="00FF05EC">
        <w:rPr>
          <w:noProof/>
        </w:rPr>
        <w:drawing>
          <wp:inline distT="0" distB="0" distL="0" distR="0" wp14:anchorId="1B6B22C5" wp14:editId="1B6B22C6">
            <wp:extent cx="8595360" cy="3597209"/>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8595360" cy="3597209"/>
                    </a:xfrm>
                    <a:prstGeom prst="rect">
                      <a:avLst/>
                    </a:prstGeom>
                    <a:noFill/>
                    <a:ln w="9525">
                      <a:noFill/>
                      <a:miter lim="800000"/>
                      <a:headEnd/>
                      <a:tailEnd/>
                    </a:ln>
                  </pic:spPr>
                </pic:pic>
              </a:graphicData>
            </a:graphic>
          </wp:inline>
        </w:drawing>
      </w:r>
    </w:p>
    <w:p w:rsidR="00AA29AC" w:rsidRDefault="00AA29AC" w:rsidP="00AA29AC">
      <w:pPr>
        <w:pStyle w:val="TableCaption"/>
      </w:pPr>
      <w:bookmarkStart w:id="85" w:name="_Ref332119229"/>
      <w:bookmarkStart w:id="86" w:name="_Toc357175744"/>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14</w:t>
      </w:r>
      <w:r w:rsidR="00AE0DCB">
        <w:rPr>
          <w:noProof/>
        </w:rPr>
        <w:fldChar w:fldCharType="end"/>
      </w:r>
      <w:bookmarkEnd w:id="85"/>
      <w:r>
        <w:tab/>
        <w:t>Commercial</w:t>
      </w:r>
      <w:r w:rsidRPr="008576B2">
        <w:t xml:space="preserve"> </w:t>
      </w:r>
      <w:r w:rsidR="008D222D">
        <w:t xml:space="preserve">and Industrial </w:t>
      </w:r>
      <w:r>
        <w:t>Electric Equipment Standards</w:t>
      </w:r>
      <w:r w:rsidR="00EE4767">
        <w:t xml:space="preserve"> Applicable to </w:t>
      </w:r>
      <w:r w:rsidR="007801C8">
        <w:t>Illinois</w:t>
      </w:r>
      <w:bookmarkEnd w:id="86"/>
    </w:p>
    <w:p w:rsidR="00AA29AC" w:rsidRDefault="00E81C7F" w:rsidP="00AA29AC">
      <w:pPr>
        <w:pStyle w:val="BodyText"/>
      </w:pPr>
      <w:r w:rsidRPr="00E81C7F">
        <w:rPr>
          <w:noProof/>
        </w:rPr>
        <w:drawing>
          <wp:inline distT="0" distB="0" distL="0" distR="0" wp14:anchorId="1B6B22C7" wp14:editId="1B6B22C8">
            <wp:extent cx="8595360" cy="2759096"/>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8595360" cy="2759096"/>
                    </a:xfrm>
                    <a:prstGeom prst="rect">
                      <a:avLst/>
                    </a:prstGeom>
                    <a:noFill/>
                    <a:ln w="9525">
                      <a:noFill/>
                      <a:miter lim="800000"/>
                      <a:headEnd/>
                      <a:tailEnd/>
                    </a:ln>
                  </pic:spPr>
                </pic:pic>
              </a:graphicData>
            </a:graphic>
          </wp:inline>
        </w:drawing>
      </w:r>
    </w:p>
    <w:p w:rsidR="00AA29AC" w:rsidRDefault="00AA29AC" w:rsidP="00AA29AC">
      <w:pPr>
        <w:rPr>
          <w:spacing w:val="4"/>
          <w:szCs w:val="18"/>
        </w:rPr>
      </w:pPr>
      <w:r>
        <w:br w:type="page"/>
      </w:r>
    </w:p>
    <w:p w:rsidR="00AA29AC" w:rsidRPr="008576B2" w:rsidRDefault="00AA29AC" w:rsidP="00AA29AC">
      <w:pPr>
        <w:pStyle w:val="TableCaption"/>
        <w:ind w:left="0" w:firstLine="0"/>
      </w:pPr>
      <w:bookmarkStart w:id="87" w:name="_Ref294952018"/>
      <w:bookmarkStart w:id="88" w:name="_Ref294952017"/>
      <w:bookmarkStart w:id="89" w:name="_Toc297021519"/>
      <w:bookmarkStart w:id="90" w:name="_Toc357175745"/>
      <w:r w:rsidRPr="00545F7E">
        <w:lastRenderedPageBreak/>
        <w:t xml:space="preserve">Table </w:t>
      </w:r>
      <w:r w:rsidR="00AE0DCB">
        <w:fldChar w:fldCharType="begin"/>
      </w:r>
      <w:r w:rsidR="00AE0DCB">
        <w:instrText xml:space="preserve"> STYLEREF 1 \s </w:instrText>
      </w:r>
      <w:r w:rsidR="00AE0DCB">
        <w:fldChar w:fldCharType="separate"/>
      </w:r>
      <w:r w:rsidR="00AD05A7">
        <w:rPr>
          <w:noProof/>
        </w:rPr>
        <w:t>2</w:t>
      </w:r>
      <w:r w:rsidR="00AE0DCB">
        <w:rPr>
          <w:noProof/>
        </w:rPr>
        <w:fldChar w:fldCharType="end"/>
      </w:r>
      <w:r w:rsidRPr="00545F7E">
        <w:noBreakHyphen/>
      </w:r>
      <w:r w:rsidR="00AE0DCB">
        <w:fldChar w:fldCharType="begin"/>
      </w:r>
      <w:r w:rsidR="00AE0DCB">
        <w:instrText xml:space="preserve"> SEQ Table \* ARABIC \s 1 </w:instrText>
      </w:r>
      <w:r w:rsidR="00AE0DCB">
        <w:fldChar w:fldCharType="separate"/>
      </w:r>
      <w:r w:rsidR="00AD05A7">
        <w:rPr>
          <w:noProof/>
        </w:rPr>
        <w:t>15</w:t>
      </w:r>
      <w:r w:rsidR="00AE0DCB">
        <w:rPr>
          <w:noProof/>
        </w:rPr>
        <w:fldChar w:fldCharType="end"/>
      </w:r>
      <w:bookmarkEnd w:id="87"/>
      <w:r>
        <w:tab/>
      </w:r>
      <w:r w:rsidRPr="008576B2">
        <w:t xml:space="preserve">Residential </w:t>
      </w:r>
      <w:r>
        <w:t>Gas Appliance Standards</w:t>
      </w:r>
      <w:bookmarkEnd w:id="88"/>
      <w:bookmarkEnd w:id="89"/>
      <w:r w:rsidR="00EE4767">
        <w:t xml:space="preserve"> Applicable to </w:t>
      </w:r>
      <w:r w:rsidR="007801C8">
        <w:t>Illinois</w:t>
      </w:r>
      <w:bookmarkEnd w:id="90"/>
    </w:p>
    <w:p w:rsidR="00AA29AC" w:rsidRDefault="00920332" w:rsidP="00AA29AC">
      <w:pPr>
        <w:pStyle w:val="BodyText"/>
      </w:pPr>
      <w:r w:rsidRPr="00920332">
        <w:rPr>
          <w:noProof/>
        </w:rPr>
        <w:drawing>
          <wp:inline distT="0" distB="0" distL="0" distR="0" wp14:anchorId="1B6B22C9" wp14:editId="1B6B22CA">
            <wp:extent cx="8595360" cy="2154470"/>
            <wp:effectExtent l="19050" t="0" r="0" b="0"/>
            <wp:docPr id="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8595360" cy="2154470"/>
                    </a:xfrm>
                    <a:prstGeom prst="rect">
                      <a:avLst/>
                    </a:prstGeom>
                    <a:noFill/>
                    <a:ln w="9525">
                      <a:noFill/>
                      <a:miter lim="800000"/>
                      <a:headEnd/>
                      <a:tailEnd/>
                    </a:ln>
                  </pic:spPr>
                </pic:pic>
              </a:graphicData>
            </a:graphic>
          </wp:inline>
        </w:drawing>
      </w:r>
    </w:p>
    <w:p w:rsidR="00AA29AC" w:rsidRPr="00545F7E" w:rsidRDefault="00AA29AC" w:rsidP="00AA29AC">
      <w:pPr>
        <w:pStyle w:val="BodyText"/>
      </w:pPr>
    </w:p>
    <w:p w:rsidR="00AA29AC" w:rsidRPr="008576B2" w:rsidRDefault="00AA29AC" w:rsidP="00AA29AC">
      <w:pPr>
        <w:pStyle w:val="TableCaption"/>
      </w:pPr>
      <w:bookmarkStart w:id="91" w:name="_Ref294906236"/>
      <w:bookmarkStart w:id="92" w:name="_Toc297021520"/>
      <w:bookmarkStart w:id="93" w:name="_Toc357175746"/>
      <w:r w:rsidRPr="00545F7E">
        <w:t xml:space="preserve">Table </w:t>
      </w:r>
      <w:r w:rsidR="00AE0DCB">
        <w:fldChar w:fldCharType="begin"/>
      </w:r>
      <w:r w:rsidR="00AE0DCB">
        <w:instrText xml:space="preserve"> STYLEREF 1 \s </w:instrText>
      </w:r>
      <w:r w:rsidR="00AE0DCB">
        <w:fldChar w:fldCharType="separate"/>
      </w:r>
      <w:r w:rsidR="00AD05A7">
        <w:rPr>
          <w:noProof/>
        </w:rPr>
        <w:t>2</w:t>
      </w:r>
      <w:r w:rsidR="00AE0DCB">
        <w:rPr>
          <w:noProof/>
        </w:rPr>
        <w:fldChar w:fldCharType="end"/>
      </w:r>
      <w:r w:rsidRPr="00545F7E">
        <w:noBreakHyphen/>
      </w:r>
      <w:r w:rsidR="00AE0DCB">
        <w:fldChar w:fldCharType="begin"/>
      </w:r>
      <w:r w:rsidR="00AE0DCB">
        <w:instrText xml:space="preserve"> SEQ Table \* ARABIC \s 1 </w:instrText>
      </w:r>
      <w:r w:rsidR="00AE0DCB">
        <w:fldChar w:fldCharType="separate"/>
      </w:r>
      <w:r w:rsidR="00AD05A7">
        <w:rPr>
          <w:noProof/>
        </w:rPr>
        <w:t>16</w:t>
      </w:r>
      <w:r w:rsidR="00AE0DCB">
        <w:rPr>
          <w:noProof/>
        </w:rPr>
        <w:fldChar w:fldCharType="end"/>
      </w:r>
      <w:bookmarkEnd w:id="91"/>
      <w:r>
        <w:tab/>
        <w:t>Commercial</w:t>
      </w:r>
      <w:r w:rsidRPr="008576B2">
        <w:t xml:space="preserve"> </w:t>
      </w:r>
      <w:r w:rsidR="008D222D">
        <w:t xml:space="preserve">and Industrial </w:t>
      </w:r>
      <w:r>
        <w:t>Gas Appliance Standards</w:t>
      </w:r>
      <w:bookmarkEnd w:id="92"/>
      <w:r w:rsidR="00EE4767">
        <w:t xml:space="preserve"> Applicable to </w:t>
      </w:r>
      <w:r w:rsidR="007801C8">
        <w:t>Illinois</w:t>
      </w:r>
      <w:bookmarkEnd w:id="93"/>
    </w:p>
    <w:p w:rsidR="00AA29AC" w:rsidRDefault="00E81C7F" w:rsidP="00AA29AC">
      <w:pPr>
        <w:pStyle w:val="BodyText"/>
      </w:pPr>
      <w:r w:rsidRPr="00E81C7F">
        <w:rPr>
          <w:noProof/>
        </w:rPr>
        <w:drawing>
          <wp:inline distT="0" distB="0" distL="0" distR="0" wp14:anchorId="1B6B22CB" wp14:editId="1B6B22CC">
            <wp:extent cx="8595360" cy="1171071"/>
            <wp:effectExtent l="19050" t="0" r="0" b="0"/>
            <wp:docPr id="8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8595360" cy="1171071"/>
                    </a:xfrm>
                    <a:prstGeom prst="rect">
                      <a:avLst/>
                    </a:prstGeom>
                    <a:noFill/>
                    <a:ln w="9525">
                      <a:noFill/>
                      <a:miter lim="800000"/>
                      <a:headEnd/>
                      <a:tailEnd/>
                    </a:ln>
                  </pic:spPr>
                </pic:pic>
              </a:graphicData>
            </a:graphic>
          </wp:inline>
        </w:drawing>
      </w:r>
    </w:p>
    <w:p w:rsidR="00AA29AC" w:rsidRDefault="00AA29AC" w:rsidP="00AA29AC">
      <w:pPr>
        <w:pStyle w:val="BodyText"/>
      </w:pPr>
    </w:p>
    <w:p w:rsidR="00AA29AC" w:rsidRDefault="00AA29AC" w:rsidP="00AA29AC">
      <w:pPr>
        <w:pStyle w:val="BodyText"/>
      </w:pPr>
    </w:p>
    <w:p w:rsidR="00AA29AC" w:rsidRDefault="00AA29AC" w:rsidP="00AA29AC">
      <w:pPr>
        <w:pStyle w:val="BodyText"/>
      </w:pPr>
    </w:p>
    <w:p w:rsidR="00AA29AC" w:rsidRDefault="00AA29AC" w:rsidP="00AA29AC">
      <w:pPr>
        <w:pStyle w:val="Heading4"/>
        <w:tabs>
          <w:tab w:val="left" w:pos="4873"/>
        </w:tabs>
        <w:rPr>
          <w:color w:val="000000"/>
        </w:rPr>
        <w:sectPr w:rsidR="00AA29AC" w:rsidSect="009C70D7">
          <w:pgSz w:w="15840" w:h="12240" w:orient="landscape" w:code="1"/>
          <w:pgMar w:top="1800" w:right="1152" w:bottom="1440" w:left="1152" w:header="720" w:footer="720" w:gutter="0"/>
          <w:pgNumType w:chapStyle="1"/>
          <w:cols w:space="720"/>
          <w:titlePg/>
          <w:docGrid w:linePitch="231"/>
        </w:sectPr>
      </w:pPr>
    </w:p>
    <w:p w:rsidR="00AA29AC" w:rsidRPr="002A7B63" w:rsidRDefault="00AA29AC" w:rsidP="00AA29AC">
      <w:pPr>
        <w:pStyle w:val="Heading4"/>
        <w:tabs>
          <w:tab w:val="left" w:pos="4873"/>
        </w:tabs>
        <w:rPr>
          <w:color w:val="000000"/>
        </w:rPr>
      </w:pPr>
      <w:r w:rsidRPr="002A7B63">
        <w:rPr>
          <w:color w:val="000000"/>
        </w:rPr>
        <w:lastRenderedPageBreak/>
        <w:t>Energy Efficiency Measure Data Application</w:t>
      </w:r>
    </w:p>
    <w:p w:rsidR="00AA29AC" w:rsidRPr="00E87E23" w:rsidRDefault="00140A0F" w:rsidP="00E87E23">
      <w:pPr>
        <w:pStyle w:val="BodyText"/>
      </w:pPr>
      <w:r>
        <w:fldChar w:fldCharType="begin"/>
      </w:r>
      <w:r>
        <w:instrText xml:space="preserve"> REF _Ref332119251 \h  \* MERGEFORMAT </w:instrText>
      </w:r>
      <w:r>
        <w:fldChar w:fldCharType="separate"/>
      </w:r>
      <w:r w:rsidR="00AD05A7" w:rsidRPr="00711A6B">
        <w:t xml:space="preserve">Table </w:t>
      </w:r>
      <w:r w:rsidR="00AD05A7">
        <w:t>2</w:t>
      </w:r>
      <w:r w:rsidR="00AD05A7" w:rsidRPr="00F36BD8">
        <w:t>-</w:t>
      </w:r>
      <w:r w:rsidR="00AD05A7">
        <w:t>17</w:t>
      </w:r>
      <w:r>
        <w:fldChar w:fldCharType="end"/>
      </w:r>
      <w:r w:rsidR="00AA29AC" w:rsidRPr="00E87E23">
        <w:t xml:space="preserve"> details the data sources used for measure characterization.</w:t>
      </w:r>
    </w:p>
    <w:p w:rsidR="00AA29AC" w:rsidRDefault="00AA29AC" w:rsidP="00AA29AC">
      <w:pPr>
        <w:pStyle w:val="TableCaption"/>
        <w:rPr>
          <w:color w:val="000000"/>
        </w:rPr>
      </w:pPr>
      <w:bookmarkStart w:id="94" w:name="_Ref332119251"/>
      <w:bookmarkStart w:id="95" w:name="_Toc357175747"/>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2</w:t>
      </w:r>
      <w:r w:rsidR="00AE0DCB">
        <w:rPr>
          <w:noProof/>
        </w:rPr>
        <w:fldChar w:fldCharType="end"/>
      </w:r>
      <w:r w:rsidRPr="00F36BD8">
        <w:t>-</w:t>
      </w:r>
      <w:r w:rsidR="00AE0DCB">
        <w:fldChar w:fldCharType="begin"/>
      </w:r>
      <w:r w:rsidR="00AE0DCB">
        <w:instrText xml:space="preserve"> SEQ Table\s 1 \*</w:instrText>
      </w:r>
      <w:r w:rsidR="00AE0DCB">
        <w:instrText xml:space="preserve"> MERGEFORMAT </w:instrText>
      </w:r>
      <w:r w:rsidR="00AE0DCB">
        <w:fldChar w:fldCharType="separate"/>
      </w:r>
      <w:r w:rsidR="00AD05A7">
        <w:rPr>
          <w:noProof/>
        </w:rPr>
        <w:t>17</w:t>
      </w:r>
      <w:r w:rsidR="00AE0DCB">
        <w:rPr>
          <w:noProof/>
        </w:rPr>
        <w:fldChar w:fldCharType="end"/>
      </w:r>
      <w:bookmarkEnd w:id="94"/>
      <w:r>
        <w:tab/>
      </w:r>
      <w:r w:rsidRPr="00B34E68">
        <w:t xml:space="preserve">Data Needs for the </w:t>
      </w:r>
      <w:r>
        <w:t>Measure Characteristics</w:t>
      </w:r>
      <w:r w:rsidRPr="00B34E68">
        <w:t xml:space="preserve"> in LoadMAP</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410"/>
        <w:gridCol w:w="2628"/>
      </w:tblGrid>
      <w:tr w:rsidR="00AA29AC" w:rsidTr="00777662">
        <w:tc>
          <w:tcPr>
            <w:tcW w:w="2178" w:type="dxa"/>
            <w:shd w:val="clear" w:color="auto" w:fill="003E74"/>
            <w:vAlign w:val="center"/>
          </w:tcPr>
          <w:p w:rsidR="00AA29AC" w:rsidRPr="00777662" w:rsidRDefault="00AA29AC" w:rsidP="00AF1C37">
            <w:pPr>
              <w:pStyle w:val="TableText"/>
              <w:rPr>
                <w:caps/>
                <w:sz w:val="22"/>
              </w:rPr>
            </w:pPr>
            <w:r w:rsidRPr="00777662">
              <w:t>Model Inputs</w:t>
            </w:r>
          </w:p>
        </w:tc>
        <w:tc>
          <w:tcPr>
            <w:tcW w:w="4410" w:type="dxa"/>
            <w:shd w:val="clear" w:color="auto" w:fill="003E74"/>
            <w:vAlign w:val="center"/>
          </w:tcPr>
          <w:p w:rsidR="00AA29AC" w:rsidRPr="00777662" w:rsidRDefault="00AA29AC" w:rsidP="00AF1C37">
            <w:pPr>
              <w:pStyle w:val="TableText"/>
              <w:rPr>
                <w:caps/>
                <w:sz w:val="22"/>
              </w:rPr>
            </w:pPr>
            <w:r w:rsidRPr="00777662">
              <w:t>Description</w:t>
            </w:r>
          </w:p>
        </w:tc>
        <w:tc>
          <w:tcPr>
            <w:tcW w:w="2628" w:type="dxa"/>
            <w:shd w:val="clear" w:color="auto" w:fill="003E74"/>
            <w:vAlign w:val="center"/>
          </w:tcPr>
          <w:p w:rsidR="00AA29AC" w:rsidRPr="00777662" w:rsidRDefault="00AA29AC" w:rsidP="00AF1C37">
            <w:pPr>
              <w:pStyle w:val="TableText"/>
              <w:rPr>
                <w:caps/>
                <w:sz w:val="22"/>
              </w:rPr>
            </w:pPr>
            <w:r w:rsidRPr="00777662">
              <w:t>Key Sources</w:t>
            </w:r>
          </w:p>
        </w:tc>
      </w:tr>
      <w:tr w:rsidR="00AA29AC" w:rsidTr="00890B78">
        <w:tc>
          <w:tcPr>
            <w:tcW w:w="2178" w:type="dxa"/>
            <w:vAlign w:val="center"/>
          </w:tcPr>
          <w:p w:rsidR="00AA29AC" w:rsidRPr="00244582" w:rsidRDefault="00AA29AC" w:rsidP="00890B78">
            <w:pPr>
              <w:pStyle w:val="TableText"/>
              <w:jc w:val="left"/>
            </w:pPr>
            <w:r w:rsidRPr="00244582">
              <w:t>Energy Impacts</w:t>
            </w:r>
          </w:p>
        </w:tc>
        <w:tc>
          <w:tcPr>
            <w:tcW w:w="4410" w:type="dxa"/>
            <w:vAlign w:val="center"/>
          </w:tcPr>
          <w:p w:rsidR="00AA29AC" w:rsidRPr="00244582" w:rsidRDefault="00AA29AC" w:rsidP="00890B78">
            <w:pPr>
              <w:pStyle w:val="TableText"/>
              <w:jc w:val="left"/>
            </w:pPr>
            <w:r w:rsidRPr="00244582">
              <w:t>The annual reduction in consumption attributable to each specific measure. Savings were developed as a percentage of the energy end use that the measure affects.</w:t>
            </w:r>
          </w:p>
        </w:tc>
        <w:tc>
          <w:tcPr>
            <w:tcW w:w="2628" w:type="dxa"/>
            <w:vAlign w:val="center"/>
          </w:tcPr>
          <w:p w:rsidR="00890B78" w:rsidRDefault="00890B78" w:rsidP="00890B78">
            <w:pPr>
              <w:pStyle w:val="TableText"/>
              <w:ind w:right="144"/>
              <w:jc w:val="left"/>
            </w:pPr>
            <w:r>
              <w:t>Illinois TRM</w:t>
            </w:r>
          </w:p>
          <w:p w:rsidR="00AA29AC" w:rsidRDefault="00AA29AC" w:rsidP="00890B78">
            <w:pPr>
              <w:pStyle w:val="TableText"/>
              <w:ind w:right="144"/>
              <w:jc w:val="left"/>
            </w:pPr>
            <w:r w:rsidRPr="00777662">
              <w:t>BEST</w:t>
            </w:r>
          </w:p>
          <w:p w:rsidR="00AA29AC" w:rsidRDefault="00AA29AC" w:rsidP="00890B78">
            <w:pPr>
              <w:pStyle w:val="TableText"/>
              <w:ind w:right="144"/>
              <w:jc w:val="left"/>
            </w:pPr>
            <w:r w:rsidRPr="00777662">
              <w:t>DEEM</w:t>
            </w:r>
          </w:p>
          <w:p w:rsidR="00AA29AC" w:rsidRPr="00205CD0" w:rsidRDefault="00AA29AC" w:rsidP="00890B78">
            <w:pPr>
              <w:pStyle w:val="TableText"/>
              <w:ind w:right="144"/>
              <w:jc w:val="left"/>
            </w:pPr>
            <w:r w:rsidRPr="00777662">
              <w:t>DEER</w:t>
            </w:r>
          </w:p>
          <w:p w:rsidR="00AA29AC" w:rsidRPr="00777662" w:rsidRDefault="00AA29AC" w:rsidP="00890B78">
            <w:pPr>
              <w:pStyle w:val="TableText"/>
              <w:ind w:right="144"/>
              <w:jc w:val="left"/>
            </w:pPr>
            <w:r w:rsidRPr="00777662">
              <w:t>NWPCC workbooks</w:t>
            </w:r>
          </w:p>
          <w:p w:rsidR="00AA29AC" w:rsidRDefault="00AA29AC" w:rsidP="00890B78">
            <w:pPr>
              <w:pStyle w:val="TableText"/>
              <w:ind w:right="144"/>
              <w:jc w:val="left"/>
            </w:pPr>
            <w:r w:rsidRPr="00777662">
              <w:t>Other secondary sources</w:t>
            </w:r>
          </w:p>
        </w:tc>
      </w:tr>
      <w:tr w:rsidR="00AA29AC" w:rsidTr="00890B78">
        <w:tc>
          <w:tcPr>
            <w:tcW w:w="2178" w:type="dxa"/>
            <w:vAlign w:val="center"/>
          </w:tcPr>
          <w:p w:rsidR="00AA29AC" w:rsidRPr="00244582" w:rsidRDefault="00AA29AC" w:rsidP="00890B78">
            <w:pPr>
              <w:pStyle w:val="TableText"/>
              <w:jc w:val="left"/>
            </w:pPr>
            <w:r w:rsidRPr="00244582">
              <w:t>Peak Demand Impacts</w:t>
            </w:r>
          </w:p>
        </w:tc>
        <w:tc>
          <w:tcPr>
            <w:tcW w:w="4410" w:type="dxa"/>
            <w:vAlign w:val="center"/>
          </w:tcPr>
          <w:p w:rsidR="00AA29AC" w:rsidRPr="00244582" w:rsidRDefault="00AA29AC" w:rsidP="00890B78">
            <w:pPr>
              <w:pStyle w:val="TableText"/>
              <w:jc w:val="left"/>
            </w:pPr>
            <w:r w:rsidRPr="00244582">
              <w:t>Savings during the peak demand periods are specified for each</w:t>
            </w:r>
            <w:r>
              <w:t xml:space="preserve"> electric</w:t>
            </w:r>
            <w:r w:rsidRPr="00244582">
              <w:t xml:space="preserve"> measure. These impacts relate to the energy savings and depend on the extent to which each measure is coincident with the system peak.</w:t>
            </w:r>
          </w:p>
        </w:tc>
        <w:tc>
          <w:tcPr>
            <w:tcW w:w="2628" w:type="dxa"/>
            <w:vAlign w:val="center"/>
          </w:tcPr>
          <w:p w:rsidR="00890B78" w:rsidRDefault="00890B78" w:rsidP="00890B78">
            <w:pPr>
              <w:pStyle w:val="TableText"/>
              <w:ind w:right="144"/>
              <w:jc w:val="left"/>
            </w:pPr>
            <w:r>
              <w:t>Illinois TRM</w:t>
            </w:r>
          </w:p>
          <w:p w:rsidR="00AA29AC" w:rsidRDefault="00AA29AC" w:rsidP="00890B78">
            <w:pPr>
              <w:pStyle w:val="TableText"/>
              <w:ind w:right="144"/>
              <w:jc w:val="left"/>
            </w:pPr>
            <w:r w:rsidRPr="00777662">
              <w:t>BEST</w:t>
            </w:r>
          </w:p>
          <w:p w:rsidR="00AA29AC" w:rsidRDefault="00AA29AC" w:rsidP="00890B78">
            <w:pPr>
              <w:pStyle w:val="TableText"/>
              <w:ind w:right="144"/>
              <w:jc w:val="left"/>
            </w:pPr>
            <w:r w:rsidRPr="00777662">
              <w:t>EnergyShape</w:t>
            </w:r>
          </w:p>
        </w:tc>
      </w:tr>
      <w:tr w:rsidR="00AA29AC" w:rsidTr="00890B78">
        <w:tc>
          <w:tcPr>
            <w:tcW w:w="2178" w:type="dxa"/>
            <w:vAlign w:val="center"/>
          </w:tcPr>
          <w:p w:rsidR="00AA29AC" w:rsidRPr="00244582" w:rsidRDefault="00AA29AC" w:rsidP="00890B78">
            <w:pPr>
              <w:pStyle w:val="TableText"/>
              <w:jc w:val="left"/>
            </w:pPr>
            <w:r w:rsidRPr="00244582">
              <w:t>Costs</w:t>
            </w:r>
          </w:p>
        </w:tc>
        <w:tc>
          <w:tcPr>
            <w:tcW w:w="4410" w:type="dxa"/>
            <w:vAlign w:val="center"/>
          </w:tcPr>
          <w:p w:rsidR="00AA29AC" w:rsidRPr="00244582" w:rsidRDefault="00AA29AC" w:rsidP="00890B78">
            <w:pPr>
              <w:pStyle w:val="TableText"/>
              <w:jc w:val="left"/>
            </w:pPr>
            <w:r w:rsidRPr="00244582">
              <w:t>Equipment Measures: Includes the full cost of purchasing and installing the equipment on a per-</w:t>
            </w:r>
            <w:r>
              <w:t>household,</w:t>
            </w:r>
            <w:r w:rsidRPr="00244582">
              <w:t xml:space="preserve"> per-square-foot</w:t>
            </w:r>
            <w:r>
              <w:t>, or per employee</w:t>
            </w:r>
            <w:r w:rsidRPr="00244582">
              <w:t xml:space="preserve"> basis for the residential</w:t>
            </w:r>
            <w:r>
              <w:t xml:space="preserve">, commercial, </w:t>
            </w:r>
            <w:r w:rsidRPr="00244582">
              <w:t xml:space="preserve">and </w:t>
            </w:r>
            <w:r>
              <w:t>industrial</w:t>
            </w:r>
            <w:r w:rsidRPr="00244582">
              <w:t xml:space="preserve"> sectors, respectively</w:t>
            </w:r>
            <w:r>
              <w:t>.</w:t>
            </w:r>
          </w:p>
          <w:p w:rsidR="00AA29AC" w:rsidRPr="00244582" w:rsidRDefault="00AA29AC" w:rsidP="00890B78">
            <w:pPr>
              <w:pStyle w:val="TableText"/>
              <w:jc w:val="left"/>
            </w:pPr>
            <w:r w:rsidRPr="00244582">
              <w:t>Non-equipment measures: Existing buildings – full installed cost. New Construction - the costs may be either the full cost of the measure, or as appropriate, it may be the incremental cost of upgrading from a standard level to a higher efficiency level.</w:t>
            </w:r>
          </w:p>
        </w:tc>
        <w:tc>
          <w:tcPr>
            <w:tcW w:w="2628" w:type="dxa"/>
            <w:vAlign w:val="center"/>
          </w:tcPr>
          <w:p w:rsidR="00890B78" w:rsidRDefault="00890B78" w:rsidP="00890B78">
            <w:pPr>
              <w:pStyle w:val="TableText"/>
              <w:ind w:right="144"/>
              <w:jc w:val="left"/>
            </w:pPr>
            <w:r>
              <w:t>Illinois TRM</w:t>
            </w:r>
          </w:p>
          <w:p w:rsidR="00AA29AC" w:rsidRDefault="00AA29AC" w:rsidP="00890B78">
            <w:pPr>
              <w:pStyle w:val="TableText"/>
              <w:ind w:right="144"/>
              <w:jc w:val="left"/>
            </w:pPr>
            <w:r w:rsidRPr="00777662">
              <w:t>DEEM</w:t>
            </w:r>
          </w:p>
          <w:p w:rsidR="00AA29AC" w:rsidRPr="00205CD0" w:rsidRDefault="00AA29AC" w:rsidP="00890B78">
            <w:pPr>
              <w:pStyle w:val="TableText"/>
              <w:ind w:right="144"/>
              <w:jc w:val="left"/>
            </w:pPr>
            <w:r w:rsidRPr="00777662">
              <w:t>DEER</w:t>
            </w:r>
          </w:p>
          <w:p w:rsidR="00AA29AC" w:rsidRPr="00777662" w:rsidRDefault="00AA29AC" w:rsidP="00890B78">
            <w:pPr>
              <w:pStyle w:val="TableText"/>
              <w:ind w:right="144"/>
              <w:jc w:val="left"/>
            </w:pPr>
            <w:r w:rsidRPr="00777662">
              <w:t>NWPCC workbooks</w:t>
            </w:r>
          </w:p>
          <w:p w:rsidR="00AA29AC" w:rsidRPr="00777662" w:rsidRDefault="00AA29AC" w:rsidP="00890B78">
            <w:pPr>
              <w:pStyle w:val="TableText"/>
              <w:ind w:right="144"/>
              <w:jc w:val="left"/>
            </w:pPr>
            <w:r w:rsidRPr="00777662">
              <w:t>RS Means</w:t>
            </w:r>
          </w:p>
          <w:p w:rsidR="00AA29AC" w:rsidRDefault="00AA29AC" w:rsidP="00890B78">
            <w:pPr>
              <w:pStyle w:val="TableText"/>
              <w:ind w:right="144"/>
              <w:jc w:val="left"/>
            </w:pPr>
            <w:r w:rsidRPr="00777662">
              <w:t>Other secondary sources</w:t>
            </w:r>
            <w:r>
              <w:t xml:space="preserve"> </w:t>
            </w:r>
          </w:p>
        </w:tc>
      </w:tr>
      <w:tr w:rsidR="00AA29AC" w:rsidTr="00890B78">
        <w:tc>
          <w:tcPr>
            <w:tcW w:w="2178" w:type="dxa"/>
            <w:vAlign w:val="center"/>
          </w:tcPr>
          <w:p w:rsidR="00AA29AC" w:rsidRPr="00244582" w:rsidRDefault="00AA29AC" w:rsidP="00890B78">
            <w:pPr>
              <w:pStyle w:val="TableText"/>
              <w:jc w:val="left"/>
            </w:pPr>
            <w:r w:rsidRPr="00244582">
              <w:t>Measure Lifetimes</w:t>
            </w:r>
          </w:p>
        </w:tc>
        <w:tc>
          <w:tcPr>
            <w:tcW w:w="4410" w:type="dxa"/>
            <w:vAlign w:val="center"/>
          </w:tcPr>
          <w:p w:rsidR="00AA29AC" w:rsidRPr="00244582" w:rsidRDefault="00AA29AC" w:rsidP="00890B78">
            <w:pPr>
              <w:pStyle w:val="TableText"/>
              <w:jc w:val="left"/>
            </w:pPr>
            <w:r w:rsidRPr="00244582">
              <w:t>Estimates derived from the technical data and secondary data sources that support the measure demand and energy savings analysis</w:t>
            </w:r>
            <w:r>
              <w:t>.</w:t>
            </w:r>
          </w:p>
        </w:tc>
        <w:tc>
          <w:tcPr>
            <w:tcW w:w="2628" w:type="dxa"/>
            <w:vAlign w:val="center"/>
          </w:tcPr>
          <w:p w:rsidR="00890B78" w:rsidRDefault="00890B78" w:rsidP="00890B78">
            <w:pPr>
              <w:pStyle w:val="TableText"/>
              <w:ind w:right="144"/>
              <w:jc w:val="left"/>
            </w:pPr>
            <w:r>
              <w:t>Illinois TRM</w:t>
            </w:r>
          </w:p>
          <w:p w:rsidR="00AA29AC" w:rsidRDefault="00AA29AC" w:rsidP="00890B78">
            <w:pPr>
              <w:pStyle w:val="TableText"/>
              <w:ind w:right="144"/>
              <w:jc w:val="left"/>
            </w:pPr>
            <w:r w:rsidRPr="00777662">
              <w:t>DEEM</w:t>
            </w:r>
          </w:p>
          <w:p w:rsidR="00AA29AC" w:rsidRPr="00205CD0" w:rsidRDefault="00AA29AC" w:rsidP="00890B78">
            <w:pPr>
              <w:pStyle w:val="TableText"/>
              <w:ind w:right="144"/>
              <w:jc w:val="left"/>
            </w:pPr>
            <w:r w:rsidRPr="00777662">
              <w:t>DEER</w:t>
            </w:r>
          </w:p>
          <w:p w:rsidR="00AA29AC" w:rsidRPr="00777662" w:rsidRDefault="00AA29AC" w:rsidP="00890B78">
            <w:pPr>
              <w:pStyle w:val="TableText"/>
              <w:ind w:right="144"/>
              <w:jc w:val="left"/>
            </w:pPr>
            <w:r w:rsidRPr="00777662">
              <w:t>NWPCC workbooks</w:t>
            </w:r>
          </w:p>
          <w:p w:rsidR="00AA29AC" w:rsidRDefault="00AA29AC" w:rsidP="00890B78">
            <w:pPr>
              <w:pStyle w:val="TableText"/>
              <w:ind w:right="144"/>
              <w:jc w:val="left"/>
            </w:pPr>
            <w:r w:rsidRPr="00777662">
              <w:t>Other secondary sources</w:t>
            </w:r>
          </w:p>
        </w:tc>
      </w:tr>
      <w:tr w:rsidR="00AA29AC" w:rsidTr="00890B78">
        <w:tc>
          <w:tcPr>
            <w:tcW w:w="2178" w:type="dxa"/>
            <w:vAlign w:val="center"/>
          </w:tcPr>
          <w:p w:rsidR="00AA29AC" w:rsidRPr="00244582" w:rsidRDefault="00AA29AC" w:rsidP="00890B78">
            <w:pPr>
              <w:pStyle w:val="TableText"/>
              <w:jc w:val="left"/>
            </w:pPr>
            <w:r w:rsidRPr="00244582">
              <w:t>Applicability</w:t>
            </w:r>
          </w:p>
        </w:tc>
        <w:tc>
          <w:tcPr>
            <w:tcW w:w="4410" w:type="dxa"/>
            <w:vAlign w:val="center"/>
          </w:tcPr>
          <w:p w:rsidR="00AA29AC" w:rsidRPr="00244582" w:rsidRDefault="00AA29AC" w:rsidP="00890B78">
            <w:pPr>
              <w:pStyle w:val="TableText"/>
              <w:jc w:val="left"/>
            </w:pPr>
            <w:r w:rsidRPr="00244582">
              <w:t>Estimate of the percentage of either dwellings in the residential sector or square feet</w:t>
            </w:r>
            <w:r>
              <w:t>/employment</w:t>
            </w:r>
            <w:r w:rsidRPr="00244582">
              <w:t xml:space="preserve"> in the C&amp;I sectors where the measure is applicable and where it is technically feasible to implement</w:t>
            </w:r>
            <w:r>
              <w:t>.</w:t>
            </w:r>
          </w:p>
        </w:tc>
        <w:tc>
          <w:tcPr>
            <w:tcW w:w="2628" w:type="dxa"/>
            <w:vAlign w:val="center"/>
          </w:tcPr>
          <w:p w:rsidR="00890B78" w:rsidRDefault="00890B78" w:rsidP="00890B78">
            <w:pPr>
              <w:pStyle w:val="TableText"/>
              <w:ind w:right="144"/>
              <w:jc w:val="left"/>
            </w:pPr>
            <w:r>
              <w:t>Illinois TRM</w:t>
            </w:r>
          </w:p>
          <w:p w:rsidR="00AA29AC" w:rsidRDefault="00AA29AC" w:rsidP="00890B78">
            <w:pPr>
              <w:pStyle w:val="TableText"/>
              <w:ind w:right="144"/>
              <w:jc w:val="left"/>
            </w:pPr>
            <w:r w:rsidRPr="00777662">
              <w:t>DEEM</w:t>
            </w:r>
          </w:p>
          <w:p w:rsidR="00AA29AC" w:rsidRPr="00205CD0" w:rsidRDefault="00AA29AC" w:rsidP="00890B78">
            <w:pPr>
              <w:pStyle w:val="TableText"/>
              <w:ind w:right="144"/>
              <w:jc w:val="left"/>
            </w:pPr>
            <w:r w:rsidRPr="00777662">
              <w:t>DEER</w:t>
            </w:r>
          </w:p>
          <w:p w:rsidR="00AA29AC" w:rsidRDefault="00AA29AC" w:rsidP="00890B78">
            <w:pPr>
              <w:pStyle w:val="TableText"/>
              <w:ind w:right="144"/>
              <w:jc w:val="left"/>
            </w:pPr>
            <w:r w:rsidRPr="00777662">
              <w:t>Other secondary sources</w:t>
            </w:r>
          </w:p>
        </w:tc>
      </w:tr>
      <w:tr w:rsidR="00AA29AC" w:rsidTr="00890B78">
        <w:tc>
          <w:tcPr>
            <w:tcW w:w="2178" w:type="dxa"/>
            <w:vAlign w:val="center"/>
          </w:tcPr>
          <w:p w:rsidR="00AA29AC" w:rsidRPr="00244582" w:rsidRDefault="00AA29AC" w:rsidP="00890B78">
            <w:pPr>
              <w:pStyle w:val="TableText"/>
              <w:jc w:val="left"/>
            </w:pPr>
            <w:r w:rsidRPr="00244582">
              <w:t>On Market and Off Market Availability</w:t>
            </w:r>
          </w:p>
        </w:tc>
        <w:tc>
          <w:tcPr>
            <w:tcW w:w="4410" w:type="dxa"/>
            <w:vAlign w:val="center"/>
          </w:tcPr>
          <w:p w:rsidR="00AA29AC" w:rsidRPr="00244582" w:rsidRDefault="00AA29AC" w:rsidP="00890B78">
            <w:pPr>
              <w:pStyle w:val="TableText"/>
              <w:jc w:val="left"/>
            </w:pPr>
            <w:r w:rsidRPr="00244582">
              <w:t>Expressed as years for equipment measures to reflect when the equipment technology is available or no longer available in the market</w:t>
            </w:r>
            <w:r>
              <w:t>.</w:t>
            </w:r>
          </w:p>
        </w:tc>
        <w:tc>
          <w:tcPr>
            <w:tcW w:w="2628" w:type="dxa"/>
            <w:vAlign w:val="center"/>
          </w:tcPr>
          <w:p w:rsidR="00AA29AC" w:rsidRDefault="00AA29AC" w:rsidP="00890B78">
            <w:pPr>
              <w:pStyle w:val="TableText"/>
              <w:ind w:right="144"/>
              <w:jc w:val="left"/>
            </w:pPr>
            <w:r w:rsidRPr="00777662">
              <w:t>EnerNOC appliance standards and</w:t>
            </w:r>
            <w:r w:rsidR="00C14887" w:rsidRPr="00777662">
              <w:t xml:space="preserve"> </w:t>
            </w:r>
            <w:r w:rsidRPr="00777662">
              <w:t>building codes analysis</w:t>
            </w:r>
          </w:p>
        </w:tc>
      </w:tr>
    </w:tbl>
    <w:p w:rsidR="00AA29AC" w:rsidRPr="002A7B63" w:rsidRDefault="00AA29AC" w:rsidP="00AA29AC">
      <w:pPr>
        <w:pStyle w:val="Heading4"/>
        <w:rPr>
          <w:color w:val="000000"/>
        </w:rPr>
      </w:pPr>
      <w:r w:rsidRPr="002A7B63">
        <w:rPr>
          <w:color w:val="000000"/>
        </w:rPr>
        <w:t>Data Application for Cost-effectiveness Screening</w:t>
      </w:r>
    </w:p>
    <w:p w:rsidR="00AA29AC" w:rsidRDefault="00AA29AC" w:rsidP="00AA29AC">
      <w:pPr>
        <w:pStyle w:val="BodyText"/>
      </w:pPr>
      <w:r w:rsidRPr="00D83E8B">
        <w:t xml:space="preserve">To perform the cost-effectiveness screening, </w:t>
      </w:r>
      <w:r>
        <w:t xml:space="preserve">a number of economic assumptions were </w:t>
      </w:r>
      <w:r w:rsidRPr="00D83E8B">
        <w:t>needed</w:t>
      </w:r>
      <w:r>
        <w:t xml:space="preserve">. </w:t>
      </w:r>
      <w:r w:rsidRPr="0039719D">
        <w:t xml:space="preserve">All cost and benefit values were </w:t>
      </w:r>
      <w:r>
        <w:t>analyzed as real 201</w:t>
      </w:r>
      <w:r w:rsidR="00890B78">
        <w:t>1</w:t>
      </w:r>
      <w:r>
        <w:t xml:space="preserve"> dollars.</w:t>
      </w:r>
      <w:r w:rsidR="00C14887">
        <w:t xml:space="preserve"> </w:t>
      </w:r>
      <w:r>
        <w:t xml:space="preserve">A discount rate of </w:t>
      </w:r>
      <w:r w:rsidR="00890B78">
        <w:t>7% in nominal terms was used</w:t>
      </w:r>
      <w:r>
        <w:t xml:space="preserve">. This is equivalent to a </w:t>
      </w:r>
      <w:r w:rsidR="00890B78">
        <w:t>3</w:t>
      </w:r>
      <w:r>
        <w:t>.93% discount rate in real terms when adjusting for 2.92% inflation.</w:t>
      </w:r>
      <w:r>
        <w:rPr>
          <w:rStyle w:val="FootnoteReference"/>
        </w:rPr>
        <w:footnoteReference w:id="11"/>
      </w:r>
      <w:r w:rsidR="00C14887">
        <w:t xml:space="preserve"> </w:t>
      </w:r>
      <w:r w:rsidR="0088588E">
        <w:t>E</w:t>
      </w:r>
      <w:r>
        <w:t xml:space="preserve">lectric delivery losses of </w:t>
      </w:r>
      <w:r w:rsidR="00890B78">
        <w:t>6.7</w:t>
      </w:r>
      <w:r>
        <w:t>%</w:t>
      </w:r>
      <w:r w:rsidR="00890B78">
        <w:t xml:space="preserve"> and natural gas delivery losses of </w:t>
      </w:r>
      <w:r w:rsidR="00BF5308">
        <w:t>0</w:t>
      </w:r>
      <w:r w:rsidR="00890B78">
        <w:t xml:space="preserve">.0085% </w:t>
      </w:r>
      <w:r>
        <w:t xml:space="preserve">were </w:t>
      </w:r>
      <w:r w:rsidR="00890B78">
        <w:t>provided by Ameren Illinois</w:t>
      </w:r>
      <w:r>
        <w:t xml:space="preserve">. </w:t>
      </w:r>
    </w:p>
    <w:p w:rsidR="00AA29AC" w:rsidRPr="002A7B63" w:rsidRDefault="00AA29AC" w:rsidP="00AA29AC">
      <w:pPr>
        <w:pStyle w:val="Heading4"/>
        <w:rPr>
          <w:color w:val="000000"/>
        </w:rPr>
      </w:pPr>
      <w:r>
        <w:rPr>
          <w:color w:val="000000"/>
        </w:rPr>
        <w:lastRenderedPageBreak/>
        <w:t xml:space="preserve">Achievable </w:t>
      </w:r>
      <w:r w:rsidRPr="002A7B63">
        <w:rPr>
          <w:color w:val="000000"/>
        </w:rPr>
        <w:t>Potential Estimation</w:t>
      </w:r>
    </w:p>
    <w:p w:rsidR="00AA29AC" w:rsidRDefault="00AA29AC" w:rsidP="00AA29AC">
      <w:pPr>
        <w:pStyle w:val="BodyText"/>
      </w:pPr>
      <w:r w:rsidRPr="00D83E8B">
        <w:t xml:space="preserve">To estimate </w:t>
      </w:r>
      <w:r>
        <w:t xml:space="preserve">achievable </w:t>
      </w:r>
      <w:r w:rsidRPr="00D83E8B">
        <w:t xml:space="preserve">potential, three sets of parameters </w:t>
      </w:r>
      <w:r w:rsidR="00373C2D">
        <w:t xml:space="preserve">are </w:t>
      </w:r>
      <w:r w:rsidR="004F1175">
        <w:t xml:space="preserve">needed </w:t>
      </w:r>
      <w:r w:rsidR="00373C2D">
        <w:t xml:space="preserve">to represent customer </w:t>
      </w:r>
      <w:r>
        <w:t xml:space="preserve">decision making behavior </w:t>
      </w:r>
      <w:r w:rsidR="00373C2D">
        <w:t>with respect to energy-efficiency choices.</w:t>
      </w:r>
      <w:r>
        <w:t xml:space="preserve"> </w:t>
      </w:r>
    </w:p>
    <w:p w:rsidR="00AA29AC" w:rsidRPr="00A36355" w:rsidRDefault="00AA29AC" w:rsidP="00AA29AC">
      <w:pPr>
        <w:pStyle w:val="BulletedList"/>
      </w:pPr>
      <w:r w:rsidRPr="00A36355">
        <w:rPr>
          <w:rStyle w:val="Emphasis"/>
        </w:rPr>
        <w:t xml:space="preserve">Adoption </w:t>
      </w:r>
      <w:r>
        <w:rPr>
          <w:rStyle w:val="Emphasis"/>
        </w:rPr>
        <w:t>curves</w:t>
      </w:r>
      <w:r w:rsidRPr="00A36355">
        <w:rPr>
          <w:rStyle w:val="Emphasis"/>
        </w:rPr>
        <w:t xml:space="preserve"> for non-equipment measures</w:t>
      </w:r>
      <w:r w:rsidRPr="00A36355">
        <w:t xml:space="preserve">. </w:t>
      </w:r>
      <w:r>
        <w:t>Equipment measures are installed when existing units fail. Non-equipment measures do not have this natural periodicity</w:t>
      </w:r>
      <w:r w:rsidR="00373C2D">
        <w:t xml:space="preserve"> and are </w:t>
      </w:r>
      <w:r>
        <w:t>, so r</w:t>
      </w:r>
      <w:r w:rsidRPr="00A36355">
        <w:t xml:space="preserve">ather than installing all </w:t>
      </w:r>
      <w:r>
        <w:t xml:space="preserve">available </w:t>
      </w:r>
      <w:r w:rsidRPr="00A36355">
        <w:t xml:space="preserve">non-equipment measures in the first year of the </w:t>
      </w:r>
      <w:r w:rsidR="008B6D0E">
        <w:t>projection</w:t>
      </w:r>
      <w:r w:rsidRPr="00A36355">
        <w:t xml:space="preserve"> (instantaneous potential), they are phased in according to adopti</w:t>
      </w:r>
      <w:r>
        <w:t xml:space="preserve">on schedules that vary based on </w:t>
      </w:r>
      <w:r w:rsidRPr="00A36355">
        <w:t xml:space="preserve">cost and complexity. The adoption rates </w:t>
      </w:r>
      <w:r>
        <w:t>used in this analysis</w:t>
      </w:r>
      <w:r w:rsidRPr="00A36355">
        <w:t xml:space="preserve"> </w:t>
      </w:r>
      <w:r>
        <w:t xml:space="preserve">take several factors into account to determine </w:t>
      </w:r>
      <w:r w:rsidRPr="00A36355">
        <w:t xml:space="preserve">how quickly the market </w:t>
      </w:r>
      <w:r>
        <w:t xml:space="preserve">can </w:t>
      </w:r>
      <w:r w:rsidRPr="00A36355">
        <w:t>absorb these measures. Typically, measures that cause disruption to the building, such as wall insulation in existing buildings, receive longer adoption curves</w:t>
      </w:r>
      <w:r>
        <w:t>,</w:t>
      </w:r>
      <w:r w:rsidRPr="00A36355">
        <w:t xml:space="preserve"> while those with drop-in installations, such as programmable thermostats in new buildings, receive shorter ones. </w:t>
      </w:r>
      <w:r>
        <w:t xml:space="preserve">High capital cost measures will also receive longer adoption curves than ones with low capital cost. </w:t>
      </w:r>
      <w:r w:rsidRPr="00A36355">
        <w:t xml:space="preserve">These adoption rates are used within LoadMAP to generate the </w:t>
      </w:r>
      <w:r>
        <w:t>T</w:t>
      </w:r>
      <w:r w:rsidRPr="00A36355">
        <w:t xml:space="preserve">echnical and </w:t>
      </w:r>
      <w:r>
        <w:t>E</w:t>
      </w:r>
      <w:r w:rsidRPr="00A36355">
        <w:t>conomic potentials.</w:t>
      </w:r>
      <w:r>
        <w:t xml:space="preserve"> In general, the rates align with the diffusion of similar equipment measures.</w:t>
      </w:r>
    </w:p>
    <w:p w:rsidR="00AA29AC" w:rsidRPr="00121270" w:rsidRDefault="00292F1B" w:rsidP="00AA29AC">
      <w:pPr>
        <w:pStyle w:val="BulletedList"/>
      </w:pPr>
      <w:r>
        <w:rPr>
          <w:rStyle w:val="Emphasis"/>
        </w:rPr>
        <w:t>Maximum Achievable</w:t>
      </w:r>
      <w:r w:rsidR="00AA29AC">
        <w:rPr>
          <w:rStyle w:val="Emphasis"/>
        </w:rPr>
        <w:t xml:space="preserve"> adoption rates</w:t>
      </w:r>
      <w:r w:rsidR="00AA29AC" w:rsidRPr="00A36355">
        <w:t xml:space="preserve">. </w:t>
      </w:r>
      <w:r w:rsidR="008E6B08">
        <w:t xml:space="preserve">Maximum achievable adoption rates </w:t>
      </w:r>
      <w:r w:rsidR="00AA29AC" w:rsidRPr="00A36355">
        <w:t>are applied to Economic potential to estimate</w:t>
      </w:r>
      <w:r w:rsidR="00AA29AC">
        <w:t xml:space="preserve"> </w:t>
      </w:r>
      <w:r>
        <w:t>Maximum Achievable</w:t>
      </w:r>
      <w:r w:rsidR="008E6B08">
        <w:t xml:space="preserve"> potential</w:t>
      </w:r>
      <w:r w:rsidR="00AA29AC">
        <w:t xml:space="preserve">. These </w:t>
      </w:r>
      <w:r w:rsidR="008E6B08">
        <w:t xml:space="preserve">rates represent </w:t>
      </w:r>
      <w:r w:rsidR="00AA29AC">
        <w:t xml:space="preserve">customer adoption of economic measures when delivered through </w:t>
      </w:r>
      <w:r w:rsidR="008E6B08">
        <w:t xml:space="preserve">ideally-operated efficiency programs and under a supportive regulatory framework. </w:t>
      </w:r>
      <w:r w:rsidR="00AA29AC">
        <w:t xml:space="preserve">Information channels are assumed to be established and efficient for marketing, educating consumers, and coordinating with trade allies and delivery partners. </w:t>
      </w:r>
      <w:r w:rsidR="008E6B08">
        <w:t xml:space="preserve">The only barrier to adoption reflected in this case is customer preferences. </w:t>
      </w:r>
      <w:r w:rsidR="008E6B08">
        <w:br/>
      </w:r>
      <w:r w:rsidR="008E6B08">
        <w:br/>
      </w:r>
      <w:r w:rsidR="00AA29AC">
        <w:t xml:space="preserve">The </w:t>
      </w:r>
      <w:r>
        <w:t>Maximum Achievable</w:t>
      </w:r>
      <w:r w:rsidR="00AA29AC">
        <w:t xml:space="preserve"> adoption rates are based on the </w:t>
      </w:r>
      <w:r w:rsidR="008D2E83">
        <w:t>take rates for a 1-year payback from customers that are aware</w:t>
      </w:r>
      <w:r w:rsidR="003114FE">
        <w:t xml:space="preserve"> and have information about energy efficiency measures and programs</w:t>
      </w:r>
      <w:r w:rsidR="00AA29AC">
        <w:t>.</w:t>
      </w:r>
      <w:r w:rsidR="003114FE">
        <w:t xml:space="preserve"> The take rates were developed based on the results of the program interest survey conducted as part of this study and </w:t>
      </w:r>
      <w:r w:rsidR="008E6B08">
        <w:t xml:space="preserve">described </w:t>
      </w:r>
      <w:r w:rsidR="003114FE">
        <w:t xml:space="preserve">in Volume </w:t>
      </w:r>
      <w:r w:rsidR="008E6B08">
        <w:t>2</w:t>
      </w:r>
      <w:r w:rsidR="003114FE">
        <w:t xml:space="preserve"> of the report.</w:t>
      </w:r>
      <w:r w:rsidR="008E6B08">
        <w:t xml:space="preserve"> </w:t>
      </w:r>
    </w:p>
    <w:p w:rsidR="00AA29AC" w:rsidRDefault="00292F1B" w:rsidP="00AA29AC">
      <w:pPr>
        <w:pStyle w:val="BulletedList"/>
      </w:pPr>
      <w:r>
        <w:rPr>
          <w:rStyle w:val="Emphasis"/>
        </w:rPr>
        <w:t>Realistic Achievable</w:t>
      </w:r>
      <w:r w:rsidR="00AA29AC">
        <w:rPr>
          <w:rStyle w:val="Emphasis"/>
        </w:rPr>
        <w:t xml:space="preserve"> adoption rates</w:t>
      </w:r>
      <w:r w:rsidR="00AA29AC" w:rsidRPr="00A36355">
        <w:t xml:space="preserve">. </w:t>
      </w:r>
      <w:r w:rsidR="008E6B08">
        <w:t xml:space="preserve">To calculate Realistic Achievable potential, Realistic Achievable adoption rates are applied. </w:t>
      </w:r>
      <w:r w:rsidR="003114FE">
        <w:t xml:space="preserve">The </w:t>
      </w:r>
      <w:r>
        <w:t>Realistic Achievable</w:t>
      </w:r>
      <w:r w:rsidR="003114FE">
        <w:t xml:space="preserve"> adoption rates are based on the average three-year payback take rate from the primary market research</w:t>
      </w:r>
      <w:r w:rsidR="00AA29AC">
        <w:t>. These rates reflect e</w:t>
      </w:r>
      <w:r w:rsidR="00AA29AC" w:rsidRPr="00322A1A">
        <w:t>xpected program participation</w:t>
      </w:r>
      <w:r w:rsidR="00AA29AC">
        <w:t xml:space="preserve"> given </w:t>
      </w:r>
      <w:r w:rsidR="00AA29AC" w:rsidRPr="00322A1A">
        <w:t xml:space="preserve">significant barriers to customer acceptance, non-ideal implementation conditions, and limited program </w:t>
      </w:r>
      <w:r w:rsidR="00AA29AC">
        <w:t>budgets. This r</w:t>
      </w:r>
      <w:r w:rsidR="00AA29AC" w:rsidRPr="00322A1A">
        <w:t>epresents a lower bound on achievable potential.</w:t>
      </w:r>
    </w:p>
    <w:p w:rsidR="00AA29AC" w:rsidRPr="00134785" w:rsidRDefault="00292F1B" w:rsidP="00AA29AC">
      <w:pPr>
        <w:pStyle w:val="BodyText"/>
      </w:pPr>
      <w:r>
        <w:t>Realistic Achievable</w:t>
      </w:r>
      <w:r w:rsidR="00AA29AC">
        <w:t xml:space="preserve"> and </w:t>
      </w:r>
      <w:r>
        <w:t>Maximum Achievable</w:t>
      </w:r>
      <w:r w:rsidR="00AA29AC">
        <w:t xml:space="preserve"> adoption rates are presented in Appendix</w:t>
      </w:r>
      <w:r w:rsidR="00C14887">
        <w:t xml:space="preserve"> </w:t>
      </w:r>
      <w:r w:rsidR="00101EF4">
        <w:t>E</w:t>
      </w:r>
      <w:r w:rsidR="008E6B08">
        <w:t xml:space="preserve"> in Volume 6</w:t>
      </w:r>
      <w:r w:rsidR="00AA29AC">
        <w:t>.</w:t>
      </w:r>
      <w:r w:rsidR="003114FE">
        <w:t xml:space="preserve"> The development of the take rates are detailed in Volume </w:t>
      </w:r>
      <w:r w:rsidR="00BF5308">
        <w:t>2</w:t>
      </w:r>
      <w:r w:rsidR="003114FE">
        <w:t>.</w:t>
      </w:r>
    </w:p>
    <w:p w:rsidR="00CE3E05" w:rsidRPr="00186037" w:rsidRDefault="00CE3E05" w:rsidP="00186037">
      <w:pPr>
        <w:pStyle w:val="BodyText"/>
      </w:pPr>
    </w:p>
    <w:p w:rsidR="00790395" w:rsidRDefault="00790395" w:rsidP="00CE3825">
      <w:pPr>
        <w:pStyle w:val="BodyText"/>
        <w:sectPr w:rsidR="00790395" w:rsidSect="009C70D7">
          <w:pgSz w:w="12240" w:h="15840" w:code="1"/>
          <w:pgMar w:top="1152" w:right="1440" w:bottom="1152" w:left="1800" w:header="720" w:footer="720" w:gutter="0"/>
          <w:pgNumType w:chapStyle="1"/>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790395" w:rsidRPr="00351A80" w:rsidTr="00D739FE">
        <w:trPr>
          <w:cantSplit/>
          <w:trHeight w:hRule="exact" w:val="288"/>
        </w:trPr>
        <w:tc>
          <w:tcPr>
            <w:tcW w:w="1297" w:type="dxa"/>
            <w:shd w:val="clear" w:color="auto" w:fill="auto"/>
            <w:vAlign w:val="center"/>
          </w:tcPr>
          <w:p w:rsidR="00790395" w:rsidRPr="00351A80" w:rsidRDefault="00790395" w:rsidP="00D739FE">
            <w:pPr>
              <w:pStyle w:val="Chapter"/>
              <w:framePr w:hSpace="0" w:wrap="auto" w:vAnchor="margin" w:hAnchor="text" w:yAlign="inline"/>
            </w:pPr>
            <w:r w:rsidRPr="00351A80">
              <w:lastRenderedPageBreak/>
              <w:t>Chapter</w:t>
            </w:r>
          </w:p>
        </w:tc>
        <w:tc>
          <w:tcPr>
            <w:tcW w:w="7790" w:type="dxa"/>
            <w:shd w:val="clear" w:color="auto" w:fill="auto"/>
            <w:tcMar>
              <w:left w:w="173" w:type="dxa"/>
            </w:tcMar>
            <w:vAlign w:val="center"/>
          </w:tcPr>
          <w:p w:rsidR="00790395" w:rsidRPr="00351A80" w:rsidRDefault="00790395" w:rsidP="00D739FE">
            <w:pPr>
              <w:pStyle w:val="Heading1"/>
            </w:pPr>
          </w:p>
        </w:tc>
      </w:tr>
    </w:tbl>
    <w:p w:rsidR="00790395" w:rsidRDefault="00790395" w:rsidP="00790395">
      <w:pPr>
        <w:pStyle w:val="ChapterTitle"/>
      </w:pPr>
      <w:bookmarkStart w:id="96" w:name="_Toc357173473"/>
      <w:r>
        <w:t>Market Characterization and Market Profiles</w:t>
      </w:r>
      <w:bookmarkEnd w:id="96"/>
    </w:p>
    <w:p w:rsidR="00C84FA3" w:rsidRDefault="00C84FA3" w:rsidP="00790395">
      <w:pPr>
        <w:pStyle w:val="BodyText"/>
      </w:pPr>
      <w:r>
        <w:t xml:space="preserve">In this section, we describe how customers in </w:t>
      </w:r>
      <w:r w:rsidR="007801C8">
        <w:t>Ameren Illinois’ service area</w:t>
      </w:r>
      <w:r>
        <w:t xml:space="preserve"> use electricity and natural gas in the base year of the study, 201</w:t>
      </w:r>
      <w:r w:rsidR="007801C8">
        <w:t>1</w:t>
      </w:r>
      <w:r>
        <w:t>. It begins with a high-level summary of energy use by sector and then delves into each sector in detail.</w:t>
      </w:r>
    </w:p>
    <w:p w:rsidR="00665DA9" w:rsidRDefault="00C84FA3">
      <w:pPr>
        <w:pStyle w:val="Heading2"/>
      </w:pPr>
      <w:bookmarkStart w:id="97" w:name="_Toc357173474"/>
      <w:r>
        <w:t>Energy Use Summary</w:t>
      </w:r>
      <w:bookmarkEnd w:id="97"/>
    </w:p>
    <w:p w:rsidR="00790395" w:rsidRPr="00EF61DA" w:rsidRDefault="00790395" w:rsidP="00790395">
      <w:pPr>
        <w:pStyle w:val="BodyText"/>
      </w:pPr>
      <w:r w:rsidRPr="00DF1C69">
        <w:t xml:space="preserve">Total electricity use for the residential, commercial and industrial sectors for </w:t>
      </w:r>
      <w:r w:rsidR="007801C8">
        <w:t>Illinois</w:t>
      </w:r>
      <w:r w:rsidR="00DF1C69">
        <w:t xml:space="preserve"> in 201</w:t>
      </w:r>
      <w:r w:rsidR="007801C8">
        <w:t>1</w:t>
      </w:r>
      <w:r w:rsidRPr="00DF1C69">
        <w:t xml:space="preserve"> was </w:t>
      </w:r>
      <w:r w:rsidR="00E74410">
        <w:t>36</w:t>
      </w:r>
      <w:r w:rsidR="00710939">
        <w:t>,</w:t>
      </w:r>
      <w:r w:rsidR="00E74410">
        <w:t>571</w:t>
      </w:r>
      <w:r w:rsidRPr="00DF1C69">
        <w:t xml:space="preserve"> GWh.</w:t>
      </w:r>
      <w:r w:rsidRPr="00DF1C69">
        <w:rPr>
          <w:rStyle w:val="FootnoteReference"/>
        </w:rPr>
        <w:footnoteReference w:id="12"/>
      </w:r>
      <w:r w:rsidRPr="00DF1C69">
        <w:t xml:space="preserve"> As shown in</w:t>
      </w:r>
      <w:r w:rsidR="00B46A2E" w:rsidRPr="00DF1C69">
        <w:t xml:space="preserve"> </w:t>
      </w:r>
      <w:r w:rsidR="00140A0F">
        <w:fldChar w:fldCharType="begin"/>
      </w:r>
      <w:r w:rsidR="00140A0F">
        <w:instrText xml:space="preserve"> REF _Ref332119350 \h  \* MERGEFORMAT </w:instrText>
      </w:r>
      <w:r w:rsidR="00140A0F">
        <w:fldChar w:fldCharType="separate"/>
      </w:r>
      <w:r w:rsidR="00AD05A7" w:rsidRPr="00F75EB3">
        <w:t xml:space="preserve">Figure </w:t>
      </w:r>
      <w:r w:rsidR="00AD05A7">
        <w:rPr>
          <w:noProof/>
        </w:rPr>
        <w:t>3</w:t>
      </w:r>
      <w:r w:rsidR="00AD05A7" w:rsidRPr="00F75EB3">
        <w:rPr>
          <w:noProof/>
        </w:rPr>
        <w:t>-</w:t>
      </w:r>
      <w:r w:rsidR="00AD05A7">
        <w:rPr>
          <w:noProof/>
        </w:rPr>
        <w:t>1</w:t>
      </w:r>
      <w:r w:rsidR="00140A0F">
        <w:fldChar w:fldCharType="end"/>
      </w:r>
      <w:r w:rsidR="00E74410">
        <w:t xml:space="preserve">, </w:t>
      </w:r>
      <w:r w:rsidR="005D2E22">
        <w:t>commercial</w:t>
      </w:r>
      <w:r w:rsidR="00E74410">
        <w:t xml:space="preserve"> and industrial account</w:t>
      </w:r>
      <w:r w:rsidRPr="00DF1C69">
        <w:t xml:space="preserve"> for </w:t>
      </w:r>
      <w:r w:rsidR="00E74410">
        <w:t>34% each</w:t>
      </w:r>
      <w:r w:rsidR="003114FE">
        <w:t xml:space="preserve"> (12,414 GWh for commercial and 12,580 GWh for industrial)</w:t>
      </w:r>
      <w:r w:rsidRPr="00DF1C69">
        <w:t>. The rema</w:t>
      </w:r>
      <w:r w:rsidR="00E74410">
        <w:t xml:space="preserve">ining consumption comes in the residential sector which in 2011 consumed 11,577 GWh. </w:t>
      </w:r>
    </w:p>
    <w:p w:rsidR="004269C6" w:rsidRDefault="004269C6" w:rsidP="004269C6">
      <w:pPr>
        <w:pStyle w:val="FigureCaption"/>
        <w:keepNext/>
      </w:pPr>
      <w:bookmarkStart w:id="98" w:name="_Ref332119350"/>
      <w:bookmarkStart w:id="99" w:name="_Toc357173515"/>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w:t>
      </w:r>
      <w:r w:rsidR="00AE0DCB">
        <w:rPr>
          <w:noProof/>
        </w:rPr>
        <w:fldChar w:fldCharType="end"/>
      </w:r>
      <w:bookmarkEnd w:id="98"/>
      <w:r w:rsidRPr="00F75EB3">
        <w:tab/>
      </w:r>
      <w:r>
        <w:rPr>
          <w:color w:val="000000"/>
        </w:rPr>
        <w:t>Sector-Level Electricity Use, 201</w:t>
      </w:r>
      <w:r w:rsidR="00E74410">
        <w:rPr>
          <w:color w:val="000000"/>
        </w:rPr>
        <w:t>1</w:t>
      </w:r>
      <w:bookmarkEnd w:id="99"/>
    </w:p>
    <w:p w:rsidR="00790395" w:rsidRDefault="00A435A3" w:rsidP="003114FE">
      <w:pPr>
        <w:pStyle w:val="BodyText"/>
        <w:jc w:val="center"/>
      </w:pPr>
      <w:r w:rsidRPr="00A435A3">
        <w:rPr>
          <w:noProof/>
        </w:rPr>
        <w:drawing>
          <wp:inline distT="0" distB="0" distL="0" distR="0" wp14:anchorId="1B6B22CD" wp14:editId="1B6B22CE">
            <wp:extent cx="5715000" cy="2906883"/>
            <wp:effectExtent l="19050" t="0" r="0" b="0"/>
            <wp:docPr id="8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E74410" w:rsidRDefault="00E74410" w:rsidP="00790395">
      <w:pPr>
        <w:pStyle w:val="BodyText"/>
      </w:pPr>
    </w:p>
    <w:p w:rsidR="005D2E22" w:rsidRPr="00EF61DA" w:rsidRDefault="005D2E22" w:rsidP="005D2E22">
      <w:pPr>
        <w:pStyle w:val="BodyText"/>
      </w:pPr>
      <w:r w:rsidRPr="00DF1C69">
        <w:t xml:space="preserve">Total </w:t>
      </w:r>
      <w:r>
        <w:t>natural gas</w:t>
      </w:r>
      <w:r w:rsidRPr="00DF1C69">
        <w:t xml:space="preserve"> use for </w:t>
      </w:r>
      <w:r>
        <w:t xml:space="preserve">all </w:t>
      </w:r>
      <w:r w:rsidRPr="00DF1C69">
        <w:t xml:space="preserve">sectors </w:t>
      </w:r>
      <w:r w:rsidR="00E74410">
        <w:t>in 2011</w:t>
      </w:r>
      <w:r w:rsidRPr="00DF1C69">
        <w:t xml:space="preserve"> was </w:t>
      </w:r>
      <w:r w:rsidR="003114FE">
        <w:t>1</w:t>
      </w:r>
      <w:r w:rsidR="00840D03">
        <w:t>,</w:t>
      </w:r>
      <w:r w:rsidR="00710939">
        <w:t>105</w:t>
      </w:r>
      <w:r w:rsidR="00840D03">
        <w:t xml:space="preserve"> </w:t>
      </w:r>
      <w:r w:rsidR="004E665F">
        <w:t>million therms</w:t>
      </w:r>
      <w:r w:rsidRPr="00DF1C69">
        <w:t>.</w:t>
      </w:r>
      <w:r w:rsidR="00B56F47">
        <w:t xml:space="preserve"> Note that the self-direct customers that have opted out of natural gas energy efficiency have been removed from the baseline </w:t>
      </w:r>
      <w:r w:rsidR="008B6D0E">
        <w:t>projection</w:t>
      </w:r>
      <w:r w:rsidR="00B56F47">
        <w:t>.</w:t>
      </w:r>
      <w:r w:rsidRPr="00DF1C69">
        <w:t xml:space="preserve"> As shown in </w:t>
      </w:r>
      <w:r w:rsidR="008B6551">
        <w:fldChar w:fldCharType="begin"/>
      </w:r>
      <w:r w:rsidR="00352583">
        <w:instrText xml:space="preserve"> REF _Ref335673515 \h </w:instrText>
      </w:r>
      <w:r w:rsidR="008B6551">
        <w:fldChar w:fldCharType="separate"/>
      </w:r>
      <w:r w:rsidR="00AD05A7" w:rsidRPr="00F75EB3">
        <w:t xml:space="preserve">Figure </w:t>
      </w:r>
      <w:r w:rsidR="00AD05A7">
        <w:rPr>
          <w:noProof/>
        </w:rPr>
        <w:t>3</w:t>
      </w:r>
      <w:r w:rsidR="00AD05A7" w:rsidRPr="00F75EB3">
        <w:t>-</w:t>
      </w:r>
      <w:r w:rsidR="00AD05A7">
        <w:rPr>
          <w:noProof/>
        </w:rPr>
        <w:t>2</w:t>
      </w:r>
      <w:r w:rsidR="008B6551">
        <w:fldChar w:fldCharType="end"/>
      </w:r>
      <w:r w:rsidR="00E74410">
        <w:t xml:space="preserve">, the largest sector is </w:t>
      </w:r>
      <w:r w:rsidR="00B56F47">
        <w:t>residential</w:t>
      </w:r>
      <w:r w:rsidRPr="00DF1C69">
        <w:t xml:space="preserve">, accounting for </w:t>
      </w:r>
      <w:r w:rsidR="003114FE">
        <w:t>51</w:t>
      </w:r>
      <w:r w:rsidRPr="00DF1C69">
        <w:t xml:space="preserve">%, or </w:t>
      </w:r>
      <w:r w:rsidR="00B56F47">
        <w:t>569</w:t>
      </w:r>
      <w:r w:rsidR="00840D03">
        <w:t xml:space="preserve"> </w:t>
      </w:r>
      <w:r w:rsidR="004E665F">
        <w:t>million therms</w:t>
      </w:r>
      <w:r w:rsidRPr="00DF1C69">
        <w:t xml:space="preserve">. The remaining use is split between the </w:t>
      </w:r>
      <w:r w:rsidR="00840D03">
        <w:t xml:space="preserve">commercial </w:t>
      </w:r>
      <w:r w:rsidRPr="00DF1C69">
        <w:t xml:space="preserve">and </w:t>
      </w:r>
      <w:r w:rsidR="003114FE">
        <w:t>residential</w:t>
      </w:r>
      <w:r w:rsidRPr="00DF1C69">
        <w:t xml:space="preserve"> sectors, at </w:t>
      </w:r>
      <w:r w:rsidR="00775ED2">
        <w:t>207</w:t>
      </w:r>
      <w:r w:rsidR="00840D03">
        <w:t xml:space="preserve"> </w:t>
      </w:r>
      <w:r w:rsidR="004E665F">
        <w:t>million therms</w:t>
      </w:r>
      <w:r w:rsidR="00840D03">
        <w:t xml:space="preserve"> </w:t>
      </w:r>
      <w:r w:rsidRPr="00DF1C69">
        <w:t xml:space="preserve">and </w:t>
      </w:r>
      <w:r w:rsidR="00B56F47">
        <w:t>330</w:t>
      </w:r>
      <w:r w:rsidR="00840D03">
        <w:t xml:space="preserve"> </w:t>
      </w:r>
      <w:r w:rsidR="004E665F">
        <w:t>million therms</w:t>
      </w:r>
      <w:r w:rsidRPr="00DF1C69">
        <w:t xml:space="preserve"> respectively.</w:t>
      </w:r>
    </w:p>
    <w:p w:rsidR="00840D03" w:rsidRDefault="00840D03" w:rsidP="00840D03">
      <w:pPr>
        <w:pStyle w:val="FigureCaption"/>
        <w:keepNext/>
        <w:rPr>
          <w:color w:val="000000"/>
        </w:rPr>
      </w:pPr>
      <w:bookmarkStart w:id="100" w:name="_Ref335673515"/>
      <w:bookmarkStart w:id="101" w:name="_Toc357173516"/>
      <w:r w:rsidRPr="00F75EB3">
        <w:lastRenderedPageBreak/>
        <w:t xml:space="preserve">Figure </w:t>
      </w:r>
      <w:r w:rsidR="00AE0DCB">
        <w:fldChar w:fldCharType="begin"/>
      </w:r>
      <w:r w:rsidR="00AE0DCB">
        <w:instrText xml:space="preserve"> STYLEREF  "Heading 1,Chap Num" \n  \* </w:instrText>
      </w:r>
      <w:r w:rsidR="00AE0DCB">
        <w:instrText xml:space="preserve">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2</w:t>
      </w:r>
      <w:r w:rsidR="00AE0DCB">
        <w:rPr>
          <w:noProof/>
        </w:rPr>
        <w:fldChar w:fldCharType="end"/>
      </w:r>
      <w:bookmarkEnd w:id="100"/>
      <w:r w:rsidRPr="00F75EB3">
        <w:tab/>
      </w:r>
      <w:r>
        <w:rPr>
          <w:color w:val="000000"/>
        </w:rPr>
        <w:t>Sector-Level Natural Gas Use, 201</w:t>
      </w:r>
      <w:r w:rsidR="00E74410">
        <w:rPr>
          <w:color w:val="000000"/>
        </w:rPr>
        <w:t>1</w:t>
      </w:r>
      <w:bookmarkEnd w:id="101"/>
    </w:p>
    <w:p w:rsidR="00840D03" w:rsidRPr="00840D03" w:rsidRDefault="00A435A3" w:rsidP="003114FE">
      <w:pPr>
        <w:pStyle w:val="BodyText"/>
        <w:jc w:val="center"/>
      </w:pPr>
      <w:r w:rsidRPr="00A435A3">
        <w:rPr>
          <w:noProof/>
        </w:rPr>
        <w:drawing>
          <wp:inline distT="0" distB="0" distL="0" distR="0" wp14:anchorId="1B6B22CF" wp14:editId="1B6B22D0">
            <wp:extent cx="5715000" cy="2906883"/>
            <wp:effectExtent l="19050" t="0" r="0" b="0"/>
            <wp:docPr id="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4269C6" w:rsidRDefault="004269C6" w:rsidP="004269C6">
      <w:pPr>
        <w:pStyle w:val="Heading2"/>
      </w:pPr>
      <w:bookmarkStart w:id="102" w:name="_Toc357173475"/>
      <w:r>
        <w:t>Residential Sector</w:t>
      </w:r>
      <w:bookmarkEnd w:id="102"/>
    </w:p>
    <w:p w:rsidR="004269C6" w:rsidRDefault="004269C6" w:rsidP="004269C6">
      <w:pPr>
        <w:pStyle w:val="BodyText"/>
      </w:pPr>
      <w:r>
        <w:t xml:space="preserve">The total number of households, electric sales, and natural gas sales for the </w:t>
      </w:r>
      <w:r w:rsidR="001D3D01">
        <w:t xml:space="preserve">service area </w:t>
      </w:r>
      <w:r>
        <w:t>of</w:t>
      </w:r>
      <w:r w:rsidR="001D3D01">
        <w:t xml:space="preserve"> Ameren</w:t>
      </w:r>
      <w:r>
        <w:t xml:space="preserve"> </w:t>
      </w:r>
      <w:r w:rsidR="001D3D01">
        <w:t>Illinois</w:t>
      </w:r>
      <w:r>
        <w:t xml:space="preserve"> were obtained for the year 201</w:t>
      </w:r>
      <w:r w:rsidR="001D3D01">
        <w:t>1</w:t>
      </w:r>
      <w:r>
        <w:t xml:space="preserve"> from </w:t>
      </w:r>
      <w:r w:rsidR="00C1420E">
        <w:t>Ameren Illinois c</w:t>
      </w:r>
      <w:r w:rsidR="001D3D01">
        <w:t xml:space="preserve">ustomer </w:t>
      </w:r>
      <w:r w:rsidR="00C1420E">
        <w:t>d</w:t>
      </w:r>
      <w:r w:rsidR="001D3D01">
        <w:t>atabase</w:t>
      </w:r>
      <w:r>
        <w:t>. In 201</w:t>
      </w:r>
      <w:r w:rsidR="001D3D01">
        <w:t>1</w:t>
      </w:r>
      <w:r>
        <w:t xml:space="preserve">, there were </w:t>
      </w:r>
      <w:r w:rsidR="001D3D01">
        <w:t>1</w:t>
      </w:r>
      <w:r>
        <w:t>.</w:t>
      </w:r>
      <w:r w:rsidR="001D3D01">
        <w:t>2</w:t>
      </w:r>
      <w:r>
        <w:t xml:space="preserve">5 million households in </w:t>
      </w:r>
      <w:r w:rsidR="001D3D01">
        <w:t>Ameren’s service area</w:t>
      </w:r>
      <w:r>
        <w:t xml:space="preserve">. They used </w:t>
      </w:r>
      <w:r w:rsidR="001D3D01">
        <w:t>11</w:t>
      </w:r>
      <w:r>
        <w:t>.</w:t>
      </w:r>
      <w:r w:rsidR="00C60459">
        <w:t>6</w:t>
      </w:r>
      <w:r>
        <w:t xml:space="preserve"> </w:t>
      </w:r>
      <w:r w:rsidR="001D3D01">
        <w:t>G</w:t>
      </w:r>
      <w:r>
        <w:t xml:space="preserve">Wh of electricity and </w:t>
      </w:r>
      <w:r w:rsidR="001D3D01">
        <w:t>569</w:t>
      </w:r>
      <w:r>
        <w:t xml:space="preserve"> </w:t>
      </w:r>
      <w:r w:rsidR="004E665F">
        <w:t xml:space="preserve">million therms </w:t>
      </w:r>
      <w:r w:rsidR="001D3D01">
        <w:t>(</w:t>
      </w:r>
      <w:r w:rsidR="008003F2">
        <w:t>MMTherm</w:t>
      </w:r>
      <w:r>
        <w:t>s</w:t>
      </w:r>
      <w:r w:rsidR="001D3D01">
        <w:t>)</w:t>
      </w:r>
      <w:r>
        <w:t xml:space="preserve"> of natural gas. We allocated these totals into the six residential segments based on </w:t>
      </w:r>
      <w:r w:rsidR="00C60459">
        <w:t xml:space="preserve">the saturation </w:t>
      </w:r>
      <w:r>
        <w:t>survey data</w:t>
      </w:r>
      <w:r w:rsidR="00D3582B">
        <w:rPr>
          <w:rStyle w:val="FootnoteReference"/>
        </w:rPr>
        <w:footnoteReference w:id="13"/>
      </w:r>
      <w:r>
        <w:t xml:space="preserve">. </w:t>
      </w:r>
      <w:r w:rsidRPr="003863A4">
        <w:t>The values</w:t>
      </w:r>
      <w:r>
        <w:t xml:space="preserve"> are</w:t>
      </w:r>
      <w:r w:rsidRPr="003863A4">
        <w:t xml:space="preserve"> </w:t>
      </w:r>
      <w:r>
        <w:t xml:space="preserve">shown in </w:t>
      </w:r>
      <w:r w:rsidR="008B6551">
        <w:rPr>
          <w:highlight w:val="yellow"/>
        </w:rPr>
        <w:fldChar w:fldCharType="begin"/>
      </w:r>
      <w:r w:rsidR="007F23EE">
        <w:instrText xml:space="preserve"> REF _Ref332119318 \h </w:instrText>
      </w:r>
      <w:r w:rsidR="008B6551">
        <w:rPr>
          <w:highlight w:val="yellow"/>
        </w:rPr>
      </w:r>
      <w:r w:rsidR="008B6551">
        <w:rPr>
          <w:highlight w:val="yellow"/>
        </w:rPr>
        <w:fldChar w:fldCharType="separate"/>
      </w:r>
      <w:r w:rsidR="00AD05A7" w:rsidRPr="00711A6B">
        <w:t xml:space="preserve">Table </w:t>
      </w:r>
      <w:r w:rsidR="00AD05A7">
        <w:rPr>
          <w:noProof/>
        </w:rPr>
        <w:t>3</w:t>
      </w:r>
      <w:r w:rsidR="00AD05A7" w:rsidRPr="00F36BD8">
        <w:t>-</w:t>
      </w:r>
      <w:r w:rsidR="00AD05A7">
        <w:rPr>
          <w:noProof/>
        </w:rPr>
        <w:t>1</w:t>
      </w:r>
      <w:r w:rsidR="008B6551">
        <w:rPr>
          <w:highlight w:val="yellow"/>
        </w:rPr>
        <w:fldChar w:fldCharType="end"/>
      </w:r>
      <w:r w:rsidR="007F23EE">
        <w:t xml:space="preserve"> </w:t>
      </w:r>
      <w:r>
        <w:t>below, and referred to throughout the study</w:t>
      </w:r>
      <w:r w:rsidRPr="003863A4">
        <w:t xml:space="preserve"> as the </w:t>
      </w:r>
      <w:r w:rsidRPr="003863A4">
        <w:rPr>
          <w:i/>
        </w:rPr>
        <w:t>control totals</w:t>
      </w:r>
      <w:r w:rsidRPr="003863A4">
        <w:t xml:space="preserve"> </w:t>
      </w:r>
      <w:r>
        <w:t xml:space="preserve">to which all energy usage is </w:t>
      </w:r>
      <w:r w:rsidRPr="003863A4">
        <w:t>calibrate</w:t>
      </w:r>
      <w:r>
        <w:t>d</w:t>
      </w:r>
      <w:r w:rsidRPr="003863A4">
        <w:t xml:space="preserve"> in the base year of the study.</w:t>
      </w:r>
      <w:r w:rsidRPr="00685FD0">
        <w:t xml:space="preserve"> </w:t>
      </w:r>
    </w:p>
    <w:p w:rsidR="004269C6" w:rsidRPr="004269C6" w:rsidRDefault="004269C6" w:rsidP="004269C6">
      <w:pPr>
        <w:pStyle w:val="TableCaption"/>
        <w:rPr>
          <w:color w:val="000000"/>
        </w:rPr>
      </w:pPr>
      <w:bookmarkStart w:id="103" w:name="_Ref332119318"/>
      <w:bookmarkStart w:id="104" w:name="_Toc357175748"/>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w:t>
      </w:r>
      <w:r w:rsidR="00AE0DCB">
        <w:rPr>
          <w:noProof/>
        </w:rPr>
        <w:fldChar w:fldCharType="end"/>
      </w:r>
      <w:bookmarkEnd w:id="103"/>
      <w:r>
        <w:tab/>
        <w:t>Residential Sector Energy Usage and Intensity by Segment Type, 201</w:t>
      </w:r>
      <w:r w:rsidR="00EC2EC5">
        <w:t>1</w:t>
      </w:r>
      <w:bookmarkEnd w:id="104"/>
    </w:p>
    <w:tbl>
      <w:tblPr>
        <w:tblW w:w="5000" w:type="pct"/>
        <w:tblLook w:val="04A0" w:firstRow="1" w:lastRow="0" w:firstColumn="1" w:lastColumn="0" w:noHBand="0" w:noVBand="1"/>
      </w:tblPr>
      <w:tblGrid>
        <w:gridCol w:w="2268"/>
        <w:gridCol w:w="1342"/>
        <w:gridCol w:w="1401"/>
        <w:gridCol w:w="1401"/>
        <w:gridCol w:w="1399"/>
        <w:gridCol w:w="1405"/>
      </w:tblGrid>
      <w:tr w:rsidR="00BF5308" w:rsidRPr="0037676D" w:rsidTr="008C07C5">
        <w:trPr>
          <w:trHeight w:val="914"/>
        </w:trPr>
        <w:tc>
          <w:tcPr>
            <w:tcW w:w="1230" w:type="pct"/>
            <w:tcBorders>
              <w:top w:val="single" w:sz="8" w:space="0" w:color="999999"/>
              <w:left w:val="single" w:sz="8" w:space="0" w:color="999999"/>
              <w:bottom w:val="single" w:sz="8" w:space="0" w:color="999999"/>
              <w:right w:val="single" w:sz="8" w:space="0" w:color="999999"/>
            </w:tcBorders>
            <w:shd w:val="clear" w:color="000000" w:fill="003E74"/>
            <w:vAlign w:val="center"/>
            <w:hideMark/>
          </w:tcPr>
          <w:p w:rsidR="004269C6" w:rsidRPr="0037676D" w:rsidRDefault="004269C6" w:rsidP="00AF1C37">
            <w:pPr>
              <w:pStyle w:val="TableText"/>
              <w:rPr>
                <w:b/>
              </w:rPr>
            </w:pPr>
            <w:r w:rsidRPr="0037676D">
              <w:rPr>
                <w:b/>
              </w:rPr>
              <w:t>Segment</w:t>
            </w:r>
          </w:p>
        </w:tc>
        <w:tc>
          <w:tcPr>
            <w:tcW w:w="728" w:type="pct"/>
            <w:tcBorders>
              <w:top w:val="single" w:sz="8" w:space="0" w:color="999999"/>
              <w:left w:val="nil"/>
              <w:bottom w:val="single" w:sz="8" w:space="0" w:color="999999"/>
              <w:right w:val="single" w:sz="8" w:space="0" w:color="999999"/>
            </w:tcBorders>
            <w:shd w:val="clear" w:color="000000" w:fill="003E74"/>
            <w:vAlign w:val="center"/>
            <w:hideMark/>
          </w:tcPr>
          <w:p w:rsidR="004269C6" w:rsidRPr="0037676D" w:rsidRDefault="004269C6" w:rsidP="00AF1C37">
            <w:pPr>
              <w:pStyle w:val="TableText"/>
              <w:rPr>
                <w:b/>
              </w:rPr>
            </w:pPr>
            <w:r w:rsidRPr="0037676D">
              <w:rPr>
                <w:b/>
              </w:rPr>
              <w:t>No. of Households</w:t>
            </w:r>
          </w:p>
        </w:tc>
        <w:tc>
          <w:tcPr>
            <w:tcW w:w="760" w:type="pct"/>
            <w:tcBorders>
              <w:top w:val="single" w:sz="8" w:space="0" w:color="999999"/>
              <w:left w:val="nil"/>
              <w:bottom w:val="single" w:sz="8" w:space="0" w:color="999999"/>
              <w:right w:val="single" w:sz="8" w:space="0" w:color="999999"/>
            </w:tcBorders>
            <w:shd w:val="clear" w:color="000000" w:fill="003E74"/>
            <w:vAlign w:val="center"/>
            <w:hideMark/>
          </w:tcPr>
          <w:p w:rsidR="004269C6" w:rsidRPr="0037676D" w:rsidRDefault="004269C6" w:rsidP="00AF1C37">
            <w:pPr>
              <w:pStyle w:val="TableText"/>
              <w:rPr>
                <w:b/>
              </w:rPr>
            </w:pPr>
            <w:r w:rsidRPr="0037676D">
              <w:rPr>
                <w:b/>
              </w:rPr>
              <w:t>Electricity Use (GWh)</w:t>
            </w:r>
          </w:p>
        </w:tc>
        <w:tc>
          <w:tcPr>
            <w:tcW w:w="760" w:type="pct"/>
            <w:tcBorders>
              <w:top w:val="single" w:sz="8" w:space="0" w:color="999999"/>
              <w:left w:val="nil"/>
              <w:bottom w:val="single" w:sz="8" w:space="0" w:color="999999"/>
              <w:right w:val="single" w:sz="8" w:space="0" w:color="999999"/>
            </w:tcBorders>
            <w:shd w:val="clear" w:color="000000" w:fill="003E74"/>
            <w:vAlign w:val="center"/>
            <w:hideMark/>
          </w:tcPr>
          <w:p w:rsidR="004269C6" w:rsidRPr="0037676D" w:rsidRDefault="004269C6" w:rsidP="00BF5308">
            <w:pPr>
              <w:pStyle w:val="TableText"/>
              <w:rPr>
                <w:b/>
              </w:rPr>
            </w:pPr>
            <w:r w:rsidRPr="0037676D">
              <w:rPr>
                <w:b/>
              </w:rPr>
              <w:t>Electricity Avg Use</w:t>
            </w:r>
            <w:r w:rsidR="003C2EE9" w:rsidRPr="0037676D">
              <w:rPr>
                <w:b/>
              </w:rPr>
              <w:t xml:space="preserve"> </w:t>
            </w:r>
            <w:r w:rsidR="00BF5308" w:rsidRPr="0037676D">
              <w:rPr>
                <w:b/>
              </w:rPr>
              <w:t xml:space="preserve">per Household </w:t>
            </w:r>
            <w:r w:rsidRPr="0037676D">
              <w:rPr>
                <w:b/>
              </w:rPr>
              <w:t>(kWh/hh)</w:t>
            </w:r>
          </w:p>
        </w:tc>
        <w:tc>
          <w:tcPr>
            <w:tcW w:w="759" w:type="pct"/>
            <w:tcBorders>
              <w:top w:val="single" w:sz="8" w:space="0" w:color="999999"/>
              <w:left w:val="nil"/>
              <w:bottom w:val="single" w:sz="8" w:space="0" w:color="999999"/>
              <w:right w:val="single" w:sz="8" w:space="0" w:color="999999"/>
            </w:tcBorders>
            <w:shd w:val="clear" w:color="000000" w:fill="003E74"/>
            <w:vAlign w:val="center"/>
            <w:hideMark/>
          </w:tcPr>
          <w:p w:rsidR="004269C6" w:rsidRPr="0037676D" w:rsidRDefault="004269C6" w:rsidP="00AF1C37">
            <w:pPr>
              <w:pStyle w:val="TableText"/>
              <w:rPr>
                <w:b/>
              </w:rPr>
            </w:pPr>
            <w:r w:rsidRPr="0037676D">
              <w:rPr>
                <w:b/>
              </w:rPr>
              <w:t>Natural Gas Use (</w:t>
            </w:r>
            <w:r w:rsidR="00F420C4">
              <w:rPr>
                <w:b/>
              </w:rPr>
              <w:t>MMTherms</w:t>
            </w:r>
            <w:r w:rsidRPr="0037676D">
              <w:rPr>
                <w:b/>
              </w:rPr>
              <w:t>)</w:t>
            </w:r>
          </w:p>
        </w:tc>
        <w:tc>
          <w:tcPr>
            <w:tcW w:w="762" w:type="pct"/>
            <w:tcBorders>
              <w:top w:val="single" w:sz="8" w:space="0" w:color="999999"/>
              <w:left w:val="nil"/>
              <w:bottom w:val="single" w:sz="8" w:space="0" w:color="999999"/>
              <w:right w:val="single" w:sz="8" w:space="0" w:color="999999"/>
            </w:tcBorders>
            <w:shd w:val="clear" w:color="000000" w:fill="003E74"/>
            <w:vAlign w:val="center"/>
            <w:hideMark/>
          </w:tcPr>
          <w:p w:rsidR="004269C6" w:rsidRPr="0037676D" w:rsidRDefault="004269C6" w:rsidP="00AF1C37">
            <w:pPr>
              <w:pStyle w:val="TableText"/>
              <w:rPr>
                <w:b/>
              </w:rPr>
            </w:pPr>
            <w:r w:rsidRPr="0037676D">
              <w:rPr>
                <w:b/>
              </w:rPr>
              <w:t xml:space="preserve">Natural Gas Avg Use </w:t>
            </w:r>
            <w:r w:rsidR="00BF5308" w:rsidRPr="0037676D">
              <w:rPr>
                <w:b/>
              </w:rPr>
              <w:t xml:space="preserve">per Household </w:t>
            </w:r>
            <w:r w:rsidRPr="0037676D">
              <w:rPr>
                <w:b/>
              </w:rPr>
              <w:t>(therms/hh)</w:t>
            </w:r>
          </w:p>
        </w:tc>
      </w:tr>
      <w:tr w:rsidR="00BF5308" w:rsidRPr="00516A9D" w:rsidTr="005B1866">
        <w:trPr>
          <w:trHeight w:val="315"/>
        </w:trPr>
        <w:tc>
          <w:tcPr>
            <w:tcW w:w="1230" w:type="pct"/>
            <w:tcBorders>
              <w:top w:val="nil"/>
              <w:left w:val="single" w:sz="8" w:space="0" w:color="999999"/>
              <w:bottom w:val="single" w:sz="8" w:space="0" w:color="999999"/>
              <w:right w:val="single" w:sz="8" w:space="0" w:color="999999"/>
            </w:tcBorders>
            <w:shd w:val="clear" w:color="auto" w:fill="auto"/>
            <w:vAlign w:val="center"/>
            <w:hideMark/>
          </w:tcPr>
          <w:p w:rsidR="008C07C5" w:rsidRPr="00516A9D" w:rsidRDefault="008C07C5" w:rsidP="00C60459">
            <w:pPr>
              <w:pStyle w:val="TableText"/>
              <w:jc w:val="left"/>
              <w:rPr>
                <w:color w:val="000000"/>
              </w:rPr>
            </w:pPr>
            <w:r w:rsidRPr="00516A9D">
              <w:rPr>
                <w:color w:val="000000"/>
              </w:rPr>
              <w:t>SF</w:t>
            </w:r>
            <w:r>
              <w:rPr>
                <w:color w:val="000000"/>
              </w:rPr>
              <w:t xml:space="preserve">  – Electric only</w:t>
            </w:r>
          </w:p>
        </w:tc>
        <w:tc>
          <w:tcPr>
            <w:tcW w:w="728" w:type="pct"/>
            <w:tcBorders>
              <w:top w:val="nil"/>
              <w:left w:val="nil"/>
              <w:bottom w:val="single" w:sz="8" w:space="0" w:color="999999"/>
              <w:right w:val="single" w:sz="8" w:space="0" w:color="999999"/>
            </w:tcBorders>
            <w:shd w:val="clear" w:color="auto" w:fill="auto"/>
            <w:vAlign w:val="center"/>
            <w:hideMark/>
          </w:tcPr>
          <w:p w:rsidR="008C07C5" w:rsidRPr="008D754E" w:rsidRDefault="008C07C5" w:rsidP="005B1866">
            <w:pPr>
              <w:pStyle w:val="TableText"/>
              <w:ind w:right="288"/>
              <w:jc w:val="right"/>
            </w:pPr>
            <w:r w:rsidRPr="008D754E">
              <w:t>344,398</w:t>
            </w:r>
          </w:p>
        </w:tc>
        <w:tc>
          <w:tcPr>
            <w:tcW w:w="760" w:type="pct"/>
            <w:tcBorders>
              <w:top w:val="nil"/>
              <w:left w:val="nil"/>
              <w:bottom w:val="single" w:sz="8" w:space="0" w:color="999999"/>
              <w:right w:val="single" w:sz="8" w:space="0" w:color="999999"/>
            </w:tcBorders>
            <w:shd w:val="clear" w:color="auto" w:fill="auto"/>
            <w:vAlign w:val="center"/>
            <w:hideMark/>
          </w:tcPr>
          <w:p w:rsidR="008C07C5" w:rsidRPr="008D754E" w:rsidRDefault="008C07C5" w:rsidP="005B1866">
            <w:pPr>
              <w:pStyle w:val="TableText"/>
              <w:ind w:right="288"/>
              <w:jc w:val="right"/>
            </w:pPr>
            <w:r w:rsidRPr="008D754E">
              <w:t>4,665</w:t>
            </w:r>
          </w:p>
        </w:tc>
        <w:tc>
          <w:tcPr>
            <w:tcW w:w="760" w:type="pct"/>
            <w:tcBorders>
              <w:top w:val="nil"/>
              <w:left w:val="nil"/>
              <w:bottom w:val="single" w:sz="8" w:space="0" w:color="999999"/>
              <w:right w:val="single" w:sz="8" w:space="0" w:color="999999"/>
            </w:tcBorders>
            <w:shd w:val="clear" w:color="auto" w:fill="auto"/>
            <w:vAlign w:val="center"/>
            <w:hideMark/>
          </w:tcPr>
          <w:p w:rsidR="008C07C5" w:rsidRPr="008D754E" w:rsidRDefault="008C07C5" w:rsidP="005B1866">
            <w:pPr>
              <w:pStyle w:val="TableText"/>
              <w:ind w:right="288"/>
              <w:jc w:val="right"/>
            </w:pPr>
            <w:r w:rsidRPr="008D754E">
              <w:t>13,545</w:t>
            </w:r>
          </w:p>
        </w:tc>
        <w:tc>
          <w:tcPr>
            <w:tcW w:w="759" w:type="pct"/>
            <w:tcBorders>
              <w:top w:val="nil"/>
              <w:left w:val="nil"/>
              <w:bottom w:val="single" w:sz="8" w:space="0" w:color="999999"/>
              <w:right w:val="single" w:sz="8" w:space="0" w:color="999999"/>
            </w:tcBorders>
            <w:shd w:val="clear" w:color="auto" w:fill="auto"/>
            <w:vAlign w:val="center"/>
            <w:hideMark/>
          </w:tcPr>
          <w:p w:rsidR="008C07C5" w:rsidRPr="008D754E" w:rsidRDefault="00344C7D" w:rsidP="00344C7D">
            <w:pPr>
              <w:pStyle w:val="TableText"/>
              <w:ind w:right="288"/>
              <w:jc w:val="right"/>
            </w:pPr>
            <w:r>
              <w:t>n/a</w:t>
            </w:r>
          </w:p>
        </w:tc>
        <w:tc>
          <w:tcPr>
            <w:tcW w:w="762" w:type="pct"/>
            <w:tcBorders>
              <w:top w:val="nil"/>
              <w:left w:val="nil"/>
              <w:bottom w:val="single" w:sz="8" w:space="0" w:color="999999"/>
              <w:right w:val="single" w:sz="8" w:space="0" w:color="999999"/>
            </w:tcBorders>
            <w:shd w:val="clear" w:color="auto" w:fill="auto"/>
            <w:vAlign w:val="center"/>
            <w:hideMark/>
          </w:tcPr>
          <w:p w:rsidR="008C07C5" w:rsidRPr="008D754E" w:rsidRDefault="00344C7D" w:rsidP="005B1866">
            <w:pPr>
              <w:pStyle w:val="TableText"/>
              <w:ind w:right="288"/>
              <w:jc w:val="right"/>
            </w:pPr>
            <w:r>
              <w:t>n/a</w:t>
            </w:r>
          </w:p>
        </w:tc>
      </w:tr>
      <w:tr w:rsidR="00BF5308" w:rsidRPr="00516A9D" w:rsidTr="005B1866">
        <w:trPr>
          <w:trHeight w:val="315"/>
        </w:trPr>
        <w:tc>
          <w:tcPr>
            <w:tcW w:w="1230" w:type="pct"/>
            <w:tcBorders>
              <w:top w:val="nil"/>
              <w:left w:val="single" w:sz="8" w:space="0" w:color="999999"/>
              <w:bottom w:val="single" w:sz="8" w:space="0" w:color="999999"/>
              <w:right w:val="single" w:sz="8" w:space="0" w:color="999999"/>
            </w:tcBorders>
            <w:shd w:val="clear" w:color="auto" w:fill="auto"/>
            <w:vAlign w:val="center"/>
            <w:hideMark/>
          </w:tcPr>
          <w:p w:rsidR="00EC2EC5" w:rsidRPr="00516A9D" w:rsidRDefault="00EC2EC5" w:rsidP="00C60459">
            <w:pPr>
              <w:pStyle w:val="TableText"/>
              <w:jc w:val="left"/>
              <w:rPr>
                <w:color w:val="000000"/>
              </w:rPr>
            </w:pPr>
            <w:r>
              <w:rPr>
                <w:color w:val="000000"/>
              </w:rPr>
              <w:t>M</w:t>
            </w:r>
            <w:r w:rsidRPr="00516A9D">
              <w:rPr>
                <w:color w:val="000000"/>
              </w:rPr>
              <w:t>F</w:t>
            </w:r>
            <w:r>
              <w:rPr>
                <w:color w:val="000000"/>
              </w:rPr>
              <w:t>-</w:t>
            </w:r>
            <w:r w:rsidRPr="00516A9D">
              <w:rPr>
                <w:color w:val="000000"/>
              </w:rPr>
              <w:t xml:space="preserve"> </w:t>
            </w:r>
            <w:r>
              <w:rPr>
                <w:color w:val="000000"/>
              </w:rPr>
              <w:t>Electric only</w:t>
            </w:r>
          </w:p>
        </w:tc>
        <w:tc>
          <w:tcPr>
            <w:tcW w:w="728"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166,578</w:t>
            </w:r>
          </w:p>
        </w:tc>
        <w:tc>
          <w:tcPr>
            <w:tcW w:w="760"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1,393</w:t>
            </w:r>
          </w:p>
        </w:tc>
        <w:tc>
          <w:tcPr>
            <w:tcW w:w="760"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8,361</w:t>
            </w:r>
          </w:p>
        </w:tc>
        <w:tc>
          <w:tcPr>
            <w:tcW w:w="759" w:type="pct"/>
            <w:tcBorders>
              <w:top w:val="nil"/>
              <w:left w:val="nil"/>
              <w:bottom w:val="single" w:sz="8" w:space="0" w:color="999999"/>
              <w:right w:val="single" w:sz="8" w:space="0" w:color="999999"/>
            </w:tcBorders>
            <w:shd w:val="clear" w:color="auto" w:fill="auto"/>
            <w:vAlign w:val="center"/>
            <w:hideMark/>
          </w:tcPr>
          <w:p w:rsidR="00EC2EC5" w:rsidRPr="008D754E" w:rsidRDefault="00344C7D" w:rsidP="005B1866">
            <w:pPr>
              <w:pStyle w:val="TableText"/>
              <w:ind w:right="288"/>
              <w:jc w:val="right"/>
            </w:pPr>
            <w:r>
              <w:t>n/a</w:t>
            </w:r>
          </w:p>
        </w:tc>
        <w:tc>
          <w:tcPr>
            <w:tcW w:w="762" w:type="pct"/>
            <w:tcBorders>
              <w:top w:val="nil"/>
              <w:left w:val="nil"/>
              <w:bottom w:val="single" w:sz="8" w:space="0" w:color="999999"/>
              <w:right w:val="single" w:sz="8" w:space="0" w:color="999999"/>
            </w:tcBorders>
            <w:shd w:val="clear" w:color="auto" w:fill="auto"/>
            <w:vAlign w:val="center"/>
            <w:hideMark/>
          </w:tcPr>
          <w:p w:rsidR="00EC2EC5" w:rsidRPr="008D754E" w:rsidRDefault="00344C7D" w:rsidP="005B1866">
            <w:pPr>
              <w:pStyle w:val="TableText"/>
              <w:ind w:right="288"/>
              <w:jc w:val="right"/>
            </w:pPr>
            <w:r>
              <w:t>n/a</w:t>
            </w:r>
          </w:p>
        </w:tc>
      </w:tr>
      <w:tr w:rsidR="00BF5308" w:rsidRPr="00516A9D" w:rsidTr="005B1866">
        <w:trPr>
          <w:trHeight w:val="315"/>
        </w:trPr>
        <w:tc>
          <w:tcPr>
            <w:tcW w:w="1230" w:type="pct"/>
            <w:tcBorders>
              <w:top w:val="nil"/>
              <w:left w:val="single" w:sz="8" w:space="0" w:color="999999"/>
              <w:bottom w:val="single" w:sz="8" w:space="0" w:color="999999"/>
              <w:right w:val="single" w:sz="8" w:space="0" w:color="999999"/>
            </w:tcBorders>
            <w:shd w:val="clear" w:color="auto" w:fill="auto"/>
            <w:vAlign w:val="center"/>
            <w:hideMark/>
          </w:tcPr>
          <w:p w:rsidR="00EC2EC5" w:rsidRPr="00516A9D" w:rsidRDefault="00EC2EC5" w:rsidP="00C60459">
            <w:pPr>
              <w:pStyle w:val="TableText"/>
              <w:jc w:val="left"/>
              <w:rPr>
                <w:color w:val="000000"/>
              </w:rPr>
            </w:pPr>
            <w:r>
              <w:rPr>
                <w:color w:val="000000"/>
              </w:rPr>
              <w:t>SF – Electric/Gas</w:t>
            </w:r>
          </w:p>
        </w:tc>
        <w:tc>
          <w:tcPr>
            <w:tcW w:w="728"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455,512</w:t>
            </w:r>
          </w:p>
        </w:tc>
        <w:tc>
          <w:tcPr>
            <w:tcW w:w="760"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4,772</w:t>
            </w:r>
          </w:p>
        </w:tc>
        <w:tc>
          <w:tcPr>
            <w:tcW w:w="760"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10,476</w:t>
            </w:r>
          </w:p>
        </w:tc>
        <w:tc>
          <w:tcPr>
            <w:tcW w:w="759"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373</w:t>
            </w:r>
          </w:p>
        </w:tc>
        <w:tc>
          <w:tcPr>
            <w:tcW w:w="762"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818</w:t>
            </w:r>
          </w:p>
        </w:tc>
      </w:tr>
      <w:tr w:rsidR="00BF5308" w:rsidRPr="00516A9D" w:rsidTr="005B1866">
        <w:trPr>
          <w:trHeight w:val="315"/>
        </w:trPr>
        <w:tc>
          <w:tcPr>
            <w:tcW w:w="1230" w:type="pct"/>
            <w:tcBorders>
              <w:top w:val="nil"/>
              <w:left w:val="single" w:sz="8" w:space="0" w:color="999999"/>
              <w:bottom w:val="single" w:sz="8" w:space="0" w:color="999999"/>
              <w:right w:val="single" w:sz="8" w:space="0" w:color="999999"/>
            </w:tcBorders>
            <w:shd w:val="clear" w:color="auto" w:fill="auto"/>
            <w:vAlign w:val="center"/>
            <w:hideMark/>
          </w:tcPr>
          <w:p w:rsidR="00EC2EC5" w:rsidRPr="00516A9D" w:rsidRDefault="00EC2EC5" w:rsidP="00C60459">
            <w:pPr>
              <w:pStyle w:val="TableText"/>
              <w:jc w:val="left"/>
              <w:rPr>
                <w:color w:val="000000"/>
              </w:rPr>
            </w:pPr>
            <w:r w:rsidRPr="00516A9D">
              <w:rPr>
                <w:color w:val="000000"/>
              </w:rPr>
              <w:t>M</w:t>
            </w:r>
            <w:r>
              <w:rPr>
                <w:color w:val="000000"/>
              </w:rPr>
              <w:t>F- Electric/Gas</w:t>
            </w:r>
          </w:p>
        </w:tc>
        <w:tc>
          <w:tcPr>
            <w:tcW w:w="728"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95,289</w:t>
            </w:r>
          </w:p>
        </w:tc>
        <w:tc>
          <w:tcPr>
            <w:tcW w:w="760"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747</w:t>
            </w:r>
          </w:p>
        </w:tc>
        <w:tc>
          <w:tcPr>
            <w:tcW w:w="760"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7,844</w:t>
            </w:r>
          </w:p>
        </w:tc>
        <w:tc>
          <w:tcPr>
            <w:tcW w:w="759"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50</w:t>
            </w:r>
          </w:p>
        </w:tc>
        <w:tc>
          <w:tcPr>
            <w:tcW w:w="762"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524</w:t>
            </w:r>
          </w:p>
        </w:tc>
      </w:tr>
      <w:tr w:rsidR="00BF5308" w:rsidRPr="00516A9D" w:rsidTr="005B1866">
        <w:trPr>
          <w:trHeight w:val="315"/>
        </w:trPr>
        <w:tc>
          <w:tcPr>
            <w:tcW w:w="1230" w:type="pct"/>
            <w:tcBorders>
              <w:top w:val="nil"/>
              <w:left w:val="single" w:sz="8" w:space="0" w:color="999999"/>
              <w:bottom w:val="single" w:sz="8" w:space="0" w:color="999999"/>
              <w:right w:val="single" w:sz="8" w:space="0" w:color="999999"/>
            </w:tcBorders>
            <w:shd w:val="clear" w:color="auto" w:fill="auto"/>
            <w:vAlign w:val="center"/>
            <w:hideMark/>
          </w:tcPr>
          <w:p w:rsidR="00EC2EC5" w:rsidRPr="00516A9D" w:rsidRDefault="00EC2EC5" w:rsidP="00C60459">
            <w:pPr>
              <w:pStyle w:val="TableText"/>
              <w:jc w:val="left"/>
              <w:rPr>
                <w:color w:val="000000"/>
              </w:rPr>
            </w:pPr>
            <w:r>
              <w:rPr>
                <w:color w:val="000000"/>
              </w:rPr>
              <w:t>SF – Gas only</w:t>
            </w:r>
          </w:p>
        </w:tc>
        <w:tc>
          <w:tcPr>
            <w:tcW w:w="728"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181,393</w:t>
            </w:r>
          </w:p>
        </w:tc>
        <w:tc>
          <w:tcPr>
            <w:tcW w:w="760" w:type="pct"/>
            <w:tcBorders>
              <w:top w:val="nil"/>
              <w:left w:val="nil"/>
              <w:bottom w:val="single" w:sz="8" w:space="0" w:color="999999"/>
              <w:right w:val="single" w:sz="8" w:space="0" w:color="999999"/>
            </w:tcBorders>
            <w:shd w:val="clear" w:color="auto" w:fill="auto"/>
            <w:vAlign w:val="center"/>
            <w:hideMark/>
          </w:tcPr>
          <w:p w:rsidR="00EC2EC5" w:rsidRPr="008D754E" w:rsidRDefault="00344C7D" w:rsidP="005B1866">
            <w:pPr>
              <w:pStyle w:val="TableText"/>
              <w:ind w:right="288"/>
              <w:jc w:val="right"/>
            </w:pPr>
            <w:r>
              <w:t>n/a</w:t>
            </w:r>
          </w:p>
        </w:tc>
        <w:tc>
          <w:tcPr>
            <w:tcW w:w="760" w:type="pct"/>
            <w:tcBorders>
              <w:top w:val="nil"/>
              <w:left w:val="nil"/>
              <w:bottom w:val="single" w:sz="8" w:space="0" w:color="999999"/>
              <w:right w:val="single" w:sz="8" w:space="0" w:color="999999"/>
            </w:tcBorders>
            <w:shd w:val="clear" w:color="auto" w:fill="auto"/>
            <w:vAlign w:val="center"/>
            <w:hideMark/>
          </w:tcPr>
          <w:p w:rsidR="00EC2EC5" w:rsidRPr="008D754E" w:rsidRDefault="00344C7D" w:rsidP="005B1866">
            <w:pPr>
              <w:pStyle w:val="TableText"/>
              <w:ind w:right="288"/>
              <w:jc w:val="right"/>
            </w:pPr>
            <w:r>
              <w:t>n/a</w:t>
            </w:r>
          </w:p>
        </w:tc>
        <w:tc>
          <w:tcPr>
            <w:tcW w:w="759"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139</w:t>
            </w:r>
          </w:p>
        </w:tc>
        <w:tc>
          <w:tcPr>
            <w:tcW w:w="762"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766</w:t>
            </w:r>
          </w:p>
        </w:tc>
      </w:tr>
      <w:tr w:rsidR="00BF5308" w:rsidRPr="00516A9D" w:rsidTr="005B1866">
        <w:trPr>
          <w:trHeight w:val="315"/>
        </w:trPr>
        <w:tc>
          <w:tcPr>
            <w:tcW w:w="1230" w:type="pct"/>
            <w:tcBorders>
              <w:top w:val="nil"/>
              <w:left w:val="single" w:sz="8" w:space="0" w:color="999999"/>
              <w:bottom w:val="single" w:sz="8" w:space="0" w:color="999999"/>
              <w:right w:val="single" w:sz="8" w:space="0" w:color="999999"/>
            </w:tcBorders>
            <w:shd w:val="clear" w:color="auto" w:fill="auto"/>
            <w:vAlign w:val="center"/>
            <w:hideMark/>
          </w:tcPr>
          <w:p w:rsidR="00EC2EC5" w:rsidRPr="00516A9D" w:rsidRDefault="00EC2EC5" w:rsidP="00C60459">
            <w:pPr>
              <w:pStyle w:val="TableText"/>
              <w:jc w:val="left"/>
              <w:rPr>
                <w:color w:val="000000"/>
              </w:rPr>
            </w:pPr>
            <w:r>
              <w:rPr>
                <w:color w:val="000000"/>
              </w:rPr>
              <w:t>MF- Gas only</w:t>
            </w:r>
          </w:p>
        </w:tc>
        <w:tc>
          <w:tcPr>
            <w:tcW w:w="728"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14,284</w:t>
            </w:r>
          </w:p>
        </w:tc>
        <w:tc>
          <w:tcPr>
            <w:tcW w:w="760" w:type="pct"/>
            <w:tcBorders>
              <w:top w:val="nil"/>
              <w:left w:val="nil"/>
              <w:bottom w:val="single" w:sz="8" w:space="0" w:color="999999"/>
              <w:right w:val="single" w:sz="8" w:space="0" w:color="999999"/>
            </w:tcBorders>
            <w:shd w:val="clear" w:color="auto" w:fill="auto"/>
            <w:vAlign w:val="center"/>
            <w:hideMark/>
          </w:tcPr>
          <w:p w:rsidR="00EC2EC5" w:rsidRPr="008D754E" w:rsidRDefault="00344C7D" w:rsidP="005B1866">
            <w:pPr>
              <w:pStyle w:val="TableText"/>
              <w:ind w:right="288"/>
              <w:jc w:val="right"/>
            </w:pPr>
            <w:r>
              <w:t>n/a</w:t>
            </w:r>
          </w:p>
        </w:tc>
        <w:tc>
          <w:tcPr>
            <w:tcW w:w="760" w:type="pct"/>
            <w:tcBorders>
              <w:top w:val="nil"/>
              <w:left w:val="nil"/>
              <w:bottom w:val="single" w:sz="8" w:space="0" w:color="999999"/>
              <w:right w:val="single" w:sz="8" w:space="0" w:color="999999"/>
            </w:tcBorders>
            <w:shd w:val="clear" w:color="auto" w:fill="auto"/>
            <w:vAlign w:val="center"/>
            <w:hideMark/>
          </w:tcPr>
          <w:p w:rsidR="00EC2EC5" w:rsidRPr="008D754E" w:rsidRDefault="00344C7D" w:rsidP="005B1866">
            <w:pPr>
              <w:pStyle w:val="TableText"/>
              <w:ind w:right="288"/>
              <w:jc w:val="right"/>
            </w:pPr>
            <w:r>
              <w:t>n/a</w:t>
            </w:r>
          </w:p>
        </w:tc>
        <w:tc>
          <w:tcPr>
            <w:tcW w:w="759"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7</w:t>
            </w:r>
          </w:p>
        </w:tc>
        <w:tc>
          <w:tcPr>
            <w:tcW w:w="762" w:type="pct"/>
            <w:tcBorders>
              <w:top w:val="nil"/>
              <w:left w:val="nil"/>
              <w:bottom w:val="single" w:sz="8" w:space="0" w:color="999999"/>
              <w:right w:val="single" w:sz="8" w:space="0" w:color="999999"/>
            </w:tcBorders>
            <w:shd w:val="clear" w:color="auto" w:fill="auto"/>
            <w:vAlign w:val="center"/>
            <w:hideMark/>
          </w:tcPr>
          <w:p w:rsidR="00EC2EC5" w:rsidRPr="008D754E" w:rsidRDefault="00EC2EC5" w:rsidP="005B1866">
            <w:pPr>
              <w:pStyle w:val="TableText"/>
              <w:ind w:right="288"/>
              <w:jc w:val="right"/>
            </w:pPr>
            <w:r w:rsidRPr="008D754E">
              <w:t>491</w:t>
            </w:r>
          </w:p>
        </w:tc>
      </w:tr>
      <w:tr w:rsidR="00BF5308" w:rsidRPr="00C60459" w:rsidTr="005B1866">
        <w:trPr>
          <w:trHeight w:val="315"/>
        </w:trPr>
        <w:tc>
          <w:tcPr>
            <w:tcW w:w="1230" w:type="pct"/>
            <w:tcBorders>
              <w:top w:val="nil"/>
              <w:left w:val="single" w:sz="8" w:space="0" w:color="999999"/>
              <w:bottom w:val="single" w:sz="8" w:space="0" w:color="999999"/>
              <w:right w:val="single" w:sz="8" w:space="0" w:color="999999"/>
            </w:tcBorders>
            <w:shd w:val="clear" w:color="auto" w:fill="auto"/>
            <w:vAlign w:val="center"/>
            <w:hideMark/>
          </w:tcPr>
          <w:p w:rsidR="004269C6" w:rsidRPr="00C60459" w:rsidRDefault="004269C6" w:rsidP="00C60459">
            <w:pPr>
              <w:pStyle w:val="TableText"/>
              <w:jc w:val="left"/>
              <w:rPr>
                <w:b/>
                <w:color w:val="000000"/>
              </w:rPr>
            </w:pPr>
            <w:r w:rsidRPr="00C60459">
              <w:rPr>
                <w:b/>
                <w:color w:val="000000"/>
              </w:rPr>
              <w:t>Total</w:t>
            </w:r>
          </w:p>
        </w:tc>
        <w:tc>
          <w:tcPr>
            <w:tcW w:w="728" w:type="pct"/>
            <w:tcBorders>
              <w:top w:val="nil"/>
              <w:left w:val="nil"/>
              <w:bottom w:val="single" w:sz="8" w:space="0" w:color="999999"/>
              <w:right w:val="single" w:sz="8" w:space="0" w:color="999999"/>
            </w:tcBorders>
            <w:shd w:val="clear" w:color="auto" w:fill="auto"/>
            <w:vAlign w:val="center"/>
            <w:hideMark/>
          </w:tcPr>
          <w:p w:rsidR="004269C6" w:rsidRPr="00C60459" w:rsidRDefault="00EC2EC5" w:rsidP="005B1866">
            <w:pPr>
              <w:pStyle w:val="TableText"/>
              <w:ind w:right="288"/>
              <w:jc w:val="right"/>
              <w:rPr>
                <w:b/>
                <w:color w:val="000000"/>
              </w:rPr>
            </w:pPr>
            <w:r w:rsidRPr="00C60459">
              <w:rPr>
                <w:b/>
                <w:color w:val="000000"/>
              </w:rPr>
              <w:t>1,257,456</w:t>
            </w:r>
          </w:p>
        </w:tc>
        <w:tc>
          <w:tcPr>
            <w:tcW w:w="760" w:type="pct"/>
            <w:tcBorders>
              <w:top w:val="nil"/>
              <w:left w:val="nil"/>
              <w:bottom w:val="single" w:sz="8" w:space="0" w:color="999999"/>
              <w:right w:val="single" w:sz="8" w:space="0" w:color="999999"/>
            </w:tcBorders>
            <w:shd w:val="clear" w:color="auto" w:fill="auto"/>
            <w:vAlign w:val="center"/>
            <w:hideMark/>
          </w:tcPr>
          <w:p w:rsidR="004269C6" w:rsidRPr="00C60459" w:rsidRDefault="00EC2EC5" w:rsidP="005B1866">
            <w:pPr>
              <w:pStyle w:val="TableText"/>
              <w:ind w:right="288"/>
              <w:jc w:val="right"/>
              <w:rPr>
                <w:b/>
                <w:color w:val="000000"/>
              </w:rPr>
            </w:pPr>
            <w:r w:rsidRPr="00C60459">
              <w:rPr>
                <w:b/>
                <w:color w:val="000000"/>
              </w:rPr>
              <w:t>11,577</w:t>
            </w:r>
          </w:p>
        </w:tc>
        <w:tc>
          <w:tcPr>
            <w:tcW w:w="760" w:type="pct"/>
            <w:tcBorders>
              <w:top w:val="nil"/>
              <w:left w:val="nil"/>
              <w:bottom w:val="single" w:sz="8" w:space="0" w:color="999999"/>
              <w:right w:val="single" w:sz="8" w:space="0" w:color="999999"/>
            </w:tcBorders>
            <w:shd w:val="clear" w:color="auto" w:fill="auto"/>
            <w:vAlign w:val="center"/>
            <w:hideMark/>
          </w:tcPr>
          <w:p w:rsidR="004269C6" w:rsidRPr="00C60459" w:rsidRDefault="00A533A2" w:rsidP="005B1866">
            <w:pPr>
              <w:pStyle w:val="TableText"/>
              <w:ind w:right="288"/>
              <w:jc w:val="right"/>
              <w:rPr>
                <w:b/>
                <w:color w:val="000000"/>
              </w:rPr>
            </w:pPr>
            <w:r>
              <w:rPr>
                <w:b/>
                <w:color w:val="000000"/>
              </w:rPr>
              <w:t>10,904</w:t>
            </w:r>
          </w:p>
        </w:tc>
        <w:tc>
          <w:tcPr>
            <w:tcW w:w="759" w:type="pct"/>
            <w:tcBorders>
              <w:top w:val="nil"/>
              <w:left w:val="nil"/>
              <w:bottom w:val="single" w:sz="8" w:space="0" w:color="999999"/>
              <w:right w:val="single" w:sz="8" w:space="0" w:color="999999"/>
            </w:tcBorders>
            <w:shd w:val="clear" w:color="auto" w:fill="auto"/>
            <w:vAlign w:val="center"/>
            <w:hideMark/>
          </w:tcPr>
          <w:p w:rsidR="004269C6" w:rsidRPr="00C60459" w:rsidRDefault="00C60459" w:rsidP="005B1866">
            <w:pPr>
              <w:pStyle w:val="TableText"/>
              <w:ind w:right="288"/>
              <w:jc w:val="right"/>
              <w:rPr>
                <w:b/>
                <w:color w:val="000000"/>
              </w:rPr>
            </w:pPr>
            <w:r>
              <w:rPr>
                <w:b/>
                <w:color w:val="000000"/>
              </w:rPr>
              <w:t>569</w:t>
            </w:r>
          </w:p>
        </w:tc>
        <w:tc>
          <w:tcPr>
            <w:tcW w:w="762" w:type="pct"/>
            <w:tcBorders>
              <w:top w:val="nil"/>
              <w:left w:val="nil"/>
              <w:bottom w:val="single" w:sz="8" w:space="0" w:color="999999"/>
              <w:right w:val="single" w:sz="8" w:space="0" w:color="999999"/>
            </w:tcBorders>
            <w:shd w:val="clear" w:color="auto" w:fill="auto"/>
            <w:vAlign w:val="center"/>
            <w:hideMark/>
          </w:tcPr>
          <w:p w:rsidR="004269C6" w:rsidRPr="00C60459" w:rsidRDefault="00A533A2" w:rsidP="005B1866">
            <w:pPr>
              <w:pStyle w:val="TableText"/>
              <w:ind w:right="288"/>
              <w:jc w:val="right"/>
              <w:rPr>
                <w:b/>
                <w:color w:val="000000"/>
              </w:rPr>
            </w:pPr>
            <w:r>
              <w:rPr>
                <w:b/>
                <w:color w:val="000000"/>
              </w:rPr>
              <w:t>76</w:t>
            </w:r>
            <w:r w:rsidR="00EC2EC5" w:rsidRPr="00C60459">
              <w:rPr>
                <w:b/>
                <w:color w:val="000000"/>
              </w:rPr>
              <w:t>2</w:t>
            </w:r>
          </w:p>
        </w:tc>
      </w:tr>
    </w:tbl>
    <w:p w:rsidR="004269C6" w:rsidRDefault="004269C6" w:rsidP="004269C6">
      <w:pPr>
        <w:pStyle w:val="BodyText"/>
      </w:pPr>
    </w:p>
    <w:p w:rsidR="004269C6" w:rsidRDefault="00140A0F" w:rsidP="004269C6">
      <w:pPr>
        <w:pStyle w:val="BodyText"/>
      </w:pPr>
      <w:r>
        <w:fldChar w:fldCharType="begin"/>
      </w:r>
      <w:r>
        <w:instrText xml:space="preserve"> REF _Ref332119405 \h  \* MERGEFORMAT </w:instrText>
      </w:r>
      <w:r>
        <w:fldChar w:fldCharType="separate"/>
      </w:r>
      <w:r w:rsidR="00AD05A7" w:rsidRPr="00F75EB3">
        <w:t xml:space="preserve">Figure </w:t>
      </w:r>
      <w:r w:rsidR="00AD05A7">
        <w:rPr>
          <w:noProof/>
        </w:rPr>
        <w:t>3</w:t>
      </w:r>
      <w:r w:rsidR="00AD05A7" w:rsidRPr="00F75EB3">
        <w:rPr>
          <w:noProof/>
        </w:rPr>
        <w:t>-</w:t>
      </w:r>
      <w:r w:rsidR="00AD05A7">
        <w:rPr>
          <w:noProof/>
        </w:rPr>
        <w:t>3</w:t>
      </w:r>
      <w:r>
        <w:fldChar w:fldCharType="end"/>
      </w:r>
      <w:r w:rsidR="007F23EE" w:rsidRPr="007F23EE">
        <w:t xml:space="preserve"> and </w:t>
      </w:r>
      <w:r>
        <w:fldChar w:fldCharType="begin"/>
      </w:r>
      <w:r>
        <w:instrText xml:space="preserve"> REF _Ref332119406 \h  \* MERGEFORMAT </w:instrText>
      </w:r>
      <w:r>
        <w:fldChar w:fldCharType="separate"/>
      </w:r>
      <w:r w:rsidR="00AD05A7" w:rsidRPr="00F75EB3">
        <w:t xml:space="preserve">Figure </w:t>
      </w:r>
      <w:r w:rsidR="00AD05A7">
        <w:rPr>
          <w:noProof/>
        </w:rPr>
        <w:t>3</w:t>
      </w:r>
      <w:r w:rsidR="00AD05A7" w:rsidRPr="00F75EB3">
        <w:rPr>
          <w:noProof/>
        </w:rPr>
        <w:t>-</w:t>
      </w:r>
      <w:r w:rsidR="00AD05A7">
        <w:rPr>
          <w:noProof/>
        </w:rPr>
        <w:t>4</w:t>
      </w:r>
      <w:r>
        <w:fldChar w:fldCharType="end"/>
      </w:r>
      <w:r w:rsidR="007F23EE" w:rsidRPr="007F23EE">
        <w:t xml:space="preserve"> </w:t>
      </w:r>
      <w:r w:rsidR="004269C6" w:rsidRPr="007F23EE">
        <w:t>sh</w:t>
      </w:r>
      <w:r w:rsidR="004269C6">
        <w:t xml:space="preserve">ow the size of each of the segments as a percentage of customers and percentage of residential sector energy </w:t>
      </w:r>
      <w:r w:rsidR="00C84FA3">
        <w:t>use</w:t>
      </w:r>
      <w:r w:rsidR="004269C6">
        <w:t>.</w:t>
      </w:r>
      <w:r w:rsidR="004269C6" w:rsidRPr="008C022D">
        <w:t xml:space="preserve"> </w:t>
      </w:r>
    </w:p>
    <w:p w:rsidR="004269C6" w:rsidRDefault="004269C6" w:rsidP="004269C6">
      <w:pPr>
        <w:pStyle w:val="FigureCaption"/>
        <w:keepNext/>
        <w:rPr>
          <w:color w:val="000000"/>
        </w:rPr>
      </w:pPr>
      <w:bookmarkStart w:id="105" w:name="_Ref332119405"/>
      <w:bookmarkStart w:id="106" w:name="_Toc357173517"/>
      <w:r w:rsidRPr="00F75EB3">
        <w:lastRenderedPageBreak/>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3</w:t>
      </w:r>
      <w:r w:rsidR="00AE0DCB">
        <w:rPr>
          <w:noProof/>
        </w:rPr>
        <w:fldChar w:fldCharType="end"/>
      </w:r>
      <w:bookmarkEnd w:id="105"/>
      <w:r w:rsidRPr="00F75EB3">
        <w:tab/>
      </w:r>
      <w:r>
        <w:t>Residential Market Segmentation by Housing Type – Percent of Households</w:t>
      </w:r>
      <w:bookmarkEnd w:id="106"/>
    </w:p>
    <w:p w:rsidR="004269C6" w:rsidRDefault="00A435A3" w:rsidP="004269C6">
      <w:pPr>
        <w:pStyle w:val="BodyText"/>
        <w:rPr>
          <w:noProof/>
        </w:rPr>
      </w:pPr>
      <w:r w:rsidRPr="00A435A3">
        <w:rPr>
          <w:noProof/>
        </w:rPr>
        <w:drawing>
          <wp:inline distT="0" distB="0" distL="0" distR="0" wp14:anchorId="1B6B22D1" wp14:editId="1B6B22D2">
            <wp:extent cx="5715000" cy="2902857"/>
            <wp:effectExtent l="19050" t="0" r="0" b="0"/>
            <wp:docPr id="8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5715000" cy="2902857"/>
                    </a:xfrm>
                    <a:prstGeom prst="rect">
                      <a:avLst/>
                    </a:prstGeom>
                    <a:noFill/>
                    <a:ln w="9525">
                      <a:noFill/>
                      <a:miter lim="800000"/>
                      <a:headEnd/>
                      <a:tailEnd/>
                    </a:ln>
                  </pic:spPr>
                </pic:pic>
              </a:graphicData>
            </a:graphic>
          </wp:inline>
        </w:drawing>
      </w:r>
    </w:p>
    <w:p w:rsidR="000D357B" w:rsidRDefault="000D357B" w:rsidP="004269C6">
      <w:pPr>
        <w:pStyle w:val="BodyText"/>
      </w:pPr>
    </w:p>
    <w:p w:rsidR="004269C6" w:rsidRDefault="004269C6" w:rsidP="004269C6">
      <w:pPr>
        <w:pStyle w:val="FigureCaption"/>
        <w:keepNext/>
        <w:rPr>
          <w:color w:val="000000"/>
        </w:rPr>
      </w:pPr>
      <w:bookmarkStart w:id="107" w:name="_Ref332119406"/>
      <w:bookmarkStart w:id="108" w:name="_Toc357173518"/>
      <w:r w:rsidRPr="00F75EB3">
        <w:t xml:space="preserve">Figure </w:t>
      </w:r>
      <w:r w:rsidR="00AE0DCB">
        <w:fldChar w:fldCharType="begin"/>
      </w:r>
      <w:r w:rsidR="00AE0DCB">
        <w:instrText xml:space="preserve"> STYLEREF  "Heading 1</w:instrText>
      </w:r>
      <w:r w:rsidR="00AE0DCB">
        <w:instrText xml:space="preserve">,Chap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4</w:t>
      </w:r>
      <w:r w:rsidR="00AE0DCB">
        <w:rPr>
          <w:noProof/>
        </w:rPr>
        <w:fldChar w:fldCharType="end"/>
      </w:r>
      <w:bookmarkEnd w:id="107"/>
      <w:r w:rsidRPr="00F75EB3">
        <w:tab/>
      </w:r>
      <w:r>
        <w:t>Residential Market Segmentation by Housing Type – Percent of Energy Use</w:t>
      </w:r>
      <w:bookmarkEnd w:id="108"/>
    </w:p>
    <w:p w:rsidR="004269C6" w:rsidRDefault="0046781B" w:rsidP="004269C6">
      <w:pPr>
        <w:pStyle w:val="BodyText"/>
      </w:pPr>
      <w:r w:rsidRPr="0046781B">
        <w:rPr>
          <w:noProof/>
        </w:rPr>
        <w:drawing>
          <wp:inline distT="0" distB="0" distL="0" distR="0" wp14:anchorId="1B6B22D3" wp14:editId="1B6B22D4">
            <wp:extent cx="5715000" cy="2951986"/>
            <wp:effectExtent l="19050" t="0" r="0" b="0"/>
            <wp:docPr id="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5715000" cy="2951986"/>
                    </a:xfrm>
                    <a:prstGeom prst="rect">
                      <a:avLst/>
                    </a:prstGeom>
                    <a:noFill/>
                    <a:ln w="9525">
                      <a:noFill/>
                      <a:miter lim="800000"/>
                      <a:headEnd/>
                      <a:tailEnd/>
                    </a:ln>
                  </pic:spPr>
                </pic:pic>
              </a:graphicData>
            </a:graphic>
          </wp:inline>
        </w:drawing>
      </w:r>
    </w:p>
    <w:p w:rsidR="004269C6" w:rsidRDefault="004269C6" w:rsidP="004269C6">
      <w:pPr>
        <w:pStyle w:val="BodyText"/>
      </w:pPr>
      <w:r w:rsidRPr="00CD1FA8">
        <w:t xml:space="preserve">As we describe in the previous chapter, the market profiles provide the foundation upon which we develop the baseline </w:t>
      </w:r>
      <w:r w:rsidR="008B6D0E">
        <w:t>projection</w:t>
      </w:r>
      <w:r w:rsidRPr="00CD1FA8">
        <w:t>. The market profile for the residential sector as a whole is presented in</w:t>
      </w:r>
      <w:r w:rsidR="007F23EE">
        <w:t xml:space="preserve"> </w:t>
      </w:r>
      <w:r w:rsidR="008B6551">
        <w:rPr>
          <w:highlight w:val="yellow"/>
        </w:rPr>
        <w:fldChar w:fldCharType="begin"/>
      </w:r>
      <w:r w:rsidR="007F23EE">
        <w:instrText xml:space="preserve"> REF _Ref332119433 \h </w:instrText>
      </w:r>
      <w:r w:rsidR="008B6551">
        <w:rPr>
          <w:highlight w:val="yellow"/>
        </w:rPr>
      </w:r>
      <w:r w:rsidR="008B6551">
        <w:rPr>
          <w:highlight w:val="yellow"/>
        </w:rPr>
        <w:fldChar w:fldCharType="separate"/>
      </w:r>
      <w:r w:rsidR="00AD05A7" w:rsidRPr="00711A6B">
        <w:t xml:space="preserve">Table </w:t>
      </w:r>
      <w:r w:rsidR="00AD05A7">
        <w:rPr>
          <w:noProof/>
        </w:rPr>
        <w:t>3</w:t>
      </w:r>
      <w:r w:rsidR="00AD05A7" w:rsidRPr="00F36BD8">
        <w:t>-</w:t>
      </w:r>
      <w:r w:rsidR="00AD05A7">
        <w:rPr>
          <w:noProof/>
        </w:rPr>
        <w:t>2</w:t>
      </w:r>
      <w:r w:rsidR="008B6551">
        <w:rPr>
          <w:highlight w:val="yellow"/>
        </w:rPr>
        <w:fldChar w:fldCharType="end"/>
      </w:r>
      <w:r w:rsidR="00840D03">
        <w:t xml:space="preserve"> and </w:t>
      </w:r>
      <w:r w:rsidR="008B6551">
        <w:rPr>
          <w:highlight w:val="yellow"/>
        </w:rPr>
        <w:fldChar w:fldCharType="begin"/>
      </w:r>
      <w:r w:rsidR="00840D03">
        <w:instrText xml:space="preserve"> REF _Ref332185087 \h </w:instrText>
      </w:r>
      <w:r w:rsidR="008B6551">
        <w:rPr>
          <w:highlight w:val="yellow"/>
        </w:rPr>
      </w:r>
      <w:r w:rsidR="008B6551">
        <w:rPr>
          <w:highlight w:val="yellow"/>
        </w:rPr>
        <w:fldChar w:fldCharType="separate"/>
      </w:r>
      <w:r w:rsidR="00AD05A7" w:rsidRPr="00711A6B">
        <w:t xml:space="preserve">Table </w:t>
      </w:r>
      <w:r w:rsidR="00AD05A7">
        <w:rPr>
          <w:noProof/>
        </w:rPr>
        <w:t>3</w:t>
      </w:r>
      <w:r w:rsidR="00AD05A7" w:rsidRPr="00F36BD8">
        <w:t>-</w:t>
      </w:r>
      <w:r w:rsidR="00AD05A7">
        <w:rPr>
          <w:noProof/>
        </w:rPr>
        <w:t>3</w:t>
      </w:r>
      <w:r w:rsidR="008B6551">
        <w:rPr>
          <w:highlight w:val="yellow"/>
        </w:rPr>
        <w:fldChar w:fldCharType="end"/>
      </w:r>
      <w:r w:rsidRPr="00CD1FA8">
        <w:t xml:space="preserve">. The residential market profiles for each housing segment are presented </w:t>
      </w:r>
      <w:r w:rsidRPr="002640E5">
        <w:t xml:space="preserve">in Appendix </w:t>
      </w:r>
      <w:r>
        <w:t>A</w:t>
      </w:r>
      <w:r w:rsidRPr="002640E5">
        <w:t>.</w:t>
      </w:r>
    </w:p>
    <w:p w:rsidR="004269C6" w:rsidRPr="004269C6" w:rsidRDefault="004269C6" w:rsidP="004269C6">
      <w:pPr>
        <w:pStyle w:val="TableCaption"/>
        <w:rPr>
          <w:color w:val="000000"/>
        </w:rPr>
      </w:pPr>
      <w:bookmarkStart w:id="109" w:name="_Ref332119433"/>
      <w:bookmarkStart w:id="110" w:name="_Toc357175749"/>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2</w:t>
      </w:r>
      <w:r w:rsidR="00AE0DCB">
        <w:rPr>
          <w:noProof/>
        </w:rPr>
        <w:fldChar w:fldCharType="end"/>
      </w:r>
      <w:bookmarkEnd w:id="109"/>
      <w:r>
        <w:tab/>
      </w:r>
      <w:r w:rsidR="00840D03">
        <w:t xml:space="preserve">Electric </w:t>
      </w:r>
      <w:r>
        <w:t>Market Profile for the Residential Sector</w:t>
      </w:r>
      <w:bookmarkEnd w:id="110"/>
    </w:p>
    <w:p w:rsidR="004269C6" w:rsidRDefault="00BA07A4" w:rsidP="004269C6">
      <w:pPr>
        <w:pStyle w:val="BodyText"/>
      </w:pPr>
      <w:r w:rsidRPr="00BA07A4">
        <w:rPr>
          <w:noProof/>
        </w:rPr>
        <w:drawing>
          <wp:inline distT="0" distB="0" distL="0" distR="0" wp14:anchorId="1B6B22D5" wp14:editId="1B6B22D6">
            <wp:extent cx="5715000" cy="797756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715000" cy="7977560"/>
                    </a:xfrm>
                    <a:prstGeom prst="rect">
                      <a:avLst/>
                    </a:prstGeom>
                    <a:noFill/>
                    <a:ln w="9525">
                      <a:noFill/>
                      <a:miter lim="800000"/>
                      <a:headEnd/>
                      <a:tailEnd/>
                    </a:ln>
                  </pic:spPr>
                </pic:pic>
              </a:graphicData>
            </a:graphic>
          </wp:inline>
        </w:drawing>
      </w:r>
    </w:p>
    <w:p w:rsidR="00840D03" w:rsidRPr="004269C6" w:rsidRDefault="00840D03" w:rsidP="00840D03">
      <w:pPr>
        <w:pStyle w:val="TableCaption"/>
        <w:rPr>
          <w:color w:val="000000"/>
        </w:rPr>
      </w:pPr>
      <w:bookmarkStart w:id="111" w:name="_Ref332185087"/>
      <w:bookmarkStart w:id="112" w:name="_Toc357175750"/>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3</w:t>
      </w:r>
      <w:r w:rsidR="00AE0DCB">
        <w:rPr>
          <w:noProof/>
        </w:rPr>
        <w:fldChar w:fldCharType="end"/>
      </w:r>
      <w:bookmarkEnd w:id="111"/>
      <w:r>
        <w:tab/>
        <w:t>Natural Gas Market Profile for the Residential Sector</w:t>
      </w:r>
      <w:bookmarkEnd w:id="112"/>
    </w:p>
    <w:p w:rsidR="00840D03" w:rsidRDefault="00CF2B62" w:rsidP="004269C6">
      <w:pPr>
        <w:pStyle w:val="BodyText"/>
      </w:pPr>
      <w:r>
        <w:rPr>
          <w:noProof/>
        </w:rPr>
        <w:drawing>
          <wp:inline distT="0" distB="0" distL="0" distR="0" wp14:anchorId="1B6B22D7" wp14:editId="1B6B22D8">
            <wp:extent cx="5711881" cy="2486025"/>
            <wp:effectExtent l="19050" t="0" r="3119"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t="9059" r="-23"/>
                    <a:stretch>
                      <a:fillRect/>
                    </a:stretch>
                  </pic:blipFill>
                  <pic:spPr bwMode="auto">
                    <a:xfrm>
                      <a:off x="0" y="0"/>
                      <a:ext cx="5711881" cy="2486025"/>
                    </a:xfrm>
                    <a:prstGeom prst="rect">
                      <a:avLst/>
                    </a:prstGeom>
                    <a:noFill/>
                    <a:ln w="9525">
                      <a:noFill/>
                      <a:miter lim="800000"/>
                      <a:headEnd/>
                      <a:tailEnd/>
                    </a:ln>
                  </pic:spPr>
                </pic:pic>
              </a:graphicData>
            </a:graphic>
          </wp:inline>
        </w:drawing>
      </w:r>
    </w:p>
    <w:p w:rsidR="00EC1AA5" w:rsidRDefault="00EC1AA5" w:rsidP="00462AB7">
      <w:pPr>
        <w:pStyle w:val="BodyText"/>
      </w:pPr>
    </w:p>
    <w:p w:rsidR="00A533A2" w:rsidRDefault="008B6551" w:rsidP="00462AB7">
      <w:pPr>
        <w:pStyle w:val="BodyText"/>
      </w:pPr>
      <w:r>
        <w:fldChar w:fldCharType="begin"/>
      </w:r>
      <w:r w:rsidR="007F23EE">
        <w:instrText xml:space="preserve"> REF _Ref332119597 \h </w:instrText>
      </w:r>
      <w:r>
        <w:fldChar w:fldCharType="separate"/>
      </w:r>
      <w:r w:rsidR="00AD05A7" w:rsidRPr="00F75EB3">
        <w:t xml:space="preserve">Figure </w:t>
      </w:r>
      <w:r w:rsidR="00AD05A7">
        <w:rPr>
          <w:noProof/>
        </w:rPr>
        <w:t>3</w:t>
      </w:r>
      <w:r w:rsidR="00AD05A7" w:rsidRPr="00F75EB3">
        <w:t>-</w:t>
      </w:r>
      <w:r w:rsidR="00AD05A7">
        <w:rPr>
          <w:noProof/>
        </w:rPr>
        <w:t>5</w:t>
      </w:r>
      <w:r>
        <w:fldChar w:fldCharType="end"/>
      </w:r>
      <w:r w:rsidR="007F23EE">
        <w:t xml:space="preserve"> </w:t>
      </w:r>
      <w:r w:rsidR="00462AB7">
        <w:t>shows the distribution of electricity and natural gas energy consumption by end use for all homes. Three</w:t>
      </w:r>
      <w:r w:rsidR="00462AB7" w:rsidRPr="007A3FC4">
        <w:t xml:space="preserve"> main </w:t>
      </w:r>
      <w:r w:rsidR="00462AB7">
        <w:t xml:space="preserve">electricity </w:t>
      </w:r>
      <w:r w:rsidR="00462AB7" w:rsidRPr="007A3FC4">
        <w:t>end uses</w:t>
      </w:r>
      <w:r w:rsidR="00FA6181">
        <w:t xml:space="preserve"> — </w:t>
      </w:r>
      <w:r w:rsidR="00462AB7">
        <w:t>appliances</w:t>
      </w:r>
      <w:r w:rsidR="00FA6181">
        <w:t xml:space="preserve">, cooling, and </w:t>
      </w:r>
      <w:r w:rsidR="00A533A2">
        <w:t>interior lighting</w:t>
      </w:r>
      <w:r w:rsidR="00FA6181">
        <w:t xml:space="preserve"> account for over 5</w:t>
      </w:r>
      <w:r w:rsidR="00A533A2">
        <w:t>4</w:t>
      </w:r>
      <w:r w:rsidR="00462AB7">
        <w:t xml:space="preserve">% </w:t>
      </w:r>
      <w:r w:rsidR="00462AB7" w:rsidRPr="007A3FC4">
        <w:t>of total us</w:t>
      </w:r>
      <w:r w:rsidR="00462AB7">
        <w:t xml:space="preserve">e. The remaining energy is allocated to electronics </w:t>
      </w:r>
      <w:r w:rsidR="00462AB7" w:rsidRPr="00445078">
        <w:t>(computers, televisions, video game consoles, etc.)</w:t>
      </w:r>
      <w:r w:rsidR="00A533A2">
        <w:t>, heating, water heating,</w:t>
      </w:r>
      <w:r w:rsidR="00462AB7" w:rsidRPr="00445078">
        <w:t xml:space="preserve"> </w:t>
      </w:r>
      <w:r w:rsidR="00A533A2">
        <w:t xml:space="preserve">exterior lighting and </w:t>
      </w:r>
      <w:r w:rsidR="00462AB7" w:rsidRPr="00445078">
        <w:t>miscellaneous. The mis</w:t>
      </w:r>
      <w:r w:rsidR="00462AB7">
        <w:t xml:space="preserve">cellaneous category includes furnace fans, pool pumps, and other “plug” loads (hair dryers, power tools, coffee makers, etc.). </w:t>
      </w:r>
    </w:p>
    <w:p w:rsidR="00462AB7" w:rsidRDefault="00462AB7" w:rsidP="00462AB7">
      <w:pPr>
        <w:pStyle w:val="BodyText"/>
      </w:pPr>
      <w:r>
        <w:t>Natural gas usage is dominated by space heating (69%) and water heating (</w:t>
      </w:r>
      <w:r w:rsidR="00FA6181">
        <w:t>2</w:t>
      </w:r>
      <w:r>
        <w:t xml:space="preserve">1%), with small amounts in appliances for cooking or clothes drying, as well as miscellaneous uses such as pool heaters. </w:t>
      </w:r>
    </w:p>
    <w:p w:rsidR="004269C6" w:rsidRDefault="004269C6" w:rsidP="004269C6">
      <w:pPr>
        <w:pStyle w:val="FigureCaption"/>
        <w:keepNext/>
        <w:rPr>
          <w:color w:val="000000"/>
        </w:rPr>
      </w:pPr>
      <w:bookmarkStart w:id="113" w:name="_Ref332119597"/>
      <w:bookmarkStart w:id="114" w:name="_Toc357173519"/>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5</w:t>
      </w:r>
      <w:r w:rsidR="00AE0DCB">
        <w:rPr>
          <w:noProof/>
        </w:rPr>
        <w:fldChar w:fldCharType="end"/>
      </w:r>
      <w:bookmarkEnd w:id="113"/>
      <w:r w:rsidRPr="00F75EB3">
        <w:tab/>
      </w:r>
      <w:r w:rsidR="00462AB7" w:rsidRPr="00697CAA">
        <w:t>Residential Electricity</w:t>
      </w:r>
      <w:r w:rsidR="00462AB7">
        <w:t xml:space="preserve"> and Natural Gas</w:t>
      </w:r>
      <w:r w:rsidR="00462AB7" w:rsidRPr="00697CAA">
        <w:t xml:space="preserve"> Use by End Use (201</w:t>
      </w:r>
      <w:r w:rsidR="00BA6F94">
        <w:t>1</w:t>
      </w:r>
      <w:r w:rsidR="00462AB7" w:rsidRPr="00697CAA">
        <w:t>), All Homes</w:t>
      </w:r>
      <w:bookmarkEnd w:id="114"/>
    </w:p>
    <w:p w:rsidR="00462AB7" w:rsidRDefault="007C53FC" w:rsidP="004269C6">
      <w:pPr>
        <w:pStyle w:val="BodyText"/>
        <w:rPr>
          <w:highlight w:val="yellow"/>
        </w:rPr>
      </w:pPr>
      <w:r w:rsidRPr="007C53FC">
        <w:rPr>
          <w:noProof/>
        </w:rPr>
        <w:drawing>
          <wp:inline distT="0" distB="0" distL="0" distR="0" wp14:anchorId="1B6B22D9" wp14:editId="1B6B22DA">
            <wp:extent cx="5715000" cy="2497857"/>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715000" cy="2497857"/>
                    </a:xfrm>
                    <a:prstGeom prst="rect">
                      <a:avLst/>
                    </a:prstGeom>
                    <a:noFill/>
                    <a:ln w="9525">
                      <a:noFill/>
                      <a:miter lim="800000"/>
                      <a:headEnd/>
                      <a:tailEnd/>
                    </a:ln>
                  </pic:spPr>
                </pic:pic>
              </a:graphicData>
            </a:graphic>
          </wp:inline>
        </w:drawing>
      </w:r>
    </w:p>
    <w:p w:rsidR="00462AB7" w:rsidRDefault="00140A0F" w:rsidP="00462AB7">
      <w:pPr>
        <w:pStyle w:val="BodyText"/>
      </w:pPr>
      <w:r>
        <w:fldChar w:fldCharType="begin"/>
      </w:r>
      <w:r>
        <w:instrText xml:space="preserve"> REF _Ref332119634 \h  \* MERGEFORMAT </w:instrText>
      </w:r>
      <w:r>
        <w:fldChar w:fldCharType="separate"/>
      </w:r>
      <w:r w:rsidR="00AD05A7" w:rsidRPr="00F75EB3">
        <w:t xml:space="preserve">Figure </w:t>
      </w:r>
      <w:r w:rsidR="00AD05A7">
        <w:rPr>
          <w:noProof/>
        </w:rPr>
        <w:t>3</w:t>
      </w:r>
      <w:r w:rsidR="00AD05A7" w:rsidRPr="00F75EB3">
        <w:rPr>
          <w:noProof/>
        </w:rPr>
        <w:t>-</w:t>
      </w:r>
      <w:r w:rsidR="00AD05A7">
        <w:rPr>
          <w:noProof/>
        </w:rPr>
        <w:t>6</w:t>
      </w:r>
      <w:r>
        <w:fldChar w:fldCharType="end"/>
      </w:r>
      <w:r w:rsidR="007F23EE" w:rsidRPr="007F23EE">
        <w:t xml:space="preserve"> and </w:t>
      </w:r>
      <w:r>
        <w:fldChar w:fldCharType="begin"/>
      </w:r>
      <w:r>
        <w:instrText xml:space="preserve"> REF _Ref332119648 \h  \* MERGEFORMAT </w:instrText>
      </w:r>
      <w:r>
        <w:fldChar w:fldCharType="separate"/>
      </w:r>
      <w:r w:rsidR="00AD05A7" w:rsidRPr="00711A6B">
        <w:t xml:space="preserve">Table </w:t>
      </w:r>
      <w:r w:rsidR="00AD05A7">
        <w:rPr>
          <w:noProof/>
        </w:rPr>
        <w:t>3</w:t>
      </w:r>
      <w:r w:rsidR="00AD05A7" w:rsidRPr="00F36BD8">
        <w:rPr>
          <w:noProof/>
        </w:rPr>
        <w:t>-</w:t>
      </w:r>
      <w:r w:rsidR="00AD05A7">
        <w:rPr>
          <w:noProof/>
        </w:rPr>
        <w:t>4</w:t>
      </w:r>
      <w:r>
        <w:fldChar w:fldCharType="end"/>
      </w:r>
      <w:r w:rsidR="007F23EE" w:rsidRPr="007F23EE">
        <w:t xml:space="preserve"> </w:t>
      </w:r>
      <w:r w:rsidR="00462AB7" w:rsidRPr="007F23EE">
        <w:t>present</w:t>
      </w:r>
      <w:r w:rsidR="00462AB7">
        <w:t xml:space="preserve"> the electricity intensities by end-use and housing </w:t>
      </w:r>
      <w:r w:rsidR="00A533A2">
        <w:t>segment</w:t>
      </w:r>
      <w:r w:rsidR="00462AB7">
        <w:t xml:space="preserve">, as well as all homes on </w:t>
      </w:r>
      <w:r w:rsidR="00462AB7" w:rsidRPr="007F23EE">
        <w:t xml:space="preserve">average. </w:t>
      </w:r>
      <w:r>
        <w:fldChar w:fldCharType="begin"/>
      </w:r>
      <w:r>
        <w:instrText xml:space="preserve"> REF _Ref332119665 \h  \* MERGEFORMAT </w:instrText>
      </w:r>
      <w:r>
        <w:fldChar w:fldCharType="separate"/>
      </w:r>
      <w:r w:rsidR="00AD05A7" w:rsidRPr="00F75EB3">
        <w:t xml:space="preserve">Figure </w:t>
      </w:r>
      <w:r w:rsidR="00AD05A7">
        <w:rPr>
          <w:noProof/>
        </w:rPr>
        <w:t>3</w:t>
      </w:r>
      <w:r w:rsidR="00AD05A7" w:rsidRPr="00F75EB3">
        <w:rPr>
          <w:noProof/>
        </w:rPr>
        <w:t>-</w:t>
      </w:r>
      <w:r w:rsidR="00AD05A7">
        <w:rPr>
          <w:noProof/>
        </w:rPr>
        <w:t>7</w:t>
      </w:r>
      <w:r>
        <w:fldChar w:fldCharType="end"/>
      </w:r>
      <w:r w:rsidR="007F23EE">
        <w:t xml:space="preserve"> </w:t>
      </w:r>
      <w:r w:rsidR="00462AB7">
        <w:t>shows the same data as a percentage of total energy use.</w:t>
      </w:r>
    </w:p>
    <w:p w:rsidR="00462AB7" w:rsidRDefault="00462AB7" w:rsidP="00462AB7">
      <w:pPr>
        <w:pStyle w:val="FigureCaption"/>
        <w:keepNext/>
        <w:rPr>
          <w:color w:val="000000"/>
        </w:rPr>
      </w:pPr>
      <w:bookmarkStart w:id="115" w:name="_Ref332119634"/>
      <w:bookmarkStart w:id="116" w:name="_Toc357173520"/>
      <w:r w:rsidRPr="00F75EB3">
        <w:lastRenderedPageBreak/>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6</w:t>
      </w:r>
      <w:r w:rsidR="00AE0DCB">
        <w:rPr>
          <w:noProof/>
        </w:rPr>
        <w:fldChar w:fldCharType="end"/>
      </w:r>
      <w:bookmarkEnd w:id="115"/>
      <w:r w:rsidRPr="00F75EB3">
        <w:tab/>
      </w:r>
      <w:r w:rsidRPr="00971B1B">
        <w:t xml:space="preserve">Residential </w:t>
      </w:r>
      <w:r>
        <w:t xml:space="preserve">Electricity </w:t>
      </w:r>
      <w:r w:rsidRPr="00971B1B">
        <w:t>Intensity by End Use and Segment (kWh/household, 201</w:t>
      </w:r>
      <w:r w:rsidR="00D41E25">
        <w:t>1</w:t>
      </w:r>
      <w:r w:rsidRPr="00971B1B">
        <w:t>)</w:t>
      </w:r>
      <w:bookmarkEnd w:id="116"/>
    </w:p>
    <w:p w:rsidR="00462AB7" w:rsidRDefault="002A3E01" w:rsidP="00462AB7">
      <w:pPr>
        <w:pStyle w:val="BodyText"/>
      </w:pPr>
      <w:r w:rsidRPr="002A3E01">
        <w:rPr>
          <w:noProof/>
        </w:rPr>
        <w:drawing>
          <wp:inline distT="0" distB="0" distL="0" distR="0" wp14:anchorId="1B6B22DB" wp14:editId="1B6B22DC">
            <wp:extent cx="5715000" cy="2898957"/>
            <wp:effectExtent l="19050" t="0" r="0" b="0"/>
            <wp:docPr id="8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a:stretch>
                      <a:fillRect/>
                    </a:stretch>
                  </pic:blipFill>
                  <pic:spPr bwMode="auto">
                    <a:xfrm>
                      <a:off x="0" y="0"/>
                      <a:ext cx="5715000" cy="2898957"/>
                    </a:xfrm>
                    <a:prstGeom prst="rect">
                      <a:avLst/>
                    </a:prstGeom>
                    <a:noFill/>
                    <a:ln w="9525">
                      <a:noFill/>
                      <a:miter lim="800000"/>
                      <a:headEnd/>
                      <a:tailEnd/>
                    </a:ln>
                  </pic:spPr>
                </pic:pic>
              </a:graphicData>
            </a:graphic>
          </wp:inline>
        </w:drawing>
      </w:r>
    </w:p>
    <w:p w:rsidR="00462AB7" w:rsidRPr="004269C6" w:rsidRDefault="00462AB7" w:rsidP="00462AB7">
      <w:pPr>
        <w:pStyle w:val="TableCaption"/>
        <w:rPr>
          <w:color w:val="000000"/>
        </w:rPr>
      </w:pPr>
      <w:bookmarkStart w:id="117" w:name="_Ref332119648"/>
      <w:bookmarkStart w:id="118" w:name="_Toc357175751"/>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4</w:t>
      </w:r>
      <w:r w:rsidR="00AE0DCB">
        <w:rPr>
          <w:noProof/>
        </w:rPr>
        <w:fldChar w:fldCharType="end"/>
      </w:r>
      <w:bookmarkEnd w:id="117"/>
      <w:r>
        <w:tab/>
      </w:r>
      <w:r w:rsidRPr="002B1B14">
        <w:t>Residential Electricity Use by End Use and Segment (</w:t>
      </w:r>
      <w:r>
        <w:t xml:space="preserve">kWh/HH/year, </w:t>
      </w:r>
      <w:r w:rsidRPr="002B1B14">
        <w:t>201</w:t>
      </w:r>
      <w:r w:rsidR="003B1934">
        <w:t>1</w:t>
      </w:r>
      <w:r w:rsidRPr="002B1B14">
        <w:t>)</w:t>
      </w:r>
      <w:bookmarkEnd w:id="118"/>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115" w:type="dxa"/>
          <w:bottom w:w="29" w:type="dxa"/>
          <w:right w:w="115" w:type="dxa"/>
        </w:tblCellMar>
        <w:tblLook w:val="04A0" w:firstRow="1" w:lastRow="0" w:firstColumn="1" w:lastColumn="0" w:noHBand="0" w:noVBand="1"/>
      </w:tblPr>
      <w:tblGrid>
        <w:gridCol w:w="2172"/>
        <w:gridCol w:w="1414"/>
        <w:gridCol w:w="1412"/>
        <w:gridCol w:w="1412"/>
        <w:gridCol w:w="1412"/>
        <w:gridCol w:w="1408"/>
      </w:tblGrid>
      <w:tr w:rsidR="003B1934" w:rsidRPr="0037676D" w:rsidTr="005B186E">
        <w:trPr>
          <w:trHeight w:val="872"/>
        </w:trPr>
        <w:tc>
          <w:tcPr>
            <w:tcW w:w="1176" w:type="pct"/>
            <w:shd w:val="clear" w:color="auto" w:fill="003E74"/>
            <w:vAlign w:val="center"/>
          </w:tcPr>
          <w:p w:rsidR="003B1934" w:rsidRPr="0037676D" w:rsidRDefault="003B1934" w:rsidP="00AF1C37">
            <w:pPr>
              <w:pStyle w:val="TableText"/>
              <w:rPr>
                <w:b/>
              </w:rPr>
            </w:pPr>
            <w:r w:rsidRPr="0037676D">
              <w:rPr>
                <w:b/>
              </w:rPr>
              <w:t>End Use</w:t>
            </w:r>
          </w:p>
        </w:tc>
        <w:tc>
          <w:tcPr>
            <w:tcW w:w="766" w:type="pct"/>
            <w:shd w:val="clear" w:color="auto" w:fill="003E74"/>
            <w:vAlign w:val="center"/>
          </w:tcPr>
          <w:p w:rsidR="003B1934" w:rsidRPr="0037676D" w:rsidRDefault="003B1934" w:rsidP="00AF1C37">
            <w:pPr>
              <w:pStyle w:val="TableText"/>
              <w:rPr>
                <w:b/>
              </w:rPr>
            </w:pPr>
            <w:r w:rsidRPr="0037676D">
              <w:rPr>
                <w:b/>
              </w:rPr>
              <w:t>SF-Electric only</w:t>
            </w:r>
          </w:p>
        </w:tc>
        <w:tc>
          <w:tcPr>
            <w:tcW w:w="765" w:type="pct"/>
            <w:shd w:val="clear" w:color="auto" w:fill="003E74"/>
            <w:vAlign w:val="center"/>
          </w:tcPr>
          <w:p w:rsidR="003B1934" w:rsidRPr="0037676D" w:rsidRDefault="003B1934" w:rsidP="00AF1C37">
            <w:pPr>
              <w:pStyle w:val="TableText"/>
              <w:rPr>
                <w:b/>
              </w:rPr>
            </w:pPr>
            <w:r w:rsidRPr="0037676D">
              <w:rPr>
                <w:b/>
              </w:rPr>
              <w:t>MF-Electric only</w:t>
            </w:r>
          </w:p>
        </w:tc>
        <w:tc>
          <w:tcPr>
            <w:tcW w:w="765" w:type="pct"/>
            <w:shd w:val="clear" w:color="auto" w:fill="003E74"/>
            <w:vAlign w:val="center"/>
          </w:tcPr>
          <w:p w:rsidR="003B1934" w:rsidRPr="0037676D" w:rsidRDefault="003B1934" w:rsidP="00AF1C37">
            <w:pPr>
              <w:pStyle w:val="TableText"/>
              <w:rPr>
                <w:b/>
              </w:rPr>
            </w:pPr>
            <w:r w:rsidRPr="0037676D">
              <w:rPr>
                <w:b/>
              </w:rPr>
              <w:t>SF- Electric/Gas</w:t>
            </w:r>
          </w:p>
        </w:tc>
        <w:tc>
          <w:tcPr>
            <w:tcW w:w="765" w:type="pct"/>
            <w:shd w:val="clear" w:color="auto" w:fill="003E74"/>
            <w:vAlign w:val="center"/>
          </w:tcPr>
          <w:p w:rsidR="003B1934" w:rsidRPr="0037676D" w:rsidRDefault="003B1934" w:rsidP="00AF1C37">
            <w:pPr>
              <w:pStyle w:val="TableText"/>
              <w:rPr>
                <w:b/>
              </w:rPr>
            </w:pPr>
            <w:r w:rsidRPr="0037676D">
              <w:rPr>
                <w:b/>
              </w:rPr>
              <w:t>MF-Electric/Gas</w:t>
            </w:r>
          </w:p>
        </w:tc>
        <w:tc>
          <w:tcPr>
            <w:tcW w:w="764" w:type="pct"/>
            <w:shd w:val="clear" w:color="auto" w:fill="003E74"/>
            <w:vAlign w:val="center"/>
          </w:tcPr>
          <w:p w:rsidR="003B1934" w:rsidRPr="0037676D" w:rsidRDefault="003B1934" w:rsidP="00AF1C37">
            <w:pPr>
              <w:pStyle w:val="TableText"/>
              <w:rPr>
                <w:b/>
              </w:rPr>
            </w:pPr>
            <w:r w:rsidRPr="0037676D">
              <w:rPr>
                <w:b/>
              </w:rPr>
              <w:t>Average of all Segments</w:t>
            </w:r>
          </w:p>
        </w:tc>
      </w:tr>
      <w:tr w:rsidR="005B186E" w:rsidRPr="004F2D78" w:rsidTr="00AF1C37">
        <w:trPr>
          <w:trHeight w:val="294"/>
        </w:trPr>
        <w:tc>
          <w:tcPr>
            <w:tcW w:w="1176" w:type="pct"/>
            <w:vAlign w:val="center"/>
          </w:tcPr>
          <w:p w:rsidR="005B186E" w:rsidRPr="008D754E" w:rsidRDefault="005B186E" w:rsidP="00AF1C37">
            <w:pPr>
              <w:pStyle w:val="TableText"/>
              <w:ind w:left="288"/>
              <w:jc w:val="left"/>
              <w:rPr>
                <w:color w:val="000000"/>
              </w:rPr>
            </w:pPr>
            <w:r w:rsidRPr="008D754E">
              <w:rPr>
                <w:color w:val="000000"/>
              </w:rPr>
              <w:t>Cooling</w:t>
            </w:r>
          </w:p>
        </w:tc>
        <w:tc>
          <w:tcPr>
            <w:tcW w:w="766" w:type="pct"/>
            <w:tcMar>
              <w:right w:w="216" w:type="dxa"/>
            </w:tcMar>
            <w:vAlign w:val="center"/>
          </w:tcPr>
          <w:p w:rsidR="005B186E" w:rsidRPr="008D754E" w:rsidRDefault="005B186E" w:rsidP="00AF1C37">
            <w:pPr>
              <w:pStyle w:val="TableText"/>
              <w:ind w:right="288"/>
              <w:jc w:val="right"/>
            </w:pPr>
            <w:r w:rsidRPr="008D754E">
              <w:t>2,294</w:t>
            </w:r>
          </w:p>
        </w:tc>
        <w:tc>
          <w:tcPr>
            <w:tcW w:w="765" w:type="pct"/>
            <w:tcMar>
              <w:right w:w="216" w:type="dxa"/>
            </w:tcMar>
            <w:vAlign w:val="center"/>
          </w:tcPr>
          <w:p w:rsidR="005B186E" w:rsidRPr="008D754E" w:rsidRDefault="005B186E" w:rsidP="00AF1C37">
            <w:pPr>
              <w:pStyle w:val="TableText"/>
              <w:ind w:right="288"/>
              <w:jc w:val="right"/>
            </w:pPr>
            <w:r w:rsidRPr="008D754E">
              <w:t>607</w:t>
            </w:r>
          </w:p>
        </w:tc>
        <w:tc>
          <w:tcPr>
            <w:tcW w:w="765" w:type="pct"/>
            <w:tcMar>
              <w:right w:w="216" w:type="dxa"/>
            </w:tcMar>
            <w:vAlign w:val="center"/>
          </w:tcPr>
          <w:p w:rsidR="005B186E" w:rsidRPr="008D754E" w:rsidRDefault="005B186E" w:rsidP="00AF1C37">
            <w:pPr>
              <w:pStyle w:val="TableText"/>
              <w:ind w:right="288"/>
              <w:jc w:val="right"/>
            </w:pPr>
            <w:r w:rsidRPr="008D754E">
              <w:t>2,297</w:t>
            </w:r>
          </w:p>
        </w:tc>
        <w:tc>
          <w:tcPr>
            <w:tcW w:w="765" w:type="pct"/>
            <w:tcMar>
              <w:right w:w="216" w:type="dxa"/>
            </w:tcMar>
            <w:vAlign w:val="center"/>
          </w:tcPr>
          <w:p w:rsidR="005B186E" w:rsidRPr="008D754E" w:rsidRDefault="005B186E" w:rsidP="00AF1C37">
            <w:pPr>
              <w:pStyle w:val="TableText"/>
              <w:ind w:right="288"/>
              <w:jc w:val="right"/>
            </w:pPr>
            <w:r w:rsidRPr="008D754E">
              <w:t>1,565</w:t>
            </w:r>
          </w:p>
        </w:tc>
        <w:tc>
          <w:tcPr>
            <w:tcW w:w="764" w:type="pct"/>
            <w:tcMar>
              <w:right w:w="216" w:type="dxa"/>
            </w:tcMar>
            <w:vAlign w:val="center"/>
          </w:tcPr>
          <w:p w:rsidR="005B186E" w:rsidRPr="008D754E" w:rsidRDefault="005B186E" w:rsidP="00AF1C37">
            <w:pPr>
              <w:pStyle w:val="TableText"/>
              <w:ind w:right="288"/>
              <w:jc w:val="right"/>
            </w:pPr>
            <w:r w:rsidRPr="008D754E">
              <w:t>1,659</w:t>
            </w:r>
          </w:p>
        </w:tc>
      </w:tr>
      <w:tr w:rsidR="005B186E" w:rsidRPr="004F2D78" w:rsidTr="00AF1C37">
        <w:trPr>
          <w:trHeight w:val="294"/>
        </w:trPr>
        <w:tc>
          <w:tcPr>
            <w:tcW w:w="1176" w:type="pct"/>
            <w:vAlign w:val="center"/>
          </w:tcPr>
          <w:p w:rsidR="005B186E" w:rsidRPr="008D754E" w:rsidRDefault="005B186E" w:rsidP="00AF1C37">
            <w:pPr>
              <w:pStyle w:val="TableText"/>
              <w:ind w:left="288"/>
              <w:jc w:val="left"/>
              <w:rPr>
                <w:color w:val="000000"/>
              </w:rPr>
            </w:pPr>
            <w:r w:rsidRPr="008D754E">
              <w:rPr>
                <w:color w:val="000000"/>
              </w:rPr>
              <w:t>Space Heating</w:t>
            </w:r>
          </w:p>
        </w:tc>
        <w:tc>
          <w:tcPr>
            <w:tcW w:w="766" w:type="pct"/>
            <w:tcMar>
              <w:right w:w="216" w:type="dxa"/>
            </w:tcMar>
            <w:vAlign w:val="center"/>
          </w:tcPr>
          <w:p w:rsidR="005B186E" w:rsidRPr="008D754E" w:rsidRDefault="005B186E" w:rsidP="00AF1C37">
            <w:pPr>
              <w:pStyle w:val="TableText"/>
              <w:ind w:right="288"/>
              <w:jc w:val="right"/>
            </w:pPr>
            <w:r w:rsidRPr="008D754E">
              <w:t>2,188</w:t>
            </w:r>
          </w:p>
        </w:tc>
        <w:tc>
          <w:tcPr>
            <w:tcW w:w="765" w:type="pct"/>
            <w:tcMar>
              <w:right w:w="216" w:type="dxa"/>
            </w:tcMar>
            <w:vAlign w:val="center"/>
          </w:tcPr>
          <w:p w:rsidR="005B186E" w:rsidRPr="008D754E" w:rsidRDefault="005B186E" w:rsidP="00AF1C37">
            <w:pPr>
              <w:pStyle w:val="TableText"/>
              <w:ind w:right="288"/>
              <w:jc w:val="right"/>
            </w:pPr>
            <w:r w:rsidRPr="008D754E">
              <w:t>1,298</w:t>
            </w:r>
          </w:p>
        </w:tc>
        <w:tc>
          <w:tcPr>
            <w:tcW w:w="765" w:type="pct"/>
            <w:tcMar>
              <w:right w:w="216" w:type="dxa"/>
            </w:tcMar>
            <w:vAlign w:val="center"/>
          </w:tcPr>
          <w:p w:rsidR="005B186E" w:rsidRPr="008D754E" w:rsidRDefault="005B186E" w:rsidP="00AF1C37">
            <w:pPr>
              <w:pStyle w:val="TableText"/>
              <w:ind w:right="288"/>
              <w:jc w:val="right"/>
            </w:pPr>
            <w:r w:rsidRPr="008D754E">
              <w:t>304</w:t>
            </w:r>
          </w:p>
        </w:tc>
        <w:tc>
          <w:tcPr>
            <w:tcW w:w="765" w:type="pct"/>
            <w:tcMar>
              <w:right w:w="216" w:type="dxa"/>
            </w:tcMar>
            <w:vAlign w:val="center"/>
          </w:tcPr>
          <w:p w:rsidR="005B186E" w:rsidRPr="008D754E" w:rsidRDefault="005B186E" w:rsidP="00AF1C37">
            <w:pPr>
              <w:pStyle w:val="TableText"/>
              <w:ind w:right="288"/>
              <w:jc w:val="right"/>
            </w:pPr>
            <w:r w:rsidRPr="008D754E">
              <w:t>194</w:t>
            </w:r>
          </w:p>
        </w:tc>
        <w:tc>
          <w:tcPr>
            <w:tcW w:w="764" w:type="pct"/>
            <w:tcMar>
              <w:right w:w="216" w:type="dxa"/>
            </w:tcMar>
            <w:vAlign w:val="center"/>
          </w:tcPr>
          <w:p w:rsidR="005B186E" w:rsidRPr="008D754E" w:rsidRDefault="005B186E" w:rsidP="00AF1C37">
            <w:pPr>
              <w:pStyle w:val="TableText"/>
              <w:ind w:right="288"/>
              <w:jc w:val="right"/>
            </w:pPr>
            <w:r w:rsidRPr="008D754E">
              <w:t>896</w:t>
            </w:r>
          </w:p>
        </w:tc>
      </w:tr>
      <w:tr w:rsidR="005B186E" w:rsidRPr="004F2D78" w:rsidTr="00AF1C37">
        <w:trPr>
          <w:trHeight w:val="294"/>
        </w:trPr>
        <w:tc>
          <w:tcPr>
            <w:tcW w:w="1176" w:type="pct"/>
            <w:vAlign w:val="center"/>
          </w:tcPr>
          <w:p w:rsidR="005B186E" w:rsidRPr="008D754E" w:rsidRDefault="005B186E" w:rsidP="00AF1C37">
            <w:pPr>
              <w:pStyle w:val="TableText"/>
              <w:ind w:left="288"/>
              <w:jc w:val="left"/>
              <w:rPr>
                <w:color w:val="000000"/>
              </w:rPr>
            </w:pPr>
            <w:r w:rsidRPr="008D754E">
              <w:rPr>
                <w:color w:val="000000"/>
              </w:rPr>
              <w:t>Water Heating</w:t>
            </w:r>
          </w:p>
        </w:tc>
        <w:tc>
          <w:tcPr>
            <w:tcW w:w="766" w:type="pct"/>
            <w:tcMar>
              <w:right w:w="216" w:type="dxa"/>
            </w:tcMar>
            <w:vAlign w:val="center"/>
          </w:tcPr>
          <w:p w:rsidR="005B186E" w:rsidRPr="008D754E" w:rsidRDefault="005B186E" w:rsidP="00AF1C37">
            <w:pPr>
              <w:pStyle w:val="TableText"/>
              <w:ind w:right="288"/>
              <w:jc w:val="right"/>
            </w:pPr>
            <w:r w:rsidRPr="008D754E">
              <w:t>963</w:t>
            </w:r>
          </w:p>
        </w:tc>
        <w:tc>
          <w:tcPr>
            <w:tcW w:w="765" w:type="pct"/>
            <w:tcMar>
              <w:right w:w="216" w:type="dxa"/>
            </w:tcMar>
            <w:vAlign w:val="center"/>
          </w:tcPr>
          <w:p w:rsidR="005B186E" w:rsidRPr="008D754E" w:rsidRDefault="005B186E" w:rsidP="00AF1C37">
            <w:pPr>
              <w:pStyle w:val="TableText"/>
              <w:ind w:right="288"/>
              <w:jc w:val="right"/>
            </w:pPr>
            <w:r w:rsidRPr="008D754E">
              <w:t>1,417</w:t>
            </w:r>
          </w:p>
        </w:tc>
        <w:tc>
          <w:tcPr>
            <w:tcW w:w="765" w:type="pct"/>
            <w:tcMar>
              <w:right w:w="216" w:type="dxa"/>
            </w:tcMar>
            <w:vAlign w:val="center"/>
          </w:tcPr>
          <w:p w:rsidR="005B186E" w:rsidRPr="008D754E" w:rsidRDefault="005B186E" w:rsidP="00AF1C37">
            <w:pPr>
              <w:pStyle w:val="TableText"/>
              <w:ind w:right="288"/>
              <w:jc w:val="right"/>
            </w:pPr>
            <w:r w:rsidRPr="008D754E">
              <w:t>297</w:t>
            </w:r>
          </w:p>
        </w:tc>
        <w:tc>
          <w:tcPr>
            <w:tcW w:w="765" w:type="pct"/>
            <w:tcMar>
              <w:right w:w="216" w:type="dxa"/>
            </w:tcMar>
            <w:vAlign w:val="center"/>
          </w:tcPr>
          <w:p w:rsidR="005B186E" w:rsidRPr="008D754E" w:rsidRDefault="005B186E" w:rsidP="00AF1C37">
            <w:pPr>
              <w:pStyle w:val="TableText"/>
              <w:ind w:right="288"/>
              <w:jc w:val="right"/>
            </w:pPr>
            <w:r w:rsidRPr="008D754E">
              <w:t>373</w:t>
            </w:r>
          </w:p>
        </w:tc>
        <w:tc>
          <w:tcPr>
            <w:tcW w:w="764" w:type="pct"/>
            <w:tcMar>
              <w:right w:w="216" w:type="dxa"/>
            </w:tcMar>
            <w:vAlign w:val="center"/>
          </w:tcPr>
          <w:p w:rsidR="005B186E" w:rsidRPr="008D754E" w:rsidRDefault="005B186E" w:rsidP="00AF1C37">
            <w:pPr>
              <w:pStyle w:val="TableText"/>
              <w:ind w:right="288"/>
              <w:jc w:val="right"/>
            </w:pPr>
            <w:r w:rsidRPr="008D754E">
              <w:t>588</w:t>
            </w:r>
          </w:p>
        </w:tc>
      </w:tr>
      <w:tr w:rsidR="005B186E" w:rsidRPr="004F2D78" w:rsidTr="00AF1C37">
        <w:trPr>
          <w:trHeight w:val="294"/>
        </w:trPr>
        <w:tc>
          <w:tcPr>
            <w:tcW w:w="1176" w:type="pct"/>
            <w:vAlign w:val="center"/>
          </w:tcPr>
          <w:p w:rsidR="005B186E" w:rsidRPr="008D754E" w:rsidRDefault="005B186E" w:rsidP="00AF1C37">
            <w:pPr>
              <w:pStyle w:val="TableText"/>
              <w:ind w:left="288"/>
              <w:jc w:val="left"/>
              <w:rPr>
                <w:color w:val="000000"/>
              </w:rPr>
            </w:pPr>
            <w:r w:rsidRPr="008D754E">
              <w:rPr>
                <w:color w:val="000000"/>
              </w:rPr>
              <w:t>Interior Lighting</w:t>
            </w:r>
          </w:p>
        </w:tc>
        <w:tc>
          <w:tcPr>
            <w:tcW w:w="766" w:type="pct"/>
            <w:tcMar>
              <w:right w:w="216" w:type="dxa"/>
            </w:tcMar>
            <w:vAlign w:val="center"/>
          </w:tcPr>
          <w:p w:rsidR="005B186E" w:rsidRPr="008D754E" w:rsidRDefault="005B186E" w:rsidP="00AF1C37">
            <w:pPr>
              <w:pStyle w:val="TableText"/>
              <w:ind w:right="288"/>
              <w:jc w:val="right"/>
            </w:pPr>
            <w:r w:rsidRPr="008D754E">
              <w:t>1,583</w:t>
            </w:r>
          </w:p>
        </w:tc>
        <w:tc>
          <w:tcPr>
            <w:tcW w:w="765" w:type="pct"/>
            <w:tcMar>
              <w:right w:w="216" w:type="dxa"/>
            </w:tcMar>
            <w:vAlign w:val="center"/>
          </w:tcPr>
          <w:p w:rsidR="005B186E" w:rsidRPr="008D754E" w:rsidRDefault="005B186E" w:rsidP="00AF1C37">
            <w:pPr>
              <w:pStyle w:val="TableText"/>
              <w:ind w:right="288"/>
              <w:jc w:val="right"/>
            </w:pPr>
            <w:r w:rsidRPr="008D754E">
              <w:t>1,073</w:t>
            </w:r>
          </w:p>
        </w:tc>
        <w:tc>
          <w:tcPr>
            <w:tcW w:w="765" w:type="pct"/>
            <w:tcMar>
              <w:right w:w="216" w:type="dxa"/>
            </w:tcMar>
            <w:vAlign w:val="center"/>
          </w:tcPr>
          <w:p w:rsidR="005B186E" w:rsidRPr="008D754E" w:rsidRDefault="005B186E" w:rsidP="00AF1C37">
            <w:pPr>
              <w:pStyle w:val="TableText"/>
              <w:ind w:right="288"/>
              <w:jc w:val="right"/>
            </w:pPr>
            <w:r w:rsidRPr="008D754E">
              <w:t>1,583</w:t>
            </w:r>
          </w:p>
        </w:tc>
        <w:tc>
          <w:tcPr>
            <w:tcW w:w="765" w:type="pct"/>
            <w:tcMar>
              <w:right w:w="216" w:type="dxa"/>
            </w:tcMar>
            <w:vAlign w:val="center"/>
          </w:tcPr>
          <w:p w:rsidR="005B186E" w:rsidRPr="008D754E" w:rsidRDefault="005B186E" w:rsidP="00AF1C37">
            <w:pPr>
              <w:pStyle w:val="TableText"/>
              <w:ind w:right="288"/>
              <w:jc w:val="right"/>
            </w:pPr>
            <w:r w:rsidRPr="008D754E">
              <w:t>1,232</w:t>
            </w:r>
          </w:p>
        </w:tc>
        <w:tc>
          <w:tcPr>
            <w:tcW w:w="764" w:type="pct"/>
            <w:tcMar>
              <w:right w:w="216" w:type="dxa"/>
            </w:tcMar>
            <w:vAlign w:val="center"/>
          </w:tcPr>
          <w:p w:rsidR="005B186E" w:rsidRPr="008D754E" w:rsidRDefault="005B186E" w:rsidP="00AF1C37">
            <w:pPr>
              <w:pStyle w:val="TableText"/>
              <w:ind w:right="288"/>
              <w:jc w:val="right"/>
            </w:pPr>
            <w:r w:rsidRPr="008D754E">
              <w:t>1,242</w:t>
            </w:r>
          </w:p>
        </w:tc>
      </w:tr>
      <w:tr w:rsidR="005B186E" w:rsidRPr="004F2D78" w:rsidTr="00AF1C37">
        <w:trPr>
          <w:trHeight w:val="308"/>
        </w:trPr>
        <w:tc>
          <w:tcPr>
            <w:tcW w:w="1176" w:type="pct"/>
            <w:vAlign w:val="center"/>
          </w:tcPr>
          <w:p w:rsidR="005B186E" w:rsidRPr="008D754E" w:rsidRDefault="005B186E" w:rsidP="00AF1C37">
            <w:pPr>
              <w:pStyle w:val="TableText"/>
              <w:ind w:left="288"/>
              <w:jc w:val="left"/>
              <w:rPr>
                <w:color w:val="000000"/>
              </w:rPr>
            </w:pPr>
            <w:r w:rsidRPr="008D754E">
              <w:rPr>
                <w:color w:val="000000"/>
              </w:rPr>
              <w:t>Exterior Lighting</w:t>
            </w:r>
          </w:p>
        </w:tc>
        <w:tc>
          <w:tcPr>
            <w:tcW w:w="766" w:type="pct"/>
            <w:tcMar>
              <w:right w:w="216" w:type="dxa"/>
            </w:tcMar>
            <w:vAlign w:val="center"/>
          </w:tcPr>
          <w:p w:rsidR="005B186E" w:rsidRPr="008D754E" w:rsidRDefault="005B186E" w:rsidP="00AF1C37">
            <w:pPr>
              <w:pStyle w:val="TableText"/>
              <w:ind w:right="288"/>
              <w:jc w:val="right"/>
            </w:pPr>
            <w:r w:rsidRPr="008D754E">
              <w:t>247</w:t>
            </w:r>
          </w:p>
        </w:tc>
        <w:tc>
          <w:tcPr>
            <w:tcW w:w="765" w:type="pct"/>
            <w:tcMar>
              <w:right w:w="216" w:type="dxa"/>
            </w:tcMar>
            <w:vAlign w:val="center"/>
          </w:tcPr>
          <w:p w:rsidR="005B186E" w:rsidRPr="008D754E" w:rsidRDefault="005B186E" w:rsidP="00AF1C37">
            <w:pPr>
              <w:pStyle w:val="TableText"/>
              <w:ind w:right="288"/>
              <w:jc w:val="right"/>
            </w:pPr>
            <w:r w:rsidRPr="008D754E">
              <w:t>108</w:t>
            </w:r>
          </w:p>
        </w:tc>
        <w:tc>
          <w:tcPr>
            <w:tcW w:w="765" w:type="pct"/>
            <w:tcMar>
              <w:right w:w="216" w:type="dxa"/>
            </w:tcMar>
            <w:vAlign w:val="center"/>
          </w:tcPr>
          <w:p w:rsidR="005B186E" w:rsidRPr="008D754E" w:rsidRDefault="005B186E" w:rsidP="00AF1C37">
            <w:pPr>
              <w:pStyle w:val="TableText"/>
              <w:ind w:right="288"/>
              <w:jc w:val="right"/>
            </w:pPr>
            <w:r w:rsidRPr="008D754E">
              <w:t>247</w:t>
            </w:r>
          </w:p>
        </w:tc>
        <w:tc>
          <w:tcPr>
            <w:tcW w:w="765" w:type="pct"/>
            <w:tcMar>
              <w:right w:w="216" w:type="dxa"/>
            </w:tcMar>
            <w:vAlign w:val="center"/>
          </w:tcPr>
          <w:p w:rsidR="005B186E" w:rsidRPr="008D754E" w:rsidRDefault="005B186E" w:rsidP="00AF1C37">
            <w:pPr>
              <w:pStyle w:val="TableText"/>
              <w:ind w:right="288"/>
              <w:jc w:val="right"/>
            </w:pPr>
            <w:r w:rsidRPr="008D754E">
              <w:t>125</w:t>
            </w:r>
          </w:p>
        </w:tc>
        <w:tc>
          <w:tcPr>
            <w:tcW w:w="764" w:type="pct"/>
            <w:tcMar>
              <w:right w:w="216" w:type="dxa"/>
            </w:tcMar>
            <w:vAlign w:val="center"/>
          </w:tcPr>
          <w:p w:rsidR="005B186E" w:rsidRPr="008D754E" w:rsidRDefault="005B186E" w:rsidP="00AF1C37">
            <w:pPr>
              <w:pStyle w:val="TableText"/>
              <w:ind w:right="288"/>
              <w:jc w:val="right"/>
            </w:pPr>
            <w:r w:rsidRPr="008D754E">
              <w:t>181</w:t>
            </w:r>
          </w:p>
        </w:tc>
      </w:tr>
      <w:tr w:rsidR="005B186E" w:rsidRPr="004F2D78" w:rsidTr="00AF1C37">
        <w:trPr>
          <w:trHeight w:val="294"/>
        </w:trPr>
        <w:tc>
          <w:tcPr>
            <w:tcW w:w="1176" w:type="pct"/>
            <w:vAlign w:val="center"/>
          </w:tcPr>
          <w:p w:rsidR="005B186E" w:rsidRPr="008D754E" w:rsidRDefault="005B186E" w:rsidP="00AF1C37">
            <w:pPr>
              <w:pStyle w:val="TableText"/>
              <w:ind w:left="288"/>
              <w:jc w:val="left"/>
              <w:rPr>
                <w:color w:val="000000"/>
              </w:rPr>
            </w:pPr>
            <w:r w:rsidRPr="008D754E">
              <w:rPr>
                <w:color w:val="000000"/>
              </w:rPr>
              <w:t>Appliances</w:t>
            </w:r>
          </w:p>
        </w:tc>
        <w:tc>
          <w:tcPr>
            <w:tcW w:w="766" w:type="pct"/>
            <w:tcMar>
              <w:right w:w="216" w:type="dxa"/>
            </w:tcMar>
            <w:vAlign w:val="center"/>
          </w:tcPr>
          <w:p w:rsidR="005B186E" w:rsidRPr="008D754E" w:rsidRDefault="005B186E" w:rsidP="00AF1C37">
            <w:pPr>
              <w:pStyle w:val="TableText"/>
              <w:ind w:right="288"/>
              <w:jc w:val="right"/>
            </w:pPr>
            <w:r w:rsidRPr="008D754E">
              <w:t>2,570</w:t>
            </w:r>
          </w:p>
        </w:tc>
        <w:tc>
          <w:tcPr>
            <w:tcW w:w="765" w:type="pct"/>
            <w:tcMar>
              <w:right w:w="216" w:type="dxa"/>
            </w:tcMar>
            <w:vAlign w:val="center"/>
          </w:tcPr>
          <w:p w:rsidR="005B186E" w:rsidRPr="008D754E" w:rsidRDefault="005B186E" w:rsidP="00AF1C37">
            <w:pPr>
              <w:pStyle w:val="TableText"/>
              <w:ind w:right="288"/>
              <w:jc w:val="right"/>
            </w:pPr>
            <w:r w:rsidRPr="008D754E">
              <w:t>2,090</w:t>
            </w:r>
          </w:p>
        </w:tc>
        <w:tc>
          <w:tcPr>
            <w:tcW w:w="765" w:type="pct"/>
            <w:tcMar>
              <w:right w:w="216" w:type="dxa"/>
            </w:tcMar>
            <w:vAlign w:val="center"/>
          </w:tcPr>
          <w:p w:rsidR="005B186E" w:rsidRPr="008D754E" w:rsidRDefault="005B186E" w:rsidP="00AF1C37">
            <w:pPr>
              <w:pStyle w:val="TableText"/>
              <w:ind w:right="288"/>
              <w:jc w:val="right"/>
            </w:pPr>
            <w:r w:rsidRPr="008D754E">
              <w:t>2,423</w:t>
            </w:r>
          </w:p>
        </w:tc>
        <w:tc>
          <w:tcPr>
            <w:tcW w:w="765" w:type="pct"/>
            <w:tcMar>
              <w:right w:w="216" w:type="dxa"/>
            </w:tcMar>
            <w:vAlign w:val="center"/>
          </w:tcPr>
          <w:p w:rsidR="005B186E" w:rsidRPr="008D754E" w:rsidRDefault="005B186E" w:rsidP="00AF1C37">
            <w:pPr>
              <w:pStyle w:val="TableText"/>
              <w:ind w:right="288"/>
              <w:jc w:val="right"/>
            </w:pPr>
            <w:r w:rsidRPr="008D754E">
              <w:t>2,181</w:t>
            </w:r>
          </w:p>
        </w:tc>
        <w:tc>
          <w:tcPr>
            <w:tcW w:w="764" w:type="pct"/>
            <w:tcMar>
              <w:right w:w="216" w:type="dxa"/>
            </w:tcMar>
            <w:vAlign w:val="center"/>
          </w:tcPr>
          <w:p w:rsidR="005B186E" w:rsidRPr="008D754E" w:rsidRDefault="005B186E" w:rsidP="00AF1C37">
            <w:pPr>
              <w:pStyle w:val="TableText"/>
              <w:ind w:right="288"/>
              <w:jc w:val="right"/>
            </w:pPr>
            <w:r w:rsidRPr="008D754E">
              <w:t>2,024</w:t>
            </w:r>
          </w:p>
        </w:tc>
      </w:tr>
      <w:tr w:rsidR="005B186E" w:rsidRPr="004F2D78" w:rsidTr="00AF1C37">
        <w:trPr>
          <w:trHeight w:val="294"/>
        </w:trPr>
        <w:tc>
          <w:tcPr>
            <w:tcW w:w="1176" w:type="pct"/>
            <w:vAlign w:val="center"/>
          </w:tcPr>
          <w:p w:rsidR="005B186E" w:rsidRPr="008D754E" w:rsidRDefault="005B186E" w:rsidP="00AF1C37">
            <w:pPr>
              <w:pStyle w:val="TableText"/>
              <w:ind w:left="288"/>
              <w:jc w:val="left"/>
              <w:rPr>
                <w:color w:val="000000"/>
              </w:rPr>
            </w:pPr>
            <w:r w:rsidRPr="008D754E">
              <w:rPr>
                <w:color w:val="000000"/>
              </w:rPr>
              <w:t>Electronics</w:t>
            </w:r>
          </w:p>
        </w:tc>
        <w:tc>
          <w:tcPr>
            <w:tcW w:w="766" w:type="pct"/>
            <w:tcMar>
              <w:right w:w="216" w:type="dxa"/>
            </w:tcMar>
            <w:vAlign w:val="center"/>
          </w:tcPr>
          <w:p w:rsidR="005B186E" w:rsidRPr="008D754E" w:rsidRDefault="005B186E" w:rsidP="00AF1C37">
            <w:pPr>
              <w:pStyle w:val="TableText"/>
              <w:ind w:right="288"/>
              <w:jc w:val="right"/>
            </w:pPr>
            <w:r w:rsidRPr="008D754E">
              <w:t>1,421</w:t>
            </w:r>
          </w:p>
        </w:tc>
        <w:tc>
          <w:tcPr>
            <w:tcW w:w="765" w:type="pct"/>
            <w:tcMar>
              <w:right w:w="216" w:type="dxa"/>
            </w:tcMar>
            <w:vAlign w:val="center"/>
          </w:tcPr>
          <w:p w:rsidR="005B186E" w:rsidRPr="008D754E" w:rsidRDefault="005B186E" w:rsidP="00AF1C37">
            <w:pPr>
              <w:pStyle w:val="TableText"/>
              <w:ind w:right="288"/>
              <w:jc w:val="right"/>
            </w:pPr>
            <w:r w:rsidRPr="008D754E">
              <w:t>925</w:t>
            </w:r>
          </w:p>
        </w:tc>
        <w:tc>
          <w:tcPr>
            <w:tcW w:w="765" w:type="pct"/>
            <w:tcMar>
              <w:right w:w="216" w:type="dxa"/>
            </w:tcMar>
            <w:vAlign w:val="center"/>
          </w:tcPr>
          <w:p w:rsidR="005B186E" w:rsidRPr="008D754E" w:rsidRDefault="005B186E" w:rsidP="00AF1C37">
            <w:pPr>
              <w:pStyle w:val="TableText"/>
              <w:ind w:right="288"/>
              <w:jc w:val="right"/>
            </w:pPr>
            <w:r w:rsidRPr="008D754E">
              <w:t>1,396</w:t>
            </w:r>
          </w:p>
        </w:tc>
        <w:tc>
          <w:tcPr>
            <w:tcW w:w="765" w:type="pct"/>
            <w:tcMar>
              <w:right w:w="216" w:type="dxa"/>
            </w:tcMar>
            <w:vAlign w:val="center"/>
          </w:tcPr>
          <w:p w:rsidR="005B186E" w:rsidRPr="008D754E" w:rsidRDefault="005B186E" w:rsidP="00AF1C37">
            <w:pPr>
              <w:pStyle w:val="TableText"/>
              <w:ind w:right="288"/>
              <w:jc w:val="right"/>
            </w:pPr>
            <w:r w:rsidRPr="008D754E">
              <w:t>1,312</w:t>
            </w:r>
          </w:p>
        </w:tc>
        <w:tc>
          <w:tcPr>
            <w:tcW w:w="764" w:type="pct"/>
            <w:tcMar>
              <w:right w:w="216" w:type="dxa"/>
            </w:tcMar>
            <w:vAlign w:val="center"/>
          </w:tcPr>
          <w:p w:rsidR="005B186E" w:rsidRPr="008D754E" w:rsidRDefault="005B186E" w:rsidP="00AF1C37">
            <w:pPr>
              <w:pStyle w:val="TableText"/>
              <w:ind w:right="288"/>
              <w:jc w:val="right"/>
            </w:pPr>
            <w:r w:rsidRPr="008D754E">
              <w:t>1,117</w:t>
            </w:r>
          </w:p>
        </w:tc>
      </w:tr>
      <w:tr w:rsidR="005B186E" w:rsidRPr="004F2D78" w:rsidTr="00AF1C37">
        <w:trPr>
          <w:trHeight w:val="294"/>
        </w:trPr>
        <w:tc>
          <w:tcPr>
            <w:tcW w:w="1176" w:type="pct"/>
            <w:vAlign w:val="center"/>
          </w:tcPr>
          <w:p w:rsidR="005B186E" w:rsidRPr="008D754E" w:rsidRDefault="005B186E" w:rsidP="00AF1C37">
            <w:pPr>
              <w:pStyle w:val="TableText"/>
              <w:ind w:left="288"/>
              <w:jc w:val="left"/>
              <w:rPr>
                <w:color w:val="000000"/>
              </w:rPr>
            </w:pPr>
            <w:r w:rsidRPr="008D754E">
              <w:rPr>
                <w:color w:val="000000"/>
              </w:rPr>
              <w:t>Miscellaneous</w:t>
            </w:r>
          </w:p>
        </w:tc>
        <w:tc>
          <w:tcPr>
            <w:tcW w:w="766" w:type="pct"/>
            <w:tcMar>
              <w:right w:w="216" w:type="dxa"/>
            </w:tcMar>
            <w:vAlign w:val="center"/>
          </w:tcPr>
          <w:p w:rsidR="005B186E" w:rsidRPr="008D754E" w:rsidRDefault="005B186E" w:rsidP="00AF1C37">
            <w:pPr>
              <w:pStyle w:val="TableText"/>
              <w:ind w:right="288"/>
              <w:jc w:val="right"/>
            </w:pPr>
            <w:r w:rsidRPr="008D754E">
              <w:t>2,279</w:t>
            </w:r>
          </w:p>
        </w:tc>
        <w:tc>
          <w:tcPr>
            <w:tcW w:w="765" w:type="pct"/>
            <w:tcMar>
              <w:right w:w="216" w:type="dxa"/>
            </w:tcMar>
            <w:vAlign w:val="center"/>
          </w:tcPr>
          <w:p w:rsidR="005B186E" w:rsidRPr="008D754E" w:rsidRDefault="005B186E" w:rsidP="00AF1C37">
            <w:pPr>
              <w:pStyle w:val="TableText"/>
              <w:ind w:right="288"/>
              <w:jc w:val="right"/>
            </w:pPr>
            <w:r w:rsidRPr="008D754E">
              <w:t>844</w:t>
            </w:r>
          </w:p>
        </w:tc>
        <w:tc>
          <w:tcPr>
            <w:tcW w:w="765" w:type="pct"/>
            <w:tcMar>
              <w:right w:w="216" w:type="dxa"/>
            </w:tcMar>
            <w:vAlign w:val="center"/>
          </w:tcPr>
          <w:p w:rsidR="005B186E" w:rsidRPr="008D754E" w:rsidRDefault="005B186E" w:rsidP="00AF1C37">
            <w:pPr>
              <w:pStyle w:val="TableText"/>
              <w:ind w:right="288"/>
              <w:jc w:val="right"/>
            </w:pPr>
            <w:r w:rsidRPr="008D754E">
              <w:t>1,930</w:t>
            </w:r>
          </w:p>
        </w:tc>
        <w:tc>
          <w:tcPr>
            <w:tcW w:w="765" w:type="pct"/>
            <w:tcMar>
              <w:right w:w="216" w:type="dxa"/>
            </w:tcMar>
            <w:vAlign w:val="center"/>
          </w:tcPr>
          <w:p w:rsidR="005B186E" w:rsidRPr="008D754E" w:rsidRDefault="005B186E" w:rsidP="00AF1C37">
            <w:pPr>
              <w:pStyle w:val="TableText"/>
              <w:ind w:right="288"/>
              <w:jc w:val="right"/>
            </w:pPr>
            <w:r w:rsidRPr="008D754E">
              <w:t>862</w:t>
            </w:r>
          </w:p>
        </w:tc>
        <w:tc>
          <w:tcPr>
            <w:tcW w:w="764" w:type="pct"/>
            <w:tcMar>
              <w:right w:w="216" w:type="dxa"/>
            </w:tcMar>
            <w:vAlign w:val="center"/>
          </w:tcPr>
          <w:p w:rsidR="005B186E" w:rsidRPr="008D754E" w:rsidRDefault="005B186E" w:rsidP="00AF1C37">
            <w:pPr>
              <w:pStyle w:val="TableText"/>
              <w:ind w:right="288"/>
              <w:jc w:val="right"/>
            </w:pPr>
            <w:r w:rsidRPr="008D754E">
              <w:t>1,500</w:t>
            </w:r>
          </w:p>
        </w:tc>
      </w:tr>
      <w:tr w:rsidR="005B186E" w:rsidRPr="008B407B" w:rsidTr="00AF1C37">
        <w:trPr>
          <w:trHeight w:val="294"/>
        </w:trPr>
        <w:tc>
          <w:tcPr>
            <w:tcW w:w="1176" w:type="pct"/>
            <w:vAlign w:val="center"/>
          </w:tcPr>
          <w:p w:rsidR="005B186E" w:rsidRPr="00AF1C37" w:rsidRDefault="005B186E" w:rsidP="00AF1C37">
            <w:pPr>
              <w:pStyle w:val="TableText"/>
              <w:ind w:left="288"/>
              <w:jc w:val="left"/>
              <w:rPr>
                <w:b/>
                <w:color w:val="000000"/>
              </w:rPr>
            </w:pPr>
            <w:r w:rsidRPr="00AF1C37">
              <w:rPr>
                <w:b/>
                <w:color w:val="000000"/>
              </w:rPr>
              <w:t>Total</w:t>
            </w:r>
          </w:p>
        </w:tc>
        <w:tc>
          <w:tcPr>
            <w:tcW w:w="766" w:type="pct"/>
            <w:tcMar>
              <w:right w:w="216" w:type="dxa"/>
            </w:tcMar>
            <w:vAlign w:val="center"/>
          </w:tcPr>
          <w:p w:rsidR="005B186E" w:rsidRPr="00AF1C37" w:rsidRDefault="005B186E" w:rsidP="00AF1C37">
            <w:pPr>
              <w:pStyle w:val="TableText"/>
              <w:ind w:right="288"/>
              <w:jc w:val="right"/>
              <w:rPr>
                <w:b/>
              </w:rPr>
            </w:pPr>
            <w:r w:rsidRPr="00AF1C37">
              <w:rPr>
                <w:b/>
              </w:rPr>
              <w:t>13,545</w:t>
            </w:r>
          </w:p>
        </w:tc>
        <w:tc>
          <w:tcPr>
            <w:tcW w:w="765" w:type="pct"/>
            <w:tcMar>
              <w:right w:w="216" w:type="dxa"/>
            </w:tcMar>
            <w:vAlign w:val="center"/>
          </w:tcPr>
          <w:p w:rsidR="005B186E" w:rsidRPr="00AF1C37" w:rsidRDefault="005B186E" w:rsidP="00AF1C37">
            <w:pPr>
              <w:pStyle w:val="TableText"/>
              <w:ind w:right="288"/>
              <w:jc w:val="right"/>
              <w:rPr>
                <w:b/>
              </w:rPr>
            </w:pPr>
            <w:r w:rsidRPr="00AF1C37">
              <w:rPr>
                <w:b/>
              </w:rPr>
              <w:t>8,361</w:t>
            </w:r>
          </w:p>
        </w:tc>
        <w:tc>
          <w:tcPr>
            <w:tcW w:w="765" w:type="pct"/>
            <w:tcMar>
              <w:right w:w="216" w:type="dxa"/>
            </w:tcMar>
            <w:vAlign w:val="center"/>
          </w:tcPr>
          <w:p w:rsidR="005B186E" w:rsidRPr="00AF1C37" w:rsidRDefault="005B186E" w:rsidP="00AF1C37">
            <w:pPr>
              <w:pStyle w:val="TableText"/>
              <w:ind w:right="288"/>
              <w:jc w:val="right"/>
              <w:rPr>
                <w:b/>
              </w:rPr>
            </w:pPr>
            <w:r w:rsidRPr="00AF1C37">
              <w:rPr>
                <w:b/>
              </w:rPr>
              <w:t>10,476</w:t>
            </w:r>
          </w:p>
        </w:tc>
        <w:tc>
          <w:tcPr>
            <w:tcW w:w="765" w:type="pct"/>
            <w:tcMar>
              <w:right w:w="216" w:type="dxa"/>
            </w:tcMar>
            <w:vAlign w:val="center"/>
          </w:tcPr>
          <w:p w:rsidR="005B186E" w:rsidRPr="00AF1C37" w:rsidRDefault="005B186E" w:rsidP="00AF1C37">
            <w:pPr>
              <w:pStyle w:val="TableText"/>
              <w:ind w:right="288"/>
              <w:jc w:val="right"/>
              <w:rPr>
                <w:b/>
              </w:rPr>
            </w:pPr>
            <w:r w:rsidRPr="00AF1C37">
              <w:rPr>
                <w:b/>
              </w:rPr>
              <w:t>7,844</w:t>
            </w:r>
          </w:p>
        </w:tc>
        <w:tc>
          <w:tcPr>
            <w:tcW w:w="764" w:type="pct"/>
            <w:tcMar>
              <w:right w:w="216" w:type="dxa"/>
            </w:tcMar>
            <w:vAlign w:val="center"/>
          </w:tcPr>
          <w:p w:rsidR="005B186E" w:rsidRPr="00AF1C37" w:rsidRDefault="005B186E" w:rsidP="00AF1C37">
            <w:pPr>
              <w:pStyle w:val="TableText"/>
              <w:ind w:right="288"/>
              <w:jc w:val="right"/>
              <w:rPr>
                <w:b/>
              </w:rPr>
            </w:pPr>
            <w:r w:rsidRPr="00AF1C37">
              <w:rPr>
                <w:b/>
              </w:rPr>
              <w:t>9,207</w:t>
            </w:r>
          </w:p>
        </w:tc>
      </w:tr>
    </w:tbl>
    <w:p w:rsidR="00462AB7" w:rsidRDefault="00462AB7" w:rsidP="00462AB7">
      <w:pPr>
        <w:pStyle w:val="BodyText"/>
      </w:pPr>
    </w:p>
    <w:p w:rsidR="00462AB7" w:rsidRDefault="00462AB7" w:rsidP="00462AB7">
      <w:pPr>
        <w:pStyle w:val="FigureCaption"/>
        <w:keepNext/>
        <w:rPr>
          <w:color w:val="000000"/>
        </w:rPr>
      </w:pPr>
      <w:bookmarkStart w:id="119" w:name="_Ref332119665"/>
      <w:bookmarkStart w:id="120" w:name="_Toc357173521"/>
      <w:r w:rsidRPr="00F75EB3">
        <w:lastRenderedPageBreak/>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7</w:t>
      </w:r>
      <w:r w:rsidR="00AE0DCB">
        <w:rPr>
          <w:noProof/>
        </w:rPr>
        <w:fldChar w:fldCharType="end"/>
      </w:r>
      <w:bookmarkEnd w:id="119"/>
      <w:r w:rsidRPr="00F75EB3">
        <w:tab/>
      </w:r>
      <w:r w:rsidR="00C84FA3">
        <w:t xml:space="preserve">Breakdown of </w:t>
      </w:r>
      <w:r>
        <w:t xml:space="preserve">Residential Electricity </w:t>
      </w:r>
      <w:r w:rsidR="001F447F">
        <w:t>Use by End Use and Segment (2011</w:t>
      </w:r>
      <w:r>
        <w:t>)</w:t>
      </w:r>
      <w:bookmarkEnd w:id="120"/>
    </w:p>
    <w:p w:rsidR="00462AB7" w:rsidRDefault="00822FA5" w:rsidP="00462AB7">
      <w:pPr>
        <w:pStyle w:val="BodyText"/>
      </w:pPr>
      <w:r w:rsidRPr="00822FA5">
        <w:rPr>
          <w:noProof/>
        </w:rPr>
        <w:drawing>
          <wp:inline distT="0" distB="0" distL="0" distR="0" wp14:anchorId="1B6B22DD" wp14:editId="1B6B22DE">
            <wp:extent cx="5715000" cy="2906883"/>
            <wp:effectExtent l="19050" t="0" r="0" b="0"/>
            <wp:docPr id="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462AB7" w:rsidRDefault="008B6551" w:rsidP="00462AB7">
      <w:pPr>
        <w:pStyle w:val="BodyText"/>
      </w:pPr>
      <w:r>
        <w:fldChar w:fldCharType="begin"/>
      </w:r>
      <w:r w:rsidR="007F23EE">
        <w:instrText xml:space="preserve"> REF _Ref332119688 \h </w:instrText>
      </w:r>
      <w:r>
        <w:fldChar w:fldCharType="separate"/>
      </w:r>
      <w:r w:rsidR="00AD05A7" w:rsidRPr="00F75EB3">
        <w:t xml:space="preserve">Figure </w:t>
      </w:r>
      <w:r w:rsidR="00AD05A7">
        <w:rPr>
          <w:noProof/>
        </w:rPr>
        <w:t>3</w:t>
      </w:r>
      <w:r w:rsidR="00AD05A7" w:rsidRPr="00F75EB3">
        <w:t>-</w:t>
      </w:r>
      <w:r w:rsidR="00AD05A7">
        <w:rPr>
          <w:noProof/>
        </w:rPr>
        <w:t>8</w:t>
      </w:r>
      <w:r>
        <w:fldChar w:fldCharType="end"/>
      </w:r>
      <w:r w:rsidR="007F23EE">
        <w:t xml:space="preserve"> and </w:t>
      </w:r>
      <w:r>
        <w:fldChar w:fldCharType="begin"/>
      </w:r>
      <w:r w:rsidR="007F23EE">
        <w:instrText xml:space="preserve"> REF _Ref332119697 \h </w:instrText>
      </w:r>
      <w:r>
        <w:fldChar w:fldCharType="separate"/>
      </w:r>
      <w:r w:rsidR="00AD05A7" w:rsidRPr="00711A6B">
        <w:t xml:space="preserve">Table </w:t>
      </w:r>
      <w:r w:rsidR="00AD05A7">
        <w:rPr>
          <w:noProof/>
        </w:rPr>
        <w:t>3</w:t>
      </w:r>
      <w:r w:rsidR="00AD05A7" w:rsidRPr="00F36BD8">
        <w:t>-</w:t>
      </w:r>
      <w:r w:rsidR="00AD05A7">
        <w:rPr>
          <w:noProof/>
        </w:rPr>
        <w:t>5</w:t>
      </w:r>
      <w:r>
        <w:fldChar w:fldCharType="end"/>
      </w:r>
      <w:r w:rsidR="007F23EE">
        <w:t xml:space="preserve"> p</w:t>
      </w:r>
      <w:r w:rsidR="00462AB7">
        <w:t xml:space="preserve">resent the natural gas intensities by end-use and housing type, as well as all homes on average. </w:t>
      </w:r>
      <w:r>
        <w:fldChar w:fldCharType="begin"/>
      </w:r>
      <w:r w:rsidR="007F23EE">
        <w:instrText xml:space="preserve"> REF _Ref332119719 \h </w:instrText>
      </w:r>
      <w:r>
        <w:fldChar w:fldCharType="separate"/>
      </w:r>
      <w:r w:rsidR="00AD05A7" w:rsidRPr="00F75EB3">
        <w:t xml:space="preserve">Figure </w:t>
      </w:r>
      <w:r w:rsidR="00AD05A7">
        <w:rPr>
          <w:noProof/>
        </w:rPr>
        <w:t>3</w:t>
      </w:r>
      <w:r w:rsidR="00AD05A7" w:rsidRPr="00F75EB3">
        <w:t>-</w:t>
      </w:r>
      <w:r w:rsidR="00AD05A7">
        <w:rPr>
          <w:noProof/>
        </w:rPr>
        <w:t>9</w:t>
      </w:r>
      <w:r>
        <w:fldChar w:fldCharType="end"/>
      </w:r>
      <w:r w:rsidR="007F23EE">
        <w:t xml:space="preserve"> </w:t>
      </w:r>
      <w:r w:rsidR="00462AB7">
        <w:t>shows the same data as a percentage of total energy use.</w:t>
      </w:r>
    </w:p>
    <w:p w:rsidR="00462AB7" w:rsidRDefault="00462AB7" w:rsidP="00462AB7">
      <w:pPr>
        <w:pStyle w:val="FigureCaption"/>
        <w:keepNext/>
        <w:rPr>
          <w:color w:val="000000"/>
        </w:rPr>
      </w:pPr>
      <w:bookmarkStart w:id="121" w:name="_Ref332119688"/>
      <w:bookmarkStart w:id="122" w:name="_Toc357173522"/>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w:instrText>
      </w:r>
      <w:r w:rsidR="00AE0DCB">
        <w:instrText xml:space="preserve">EFORMAT </w:instrText>
      </w:r>
      <w:r w:rsidR="00AE0DCB">
        <w:fldChar w:fldCharType="separate"/>
      </w:r>
      <w:r w:rsidR="00AD05A7">
        <w:rPr>
          <w:noProof/>
        </w:rPr>
        <w:t>8</w:t>
      </w:r>
      <w:r w:rsidR="00AE0DCB">
        <w:rPr>
          <w:noProof/>
        </w:rPr>
        <w:fldChar w:fldCharType="end"/>
      </w:r>
      <w:bookmarkEnd w:id="121"/>
      <w:r w:rsidRPr="00F75EB3">
        <w:tab/>
      </w:r>
      <w:r w:rsidRPr="00971B1B">
        <w:t xml:space="preserve">Residential </w:t>
      </w:r>
      <w:r>
        <w:t xml:space="preserve">Natural Gas </w:t>
      </w:r>
      <w:r w:rsidRPr="00971B1B">
        <w:t>Intensity by End Use and Segment (</w:t>
      </w:r>
      <w:r>
        <w:t>therm</w:t>
      </w:r>
      <w:r w:rsidRPr="00971B1B">
        <w:t>/household, 201</w:t>
      </w:r>
      <w:r w:rsidR="001F447F">
        <w:t>1</w:t>
      </w:r>
      <w:r w:rsidRPr="00971B1B">
        <w:t>)</w:t>
      </w:r>
      <w:bookmarkEnd w:id="122"/>
    </w:p>
    <w:p w:rsidR="00E50740" w:rsidRDefault="00822FA5" w:rsidP="00462AB7">
      <w:pPr>
        <w:pStyle w:val="BodyText"/>
      </w:pPr>
      <w:r w:rsidRPr="00822FA5">
        <w:rPr>
          <w:noProof/>
        </w:rPr>
        <w:drawing>
          <wp:inline distT="0" distB="0" distL="0" distR="0" wp14:anchorId="1B6B22DF" wp14:editId="1B6B22E0">
            <wp:extent cx="5715000" cy="2906883"/>
            <wp:effectExtent l="19050" t="0" r="0" b="0"/>
            <wp:docPr id="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E50740" w:rsidRDefault="00E50740">
      <w:pPr>
        <w:rPr>
          <w:spacing w:val="4"/>
          <w:szCs w:val="18"/>
        </w:rPr>
      </w:pPr>
      <w:r>
        <w:br w:type="page"/>
      </w:r>
    </w:p>
    <w:p w:rsidR="00462AB7" w:rsidRPr="004269C6" w:rsidRDefault="00462AB7" w:rsidP="00462AB7">
      <w:pPr>
        <w:pStyle w:val="TableCaption"/>
        <w:rPr>
          <w:color w:val="000000"/>
        </w:rPr>
      </w:pPr>
      <w:bookmarkStart w:id="123" w:name="_Ref332119697"/>
      <w:bookmarkStart w:id="124" w:name="_Toc357175752"/>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5</w:t>
      </w:r>
      <w:r w:rsidR="00AE0DCB">
        <w:rPr>
          <w:noProof/>
        </w:rPr>
        <w:fldChar w:fldCharType="end"/>
      </w:r>
      <w:bookmarkEnd w:id="123"/>
      <w:r>
        <w:tab/>
      </w:r>
      <w:r w:rsidRPr="002B1B14">
        <w:t xml:space="preserve">Residential </w:t>
      </w:r>
      <w:r>
        <w:t xml:space="preserve">Natural Gas </w:t>
      </w:r>
      <w:r w:rsidRPr="002B1B14">
        <w:t>Use by End Use and Segment (</w:t>
      </w:r>
      <w:r>
        <w:t xml:space="preserve">therm/HH/year, </w:t>
      </w:r>
      <w:r w:rsidRPr="002B1B14">
        <w:t>201</w:t>
      </w:r>
      <w:r w:rsidR="001E28F8">
        <w:t>1</w:t>
      </w:r>
      <w:r w:rsidRPr="002B1B14">
        <w:t>)</w:t>
      </w:r>
      <w:bookmarkEnd w:id="124"/>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115" w:type="dxa"/>
          <w:bottom w:w="29" w:type="dxa"/>
          <w:right w:w="115" w:type="dxa"/>
        </w:tblCellMar>
        <w:tblLook w:val="04A0" w:firstRow="1" w:lastRow="0" w:firstColumn="1" w:lastColumn="0" w:noHBand="0" w:noVBand="1"/>
      </w:tblPr>
      <w:tblGrid>
        <w:gridCol w:w="2172"/>
        <w:gridCol w:w="1414"/>
        <w:gridCol w:w="1412"/>
        <w:gridCol w:w="1412"/>
        <w:gridCol w:w="1412"/>
        <w:gridCol w:w="1408"/>
      </w:tblGrid>
      <w:tr w:rsidR="001E28F8" w:rsidRPr="0037676D" w:rsidTr="001E28F8">
        <w:trPr>
          <w:trHeight w:val="872"/>
        </w:trPr>
        <w:tc>
          <w:tcPr>
            <w:tcW w:w="1176" w:type="pct"/>
            <w:shd w:val="clear" w:color="auto" w:fill="003E74"/>
            <w:vAlign w:val="center"/>
          </w:tcPr>
          <w:p w:rsidR="001E28F8" w:rsidRPr="0037676D" w:rsidRDefault="001E28F8" w:rsidP="00AF1C37">
            <w:pPr>
              <w:pStyle w:val="TableText"/>
              <w:rPr>
                <w:b/>
              </w:rPr>
            </w:pPr>
            <w:r w:rsidRPr="0037676D">
              <w:rPr>
                <w:b/>
              </w:rPr>
              <w:t>End Use</w:t>
            </w:r>
          </w:p>
        </w:tc>
        <w:tc>
          <w:tcPr>
            <w:tcW w:w="766" w:type="pct"/>
            <w:shd w:val="clear" w:color="auto" w:fill="003E74"/>
            <w:vAlign w:val="center"/>
          </w:tcPr>
          <w:p w:rsidR="001E28F8" w:rsidRPr="0037676D" w:rsidRDefault="001E28F8" w:rsidP="00AF1C37">
            <w:pPr>
              <w:pStyle w:val="TableText"/>
              <w:rPr>
                <w:b/>
              </w:rPr>
            </w:pPr>
            <w:r w:rsidRPr="0037676D">
              <w:rPr>
                <w:b/>
              </w:rPr>
              <w:t>Single Family</w:t>
            </w:r>
            <w:r w:rsidRPr="0037676D">
              <w:rPr>
                <w:b/>
              </w:rPr>
              <w:br/>
              <w:t>Electric / Gas</w:t>
            </w:r>
          </w:p>
        </w:tc>
        <w:tc>
          <w:tcPr>
            <w:tcW w:w="765" w:type="pct"/>
            <w:shd w:val="clear" w:color="auto" w:fill="003E74"/>
            <w:vAlign w:val="center"/>
          </w:tcPr>
          <w:p w:rsidR="001E28F8" w:rsidRPr="0037676D" w:rsidRDefault="001E28F8" w:rsidP="00AF1C37">
            <w:pPr>
              <w:pStyle w:val="TableText"/>
              <w:rPr>
                <w:b/>
              </w:rPr>
            </w:pPr>
            <w:r w:rsidRPr="0037676D">
              <w:rPr>
                <w:b/>
              </w:rPr>
              <w:t>Multi Family</w:t>
            </w:r>
            <w:r w:rsidRPr="0037676D">
              <w:rPr>
                <w:b/>
              </w:rPr>
              <w:br/>
              <w:t>Electric / Gas</w:t>
            </w:r>
          </w:p>
        </w:tc>
        <w:tc>
          <w:tcPr>
            <w:tcW w:w="765" w:type="pct"/>
            <w:shd w:val="clear" w:color="auto" w:fill="003E74"/>
            <w:vAlign w:val="center"/>
          </w:tcPr>
          <w:p w:rsidR="001E28F8" w:rsidRPr="0037676D" w:rsidRDefault="001E28F8" w:rsidP="00AF1C37">
            <w:pPr>
              <w:pStyle w:val="TableText"/>
              <w:rPr>
                <w:b/>
              </w:rPr>
            </w:pPr>
            <w:r w:rsidRPr="0037676D">
              <w:rPr>
                <w:b/>
              </w:rPr>
              <w:t>Single Family</w:t>
            </w:r>
            <w:r w:rsidRPr="0037676D">
              <w:rPr>
                <w:b/>
              </w:rPr>
              <w:br/>
              <w:t>Gas Only</w:t>
            </w:r>
          </w:p>
        </w:tc>
        <w:tc>
          <w:tcPr>
            <w:tcW w:w="765" w:type="pct"/>
            <w:shd w:val="clear" w:color="auto" w:fill="003E74"/>
            <w:vAlign w:val="center"/>
          </w:tcPr>
          <w:p w:rsidR="001E28F8" w:rsidRPr="0037676D" w:rsidRDefault="001E28F8" w:rsidP="00AF1C37">
            <w:pPr>
              <w:pStyle w:val="TableText"/>
              <w:rPr>
                <w:b/>
              </w:rPr>
            </w:pPr>
            <w:r w:rsidRPr="0037676D">
              <w:rPr>
                <w:b/>
              </w:rPr>
              <w:t>Multi Family</w:t>
            </w:r>
            <w:r w:rsidRPr="0037676D">
              <w:rPr>
                <w:b/>
              </w:rPr>
              <w:br/>
              <w:t>Gas Only</w:t>
            </w:r>
          </w:p>
        </w:tc>
        <w:tc>
          <w:tcPr>
            <w:tcW w:w="764" w:type="pct"/>
            <w:shd w:val="clear" w:color="auto" w:fill="003E74"/>
            <w:vAlign w:val="center"/>
          </w:tcPr>
          <w:p w:rsidR="001E28F8" w:rsidRPr="0037676D" w:rsidRDefault="001E28F8" w:rsidP="00AF1C37">
            <w:pPr>
              <w:pStyle w:val="TableText"/>
              <w:rPr>
                <w:b/>
              </w:rPr>
            </w:pPr>
            <w:r w:rsidRPr="0037676D">
              <w:rPr>
                <w:b/>
              </w:rPr>
              <w:t>All Homes</w:t>
            </w:r>
          </w:p>
        </w:tc>
      </w:tr>
      <w:tr w:rsidR="001E28F8" w:rsidRPr="004F2D78" w:rsidTr="00AF1C37">
        <w:trPr>
          <w:trHeight w:val="294"/>
        </w:trPr>
        <w:tc>
          <w:tcPr>
            <w:tcW w:w="1176" w:type="pct"/>
            <w:vAlign w:val="center"/>
          </w:tcPr>
          <w:p w:rsidR="001E28F8" w:rsidRPr="008D754E" w:rsidRDefault="001E28F8" w:rsidP="00AF1C37">
            <w:pPr>
              <w:pStyle w:val="TableText"/>
              <w:ind w:left="288"/>
              <w:jc w:val="left"/>
              <w:rPr>
                <w:color w:val="000000"/>
              </w:rPr>
            </w:pPr>
            <w:r w:rsidRPr="008D754E">
              <w:rPr>
                <w:color w:val="000000"/>
              </w:rPr>
              <w:t>Space Heating</w:t>
            </w:r>
          </w:p>
        </w:tc>
        <w:tc>
          <w:tcPr>
            <w:tcW w:w="766" w:type="pct"/>
            <w:tcMar>
              <w:right w:w="216" w:type="dxa"/>
            </w:tcMar>
            <w:vAlign w:val="center"/>
          </w:tcPr>
          <w:p w:rsidR="001E28F8" w:rsidRPr="008D754E" w:rsidRDefault="001E28F8" w:rsidP="00AF1C37">
            <w:pPr>
              <w:pStyle w:val="TableText"/>
              <w:ind w:right="288"/>
              <w:jc w:val="right"/>
            </w:pPr>
            <w:r w:rsidRPr="008D754E">
              <w:t>562</w:t>
            </w:r>
          </w:p>
        </w:tc>
        <w:tc>
          <w:tcPr>
            <w:tcW w:w="765" w:type="pct"/>
            <w:tcMar>
              <w:right w:w="216" w:type="dxa"/>
            </w:tcMar>
            <w:vAlign w:val="center"/>
          </w:tcPr>
          <w:p w:rsidR="001E28F8" w:rsidRPr="008D754E" w:rsidRDefault="001E28F8" w:rsidP="00AF1C37">
            <w:pPr>
              <w:pStyle w:val="TableText"/>
              <w:ind w:right="288"/>
              <w:jc w:val="right"/>
            </w:pPr>
            <w:r w:rsidRPr="008D754E">
              <w:t>361</w:t>
            </w:r>
          </w:p>
        </w:tc>
        <w:tc>
          <w:tcPr>
            <w:tcW w:w="765" w:type="pct"/>
            <w:tcMar>
              <w:right w:w="216" w:type="dxa"/>
            </w:tcMar>
            <w:vAlign w:val="center"/>
          </w:tcPr>
          <w:p w:rsidR="001E28F8" w:rsidRPr="008D754E" w:rsidRDefault="001E28F8" w:rsidP="00AF1C37">
            <w:pPr>
              <w:pStyle w:val="TableText"/>
              <w:ind w:right="288"/>
              <w:jc w:val="right"/>
            </w:pPr>
            <w:r w:rsidRPr="008D754E">
              <w:t>524</w:t>
            </w:r>
          </w:p>
        </w:tc>
        <w:tc>
          <w:tcPr>
            <w:tcW w:w="765" w:type="pct"/>
            <w:tcMar>
              <w:right w:w="216" w:type="dxa"/>
            </w:tcMar>
            <w:vAlign w:val="center"/>
          </w:tcPr>
          <w:p w:rsidR="001E28F8" w:rsidRPr="008D754E" w:rsidRDefault="001E28F8" w:rsidP="00AF1C37">
            <w:pPr>
              <w:pStyle w:val="TableText"/>
              <w:ind w:right="288"/>
              <w:jc w:val="right"/>
            </w:pPr>
            <w:r w:rsidRPr="008D754E">
              <w:t>328</w:t>
            </w:r>
          </w:p>
        </w:tc>
        <w:tc>
          <w:tcPr>
            <w:tcW w:w="764" w:type="pct"/>
            <w:tcMar>
              <w:right w:w="216" w:type="dxa"/>
            </w:tcMar>
            <w:vAlign w:val="center"/>
          </w:tcPr>
          <w:p w:rsidR="001E28F8" w:rsidRPr="008D754E" w:rsidRDefault="001E28F8" w:rsidP="00AF1C37">
            <w:pPr>
              <w:pStyle w:val="TableText"/>
              <w:ind w:right="288"/>
              <w:jc w:val="right"/>
            </w:pPr>
            <w:r w:rsidRPr="008D754E">
              <w:t>310</w:t>
            </w:r>
          </w:p>
        </w:tc>
      </w:tr>
      <w:tr w:rsidR="001E28F8" w:rsidRPr="004F2D78" w:rsidTr="00AF1C37">
        <w:trPr>
          <w:trHeight w:val="294"/>
        </w:trPr>
        <w:tc>
          <w:tcPr>
            <w:tcW w:w="1176" w:type="pct"/>
            <w:vAlign w:val="center"/>
          </w:tcPr>
          <w:p w:rsidR="001E28F8" w:rsidRPr="008D754E" w:rsidRDefault="001E28F8" w:rsidP="00AF1C37">
            <w:pPr>
              <w:pStyle w:val="TableText"/>
              <w:ind w:left="288"/>
              <w:jc w:val="left"/>
              <w:rPr>
                <w:color w:val="000000"/>
              </w:rPr>
            </w:pPr>
            <w:r w:rsidRPr="008D754E">
              <w:rPr>
                <w:color w:val="000000"/>
              </w:rPr>
              <w:t>Water Heating</w:t>
            </w:r>
          </w:p>
        </w:tc>
        <w:tc>
          <w:tcPr>
            <w:tcW w:w="766" w:type="pct"/>
            <w:tcMar>
              <w:right w:w="216" w:type="dxa"/>
            </w:tcMar>
            <w:vAlign w:val="center"/>
          </w:tcPr>
          <w:p w:rsidR="001E28F8" w:rsidRPr="008D754E" w:rsidRDefault="001E28F8" w:rsidP="00AF1C37">
            <w:pPr>
              <w:pStyle w:val="TableText"/>
              <w:ind w:right="288"/>
              <w:jc w:val="right"/>
            </w:pPr>
            <w:r w:rsidRPr="008D754E">
              <w:t>173</w:t>
            </w:r>
          </w:p>
        </w:tc>
        <w:tc>
          <w:tcPr>
            <w:tcW w:w="765" w:type="pct"/>
            <w:tcMar>
              <w:right w:w="216" w:type="dxa"/>
            </w:tcMar>
            <w:vAlign w:val="center"/>
          </w:tcPr>
          <w:p w:rsidR="001E28F8" w:rsidRPr="008D754E" w:rsidRDefault="001E28F8" w:rsidP="00AF1C37">
            <w:pPr>
              <w:pStyle w:val="TableText"/>
              <w:ind w:right="288"/>
              <w:jc w:val="right"/>
            </w:pPr>
            <w:r w:rsidRPr="008D754E">
              <w:t>122</w:t>
            </w:r>
          </w:p>
        </w:tc>
        <w:tc>
          <w:tcPr>
            <w:tcW w:w="765" w:type="pct"/>
            <w:tcMar>
              <w:right w:w="216" w:type="dxa"/>
            </w:tcMar>
            <w:vAlign w:val="center"/>
          </w:tcPr>
          <w:p w:rsidR="001E28F8" w:rsidRPr="008D754E" w:rsidRDefault="001E28F8" w:rsidP="00AF1C37">
            <w:pPr>
              <w:pStyle w:val="TableText"/>
              <w:ind w:right="288"/>
              <w:jc w:val="right"/>
            </w:pPr>
            <w:r w:rsidRPr="008D754E">
              <w:t>156</w:t>
            </w:r>
          </w:p>
        </w:tc>
        <w:tc>
          <w:tcPr>
            <w:tcW w:w="765" w:type="pct"/>
            <w:tcMar>
              <w:right w:w="216" w:type="dxa"/>
            </w:tcMar>
            <w:vAlign w:val="center"/>
          </w:tcPr>
          <w:p w:rsidR="001E28F8" w:rsidRPr="008D754E" w:rsidRDefault="001E28F8" w:rsidP="00AF1C37">
            <w:pPr>
              <w:pStyle w:val="TableText"/>
              <w:ind w:right="288"/>
              <w:jc w:val="right"/>
            </w:pPr>
            <w:r w:rsidRPr="008D754E">
              <w:t>124</w:t>
            </w:r>
          </w:p>
        </w:tc>
        <w:tc>
          <w:tcPr>
            <w:tcW w:w="764" w:type="pct"/>
            <w:tcMar>
              <w:right w:w="216" w:type="dxa"/>
            </w:tcMar>
            <w:vAlign w:val="center"/>
          </w:tcPr>
          <w:p w:rsidR="001E28F8" w:rsidRPr="008D754E" w:rsidRDefault="001E28F8" w:rsidP="00AF1C37">
            <w:pPr>
              <w:pStyle w:val="TableText"/>
              <w:ind w:right="288"/>
              <w:jc w:val="right"/>
            </w:pPr>
            <w:r w:rsidRPr="008D754E">
              <w:t>96</w:t>
            </w:r>
          </w:p>
        </w:tc>
      </w:tr>
      <w:tr w:rsidR="001E28F8" w:rsidRPr="004F2D78" w:rsidTr="00AF1C37">
        <w:trPr>
          <w:trHeight w:val="294"/>
        </w:trPr>
        <w:tc>
          <w:tcPr>
            <w:tcW w:w="1176" w:type="pct"/>
            <w:vAlign w:val="center"/>
          </w:tcPr>
          <w:p w:rsidR="001E28F8" w:rsidRPr="008D754E" w:rsidRDefault="001E28F8" w:rsidP="00AF1C37">
            <w:pPr>
              <w:pStyle w:val="TableText"/>
              <w:ind w:left="288"/>
              <w:jc w:val="left"/>
              <w:rPr>
                <w:color w:val="000000"/>
              </w:rPr>
            </w:pPr>
            <w:r w:rsidRPr="008D754E">
              <w:rPr>
                <w:color w:val="000000"/>
              </w:rPr>
              <w:t>Appliances</w:t>
            </w:r>
          </w:p>
        </w:tc>
        <w:tc>
          <w:tcPr>
            <w:tcW w:w="766" w:type="pct"/>
            <w:tcMar>
              <w:right w:w="216" w:type="dxa"/>
            </w:tcMar>
            <w:vAlign w:val="center"/>
          </w:tcPr>
          <w:p w:rsidR="001E28F8" w:rsidRPr="008D754E" w:rsidRDefault="001E28F8" w:rsidP="00AF1C37">
            <w:pPr>
              <w:pStyle w:val="TableText"/>
              <w:ind w:right="288"/>
              <w:jc w:val="right"/>
            </w:pPr>
            <w:r w:rsidRPr="008D754E">
              <w:t>35</w:t>
            </w:r>
          </w:p>
        </w:tc>
        <w:tc>
          <w:tcPr>
            <w:tcW w:w="765" w:type="pct"/>
            <w:tcMar>
              <w:right w:w="216" w:type="dxa"/>
            </w:tcMar>
            <w:vAlign w:val="center"/>
          </w:tcPr>
          <w:p w:rsidR="001E28F8" w:rsidRPr="008D754E" w:rsidRDefault="001E28F8" w:rsidP="00AF1C37">
            <w:pPr>
              <w:pStyle w:val="TableText"/>
              <w:ind w:right="288"/>
              <w:jc w:val="right"/>
            </w:pPr>
            <w:r w:rsidRPr="008D754E">
              <w:t>25</w:t>
            </w:r>
          </w:p>
        </w:tc>
        <w:tc>
          <w:tcPr>
            <w:tcW w:w="765" w:type="pct"/>
            <w:tcMar>
              <w:right w:w="216" w:type="dxa"/>
            </w:tcMar>
            <w:vAlign w:val="center"/>
          </w:tcPr>
          <w:p w:rsidR="001E28F8" w:rsidRPr="008D754E" w:rsidRDefault="001E28F8" w:rsidP="00AF1C37">
            <w:pPr>
              <w:pStyle w:val="TableText"/>
              <w:ind w:right="288"/>
              <w:jc w:val="right"/>
            </w:pPr>
            <w:r w:rsidRPr="008D754E">
              <w:t>37</w:t>
            </w:r>
          </w:p>
        </w:tc>
        <w:tc>
          <w:tcPr>
            <w:tcW w:w="765" w:type="pct"/>
            <w:tcMar>
              <w:right w:w="216" w:type="dxa"/>
            </w:tcMar>
            <w:vAlign w:val="center"/>
          </w:tcPr>
          <w:p w:rsidR="001E28F8" w:rsidRPr="008D754E" w:rsidRDefault="001E28F8" w:rsidP="00AF1C37">
            <w:pPr>
              <w:pStyle w:val="TableText"/>
              <w:ind w:right="288"/>
              <w:jc w:val="right"/>
            </w:pPr>
            <w:r w:rsidRPr="008D754E">
              <w:t>23</w:t>
            </w:r>
          </w:p>
        </w:tc>
        <w:tc>
          <w:tcPr>
            <w:tcW w:w="764" w:type="pct"/>
            <w:tcMar>
              <w:right w:w="216" w:type="dxa"/>
            </w:tcMar>
            <w:vAlign w:val="center"/>
          </w:tcPr>
          <w:p w:rsidR="001E28F8" w:rsidRPr="008D754E" w:rsidRDefault="001E28F8" w:rsidP="00AF1C37">
            <w:pPr>
              <w:pStyle w:val="TableText"/>
              <w:ind w:right="288"/>
              <w:jc w:val="right"/>
            </w:pPr>
            <w:r w:rsidRPr="008D754E">
              <w:t>20</w:t>
            </w:r>
          </w:p>
        </w:tc>
      </w:tr>
      <w:tr w:rsidR="001E28F8" w:rsidRPr="004F2D78" w:rsidTr="00AF1C37">
        <w:trPr>
          <w:trHeight w:val="294"/>
        </w:trPr>
        <w:tc>
          <w:tcPr>
            <w:tcW w:w="1176" w:type="pct"/>
            <w:vAlign w:val="center"/>
          </w:tcPr>
          <w:p w:rsidR="001E28F8" w:rsidRPr="008D754E" w:rsidRDefault="001E28F8" w:rsidP="00AF1C37">
            <w:pPr>
              <w:pStyle w:val="TableText"/>
              <w:ind w:left="288"/>
              <w:jc w:val="left"/>
              <w:rPr>
                <w:color w:val="000000"/>
              </w:rPr>
            </w:pPr>
            <w:r w:rsidRPr="008D754E">
              <w:rPr>
                <w:color w:val="000000"/>
              </w:rPr>
              <w:t>Miscellaneous</w:t>
            </w:r>
          </w:p>
        </w:tc>
        <w:tc>
          <w:tcPr>
            <w:tcW w:w="766" w:type="pct"/>
            <w:tcMar>
              <w:right w:w="216" w:type="dxa"/>
            </w:tcMar>
            <w:vAlign w:val="center"/>
          </w:tcPr>
          <w:p w:rsidR="001E28F8" w:rsidRPr="008D754E" w:rsidRDefault="001E28F8" w:rsidP="00AF1C37">
            <w:pPr>
              <w:pStyle w:val="TableText"/>
              <w:ind w:right="288"/>
              <w:jc w:val="right"/>
            </w:pPr>
            <w:r w:rsidRPr="008D754E">
              <w:t>48</w:t>
            </w:r>
          </w:p>
        </w:tc>
        <w:tc>
          <w:tcPr>
            <w:tcW w:w="765" w:type="pct"/>
            <w:tcMar>
              <w:right w:w="216" w:type="dxa"/>
            </w:tcMar>
            <w:vAlign w:val="center"/>
          </w:tcPr>
          <w:p w:rsidR="001E28F8" w:rsidRPr="008D754E" w:rsidRDefault="001E28F8" w:rsidP="00AF1C37">
            <w:pPr>
              <w:pStyle w:val="TableText"/>
              <w:ind w:right="288"/>
              <w:jc w:val="right"/>
            </w:pPr>
            <w:r w:rsidRPr="008D754E">
              <w:t>17</w:t>
            </w:r>
          </w:p>
        </w:tc>
        <w:tc>
          <w:tcPr>
            <w:tcW w:w="765" w:type="pct"/>
            <w:tcMar>
              <w:right w:w="216" w:type="dxa"/>
            </w:tcMar>
            <w:vAlign w:val="center"/>
          </w:tcPr>
          <w:p w:rsidR="001E28F8" w:rsidRPr="008D754E" w:rsidRDefault="001E28F8" w:rsidP="00AF1C37">
            <w:pPr>
              <w:pStyle w:val="TableText"/>
              <w:ind w:right="288"/>
              <w:jc w:val="right"/>
            </w:pPr>
            <w:r w:rsidRPr="008D754E">
              <w:t>49</w:t>
            </w:r>
          </w:p>
        </w:tc>
        <w:tc>
          <w:tcPr>
            <w:tcW w:w="765" w:type="pct"/>
            <w:tcMar>
              <w:right w:w="216" w:type="dxa"/>
            </w:tcMar>
            <w:vAlign w:val="center"/>
          </w:tcPr>
          <w:p w:rsidR="001E28F8" w:rsidRPr="008D754E" w:rsidRDefault="001E28F8" w:rsidP="00AF1C37">
            <w:pPr>
              <w:pStyle w:val="TableText"/>
              <w:ind w:right="288"/>
              <w:jc w:val="right"/>
            </w:pPr>
            <w:r w:rsidRPr="008D754E">
              <w:t>16</w:t>
            </w:r>
          </w:p>
        </w:tc>
        <w:tc>
          <w:tcPr>
            <w:tcW w:w="764" w:type="pct"/>
            <w:tcMar>
              <w:right w:w="216" w:type="dxa"/>
            </w:tcMar>
            <w:vAlign w:val="center"/>
          </w:tcPr>
          <w:p w:rsidR="001E28F8" w:rsidRPr="008D754E" w:rsidRDefault="001E28F8" w:rsidP="00AF1C37">
            <w:pPr>
              <w:pStyle w:val="TableText"/>
              <w:ind w:right="288"/>
              <w:jc w:val="right"/>
            </w:pPr>
            <w:r w:rsidRPr="008D754E">
              <w:t>26</w:t>
            </w:r>
          </w:p>
        </w:tc>
      </w:tr>
      <w:tr w:rsidR="001E28F8" w:rsidRPr="00D41E25" w:rsidTr="00AF1C37">
        <w:trPr>
          <w:trHeight w:val="308"/>
        </w:trPr>
        <w:tc>
          <w:tcPr>
            <w:tcW w:w="1176" w:type="pct"/>
            <w:vAlign w:val="center"/>
          </w:tcPr>
          <w:p w:rsidR="001E28F8" w:rsidRPr="00D41E25" w:rsidRDefault="001E28F8" w:rsidP="00AF1C37">
            <w:pPr>
              <w:pStyle w:val="TableText"/>
              <w:ind w:left="288"/>
              <w:jc w:val="left"/>
              <w:rPr>
                <w:b/>
                <w:color w:val="000000"/>
              </w:rPr>
            </w:pPr>
            <w:r w:rsidRPr="00D41E25">
              <w:rPr>
                <w:b/>
                <w:color w:val="000000"/>
              </w:rPr>
              <w:t>Total</w:t>
            </w:r>
          </w:p>
        </w:tc>
        <w:tc>
          <w:tcPr>
            <w:tcW w:w="766" w:type="pct"/>
            <w:tcMar>
              <w:right w:w="216" w:type="dxa"/>
            </w:tcMar>
            <w:vAlign w:val="center"/>
          </w:tcPr>
          <w:p w:rsidR="001E28F8" w:rsidRPr="00D41E25" w:rsidRDefault="001E28F8" w:rsidP="00AF1C37">
            <w:pPr>
              <w:pStyle w:val="TableText"/>
              <w:ind w:right="288"/>
              <w:jc w:val="right"/>
              <w:rPr>
                <w:b/>
              </w:rPr>
            </w:pPr>
            <w:r w:rsidRPr="00D41E25">
              <w:rPr>
                <w:b/>
              </w:rPr>
              <w:t>818</w:t>
            </w:r>
          </w:p>
        </w:tc>
        <w:tc>
          <w:tcPr>
            <w:tcW w:w="765" w:type="pct"/>
            <w:tcMar>
              <w:right w:w="216" w:type="dxa"/>
            </w:tcMar>
            <w:vAlign w:val="center"/>
          </w:tcPr>
          <w:p w:rsidR="001E28F8" w:rsidRPr="00D41E25" w:rsidRDefault="001E28F8" w:rsidP="00AF1C37">
            <w:pPr>
              <w:pStyle w:val="TableText"/>
              <w:ind w:right="288"/>
              <w:jc w:val="right"/>
              <w:rPr>
                <w:b/>
              </w:rPr>
            </w:pPr>
            <w:r w:rsidRPr="00D41E25">
              <w:rPr>
                <w:b/>
              </w:rPr>
              <w:t>524</w:t>
            </w:r>
          </w:p>
        </w:tc>
        <w:tc>
          <w:tcPr>
            <w:tcW w:w="765" w:type="pct"/>
            <w:tcMar>
              <w:right w:w="216" w:type="dxa"/>
            </w:tcMar>
            <w:vAlign w:val="center"/>
          </w:tcPr>
          <w:p w:rsidR="001E28F8" w:rsidRPr="00D41E25" w:rsidRDefault="001E28F8" w:rsidP="00AF1C37">
            <w:pPr>
              <w:pStyle w:val="TableText"/>
              <w:ind w:right="288"/>
              <w:jc w:val="right"/>
              <w:rPr>
                <w:b/>
              </w:rPr>
            </w:pPr>
            <w:r w:rsidRPr="00D41E25">
              <w:rPr>
                <w:b/>
              </w:rPr>
              <w:t>766</w:t>
            </w:r>
          </w:p>
        </w:tc>
        <w:tc>
          <w:tcPr>
            <w:tcW w:w="765" w:type="pct"/>
            <w:tcMar>
              <w:right w:w="216" w:type="dxa"/>
            </w:tcMar>
            <w:vAlign w:val="center"/>
          </w:tcPr>
          <w:p w:rsidR="001E28F8" w:rsidRPr="00D41E25" w:rsidRDefault="001E28F8" w:rsidP="00AF1C37">
            <w:pPr>
              <w:pStyle w:val="TableText"/>
              <w:ind w:right="288"/>
              <w:jc w:val="right"/>
              <w:rPr>
                <w:b/>
              </w:rPr>
            </w:pPr>
            <w:r w:rsidRPr="00D41E25">
              <w:rPr>
                <w:b/>
              </w:rPr>
              <w:t>491</w:t>
            </w:r>
          </w:p>
        </w:tc>
        <w:tc>
          <w:tcPr>
            <w:tcW w:w="764" w:type="pct"/>
            <w:tcMar>
              <w:right w:w="216" w:type="dxa"/>
            </w:tcMar>
            <w:vAlign w:val="center"/>
          </w:tcPr>
          <w:p w:rsidR="001E28F8" w:rsidRPr="00D41E25" w:rsidRDefault="001E28F8" w:rsidP="00AF1C37">
            <w:pPr>
              <w:pStyle w:val="TableText"/>
              <w:ind w:right="288"/>
              <w:jc w:val="right"/>
              <w:rPr>
                <w:b/>
              </w:rPr>
            </w:pPr>
            <w:r w:rsidRPr="00D41E25">
              <w:rPr>
                <w:b/>
              </w:rPr>
              <w:t>452</w:t>
            </w:r>
          </w:p>
        </w:tc>
      </w:tr>
    </w:tbl>
    <w:p w:rsidR="007E1534" w:rsidRDefault="007E1534" w:rsidP="007E1534">
      <w:pPr>
        <w:pStyle w:val="BodyText"/>
      </w:pPr>
    </w:p>
    <w:p w:rsidR="007E1534" w:rsidRDefault="007E1534" w:rsidP="007E1534">
      <w:pPr>
        <w:pStyle w:val="FigureCaption"/>
        <w:keepNext/>
        <w:rPr>
          <w:color w:val="000000"/>
        </w:rPr>
      </w:pPr>
      <w:bookmarkStart w:id="125" w:name="_Ref332119719"/>
      <w:bookmarkStart w:id="126" w:name="_Toc357173523"/>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9</w:t>
      </w:r>
      <w:r w:rsidR="00AE0DCB">
        <w:rPr>
          <w:noProof/>
        </w:rPr>
        <w:fldChar w:fldCharType="end"/>
      </w:r>
      <w:bookmarkEnd w:id="125"/>
      <w:r w:rsidRPr="00F75EB3">
        <w:tab/>
      </w:r>
      <w:r w:rsidR="00D93605">
        <w:t xml:space="preserve">Breakdown </w:t>
      </w:r>
      <w:r>
        <w:t xml:space="preserve">of Residential Natural Gas </w:t>
      </w:r>
      <w:r w:rsidR="001E28F8">
        <w:t>Use by End Use and Segment (2011</w:t>
      </w:r>
      <w:r>
        <w:t>)</w:t>
      </w:r>
      <w:bookmarkEnd w:id="126"/>
    </w:p>
    <w:p w:rsidR="00462AB7" w:rsidRDefault="00E50740" w:rsidP="00462AB7">
      <w:pPr>
        <w:pStyle w:val="BodyText"/>
      </w:pPr>
      <w:r w:rsidRPr="00E50740">
        <w:rPr>
          <w:noProof/>
        </w:rPr>
        <w:drawing>
          <wp:inline distT="0" distB="0" distL="0" distR="0" wp14:anchorId="1B6B22E1" wp14:editId="1B6B22E2">
            <wp:extent cx="5641975" cy="3096895"/>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641975" cy="3096895"/>
                    </a:xfrm>
                    <a:prstGeom prst="rect">
                      <a:avLst/>
                    </a:prstGeom>
                    <a:noFill/>
                    <a:ln w="9525">
                      <a:noFill/>
                      <a:miter lim="800000"/>
                      <a:headEnd/>
                      <a:tailEnd/>
                    </a:ln>
                  </pic:spPr>
                </pic:pic>
              </a:graphicData>
            </a:graphic>
          </wp:inline>
        </w:drawing>
      </w:r>
    </w:p>
    <w:p w:rsidR="00D41E25" w:rsidRDefault="00D41E25" w:rsidP="00D41E25">
      <w:pPr>
        <w:pStyle w:val="BodyText"/>
      </w:pPr>
    </w:p>
    <w:p w:rsidR="004269C6" w:rsidRDefault="00D41E25" w:rsidP="00462AB7">
      <w:pPr>
        <w:pStyle w:val="Heading2"/>
      </w:pPr>
      <w:r>
        <w:br w:type="page"/>
      </w:r>
      <w:bookmarkStart w:id="127" w:name="_Toc357173476"/>
      <w:r w:rsidR="00462AB7">
        <w:lastRenderedPageBreak/>
        <w:t>Commercial Sector</w:t>
      </w:r>
      <w:bookmarkEnd w:id="127"/>
    </w:p>
    <w:p w:rsidR="007E1534" w:rsidRDefault="007E1534" w:rsidP="007E1534">
      <w:pPr>
        <w:pStyle w:val="BodyText"/>
      </w:pPr>
      <w:r>
        <w:t>The total electric energy consumed by co</w:t>
      </w:r>
      <w:r w:rsidR="00EC0959">
        <w:t xml:space="preserve">mmercial Ameren Illinois </w:t>
      </w:r>
      <w:r w:rsidR="00D41E25">
        <w:t xml:space="preserve">commercial </w:t>
      </w:r>
      <w:r w:rsidR="00EC0959">
        <w:t>customers in 2011</w:t>
      </w:r>
      <w:r w:rsidR="00953D69">
        <w:t xml:space="preserve"> was 12,414 </w:t>
      </w:r>
      <w:r>
        <w:t>GWh and the total natu</w:t>
      </w:r>
      <w:r w:rsidR="00953D69">
        <w:t xml:space="preserve">ral gas energy consumed was 207 </w:t>
      </w:r>
      <w:r w:rsidR="004E665F">
        <w:t>million therms</w:t>
      </w:r>
      <w:r>
        <w:t>.</w:t>
      </w:r>
      <w:r w:rsidR="00C14887">
        <w:t xml:space="preserve"> </w:t>
      </w:r>
      <w:r>
        <w:t xml:space="preserve">We used </w:t>
      </w:r>
      <w:r w:rsidR="00D41E25">
        <w:t>the results of the saturation survey</w:t>
      </w:r>
      <w:r>
        <w:t xml:space="preserve"> to allocate this energy usage to the various building types</w:t>
      </w:r>
      <w:r w:rsidR="008C2A60">
        <w:t xml:space="preserve">. </w:t>
      </w:r>
      <w:r w:rsidRPr="003863A4">
        <w:t>The values</w:t>
      </w:r>
      <w:r>
        <w:t xml:space="preserve"> are</w:t>
      </w:r>
      <w:r w:rsidRPr="003863A4">
        <w:t xml:space="preserve"> </w:t>
      </w:r>
      <w:r>
        <w:t xml:space="preserve">shown in </w:t>
      </w:r>
      <w:r w:rsidR="008B6551">
        <w:rPr>
          <w:highlight w:val="yellow"/>
        </w:rPr>
        <w:fldChar w:fldCharType="begin"/>
      </w:r>
      <w:r w:rsidR="006C5A08">
        <w:instrText xml:space="preserve"> REF _Ref332119757 \h </w:instrText>
      </w:r>
      <w:r w:rsidR="008B6551">
        <w:rPr>
          <w:highlight w:val="yellow"/>
        </w:rPr>
      </w:r>
      <w:r w:rsidR="008B6551">
        <w:rPr>
          <w:highlight w:val="yellow"/>
        </w:rPr>
        <w:fldChar w:fldCharType="separate"/>
      </w:r>
      <w:r w:rsidR="00AD05A7" w:rsidRPr="00711A6B">
        <w:t xml:space="preserve">Table </w:t>
      </w:r>
      <w:r w:rsidR="00AD05A7">
        <w:rPr>
          <w:noProof/>
        </w:rPr>
        <w:t>3</w:t>
      </w:r>
      <w:r w:rsidR="00AD05A7" w:rsidRPr="00F36BD8">
        <w:t>-</w:t>
      </w:r>
      <w:r w:rsidR="00AD05A7">
        <w:rPr>
          <w:noProof/>
        </w:rPr>
        <w:t>6</w:t>
      </w:r>
      <w:r w:rsidR="008B6551">
        <w:rPr>
          <w:highlight w:val="yellow"/>
        </w:rPr>
        <w:fldChar w:fldCharType="end"/>
      </w:r>
      <w:r w:rsidR="006C5A08">
        <w:t xml:space="preserve"> </w:t>
      </w:r>
      <w:r>
        <w:t>below, and referred to throughout the study</w:t>
      </w:r>
      <w:r w:rsidRPr="003863A4">
        <w:t xml:space="preserve"> as the </w:t>
      </w:r>
      <w:r w:rsidRPr="003863A4">
        <w:rPr>
          <w:i/>
        </w:rPr>
        <w:t>control totals</w:t>
      </w:r>
      <w:r w:rsidRPr="003863A4">
        <w:t xml:space="preserve"> </w:t>
      </w:r>
      <w:r>
        <w:t xml:space="preserve">to which all energy usage is </w:t>
      </w:r>
      <w:r w:rsidRPr="003863A4">
        <w:t>calibrate</w:t>
      </w:r>
      <w:r>
        <w:t>d</w:t>
      </w:r>
      <w:r w:rsidRPr="003863A4">
        <w:t xml:space="preserve"> in the base year of the study.</w:t>
      </w:r>
      <w:r w:rsidRPr="00685FD0">
        <w:t xml:space="preserve"> </w:t>
      </w:r>
    </w:p>
    <w:p w:rsidR="007E1534" w:rsidRPr="004269C6" w:rsidRDefault="007E1534" w:rsidP="007E1534">
      <w:pPr>
        <w:pStyle w:val="TableCaption"/>
        <w:rPr>
          <w:color w:val="000000"/>
        </w:rPr>
      </w:pPr>
      <w:bookmarkStart w:id="128" w:name="_Ref332119757"/>
      <w:bookmarkStart w:id="129" w:name="_Toc357175753"/>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6</w:t>
      </w:r>
      <w:r w:rsidR="00AE0DCB">
        <w:rPr>
          <w:noProof/>
        </w:rPr>
        <w:fldChar w:fldCharType="end"/>
      </w:r>
      <w:bookmarkEnd w:id="128"/>
      <w:r>
        <w:tab/>
      </w:r>
      <w:r w:rsidRPr="003A3458">
        <w:t>Commercial Market Segmentation by Building Type, Base Year 201</w:t>
      </w:r>
      <w:r w:rsidR="00953D69">
        <w:t>1</w:t>
      </w:r>
      <w:bookmarkEnd w:id="129"/>
    </w:p>
    <w:tbl>
      <w:tblPr>
        <w:tblW w:w="8920"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2927"/>
        <w:gridCol w:w="1997"/>
        <w:gridCol w:w="1998"/>
        <w:gridCol w:w="1998"/>
      </w:tblGrid>
      <w:tr w:rsidR="007E1534" w:rsidRPr="00B56F47" w:rsidTr="00AF1C37">
        <w:trPr>
          <w:trHeight w:val="303"/>
        </w:trPr>
        <w:tc>
          <w:tcPr>
            <w:tcW w:w="2927" w:type="dxa"/>
            <w:shd w:val="clear" w:color="auto" w:fill="003E74"/>
            <w:tcMar>
              <w:top w:w="29" w:type="dxa"/>
              <w:bottom w:w="29" w:type="dxa"/>
            </w:tcMar>
            <w:vAlign w:val="center"/>
            <w:hideMark/>
          </w:tcPr>
          <w:p w:rsidR="007E1534" w:rsidRPr="00B56F47" w:rsidRDefault="007E1534" w:rsidP="00AF1C37">
            <w:pPr>
              <w:pStyle w:val="TableText"/>
              <w:rPr>
                <w:b/>
              </w:rPr>
            </w:pPr>
            <w:r w:rsidRPr="00B56F47">
              <w:rPr>
                <w:b/>
              </w:rPr>
              <w:t>Segment</w:t>
            </w:r>
          </w:p>
        </w:tc>
        <w:tc>
          <w:tcPr>
            <w:tcW w:w="1997" w:type="dxa"/>
            <w:shd w:val="clear" w:color="auto" w:fill="003E74"/>
            <w:tcMar>
              <w:top w:w="29" w:type="dxa"/>
              <w:bottom w:w="29" w:type="dxa"/>
            </w:tcMar>
            <w:vAlign w:val="center"/>
          </w:tcPr>
          <w:p w:rsidR="007E1534" w:rsidRPr="00B56F47" w:rsidRDefault="00953D69" w:rsidP="00AF1C37">
            <w:pPr>
              <w:pStyle w:val="TableText"/>
              <w:rPr>
                <w:b/>
              </w:rPr>
            </w:pPr>
            <w:r w:rsidRPr="00B56F47">
              <w:rPr>
                <w:b/>
              </w:rPr>
              <w:t xml:space="preserve">Floor Space </w:t>
            </w:r>
            <w:r w:rsidRPr="00B56F47">
              <w:rPr>
                <w:b/>
              </w:rPr>
              <w:br/>
              <w:t>(1,000</w:t>
            </w:r>
            <w:r w:rsidR="007E1534" w:rsidRPr="00B56F47">
              <w:rPr>
                <w:b/>
              </w:rPr>
              <w:t xml:space="preserve"> sq. ft.)</w:t>
            </w:r>
          </w:p>
        </w:tc>
        <w:tc>
          <w:tcPr>
            <w:tcW w:w="1998" w:type="dxa"/>
            <w:shd w:val="clear" w:color="auto" w:fill="003E74"/>
            <w:tcMar>
              <w:top w:w="29" w:type="dxa"/>
              <w:bottom w:w="29" w:type="dxa"/>
            </w:tcMar>
            <w:vAlign w:val="center"/>
            <w:hideMark/>
          </w:tcPr>
          <w:p w:rsidR="007E1534" w:rsidRPr="00B56F47" w:rsidRDefault="00953D69" w:rsidP="00AF1C37">
            <w:pPr>
              <w:pStyle w:val="TableText"/>
              <w:rPr>
                <w:b/>
              </w:rPr>
            </w:pPr>
            <w:r w:rsidRPr="00B56F47">
              <w:rPr>
                <w:b/>
              </w:rPr>
              <w:t>Electricity</w:t>
            </w:r>
            <w:r w:rsidRPr="00B56F47">
              <w:rPr>
                <w:b/>
              </w:rPr>
              <w:br/>
              <w:t>2011</w:t>
            </w:r>
            <w:r w:rsidR="007E1534" w:rsidRPr="00B56F47">
              <w:rPr>
                <w:b/>
              </w:rPr>
              <w:t xml:space="preserve"> Use</w:t>
            </w:r>
            <w:r w:rsidR="007E1534" w:rsidRPr="00B56F47">
              <w:rPr>
                <w:b/>
              </w:rPr>
              <w:br/>
              <w:t>(GWh)</w:t>
            </w:r>
          </w:p>
        </w:tc>
        <w:tc>
          <w:tcPr>
            <w:tcW w:w="1998" w:type="dxa"/>
            <w:shd w:val="clear" w:color="auto" w:fill="003E74"/>
            <w:tcMar>
              <w:top w:w="29" w:type="dxa"/>
              <w:bottom w:w="29" w:type="dxa"/>
            </w:tcMar>
            <w:vAlign w:val="center"/>
            <w:hideMark/>
          </w:tcPr>
          <w:p w:rsidR="007E1534" w:rsidRPr="00B56F47" w:rsidRDefault="00C916CA" w:rsidP="00D41E25">
            <w:pPr>
              <w:pStyle w:val="TableText"/>
              <w:rPr>
                <w:b/>
              </w:rPr>
            </w:pPr>
            <w:r w:rsidRPr="00B56F47">
              <w:rPr>
                <w:b/>
              </w:rPr>
              <w:t>Natural Gas</w:t>
            </w:r>
            <w:r w:rsidRPr="00B56F47">
              <w:rPr>
                <w:b/>
              </w:rPr>
              <w:br/>
              <w:t>2011</w:t>
            </w:r>
            <w:r w:rsidR="0071604E" w:rsidRPr="00B56F47">
              <w:rPr>
                <w:b/>
              </w:rPr>
              <w:t xml:space="preserve"> Use</w:t>
            </w:r>
            <w:r w:rsidR="0071604E" w:rsidRPr="00B56F47">
              <w:rPr>
                <w:b/>
              </w:rPr>
              <w:br/>
              <w:t>(</w:t>
            </w:r>
            <w:r w:rsidR="008003F2">
              <w:rPr>
                <w:b/>
              </w:rPr>
              <w:t>MMTherm</w:t>
            </w:r>
            <w:r w:rsidR="007E1534" w:rsidRPr="00B56F47">
              <w:rPr>
                <w:b/>
              </w:rPr>
              <w:t>s)</w:t>
            </w:r>
          </w:p>
        </w:tc>
      </w:tr>
      <w:tr w:rsidR="00953D69" w:rsidRPr="00B1793F" w:rsidTr="00D41E25">
        <w:trPr>
          <w:trHeight w:val="216"/>
        </w:trPr>
        <w:tc>
          <w:tcPr>
            <w:tcW w:w="2927" w:type="dxa"/>
            <w:tcMar>
              <w:top w:w="29" w:type="dxa"/>
              <w:bottom w:w="29" w:type="dxa"/>
            </w:tcMar>
            <w:vAlign w:val="center"/>
            <w:hideMark/>
          </w:tcPr>
          <w:p w:rsidR="00953D69" w:rsidRPr="008D754E" w:rsidRDefault="00953D69" w:rsidP="00AF1C37">
            <w:pPr>
              <w:pStyle w:val="TableText"/>
              <w:ind w:left="288"/>
              <w:jc w:val="left"/>
              <w:rPr>
                <w:color w:val="000000"/>
              </w:rPr>
            </w:pPr>
            <w:r w:rsidRPr="008D754E">
              <w:rPr>
                <w:color w:val="000000"/>
              </w:rPr>
              <w:t>Office</w:t>
            </w:r>
          </w:p>
        </w:tc>
        <w:tc>
          <w:tcPr>
            <w:tcW w:w="1997" w:type="dxa"/>
            <w:tcMar>
              <w:top w:w="29" w:type="dxa"/>
              <w:bottom w:w="29" w:type="dxa"/>
            </w:tcMar>
            <w:vAlign w:val="center"/>
          </w:tcPr>
          <w:p w:rsidR="00953D69" w:rsidRPr="008D754E" w:rsidRDefault="00953D69" w:rsidP="004E665F">
            <w:pPr>
              <w:pStyle w:val="TableText"/>
              <w:ind w:right="432"/>
              <w:jc w:val="right"/>
              <w:rPr>
                <w:color w:val="000000"/>
              </w:rPr>
            </w:pPr>
            <w:r w:rsidRPr="008D754E">
              <w:rPr>
                <w:color w:val="000000"/>
              </w:rPr>
              <w:t>152,614</w:t>
            </w:r>
          </w:p>
        </w:tc>
        <w:tc>
          <w:tcPr>
            <w:tcW w:w="1998" w:type="dxa"/>
            <w:tcMar>
              <w:top w:w="29" w:type="dxa"/>
              <w:bottom w:w="29" w:type="dxa"/>
            </w:tcMar>
            <w:vAlign w:val="center"/>
            <w:hideMark/>
          </w:tcPr>
          <w:p w:rsidR="00953D69" w:rsidRPr="008D754E" w:rsidRDefault="00953D69" w:rsidP="004E665F">
            <w:pPr>
              <w:pStyle w:val="TableText"/>
              <w:ind w:right="576"/>
              <w:jc w:val="right"/>
              <w:rPr>
                <w:color w:val="000000"/>
              </w:rPr>
            </w:pPr>
            <w:r w:rsidRPr="008D754E">
              <w:rPr>
                <w:color w:val="000000"/>
              </w:rPr>
              <w:t>1,962</w:t>
            </w:r>
          </w:p>
        </w:tc>
        <w:tc>
          <w:tcPr>
            <w:tcW w:w="1998" w:type="dxa"/>
            <w:tcMar>
              <w:top w:w="29" w:type="dxa"/>
              <w:bottom w:w="29" w:type="dxa"/>
            </w:tcMar>
            <w:vAlign w:val="center"/>
            <w:hideMark/>
          </w:tcPr>
          <w:p w:rsidR="00953D69" w:rsidRPr="008D754E" w:rsidRDefault="00953D69" w:rsidP="004E665F">
            <w:pPr>
              <w:pStyle w:val="TableText"/>
              <w:ind w:right="720"/>
              <w:jc w:val="right"/>
              <w:rPr>
                <w:color w:val="000000"/>
              </w:rPr>
            </w:pPr>
            <w:r w:rsidRPr="008D754E">
              <w:rPr>
                <w:color w:val="000000"/>
              </w:rPr>
              <w:t>13</w:t>
            </w:r>
          </w:p>
        </w:tc>
      </w:tr>
      <w:tr w:rsidR="00953D69" w:rsidRPr="00B1793F" w:rsidTr="00D41E25">
        <w:trPr>
          <w:trHeight w:val="216"/>
        </w:trPr>
        <w:tc>
          <w:tcPr>
            <w:tcW w:w="2927" w:type="dxa"/>
            <w:tcMar>
              <w:top w:w="29" w:type="dxa"/>
              <w:bottom w:w="29" w:type="dxa"/>
            </w:tcMar>
            <w:vAlign w:val="center"/>
            <w:hideMark/>
          </w:tcPr>
          <w:p w:rsidR="00953D69" w:rsidRPr="008D754E" w:rsidRDefault="00953D69" w:rsidP="00AF1C37">
            <w:pPr>
              <w:pStyle w:val="TableText"/>
              <w:ind w:left="288"/>
              <w:jc w:val="left"/>
              <w:rPr>
                <w:color w:val="000000"/>
              </w:rPr>
            </w:pPr>
            <w:r w:rsidRPr="008D754E">
              <w:rPr>
                <w:color w:val="000000"/>
              </w:rPr>
              <w:t>Restaurant</w:t>
            </w:r>
          </w:p>
        </w:tc>
        <w:tc>
          <w:tcPr>
            <w:tcW w:w="1997" w:type="dxa"/>
            <w:tcMar>
              <w:top w:w="29" w:type="dxa"/>
              <w:bottom w:w="29" w:type="dxa"/>
            </w:tcMar>
            <w:vAlign w:val="center"/>
          </w:tcPr>
          <w:p w:rsidR="00953D69" w:rsidRPr="008D754E" w:rsidRDefault="00953D69" w:rsidP="004E665F">
            <w:pPr>
              <w:pStyle w:val="TableText"/>
              <w:ind w:right="432"/>
              <w:jc w:val="right"/>
              <w:rPr>
                <w:color w:val="000000"/>
              </w:rPr>
            </w:pPr>
            <w:r w:rsidRPr="008D754E">
              <w:rPr>
                <w:color w:val="000000"/>
              </w:rPr>
              <w:t>32,237</w:t>
            </w:r>
          </w:p>
        </w:tc>
        <w:tc>
          <w:tcPr>
            <w:tcW w:w="1998" w:type="dxa"/>
            <w:tcMar>
              <w:top w:w="29" w:type="dxa"/>
              <w:bottom w:w="29" w:type="dxa"/>
            </w:tcMar>
            <w:vAlign w:val="center"/>
            <w:hideMark/>
          </w:tcPr>
          <w:p w:rsidR="00953D69" w:rsidRPr="008D754E" w:rsidRDefault="00953D69" w:rsidP="004E665F">
            <w:pPr>
              <w:pStyle w:val="TableText"/>
              <w:ind w:right="576"/>
              <w:jc w:val="right"/>
              <w:rPr>
                <w:color w:val="000000"/>
              </w:rPr>
            </w:pPr>
            <w:r w:rsidRPr="008D754E">
              <w:rPr>
                <w:color w:val="000000"/>
              </w:rPr>
              <w:t>1,094</w:t>
            </w:r>
          </w:p>
        </w:tc>
        <w:tc>
          <w:tcPr>
            <w:tcW w:w="1998" w:type="dxa"/>
            <w:tcMar>
              <w:top w:w="29" w:type="dxa"/>
              <w:bottom w:w="29" w:type="dxa"/>
            </w:tcMar>
            <w:vAlign w:val="center"/>
            <w:hideMark/>
          </w:tcPr>
          <w:p w:rsidR="00953D69" w:rsidRPr="008D754E" w:rsidRDefault="00953D69" w:rsidP="004E665F">
            <w:pPr>
              <w:pStyle w:val="TableText"/>
              <w:ind w:right="720"/>
              <w:jc w:val="right"/>
              <w:rPr>
                <w:color w:val="000000"/>
              </w:rPr>
            </w:pPr>
            <w:r w:rsidRPr="008D754E">
              <w:rPr>
                <w:color w:val="000000"/>
              </w:rPr>
              <w:t>23</w:t>
            </w:r>
          </w:p>
        </w:tc>
      </w:tr>
      <w:tr w:rsidR="00953D69" w:rsidRPr="00B1793F" w:rsidTr="00D41E25">
        <w:trPr>
          <w:trHeight w:val="216"/>
        </w:trPr>
        <w:tc>
          <w:tcPr>
            <w:tcW w:w="2927" w:type="dxa"/>
            <w:tcMar>
              <w:top w:w="29" w:type="dxa"/>
              <w:bottom w:w="29" w:type="dxa"/>
            </w:tcMar>
            <w:vAlign w:val="center"/>
            <w:hideMark/>
          </w:tcPr>
          <w:p w:rsidR="00953D69" w:rsidRPr="008D754E" w:rsidRDefault="00953D69" w:rsidP="00AF1C37">
            <w:pPr>
              <w:pStyle w:val="TableText"/>
              <w:ind w:left="288"/>
              <w:jc w:val="left"/>
              <w:rPr>
                <w:color w:val="000000"/>
              </w:rPr>
            </w:pPr>
            <w:r w:rsidRPr="008D754E">
              <w:rPr>
                <w:color w:val="000000"/>
              </w:rPr>
              <w:t>Retail</w:t>
            </w:r>
          </w:p>
        </w:tc>
        <w:tc>
          <w:tcPr>
            <w:tcW w:w="1997" w:type="dxa"/>
            <w:tcMar>
              <w:top w:w="29" w:type="dxa"/>
              <w:bottom w:w="29" w:type="dxa"/>
            </w:tcMar>
            <w:vAlign w:val="center"/>
          </w:tcPr>
          <w:p w:rsidR="00953D69" w:rsidRPr="008D754E" w:rsidRDefault="00953D69" w:rsidP="004E665F">
            <w:pPr>
              <w:pStyle w:val="TableText"/>
              <w:ind w:right="432"/>
              <w:jc w:val="right"/>
              <w:rPr>
                <w:color w:val="000000"/>
              </w:rPr>
            </w:pPr>
            <w:r w:rsidRPr="008D754E">
              <w:rPr>
                <w:color w:val="000000"/>
              </w:rPr>
              <w:t>154,792</w:t>
            </w:r>
          </w:p>
        </w:tc>
        <w:tc>
          <w:tcPr>
            <w:tcW w:w="1998" w:type="dxa"/>
            <w:tcMar>
              <w:top w:w="29" w:type="dxa"/>
              <w:bottom w:w="29" w:type="dxa"/>
            </w:tcMar>
            <w:vAlign w:val="center"/>
            <w:hideMark/>
          </w:tcPr>
          <w:p w:rsidR="00953D69" w:rsidRPr="008D754E" w:rsidRDefault="00953D69" w:rsidP="004E665F">
            <w:pPr>
              <w:pStyle w:val="TableText"/>
              <w:ind w:right="576"/>
              <w:jc w:val="right"/>
              <w:rPr>
                <w:color w:val="000000"/>
              </w:rPr>
            </w:pPr>
            <w:r w:rsidRPr="008D754E">
              <w:rPr>
                <w:color w:val="000000"/>
              </w:rPr>
              <w:t>1,659</w:t>
            </w:r>
          </w:p>
        </w:tc>
        <w:tc>
          <w:tcPr>
            <w:tcW w:w="1998" w:type="dxa"/>
            <w:tcMar>
              <w:top w:w="29" w:type="dxa"/>
              <w:bottom w:w="29" w:type="dxa"/>
            </w:tcMar>
            <w:vAlign w:val="center"/>
            <w:hideMark/>
          </w:tcPr>
          <w:p w:rsidR="00953D69" w:rsidRPr="008D754E" w:rsidRDefault="00953D69" w:rsidP="004E665F">
            <w:pPr>
              <w:pStyle w:val="TableText"/>
              <w:ind w:right="720"/>
              <w:jc w:val="right"/>
              <w:rPr>
                <w:color w:val="000000"/>
              </w:rPr>
            </w:pPr>
            <w:r w:rsidRPr="008D754E">
              <w:rPr>
                <w:color w:val="000000"/>
              </w:rPr>
              <w:t>31</w:t>
            </w:r>
          </w:p>
        </w:tc>
      </w:tr>
      <w:tr w:rsidR="00953D69" w:rsidRPr="00B1793F" w:rsidTr="00D41E25">
        <w:trPr>
          <w:trHeight w:val="216"/>
        </w:trPr>
        <w:tc>
          <w:tcPr>
            <w:tcW w:w="2927" w:type="dxa"/>
            <w:tcMar>
              <w:top w:w="29" w:type="dxa"/>
              <w:bottom w:w="29" w:type="dxa"/>
            </w:tcMar>
            <w:vAlign w:val="center"/>
            <w:hideMark/>
          </w:tcPr>
          <w:p w:rsidR="00953D69" w:rsidRPr="008D754E" w:rsidRDefault="00953D69" w:rsidP="00AF1C37">
            <w:pPr>
              <w:pStyle w:val="TableText"/>
              <w:ind w:left="288"/>
              <w:jc w:val="left"/>
              <w:rPr>
                <w:color w:val="000000"/>
              </w:rPr>
            </w:pPr>
            <w:r w:rsidRPr="008D754E">
              <w:rPr>
                <w:color w:val="000000"/>
              </w:rPr>
              <w:t>Grocery</w:t>
            </w:r>
          </w:p>
        </w:tc>
        <w:tc>
          <w:tcPr>
            <w:tcW w:w="1997" w:type="dxa"/>
            <w:tcMar>
              <w:top w:w="29" w:type="dxa"/>
              <w:bottom w:w="29" w:type="dxa"/>
            </w:tcMar>
            <w:vAlign w:val="center"/>
          </w:tcPr>
          <w:p w:rsidR="00953D69" w:rsidRPr="008D754E" w:rsidRDefault="00953D69" w:rsidP="004E665F">
            <w:pPr>
              <w:pStyle w:val="TableText"/>
              <w:ind w:right="432"/>
              <w:jc w:val="right"/>
              <w:rPr>
                <w:color w:val="000000"/>
              </w:rPr>
            </w:pPr>
            <w:r w:rsidRPr="008D754E">
              <w:rPr>
                <w:color w:val="000000"/>
              </w:rPr>
              <w:t>16,997</w:t>
            </w:r>
          </w:p>
        </w:tc>
        <w:tc>
          <w:tcPr>
            <w:tcW w:w="1998" w:type="dxa"/>
            <w:tcMar>
              <w:top w:w="29" w:type="dxa"/>
              <w:bottom w:w="29" w:type="dxa"/>
            </w:tcMar>
            <w:vAlign w:val="center"/>
            <w:hideMark/>
          </w:tcPr>
          <w:p w:rsidR="00953D69" w:rsidRPr="008D754E" w:rsidRDefault="00953D69" w:rsidP="004E665F">
            <w:pPr>
              <w:pStyle w:val="TableText"/>
              <w:ind w:right="576"/>
              <w:jc w:val="right"/>
              <w:rPr>
                <w:color w:val="000000"/>
              </w:rPr>
            </w:pPr>
            <w:r w:rsidRPr="008D754E">
              <w:rPr>
                <w:color w:val="000000"/>
              </w:rPr>
              <w:t>888</w:t>
            </w:r>
          </w:p>
        </w:tc>
        <w:tc>
          <w:tcPr>
            <w:tcW w:w="1998" w:type="dxa"/>
            <w:tcMar>
              <w:top w:w="29" w:type="dxa"/>
              <w:bottom w:w="29" w:type="dxa"/>
            </w:tcMar>
            <w:vAlign w:val="center"/>
            <w:hideMark/>
          </w:tcPr>
          <w:p w:rsidR="00953D69" w:rsidRPr="008D754E" w:rsidRDefault="00953D69" w:rsidP="004E665F">
            <w:pPr>
              <w:pStyle w:val="TableText"/>
              <w:ind w:right="720"/>
              <w:jc w:val="right"/>
              <w:rPr>
                <w:color w:val="000000"/>
              </w:rPr>
            </w:pPr>
            <w:r w:rsidRPr="008D754E">
              <w:rPr>
                <w:color w:val="000000"/>
              </w:rPr>
              <w:t>4</w:t>
            </w:r>
          </w:p>
        </w:tc>
      </w:tr>
      <w:tr w:rsidR="00953D69" w:rsidRPr="00B1793F" w:rsidTr="00D41E25">
        <w:trPr>
          <w:trHeight w:val="216"/>
        </w:trPr>
        <w:tc>
          <w:tcPr>
            <w:tcW w:w="2927" w:type="dxa"/>
            <w:tcMar>
              <w:top w:w="29" w:type="dxa"/>
              <w:bottom w:w="29" w:type="dxa"/>
            </w:tcMar>
            <w:vAlign w:val="center"/>
            <w:hideMark/>
          </w:tcPr>
          <w:p w:rsidR="00953D69" w:rsidRPr="008D754E" w:rsidRDefault="00953D69" w:rsidP="00AF1C37">
            <w:pPr>
              <w:pStyle w:val="TableText"/>
              <w:ind w:left="288"/>
              <w:jc w:val="left"/>
              <w:rPr>
                <w:color w:val="000000"/>
              </w:rPr>
            </w:pPr>
            <w:r w:rsidRPr="008D754E">
              <w:rPr>
                <w:color w:val="000000"/>
              </w:rPr>
              <w:t>College</w:t>
            </w:r>
          </w:p>
        </w:tc>
        <w:tc>
          <w:tcPr>
            <w:tcW w:w="1997" w:type="dxa"/>
            <w:tcMar>
              <w:top w:w="29" w:type="dxa"/>
              <w:bottom w:w="29" w:type="dxa"/>
            </w:tcMar>
            <w:vAlign w:val="center"/>
          </w:tcPr>
          <w:p w:rsidR="00953D69" w:rsidRPr="008D754E" w:rsidRDefault="00953D69" w:rsidP="004E665F">
            <w:pPr>
              <w:pStyle w:val="TableText"/>
              <w:ind w:right="432"/>
              <w:jc w:val="right"/>
              <w:rPr>
                <w:color w:val="000000"/>
              </w:rPr>
            </w:pPr>
            <w:r w:rsidRPr="008D754E">
              <w:rPr>
                <w:color w:val="000000"/>
              </w:rPr>
              <w:t>114,488</w:t>
            </w:r>
          </w:p>
        </w:tc>
        <w:tc>
          <w:tcPr>
            <w:tcW w:w="1998" w:type="dxa"/>
            <w:tcMar>
              <w:top w:w="29" w:type="dxa"/>
              <w:bottom w:w="29" w:type="dxa"/>
            </w:tcMar>
            <w:vAlign w:val="center"/>
            <w:hideMark/>
          </w:tcPr>
          <w:p w:rsidR="00953D69" w:rsidRPr="008D754E" w:rsidRDefault="00953D69" w:rsidP="004E665F">
            <w:pPr>
              <w:pStyle w:val="TableText"/>
              <w:ind w:right="576"/>
              <w:jc w:val="right"/>
              <w:rPr>
                <w:color w:val="000000"/>
              </w:rPr>
            </w:pPr>
            <w:r w:rsidRPr="008D754E">
              <w:rPr>
                <w:color w:val="000000"/>
              </w:rPr>
              <w:t>1,342</w:t>
            </w:r>
          </w:p>
        </w:tc>
        <w:tc>
          <w:tcPr>
            <w:tcW w:w="1998" w:type="dxa"/>
            <w:tcMar>
              <w:top w:w="29" w:type="dxa"/>
              <w:bottom w:w="29" w:type="dxa"/>
            </w:tcMar>
            <w:vAlign w:val="center"/>
            <w:hideMark/>
          </w:tcPr>
          <w:p w:rsidR="00953D69" w:rsidRPr="008D754E" w:rsidRDefault="00953D69" w:rsidP="004E665F">
            <w:pPr>
              <w:pStyle w:val="TableText"/>
              <w:ind w:right="720"/>
              <w:jc w:val="right"/>
              <w:rPr>
                <w:color w:val="000000"/>
              </w:rPr>
            </w:pPr>
            <w:r w:rsidRPr="008D754E">
              <w:rPr>
                <w:color w:val="000000"/>
              </w:rPr>
              <w:t>20</w:t>
            </w:r>
          </w:p>
        </w:tc>
      </w:tr>
      <w:tr w:rsidR="00953D69" w:rsidRPr="00B1793F" w:rsidTr="00D41E25">
        <w:trPr>
          <w:trHeight w:val="216"/>
        </w:trPr>
        <w:tc>
          <w:tcPr>
            <w:tcW w:w="2927" w:type="dxa"/>
            <w:tcMar>
              <w:top w:w="29" w:type="dxa"/>
              <w:bottom w:w="29" w:type="dxa"/>
            </w:tcMar>
            <w:vAlign w:val="center"/>
            <w:hideMark/>
          </w:tcPr>
          <w:p w:rsidR="00953D69" w:rsidRPr="008D754E" w:rsidRDefault="00953D69" w:rsidP="00AF1C37">
            <w:pPr>
              <w:pStyle w:val="TableText"/>
              <w:ind w:left="288"/>
              <w:jc w:val="left"/>
              <w:rPr>
                <w:color w:val="000000"/>
              </w:rPr>
            </w:pPr>
            <w:r w:rsidRPr="008D754E">
              <w:rPr>
                <w:color w:val="000000"/>
              </w:rPr>
              <w:t>School</w:t>
            </w:r>
          </w:p>
        </w:tc>
        <w:tc>
          <w:tcPr>
            <w:tcW w:w="1997" w:type="dxa"/>
            <w:tcMar>
              <w:top w:w="29" w:type="dxa"/>
              <w:bottom w:w="29" w:type="dxa"/>
            </w:tcMar>
            <w:vAlign w:val="center"/>
          </w:tcPr>
          <w:p w:rsidR="00953D69" w:rsidRPr="008D754E" w:rsidRDefault="00953D69" w:rsidP="004E665F">
            <w:pPr>
              <w:pStyle w:val="TableText"/>
              <w:ind w:right="432"/>
              <w:jc w:val="right"/>
              <w:rPr>
                <w:color w:val="000000"/>
              </w:rPr>
            </w:pPr>
            <w:r w:rsidRPr="008D754E">
              <w:rPr>
                <w:color w:val="000000"/>
              </w:rPr>
              <w:t>106,550</w:t>
            </w:r>
          </w:p>
        </w:tc>
        <w:tc>
          <w:tcPr>
            <w:tcW w:w="1998" w:type="dxa"/>
            <w:tcMar>
              <w:top w:w="29" w:type="dxa"/>
              <w:bottom w:w="29" w:type="dxa"/>
            </w:tcMar>
            <w:vAlign w:val="center"/>
            <w:hideMark/>
          </w:tcPr>
          <w:p w:rsidR="00953D69" w:rsidRPr="008D754E" w:rsidRDefault="00953D69" w:rsidP="004E665F">
            <w:pPr>
              <w:pStyle w:val="TableText"/>
              <w:ind w:right="576"/>
              <w:jc w:val="right"/>
              <w:rPr>
                <w:color w:val="000000"/>
              </w:rPr>
            </w:pPr>
            <w:r w:rsidRPr="008D754E">
              <w:rPr>
                <w:color w:val="000000"/>
              </w:rPr>
              <w:t>776</w:t>
            </w:r>
          </w:p>
        </w:tc>
        <w:tc>
          <w:tcPr>
            <w:tcW w:w="1998" w:type="dxa"/>
            <w:tcMar>
              <w:top w:w="29" w:type="dxa"/>
              <w:bottom w:w="29" w:type="dxa"/>
            </w:tcMar>
            <w:vAlign w:val="center"/>
            <w:hideMark/>
          </w:tcPr>
          <w:p w:rsidR="00953D69" w:rsidRPr="008D754E" w:rsidRDefault="00953D69" w:rsidP="004E665F">
            <w:pPr>
              <w:pStyle w:val="TableText"/>
              <w:ind w:right="720"/>
              <w:jc w:val="right"/>
              <w:rPr>
                <w:color w:val="000000"/>
              </w:rPr>
            </w:pPr>
            <w:r w:rsidRPr="008D754E">
              <w:rPr>
                <w:color w:val="000000"/>
              </w:rPr>
              <w:t>29</w:t>
            </w:r>
          </w:p>
        </w:tc>
      </w:tr>
      <w:tr w:rsidR="00953D69" w:rsidRPr="00B1793F" w:rsidTr="00D41E25">
        <w:trPr>
          <w:trHeight w:val="216"/>
        </w:trPr>
        <w:tc>
          <w:tcPr>
            <w:tcW w:w="2927" w:type="dxa"/>
            <w:tcMar>
              <w:top w:w="29" w:type="dxa"/>
              <w:bottom w:w="29" w:type="dxa"/>
            </w:tcMar>
            <w:vAlign w:val="center"/>
            <w:hideMark/>
          </w:tcPr>
          <w:p w:rsidR="00953D69" w:rsidRPr="008D754E" w:rsidRDefault="00953D69" w:rsidP="00AF1C37">
            <w:pPr>
              <w:pStyle w:val="TableText"/>
              <w:ind w:left="288"/>
              <w:jc w:val="left"/>
              <w:rPr>
                <w:color w:val="000000"/>
              </w:rPr>
            </w:pPr>
            <w:r w:rsidRPr="008D754E">
              <w:rPr>
                <w:color w:val="000000"/>
              </w:rPr>
              <w:t>Health</w:t>
            </w:r>
          </w:p>
        </w:tc>
        <w:tc>
          <w:tcPr>
            <w:tcW w:w="1997" w:type="dxa"/>
            <w:tcMar>
              <w:top w:w="29" w:type="dxa"/>
              <w:bottom w:w="29" w:type="dxa"/>
            </w:tcMar>
            <w:vAlign w:val="center"/>
          </w:tcPr>
          <w:p w:rsidR="00953D69" w:rsidRPr="008D754E" w:rsidRDefault="00953D69" w:rsidP="004E665F">
            <w:pPr>
              <w:pStyle w:val="TableText"/>
              <w:ind w:right="432"/>
              <w:jc w:val="right"/>
              <w:rPr>
                <w:color w:val="000000"/>
              </w:rPr>
            </w:pPr>
            <w:r w:rsidRPr="008D754E">
              <w:rPr>
                <w:color w:val="000000"/>
              </w:rPr>
              <w:t>81,656</w:t>
            </w:r>
          </w:p>
        </w:tc>
        <w:tc>
          <w:tcPr>
            <w:tcW w:w="1998" w:type="dxa"/>
            <w:tcMar>
              <w:top w:w="29" w:type="dxa"/>
              <w:bottom w:w="29" w:type="dxa"/>
            </w:tcMar>
            <w:vAlign w:val="center"/>
            <w:hideMark/>
          </w:tcPr>
          <w:p w:rsidR="00953D69" w:rsidRPr="008D754E" w:rsidRDefault="00953D69" w:rsidP="004E665F">
            <w:pPr>
              <w:pStyle w:val="TableText"/>
              <w:ind w:right="576"/>
              <w:jc w:val="right"/>
              <w:rPr>
                <w:color w:val="000000"/>
              </w:rPr>
            </w:pPr>
            <w:r w:rsidRPr="008D754E">
              <w:rPr>
                <w:color w:val="000000"/>
              </w:rPr>
              <w:t>1,462</w:t>
            </w:r>
          </w:p>
        </w:tc>
        <w:tc>
          <w:tcPr>
            <w:tcW w:w="1998" w:type="dxa"/>
            <w:tcMar>
              <w:top w:w="29" w:type="dxa"/>
              <w:bottom w:w="29" w:type="dxa"/>
            </w:tcMar>
            <w:vAlign w:val="center"/>
            <w:hideMark/>
          </w:tcPr>
          <w:p w:rsidR="00953D69" w:rsidRPr="008D754E" w:rsidRDefault="00953D69" w:rsidP="004E665F">
            <w:pPr>
              <w:pStyle w:val="TableText"/>
              <w:ind w:right="720"/>
              <w:jc w:val="right"/>
              <w:rPr>
                <w:color w:val="000000"/>
              </w:rPr>
            </w:pPr>
            <w:r w:rsidRPr="008D754E">
              <w:rPr>
                <w:color w:val="000000"/>
              </w:rPr>
              <w:t>37</w:t>
            </w:r>
          </w:p>
        </w:tc>
      </w:tr>
      <w:tr w:rsidR="00953D69" w:rsidRPr="00B1793F" w:rsidTr="00D41E25">
        <w:trPr>
          <w:trHeight w:val="216"/>
        </w:trPr>
        <w:tc>
          <w:tcPr>
            <w:tcW w:w="2927" w:type="dxa"/>
            <w:tcMar>
              <w:top w:w="29" w:type="dxa"/>
              <w:bottom w:w="29" w:type="dxa"/>
            </w:tcMar>
            <w:vAlign w:val="center"/>
            <w:hideMark/>
          </w:tcPr>
          <w:p w:rsidR="00953D69" w:rsidRPr="008D754E" w:rsidRDefault="00953D69" w:rsidP="00AF1C37">
            <w:pPr>
              <w:pStyle w:val="TableText"/>
              <w:ind w:left="288"/>
              <w:jc w:val="left"/>
              <w:rPr>
                <w:color w:val="000000"/>
              </w:rPr>
            </w:pPr>
            <w:r w:rsidRPr="008D754E">
              <w:rPr>
                <w:color w:val="000000"/>
              </w:rPr>
              <w:t>Lodging</w:t>
            </w:r>
          </w:p>
        </w:tc>
        <w:tc>
          <w:tcPr>
            <w:tcW w:w="1997" w:type="dxa"/>
            <w:tcMar>
              <w:top w:w="29" w:type="dxa"/>
              <w:bottom w:w="29" w:type="dxa"/>
            </w:tcMar>
            <w:vAlign w:val="center"/>
          </w:tcPr>
          <w:p w:rsidR="00953D69" w:rsidRPr="008D754E" w:rsidRDefault="00953D69" w:rsidP="004E665F">
            <w:pPr>
              <w:pStyle w:val="TableText"/>
              <w:ind w:right="432"/>
              <w:jc w:val="right"/>
              <w:rPr>
                <w:color w:val="000000"/>
              </w:rPr>
            </w:pPr>
            <w:r w:rsidRPr="008D754E">
              <w:rPr>
                <w:color w:val="000000"/>
              </w:rPr>
              <w:t>75,671</w:t>
            </w:r>
          </w:p>
        </w:tc>
        <w:tc>
          <w:tcPr>
            <w:tcW w:w="1998" w:type="dxa"/>
            <w:tcMar>
              <w:top w:w="29" w:type="dxa"/>
              <w:bottom w:w="29" w:type="dxa"/>
            </w:tcMar>
            <w:vAlign w:val="center"/>
            <w:hideMark/>
          </w:tcPr>
          <w:p w:rsidR="00953D69" w:rsidRPr="008D754E" w:rsidRDefault="00953D69" w:rsidP="004E665F">
            <w:pPr>
              <w:pStyle w:val="TableText"/>
              <w:ind w:right="576"/>
              <w:jc w:val="right"/>
              <w:rPr>
                <w:color w:val="000000"/>
              </w:rPr>
            </w:pPr>
            <w:r w:rsidRPr="008D754E">
              <w:rPr>
                <w:color w:val="000000"/>
              </w:rPr>
              <w:t>701</w:t>
            </w:r>
          </w:p>
        </w:tc>
        <w:tc>
          <w:tcPr>
            <w:tcW w:w="1998" w:type="dxa"/>
            <w:tcMar>
              <w:top w:w="29" w:type="dxa"/>
              <w:bottom w:w="29" w:type="dxa"/>
            </w:tcMar>
            <w:vAlign w:val="center"/>
            <w:hideMark/>
          </w:tcPr>
          <w:p w:rsidR="00953D69" w:rsidRPr="008D754E" w:rsidRDefault="00953D69" w:rsidP="004E665F">
            <w:pPr>
              <w:pStyle w:val="TableText"/>
              <w:ind w:right="720"/>
              <w:jc w:val="right"/>
              <w:rPr>
                <w:color w:val="000000"/>
              </w:rPr>
            </w:pPr>
            <w:r w:rsidRPr="008D754E">
              <w:rPr>
                <w:color w:val="000000"/>
              </w:rPr>
              <w:t>4</w:t>
            </w:r>
          </w:p>
        </w:tc>
      </w:tr>
      <w:tr w:rsidR="00953D69" w:rsidRPr="00B1793F" w:rsidTr="00D41E25">
        <w:trPr>
          <w:trHeight w:val="216"/>
        </w:trPr>
        <w:tc>
          <w:tcPr>
            <w:tcW w:w="2927" w:type="dxa"/>
            <w:tcMar>
              <w:top w:w="29" w:type="dxa"/>
              <w:bottom w:w="29" w:type="dxa"/>
            </w:tcMar>
            <w:vAlign w:val="center"/>
            <w:hideMark/>
          </w:tcPr>
          <w:p w:rsidR="00953D69" w:rsidRPr="008D754E" w:rsidRDefault="00953D69" w:rsidP="00AF1C37">
            <w:pPr>
              <w:pStyle w:val="TableText"/>
              <w:ind w:left="288"/>
              <w:jc w:val="left"/>
              <w:rPr>
                <w:color w:val="000000"/>
              </w:rPr>
            </w:pPr>
            <w:r w:rsidRPr="008D754E">
              <w:rPr>
                <w:color w:val="000000"/>
              </w:rPr>
              <w:t>Warehouse</w:t>
            </w:r>
          </w:p>
        </w:tc>
        <w:tc>
          <w:tcPr>
            <w:tcW w:w="1997" w:type="dxa"/>
            <w:tcMar>
              <w:top w:w="29" w:type="dxa"/>
              <w:bottom w:w="29" w:type="dxa"/>
            </w:tcMar>
            <w:vAlign w:val="center"/>
          </w:tcPr>
          <w:p w:rsidR="00953D69" w:rsidRPr="008D754E" w:rsidRDefault="00953D69" w:rsidP="004E665F">
            <w:pPr>
              <w:pStyle w:val="TableText"/>
              <w:ind w:right="432"/>
              <w:jc w:val="right"/>
              <w:rPr>
                <w:color w:val="000000"/>
              </w:rPr>
            </w:pPr>
            <w:r w:rsidRPr="008D754E">
              <w:rPr>
                <w:color w:val="000000"/>
              </w:rPr>
              <w:t>124,092</w:t>
            </w:r>
          </w:p>
        </w:tc>
        <w:tc>
          <w:tcPr>
            <w:tcW w:w="1998" w:type="dxa"/>
            <w:tcMar>
              <w:top w:w="29" w:type="dxa"/>
              <w:bottom w:w="29" w:type="dxa"/>
            </w:tcMar>
            <w:vAlign w:val="center"/>
            <w:hideMark/>
          </w:tcPr>
          <w:p w:rsidR="00953D69" w:rsidRPr="008D754E" w:rsidRDefault="00953D69" w:rsidP="004E665F">
            <w:pPr>
              <w:pStyle w:val="TableText"/>
              <w:ind w:right="576"/>
              <w:jc w:val="right"/>
              <w:rPr>
                <w:color w:val="000000"/>
              </w:rPr>
            </w:pPr>
            <w:r w:rsidRPr="008D754E">
              <w:rPr>
                <w:color w:val="000000"/>
              </w:rPr>
              <w:t>549</w:t>
            </w:r>
          </w:p>
        </w:tc>
        <w:tc>
          <w:tcPr>
            <w:tcW w:w="1998" w:type="dxa"/>
            <w:tcMar>
              <w:top w:w="29" w:type="dxa"/>
              <w:bottom w:w="29" w:type="dxa"/>
            </w:tcMar>
            <w:vAlign w:val="center"/>
            <w:hideMark/>
          </w:tcPr>
          <w:p w:rsidR="00953D69" w:rsidRPr="008D754E" w:rsidRDefault="00953D69" w:rsidP="004E665F">
            <w:pPr>
              <w:pStyle w:val="TableText"/>
              <w:ind w:right="720"/>
              <w:jc w:val="right"/>
              <w:rPr>
                <w:color w:val="000000"/>
              </w:rPr>
            </w:pPr>
            <w:r w:rsidRPr="008D754E">
              <w:rPr>
                <w:color w:val="000000"/>
              </w:rPr>
              <w:t>9</w:t>
            </w:r>
          </w:p>
        </w:tc>
      </w:tr>
      <w:tr w:rsidR="00953D69" w:rsidRPr="00B1793F" w:rsidTr="00D41E25">
        <w:trPr>
          <w:trHeight w:val="216"/>
        </w:trPr>
        <w:tc>
          <w:tcPr>
            <w:tcW w:w="2927" w:type="dxa"/>
            <w:tcMar>
              <w:top w:w="29" w:type="dxa"/>
              <w:bottom w:w="29" w:type="dxa"/>
            </w:tcMar>
            <w:vAlign w:val="center"/>
            <w:hideMark/>
          </w:tcPr>
          <w:p w:rsidR="00953D69" w:rsidRPr="008D754E" w:rsidRDefault="00953D69" w:rsidP="00AF1C37">
            <w:pPr>
              <w:pStyle w:val="TableText"/>
              <w:ind w:left="288"/>
              <w:jc w:val="left"/>
              <w:rPr>
                <w:color w:val="000000"/>
              </w:rPr>
            </w:pPr>
            <w:r w:rsidRPr="008D754E">
              <w:rPr>
                <w:color w:val="000000"/>
              </w:rPr>
              <w:t>Miscellaneous</w:t>
            </w:r>
          </w:p>
        </w:tc>
        <w:tc>
          <w:tcPr>
            <w:tcW w:w="1997" w:type="dxa"/>
            <w:tcMar>
              <w:top w:w="29" w:type="dxa"/>
              <w:bottom w:w="29" w:type="dxa"/>
            </w:tcMar>
            <w:vAlign w:val="center"/>
          </w:tcPr>
          <w:p w:rsidR="00953D69" w:rsidRPr="008D754E" w:rsidRDefault="00953D69" w:rsidP="004E665F">
            <w:pPr>
              <w:pStyle w:val="TableText"/>
              <w:ind w:right="432"/>
              <w:jc w:val="right"/>
              <w:rPr>
                <w:color w:val="000000"/>
              </w:rPr>
            </w:pPr>
            <w:r w:rsidRPr="008D754E">
              <w:rPr>
                <w:color w:val="000000"/>
              </w:rPr>
              <w:t>235,567</w:t>
            </w:r>
          </w:p>
        </w:tc>
        <w:tc>
          <w:tcPr>
            <w:tcW w:w="1998" w:type="dxa"/>
            <w:tcMar>
              <w:top w:w="29" w:type="dxa"/>
              <w:bottom w:w="29" w:type="dxa"/>
            </w:tcMar>
            <w:vAlign w:val="center"/>
            <w:hideMark/>
          </w:tcPr>
          <w:p w:rsidR="00953D69" w:rsidRPr="008D754E" w:rsidRDefault="00953D69" w:rsidP="004E665F">
            <w:pPr>
              <w:pStyle w:val="TableText"/>
              <w:ind w:right="576"/>
              <w:jc w:val="right"/>
              <w:rPr>
                <w:color w:val="000000"/>
              </w:rPr>
            </w:pPr>
            <w:r w:rsidRPr="008D754E">
              <w:rPr>
                <w:color w:val="000000"/>
              </w:rPr>
              <w:t>1,980</w:t>
            </w:r>
          </w:p>
        </w:tc>
        <w:tc>
          <w:tcPr>
            <w:tcW w:w="1998" w:type="dxa"/>
            <w:tcMar>
              <w:top w:w="29" w:type="dxa"/>
              <w:bottom w:w="29" w:type="dxa"/>
            </w:tcMar>
            <w:vAlign w:val="center"/>
            <w:hideMark/>
          </w:tcPr>
          <w:p w:rsidR="00953D69" w:rsidRPr="008D754E" w:rsidRDefault="00953D69" w:rsidP="004E665F">
            <w:pPr>
              <w:pStyle w:val="TableText"/>
              <w:ind w:right="720"/>
              <w:jc w:val="right"/>
              <w:rPr>
                <w:color w:val="000000"/>
              </w:rPr>
            </w:pPr>
            <w:r w:rsidRPr="008D754E">
              <w:rPr>
                <w:color w:val="000000"/>
              </w:rPr>
              <w:t>35</w:t>
            </w:r>
          </w:p>
        </w:tc>
      </w:tr>
      <w:tr w:rsidR="00953D69" w:rsidRPr="00B1793F" w:rsidTr="00D41E25">
        <w:trPr>
          <w:trHeight w:val="216"/>
        </w:trPr>
        <w:tc>
          <w:tcPr>
            <w:tcW w:w="2927" w:type="dxa"/>
            <w:tcMar>
              <w:top w:w="29" w:type="dxa"/>
              <w:bottom w:w="29" w:type="dxa"/>
            </w:tcMar>
            <w:vAlign w:val="center"/>
            <w:hideMark/>
          </w:tcPr>
          <w:p w:rsidR="00953D69" w:rsidRPr="00AF1C37" w:rsidRDefault="00953D69" w:rsidP="00AF1C37">
            <w:pPr>
              <w:pStyle w:val="TableText"/>
              <w:ind w:left="288"/>
              <w:jc w:val="left"/>
              <w:rPr>
                <w:b/>
                <w:color w:val="000000"/>
              </w:rPr>
            </w:pPr>
            <w:r w:rsidRPr="00AF1C37">
              <w:rPr>
                <w:b/>
                <w:color w:val="000000"/>
              </w:rPr>
              <w:t>Total</w:t>
            </w:r>
          </w:p>
        </w:tc>
        <w:tc>
          <w:tcPr>
            <w:tcW w:w="1997" w:type="dxa"/>
            <w:tcMar>
              <w:top w:w="29" w:type="dxa"/>
              <w:bottom w:w="29" w:type="dxa"/>
            </w:tcMar>
            <w:vAlign w:val="center"/>
          </w:tcPr>
          <w:p w:rsidR="00953D69" w:rsidRPr="00AF1C37" w:rsidRDefault="00953D69" w:rsidP="004E665F">
            <w:pPr>
              <w:pStyle w:val="TableText"/>
              <w:ind w:right="432"/>
              <w:jc w:val="right"/>
              <w:rPr>
                <w:b/>
                <w:color w:val="000000"/>
              </w:rPr>
            </w:pPr>
            <w:r w:rsidRPr="00AF1C37">
              <w:rPr>
                <w:b/>
                <w:color w:val="000000"/>
              </w:rPr>
              <w:t>1,094,665</w:t>
            </w:r>
          </w:p>
        </w:tc>
        <w:tc>
          <w:tcPr>
            <w:tcW w:w="1998" w:type="dxa"/>
            <w:tcMar>
              <w:top w:w="29" w:type="dxa"/>
              <w:bottom w:w="29" w:type="dxa"/>
            </w:tcMar>
            <w:vAlign w:val="center"/>
            <w:hideMark/>
          </w:tcPr>
          <w:p w:rsidR="00953D69" w:rsidRPr="00AF1C37" w:rsidRDefault="00953D69" w:rsidP="004E665F">
            <w:pPr>
              <w:pStyle w:val="TableText"/>
              <w:ind w:right="576"/>
              <w:jc w:val="right"/>
              <w:rPr>
                <w:b/>
                <w:color w:val="000000"/>
              </w:rPr>
            </w:pPr>
            <w:r w:rsidRPr="00AF1C37">
              <w:rPr>
                <w:b/>
                <w:color w:val="000000"/>
              </w:rPr>
              <w:t>12,414</w:t>
            </w:r>
          </w:p>
        </w:tc>
        <w:tc>
          <w:tcPr>
            <w:tcW w:w="1998" w:type="dxa"/>
            <w:tcMar>
              <w:top w:w="29" w:type="dxa"/>
              <w:bottom w:w="29" w:type="dxa"/>
            </w:tcMar>
            <w:vAlign w:val="center"/>
            <w:hideMark/>
          </w:tcPr>
          <w:p w:rsidR="00953D69" w:rsidRPr="00AF1C37" w:rsidRDefault="00953D69" w:rsidP="004E665F">
            <w:pPr>
              <w:pStyle w:val="TableText"/>
              <w:ind w:right="720"/>
              <w:jc w:val="right"/>
              <w:rPr>
                <w:b/>
                <w:color w:val="000000"/>
              </w:rPr>
            </w:pPr>
            <w:r w:rsidRPr="00AF1C37">
              <w:rPr>
                <w:b/>
                <w:color w:val="000000"/>
              </w:rPr>
              <w:t>207</w:t>
            </w:r>
          </w:p>
        </w:tc>
      </w:tr>
    </w:tbl>
    <w:p w:rsidR="00462AB7" w:rsidRDefault="00462AB7" w:rsidP="00462AB7">
      <w:pPr>
        <w:pStyle w:val="BodyText"/>
      </w:pPr>
    </w:p>
    <w:p w:rsidR="007E1534" w:rsidRDefault="008B6551" w:rsidP="007E1534">
      <w:pPr>
        <w:pStyle w:val="BodyText"/>
      </w:pPr>
      <w:r>
        <w:fldChar w:fldCharType="begin"/>
      </w:r>
      <w:r w:rsidR="005529CD">
        <w:instrText xml:space="preserve"> REF _Ref332119772 \h </w:instrText>
      </w:r>
      <w:r>
        <w:fldChar w:fldCharType="separate"/>
      </w:r>
      <w:r w:rsidR="00AD05A7" w:rsidRPr="00F75EB3">
        <w:t xml:space="preserve">Figure </w:t>
      </w:r>
      <w:r w:rsidR="00AD05A7">
        <w:rPr>
          <w:noProof/>
        </w:rPr>
        <w:t>3</w:t>
      </w:r>
      <w:r w:rsidR="00AD05A7" w:rsidRPr="00F75EB3">
        <w:t>-</w:t>
      </w:r>
      <w:r w:rsidR="00AD05A7">
        <w:rPr>
          <w:noProof/>
        </w:rPr>
        <w:t>10</w:t>
      </w:r>
      <w:r>
        <w:fldChar w:fldCharType="end"/>
      </w:r>
      <w:r w:rsidR="005529CD">
        <w:t xml:space="preserve"> </w:t>
      </w:r>
      <w:r w:rsidR="007E1534">
        <w:t>shows the size of each of the building-types as a percentage of commercial sector energy sales.</w:t>
      </w:r>
      <w:r w:rsidR="007E1534" w:rsidRPr="008C022D">
        <w:t xml:space="preserve"> </w:t>
      </w:r>
    </w:p>
    <w:p w:rsidR="007E1534" w:rsidRDefault="007E1534" w:rsidP="007E1534">
      <w:pPr>
        <w:pStyle w:val="FigureCaption"/>
        <w:keepNext/>
        <w:rPr>
          <w:color w:val="000000"/>
        </w:rPr>
      </w:pPr>
      <w:bookmarkStart w:id="130" w:name="_Ref332119772"/>
      <w:bookmarkStart w:id="131" w:name="_Toc357173524"/>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w:instrText>
      </w:r>
      <w:r w:rsidR="00AE0DCB">
        <w:instrText xml:space="preserve">T </w:instrText>
      </w:r>
      <w:r w:rsidR="00AE0DCB">
        <w:fldChar w:fldCharType="separate"/>
      </w:r>
      <w:r w:rsidR="00AD05A7">
        <w:rPr>
          <w:noProof/>
        </w:rPr>
        <w:t>10</w:t>
      </w:r>
      <w:r w:rsidR="00AE0DCB">
        <w:rPr>
          <w:noProof/>
        </w:rPr>
        <w:fldChar w:fldCharType="end"/>
      </w:r>
      <w:bookmarkEnd w:id="130"/>
      <w:r w:rsidRPr="00F75EB3">
        <w:tab/>
      </w:r>
      <w:r>
        <w:t>Commercial Market Segmentation by Building Type – Percent of Energy Use</w:t>
      </w:r>
      <w:bookmarkEnd w:id="131"/>
    </w:p>
    <w:p w:rsidR="007E1534" w:rsidRDefault="00822FA5" w:rsidP="00462AB7">
      <w:pPr>
        <w:pStyle w:val="BodyText"/>
      </w:pPr>
      <w:r w:rsidRPr="00822FA5">
        <w:rPr>
          <w:noProof/>
        </w:rPr>
        <w:drawing>
          <wp:inline distT="0" distB="0" distL="0" distR="0" wp14:anchorId="1B6B22E3" wp14:editId="1B6B22E4">
            <wp:extent cx="5715000" cy="2422575"/>
            <wp:effectExtent l="19050" t="0" r="0" b="0"/>
            <wp:docPr id="9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5715000" cy="2422575"/>
                    </a:xfrm>
                    <a:prstGeom prst="rect">
                      <a:avLst/>
                    </a:prstGeom>
                    <a:noFill/>
                    <a:ln w="9525">
                      <a:noFill/>
                      <a:miter lim="800000"/>
                      <a:headEnd/>
                      <a:tailEnd/>
                    </a:ln>
                  </pic:spPr>
                </pic:pic>
              </a:graphicData>
            </a:graphic>
          </wp:inline>
        </w:drawing>
      </w:r>
    </w:p>
    <w:p w:rsidR="007E1534" w:rsidRDefault="008B6551" w:rsidP="007E1534">
      <w:pPr>
        <w:pStyle w:val="BodyText"/>
      </w:pPr>
      <w:r>
        <w:fldChar w:fldCharType="begin"/>
      </w:r>
      <w:r w:rsidR="006C5A08">
        <w:instrText xml:space="preserve"> REF _Ref332119813 \h </w:instrText>
      </w:r>
      <w:r>
        <w:fldChar w:fldCharType="separate"/>
      </w:r>
      <w:r w:rsidR="00AD05A7" w:rsidRPr="00711A6B">
        <w:t xml:space="preserve">Table </w:t>
      </w:r>
      <w:r w:rsidR="00AD05A7">
        <w:rPr>
          <w:noProof/>
        </w:rPr>
        <w:t>3</w:t>
      </w:r>
      <w:r w:rsidR="00AD05A7" w:rsidRPr="00F36BD8">
        <w:t>-</w:t>
      </w:r>
      <w:r w:rsidR="00AD05A7">
        <w:rPr>
          <w:noProof/>
        </w:rPr>
        <w:t>7</w:t>
      </w:r>
      <w:r>
        <w:fldChar w:fldCharType="end"/>
      </w:r>
      <w:r w:rsidR="006C5A08">
        <w:t xml:space="preserve"> </w:t>
      </w:r>
      <w:r w:rsidR="007E1534" w:rsidRPr="00094A77">
        <w:t xml:space="preserve">shows the market profile </w:t>
      </w:r>
      <w:r w:rsidR="00CE5199">
        <w:t>for electricity of</w:t>
      </w:r>
      <w:r w:rsidR="007E1534" w:rsidRPr="00094A77">
        <w:t xml:space="preserve"> the commercial sector as a whole, representing a composite of all the building types</w:t>
      </w:r>
      <w:r w:rsidR="007E1534" w:rsidRPr="00CE5199">
        <w:t xml:space="preserve">. Overall, about </w:t>
      </w:r>
      <w:r w:rsidR="00793D33">
        <w:t>70</w:t>
      </w:r>
      <w:r w:rsidR="007E1534" w:rsidRPr="00CE5199">
        <w:t>% of commercial floor s</w:t>
      </w:r>
      <w:r w:rsidR="00CE5199" w:rsidRPr="00CE5199">
        <w:t>pace is cooled. Only a</w:t>
      </w:r>
      <w:r w:rsidR="007E1534" w:rsidRPr="00CE5199">
        <w:t xml:space="preserve">bout </w:t>
      </w:r>
      <w:r w:rsidR="00793D33">
        <w:t>22</w:t>
      </w:r>
      <w:r w:rsidR="007E1534" w:rsidRPr="00CE5199">
        <w:t xml:space="preserve">% of commercial floor space is heated using electric equipment, either some form of resistance heating or heat pumps. </w:t>
      </w:r>
      <w:r w:rsidR="00CE5199">
        <w:t>Linear fluorescent lighting and screw-in lamps are the largest energy-consuming technologies in the commercial sector, followed by ventilation and roof top AC units</w:t>
      </w:r>
      <w:r w:rsidR="007E1534" w:rsidRPr="00094A77">
        <w:t xml:space="preserve">. </w:t>
      </w:r>
    </w:p>
    <w:p w:rsidR="00CE5199" w:rsidRPr="00094A77" w:rsidRDefault="008B6551" w:rsidP="007E1534">
      <w:pPr>
        <w:pStyle w:val="BodyText"/>
      </w:pPr>
      <w:r>
        <w:lastRenderedPageBreak/>
        <w:fldChar w:fldCharType="begin"/>
      </w:r>
      <w:r w:rsidR="00CE5199">
        <w:instrText xml:space="preserve"> REF _Ref332186244 \h </w:instrText>
      </w:r>
      <w:r>
        <w:fldChar w:fldCharType="separate"/>
      </w:r>
      <w:r w:rsidR="00AD05A7" w:rsidRPr="00711A6B">
        <w:t xml:space="preserve">Table </w:t>
      </w:r>
      <w:r w:rsidR="00AD05A7">
        <w:rPr>
          <w:noProof/>
        </w:rPr>
        <w:t>3</w:t>
      </w:r>
      <w:r w:rsidR="00AD05A7" w:rsidRPr="00F36BD8">
        <w:t>-</w:t>
      </w:r>
      <w:r w:rsidR="00AD05A7">
        <w:rPr>
          <w:noProof/>
        </w:rPr>
        <w:t>8</w:t>
      </w:r>
      <w:r>
        <w:fldChar w:fldCharType="end"/>
      </w:r>
      <w:r w:rsidR="00CE5199">
        <w:t xml:space="preserve"> shows the natural gas market profile for the commercial sector as a whol</w:t>
      </w:r>
      <w:r w:rsidR="005B70CE">
        <w:t>e. Boilers are the largest natural gas-consuming technology, followed by water heaters, and furnaces.</w:t>
      </w:r>
    </w:p>
    <w:p w:rsidR="007E1534" w:rsidRPr="00094A77" w:rsidRDefault="007E1534" w:rsidP="007E1534">
      <w:pPr>
        <w:pStyle w:val="BodyText"/>
      </w:pPr>
      <w:r w:rsidRPr="002640E5">
        <w:t xml:space="preserve">Market profiles for each building type are presented in Appendix </w:t>
      </w:r>
      <w:r>
        <w:t>A</w:t>
      </w:r>
      <w:r w:rsidRPr="002640E5">
        <w:t>.</w:t>
      </w:r>
    </w:p>
    <w:p w:rsidR="007E1534" w:rsidRPr="004269C6" w:rsidRDefault="007E1534" w:rsidP="000D5554">
      <w:pPr>
        <w:pStyle w:val="TableCaption"/>
        <w:ind w:left="0" w:firstLine="0"/>
        <w:rPr>
          <w:color w:val="000000"/>
        </w:rPr>
      </w:pPr>
      <w:bookmarkStart w:id="132" w:name="_Ref332119813"/>
      <w:bookmarkStart w:id="133" w:name="_Toc357175754"/>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7</w:t>
      </w:r>
      <w:r w:rsidR="00AE0DCB">
        <w:rPr>
          <w:noProof/>
        </w:rPr>
        <w:fldChar w:fldCharType="end"/>
      </w:r>
      <w:bookmarkEnd w:id="132"/>
      <w:r>
        <w:tab/>
        <w:t xml:space="preserve">Commercial Sector Composite </w:t>
      </w:r>
      <w:r w:rsidR="005529CD">
        <w:t xml:space="preserve">Electric </w:t>
      </w:r>
      <w:r>
        <w:t>Market Profile, 201</w:t>
      </w:r>
      <w:r w:rsidR="0071604E">
        <w:t>1</w:t>
      </w:r>
      <w:bookmarkEnd w:id="133"/>
    </w:p>
    <w:p w:rsidR="007E1534" w:rsidRDefault="00CF2B62" w:rsidP="00462AB7">
      <w:pPr>
        <w:pStyle w:val="BodyText"/>
      </w:pPr>
      <w:r>
        <w:rPr>
          <w:noProof/>
        </w:rPr>
        <w:drawing>
          <wp:inline distT="0" distB="0" distL="0" distR="0" wp14:anchorId="1B6B22E5" wp14:editId="1B6B22E6">
            <wp:extent cx="5257800" cy="7629139"/>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t="2718"/>
                    <a:stretch>
                      <a:fillRect/>
                    </a:stretch>
                  </pic:blipFill>
                  <pic:spPr bwMode="auto">
                    <a:xfrm>
                      <a:off x="0" y="0"/>
                      <a:ext cx="5257800" cy="7629139"/>
                    </a:xfrm>
                    <a:prstGeom prst="rect">
                      <a:avLst/>
                    </a:prstGeom>
                    <a:noFill/>
                    <a:ln w="9525">
                      <a:noFill/>
                      <a:miter lim="800000"/>
                      <a:headEnd/>
                      <a:tailEnd/>
                    </a:ln>
                  </pic:spPr>
                </pic:pic>
              </a:graphicData>
            </a:graphic>
          </wp:inline>
        </w:drawing>
      </w:r>
    </w:p>
    <w:p w:rsidR="005529CD" w:rsidRPr="004269C6" w:rsidRDefault="005529CD" w:rsidP="005529CD">
      <w:pPr>
        <w:pStyle w:val="TableCaption"/>
        <w:rPr>
          <w:color w:val="000000"/>
        </w:rPr>
      </w:pPr>
      <w:bookmarkStart w:id="134" w:name="_Ref332186244"/>
      <w:bookmarkStart w:id="135" w:name="_Toc357175755"/>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8</w:t>
      </w:r>
      <w:r w:rsidR="00AE0DCB">
        <w:rPr>
          <w:noProof/>
        </w:rPr>
        <w:fldChar w:fldCharType="end"/>
      </w:r>
      <w:bookmarkEnd w:id="134"/>
      <w:r>
        <w:tab/>
        <w:t>Commercial Sector Composite Natural Gas Market Profile, 201</w:t>
      </w:r>
      <w:r w:rsidR="003C139B">
        <w:t>1</w:t>
      </w:r>
      <w:bookmarkEnd w:id="135"/>
    </w:p>
    <w:p w:rsidR="005529CD" w:rsidRDefault="00CF2B62" w:rsidP="00D739FE">
      <w:pPr>
        <w:pStyle w:val="BodyText"/>
      </w:pPr>
      <w:r>
        <w:rPr>
          <w:noProof/>
        </w:rPr>
        <w:drawing>
          <wp:inline distT="0" distB="0" distL="0" distR="0" wp14:anchorId="1B6B22E7" wp14:editId="1B6B22E8">
            <wp:extent cx="5648325" cy="28860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t="7622" r="1090"/>
                    <a:stretch>
                      <a:fillRect/>
                    </a:stretch>
                  </pic:blipFill>
                  <pic:spPr bwMode="auto">
                    <a:xfrm>
                      <a:off x="0" y="0"/>
                      <a:ext cx="5648325" cy="2886075"/>
                    </a:xfrm>
                    <a:prstGeom prst="rect">
                      <a:avLst/>
                    </a:prstGeom>
                    <a:noFill/>
                    <a:ln w="9525">
                      <a:noFill/>
                      <a:miter lim="800000"/>
                      <a:headEnd/>
                      <a:tailEnd/>
                    </a:ln>
                  </pic:spPr>
                </pic:pic>
              </a:graphicData>
            </a:graphic>
          </wp:inline>
        </w:drawing>
      </w:r>
    </w:p>
    <w:p w:rsidR="004E665F" w:rsidRDefault="004E665F" w:rsidP="00D739FE">
      <w:pPr>
        <w:pStyle w:val="BodyText"/>
      </w:pPr>
    </w:p>
    <w:p w:rsidR="00D739FE" w:rsidRPr="00D739FE" w:rsidRDefault="008B6551" w:rsidP="00D739FE">
      <w:pPr>
        <w:pStyle w:val="BodyText"/>
        <w:rPr>
          <w:highlight w:val="yellow"/>
        </w:rPr>
      </w:pPr>
      <w:r>
        <w:fldChar w:fldCharType="begin"/>
      </w:r>
      <w:r w:rsidR="005529CD">
        <w:instrText xml:space="preserve"> REF _Ref332119890 \h </w:instrText>
      </w:r>
      <w:r>
        <w:fldChar w:fldCharType="separate"/>
      </w:r>
      <w:r w:rsidR="00AD05A7" w:rsidRPr="00F75EB3">
        <w:t xml:space="preserve">Figure </w:t>
      </w:r>
      <w:r w:rsidR="00AD05A7">
        <w:rPr>
          <w:noProof/>
        </w:rPr>
        <w:t>3</w:t>
      </w:r>
      <w:r w:rsidR="00AD05A7" w:rsidRPr="00F75EB3">
        <w:t>-</w:t>
      </w:r>
      <w:r w:rsidR="00AD05A7">
        <w:rPr>
          <w:noProof/>
        </w:rPr>
        <w:t>11</w:t>
      </w:r>
      <w:r>
        <w:fldChar w:fldCharType="end"/>
      </w:r>
      <w:r w:rsidR="005529CD">
        <w:t xml:space="preserve"> </w:t>
      </w:r>
      <w:r w:rsidR="00D739FE" w:rsidRPr="0026407B">
        <w:t>shows the distribution of electricity and natural gas energy consumption by end use for all commercial building</w:t>
      </w:r>
      <w:r w:rsidR="00E51C7A">
        <w:t>s</w:t>
      </w:r>
      <w:r w:rsidR="00D739FE" w:rsidRPr="0026407B">
        <w:t>. Electric usage is dominated by lighting, with interior and exterior varieties accounting for over one third of consumption. After lighting, the largest end</w:t>
      </w:r>
      <w:r w:rsidR="0086602A">
        <w:t xml:space="preserve"> uses are cooling</w:t>
      </w:r>
      <w:r w:rsidR="00D739FE" w:rsidRPr="0026407B">
        <w:t xml:space="preserve">, ventilation, </w:t>
      </w:r>
      <w:r w:rsidR="0086602A">
        <w:t xml:space="preserve">refrigeration </w:t>
      </w:r>
      <w:r w:rsidR="00D739FE" w:rsidRPr="0026407B">
        <w:t>and office equipment. The remaining end uses comprise 7% or less of total usage: miscellaneous, space heating, water heating, and food preparation</w:t>
      </w:r>
      <w:r w:rsidR="008C2A60">
        <w:t xml:space="preserve">. </w:t>
      </w:r>
    </w:p>
    <w:p w:rsidR="00D739FE" w:rsidRDefault="00D739FE" w:rsidP="00D739FE">
      <w:pPr>
        <w:pStyle w:val="BodyText"/>
      </w:pPr>
      <w:r w:rsidRPr="0026407B">
        <w:t>Natural gas usage i</w:t>
      </w:r>
      <w:r w:rsidR="0086602A">
        <w:t>s dominated by space heating (58%) and water heating (24</w:t>
      </w:r>
      <w:r w:rsidRPr="0026407B">
        <w:t>%), with a small amount in food preparation and miscellaneous.</w:t>
      </w:r>
      <w:r>
        <w:t xml:space="preserve"> </w:t>
      </w:r>
    </w:p>
    <w:p w:rsidR="00D739FE" w:rsidRDefault="00D739FE" w:rsidP="00D739FE">
      <w:pPr>
        <w:pStyle w:val="FigureCaption"/>
        <w:keepNext/>
        <w:rPr>
          <w:color w:val="000000"/>
        </w:rPr>
      </w:pPr>
      <w:bookmarkStart w:id="136" w:name="_Ref332119890"/>
      <w:bookmarkStart w:id="137" w:name="_Toc357173525"/>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11</w:t>
      </w:r>
      <w:r w:rsidR="00AE0DCB">
        <w:rPr>
          <w:noProof/>
        </w:rPr>
        <w:fldChar w:fldCharType="end"/>
      </w:r>
      <w:bookmarkEnd w:id="136"/>
      <w:r w:rsidRPr="00F75EB3">
        <w:tab/>
      </w:r>
      <w:r>
        <w:t xml:space="preserve">Commercial </w:t>
      </w:r>
      <w:r w:rsidRPr="00697CAA">
        <w:t>Electricity</w:t>
      </w:r>
      <w:r>
        <w:t xml:space="preserve"> and Natural Gas</w:t>
      </w:r>
      <w:r w:rsidRPr="00697CAA">
        <w:t xml:space="preserve"> Use by End Use (201</w:t>
      </w:r>
      <w:r w:rsidR="003C139B">
        <w:t>1</w:t>
      </w:r>
      <w:r w:rsidRPr="00697CAA">
        <w:t xml:space="preserve">), All </w:t>
      </w:r>
      <w:r>
        <w:t>Buildings</w:t>
      </w:r>
      <w:bookmarkEnd w:id="137"/>
    </w:p>
    <w:p w:rsidR="007E1534" w:rsidRDefault="005B1866" w:rsidP="00462AB7">
      <w:pPr>
        <w:pStyle w:val="BodyText"/>
      </w:pPr>
      <w:r w:rsidRPr="005B1866">
        <w:rPr>
          <w:noProof/>
        </w:rPr>
        <w:drawing>
          <wp:inline distT="0" distB="0" distL="0" distR="0" wp14:anchorId="1B6B22E9" wp14:editId="1B6B22EA">
            <wp:extent cx="5715000" cy="2554904"/>
            <wp:effectExtent l="19050" t="0" r="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5715000" cy="2554904"/>
                    </a:xfrm>
                    <a:prstGeom prst="rect">
                      <a:avLst/>
                    </a:prstGeom>
                    <a:noFill/>
                    <a:ln w="9525">
                      <a:noFill/>
                      <a:miter lim="800000"/>
                      <a:headEnd/>
                      <a:tailEnd/>
                    </a:ln>
                  </pic:spPr>
                </pic:pic>
              </a:graphicData>
            </a:graphic>
          </wp:inline>
        </w:drawing>
      </w:r>
    </w:p>
    <w:p w:rsidR="00D739FE" w:rsidRDefault="00140A0F" w:rsidP="00D739FE">
      <w:pPr>
        <w:pStyle w:val="BodyText"/>
      </w:pPr>
      <w:r>
        <w:fldChar w:fldCharType="begin"/>
      </w:r>
      <w:r>
        <w:instrText xml:space="preserve"> REF _Ref332119910 \h  \* MERGEFORMAT </w:instrText>
      </w:r>
      <w:r>
        <w:fldChar w:fldCharType="separate"/>
      </w:r>
      <w:r w:rsidR="00AD05A7" w:rsidRPr="00F75EB3">
        <w:t xml:space="preserve">Figure </w:t>
      </w:r>
      <w:r w:rsidR="00AD05A7">
        <w:rPr>
          <w:noProof/>
        </w:rPr>
        <w:t>3</w:t>
      </w:r>
      <w:r w:rsidR="00AD05A7" w:rsidRPr="00F75EB3">
        <w:rPr>
          <w:noProof/>
        </w:rPr>
        <w:t>-</w:t>
      </w:r>
      <w:r w:rsidR="00AD05A7">
        <w:rPr>
          <w:noProof/>
        </w:rPr>
        <w:t>12</w:t>
      </w:r>
      <w:r>
        <w:fldChar w:fldCharType="end"/>
      </w:r>
      <w:r w:rsidR="00342C85" w:rsidRPr="00342C85">
        <w:t xml:space="preserve"> and </w:t>
      </w:r>
      <w:r w:rsidR="008B6551">
        <w:fldChar w:fldCharType="begin"/>
      </w:r>
      <w:r w:rsidR="000013EF">
        <w:instrText xml:space="preserve"> REF _Ref347445100 \h </w:instrText>
      </w:r>
      <w:r w:rsidR="008B6551">
        <w:fldChar w:fldCharType="separate"/>
      </w:r>
      <w:r w:rsidR="00AD05A7" w:rsidRPr="00711A6B">
        <w:t xml:space="preserve">Table </w:t>
      </w:r>
      <w:r w:rsidR="00AD05A7">
        <w:rPr>
          <w:noProof/>
        </w:rPr>
        <w:t>3</w:t>
      </w:r>
      <w:r w:rsidR="00AD05A7" w:rsidRPr="00F36BD8">
        <w:t>-</w:t>
      </w:r>
      <w:r w:rsidR="00AD05A7">
        <w:rPr>
          <w:noProof/>
        </w:rPr>
        <w:t>9</w:t>
      </w:r>
      <w:r w:rsidR="008B6551">
        <w:fldChar w:fldCharType="end"/>
      </w:r>
      <w:r w:rsidR="00342C85" w:rsidRPr="00342C85">
        <w:t xml:space="preserve"> </w:t>
      </w:r>
      <w:r w:rsidR="00D739FE" w:rsidRPr="00342C85">
        <w:t>present</w:t>
      </w:r>
      <w:r w:rsidR="00D739FE">
        <w:t xml:space="preserve"> the electricity </w:t>
      </w:r>
      <w:r w:rsidR="00E3742A">
        <w:t xml:space="preserve">intensity in kWh per square foot </w:t>
      </w:r>
      <w:r w:rsidR="00D739FE">
        <w:t xml:space="preserve">by </w:t>
      </w:r>
      <w:r w:rsidR="00D739FE" w:rsidRPr="00342C85">
        <w:t xml:space="preserve">end use and building type. </w:t>
      </w:r>
      <w:r w:rsidR="008B6551">
        <w:fldChar w:fldCharType="begin"/>
      </w:r>
      <w:r w:rsidR="000013EF">
        <w:instrText xml:space="preserve"> REF _Ref347445101 \h </w:instrText>
      </w:r>
      <w:r w:rsidR="008B6551">
        <w:fldChar w:fldCharType="separate"/>
      </w:r>
      <w:r w:rsidR="00AD05A7" w:rsidRPr="00F75EB3">
        <w:t xml:space="preserve">Figure </w:t>
      </w:r>
      <w:r w:rsidR="00AD05A7">
        <w:rPr>
          <w:noProof/>
        </w:rPr>
        <w:t>3</w:t>
      </w:r>
      <w:r w:rsidR="00AD05A7" w:rsidRPr="00F75EB3">
        <w:t>-</w:t>
      </w:r>
      <w:r w:rsidR="00AD05A7">
        <w:rPr>
          <w:noProof/>
        </w:rPr>
        <w:t>13</w:t>
      </w:r>
      <w:r w:rsidR="008B6551">
        <w:fldChar w:fldCharType="end"/>
      </w:r>
      <w:r w:rsidR="000013EF">
        <w:t xml:space="preserve"> </w:t>
      </w:r>
      <w:r w:rsidR="00D739FE" w:rsidRPr="00342C85">
        <w:t>shows the same data as a percentage of total energy use for e</w:t>
      </w:r>
      <w:r w:rsidR="00D739FE">
        <w:t>ach segment.</w:t>
      </w:r>
    </w:p>
    <w:p w:rsidR="00D739FE" w:rsidRDefault="00D739FE" w:rsidP="00D739FE">
      <w:pPr>
        <w:pStyle w:val="FigureCaption"/>
        <w:keepNext/>
        <w:rPr>
          <w:color w:val="000000"/>
        </w:rPr>
      </w:pPr>
      <w:bookmarkStart w:id="138" w:name="_Ref332119910"/>
      <w:bookmarkStart w:id="139" w:name="_Toc357173526"/>
      <w:r w:rsidRPr="00F75EB3">
        <w:lastRenderedPageBreak/>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12</w:t>
      </w:r>
      <w:r w:rsidR="00AE0DCB">
        <w:rPr>
          <w:noProof/>
        </w:rPr>
        <w:fldChar w:fldCharType="end"/>
      </w:r>
      <w:bookmarkEnd w:id="138"/>
      <w:r w:rsidRPr="00F75EB3">
        <w:tab/>
      </w:r>
      <w:r w:rsidRPr="003A3458">
        <w:t xml:space="preserve">Commercial Electricity </w:t>
      </w:r>
      <w:r w:rsidR="00E3742A">
        <w:t>Intensity by End Use and Segment (kWh/sq ft</w:t>
      </w:r>
      <w:r w:rsidR="00CE6A93">
        <w:t>, 2011</w:t>
      </w:r>
      <w:r w:rsidRPr="003A3458">
        <w:t>)</w:t>
      </w:r>
      <w:bookmarkEnd w:id="139"/>
    </w:p>
    <w:p w:rsidR="00D739FE" w:rsidRDefault="00FF1FA8" w:rsidP="00462AB7">
      <w:pPr>
        <w:pStyle w:val="BodyText"/>
      </w:pPr>
      <w:r w:rsidRPr="00FF1FA8">
        <w:rPr>
          <w:noProof/>
        </w:rPr>
        <w:drawing>
          <wp:inline distT="0" distB="0" distL="0" distR="0" wp14:anchorId="1B6B22EB" wp14:editId="1B6B22EC">
            <wp:extent cx="5715000" cy="2906883"/>
            <wp:effectExtent l="19050" t="0" r="0" b="0"/>
            <wp:docPr id="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793D33" w:rsidRDefault="00793D33" w:rsidP="00DF1ECD">
      <w:pPr>
        <w:pStyle w:val="BodyText"/>
      </w:pPr>
      <w:bookmarkStart w:id="140" w:name="_Ref332119916"/>
    </w:p>
    <w:p w:rsidR="00DF1ECD" w:rsidRDefault="00DF1ECD" w:rsidP="00DF1ECD">
      <w:pPr>
        <w:pStyle w:val="FigureCaption"/>
        <w:keepNext/>
        <w:rPr>
          <w:color w:val="000000"/>
        </w:rPr>
      </w:pPr>
      <w:bookmarkStart w:id="141" w:name="_Ref347445101"/>
      <w:bookmarkStart w:id="142" w:name="_Toc357173527"/>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13</w:t>
      </w:r>
      <w:r w:rsidR="00AE0DCB">
        <w:rPr>
          <w:noProof/>
        </w:rPr>
        <w:fldChar w:fldCharType="end"/>
      </w:r>
      <w:bookmarkEnd w:id="141"/>
      <w:r w:rsidRPr="00F75EB3">
        <w:tab/>
      </w:r>
      <w:r>
        <w:t>Breakdown of Commercial</w:t>
      </w:r>
      <w:r w:rsidRPr="00971B1B">
        <w:t xml:space="preserve"> </w:t>
      </w:r>
      <w:r>
        <w:t>Electricity Consumption by End Use and Segment (</w:t>
      </w:r>
      <w:r w:rsidRPr="00971B1B">
        <w:t>201</w:t>
      </w:r>
      <w:r>
        <w:t>1)</w:t>
      </w:r>
      <w:bookmarkEnd w:id="142"/>
    </w:p>
    <w:p w:rsidR="00DF1ECD" w:rsidRDefault="007C53FC" w:rsidP="00DF1ECD">
      <w:pPr>
        <w:pStyle w:val="BodyText"/>
      </w:pPr>
      <w:r w:rsidRPr="007C53FC">
        <w:rPr>
          <w:noProof/>
        </w:rPr>
        <w:drawing>
          <wp:inline distT="0" distB="0" distL="0" distR="0" wp14:anchorId="1B6B22ED" wp14:editId="1B6B22EE">
            <wp:extent cx="5715000" cy="2906883"/>
            <wp:effectExtent l="1905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E06598" w:rsidRDefault="00E06598">
      <w:pPr>
        <w:rPr>
          <w:spacing w:val="4"/>
          <w:szCs w:val="18"/>
        </w:rPr>
      </w:pPr>
      <w:r>
        <w:br w:type="page"/>
      </w:r>
    </w:p>
    <w:p w:rsidR="00D739FE" w:rsidRDefault="00D739FE" w:rsidP="00633D7D">
      <w:pPr>
        <w:pStyle w:val="TableCaption"/>
        <w:spacing w:before="120"/>
        <w:ind w:left="0" w:firstLine="0"/>
      </w:pPr>
      <w:bookmarkStart w:id="143" w:name="_Ref347445100"/>
      <w:bookmarkStart w:id="144" w:name="_Toc357175756"/>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9</w:t>
      </w:r>
      <w:r w:rsidR="00AE0DCB">
        <w:rPr>
          <w:noProof/>
        </w:rPr>
        <w:fldChar w:fldCharType="end"/>
      </w:r>
      <w:bookmarkEnd w:id="140"/>
      <w:bookmarkEnd w:id="143"/>
      <w:r>
        <w:tab/>
        <w:t>Commercial</w:t>
      </w:r>
      <w:r w:rsidRPr="002B1B14">
        <w:t xml:space="preserve"> Electricity </w:t>
      </w:r>
      <w:r w:rsidR="00633D7D">
        <w:t xml:space="preserve">Intensity </w:t>
      </w:r>
      <w:r w:rsidRPr="002B1B14">
        <w:t>by End Use and Segment (</w:t>
      </w:r>
      <w:r w:rsidR="00633D7D">
        <w:t>kWh/sq ft</w:t>
      </w:r>
      <w:r>
        <w:t xml:space="preserve">, </w:t>
      </w:r>
      <w:r w:rsidRPr="002B1B14">
        <w:t>201</w:t>
      </w:r>
      <w:r w:rsidR="00C65A7E">
        <w:t>1</w:t>
      </w:r>
      <w:r w:rsidRPr="002B1B14">
        <w:t>)</w:t>
      </w:r>
      <w:bookmarkEnd w:id="144"/>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284"/>
        <w:gridCol w:w="720"/>
        <w:gridCol w:w="721"/>
        <w:gridCol w:w="721"/>
        <w:gridCol w:w="721"/>
        <w:gridCol w:w="721"/>
        <w:gridCol w:w="721"/>
        <w:gridCol w:w="721"/>
        <w:gridCol w:w="721"/>
        <w:gridCol w:w="721"/>
        <w:gridCol w:w="721"/>
        <w:gridCol w:w="723"/>
      </w:tblGrid>
      <w:tr w:rsidR="007C53FC" w:rsidRPr="00504453" w:rsidTr="000B3E83">
        <w:trPr>
          <w:trHeight w:val="735"/>
        </w:trPr>
        <w:tc>
          <w:tcPr>
            <w:tcW w:w="697" w:type="pct"/>
            <w:shd w:val="clear" w:color="000000" w:fill="003E74"/>
            <w:vAlign w:val="center"/>
            <w:hideMark/>
          </w:tcPr>
          <w:p w:rsidR="007C53FC" w:rsidRPr="00504453" w:rsidRDefault="007C53FC" w:rsidP="000B3E83">
            <w:pPr>
              <w:pStyle w:val="TableText"/>
              <w:rPr>
                <w:b/>
                <w:sz w:val="16"/>
              </w:rPr>
            </w:pPr>
            <w:r w:rsidRPr="00504453">
              <w:rPr>
                <w:b/>
              </w:rPr>
              <w:t>Segment</w:t>
            </w:r>
          </w:p>
        </w:tc>
        <w:tc>
          <w:tcPr>
            <w:tcW w:w="391" w:type="pct"/>
            <w:shd w:val="clear" w:color="000000" w:fill="003E74"/>
            <w:vAlign w:val="center"/>
            <w:hideMark/>
          </w:tcPr>
          <w:p w:rsidR="007C53FC" w:rsidRPr="00504453" w:rsidRDefault="007C53FC" w:rsidP="000B3E83">
            <w:pPr>
              <w:pStyle w:val="TableText"/>
              <w:rPr>
                <w:b/>
                <w:sz w:val="16"/>
              </w:rPr>
            </w:pPr>
            <w:r w:rsidRPr="00504453">
              <w:rPr>
                <w:b/>
                <w:sz w:val="16"/>
              </w:rPr>
              <w:t>Cooling</w:t>
            </w:r>
          </w:p>
        </w:tc>
        <w:tc>
          <w:tcPr>
            <w:tcW w:w="391" w:type="pct"/>
            <w:shd w:val="clear" w:color="000000" w:fill="003E74"/>
            <w:vAlign w:val="center"/>
            <w:hideMark/>
          </w:tcPr>
          <w:p w:rsidR="007C53FC" w:rsidRPr="00504453" w:rsidRDefault="007C53FC" w:rsidP="000B3E83">
            <w:pPr>
              <w:pStyle w:val="TableText"/>
              <w:rPr>
                <w:b/>
                <w:sz w:val="16"/>
              </w:rPr>
            </w:pPr>
            <w:r w:rsidRPr="00504453">
              <w:rPr>
                <w:b/>
                <w:sz w:val="16"/>
              </w:rPr>
              <w:t>Space Heating</w:t>
            </w:r>
          </w:p>
        </w:tc>
        <w:tc>
          <w:tcPr>
            <w:tcW w:w="391" w:type="pct"/>
            <w:shd w:val="clear" w:color="000000" w:fill="003E74"/>
            <w:vAlign w:val="center"/>
            <w:hideMark/>
          </w:tcPr>
          <w:p w:rsidR="007C53FC" w:rsidRPr="00504453" w:rsidRDefault="007C53FC" w:rsidP="000B3E83">
            <w:pPr>
              <w:pStyle w:val="TableText"/>
              <w:rPr>
                <w:b/>
                <w:sz w:val="16"/>
              </w:rPr>
            </w:pPr>
            <w:r w:rsidRPr="00504453">
              <w:rPr>
                <w:b/>
                <w:sz w:val="16"/>
              </w:rPr>
              <w:t>Ventilation</w:t>
            </w:r>
          </w:p>
        </w:tc>
        <w:tc>
          <w:tcPr>
            <w:tcW w:w="391" w:type="pct"/>
            <w:shd w:val="clear" w:color="000000" w:fill="003E74"/>
            <w:vAlign w:val="center"/>
            <w:hideMark/>
          </w:tcPr>
          <w:p w:rsidR="007C53FC" w:rsidRPr="00504453" w:rsidRDefault="007C53FC" w:rsidP="000B3E83">
            <w:pPr>
              <w:pStyle w:val="TableText"/>
              <w:rPr>
                <w:b/>
                <w:sz w:val="16"/>
              </w:rPr>
            </w:pPr>
            <w:r w:rsidRPr="00504453">
              <w:rPr>
                <w:b/>
                <w:sz w:val="16"/>
              </w:rPr>
              <w:t>Water Heat</w:t>
            </w:r>
          </w:p>
        </w:tc>
        <w:tc>
          <w:tcPr>
            <w:tcW w:w="391" w:type="pct"/>
            <w:shd w:val="clear" w:color="000000" w:fill="003E74"/>
            <w:vAlign w:val="center"/>
            <w:hideMark/>
          </w:tcPr>
          <w:p w:rsidR="007C53FC" w:rsidRPr="00504453" w:rsidRDefault="007C53FC" w:rsidP="000B3E83">
            <w:pPr>
              <w:pStyle w:val="TableText"/>
              <w:rPr>
                <w:b/>
                <w:sz w:val="16"/>
              </w:rPr>
            </w:pPr>
            <w:r w:rsidRPr="00504453">
              <w:rPr>
                <w:b/>
                <w:sz w:val="16"/>
              </w:rPr>
              <w:t>Int. Lighting</w:t>
            </w:r>
          </w:p>
        </w:tc>
        <w:tc>
          <w:tcPr>
            <w:tcW w:w="391" w:type="pct"/>
            <w:shd w:val="clear" w:color="000000" w:fill="003E74"/>
            <w:vAlign w:val="center"/>
            <w:hideMark/>
          </w:tcPr>
          <w:p w:rsidR="007C53FC" w:rsidRPr="00504453" w:rsidRDefault="007C53FC" w:rsidP="000B3E83">
            <w:pPr>
              <w:pStyle w:val="TableText"/>
              <w:rPr>
                <w:b/>
                <w:sz w:val="16"/>
              </w:rPr>
            </w:pPr>
            <w:r w:rsidRPr="00504453">
              <w:rPr>
                <w:b/>
                <w:sz w:val="16"/>
              </w:rPr>
              <w:t>Ext. Lighting</w:t>
            </w:r>
          </w:p>
        </w:tc>
        <w:tc>
          <w:tcPr>
            <w:tcW w:w="391" w:type="pct"/>
            <w:shd w:val="clear" w:color="000000" w:fill="003E74"/>
            <w:vAlign w:val="center"/>
            <w:hideMark/>
          </w:tcPr>
          <w:p w:rsidR="007C53FC" w:rsidRPr="00504453" w:rsidRDefault="007C53FC" w:rsidP="000B3E83">
            <w:pPr>
              <w:pStyle w:val="TableText"/>
              <w:rPr>
                <w:b/>
                <w:sz w:val="16"/>
              </w:rPr>
            </w:pPr>
            <w:r w:rsidRPr="00504453">
              <w:rPr>
                <w:b/>
                <w:sz w:val="16"/>
              </w:rPr>
              <w:t>Food Prep</w:t>
            </w:r>
          </w:p>
        </w:tc>
        <w:tc>
          <w:tcPr>
            <w:tcW w:w="391" w:type="pct"/>
            <w:shd w:val="clear" w:color="000000" w:fill="003E74"/>
            <w:vAlign w:val="center"/>
            <w:hideMark/>
          </w:tcPr>
          <w:p w:rsidR="007C53FC" w:rsidRPr="00504453" w:rsidRDefault="007C53FC" w:rsidP="000B3E83">
            <w:pPr>
              <w:pStyle w:val="TableText"/>
              <w:rPr>
                <w:b/>
                <w:sz w:val="16"/>
              </w:rPr>
            </w:pPr>
            <w:r w:rsidRPr="00504453">
              <w:rPr>
                <w:b/>
                <w:sz w:val="16"/>
              </w:rPr>
              <w:t>Refrigeration</w:t>
            </w:r>
          </w:p>
        </w:tc>
        <w:tc>
          <w:tcPr>
            <w:tcW w:w="391" w:type="pct"/>
            <w:shd w:val="clear" w:color="000000" w:fill="003E74"/>
            <w:vAlign w:val="center"/>
            <w:hideMark/>
          </w:tcPr>
          <w:p w:rsidR="007C53FC" w:rsidRPr="00504453" w:rsidRDefault="007C53FC" w:rsidP="000B3E83">
            <w:pPr>
              <w:pStyle w:val="TableText"/>
              <w:rPr>
                <w:b/>
                <w:sz w:val="16"/>
              </w:rPr>
            </w:pPr>
            <w:r w:rsidRPr="00504453">
              <w:rPr>
                <w:b/>
                <w:sz w:val="16"/>
              </w:rPr>
              <w:t>Office Equip</w:t>
            </w:r>
          </w:p>
        </w:tc>
        <w:tc>
          <w:tcPr>
            <w:tcW w:w="391" w:type="pct"/>
            <w:shd w:val="clear" w:color="000000" w:fill="003E74"/>
            <w:vAlign w:val="center"/>
            <w:hideMark/>
          </w:tcPr>
          <w:p w:rsidR="007C53FC" w:rsidRPr="00504453" w:rsidRDefault="007C53FC" w:rsidP="000B3E83">
            <w:pPr>
              <w:pStyle w:val="TableText"/>
              <w:rPr>
                <w:b/>
                <w:sz w:val="16"/>
              </w:rPr>
            </w:pPr>
            <w:r w:rsidRPr="00504453">
              <w:rPr>
                <w:b/>
                <w:sz w:val="16"/>
              </w:rPr>
              <w:t>Misc</w:t>
            </w:r>
          </w:p>
        </w:tc>
        <w:tc>
          <w:tcPr>
            <w:tcW w:w="392" w:type="pct"/>
            <w:shd w:val="clear" w:color="000000" w:fill="003E74"/>
            <w:vAlign w:val="center"/>
            <w:hideMark/>
          </w:tcPr>
          <w:p w:rsidR="007C53FC" w:rsidRPr="00504453" w:rsidRDefault="007C53FC" w:rsidP="000B3E83">
            <w:pPr>
              <w:pStyle w:val="TableText"/>
              <w:rPr>
                <w:b/>
                <w:sz w:val="16"/>
              </w:rPr>
            </w:pPr>
            <w:r w:rsidRPr="00504453">
              <w:rPr>
                <w:b/>
                <w:sz w:val="16"/>
              </w:rPr>
              <w:t>Total</w:t>
            </w:r>
          </w:p>
        </w:tc>
      </w:tr>
      <w:tr w:rsidR="007C53FC" w:rsidRPr="00B90161" w:rsidTr="000B3E83">
        <w:trPr>
          <w:trHeight w:val="300"/>
        </w:trPr>
        <w:tc>
          <w:tcPr>
            <w:tcW w:w="697"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Office</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2.7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0.8</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1.9</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0.3</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3.3</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2.5</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0.6</w:t>
            </w:r>
          </w:p>
        </w:tc>
        <w:tc>
          <w:tcPr>
            <w:tcW w:w="392"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12.9</w:t>
            </w:r>
          </w:p>
        </w:tc>
      </w:tr>
      <w:tr w:rsidR="007C53FC" w:rsidRPr="00B90161" w:rsidTr="000B3E83">
        <w:trPr>
          <w:trHeight w:val="300"/>
        </w:trPr>
        <w:tc>
          <w:tcPr>
            <w:tcW w:w="697"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Restaurant</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5.7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0.8</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2.0</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3.1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6.1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1.8</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7.7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5.1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0.6</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1.0</w:t>
            </w:r>
          </w:p>
        </w:tc>
        <w:tc>
          <w:tcPr>
            <w:tcW w:w="392"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33.9</w:t>
            </w:r>
          </w:p>
        </w:tc>
      </w:tr>
      <w:tr w:rsidR="007C53FC" w:rsidRPr="00B90161" w:rsidTr="000B3E83">
        <w:trPr>
          <w:trHeight w:val="300"/>
        </w:trPr>
        <w:tc>
          <w:tcPr>
            <w:tcW w:w="697"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Retail</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1.5</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0.5</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0.9</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0.5</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4.8</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0.8</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0.6</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0.2</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0.5</w:t>
            </w:r>
          </w:p>
        </w:tc>
        <w:tc>
          <w:tcPr>
            <w:tcW w:w="392"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10.7</w:t>
            </w:r>
          </w:p>
        </w:tc>
      </w:tr>
      <w:tr w:rsidR="007C53FC" w:rsidRPr="00B90161" w:rsidTr="000B3E83">
        <w:trPr>
          <w:trHeight w:val="300"/>
        </w:trPr>
        <w:tc>
          <w:tcPr>
            <w:tcW w:w="697"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Grocery</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6.5</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3.0</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2.3</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9.7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1.3</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26.1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1.2</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1.2</w:t>
            </w:r>
          </w:p>
        </w:tc>
        <w:tc>
          <w:tcPr>
            <w:tcW w:w="392"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52.3</w:t>
            </w:r>
          </w:p>
        </w:tc>
      </w:tr>
      <w:tr w:rsidR="007C53FC" w:rsidRPr="00B90161" w:rsidTr="000B3E83">
        <w:trPr>
          <w:trHeight w:val="300"/>
        </w:trPr>
        <w:tc>
          <w:tcPr>
            <w:tcW w:w="697"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College</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3.7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0.3</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1.2</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0.2</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4.2</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2"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11.7</w:t>
            </w:r>
          </w:p>
        </w:tc>
      </w:tr>
      <w:tr w:rsidR="007C53FC" w:rsidRPr="00B90161" w:rsidTr="000B3E83">
        <w:trPr>
          <w:trHeight w:val="300"/>
        </w:trPr>
        <w:tc>
          <w:tcPr>
            <w:tcW w:w="697"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School</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0.3</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0.8</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3.7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0.5</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0.2</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0.5</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0.2</w:t>
            </w:r>
          </w:p>
        </w:tc>
        <w:tc>
          <w:tcPr>
            <w:tcW w:w="392"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7.3</w:t>
            </w:r>
          </w:p>
        </w:tc>
      </w:tr>
      <w:tr w:rsidR="007C53FC" w:rsidRPr="00B90161" w:rsidTr="000B3E83">
        <w:trPr>
          <w:trHeight w:val="300"/>
        </w:trPr>
        <w:tc>
          <w:tcPr>
            <w:tcW w:w="697"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Health</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3.8</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2.4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2.5</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0.3</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3.9</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0.5</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0.8</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2.7</w:t>
            </w:r>
          </w:p>
        </w:tc>
        <w:tc>
          <w:tcPr>
            <w:tcW w:w="392"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17.9</w:t>
            </w:r>
          </w:p>
        </w:tc>
      </w:tr>
      <w:tr w:rsidR="007C53FC" w:rsidRPr="00B90161" w:rsidTr="000B3E83">
        <w:trPr>
          <w:trHeight w:val="300"/>
        </w:trPr>
        <w:tc>
          <w:tcPr>
            <w:tcW w:w="697"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Lodging</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1.6</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0.6</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2.7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0.3</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0.5</w:t>
            </w:r>
          </w:p>
        </w:tc>
        <w:tc>
          <w:tcPr>
            <w:tcW w:w="392"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9.3</w:t>
            </w:r>
          </w:p>
        </w:tc>
      </w:tr>
      <w:tr w:rsidR="007C53FC" w:rsidRPr="00B90161" w:rsidTr="000B3E83">
        <w:trPr>
          <w:trHeight w:val="300"/>
        </w:trPr>
        <w:tc>
          <w:tcPr>
            <w:tcW w:w="697"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Warehouse</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0.2</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0.6</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0.2</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0.0</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2.1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0.0</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0.2</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0.2</w:t>
            </w:r>
          </w:p>
        </w:tc>
        <w:tc>
          <w:tcPr>
            <w:tcW w:w="392"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4.4</w:t>
            </w:r>
          </w:p>
        </w:tc>
      </w:tr>
      <w:tr w:rsidR="007C53FC" w:rsidRPr="00B90161" w:rsidTr="000B3E83">
        <w:trPr>
          <w:trHeight w:val="300"/>
        </w:trPr>
        <w:tc>
          <w:tcPr>
            <w:tcW w:w="697" w:type="pct"/>
            <w:shd w:val="clear" w:color="000000" w:fill="FFFFFF"/>
            <w:vAlign w:val="center"/>
            <w:hideMark/>
          </w:tcPr>
          <w:p w:rsidR="007C53FC" w:rsidRPr="00B90161" w:rsidRDefault="007C53FC" w:rsidP="000B3E83">
            <w:pPr>
              <w:pStyle w:val="TableText"/>
              <w:jc w:val="left"/>
              <w:rPr>
                <w:color w:val="000000"/>
              </w:rPr>
            </w:pPr>
            <w:r>
              <w:rPr>
                <w:color w:val="000000"/>
              </w:rPr>
              <w:t>Misc.</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1.8</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0.5</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3.1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1.0</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0.2</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0.1</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szCs w:val="20"/>
              </w:rPr>
            </w:pPr>
            <w:r w:rsidRPr="00986999">
              <w:rPr>
                <w:rFonts w:asciiTheme="minorHAnsi" w:hAnsiTheme="minorHAnsi" w:cstheme="minorHAnsi"/>
                <w:szCs w:val="20"/>
              </w:rPr>
              <w:t>0.7</w:t>
            </w:r>
          </w:p>
        </w:tc>
        <w:tc>
          <w:tcPr>
            <w:tcW w:w="392"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8.4</w:t>
            </w:r>
          </w:p>
        </w:tc>
      </w:tr>
      <w:tr w:rsidR="007C53FC" w:rsidRPr="00B90161" w:rsidTr="000B3E83">
        <w:trPr>
          <w:trHeight w:val="300"/>
        </w:trPr>
        <w:tc>
          <w:tcPr>
            <w:tcW w:w="697" w:type="pct"/>
            <w:shd w:val="clear" w:color="000000" w:fill="FFFFFF"/>
            <w:vAlign w:val="center"/>
            <w:hideMark/>
          </w:tcPr>
          <w:p w:rsidR="007C53FC" w:rsidRPr="00986999" w:rsidRDefault="007C53FC" w:rsidP="000B3E83">
            <w:pPr>
              <w:pStyle w:val="TableText"/>
              <w:jc w:val="left"/>
              <w:rPr>
                <w:b/>
                <w:color w:val="000000"/>
              </w:rPr>
            </w:pPr>
            <w:r w:rsidRPr="00986999">
              <w:rPr>
                <w:b/>
                <w:color w:val="000000"/>
              </w:rPr>
              <w:t>Total</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28.2</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10.8</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13.0</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6.7</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43.6</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7.5</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36.4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8.0</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6.4</w:t>
            </w:r>
          </w:p>
        </w:tc>
        <w:tc>
          <w:tcPr>
            <w:tcW w:w="391"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8.1</w:t>
            </w:r>
          </w:p>
        </w:tc>
        <w:tc>
          <w:tcPr>
            <w:tcW w:w="392" w:type="pct"/>
            <w:shd w:val="clear" w:color="000000" w:fill="FFFFFF"/>
            <w:vAlign w:val="center"/>
            <w:hideMark/>
          </w:tcPr>
          <w:p w:rsidR="007C53FC" w:rsidRPr="00986999" w:rsidRDefault="007C53FC" w:rsidP="000B3E83">
            <w:pPr>
              <w:jc w:val="right"/>
              <w:rPr>
                <w:rFonts w:asciiTheme="minorHAnsi" w:hAnsiTheme="minorHAnsi" w:cstheme="minorHAnsi"/>
                <w:b/>
                <w:szCs w:val="20"/>
              </w:rPr>
            </w:pPr>
            <w:r w:rsidRPr="00986999">
              <w:rPr>
                <w:rFonts w:asciiTheme="minorHAnsi" w:hAnsiTheme="minorHAnsi" w:cstheme="minorHAnsi"/>
                <w:b/>
                <w:szCs w:val="20"/>
              </w:rPr>
              <w:t>168.8</w:t>
            </w:r>
          </w:p>
        </w:tc>
      </w:tr>
    </w:tbl>
    <w:p w:rsidR="00DA4880" w:rsidRPr="004269C6" w:rsidRDefault="00DA4880" w:rsidP="00DC3DCF">
      <w:pPr>
        <w:pStyle w:val="BodyText"/>
      </w:pPr>
    </w:p>
    <w:p w:rsidR="00DC3DCF" w:rsidRDefault="00DC3DCF" w:rsidP="00DC3DCF">
      <w:pPr>
        <w:pStyle w:val="BodyText"/>
      </w:pPr>
      <w:bookmarkStart w:id="145" w:name="_Ref332119933"/>
    </w:p>
    <w:bookmarkEnd w:id="145"/>
    <w:p w:rsidR="00D739FE" w:rsidRDefault="008B6551" w:rsidP="00D739FE">
      <w:pPr>
        <w:pStyle w:val="BodyText"/>
      </w:pPr>
      <w:r>
        <w:fldChar w:fldCharType="begin"/>
      </w:r>
      <w:r w:rsidR="002E1859">
        <w:instrText xml:space="preserve"> REF _Ref347445102 \h </w:instrText>
      </w:r>
      <w:r>
        <w:fldChar w:fldCharType="separate"/>
      </w:r>
      <w:r w:rsidR="00AD05A7" w:rsidRPr="00711A6B">
        <w:t xml:space="preserve">Table </w:t>
      </w:r>
      <w:r w:rsidR="00AD05A7">
        <w:rPr>
          <w:noProof/>
        </w:rPr>
        <w:t>3</w:t>
      </w:r>
      <w:r w:rsidR="00AD05A7" w:rsidRPr="00F36BD8">
        <w:t>-</w:t>
      </w:r>
      <w:r w:rsidR="00AD05A7">
        <w:rPr>
          <w:noProof/>
        </w:rPr>
        <w:t>10</w:t>
      </w:r>
      <w:r>
        <w:fldChar w:fldCharType="end"/>
      </w:r>
      <w:r w:rsidR="00342C85" w:rsidRPr="00342C85">
        <w:t xml:space="preserve"> </w:t>
      </w:r>
      <w:r w:rsidR="00DF1ECD">
        <w:t xml:space="preserve">and </w:t>
      </w:r>
      <w:r w:rsidR="00140A0F">
        <w:fldChar w:fldCharType="begin"/>
      </w:r>
      <w:r w:rsidR="00140A0F">
        <w:instrText xml:space="preserve"> REF _Ref332119952 \h  \* MERGEFORMAT </w:instrText>
      </w:r>
      <w:r w:rsidR="00140A0F">
        <w:fldChar w:fldCharType="separate"/>
      </w:r>
      <w:r w:rsidR="00AD05A7" w:rsidRPr="00F75EB3">
        <w:t xml:space="preserve">Figure </w:t>
      </w:r>
      <w:r w:rsidR="00AD05A7">
        <w:rPr>
          <w:noProof/>
        </w:rPr>
        <w:t>3</w:t>
      </w:r>
      <w:r w:rsidR="00AD05A7" w:rsidRPr="00F75EB3">
        <w:rPr>
          <w:noProof/>
        </w:rPr>
        <w:t>-</w:t>
      </w:r>
      <w:r w:rsidR="00AD05A7">
        <w:rPr>
          <w:noProof/>
        </w:rPr>
        <w:t>14</w:t>
      </w:r>
      <w:r w:rsidR="00140A0F">
        <w:fldChar w:fldCharType="end"/>
      </w:r>
      <w:r w:rsidR="00D739FE" w:rsidRPr="00342C85">
        <w:t xml:space="preserve">present the natural gas </w:t>
      </w:r>
      <w:r w:rsidR="00633D7D">
        <w:t xml:space="preserve">intensity in therms per square foot </w:t>
      </w:r>
      <w:r w:rsidR="00E51C7A">
        <w:t xml:space="preserve">by end </w:t>
      </w:r>
      <w:r w:rsidR="00D739FE" w:rsidRPr="00342C85">
        <w:t xml:space="preserve">use and building type. </w:t>
      </w:r>
      <w:r w:rsidR="00140A0F">
        <w:fldChar w:fldCharType="begin"/>
      </w:r>
      <w:r w:rsidR="00140A0F">
        <w:instrText xml:space="preserve"> REF _Ref332119997 \h  \* MERGEFORMAT </w:instrText>
      </w:r>
      <w:r w:rsidR="00140A0F">
        <w:fldChar w:fldCharType="separate"/>
      </w:r>
      <w:r w:rsidR="00AD05A7" w:rsidRPr="00F75EB3">
        <w:t xml:space="preserve">Figure </w:t>
      </w:r>
      <w:r w:rsidR="00AD05A7">
        <w:rPr>
          <w:noProof/>
        </w:rPr>
        <w:t>3</w:t>
      </w:r>
      <w:r w:rsidR="00AD05A7" w:rsidRPr="00F75EB3">
        <w:rPr>
          <w:noProof/>
        </w:rPr>
        <w:t>-</w:t>
      </w:r>
      <w:r w:rsidR="00AD05A7">
        <w:rPr>
          <w:noProof/>
        </w:rPr>
        <w:t>15</w:t>
      </w:r>
      <w:r w:rsidR="00140A0F">
        <w:fldChar w:fldCharType="end"/>
      </w:r>
      <w:r w:rsidR="00342C85">
        <w:t xml:space="preserve"> </w:t>
      </w:r>
      <w:r w:rsidR="00D739FE">
        <w:t>shows the same data as a percentage of total energy use for each segment.</w:t>
      </w:r>
    </w:p>
    <w:p w:rsidR="00DF1ECD" w:rsidRDefault="00DF1ECD" w:rsidP="00DF1ECD">
      <w:pPr>
        <w:pStyle w:val="TableCaption"/>
        <w:spacing w:before="120"/>
        <w:ind w:left="0" w:firstLine="0"/>
      </w:pPr>
      <w:bookmarkStart w:id="146" w:name="_Ref347445102"/>
      <w:bookmarkStart w:id="147" w:name="_Toc357175757"/>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10</w:t>
      </w:r>
      <w:r w:rsidR="00AE0DCB">
        <w:rPr>
          <w:noProof/>
        </w:rPr>
        <w:fldChar w:fldCharType="end"/>
      </w:r>
      <w:bookmarkEnd w:id="146"/>
      <w:r>
        <w:tab/>
        <w:t>Commercial</w:t>
      </w:r>
      <w:r w:rsidRPr="002B1B14">
        <w:t xml:space="preserve"> </w:t>
      </w:r>
      <w:r>
        <w:t>Natural Gas Intensity by End Use and Segment (therms/sq ft</w:t>
      </w:r>
      <w:r w:rsidRPr="00971B1B">
        <w:t>, 201</w:t>
      </w:r>
      <w:r>
        <w:t>1</w:t>
      </w:r>
      <w:r w:rsidRPr="002B1B14">
        <w:t>)</w:t>
      </w:r>
      <w:bookmarkEnd w:id="147"/>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21"/>
        <w:gridCol w:w="1359"/>
        <w:gridCol w:w="1358"/>
        <w:gridCol w:w="1358"/>
        <w:gridCol w:w="1358"/>
        <w:gridCol w:w="1362"/>
      </w:tblGrid>
      <w:tr w:rsidR="007C53FC" w:rsidRPr="00504453" w:rsidTr="00344C7D">
        <w:trPr>
          <w:trHeight w:val="735"/>
        </w:trPr>
        <w:tc>
          <w:tcPr>
            <w:tcW w:w="1313" w:type="pct"/>
            <w:shd w:val="clear" w:color="000000" w:fill="003E74"/>
            <w:vAlign w:val="center"/>
            <w:hideMark/>
          </w:tcPr>
          <w:p w:rsidR="007C53FC" w:rsidRPr="00504453" w:rsidRDefault="007C53FC" w:rsidP="000B3E83">
            <w:pPr>
              <w:pStyle w:val="TableText"/>
              <w:rPr>
                <w:b/>
                <w:sz w:val="16"/>
              </w:rPr>
            </w:pPr>
            <w:r w:rsidRPr="00504453">
              <w:rPr>
                <w:b/>
              </w:rPr>
              <w:t>Segment</w:t>
            </w:r>
          </w:p>
        </w:tc>
        <w:tc>
          <w:tcPr>
            <w:tcW w:w="737" w:type="pct"/>
            <w:shd w:val="clear" w:color="000000" w:fill="003E74"/>
            <w:vAlign w:val="center"/>
            <w:hideMark/>
          </w:tcPr>
          <w:p w:rsidR="007C53FC" w:rsidRPr="00504453" w:rsidRDefault="007C53FC" w:rsidP="000B3E83">
            <w:pPr>
              <w:pStyle w:val="TableText"/>
              <w:rPr>
                <w:b/>
                <w:sz w:val="16"/>
              </w:rPr>
            </w:pPr>
            <w:r>
              <w:rPr>
                <w:b/>
                <w:sz w:val="16"/>
              </w:rPr>
              <w:t>Heating</w:t>
            </w:r>
          </w:p>
        </w:tc>
        <w:tc>
          <w:tcPr>
            <w:tcW w:w="737" w:type="pct"/>
            <w:shd w:val="clear" w:color="000000" w:fill="003E74"/>
            <w:vAlign w:val="center"/>
            <w:hideMark/>
          </w:tcPr>
          <w:p w:rsidR="007C53FC" w:rsidRPr="00504453" w:rsidRDefault="007C53FC" w:rsidP="000B3E83">
            <w:pPr>
              <w:pStyle w:val="TableText"/>
              <w:rPr>
                <w:b/>
                <w:sz w:val="16"/>
              </w:rPr>
            </w:pPr>
            <w:r>
              <w:rPr>
                <w:b/>
                <w:sz w:val="16"/>
              </w:rPr>
              <w:t>Water Heating</w:t>
            </w:r>
          </w:p>
        </w:tc>
        <w:tc>
          <w:tcPr>
            <w:tcW w:w="737" w:type="pct"/>
            <w:shd w:val="clear" w:color="000000" w:fill="003E74"/>
            <w:vAlign w:val="center"/>
            <w:hideMark/>
          </w:tcPr>
          <w:p w:rsidR="007C53FC" w:rsidRPr="00504453" w:rsidRDefault="007C53FC" w:rsidP="000B3E83">
            <w:pPr>
              <w:pStyle w:val="TableText"/>
              <w:rPr>
                <w:b/>
                <w:sz w:val="16"/>
              </w:rPr>
            </w:pPr>
            <w:r>
              <w:rPr>
                <w:b/>
                <w:sz w:val="16"/>
              </w:rPr>
              <w:t>Food Preparation</w:t>
            </w:r>
          </w:p>
        </w:tc>
        <w:tc>
          <w:tcPr>
            <w:tcW w:w="737" w:type="pct"/>
            <w:shd w:val="clear" w:color="000000" w:fill="003E74"/>
            <w:vAlign w:val="center"/>
            <w:hideMark/>
          </w:tcPr>
          <w:p w:rsidR="007C53FC" w:rsidRPr="00504453" w:rsidRDefault="007C53FC" w:rsidP="000B3E83">
            <w:pPr>
              <w:pStyle w:val="TableText"/>
              <w:rPr>
                <w:b/>
                <w:sz w:val="16"/>
              </w:rPr>
            </w:pPr>
            <w:r>
              <w:rPr>
                <w:b/>
                <w:sz w:val="16"/>
              </w:rPr>
              <w:t>Miscellaneous</w:t>
            </w:r>
          </w:p>
        </w:tc>
        <w:tc>
          <w:tcPr>
            <w:tcW w:w="739" w:type="pct"/>
            <w:shd w:val="clear" w:color="000000" w:fill="003E74"/>
            <w:vAlign w:val="center"/>
            <w:hideMark/>
          </w:tcPr>
          <w:p w:rsidR="007C53FC" w:rsidRPr="00504453" w:rsidRDefault="007C53FC" w:rsidP="000B3E83">
            <w:pPr>
              <w:pStyle w:val="TableText"/>
              <w:rPr>
                <w:b/>
                <w:sz w:val="16"/>
              </w:rPr>
            </w:pPr>
            <w:r w:rsidRPr="00504453">
              <w:rPr>
                <w:b/>
                <w:sz w:val="16"/>
              </w:rPr>
              <w:t>Total</w:t>
            </w:r>
          </w:p>
        </w:tc>
      </w:tr>
      <w:tr w:rsidR="007C53FC" w:rsidRPr="00B90161" w:rsidTr="00344C7D">
        <w:trPr>
          <w:trHeight w:val="300"/>
        </w:trPr>
        <w:tc>
          <w:tcPr>
            <w:tcW w:w="1313"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Office</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0.20</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0.04</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0.02</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0.01</w:t>
            </w:r>
          </w:p>
        </w:tc>
        <w:tc>
          <w:tcPr>
            <w:tcW w:w="739" w:type="pct"/>
            <w:shd w:val="clear" w:color="000000" w:fill="FFFFFF"/>
            <w:vAlign w:val="center"/>
            <w:hideMark/>
          </w:tcPr>
          <w:p w:rsidR="007C53FC" w:rsidRPr="006A6BC4" w:rsidRDefault="007C53FC" w:rsidP="004E665F">
            <w:pPr>
              <w:ind w:right="288"/>
              <w:jc w:val="right"/>
              <w:rPr>
                <w:rFonts w:asciiTheme="minorHAnsi" w:hAnsiTheme="minorHAnsi" w:cstheme="minorHAnsi"/>
                <w:b/>
                <w:szCs w:val="20"/>
              </w:rPr>
            </w:pPr>
            <w:r w:rsidRPr="006A6BC4">
              <w:rPr>
                <w:rFonts w:asciiTheme="minorHAnsi" w:hAnsiTheme="minorHAnsi" w:cstheme="minorHAnsi"/>
                <w:b/>
                <w:szCs w:val="20"/>
              </w:rPr>
              <w:t>0.28</w:t>
            </w:r>
          </w:p>
        </w:tc>
      </w:tr>
      <w:tr w:rsidR="007C53FC" w:rsidRPr="00B90161" w:rsidTr="00344C7D">
        <w:trPr>
          <w:trHeight w:val="300"/>
        </w:trPr>
        <w:tc>
          <w:tcPr>
            <w:tcW w:w="1313"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Restaurant</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0.24</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0.33</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0.80</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0.02</w:t>
            </w:r>
          </w:p>
        </w:tc>
        <w:tc>
          <w:tcPr>
            <w:tcW w:w="739" w:type="pct"/>
            <w:shd w:val="clear" w:color="000000" w:fill="FFFFFF"/>
            <w:vAlign w:val="center"/>
            <w:hideMark/>
          </w:tcPr>
          <w:p w:rsidR="007C53FC" w:rsidRPr="006A6BC4" w:rsidRDefault="007C53FC" w:rsidP="004E665F">
            <w:pPr>
              <w:ind w:right="288"/>
              <w:jc w:val="right"/>
              <w:rPr>
                <w:rFonts w:asciiTheme="minorHAnsi" w:hAnsiTheme="minorHAnsi" w:cstheme="minorHAnsi"/>
                <w:b/>
                <w:szCs w:val="20"/>
              </w:rPr>
            </w:pPr>
            <w:r w:rsidRPr="006A6BC4">
              <w:rPr>
                <w:rFonts w:asciiTheme="minorHAnsi" w:hAnsiTheme="minorHAnsi" w:cstheme="minorHAnsi"/>
                <w:b/>
                <w:szCs w:val="20"/>
              </w:rPr>
              <w:t>1.39</w:t>
            </w:r>
          </w:p>
        </w:tc>
      </w:tr>
      <w:tr w:rsidR="007C53FC" w:rsidRPr="00B90161" w:rsidTr="00344C7D">
        <w:trPr>
          <w:trHeight w:val="300"/>
        </w:trPr>
        <w:tc>
          <w:tcPr>
            <w:tcW w:w="1313"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Retail</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0.32</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0.04</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0.01</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0.01</w:t>
            </w:r>
          </w:p>
        </w:tc>
        <w:tc>
          <w:tcPr>
            <w:tcW w:w="739" w:type="pct"/>
            <w:shd w:val="clear" w:color="000000" w:fill="FFFFFF"/>
            <w:vAlign w:val="center"/>
            <w:hideMark/>
          </w:tcPr>
          <w:p w:rsidR="007C53FC" w:rsidRPr="006A6BC4" w:rsidRDefault="007C53FC" w:rsidP="004E665F">
            <w:pPr>
              <w:ind w:right="288"/>
              <w:jc w:val="right"/>
              <w:rPr>
                <w:rFonts w:asciiTheme="minorHAnsi" w:hAnsiTheme="minorHAnsi" w:cstheme="minorHAnsi"/>
                <w:b/>
                <w:szCs w:val="20"/>
              </w:rPr>
            </w:pPr>
            <w:r w:rsidRPr="006A6BC4">
              <w:rPr>
                <w:rFonts w:asciiTheme="minorHAnsi" w:hAnsiTheme="minorHAnsi" w:cstheme="minorHAnsi"/>
                <w:b/>
                <w:szCs w:val="20"/>
              </w:rPr>
              <w:t>0.38</w:t>
            </w:r>
          </w:p>
        </w:tc>
      </w:tr>
      <w:tr w:rsidR="007C53FC" w:rsidRPr="00B90161" w:rsidTr="00344C7D">
        <w:trPr>
          <w:trHeight w:val="300"/>
        </w:trPr>
        <w:tc>
          <w:tcPr>
            <w:tcW w:w="1313"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Grocery</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0.29</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0.13</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0.05</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0.00</w:t>
            </w:r>
          </w:p>
        </w:tc>
        <w:tc>
          <w:tcPr>
            <w:tcW w:w="739" w:type="pct"/>
            <w:shd w:val="clear" w:color="000000" w:fill="FFFFFF"/>
            <w:vAlign w:val="center"/>
            <w:hideMark/>
          </w:tcPr>
          <w:p w:rsidR="007C53FC" w:rsidRPr="006A6BC4" w:rsidRDefault="007C53FC" w:rsidP="004E665F">
            <w:pPr>
              <w:ind w:right="288"/>
              <w:jc w:val="right"/>
              <w:rPr>
                <w:rFonts w:asciiTheme="minorHAnsi" w:hAnsiTheme="minorHAnsi" w:cstheme="minorHAnsi"/>
                <w:b/>
                <w:szCs w:val="20"/>
              </w:rPr>
            </w:pPr>
            <w:r w:rsidRPr="006A6BC4">
              <w:rPr>
                <w:rFonts w:asciiTheme="minorHAnsi" w:hAnsiTheme="minorHAnsi" w:cstheme="minorHAnsi"/>
                <w:b/>
                <w:szCs w:val="20"/>
              </w:rPr>
              <w:t>0.46</w:t>
            </w:r>
          </w:p>
        </w:tc>
      </w:tr>
      <w:tr w:rsidR="007C53FC" w:rsidRPr="00B90161" w:rsidTr="00344C7D">
        <w:trPr>
          <w:trHeight w:val="300"/>
        </w:trPr>
        <w:tc>
          <w:tcPr>
            <w:tcW w:w="1313"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College</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0.29</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0.11</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0.07</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0.01</w:t>
            </w:r>
          </w:p>
        </w:tc>
        <w:tc>
          <w:tcPr>
            <w:tcW w:w="739" w:type="pct"/>
            <w:shd w:val="clear" w:color="000000" w:fill="FFFFFF"/>
            <w:vAlign w:val="center"/>
            <w:hideMark/>
          </w:tcPr>
          <w:p w:rsidR="007C53FC" w:rsidRPr="006A6BC4" w:rsidRDefault="007C53FC" w:rsidP="004E665F">
            <w:pPr>
              <w:ind w:right="288"/>
              <w:jc w:val="right"/>
              <w:rPr>
                <w:rFonts w:asciiTheme="minorHAnsi" w:hAnsiTheme="minorHAnsi" w:cstheme="minorHAnsi"/>
                <w:b/>
                <w:szCs w:val="20"/>
              </w:rPr>
            </w:pPr>
            <w:r w:rsidRPr="006A6BC4">
              <w:rPr>
                <w:rFonts w:asciiTheme="minorHAnsi" w:hAnsiTheme="minorHAnsi" w:cstheme="minorHAnsi"/>
                <w:b/>
                <w:szCs w:val="20"/>
              </w:rPr>
              <w:t>0.49</w:t>
            </w:r>
          </w:p>
        </w:tc>
      </w:tr>
      <w:tr w:rsidR="007C53FC" w:rsidRPr="00B90161" w:rsidTr="00344C7D">
        <w:trPr>
          <w:trHeight w:val="300"/>
        </w:trPr>
        <w:tc>
          <w:tcPr>
            <w:tcW w:w="1313"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School</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0.17</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0.09</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0.04</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0.00</w:t>
            </w:r>
          </w:p>
        </w:tc>
        <w:tc>
          <w:tcPr>
            <w:tcW w:w="739" w:type="pct"/>
            <w:shd w:val="clear" w:color="000000" w:fill="FFFFFF"/>
            <w:vAlign w:val="center"/>
            <w:hideMark/>
          </w:tcPr>
          <w:p w:rsidR="007C53FC" w:rsidRPr="006A6BC4" w:rsidRDefault="007C53FC" w:rsidP="004E665F">
            <w:pPr>
              <w:ind w:right="288"/>
              <w:jc w:val="right"/>
              <w:rPr>
                <w:rFonts w:asciiTheme="minorHAnsi" w:hAnsiTheme="minorHAnsi" w:cstheme="minorHAnsi"/>
                <w:b/>
                <w:szCs w:val="20"/>
              </w:rPr>
            </w:pPr>
            <w:r w:rsidRPr="006A6BC4">
              <w:rPr>
                <w:rFonts w:asciiTheme="minorHAnsi" w:hAnsiTheme="minorHAnsi" w:cstheme="minorHAnsi"/>
                <w:b/>
                <w:szCs w:val="20"/>
              </w:rPr>
              <w:t>0.30</w:t>
            </w:r>
          </w:p>
        </w:tc>
      </w:tr>
      <w:tr w:rsidR="007C53FC" w:rsidRPr="00B90161" w:rsidTr="00344C7D">
        <w:trPr>
          <w:trHeight w:val="300"/>
        </w:trPr>
        <w:tc>
          <w:tcPr>
            <w:tcW w:w="1313"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Health</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0.40</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0.32</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0.13</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0.04</w:t>
            </w:r>
          </w:p>
        </w:tc>
        <w:tc>
          <w:tcPr>
            <w:tcW w:w="739" w:type="pct"/>
            <w:shd w:val="clear" w:color="000000" w:fill="FFFFFF"/>
            <w:vAlign w:val="center"/>
            <w:hideMark/>
          </w:tcPr>
          <w:p w:rsidR="007C53FC" w:rsidRPr="006A6BC4" w:rsidRDefault="007C53FC" w:rsidP="004E665F">
            <w:pPr>
              <w:ind w:right="288"/>
              <w:jc w:val="right"/>
              <w:rPr>
                <w:rFonts w:asciiTheme="minorHAnsi" w:hAnsiTheme="minorHAnsi" w:cstheme="minorHAnsi"/>
                <w:b/>
                <w:szCs w:val="20"/>
              </w:rPr>
            </w:pPr>
            <w:r w:rsidRPr="006A6BC4">
              <w:rPr>
                <w:rFonts w:asciiTheme="minorHAnsi" w:hAnsiTheme="minorHAnsi" w:cstheme="minorHAnsi"/>
                <w:b/>
                <w:szCs w:val="20"/>
              </w:rPr>
              <w:t>0.90</w:t>
            </w:r>
          </w:p>
        </w:tc>
      </w:tr>
      <w:tr w:rsidR="007C53FC" w:rsidRPr="00B90161" w:rsidTr="00344C7D">
        <w:trPr>
          <w:trHeight w:val="300"/>
        </w:trPr>
        <w:tc>
          <w:tcPr>
            <w:tcW w:w="1313"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Lodging</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0.10</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0.20</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0.04</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0.01</w:t>
            </w:r>
          </w:p>
        </w:tc>
        <w:tc>
          <w:tcPr>
            <w:tcW w:w="739" w:type="pct"/>
            <w:shd w:val="clear" w:color="000000" w:fill="FFFFFF"/>
            <w:vAlign w:val="center"/>
            <w:hideMark/>
          </w:tcPr>
          <w:p w:rsidR="007C53FC" w:rsidRPr="006A6BC4" w:rsidRDefault="007C53FC" w:rsidP="004E665F">
            <w:pPr>
              <w:ind w:right="288"/>
              <w:jc w:val="right"/>
              <w:rPr>
                <w:rFonts w:asciiTheme="minorHAnsi" w:hAnsiTheme="minorHAnsi" w:cstheme="minorHAnsi"/>
                <w:b/>
                <w:szCs w:val="20"/>
              </w:rPr>
            </w:pPr>
            <w:r w:rsidRPr="006A6BC4">
              <w:rPr>
                <w:rFonts w:asciiTheme="minorHAnsi" w:hAnsiTheme="minorHAnsi" w:cstheme="minorHAnsi"/>
                <w:b/>
                <w:szCs w:val="20"/>
              </w:rPr>
              <w:t>0.34</w:t>
            </w:r>
          </w:p>
        </w:tc>
      </w:tr>
      <w:tr w:rsidR="007C53FC" w:rsidRPr="00B90161" w:rsidTr="00344C7D">
        <w:trPr>
          <w:trHeight w:val="300"/>
        </w:trPr>
        <w:tc>
          <w:tcPr>
            <w:tcW w:w="1313" w:type="pct"/>
            <w:shd w:val="clear" w:color="000000" w:fill="FFFFFF"/>
            <w:vAlign w:val="center"/>
            <w:hideMark/>
          </w:tcPr>
          <w:p w:rsidR="007C53FC" w:rsidRPr="00B90161" w:rsidRDefault="007C53FC" w:rsidP="000B3E83">
            <w:pPr>
              <w:pStyle w:val="TableText"/>
              <w:jc w:val="left"/>
              <w:rPr>
                <w:color w:val="000000"/>
              </w:rPr>
            </w:pPr>
            <w:r w:rsidRPr="00B90161">
              <w:rPr>
                <w:color w:val="000000"/>
              </w:rPr>
              <w:t>Warehouse</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0.14</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0.01</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0.00</w:t>
            </w:r>
          </w:p>
        </w:tc>
        <w:tc>
          <w:tcPr>
            <w:tcW w:w="739" w:type="pct"/>
            <w:shd w:val="clear" w:color="000000" w:fill="FFFFFF"/>
            <w:vAlign w:val="center"/>
            <w:hideMark/>
          </w:tcPr>
          <w:p w:rsidR="007C53FC" w:rsidRPr="006A6BC4" w:rsidRDefault="007C53FC" w:rsidP="004E665F">
            <w:pPr>
              <w:ind w:right="288"/>
              <w:jc w:val="right"/>
              <w:rPr>
                <w:rFonts w:asciiTheme="minorHAnsi" w:hAnsiTheme="minorHAnsi" w:cstheme="minorHAnsi"/>
                <w:b/>
                <w:szCs w:val="20"/>
              </w:rPr>
            </w:pPr>
            <w:r w:rsidRPr="006A6BC4">
              <w:rPr>
                <w:rFonts w:asciiTheme="minorHAnsi" w:hAnsiTheme="minorHAnsi" w:cstheme="minorHAnsi"/>
                <w:b/>
                <w:szCs w:val="20"/>
              </w:rPr>
              <w:t>0.15</w:t>
            </w:r>
          </w:p>
        </w:tc>
      </w:tr>
      <w:tr w:rsidR="007C53FC" w:rsidRPr="00B90161" w:rsidTr="00344C7D">
        <w:trPr>
          <w:trHeight w:val="300"/>
        </w:trPr>
        <w:tc>
          <w:tcPr>
            <w:tcW w:w="1313" w:type="pct"/>
            <w:shd w:val="clear" w:color="000000" w:fill="FFFFFF"/>
            <w:vAlign w:val="center"/>
            <w:hideMark/>
          </w:tcPr>
          <w:p w:rsidR="007C53FC" w:rsidRPr="00B90161" w:rsidRDefault="007C53FC" w:rsidP="000B3E83">
            <w:pPr>
              <w:pStyle w:val="TableText"/>
              <w:jc w:val="left"/>
              <w:rPr>
                <w:color w:val="000000"/>
              </w:rPr>
            </w:pPr>
            <w:r>
              <w:rPr>
                <w:color w:val="000000"/>
              </w:rPr>
              <w:t>Misc.</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0.13</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0.05</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0.01</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szCs w:val="20"/>
              </w:rPr>
            </w:pPr>
            <w:r w:rsidRPr="00D342CC">
              <w:rPr>
                <w:rFonts w:asciiTheme="minorHAnsi" w:hAnsiTheme="minorHAnsi" w:cstheme="minorHAnsi"/>
                <w:szCs w:val="20"/>
              </w:rPr>
              <w:t>0.02</w:t>
            </w:r>
          </w:p>
        </w:tc>
        <w:tc>
          <w:tcPr>
            <w:tcW w:w="739" w:type="pct"/>
            <w:shd w:val="clear" w:color="000000" w:fill="FFFFFF"/>
            <w:vAlign w:val="center"/>
            <w:hideMark/>
          </w:tcPr>
          <w:p w:rsidR="007C53FC" w:rsidRPr="006A6BC4" w:rsidRDefault="007C53FC" w:rsidP="004E665F">
            <w:pPr>
              <w:ind w:right="288"/>
              <w:jc w:val="right"/>
              <w:rPr>
                <w:rFonts w:asciiTheme="minorHAnsi" w:hAnsiTheme="minorHAnsi" w:cstheme="minorHAnsi"/>
                <w:b/>
                <w:szCs w:val="20"/>
              </w:rPr>
            </w:pPr>
            <w:r w:rsidRPr="006A6BC4">
              <w:rPr>
                <w:rFonts w:asciiTheme="minorHAnsi" w:hAnsiTheme="minorHAnsi" w:cstheme="minorHAnsi"/>
                <w:b/>
                <w:szCs w:val="20"/>
              </w:rPr>
              <w:t>0.21</w:t>
            </w:r>
          </w:p>
        </w:tc>
      </w:tr>
      <w:tr w:rsidR="007C53FC" w:rsidRPr="00B90161" w:rsidTr="00344C7D">
        <w:trPr>
          <w:trHeight w:val="300"/>
        </w:trPr>
        <w:tc>
          <w:tcPr>
            <w:tcW w:w="1313" w:type="pct"/>
            <w:shd w:val="clear" w:color="000000" w:fill="FFFFFF"/>
            <w:vAlign w:val="center"/>
            <w:hideMark/>
          </w:tcPr>
          <w:p w:rsidR="007C53FC" w:rsidRPr="00986999" w:rsidRDefault="007C53FC" w:rsidP="000B3E83">
            <w:pPr>
              <w:pStyle w:val="TableText"/>
              <w:jc w:val="left"/>
              <w:rPr>
                <w:b/>
                <w:color w:val="000000"/>
              </w:rPr>
            </w:pPr>
            <w:r w:rsidRPr="00986999">
              <w:rPr>
                <w:b/>
                <w:color w:val="000000"/>
              </w:rPr>
              <w:t>Total</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b/>
                <w:szCs w:val="20"/>
              </w:rPr>
            </w:pPr>
            <w:r w:rsidRPr="00D342CC">
              <w:rPr>
                <w:rFonts w:asciiTheme="minorHAnsi" w:hAnsiTheme="minorHAnsi" w:cstheme="minorHAnsi"/>
                <w:b/>
                <w:szCs w:val="20"/>
              </w:rPr>
              <w:t>2.28</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b/>
                <w:szCs w:val="20"/>
              </w:rPr>
            </w:pPr>
            <w:r w:rsidRPr="00D342CC">
              <w:rPr>
                <w:rFonts w:asciiTheme="minorHAnsi" w:hAnsiTheme="minorHAnsi" w:cstheme="minorHAnsi"/>
                <w:b/>
                <w:szCs w:val="20"/>
              </w:rPr>
              <w:t>1.33</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b/>
                <w:szCs w:val="20"/>
              </w:rPr>
            </w:pPr>
            <w:r w:rsidRPr="00D342CC">
              <w:rPr>
                <w:rFonts w:asciiTheme="minorHAnsi" w:hAnsiTheme="minorHAnsi" w:cstheme="minorHAnsi"/>
                <w:b/>
                <w:szCs w:val="20"/>
              </w:rPr>
              <w:t>1.18</w:t>
            </w:r>
          </w:p>
        </w:tc>
        <w:tc>
          <w:tcPr>
            <w:tcW w:w="737" w:type="pct"/>
            <w:shd w:val="clear" w:color="000000" w:fill="FFFFFF"/>
            <w:vAlign w:val="center"/>
            <w:hideMark/>
          </w:tcPr>
          <w:p w:rsidR="007C53FC" w:rsidRPr="00D342CC" w:rsidRDefault="007C53FC" w:rsidP="004E665F">
            <w:pPr>
              <w:ind w:right="288"/>
              <w:jc w:val="right"/>
              <w:rPr>
                <w:rFonts w:asciiTheme="minorHAnsi" w:hAnsiTheme="minorHAnsi" w:cstheme="minorHAnsi"/>
                <w:b/>
                <w:szCs w:val="20"/>
              </w:rPr>
            </w:pPr>
            <w:r w:rsidRPr="00D342CC">
              <w:rPr>
                <w:rFonts w:asciiTheme="minorHAnsi" w:hAnsiTheme="minorHAnsi" w:cstheme="minorHAnsi"/>
                <w:b/>
                <w:szCs w:val="20"/>
              </w:rPr>
              <w:t>0.12</w:t>
            </w:r>
          </w:p>
        </w:tc>
        <w:tc>
          <w:tcPr>
            <w:tcW w:w="739" w:type="pct"/>
            <w:shd w:val="clear" w:color="000000" w:fill="FFFFFF"/>
            <w:vAlign w:val="center"/>
            <w:hideMark/>
          </w:tcPr>
          <w:p w:rsidR="007C53FC" w:rsidRPr="006A6BC4" w:rsidRDefault="007C53FC" w:rsidP="004E665F">
            <w:pPr>
              <w:ind w:right="288"/>
              <w:jc w:val="right"/>
              <w:rPr>
                <w:rFonts w:asciiTheme="minorHAnsi" w:hAnsiTheme="minorHAnsi" w:cstheme="minorHAnsi"/>
                <w:b/>
                <w:szCs w:val="20"/>
              </w:rPr>
            </w:pPr>
            <w:r w:rsidRPr="006A6BC4">
              <w:rPr>
                <w:rFonts w:asciiTheme="minorHAnsi" w:hAnsiTheme="minorHAnsi" w:cstheme="minorHAnsi"/>
                <w:b/>
                <w:szCs w:val="20"/>
              </w:rPr>
              <w:t>4.90</w:t>
            </w:r>
          </w:p>
        </w:tc>
      </w:tr>
    </w:tbl>
    <w:p w:rsidR="00DF1ECD" w:rsidRDefault="00DF1ECD" w:rsidP="00DF1ECD">
      <w:pPr>
        <w:pStyle w:val="BodyText"/>
      </w:pPr>
    </w:p>
    <w:p w:rsidR="00DF1ECD" w:rsidRPr="004269C6" w:rsidRDefault="00DF1ECD" w:rsidP="00DF1ECD">
      <w:pPr>
        <w:pStyle w:val="BodyText"/>
        <w:rPr>
          <w:color w:val="000000"/>
        </w:rPr>
      </w:pPr>
    </w:p>
    <w:p w:rsidR="00DF1ECD" w:rsidRDefault="00DF1ECD" w:rsidP="00D739FE">
      <w:pPr>
        <w:pStyle w:val="BodyText"/>
      </w:pPr>
    </w:p>
    <w:p w:rsidR="00D739FE" w:rsidRDefault="00D739FE" w:rsidP="00D739FE">
      <w:pPr>
        <w:pStyle w:val="FigureCaption"/>
        <w:keepNext/>
        <w:rPr>
          <w:color w:val="000000"/>
        </w:rPr>
      </w:pPr>
      <w:bookmarkStart w:id="148" w:name="_Ref332119952"/>
      <w:bookmarkStart w:id="149" w:name="_Toc357173528"/>
      <w:r w:rsidRPr="00F75EB3">
        <w:lastRenderedPageBreak/>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14</w:t>
      </w:r>
      <w:r w:rsidR="00AE0DCB">
        <w:rPr>
          <w:noProof/>
        </w:rPr>
        <w:fldChar w:fldCharType="end"/>
      </w:r>
      <w:bookmarkEnd w:id="148"/>
      <w:r w:rsidRPr="00F75EB3">
        <w:tab/>
      </w:r>
      <w:r>
        <w:t>Commercial</w:t>
      </w:r>
      <w:r w:rsidRPr="00971B1B">
        <w:t xml:space="preserve"> </w:t>
      </w:r>
      <w:r w:rsidR="00633D7D">
        <w:t>Natural Gas Intensity by End Use and Segment (</w:t>
      </w:r>
      <w:r>
        <w:t>therms</w:t>
      </w:r>
      <w:r w:rsidR="00633D7D">
        <w:t>/sq ft</w:t>
      </w:r>
      <w:r w:rsidRPr="00971B1B">
        <w:t>, 201</w:t>
      </w:r>
      <w:r w:rsidR="00FE6E8C">
        <w:t>1</w:t>
      </w:r>
      <w:r w:rsidRPr="00971B1B">
        <w:t>)</w:t>
      </w:r>
      <w:bookmarkEnd w:id="149"/>
    </w:p>
    <w:p w:rsidR="00D739FE" w:rsidRDefault="007D21DC" w:rsidP="00462AB7">
      <w:pPr>
        <w:pStyle w:val="BodyText"/>
      </w:pPr>
      <w:r w:rsidRPr="007D21DC">
        <w:rPr>
          <w:noProof/>
        </w:rPr>
        <w:drawing>
          <wp:inline distT="0" distB="0" distL="0" distR="0" wp14:anchorId="1B6B22EF" wp14:editId="1B6B22F0">
            <wp:extent cx="5715000" cy="2906883"/>
            <wp:effectExtent l="19050" t="0" r="0" b="0"/>
            <wp:docPr id="92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D739FE" w:rsidRDefault="00D739FE" w:rsidP="00D739FE">
      <w:pPr>
        <w:pStyle w:val="FigureCaption"/>
        <w:keepNext/>
        <w:rPr>
          <w:color w:val="000000"/>
        </w:rPr>
      </w:pPr>
      <w:bookmarkStart w:id="150" w:name="_Ref332119997"/>
      <w:bookmarkStart w:id="151" w:name="_Toc357173529"/>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15</w:t>
      </w:r>
      <w:r w:rsidR="00AE0DCB">
        <w:rPr>
          <w:noProof/>
        </w:rPr>
        <w:fldChar w:fldCharType="end"/>
      </w:r>
      <w:bookmarkEnd w:id="150"/>
      <w:r w:rsidRPr="00F75EB3">
        <w:tab/>
      </w:r>
      <w:r w:rsidR="00E51C7A">
        <w:t>Breakdown</w:t>
      </w:r>
      <w:r>
        <w:t xml:space="preserve"> of Commercial Natural Gas </w:t>
      </w:r>
      <w:r w:rsidR="000E33C0">
        <w:t>Use by End Use and Segment (2011</w:t>
      </w:r>
      <w:r>
        <w:t>)</w:t>
      </w:r>
      <w:bookmarkEnd w:id="151"/>
    </w:p>
    <w:p w:rsidR="00D739FE" w:rsidRDefault="006A032D" w:rsidP="00462AB7">
      <w:pPr>
        <w:pStyle w:val="BodyText"/>
      </w:pPr>
      <w:r w:rsidRPr="006A032D">
        <w:rPr>
          <w:noProof/>
        </w:rPr>
        <w:drawing>
          <wp:inline distT="0" distB="0" distL="0" distR="0" wp14:anchorId="1B6B22F1" wp14:editId="1B6B22F2">
            <wp:extent cx="5715000" cy="2903070"/>
            <wp:effectExtent l="19050" t="0" r="0" b="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5715000" cy="2903070"/>
                    </a:xfrm>
                    <a:prstGeom prst="rect">
                      <a:avLst/>
                    </a:prstGeom>
                    <a:noFill/>
                    <a:ln w="9525">
                      <a:noFill/>
                      <a:miter lim="800000"/>
                      <a:headEnd/>
                      <a:tailEnd/>
                    </a:ln>
                  </pic:spPr>
                </pic:pic>
              </a:graphicData>
            </a:graphic>
          </wp:inline>
        </w:drawing>
      </w:r>
    </w:p>
    <w:p w:rsidR="00D739FE" w:rsidRDefault="00D739FE" w:rsidP="00462AB7">
      <w:pPr>
        <w:pStyle w:val="BodyText"/>
      </w:pPr>
    </w:p>
    <w:p w:rsidR="00EB7549" w:rsidRDefault="000B1A4D" w:rsidP="00462AB7">
      <w:pPr>
        <w:pStyle w:val="BodyText"/>
      </w:pPr>
      <w:r>
        <w:br w:type="page"/>
      </w:r>
    </w:p>
    <w:p w:rsidR="00D739FE" w:rsidRDefault="00D739FE" w:rsidP="00D739FE">
      <w:pPr>
        <w:pStyle w:val="Heading2"/>
      </w:pPr>
      <w:bookmarkStart w:id="152" w:name="_Toc357173477"/>
      <w:r>
        <w:lastRenderedPageBreak/>
        <w:t>Industrial Sector</w:t>
      </w:r>
      <w:bookmarkEnd w:id="152"/>
    </w:p>
    <w:p w:rsidR="00D739FE" w:rsidRDefault="00D739FE" w:rsidP="00D739FE">
      <w:pPr>
        <w:pStyle w:val="BodyText"/>
      </w:pPr>
      <w:r>
        <w:t xml:space="preserve">The total electric energy consumed by industrial customers in </w:t>
      </w:r>
      <w:r w:rsidR="00A9386D">
        <w:t>Ameren service territory</w:t>
      </w:r>
      <w:r>
        <w:t xml:space="preserve"> in </w:t>
      </w:r>
      <w:r w:rsidR="00A9386D">
        <w:t>2011</w:t>
      </w:r>
      <w:r>
        <w:t xml:space="preserve"> was </w:t>
      </w:r>
      <w:r w:rsidR="00A9386D">
        <w:t>12,580</w:t>
      </w:r>
      <w:r>
        <w:t xml:space="preserve"> GWh and the total natural gas energy consumed was </w:t>
      </w:r>
      <w:r w:rsidR="00FD79F4">
        <w:t>330</w:t>
      </w:r>
      <w:r w:rsidR="00A9386D">
        <w:t xml:space="preserve"> </w:t>
      </w:r>
      <w:r w:rsidR="004E665F">
        <w:t>million therms</w:t>
      </w:r>
      <w:r w:rsidR="00FD79F4">
        <w:rPr>
          <w:rStyle w:val="FootnoteReference"/>
        </w:rPr>
        <w:footnoteReference w:id="14"/>
      </w:r>
      <w:r>
        <w:t>.</w:t>
      </w:r>
      <w:r w:rsidR="00C14887">
        <w:t xml:space="preserve"> </w:t>
      </w:r>
      <w:r>
        <w:t xml:space="preserve">To allocate this energy usage to the various industries, we used </w:t>
      </w:r>
      <w:r w:rsidR="00FD79F4">
        <w:t xml:space="preserve">the customer surveys to allocate </w:t>
      </w:r>
      <w:r>
        <w:t xml:space="preserve">energy </w:t>
      </w:r>
      <w:r w:rsidR="00FD79F4">
        <w:t>use to the variou</w:t>
      </w:r>
      <w:r>
        <w:t>s</w:t>
      </w:r>
      <w:r w:rsidR="00FD79F4">
        <w:t xml:space="preserve"> industry types according to the number of employees and energy intensity</w:t>
      </w:r>
      <w:r w:rsidR="008C2A60">
        <w:t xml:space="preserve">. </w:t>
      </w:r>
      <w:r w:rsidRPr="003863A4">
        <w:t>The</w:t>
      </w:r>
      <w:r>
        <w:t xml:space="preserve"> resulting allocations are</w:t>
      </w:r>
      <w:r w:rsidRPr="003863A4">
        <w:t xml:space="preserve"> </w:t>
      </w:r>
      <w:r>
        <w:t xml:space="preserve">shown in </w:t>
      </w:r>
      <w:r w:rsidR="008B6551">
        <w:fldChar w:fldCharType="begin"/>
      </w:r>
      <w:r w:rsidR="001C601E">
        <w:instrText xml:space="preserve"> REF _Ref332187590 \h </w:instrText>
      </w:r>
      <w:r w:rsidR="008B6551">
        <w:fldChar w:fldCharType="separate"/>
      </w:r>
      <w:r w:rsidR="00AD05A7" w:rsidRPr="00711A6B">
        <w:t xml:space="preserve">Table </w:t>
      </w:r>
      <w:r w:rsidR="00AD05A7">
        <w:rPr>
          <w:noProof/>
        </w:rPr>
        <w:t>3</w:t>
      </w:r>
      <w:r w:rsidR="00AD05A7" w:rsidRPr="00F36BD8">
        <w:t>-</w:t>
      </w:r>
      <w:r w:rsidR="00AD05A7">
        <w:rPr>
          <w:noProof/>
        </w:rPr>
        <w:t>11</w:t>
      </w:r>
      <w:r w:rsidR="008B6551">
        <w:fldChar w:fldCharType="end"/>
      </w:r>
      <w:r>
        <w:t xml:space="preserve"> and referred to throughout the study</w:t>
      </w:r>
      <w:r w:rsidRPr="003863A4">
        <w:t xml:space="preserve"> as the </w:t>
      </w:r>
      <w:r w:rsidRPr="003863A4">
        <w:rPr>
          <w:i/>
        </w:rPr>
        <w:t>control totals</w:t>
      </w:r>
      <w:r w:rsidRPr="003863A4">
        <w:t xml:space="preserve"> </w:t>
      </w:r>
      <w:r>
        <w:t xml:space="preserve">to which all energy usage is </w:t>
      </w:r>
      <w:r w:rsidRPr="003863A4">
        <w:t>calibrate</w:t>
      </w:r>
      <w:r>
        <w:t>d</w:t>
      </w:r>
      <w:r w:rsidRPr="003863A4">
        <w:t xml:space="preserve"> in the base year of the study.</w:t>
      </w:r>
      <w:r w:rsidRPr="00685FD0">
        <w:t xml:space="preserve"> </w:t>
      </w:r>
    </w:p>
    <w:p w:rsidR="00D739FE" w:rsidRPr="004269C6" w:rsidRDefault="00D739FE" w:rsidP="00D739FE">
      <w:pPr>
        <w:pStyle w:val="TableCaption"/>
        <w:rPr>
          <w:color w:val="000000"/>
        </w:rPr>
      </w:pPr>
      <w:bookmarkStart w:id="153" w:name="_Ref332187590"/>
      <w:bookmarkStart w:id="154" w:name="_Toc357175758"/>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11</w:t>
      </w:r>
      <w:r w:rsidR="00AE0DCB">
        <w:rPr>
          <w:noProof/>
        </w:rPr>
        <w:fldChar w:fldCharType="end"/>
      </w:r>
      <w:bookmarkEnd w:id="153"/>
      <w:r>
        <w:tab/>
        <w:t>Industrial Market Segmentation by Industry Type, Base Year 201</w:t>
      </w:r>
      <w:r w:rsidR="00A9386D">
        <w:t>1</w:t>
      </w:r>
      <w:bookmarkEnd w:id="154"/>
    </w:p>
    <w:tbl>
      <w:tblPr>
        <w:tblW w:w="8830"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3150"/>
        <w:gridCol w:w="2070"/>
        <w:gridCol w:w="1805"/>
        <w:gridCol w:w="1805"/>
      </w:tblGrid>
      <w:tr w:rsidR="00D739FE" w:rsidRPr="00793D33" w:rsidTr="000B1A4D">
        <w:trPr>
          <w:trHeight w:val="663"/>
        </w:trPr>
        <w:tc>
          <w:tcPr>
            <w:tcW w:w="3150" w:type="dxa"/>
            <w:shd w:val="clear" w:color="auto" w:fill="003E74"/>
            <w:tcMar>
              <w:top w:w="29" w:type="dxa"/>
              <w:bottom w:w="29" w:type="dxa"/>
            </w:tcMar>
            <w:vAlign w:val="center"/>
            <w:hideMark/>
          </w:tcPr>
          <w:p w:rsidR="00D739FE" w:rsidRPr="00793D33" w:rsidRDefault="00D739FE" w:rsidP="00C832FE">
            <w:pPr>
              <w:pStyle w:val="TableText"/>
              <w:rPr>
                <w:b/>
              </w:rPr>
            </w:pPr>
            <w:r w:rsidRPr="00793D33">
              <w:rPr>
                <w:b/>
              </w:rPr>
              <w:t>Segment</w:t>
            </w:r>
          </w:p>
        </w:tc>
        <w:tc>
          <w:tcPr>
            <w:tcW w:w="2070" w:type="dxa"/>
            <w:shd w:val="clear" w:color="auto" w:fill="003E74"/>
            <w:tcMar>
              <w:top w:w="29" w:type="dxa"/>
              <w:bottom w:w="29" w:type="dxa"/>
            </w:tcMar>
            <w:vAlign w:val="center"/>
          </w:tcPr>
          <w:p w:rsidR="00D739FE" w:rsidRPr="00793D33" w:rsidRDefault="007D3456" w:rsidP="00C832FE">
            <w:pPr>
              <w:pStyle w:val="TableText"/>
              <w:rPr>
                <w:b/>
              </w:rPr>
            </w:pPr>
            <w:r w:rsidRPr="00793D33">
              <w:rPr>
                <w:b/>
              </w:rPr>
              <w:t>Employees</w:t>
            </w:r>
          </w:p>
        </w:tc>
        <w:tc>
          <w:tcPr>
            <w:tcW w:w="1805" w:type="dxa"/>
            <w:shd w:val="clear" w:color="auto" w:fill="003E74"/>
            <w:tcMar>
              <w:top w:w="29" w:type="dxa"/>
              <w:bottom w:w="29" w:type="dxa"/>
            </w:tcMar>
            <w:vAlign w:val="center"/>
            <w:hideMark/>
          </w:tcPr>
          <w:p w:rsidR="00D739FE" w:rsidRPr="00793D33" w:rsidRDefault="00D739FE" w:rsidP="00C832FE">
            <w:pPr>
              <w:pStyle w:val="TableText"/>
              <w:rPr>
                <w:b/>
              </w:rPr>
            </w:pPr>
            <w:r w:rsidRPr="00793D33">
              <w:rPr>
                <w:b/>
              </w:rPr>
              <w:t xml:space="preserve">Electricity </w:t>
            </w:r>
            <w:r w:rsidR="00A9386D" w:rsidRPr="00793D33">
              <w:rPr>
                <w:b/>
              </w:rPr>
              <w:t>2011</w:t>
            </w:r>
            <w:r w:rsidRPr="00793D33">
              <w:rPr>
                <w:b/>
              </w:rPr>
              <w:t xml:space="preserve"> Use (GWh)</w:t>
            </w:r>
          </w:p>
        </w:tc>
        <w:tc>
          <w:tcPr>
            <w:tcW w:w="1805" w:type="dxa"/>
            <w:shd w:val="clear" w:color="auto" w:fill="003E74"/>
            <w:tcMar>
              <w:top w:w="29" w:type="dxa"/>
              <w:bottom w:w="29" w:type="dxa"/>
            </w:tcMar>
            <w:vAlign w:val="center"/>
            <w:hideMark/>
          </w:tcPr>
          <w:p w:rsidR="00D739FE" w:rsidRPr="00793D33" w:rsidRDefault="00D739FE" w:rsidP="000B1A4D">
            <w:pPr>
              <w:pStyle w:val="TableText"/>
              <w:rPr>
                <w:b/>
              </w:rPr>
            </w:pPr>
            <w:r w:rsidRPr="00793D33">
              <w:rPr>
                <w:b/>
              </w:rPr>
              <w:t>Nat</w:t>
            </w:r>
            <w:r w:rsidR="00C832FE" w:rsidRPr="00793D33">
              <w:rPr>
                <w:b/>
              </w:rPr>
              <w:t>ural Gas 2011</w:t>
            </w:r>
            <w:r w:rsidRPr="00793D33">
              <w:rPr>
                <w:b/>
              </w:rPr>
              <w:t xml:space="preserve"> Use </w:t>
            </w:r>
            <w:r w:rsidR="00A9386D" w:rsidRPr="00793D33">
              <w:rPr>
                <w:b/>
              </w:rPr>
              <w:t>(</w:t>
            </w:r>
            <w:r w:rsidR="008003F2">
              <w:rPr>
                <w:b/>
              </w:rPr>
              <w:t>MMTherm</w:t>
            </w:r>
            <w:r w:rsidRPr="00793D33">
              <w:rPr>
                <w:b/>
              </w:rPr>
              <w:t>s)</w:t>
            </w:r>
          </w:p>
        </w:tc>
      </w:tr>
      <w:tr w:rsidR="00A9386D" w:rsidRPr="007253BF" w:rsidTr="000B1A4D">
        <w:trPr>
          <w:trHeight w:val="129"/>
        </w:trPr>
        <w:tc>
          <w:tcPr>
            <w:tcW w:w="3150" w:type="dxa"/>
            <w:tcMar>
              <w:top w:w="29" w:type="dxa"/>
              <w:bottom w:w="29" w:type="dxa"/>
            </w:tcMar>
            <w:vAlign w:val="center"/>
            <w:hideMark/>
          </w:tcPr>
          <w:p w:rsidR="00A9386D" w:rsidRPr="00777662" w:rsidRDefault="00A9386D" w:rsidP="000B1A4D">
            <w:pPr>
              <w:pStyle w:val="TableText"/>
              <w:jc w:val="left"/>
              <w:rPr>
                <w:color w:val="000000"/>
              </w:rPr>
            </w:pPr>
            <w:r>
              <w:rPr>
                <w:color w:val="000000"/>
              </w:rPr>
              <w:t>Food Products</w:t>
            </w:r>
          </w:p>
        </w:tc>
        <w:tc>
          <w:tcPr>
            <w:tcW w:w="2070" w:type="dxa"/>
            <w:tcMar>
              <w:top w:w="29" w:type="dxa"/>
              <w:bottom w:w="29" w:type="dxa"/>
            </w:tcMar>
            <w:vAlign w:val="center"/>
          </w:tcPr>
          <w:p w:rsidR="00A9386D" w:rsidRPr="00A9386D" w:rsidRDefault="00A9386D" w:rsidP="004E665F">
            <w:pPr>
              <w:pStyle w:val="TableText"/>
              <w:ind w:right="432"/>
              <w:jc w:val="right"/>
              <w:rPr>
                <w:color w:val="000000"/>
              </w:rPr>
            </w:pPr>
            <w:r w:rsidRPr="00A9386D">
              <w:rPr>
                <w:color w:val="000000"/>
              </w:rPr>
              <w:t>68,236</w:t>
            </w:r>
          </w:p>
        </w:tc>
        <w:tc>
          <w:tcPr>
            <w:tcW w:w="1805" w:type="dxa"/>
            <w:tcMar>
              <w:top w:w="29" w:type="dxa"/>
              <w:bottom w:w="29" w:type="dxa"/>
            </w:tcMar>
            <w:vAlign w:val="center"/>
            <w:hideMark/>
          </w:tcPr>
          <w:p w:rsidR="00A9386D" w:rsidRPr="00A9386D" w:rsidRDefault="00A9386D" w:rsidP="004E665F">
            <w:pPr>
              <w:pStyle w:val="TableText"/>
              <w:ind w:right="432"/>
              <w:jc w:val="right"/>
              <w:rPr>
                <w:color w:val="000000"/>
              </w:rPr>
            </w:pPr>
            <w:r w:rsidRPr="00A9386D">
              <w:rPr>
                <w:color w:val="000000"/>
              </w:rPr>
              <w:t>1,97</w:t>
            </w:r>
            <w:r w:rsidR="00F26D0A">
              <w:rPr>
                <w:color w:val="000000"/>
              </w:rPr>
              <w:t>1</w:t>
            </w:r>
          </w:p>
        </w:tc>
        <w:tc>
          <w:tcPr>
            <w:tcW w:w="1805" w:type="dxa"/>
            <w:tcMar>
              <w:top w:w="29" w:type="dxa"/>
              <w:bottom w:w="29" w:type="dxa"/>
            </w:tcMar>
            <w:vAlign w:val="center"/>
            <w:hideMark/>
          </w:tcPr>
          <w:p w:rsidR="00A9386D" w:rsidRPr="00A9386D" w:rsidRDefault="00F26D0A" w:rsidP="004E665F">
            <w:pPr>
              <w:pStyle w:val="TableText"/>
              <w:ind w:right="432"/>
              <w:jc w:val="right"/>
              <w:rPr>
                <w:color w:val="000000"/>
              </w:rPr>
            </w:pPr>
            <w:r>
              <w:rPr>
                <w:color w:val="000000"/>
              </w:rPr>
              <w:t>3.6</w:t>
            </w:r>
          </w:p>
        </w:tc>
      </w:tr>
      <w:tr w:rsidR="00A9386D" w:rsidRPr="007253BF" w:rsidTr="000B1A4D">
        <w:trPr>
          <w:trHeight w:val="129"/>
        </w:trPr>
        <w:tc>
          <w:tcPr>
            <w:tcW w:w="3150" w:type="dxa"/>
            <w:tcMar>
              <w:top w:w="29" w:type="dxa"/>
              <w:bottom w:w="29" w:type="dxa"/>
            </w:tcMar>
            <w:vAlign w:val="center"/>
            <w:hideMark/>
          </w:tcPr>
          <w:p w:rsidR="00A9386D" w:rsidRPr="00777662" w:rsidRDefault="00A9386D" w:rsidP="000B1A4D">
            <w:pPr>
              <w:pStyle w:val="TableText"/>
              <w:jc w:val="left"/>
              <w:rPr>
                <w:color w:val="000000"/>
              </w:rPr>
            </w:pPr>
            <w:r>
              <w:rPr>
                <w:color w:val="000000"/>
              </w:rPr>
              <w:t>Petroleum</w:t>
            </w:r>
          </w:p>
        </w:tc>
        <w:tc>
          <w:tcPr>
            <w:tcW w:w="2070" w:type="dxa"/>
            <w:tcMar>
              <w:top w:w="29" w:type="dxa"/>
              <w:bottom w:w="29" w:type="dxa"/>
            </w:tcMar>
            <w:vAlign w:val="center"/>
          </w:tcPr>
          <w:p w:rsidR="00A9386D" w:rsidRPr="00A9386D" w:rsidRDefault="00A9386D" w:rsidP="004E665F">
            <w:pPr>
              <w:pStyle w:val="TableText"/>
              <w:ind w:right="432"/>
              <w:jc w:val="right"/>
              <w:rPr>
                <w:color w:val="000000"/>
              </w:rPr>
            </w:pPr>
            <w:r w:rsidRPr="00A9386D">
              <w:rPr>
                <w:color w:val="000000"/>
              </w:rPr>
              <w:t>13,195</w:t>
            </w:r>
          </w:p>
        </w:tc>
        <w:tc>
          <w:tcPr>
            <w:tcW w:w="1805" w:type="dxa"/>
            <w:tcMar>
              <w:top w:w="29" w:type="dxa"/>
              <w:bottom w:w="29" w:type="dxa"/>
            </w:tcMar>
            <w:vAlign w:val="center"/>
            <w:hideMark/>
          </w:tcPr>
          <w:p w:rsidR="00A9386D" w:rsidRPr="00A9386D" w:rsidRDefault="00A9386D" w:rsidP="004E665F">
            <w:pPr>
              <w:pStyle w:val="TableText"/>
              <w:ind w:right="432"/>
              <w:jc w:val="right"/>
              <w:rPr>
                <w:color w:val="000000"/>
              </w:rPr>
            </w:pPr>
            <w:r w:rsidRPr="00A9386D">
              <w:rPr>
                <w:color w:val="000000"/>
              </w:rPr>
              <w:t>4</w:t>
            </w:r>
            <w:r w:rsidR="00F26D0A">
              <w:rPr>
                <w:color w:val="000000"/>
              </w:rPr>
              <w:t>,207</w:t>
            </w:r>
          </w:p>
        </w:tc>
        <w:tc>
          <w:tcPr>
            <w:tcW w:w="1805" w:type="dxa"/>
            <w:tcMar>
              <w:top w:w="29" w:type="dxa"/>
              <w:bottom w:w="29" w:type="dxa"/>
            </w:tcMar>
            <w:vAlign w:val="center"/>
            <w:hideMark/>
          </w:tcPr>
          <w:p w:rsidR="00A9386D" w:rsidRPr="00A9386D" w:rsidRDefault="00FD79F4" w:rsidP="004E665F">
            <w:pPr>
              <w:pStyle w:val="TableText"/>
              <w:ind w:right="432"/>
              <w:jc w:val="right"/>
              <w:rPr>
                <w:color w:val="000000"/>
              </w:rPr>
            </w:pPr>
            <w:r>
              <w:rPr>
                <w:color w:val="000000"/>
              </w:rPr>
              <w:t>18.7</w:t>
            </w:r>
          </w:p>
        </w:tc>
      </w:tr>
      <w:tr w:rsidR="00A9386D" w:rsidRPr="007253BF" w:rsidTr="000B1A4D">
        <w:trPr>
          <w:trHeight w:val="129"/>
        </w:trPr>
        <w:tc>
          <w:tcPr>
            <w:tcW w:w="3150" w:type="dxa"/>
            <w:tcMar>
              <w:top w:w="29" w:type="dxa"/>
              <w:bottom w:w="29" w:type="dxa"/>
            </w:tcMar>
            <w:vAlign w:val="center"/>
            <w:hideMark/>
          </w:tcPr>
          <w:p w:rsidR="00A9386D" w:rsidRPr="00777662" w:rsidRDefault="00A9386D" w:rsidP="000B1A4D">
            <w:pPr>
              <w:pStyle w:val="TableText"/>
              <w:jc w:val="left"/>
              <w:rPr>
                <w:color w:val="000000"/>
              </w:rPr>
            </w:pPr>
            <w:r>
              <w:rPr>
                <w:color w:val="000000"/>
              </w:rPr>
              <w:t xml:space="preserve">Metals </w:t>
            </w:r>
          </w:p>
        </w:tc>
        <w:tc>
          <w:tcPr>
            <w:tcW w:w="2070" w:type="dxa"/>
            <w:tcMar>
              <w:top w:w="29" w:type="dxa"/>
              <w:bottom w:w="29" w:type="dxa"/>
            </w:tcMar>
            <w:vAlign w:val="center"/>
          </w:tcPr>
          <w:p w:rsidR="00A9386D" w:rsidRPr="00A9386D" w:rsidRDefault="00A9386D" w:rsidP="004E665F">
            <w:pPr>
              <w:pStyle w:val="TableText"/>
              <w:ind w:right="432"/>
              <w:jc w:val="right"/>
              <w:rPr>
                <w:color w:val="000000"/>
              </w:rPr>
            </w:pPr>
            <w:r w:rsidRPr="00A9386D">
              <w:rPr>
                <w:color w:val="000000"/>
              </w:rPr>
              <w:t>68,010</w:t>
            </w:r>
          </w:p>
        </w:tc>
        <w:tc>
          <w:tcPr>
            <w:tcW w:w="1805" w:type="dxa"/>
            <w:tcMar>
              <w:top w:w="29" w:type="dxa"/>
              <w:bottom w:w="29" w:type="dxa"/>
            </w:tcMar>
            <w:vAlign w:val="center"/>
            <w:hideMark/>
          </w:tcPr>
          <w:p w:rsidR="00A9386D" w:rsidRPr="00A9386D" w:rsidRDefault="00A9386D" w:rsidP="004E665F">
            <w:pPr>
              <w:pStyle w:val="TableText"/>
              <w:ind w:right="432"/>
              <w:jc w:val="right"/>
              <w:rPr>
                <w:color w:val="000000"/>
              </w:rPr>
            </w:pPr>
            <w:r w:rsidRPr="00A9386D">
              <w:rPr>
                <w:color w:val="000000"/>
              </w:rPr>
              <w:t>2,3</w:t>
            </w:r>
            <w:r w:rsidR="00F26D0A">
              <w:rPr>
                <w:color w:val="000000"/>
              </w:rPr>
              <w:t>37</w:t>
            </w:r>
          </w:p>
        </w:tc>
        <w:tc>
          <w:tcPr>
            <w:tcW w:w="1805" w:type="dxa"/>
            <w:tcMar>
              <w:top w:w="29" w:type="dxa"/>
              <w:bottom w:w="29" w:type="dxa"/>
            </w:tcMar>
            <w:vAlign w:val="center"/>
            <w:hideMark/>
          </w:tcPr>
          <w:p w:rsidR="00A9386D" w:rsidRPr="00A9386D" w:rsidRDefault="00FD79F4" w:rsidP="004E665F">
            <w:pPr>
              <w:pStyle w:val="TableText"/>
              <w:ind w:right="432"/>
              <w:jc w:val="right"/>
              <w:rPr>
                <w:color w:val="000000"/>
              </w:rPr>
            </w:pPr>
            <w:r>
              <w:rPr>
                <w:color w:val="000000"/>
              </w:rPr>
              <w:t>171.7</w:t>
            </w:r>
          </w:p>
        </w:tc>
      </w:tr>
      <w:tr w:rsidR="00A9386D" w:rsidRPr="007253BF" w:rsidTr="000B1A4D">
        <w:trPr>
          <w:trHeight w:val="129"/>
        </w:trPr>
        <w:tc>
          <w:tcPr>
            <w:tcW w:w="3150" w:type="dxa"/>
            <w:tcMar>
              <w:top w:w="29" w:type="dxa"/>
              <w:bottom w:w="29" w:type="dxa"/>
            </w:tcMar>
            <w:vAlign w:val="center"/>
            <w:hideMark/>
          </w:tcPr>
          <w:p w:rsidR="00A9386D" w:rsidRPr="00777662" w:rsidRDefault="00A9386D" w:rsidP="000B1A4D">
            <w:pPr>
              <w:pStyle w:val="TableText"/>
              <w:jc w:val="left"/>
              <w:rPr>
                <w:color w:val="000000"/>
              </w:rPr>
            </w:pPr>
            <w:r>
              <w:rPr>
                <w:color w:val="000000"/>
              </w:rPr>
              <w:t>Machinery</w:t>
            </w:r>
          </w:p>
        </w:tc>
        <w:tc>
          <w:tcPr>
            <w:tcW w:w="2070" w:type="dxa"/>
            <w:tcMar>
              <w:top w:w="29" w:type="dxa"/>
              <w:bottom w:w="29" w:type="dxa"/>
            </w:tcMar>
            <w:vAlign w:val="center"/>
          </w:tcPr>
          <w:p w:rsidR="00A9386D" w:rsidRPr="00A9386D" w:rsidRDefault="00A9386D" w:rsidP="004E665F">
            <w:pPr>
              <w:pStyle w:val="TableText"/>
              <w:ind w:right="432"/>
              <w:jc w:val="right"/>
              <w:rPr>
                <w:color w:val="000000"/>
              </w:rPr>
            </w:pPr>
            <w:r w:rsidRPr="00A9386D">
              <w:rPr>
                <w:color w:val="000000"/>
              </w:rPr>
              <w:t>36,728</w:t>
            </w:r>
          </w:p>
        </w:tc>
        <w:tc>
          <w:tcPr>
            <w:tcW w:w="1805" w:type="dxa"/>
            <w:tcMar>
              <w:top w:w="29" w:type="dxa"/>
              <w:bottom w:w="29" w:type="dxa"/>
            </w:tcMar>
            <w:vAlign w:val="center"/>
            <w:hideMark/>
          </w:tcPr>
          <w:p w:rsidR="00A9386D" w:rsidRPr="00A9386D" w:rsidRDefault="00A9386D" w:rsidP="004E665F">
            <w:pPr>
              <w:pStyle w:val="TableText"/>
              <w:ind w:right="432"/>
              <w:jc w:val="right"/>
              <w:rPr>
                <w:color w:val="000000"/>
              </w:rPr>
            </w:pPr>
            <w:r w:rsidRPr="00A9386D">
              <w:rPr>
                <w:color w:val="000000"/>
              </w:rPr>
              <w:t>8</w:t>
            </w:r>
            <w:r w:rsidR="00F26D0A">
              <w:rPr>
                <w:color w:val="000000"/>
              </w:rPr>
              <w:t>59</w:t>
            </w:r>
          </w:p>
        </w:tc>
        <w:tc>
          <w:tcPr>
            <w:tcW w:w="1805" w:type="dxa"/>
            <w:tcMar>
              <w:top w:w="29" w:type="dxa"/>
              <w:bottom w:w="29" w:type="dxa"/>
            </w:tcMar>
            <w:vAlign w:val="center"/>
            <w:hideMark/>
          </w:tcPr>
          <w:p w:rsidR="00A9386D" w:rsidRPr="00A9386D" w:rsidRDefault="00FD79F4" w:rsidP="004E665F">
            <w:pPr>
              <w:pStyle w:val="TableText"/>
              <w:ind w:right="432"/>
              <w:jc w:val="right"/>
              <w:rPr>
                <w:color w:val="000000"/>
              </w:rPr>
            </w:pPr>
            <w:r>
              <w:rPr>
                <w:color w:val="000000"/>
              </w:rPr>
              <w:t>21.7</w:t>
            </w:r>
          </w:p>
        </w:tc>
      </w:tr>
      <w:tr w:rsidR="00A9386D" w:rsidRPr="007253BF" w:rsidTr="000B1A4D">
        <w:trPr>
          <w:trHeight w:val="129"/>
        </w:trPr>
        <w:tc>
          <w:tcPr>
            <w:tcW w:w="3150" w:type="dxa"/>
            <w:tcMar>
              <w:top w:w="29" w:type="dxa"/>
              <w:bottom w:w="29" w:type="dxa"/>
            </w:tcMar>
            <w:vAlign w:val="center"/>
            <w:hideMark/>
          </w:tcPr>
          <w:p w:rsidR="00A9386D" w:rsidRPr="00777662" w:rsidRDefault="00A9386D" w:rsidP="000B1A4D">
            <w:pPr>
              <w:pStyle w:val="TableText"/>
              <w:jc w:val="left"/>
              <w:rPr>
                <w:color w:val="000000"/>
              </w:rPr>
            </w:pPr>
            <w:r>
              <w:rPr>
                <w:color w:val="000000"/>
              </w:rPr>
              <w:t xml:space="preserve">Other Industrial </w:t>
            </w:r>
          </w:p>
        </w:tc>
        <w:tc>
          <w:tcPr>
            <w:tcW w:w="2070" w:type="dxa"/>
            <w:tcMar>
              <w:top w:w="29" w:type="dxa"/>
              <w:bottom w:w="29" w:type="dxa"/>
            </w:tcMar>
            <w:vAlign w:val="center"/>
          </w:tcPr>
          <w:p w:rsidR="00A9386D" w:rsidRPr="00A9386D" w:rsidRDefault="00A9386D" w:rsidP="004E665F">
            <w:pPr>
              <w:pStyle w:val="TableText"/>
              <w:ind w:right="432"/>
              <w:jc w:val="right"/>
              <w:rPr>
                <w:color w:val="000000"/>
              </w:rPr>
            </w:pPr>
            <w:r w:rsidRPr="00A9386D">
              <w:rPr>
                <w:color w:val="000000"/>
              </w:rPr>
              <w:t>174,778</w:t>
            </w:r>
          </w:p>
        </w:tc>
        <w:tc>
          <w:tcPr>
            <w:tcW w:w="1805" w:type="dxa"/>
            <w:tcMar>
              <w:top w:w="29" w:type="dxa"/>
              <w:bottom w:w="29" w:type="dxa"/>
            </w:tcMar>
            <w:vAlign w:val="center"/>
            <w:hideMark/>
          </w:tcPr>
          <w:p w:rsidR="00A9386D" w:rsidRPr="00A9386D" w:rsidRDefault="00A9386D" w:rsidP="004E665F">
            <w:pPr>
              <w:pStyle w:val="TableText"/>
              <w:ind w:right="432"/>
              <w:jc w:val="right"/>
              <w:rPr>
                <w:color w:val="000000"/>
              </w:rPr>
            </w:pPr>
            <w:r w:rsidRPr="00A9386D">
              <w:rPr>
                <w:color w:val="000000"/>
              </w:rPr>
              <w:t>3,245</w:t>
            </w:r>
          </w:p>
        </w:tc>
        <w:tc>
          <w:tcPr>
            <w:tcW w:w="1805" w:type="dxa"/>
            <w:tcMar>
              <w:top w:w="29" w:type="dxa"/>
              <w:bottom w:w="29" w:type="dxa"/>
            </w:tcMar>
            <w:vAlign w:val="center"/>
            <w:hideMark/>
          </w:tcPr>
          <w:p w:rsidR="00A9386D" w:rsidRPr="00A9386D" w:rsidRDefault="00FD79F4" w:rsidP="004E665F">
            <w:pPr>
              <w:pStyle w:val="TableText"/>
              <w:ind w:right="432"/>
              <w:jc w:val="right"/>
              <w:rPr>
                <w:color w:val="000000"/>
              </w:rPr>
            </w:pPr>
            <w:r>
              <w:rPr>
                <w:color w:val="000000"/>
              </w:rPr>
              <w:t>113.9</w:t>
            </w:r>
          </w:p>
        </w:tc>
      </w:tr>
      <w:tr w:rsidR="00A9386D" w:rsidRPr="000B1A4D" w:rsidTr="000B1A4D">
        <w:trPr>
          <w:trHeight w:val="129"/>
        </w:trPr>
        <w:tc>
          <w:tcPr>
            <w:tcW w:w="3150" w:type="dxa"/>
            <w:tcMar>
              <w:top w:w="29" w:type="dxa"/>
              <w:bottom w:w="29" w:type="dxa"/>
            </w:tcMar>
            <w:vAlign w:val="center"/>
            <w:hideMark/>
          </w:tcPr>
          <w:p w:rsidR="00A9386D" w:rsidRPr="000B1A4D" w:rsidRDefault="00A9386D" w:rsidP="000B1A4D">
            <w:pPr>
              <w:pStyle w:val="TableText"/>
              <w:jc w:val="left"/>
              <w:rPr>
                <w:b/>
                <w:color w:val="000000"/>
              </w:rPr>
            </w:pPr>
            <w:r w:rsidRPr="000B1A4D">
              <w:rPr>
                <w:b/>
                <w:color w:val="000000"/>
              </w:rPr>
              <w:t>Total</w:t>
            </w:r>
          </w:p>
        </w:tc>
        <w:tc>
          <w:tcPr>
            <w:tcW w:w="2070" w:type="dxa"/>
            <w:tcMar>
              <w:top w:w="29" w:type="dxa"/>
              <w:bottom w:w="29" w:type="dxa"/>
            </w:tcMar>
            <w:vAlign w:val="center"/>
          </w:tcPr>
          <w:p w:rsidR="00A9386D" w:rsidRPr="000B1A4D" w:rsidRDefault="00A9386D" w:rsidP="004E665F">
            <w:pPr>
              <w:pStyle w:val="TableText"/>
              <w:ind w:right="432"/>
              <w:jc w:val="right"/>
              <w:rPr>
                <w:b/>
                <w:color w:val="000000"/>
              </w:rPr>
            </w:pPr>
            <w:r w:rsidRPr="000B1A4D">
              <w:rPr>
                <w:b/>
                <w:color w:val="000000"/>
              </w:rPr>
              <w:t>360,948</w:t>
            </w:r>
          </w:p>
        </w:tc>
        <w:tc>
          <w:tcPr>
            <w:tcW w:w="1805" w:type="dxa"/>
            <w:tcMar>
              <w:top w:w="29" w:type="dxa"/>
              <w:bottom w:w="29" w:type="dxa"/>
            </w:tcMar>
            <w:vAlign w:val="center"/>
            <w:hideMark/>
          </w:tcPr>
          <w:p w:rsidR="00A9386D" w:rsidRPr="000B1A4D" w:rsidRDefault="00A9386D" w:rsidP="004E665F">
            <w:pPr>
              <w:pStyle w:val="TableText"/>
              <w:ind w:right="432"/>
              <w:jc w:val="right"/>
              <w:rPr>
                <w:b/>
                <w:color w:val="000000"/>
              </w:rPr>
            </w:pPr>
            <w:r w:rsidRPr="000B1A4D">
              <w:rPr>
                <w:b/>
                <w:color w:val="000000"/>
              </w:rPr>
              <w:t>12,580</w:t>
            </w:r>
          </w:p>
        </w:tc>
        <w:tc>
          <w:tcPr>
            <w:tcW w:w="1805" w:type="dxa"/>
            <w:tcMar>
              <w:top w:w="29" w:type="dxa"/>
              <w:bottom w:w="29" w:type="dxa"/>
            </w:tcMar>
            <w:vAlign w:val="center"/>
            <w:hideMark/>
          </w:tcPr>
          <w:p w:rsidR="00A9386D" w:rsidRPr="000B1A4D" w:rsidRDefault="00FD79F4" w:rsidP="004E665F">
            <w:pPr>
              <w:pStyle w:val="TableText"/>
              <w:ind w:right="432"/>
              <w:jc w:val="right"/>
              <w:rPr>
                <w:b/>
                <w:color w:val="000000"/>
              </w:rPr>
            </w:pPr>
            <w:r>
              <w:rPr>
                <w:b/>
                <w:color w:val="000000"/>
              </w:rPr>
              <w:t>329.7</w:t>
            </w:r>
          </w:p>
        </w:tc>
      </w:tr>
    </w:tbl>
    <w:p w:rsidR="00D739FE" w:rsidRDefault="00D739FE" w:rsidP="00D739FE">
      <w:pPr>
        <w:pStyle w:val="BodyText"/>
      </w:pPr>
    </w:p>
    <w:p w:rsidR="007D3456" w:rsidRDefault="008B6551" w:rsidP="00D739FE">
      <w:pPr>
        <w:pStyle w:val="BodyText"/>
      </w:pPr>
      <w:r>
        <w:fldChar w:fldCharType="begin"/>
      </w:r>
      <w:r w:rsidR="001C601E">
        <w:instrText xml:space="preserve"> REF _Ref332187646 \h </w:instrText>
      </w:r>
      <w:r>
        <w:fldChar w:fldCharType="separate"/>
      </w:r>
      <w:r w:rsidR="00AD05A7" w:rsidRPr="00F75EB3">
        <w:t xml:space="preserve">Figure </w:t>
      </w:r>
      <w:r w:rsidR="00AD05A7">
        <w:rPr>
          <w:noProof/>
        </w:rPr>
        <w:t>3</w:t>
      </w:r>
      <w:r w:rsidR="00AD05A7" w:rsidRPr="00F75EB3">
        <w:t>-</w:t>
      </w:r>
      <w:r w:rsidR="00AD05A7">
        <w:rPr>
          <w:noProof/>
        </w:rPr>
        <w:t>16</w:t>
      </w:r>
      <w:r>
        <w:fldChar w:fldCharType="end"/>
      </w:r>
      <w:r w:rsidR="001C601E">
        <w:t xml:space="preserve"> </w:t>
      </w:r>
      <w:r w:rsidR="007D3456">
        <w:t>shows the size of each of the segments as a percentage of industrial sector energy sales.</w:t>
      </w:r>
    </w:p>
    <w:p w:rsidR="007D3456" w:rsidRDefault="007D3456" w:rsidP="007D3456">
      <w:pPr>
        <w:pStyle w:val="FigureCaption"/>
        <w:keepNext/>
        <w:rPr>
          <w:color w:val="000000"/>
        </w:rPr>
      </w:pPr>
      <w:bookmarkStart w:id="155" w:name="_Ref332187646"/>
      <w:bookmarkStart w:id="156" w:name="_Toc357173530"/>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16</w:t>
      </w:r>
      <w:r w:rsidR="00AE0DCB">
        <w:rPr>
          <w:noProof/>
        </w:rPr>
        <w:fldChar w:fldCharType="end"/>
      </w:r>
      <w:bookmarkEnd w:id="155"/>
      <w:r w:rsidRPr="00F75EB3">
        <w:tab/>
      </w:r>
      <w:r>
        <w:t>Industrial Market Segmentation – Percentage of Energy Use</w:t>
      </w:r>
      <w:bookmarkEnd w:id="156"/>
    </w:p>
    <w:p w:rsidR="00FD79F4" w:rsidRDefault="00D57E71" w:rsidP="007D3456">
      <w:pPr>
        <w:pStyle w:val="BodyText"/>
      </w:pPr>
      <w:r w:rsidRPr="00D57E71">
        <w:rPr>
          <w:noProof/>
        </w:rPr>
        <w:drawing>
          <wp:inline distT="0" distB="0" distL="0" distR="0" wp14:anchorId="1B6B22F3" wp14:editId="1B6B22F4">
            <wp:extent cx="5715000" cy="2445539"/>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5715000" cy="2445539"/>
                    </a:xfrm>
                    <a:prstGeom prst="rect">
                      <a:avLst/>
                    </a:prstGeom>
                    <a:noFill/>
                    <a:ln w="9525">
                      <a:noFill/>
                      <a:miter lim="800000"/>
                      <a:headEnd/>
                      <a:tailEnd/>
                    </a:ln>
                  </pic:spPr>
                </pic:pic>
              </a:graphicData>
            </a:graphic>
          </wp:inline>
        </w:drawing>
      </w:r>
    </w:p>
    <w:p w:rsidR="00FD79F4" w:rsidRDefault="00FD79F4" w:rsidP="007D3456">
      <w:pPr>
        <w:pStyle w:val="BodyText"/>
      </w:pPr>
    </w:p>
    <w:p w:rsidR="007D3456" w:rsidRPr="00917C95" w:rsidRDefault="007D3456" w:rsidP="007D3456">
      <w:pPr>
        <w:pStyle w:val="BodyText"/>
      </w:pPr>
      <w:r w:rsidRPr="00917C95">
        <w:t xml:space="preserve">As with the residential and commercial sectors, the industrial market profiles characterize electricity </w:t>
      </w:r>
      <w:r w:rsidR="00FD79F4">
        <w:t xml:space="preserve">and natural gas </w:t>
      </w:r>
      <w:r w:rsidRPr="00917C95">
        <w:t>use in terms of end use and technology for the base year 20</w:t>
      </w:r>
      <w:r w:rsidR="0023576F">
        <w:t>11</w:t>
      </w:r>
      <w:r w:rsidRPr="00917C95">
        <w:t>.</w:t>
      </w:r>
      <w:r w:rsidRPr="00917C95">
        <w:rPr>
          <w:rStyle w:val="Emphasis"/>
          <w:color w:val="auto"/>
        </w:rPr>
        <w:t xml:space="preserve"> </w:t>
      </w:r>
      <w:r w:rsidR="008B6551">
        <w:fldChar w:fldCharType="begin"/>
      </w:r>
      <w:r w:rsidR="001C601E">
        <w:rPr>
          <w:rStyle w:val="Emphasis"/>
          <w:color w:val="auto"/>
        </w:rPr>
        <w:instrText xml:space="preserve"> REF _Ref332187694 \h </w:instrText>
      </w:r>
      <w:r w:rsidR="008B6551">
        <w:fldChar w:fldCharType="separate"/>
      </w:r>
      <w:r w:rsidR="00AD05A7" w:rsidRPr="00711A6B">
        <w:t xml:space="preserve">Table </w:t>
      </w:r>
      <w:r w:rsidR="00AD05A7">
        <w:rPr>
          <w:noProof/>
        </w:rPr>
        <w:t>3</w:t>
      </w:r>
      <w:r w:rsidR="00AD05A7" w:rsidRPr="00F36BD8">
        <w:t>-</w:t>
      </w:r>
      <w:r w:rsidR="00AD05A7">
        <w:rPr>
          <w:noProof/>
        </w:rPr>
        <w:t>12</w:t>
      </w:r>
      <w:r w:rsidR="008B6551">
        <w:fldChar w:fldCharType="end"/>
      </w:r>
      <w:r w:rsidR="001C601E">
        <w:t xml:space="preserve"> </w:t>
      </w:r>
      <w:r w:rsidR="00912638">
        <w:t xml:space="preserve">and </w:t>
      </w:r>
      <w:r w:rsidR="008B6551">
        <w:fldChar w:fldCharType="begin"/>
      </w:r>
      <w:r w:rsidR="00912638">
        <w:instrText xml:space="preserve"> REF _Ref332191982 \h </w:instrText>
      </w:r>
      <w:r w:rsidR="008B6551">
        <w:fldChar w:fldCharType="separate"/>
      </w:r>
      <w:r w:rsidR="00AD05A7" w:rsidRPr="00711A6B">
        <w:t xml:space="preserve">Table </w:t>
      </w:r>
      <w:r w:rsidR="00AD05A7">
        <w:rPr>
          <w:noProof/>
        </w:rPr>
        <w:t>3</w:t>
      </w:r>
      <w:r w:rsidR="00AD05A7" w:rsidRPr="00F36BD8">
        <w:t>-</w:t>
      </w:r>
      <w:r w:rsidR="00AD05A7">
        <w:rPr>
          <w:noProof/>
        </w:rPr>
        <w:t>13</w:t>
      </w:r>
      <w:r w:rsidR="008B6551">
        <w:fldChar w:fldCharType="end"/>
      </w:r>
      <w:r w:rsidR="00912638">
        <w:t xml:space="preserve"> show</w:t>
      </w:r>
      <w:r w:rsidRPr="00917C95">
        <w:t xml:space="preserve"> the composite market profiles for the industrial sector. </w:t>
      </w:r>
    </w:p>
    <w:p w:rsidR="007D3456" w:rsidRPr="004269C6" w:rsidRDefault="007D3456" w:rsidP="007D3456">
      <w:pPr>
        <w:pStyle w:val="TableCaption"/>
        <w:rPr>
          <w:color w:val="000000"/>
        </w:rPr>
      </w:pPr>
      <w:bookmarkStart w:id="157" w:name="_Ref332187694"/>
      <w:bookmarkStart w:id="158" w:name="_Toc357175759"/>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12</w:t>
      </w:r>
      <w:r w:rsidR="00AE0DCB">
        <w:rPr>
          <w:noProof/>
        </w:rPr>
        <w:fldChar w:fldCharType="end"/>
      </w:r>
      <w:bookmarkEnd w:id="157"/>
      <w:r>
        <w:tab/>
        <w:t xml:space="preserve">Industrial Sector Composite </w:t>
      </w:r>
      <w:r w:rsidR="00912638">
        <w:t xml:space="preserve">Electric </w:t>
      </w:r>
      <w:r>
        <w:t>Market Profile, 201</w:t>
      </w:r>
      <w:r w:rsidR="0023576F">
        <w:t>1</w:t>
      </w:r>
      <w:bookmarkEnd w:id="158"/>
    </w:p>
    <w:p w:rsidR="007D3456" w:rsidRDefault="00B30A50" w:rsidP="00D739FE">
      <w:pPr>
        <w:pStyle w:val="BodyText"/>
      </w:pPr>
      <w:r w:rsidRPr="00B30A50">
        <w:rPr>
          <w:noProof/>
        </w:rPr>
        <w:drawing>
          <wp:inline distT="0" distB="0" distL="0" distR="0" wp14:anchorId="1B6B22F5" wp14:editId="1B6B22F6">
            <wp:extent cx="5715000" cy="5325395"/>
            <wp:effectExtent l="19050" t="0" r="0" b="0"/>
            <wp:docPr id="93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cstate="print"/>
                    <a:srcRect/>
                    <a:stretch>
                      <a:fillRect/>
                    </a:stretch>
                  </pic:blipFill>
                  <pic:spPr bwMode="auto">
                    <a:xfrm>
                      <a:off x="0" y="0"/>
                      <a:ext cx="5715000" cy="5325395"/>
                    </a:xfrm>
                    <a:prstGeom prst="rect">
                      <a:avLst/>
                    </a:prstGeom>
                    <a:noFill/>
                    <a:ln w="9525">
                      <a:noFill/>
                      <a:miter lim="800000"/>
                      <a:headEnd/>
                      <a:tailEnd/>
                    </a:ln>
                  </pic:spPr>
                </pic:pic>
              </a:graphicData>
            </a:graphic>
          </wp:inline>
        </w:drawing>
      </w:r>
    </w:p>
    <w:p w:rsidR="00912638" w:rsidRPr="004269C6" w:rsidRDefault="00912638" w:rsidP="00912638">
      <w:pPr>
        <w:pStyle w:val="TableCaption"/>
        <w:rPr>
          <w:color w:val="000000"/>
        </w:rPr>
      </w:pPr>
      <w:bookmarkStart w:id="159" w:name="_Ref332191982"/>
      <w:bookmarkStart w:id="160" w:name="_Toc357175760"/>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13</w:t>
      </w:r>
      <w:r w:rsidR="00AE0DCB">
        <w:rPr>
          <w:noProof/>
        </w:rPr>
        <w:fldChar w:fldCharType="end"/>
      </w:r>
      <w:bookmarkEnd w:id="159"/>
      <w:r>
        <w:tab/>
        <w:t>Industrial Sector Composite Natural Gas Market Profile, 201</w:t>
      </w:r>
      <w:r w:rsidR="0023576F">
        <w:t>1</w:t>
      </w:r>
      <w:bookmarkEnd w:id="160"/>
    </w:p>
    <w:p w:rsidR="00912638" w:rsidRDefault="00455E7C" w:rsidP="00D739FE">
      <w:pPr>
        <w:pStyle w:val="BodyText"/>
      </w:pPr>
      <w:r w:rsidRPr="00455E7C">
        <w:rPr>
          <w:noProof/>
        </w:rPr>
        <w:drawing>
          <wp:inline distT="0" distB="0" distL="0" distR="0" wp14:anchorId="1B6B22F7" wp14:editId="1B6B22F8">
            <wp:extent cx="5715000" cy="1819292"/>
            <wp:effectExtent l="19050" t="0" r="0" b="0"/>
            <wp:docPr id="94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cstate="print"/>
                    <a:srcRect/>
                    <a:stretch>
                      <a:fillRect/>
                    </a:stretch>
                  </pic:blipFill>
                  <pic:spPr bwMode="auto">
                    <a:xfrm>
                      <a:off x="0" y="0"/>
                      <a:ext cx="5715000" cy="1819292"/>
                    </a:xfrm>
                    <a:prstGeom prst="rect">
                      <a:avLst/>
                    </a:prstGeom>
                    <a:noFill/>
                    <a:ln w="9525">
                      <a:noFill/>
                      <a:miter lim="800000"/>
                      <a:headEnd/>
                      <a:tailEnd/>
                    </a:ln>
                  </pic:spPr>
                </pic:pic>
              </a:graphicData>
            </a:graphic>
          </wp:inline>
        </w:drawing>
      </w:r>
    </w:p>
    <w:p w:rsidR="007D3456" w:rsidRDefault="008B6551" w:rsidP="007D3456">
      <w:pPr>
        <w:pStyle w:val="BodyText"/>
      </w:pPr>
      <w:r>
        <w:rPr>
          <w:highlight w:val="yellow"/>
        </w:rPr>
        <w:fldChar w:fldCharType="begin"/>
      </w:r>
      <w:r w:rsidR="00B83360">
        <w:instrText xml:space="preserve"> REF _Ref332120080 \h </w:instrText>
      </w:r>
      <w:r>
        <w:rPr>
          <w:highlight w:val="yellow"/>
        </w:rPr>
      </w:r>
      <w:r>
        <w:rPr>
          <w:highlight w:val="yellow"/>
        </w:rPr>
        <w:fldChar w:fldCharType="separate"/>
      </w:r>
      <w:r w:rsidR="00AD05A7" w:rsidRPr="00F75EB3">
        <w:t xml:space="preserve">Figure </w:t>
      </w:r>
      <w:r w:rsidR="00AD05A7">
        <w:rPr>
          <w:noProof/>
        </w:rPr>
        <w:t>3</w:t>
      </w:r>
      <w:r w:rsidR="00AD05A7" w:rsidRPr="00F75EB3">
        <w:t>-</w:t>
      </w:r>
      <w:r w:rsidR="00AD05A7">
        <w:rPr>
          <w:noProof/>
        </w:rPr>
        <w:t>17</w:t>
      </w:r>
      <w:r>
        <w:rPr>
          <w:highlight w:val="yellow"/>
        </w:rPr>
        <w:fldChar w:fldCharType="end"/>
      </w:r>
      <w:r w:rsidR="00B83360">
        <w:t xml:space="preserve"> </w:t>
      </w:r>
      <w:r w:rsidR="007D3456">
        <w:t>shows the distribution of electricity and natural gas energy consumption by end use for all industrial customers</w:t>
      </w:r>
      <w:r w:rsidR="008C2A60">
        <w:t xml:space="preserve">. </w:t>
      </w:r>
      <w:r w:rsidR="007D3456">
        <w:t>Motors are clearly</w:t>
      </w:r>
      <w:r w:rsidR="007D3456" w:rsidRPr="00917C95">
        <w:t xml:space="preserve"> the largest overall </w:t>
      </w:r>
      <w:r w:rsidR="00185EAB">
        <w:t xml:space="preserve">electric </w:t>
      </w:r>
      <w:r w:rsidR="007D3456" w:rsidRPr="00917C95">
        <w:t>end use for the indu</w:t>
      </w:r>
      <w:r w:rsidR="007D3456">
        <w:t>s</w:t>
      </w:r>
      <w:r w:rsidR="0071719F">
        <w:t xml:space="preserve">trial sector, accounting for </w:t>
      </w:r>
      <w:r w:rsidR="007D3456">
        <w:t>5</w:t>
      </w:r>
      <w:r w:rsidR="0071719F">
        <w:t>6</w:t>
      </w:r>
      <w:r w:rsidR="007D3456" w:rsidRPr="00917C95">
        <w:t xml:space="preserve">% of energy use. </w:t>
      </w:r>
      <w:r w:rsidR="007D3456">
        <w:t>Note that this end use includes a wide range of industrial equ</w:t>
      </w:r>
      <w:r w:rsidR="00185EAB">
        <w:t xml:space="preserve">ipment, such as air compressors, </w:t>
      </w:r>
      <w:r w:rsidR="007D3456">
        <w:t>refrigeration compressors, pumps, conveyor motors, and fans</w:t>
      </w:r>
      <w:r w:rsidR="008C2A60">
        <w:t xml:space="preserve">. </w:t>
      </w:r>
      <w:r w:rsidR="007D3456">
        <w:t xml:space="preserve">The process end use </w:t>
      </w:r>
      <w:r w:rsidR="007D3456" w:rsidRPr="00917C95">
        <w:t>account</w:t>
      </w:r>
      <w:r w:rsidR="007D3456">
        <w:t>s</w:t>
      </w:r>
      <w:r w:rsidR="007D3456" w:rsidRPr="00917C95">
        <w:t xml:space="preserve"> for </w:t>
      </w:r>
      <w:r w:rsidR="0071719F">
        <w:t>23</w:t>
      </w:r>
      <w:r w:rsidR="007D3456" w:rsidRPr="00917C95">
        <w:t xml:space="preserve">% of </w:t>
      </w:r>
      <w:r w:rsidR="00185EAB">
        <w:t>electricity</w:t>
      </w:r>
      <w:r w:rsidR="007D3456" w:rsidRPr="00917C95">
        <w:t xml:space="preserve"> use</w:t>
      </w:r>
      <w:r w:rsidR="007D3456">
        <w:t>, w</w:t>
      </w:r>
      <w:r w:rsidR="00BC02EC">
        <w:t xml:space="preserve">hich includes </w:t>
      </w:r>
      <w:r w:rsidR="007D3456">
        <w:lastRenderedPageBreak/>
        <w:t>refrigeration, and elect</w:t>
      </w:r>
      <w:r w:rsidR="00BC02EC">
        <w:t xml:space="preserve">ro-chemical processes. Heating </w:t>
      </w:r>
      <w:r w:rsidR="007D3456">
        <w:t>is the next highest, followed by</w:t>
      </w:r>
      <w:r w:rsidR="00BC02EC">
        <w:t xml:space="preserve"> interior lighting, miscellaneous, and cooling.</w:t>
      </w:r>
    </w:p>
    <w:p w:rsidR="007D3456" w:rsidRDefault="007D3456" w:rsidP="007D3456">
      <w:pPr>
        <w:pStyle w:val="BodyText"/>
      </w:pPr>
      <w:r>
        <w:t xml:space="preserve">Natural gas usage is dominated by </w:t>
      </w:r>
      <w:r w:rsidR="00185EAB">
        <w:t xml:space="preserve">the </w:t>
      </w:r>
      <w:r>
        <w:t xml:space="preserve">process </w:t>
      </w:r>
      <w:r w:rsidR="00185EAB">
        <w:t>end use</w:t>
      </w:r>
      <w:r>
        <w:t xml:space="preserve"> at </w:t>
      </w:r>
      <w:r w:rsidR="00185EAB">
        <w:t>69</w:t>
      </w:r>
      <w:r>
        <w:t xml:space="preserve">%, </w:t>
      </w:r>
      <w:r w:rsidR="00185EAB">
        <w:t>primarily coming from</w:t>
      </w:r>
      <w:r>
        <w:t xml:space="preserve"> pr</w:t>
      </w:r>
      <w:r w:rsidR="00BC02EC">
        <w:t>ocess heating. Space heating (2</w:t>
      </w:r>
      <w:r w:rsidR="00185EAB">
        <w:t>7</w:t>
      </w:r>
      <w:r w:rsidR="00BC02EC">
        <w:t>%) and miscellaneous (4</w:t>
      </w:r>
      <w:r>
        <w:t xml:space="preserve">%) comprise the remainder of the sector’s </w:t>
      </w:r>
      <w:r w:rsidR="00185EAB">
        <w:t>natural gas</w:t>
      </w:r>
      <w:r>
        <w:t xml:space="preserve"> usage. </w:t>
      </w:r>
    </w:p>
    <w:p w:rsidR="007D3456" w:rsidRDefault="007D3456" w:rsidP="007D3456">
      <w:pPr>
        <w:pStyle w:val="FigureCaption"/>
        <w:keepNext/>
        <w:rPr>
          <w:color w:val="000000"/>
        </w:rPr>
      </w:pPr>
      <w:bookmarkStart w:id="161" w:name="_Ref332120080"/>
      <w:bookmarkStart w:id="162" w:name="_Toc357173531"/>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17</w:t>
      </w:r>
      <w:r w:rsidR="00AE0DCB">
        <w:rPr>
          <w:noProof/>
        </w:rPr>
        <w:fldChar w:fldCharType="end"/>
      </w:r>
      <w:bookmarkEnd w:id="161"/>
      <w:r w:rsidRPr="00F75EB3">
        <w:tab/>
      </w:r>
      <w:r>
        <w:t xml:space="preserve">Industrial </w:t>
      </w:r>
      <w:r w:rsidRPr="00697CAA">
        <w:t>Electricity</w:t>
      </w:r>
      <w:r>
        <w:t xml:space="preserve"> and Natural Gas</w:t>
      </w:r>
      <w:r w:rsidRPr="00697CAA">
        <w:t xml:space="preserve"> Use by End Use (</w:t>
      </w:r>
      <w:r w:rsidR="00185EAB">
        <w:t>2011)</w:t>
      </w:r>
      <w:r>
        <w:t>, All Industries</w:t>
      </w:r>
      <w:bookmarkEnd w:id="162"/>
    </w:p>
    <w:p w:rsidR="007D3456" w:rsidRDefault="00036F38" w:rsidP="00D739FE">
      <w:pPr>
        <w:pStyle w:val="BodyText"/>
      </w:pPr>
      <w:r w:rsidRPr="00036F38">
        <w:rPr>
          <w:noProof/>
        </w:rPr>
        <w:drawing>
          <wp:inline distT="0" distB="0" distL="0" distR="0" wp14:anchorId="1B6B22F9" wp14:editId="1B6B22FA">
            <wp:extent cx="5715000" cy="2365375"/>
            <wp:effectExtent l="19050" t="0" r="0" b="0"/>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srcRect/>
                    <a:stretch>
                      <a:fillRect/>
                    </a:stretch>
                  </pic:blipFill>
                  <pic:spPr bwMode="auto">
                    <a:xfrm>
                      <a:off x="0" y="0"/>
                      <a:ext cx="5715000" cy="2365375"/>
                    </a:xfrm>
                    <a:prstGeom prst="rect">
                      <a:avLst/>
                    </a:prstGeom>
                    <a:noFill/>
                    <a:ln w="9525">
                      <a:noFill/>
                      <a:miter lim="800000"/>
                      <a:headEnd/>
                      <a:tailEnd/>
                    </a:ln>
                  </pic:spPr>
                </pic:pic>
              </a:graphicData>
            </a:graphic>
          </wp:inline>
        </w:drawing>
      </w:r>
    </w:p>
    <w:p w:rsidR="007D3456" w:rsidRDefault="008B6551" w:rsidP="007D3456">
      <w:pPr>
        <w:pStyle w:val="BodyText"/>
      </w:pPr>
      <w:r>
        <w:fldChar w:fldCharType="begin"/>
      </w:r>
      <w:r w:rsidR="00B83360">
        <w:instrText xml:space="preserve"> REF _Ref332120094 \h </w:instrText>
      </w:r>
      <w:r>
        <w:fldChar w:fldCharType="separate"/>
      </w:r>
      <w:r w:rsidR="00AD05A7" w:rsidRPr="00F75EB3">
        <w:t xml:space="preserve">Figure </w:t>
      </w:r>
      <w:r w:rsidR="00AD05A7">
        <w:rPr>
          <w:noProof/>
        </w:rPr>
        <w:t>3</w:t>
      </w:r>
      <w:r w:rsidR="00AD05A7" w:rsidRPr="00F75EB3">
        <w:t>-</w:t>
      </w:r>
      <w:r w:rsidR="00AD05A7">
        <w:rPr>
          <w:noProof/>
        </w:rPr>
        <w:t>18</w:t>
      </w:r>
      <w:r>
        <w:fldChar w:fldCharType="end"/>
      </w:r>
      <w:r w:rsidR="00B83360">
        <w:t xml:space="preserve"> and </w:t>
      </w:r>
      <w:r>
        <w:fldChar w:fldCharType="begin"/>
      </w:r>
      <w:r w:rsidR="00B83360">
        <w:instrText xml:space="preserve"> REF _Ref332120114 \h </w:instrText>
      </w:r>
      <w:r>
        <w:fldChar w:fldCharType="separate"/>
      </w:r>
      <w:r w:rsidR="00AD05A7" w:rsidRPr="00711A6B">
        <w:t xml:space="preserve">Table </w:t>
      </w:r>
      <w:r w:rsidR="00AD05A7">
        <w:rPr>
          <w:noProof/>
        </w:rPr>
        <w:t>3</w:t>
      </w:r>
      <w:r w:rsidR="00AD05A7" w:rsidRPr="00F36BD8">
        <w:t>-</w:t>
      </w:r>
      <w:r w:rsidR="00AD05A7">
        <w:rPr>
          <w:noProof/>
        </w:rPr>
        <w:t>14</w:t>
      </w:r>
      <w:r>
        <w:fldChar w:fldCharType="end"/>
      </w:r>
      <w:r w:rsidR="00B83360">
        <w:t xml:space="preserve"> </w:t>
      </w:r>
      <w:r w:rsidR="007D3456">
        <w:t xml:space="preserve">present the electric consumption by end-use and industry type. </w:t>
      </w:r>
      <w:r>
        <w:fldChar w:fldCharType="begin"/>
      </w:r>
      <w:r w:rsidR="00B83360">
        <w:instrText xml:space="preserve"> REF _Ref332120131 \h </w:instrText>
      </w:r>
      <w:r>
        <w:fldChar w:fldCharType="separate"/>
      </w:r>
      <w:r w:rsidR="00AD05A7" w:rsidRPr="00F75EB3">
        <w:t xml:space="preserve">Figure </w:t>
      </w:r>
      <w:r w:rsidR="00AD05A7">
        <w:rPr>
          <w:noProof/>
        </w:rPr>
        <w:t>3</w:t>
      </w:r>
      <w:r w:rsidR="00AD05A7" w:rsidRPr="00F75EB3">
        <w:t>-</w:t>
      </w:r>
      <w:r w:rsidR="00AD05A7">
        <w:rPr>
          <w:noProof/>
        </w:rPr>
        <w:t>19</w:t>
      </w:r>
      <w:r>
        <w:fldChar w:fldCharType="end"/>
      </w:r>
      <w:r w:rsidR="00B83360">
        <w:t xml:space="preserve"> </w:t>
      </w:r>
      <w:r w:rsidR="007D3456">
        <w:t>shows the same data as a percentage of total energy use for each segment.</w:t>
      </w:r>
    </w:p>
    <w:p w:rsidR="007D3456" w:rsidRDefault="007D3456" w:rsidP="007D3456">
      <w:pPr>
        <w:pStyle w:val="FigureCaption"/>
        <w:keepNext/>
        <w:rPr>
          <w:color w:val="000000"/>
        </w:rPr>
      </w:pPr>
      <w:bookmarkStart w:id="163" w:name="_Ref332120094"/>
      <w:bookmarkStart w:id="164" w:name="_Toc357173532"/>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18</w:t>
      </w:r>
      <w:r w:rsidR="00AE0DCB">
        <w:rPr>
          <w:noProof/>
        </w:rPr>
        <w:fldChar w:fldCharType="end"/>
      </w:r>
      <w:bookmarkEnd w:id="163"/>
      <w:r w:rsidRPr="00F75EB3">
        <w:tab/>
      </w:r>
      <w:r>
        <w:t>Industrial</w:t>
      </w:r>
      <w:r w:rsidRPr="00971B1B">
        <w:t xml:space="preserve"> </w:t>
      </w:r>
      <w:r>
        <w:t xml:space="preserve">Electricity </w:t>
      </w:r>
      <w:r w:rsidR="00B06B90">
        <w:t xml:space="preserve">Use </w:t>
      </w:r>
      <w:r w:rsidRPr="00971B1B">
        <w:t>by End Use and Segment (</w:t>
      </w:r>
      <w:r>
        <w:t>GWh</w:t>
      </w:r>
      <w:r w:rsidRPr="00971B1B">
        <w:t>, 201</w:t>
      </w:r>
      <w:r w:rsidR="00242890">
        <w:t>1</w:t>
      </w:r>
      <w:r w:rsidRPr="00971B1B">
        <w:t>)</w:t>
      </w:r>
      <w:bookmarkEnd w:id="164"/>
    </w:p>
    <w:p w:rsidR="007D3456" w:rsidRDefault="00E33F8B" w:rsidP="00D739FE">
      <w:pPr>
        <w:pStyle w:val="BodyText"/>
      </w:pPr>
      <w:r w:rsidRPr="00E33F8B">
        <w:rPr>
          <w:noProof/>
        </w:rPr>
        <w:drawing>
          <wp:inline distT="0" distB="0" distL="0" distR="0" wp14:anchorId="1B6B22FB" wp14:editId="1B6B22FC">
            <wp:extent cx="5715000" cy="2898957"/>
            <wp:effectExtent l="19050" t="0" r="0" b="0"/>
            <wp:docPr id="94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cstate="print"/>
                    <a:srcRect/>
                    <a:stretch>
                      <a:fillRect/>
                    </a:stretch>
                  </pic:blipFill>
                  <pic:spPr bwMode="auto">
                    <a:xfrm>
                      <a:off x="0" y="0"/>
                      <a:ext cx="5715000" cy="2898957"/>
                    </a:xfrm>
                    <a:prstGeom prst="rect">
                      <a:avLst/>
                    </a:prstGeom>
                    <a:noFill/>
                    <a:ln w="9525">
                      <a:noFill/>
                      <a:miter lim="800000"/>
                      <a:headEnd/>
                      <a:tailEnd/>
                    </a:ln>
                  </pic:spPr>
                </pic:pic>
              </a:graphicData>
            </a:graphic>
          </wp:inline>
        </w:drawing>
      </w:r>
    </w:p>
    <w:p w:rsidR="000B1A4D" w:rsidRDefault="000B1A4D" w:rsidP="00D739FE">
      <w:pPr>
        <w:pStyle w:val="BodyText"/>
      </w:pPr>
      <w:r>
        <w:br w:type="page"/>
      </w:r>
    </w:p>
    <w:p w:rsidR="007D3456" w:rsidRPr="004269C6" w:rsidRDefault="007D3456" w:rsidP="007D3456">
      <w:pPr>
        <w:pStyle w:val="TableCaption"/>
        <w:rPr>
          <w:color w:val="000000"/>
        </w:rPr>
      </w:pPr>
      <w:bookmarkStart w:id="165" w:name="_Ref332120114"/>
      <w:bookmarkStart w:id="166" w:name="_Toc357175761"/>
      <w:r w:rsidRPr="00711A6B">
        <w:lastRenderedPageBreak/>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14</w:t>
      </w:r>
      <w:r w:rsidR="00AE0DCB">
        <w:rPr>
          <w:noProof/>
        </w:rPr>
        <w:fldChar w:fldCharType="end"/>
      </w:r>
      <w:bookmarkEnd w:id="165"/>
      <w:r>
        <w:tab/>
        <w:t>Industrial</w:t>
      </w:r>
      <w:r w:rsidRPr="002B1B14">
        <w:t xml:space="preserve"> Electricity Use by End Use and Segment (</w:t>
      </w:r>
      <w:r>
        <w:t xml:space="preserve">GWh, </w:t>
      </w:r>
      <w:r w:rsidRPr="002B1B14">
        <w:t>201</w:t>
      </w:r>
      <w:r w:rsidR="00242890">
        <w:t>1</w:t>
      </w:r>
      <w:r w:rsidRPr="002B1B14">
        <w:t>)</w:t>
      </w:r>
      <w:bookmarkEnd w:id="166"/>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1734"/>
        <w:gridCol w:w="1250"/>
        <w:gridCol w:w="1250"/>
        <w:gridCol w:w="1250"/>
        <w:gridCol w:w="1250"/>
        <w:gridCol w:w="1250"/>
        <w:gridCol w:w="1246"/>
      </w:tblGrid>
      <w:tr w:rsidR="00242890" w:rsidRPr="00793D33" w:rsidTr="00944173">
        <w:trPr>
          <w:trHeight w:val="243"/>
        </w:trPr>
        <w:tc>
          <w:tcPr>
            <w:tcW w:w="939" w:type="pct"/>
            <w:shd w:val="clear" w:color="auto" w:fill="003E74"/>
            <w:tcMar>
              <w:top w:w="29" w:type="dxa"/>
              <w:bottom w:w="29" w:type="dxa"/>
            </w:tcMar>
            <w:vAlign w:val="center"/>
            <w:hideMark/>
          </w:tcPr>
          <w:p w:rsidR="00242890" w:rsidRPr="00793D33" w:rsidRDefault="00242890" w:rsidP="00CE5AE1">
            <w:pPr>
              <w:pStyle w:val="TableText"/>
              <w:rPr>
                <w:b/>
              </w:rPr>
            </w:pPr>
            <w:r w:rsidRPr="00793D33">
              <w:rPr>
                <w:b/>
              </w:rPr>
              <w:t>End Use</w:t>
            </w:r>
          </w:p>
        </w:tc>
        <w:tc>
          <w:tcPr>
            <w:tcW w:w="677" w:type="pct"/>
            <w:shd w:val="clear" w:color="auto" w:fill="003E74"/>
            <w:tcMar>
              <w:top w:w="29" w:type="dxa"/>
              <w:bottom w:w="29" w:type="dxa"/>
            </w:tcMar>
            <w:vAlign w:val="center"/>
            <w:hideMark/>
          </w:tcPr>
          <w:p w:rsidR="00242890" w:rsidRPr="00793D33" w:rsidRDefault="00242890" w:rsidP="00CE5AE1">
            <w:pPr>
              <w:pStyle w:val="TableText"/>
              <w:rPr>
                <w:b/>
              </w:rPr>
            </w:pPr>
            <w:r w:rsidRPr="00793D33">
              <w:rPr>
                <w:b/>
              </w:rPr>
              <w:t>Food Products</w:t>
            </w:r>
          </w:p>
        </w:tc>
        <w:tc>
          <w:tcPr>
            <w:tcW w:w="677" w:type="pct"/>
            <w:shd w:val="clear" w:color="auto" w:fill="003E74"/>
            <w:tcMar>
              <w:top w:w="29" w:type="dxa"/>
              <w:bottom w:w="29" w:type="dxa"/>
            </w:tcMar>
            <w:vAlign w:val="center"/>
            <w:hideMark/>
          </w:tcPr>
          <w:p w:rsidR="00242890" w:rsidRPr="00793D33" w:rsidRDefault="00242890" w:rsidP="00CE5AE1">
            <w:pPr>
              <w:pStyle w:val="TableText"/>
              <w:rPr>
                <w:b/>
              </w:rPr>
            </w:pPr>
            <w:r w:rsidRPr="00793D33">
              <w:rPr>
                <w:b/>
              </w:rPr>
              <w:t>Petroleum</w:t>
            </w:r>
          </w:p>
        </w:tc>
        <w:tc>
          <w:tcPr>
            <w:tcW w:w="677" w:type="pct"/>
            <w:shd w:val="clear" w:color="auto" w:fill="003E74"/>
            <w:tcMar>
              <w:top w:w="29" w:type="dxa"/>
              <w:bottom w:w="29" w:type="dxa"/>
            </w:tcMar>
            <w:vAlign w:val="center"/>
            <w:hideMark/>
          </w:tcPr>
          <w:p w:rsidR="00242890" w:rsidRPr="00793D33" w:rsidRDefault="00242890" w:rsidP="00CE5AE1">
            <w:pPr>
              <w:pStyle w:val="TableText"/>
              <w:rPr>
                <w:b/>
              </w:rPr>
            </w:pPr>
            <w:r w:rsidRPr="00793D33">
              <w:rPr>
                <w:b/>
              </w:rPr>
              <w:t>Metals</w:t>
            </w:r>
          </w:p>
        </w:tc>
        <w:tc>
          <w:tcPr>
            <w:tcW w:w="677" w:type="pct"/>
            <w:shd w:val="clear" w:color="auto" w:fill="003E74"/>
            <w:tcMar>
              <w:top w:w="29" w:type="dxa"/>
              <w:bottom w:w="29" w:type="dxa"/>
            </w:tcMar>
            <w:vAlign w:val="center"/>
            <w:hideMark/>
          </w:tcPr>
          <w:p w:rsidR="00242890" w:rsidRPr="00793D33" w:rsidRDefault="00242890" w:rsidP="00CE5AE1">
            <w:pPr>
              <w:pStyle w:val="TableText"/>
              <w:rPr>
                <w:b/>
              </w:rPr>
            </w:pPr>
            <w:r w:rsidRPr="00793D33">
              <w:rPr>
                <w:b/>
              </w:rPr>
              <w:t>Machinery</w:t>
            </w:r>
          </w:p>
        </w:tc>
        <w:tc>
          <w:tcPr>
            <w:tcW w:w="677" w:type="pct"/>
            <w:shd w:val="clear" w:color="auto" w:fill="003E74"/>
          </w:tcPr>
          <w:p w:rsidR="00242890" w:rsidRPr="00793D33" w:rsidRDefault="00242890" w:rsidP="00CE5AE1">
            <w:pPr>
              <w:pStyle w:val="TableText"/>
              <w:rPr>
                <w:b/>
              </w:rPr>
            </w:pPr>
            <w:r w:rsidRPr="00793D33">
              <w:rPr>
                <w:b/>
              </w:rPr>
              <w:t>Other Industrial</w:t>
            </w:r>
          </w:p>
        </w:tc>
        <w:tc>
          <w:tcPr>
            <w:tcW w:w="675" w:type="pct"/>
            <w:shd w:val="clear" w:color="auto" w:fill="003E74"/>
            <w:tcMar>
              <w:top w:w="29" w:type="dxa"/>
              <w:bottom w:w="29" w:type="dxa"/>
            </w:tcMar>
            <w:vAlign w:val="center"/>
            <w:hideMark/>
          </w:tcPr>
          <w:p w:rsidR="00242890" w:rsidRPr="00793D33" w:rsidRDefault="00242890" w:rsidP="00CE5AE1">
            <w:pPr>
              <w:pStyle w:val="TableText"/>
              <w:rPr>
                <w:b/>
              </w:rPr>
            </w:pPr>
            <w:r w:rsidRPr="00793D33">
              <w:rPr>
                <w:b/>
              </w:rPr>
              <w:t>All Industries Combined</w:t>
            </w:r>
          </w:p>
        </w:tc>
      </w:tr>
      <w:tr w:rsidR="00E03BB7" w:rsidRPr="00A56E53" w:rsidTr="00944173">
        <w:trPr>
          <w:trHeight w:val="142"/>
        </w:trPr>
        <w:tc>
          <w:tcPr>
            <w:tcW w:w="939" w:type="pct"/>
            <w:tcMar>
              <w:top w:w="29" w:type="dxa"/>
              <w:bottom w:w="29" w:type="dxa"/>
            </w:tcMar>
            <w:vAlign w:val="center"/>
            <w:hideMark/>
          </w:tcPr>
          <w:p w:rsidR="00E03BB7" w:rsidRPr="00777662" w:rsidRDefault="00E03BB7" w:rsidP="000B1A4D">
            <w:pPr>
              <w:pStyle w:val="TableText"/>
              <w:jc w:val="left"/>
              <w:rPr>
                <w:color w:val="000000"/>
              </w:rPr>
            </w:pPr>
            <w:r w:rsidRPr="00777662">
              <w:rPr>
                <w:color w:val="000000"/>
              </w:rPr>
              <w:t>Cooling</w:t>
            </w:r>
          </w:p>
        </w:tc>
        <w:tc>
          <w:tcPr>
            <w:tcW w:w="677" w:type="pct"/>
            <w:tcMar>
              <w:top w:w="29" w:type="dxa"/>
              <w:bottom w:w="29" w:type="dxa"/>
            </w:tcMar>
            <w:vAlign w:val="center"/>
            <w:hideMark/>
          </w:tcPr>
          <w:p w:rsidR="00E03BB7" w:rsidRPr="00746441" w:rsidRDefault="00E03BB7" w:rsidP="00CE5AE1">
            <w:pPr>
              <w:pStyle w:val="TableText"/>
              <w:ind w:right="288"/>
              <w:jc w:val="right"/>
            </w:pPr>
            <w:r w:rsidRPr="00746441">
              <w:t>36</w:t>
            </w:r>
          </w:p>
        </w:tc>
        <w:tc>
          <w:tcPr>
            <w:tcW w:w="677" w:type="pct"/>
            <w:tcMar>
              <w:top w:w="29" w:type="dxa"/>
              <w:bottom w:w="29" w:type="dxa"/>
            </w:tcMar>
            <w:vAlign w:val="center"/>
            <w:hideMark/>
          </w:tcPr>
          <w:p w:rsidR="00E03BB7" w:rsidRPr="00D3321C" w:rsidRDefault="00E03BB7" w:rsidP="00CE5AE1">
            <w:pPr>
              <w:pStyle w:val="TableText"/>
              <w:ind w:right="288"/>
              <w:jc w:val="right"/>
            </w:pPr>
            <w:r w:rsidRPr="00D3321C">
              <w:t>31</w:t>
            </w:r>
          </w:p>
        </w:tc>
        <w:tc>
          <w:tcPr>
            <w:tcW w:w="677" w:type="pct"/>
            <w:tcMar>
              <w:top w:w="29" w:type="dxa"/>
              <w:bottom w:w="29" w:type="dxa"/>
            </w:tcMar>
            <w:vAlign w:val="center"/>
            <w:hideMark/>
          </w:tcPr>
          <w:p w:rsidR="00E03BB7" w:rsidRPr="00D3321C" w:rsidRDefault="00E03BB7" w:rsidP="00CE5AE1">
            <w:pPr>
              <w:pStyle w:val="TableText"/>
              <w:ind w:right="288"/>
              <w:jc w:val="right"/>
            </w:pPr>
            <w:r w:rsidRPr="00D3321C">
              <w:t>21</w:t>
            </w:r>
          </w:p>
        </w:tc>
        <w:tc>
          <w:tcPr>
            <w:tcW w:w="677" w:type="pct"/>
            <w:tcMar>
              <w:top w:w="29" w:type="dxa"/>
              <w:bottom w:w="29" w:type="dxa"/>
            </w:tcMar>
            <w:vAlign w:val="center"/>
            <w:hideMark/>
          </w:tcPr>
          <w:p w:rsidR="00E03BB7" w:rsidRPr="00D3321C" w:rsidRDefault="00E03BB7" w:rsidP="00CE5AE1">
            <w:pPr>
              <w:pStyle w:val="TableText"/>
              <w:ind w:right="288"/>
              <w:jc w:val="right"/>
            </w:pPr>
            <w:r w:rsidRPr="00D3321C">
              <w:t>44</w:t>
            </w:r>
          </w:p>
        </w:tc>
        <w:tc>
          <w:tcPr>
            <w:tcW w:w="677" w:type="pct"/>
            <w:vAlign w:val="center"/>
          </w:tcPr>
          <w:p w:rsidR="00E03BB7" w:rsidRPr="00D3321C" w:rsidRDefault="00E03BB7" w:rsidP="00CE5AE1">
            <w:pPr>
              <w:pStyle w:val="TableText"/>
              <w:ind w:right="288"/>
              <w:jc w:val="right"/>
            </w:pPr>
            <w:r w:rsidRPr="00D3321C">
              <w:t>179</w:t>
            </w:r>
          </w:p>
        </w:tc>
        <w:tc>
          <w:tcPr>
            <w:tcW w:w="675" w:type="pct"/>
            <w:tcMar>
              <w:top w:w="29" w:type="dxa"/>
              <w:bottom w:w="29" w:type="dxa"/>
            </w:tcMar>
            <w:vAlign w:val="center"/>
            <w:hideMark/>
          </w:tcPr>
          <w:p w:rsidR="00E03BB7" w:rsidRPr="005F3802" w:rsidRDefault="00E03BB7" w:rsidP="00CE5AE1">
            <w:pPr>
              <w:pStyle w:val="TableText"/>
              <w:ind w:right="288"/>
              <w:jc w:val="right"/>
            </w:pPr>
            <w:r w:rsidRPr="005F3802">
              <w:t>311</w:t>
            </w:r>
          </w:p>
        </w:tc>
      </w:tr>
      <w:tr w:rsidR="00E03BB7" w:rsidRPr="00E03BB7" w:rsidTr="00944173">
        <w:trPr>
          <w:trHeight w:val="142"/>
        </w:trPr>
        <w:tc>
          <w:tcPr>
            <w:tcW w:w="939" w:type="pct"/>
            <w:tcMar>
              <w:top w:w="29" w:type="dxa"/>
              <w:bottom w:w="29" w:type="dxa"/>
            </w:tcMar>
            <w:vAlign w:val="center"/>
            <w:hideMark/>
          </w:tcPr>
          <w:p w:rsidR="00E03BB7" w:rsidRPr="00777662" w:rsidRDefault="00E03BB7" w:rsidP="000B1A4D">
            <w:pPr>
              <w:pStyle w:val="TableText"/>
              <w:jc w:val="left"/>
              <w:rPr>
                <w:color w:val="000000"/>
              </w:rPr>
            </w:pPr>
            <w:r w:rsidRPr="00777662">
              <w:rPr>
                <w:color w:val="000000"/>
              </w:rPr>
              <w:t>Heating</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111</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97</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66</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138</w:t>
            </w:r>
          </w:p>
        </w:tc>
        <w:tc>
          <w:tcPr>
            <w:tcW w:w="677" w:type="pct"/>
            <w:vAlign w:val="center"/>
          </w:tcPr>
          <w:p w:rsidR="00E03BB7" w:rsidRPr="00E03BB7" w:rsidRDefault="00E03BB7" w:rsidP="00CE5AE1">
            <w:pPr>
              <w:pStyle w:val="TableText"/>
              <w:ind w:right="288"/>
              <w:jc w:val="right"/>
              <w:rPr>
                <w:color w:val="000000"/>
              </w:rPr>
            </w:pPr>
            <w:r w:rsidRPr="00E03BB7">
              <w:rPr>
                <w:color w:val="000000"/>
              </w:rPr>
              <w:t>556</w:t>
            </w:r>
          </w:p>
        </w:tc>
        <w:tc>
          <w:tcPr>
            <w:tcW w:w="675"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968</w:t>
            </w:r>
          </w:p>
        </w:tc>
      </w:tr>
      <w:tr w:rsidR="00E03BB7" w:rsidRPr="00E03BB7" w:rsidTr="00944173">
        <w:trPr>
          <w:trHeight w:val="243"/>
        </w:trPr>
        <w:tc>
          <w:tcPr>
            <w:tcW w:w="939" w:type="pct"/>
            <w:tcMar>
              <w:top w:w="29" w:type="dxa"/>
              <w:bottom w:w="29" w:type="dxa"/>
            </w:tcMar>
            <w:vAlign w:val="center"/>
            <w:hideMark/>
          </w:tcPr>
          <w:p w:rsidR="00E03BB7" w:rsidRPr="00777662" w:rsidRDefault="00E03BB7" w:rsidP="000B1A4D">
            <w:pPr>
              <w:pStyle w:val="TableText"/>
              <w:jc w:val="left"/>
              <w:rPr>
                <w:color w:val="000000"/>
              </w:rPr>
            </w:pPr>
            <w:r w:rsidRPr="00777662">
              <w:rPr>
                <w:color w:val="000000"/>
              </w:rPr>
              <w:t>Interior Lighting</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121</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83</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84</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108</w:t>
            </w:r>
          </w:p>
        </w:tc>
        <w:tc>
          <w:tcPr>
            <w:tcW w:w="677" w:type="pct"/>
            <w:vAlign w:val="center"/>
          </w:tcPr>
          <w:p w:rsidR="00E03BB7" w:rsidRPr="00E03BB7" w:rsidRDefault="00E03BB7" w:rsidP="00CE5AE1">
            <w:pPr>
              <w:pStyle w:val="TableText"/>
              <w:ind w:right="288"/>
              <w:jc w:val="right"/>
              <w:rPr>
                <w:color w:val="000000"/>
              </w:rPr>
            </w:pPr>
            <w:r w:rsidRPr="00E03BB7">
              <w:rPr>
                <w:color w:val="000000"/>
              </w:rPr>
              <w:t>470</w:t>
            </w:r>
          </w:p>
        </w:tc>
        <w:tc>
          <w:tcPr>
            <w:tcW w:w="675"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867</w:t>
            </w:r>
          </w:p>
        </w:tc>
      </w:tr>
      <w:tr w:rsidR="00E03BB7" w:rsidRPr="00E03BB7" w:rsidTr="00944173">
        <w:trPr>
          <w:trHeight w:val="243"/>
        </w:trPr>
        <w:tc>
          <w:tcPr>
            <w:tcW w:w="939" w:type="pct"/>
            <w:tcMar>
              <w:top w:w="29" w:type="dxa"/>
              <w:bottom w:w="29" w:type="dxa"/>
            </w:tcMar>
            <w:vAlign w:val="center"/>
            <w:hideMark/>
          </w:tcPr>
          <w:p w:rsidR="00E03BB7" w:rsidRPr="00777662" w:rsidRDefault="00E03BB7" w:rsidP="000B1A4D">
            <w:pPr>
              <w:pStyle w:val="TableText"/>
              <w:jc w:val="left"/>
              <w:rPr>
                <w:color w:val="000000"/>
              </w:rPr>
            </w:pPr>
            <w:r w:rsidRPr="00777662">
              <w:rPr>
                <w:color w:val="000000"/>
              </w:rPr>
              <w:t>Exterior Lighting</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23</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16</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16</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21</w:t>
            </w:r>
          </w:p>
        </w:tc>
        <w:tc>
          <w:tcPr>
            <w:tcW w:w="677" w:type="pct"/>
            <w:vAlign w:val="center"/>
          </w:tcPr>
          <w:p w:rsidR="00E03BB7" w:rsidRPr="00E03BB7" w:rsidRDefault="00E03BB7" w:rsidP="00CE5AE1">
            <w:pPr>
              <w:pStyle w:val="TableText"/>
              <w:ind w:right="288"/>
              <w:jc w:val="right"/>
              <w:rPr>
                <w:color w:val="000000"/>
              </w:rPr>
            </w:pPr>
            <w:r w:rsidRPr="00E03BB7">
              <w:rPr>
                <w:color w:val="000000"/>
              </w:rPr>
              <w:t>90</w:t>
            </w:r>
          </w:p>
        </w:tc>
        <w:tc>
          <w:tcPr>
            <w:tcW w:w="675"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166</w:t>
            </w:r>
          </w:p>
        </w:tc>
      </w:tr>
      <w:tr w:rsidR="00E03BB7" w:rsidRPr="00E03BB7" w:rsidTr="00944173">
        <w:trPr>
          <w:trHeight w:val="142"/>
        </w:trPr>
        <w:tc>
          <w:tcPr>
            <w:tcW w:w="939" w:type="pct"/>
            <w:tcMar>
              <w:top w:w="29" w:type="dxa"/>
              <w:bottom w:w="29" w:type="dxa"/>
            </w:tcMar>
            <w:vAlign w:val="center"/>
            <w:hideMark/>
          </w:tcPr>
          <w:p w:rsidR="00E03BB7" w:rsidRPr="00777662" w:rsidRDefault="00E03BB7" w:rsidP="000B1A4D">
            <w:pPr>
              <w:pStyle w:val="TableText"/>
              <w:jc w:val="left"/>
              <w:rPr>
                <w:color w:val="000000"/>
              </w:rPr>
            </w:pPr>
            <w:r w:rsidRPr="00777662">
              <w:rPr>
                <w:color w:val="000000"/>
              </w:rPr>
              <w:t>Motors</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947</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3,516</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925</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412</w:t>
            </w:r>
          </w:p>
        </w:tc>
        <w:tc>
          <w:tcPr>
            <w:tcW w:w="677" w:type="pct"/>
            <w:vAlign w:val="center"/>
          </w:tcPr>
          <w:p w:rsidR="00E03BB7" w:rsidRPr="00E03BB7" w:rsidRDefault="00E03BB7" w:rsidP="00CE5AE1">
            <w:pPr>
              <w:pStyle w:val="TableText"/>
              <w:ind w:right="288"/>
              <w:jc w:val="right"/>
              <w:rPr>
                <w:color w:val="000000"/>
              </w:rPr>
            </w:pPr>
            <w:r w:rsidRPr="00E03BB7">
              <w:rPr>
                <w:color w:val="000000"/>
              </w:rPr>
              <w:t>1,180</w:t>
            </w:r>
          </w:p>
        </w:tc>
        <w:tc>
          <w:tcPr>
            <w:tcW w:w="675"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6,980</w:t>
            </w:r>
          </w:p>
        </w:tc>
      </w:tr>
      <w:tr w:rsidR="00E03BB7" w:rsidRPr="00E03BB7" w:rsidTr="00944173">
        <w:trPr>
          <w:trHeight w:val="142"/>
        </w:trPr>
        <w:tc>
          <w:tcPr>
            <w:tcW w:w="939" w:type="pct"/>
            <w:tcMar>
              <w:top w:w="29" w:type="dxa"/>
              <w:bottom w:w="29" w:type="dxa"/>
            </w:tcMar>
            <w:vAlign w:val="center"/>
            <w:hideMark/>
          </w:tcPr>
          <w:p w:rsidR="00E03BB7" w:rsidRPr="00777662" w:rsidRDefault="00E03BB7" w:rsidP="000B1A4D">
            <w:pPr>
              <w:pStyle w:val="TableText"/>
              <w:jc w:val="left"/>
              <w:rPr>
                <w:color w:val="000000"/>
              </w:rPr>
            </w:pPr>
            <w:r w:rsidRPr="00777662">
              <w:rPr>
                <w:color w:val="000000"/>
              </w:rPr>
              <w:t>Process</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663</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393</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1,181</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103</w:t>
            </w:r>
          </w:p>
        </w:tc>
        <w:tc>
          <w:tcPr>
            <w:tcW w:w="677" w:type="pct"/>
            <w:vAlign w:val="center"/>
          </w:tcPr>
          <w:p w:rsidR="00E03BB7" w:rsidRPr="00E03BB7" w:rsidRDefault="00E03BB7" w:rsidP="00CE5AE1">
            <w:pPr>
              <w:pStyle w:val="TableText"/>
              <w:ind w:right="288"/>
              <w:jc w:val="right"/>
              <w:rPr>
                <w:color w:val="000000"/>
              </w:rPr>
            </w:pPr>
            <w:r w:rsidRPr="00E03BB7">
              <w:rPr>
                <w:color w:val="000000"/>
              </w:rPr>
              <w:t>585</w:t>
            </w:r>
          </w:p>
        </w:tc>
        <w:tc>
          <w:tcPr>
            <w:tcW w:w="675"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2,925</w:t>
            </w:r>
          </w:p>
        </w:tc>
      </w:tr>
      <w:tr w:rsidR="00E03BB7" w:rsidRPr="00E03BB7" w:rsidTr="00944173">
        <w:trPr>
          <w:trHeight w:val="142"/>
        </w:trPr>
        <w:tc>
          <w:tcPr>
            <w:tcW w:w="939" w:type="pct"/>
            <w:tcMar>
              <w:top w:w="29" w:type="dxa"/>
              <w:bottom w:w="29" w:type="dxa"/>
            </w:tcMar>
            <w:vAlign w:val="center"/>
            <w:hideMark/>
          </w:tcPr>
          <w:p w:rsidR="00E03BB7" w:rsidRPr="00777662" w:rsidRDefault="00E03BB7" w:rsidP="000B1A4D">
            <w:pPr>
              <w:pStyle w:val="TableText"/>
              <w:jc w:val="left"/>
              <w:rPr>
                <w:color w:val="000000"/>
              </w:rPr>
            </w:pPr>
            <w:r w:rsidRPr="00777662">
              <w:rPr>
                <w:color w:val="000000"/>
              </w:rPr>
              <w:t>Misc.</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69</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36</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31</w:t>
            </w:r>
          </w:p>
        </w:tc>
        <w:tc>
          <w:tcPr>
            <w:tcW w:w="677"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44</w:t>
            </w:r>
          </w:p>
        </w:tc>
        <w:tc>
          <w:tcPr>
            <w:tcW w:w="677" w:type="pct"/>
            <w:vAlign w:val="center"/>
          </w:tcPr>
          <w:p w:rsidR="00E03BB7" w:rsidRPr="00E03BB7" w:rsidRDefault="00E03BB7" w:rsidP="00CE5AE1">
            <w:pPr>
              <w:pStyle w:val="TableText"/>
              <w:ind w:right="288"/>
              <w:jc w:val="right"/>
              <w:rPr>
                <w:color w:val="000000"/>
              </w:rPr>
            </w:pPr>
            <w:r w:rsidRPr="00E03BB7">
              <w:rPr>
                <w:color w:val="000000"/>
              </w:rPr>
              <w:t>185</w:t>
            </w:r>
          </w:p>
        </w:tc>
        <w:tc>
          <w:tcPr>
            <w:tcW w:w="675" w:type="pct"/>
            <w:tcMar>
              <w:top w:w="29" w:type="dxa"/>
              <w:bottom w:w="29" w:type="dxa"/>
            </w:tcMar>
            <w:vAlign w:val="center"/>
            <w:hideMark/>
          </w:tcPr>
          <w:p w:rsidR="00E03BB7" w:rsidRPr="00E03BB7" w:rsidRDefault="00E03BB7" w:rsidP="00CE5AE1">
            <w:pPr>
              <w:pStyle w:val="TableText"/>
              <w:ind w:right="288"/>
              <w:jc w:val="right"/>
              <w:rPr>
                <w:color w:val="000000"/>
              </w:rPr>
            </w:pPr>
            <w:r w:rsidRPr="00E03BB7">
              <w:rPr>
                <w:color w:val="000000"/>
              </w:rPr>
              <w:t>364</w:t>
            </w:r>
          </w:p>
        </w:tc>
      </w:tr>
      <w:tr w:rsidR="00E03BB7" w:rsidRPr="00E03BB7" w:rsidTr="00944173">
        <w:trPr>
          <w:trHeight w:val="142"/>
        </w:trPr>
        <w:tc>
          <w:tcPr>
            <w:tcW w:w="939" w:type="pct"/>
            <w:tcMar>
              <w:top w:w="29" w:type="dxa"/>
              <w:bottom w:w="29" w:type="dxa"/>
            </w:tcMar>
            <w:vAlign w:val="center"/>
            <w:hideMark/>
          </w:tcPr>
          <w:p w:rsidR="00E03BB7" w:rsidRPr="00CE5AE1" w:rsidRDefault="00E03BB7" w:rsidP="000B1A4D">
            <w:pPr>
              <w:pStyle w:val="TableText"/>
              <w:jc w:val="left"/>
              <w:rPr>
                <w:b/>
                <w:color w:val="000000"/>
              </w:rPr>
            </w:pPr>
            <w:r w:rsidRPr="00CE5AE1">
              <w:rPr>
                <w:b/>
                <w:color w:val="000000"/>
              </w:rPr>
              <w:t>Total</w:t>
            </w:r>
          </w:p>
        </w:tc>
        <w:tc>
          <w:tcPr>
            <w:tcW w:w="677" w:type="pct"/>
            <w:tcMar>
              <w:top w:w="29" w:type="dxa"/>
              <w:bottom w:w="29" w:type="dxa"/>
            </w:tcMar>
            <w:vAlign w:val="center"/>
            <w:hideMark/>
          </w:tcPr>
          <w:p w:rsidR="00E03BB7" w:rsidRPr="00CE5AE1" w:rsidRDefault="00E03BB7" w:rsidP="00CE5AE1">
            <w:pPr>
              <w:pStyle w:val="TableText"/>
              <w:ind w:right="288"/>
              <w:jc w:val="right"/>
              <w:rPr>
                <w:b/>
                <w:color w:val="000000"/>
              </w:rPr>
            </w:pPr>
            <w:r w:rsidRPr="00CE5AE1">
              <w:rPr>
                <w:b/>
                <w:color w:val="000000"/>
              </w:rPr>
              <w:t>1,970</w:t>
            </w:r>
          </w:p>
        </w:tc>
        <w:tc>
          <w:tcPr>
            <w:tcW w:w="677" w:type="pct"/>
            <w:tcMar>
              <w:top w:w="29" w:type="dxa"/>
              <w:bottom w:w="29" w:type="dxa"/>
            </w:tcMar>
            <w:vAlign w:val="center"/>
            <w:hideMark/>
          </w:tcPr>
          <w:p w:rsidR="00E03BB7" w:rsidRPr="00CE5AE1" w:rsidRDefault="00E03BB7" w:rsidP="00CE5AE1">
            <w:pPr>
              <w:pStyle w:val="TableText"/>
              <w:ind w:right="288"/>
              <w:jc w:val="right"/>
              <w:rPr>
                <w:b/>
                <w:color w:val="000000"/>
              </w:rPr>
            </w:pPr>
            <w:r w:rsidRPr="00CE5AE1">
              <w:rPr>
                <w:b/>
                <w:color w:val="000000"/>
              </w:rPr>
              <w:t>4,171</w:t>
            </w:r>
          </w:p>
        </w:tc>
        <w:tc>
          <w:tcPr>
            <w:tcW w:w="677" w:type="pct"/>
            <w:tcMar>
              <w:top w:w="29" w:type="dxa"/>
              <w:bottom w:w="29" w:type="dxa"/>
            </w:tcMar>
            <w:vAlign w:val="center"/>
            <w:hideMark/>
          </w:tcPr>
          <w:p w:rsidR="00E03BB7" w:rsidRPr="00CE5AE1" w:rsidRDefault="00E03BB7" w:rsidP="00CE5AE1">
            <w:pPr>
              <w:pStyle w:val="TableText"/>
              <w:ind w:right="288"/>
              <w:jc w:val="right"/>
              <w:rPr>
                <w:b/>
                <w:color w:val="000000"/>
              </w:rPr>
            </w:pPr>
            <w:r w:rsidRPr="00CE5AE1">
              <w:rPr>
                <w:b/>
                <w:color w:val="000000"/>
              </w:rPr>
              <w:t>2,324</w:t>
            </w:r>
          </w:p>
        </w:tc>
        <w:tc>
          <w:tcPr>
            <w:tcW w:w="677" w:type="pct"/>
            <w:tcMar>
              <w:top w:w="29" w:type="dxa"/>
              <w:bottom w:w="29" w:type="dxa"/>
            </w:tcMar>
            <w:vAlign w:val="center"/>
            <w:hideMark/>
          </w:tcPr>
          <w:p w:rsidR="00E03BB7" w:rsidRPr="00CE5AE1" w:rsidRDefault="00E03BB7" w:rsidP="00CE5AE1">
            <w:pPr>
              <w:pStyle w:val="TableText"/>
              <w:ind w:right="288"/>
              <w:jc w:val="right"/>
              <w:rPr>
                <w:b/>
                <w:color w:val="000000"/>
              </w:rPr>
            </w:pPr>
            <w:r w:rsidRPr="00CE5AE1">
              <w:rPr>
                <w:b/>
                <w:color w:val="000000"/>
              </w:rPr>
              <w:t>870</w:t>
            </w:r>
          </w:p>
        </w:tc>
        <w:tc>
          <w:tcPr>
            <w:tcW w:w="677" w:type="pct"/>
            <w:vAlign w:val="center"/>
          </w:tcPr>
          <w:p w:rsidR="00E03BB7" w:rsidRPr="00CE5AE1" w:rsidRDefault="00E03BB7" w:rsidP="00CE5AE1">
            <w:pPr>
              <w:pStyle w:val="TableText"/>
              <w:ind w:right="288"/>
              <w:jc w:val="right"/>
              <w:rPr>
                <w:b/>
                <w:color w:val="000000"/>
              </w:rPr>
            </w:pPr>
            <w:r w:rsidRPr="00CE5AE1">
              <w:rPr>
                <w:b/>
                <w:color w:val="000000"/>
              </w:rPr>
              <w:t>3,245</w:t>
            </w:r>
          </w:p>
        </w:tc>
        <w:tc>
          <w:tcPr>
            <w:tcW w:w="675" w:type="pct"/>
            <w:tcMar>
              <w:top w:w="29" w:type="dxa"/>
              <w:bottom w:w="29" w:type="dxa"/>
            </w:tcMar>
            <w:vAlign w:val="center"/>
            <w:hideMark/>
          </w:tcPr>
          <w:p w:rsidR="00E03BB7" w:rsidRPr="00CE5AE1" w:rsidRDefault="00E03BB7" w:rsidP="00CE5AE1">
            <w:pPr>
              <w:pStyle w:val="TableText"/>
              <w:ind w:right="288"/>
              <w:jc w:val="right"/>
              <w:rPr>
                <w:b/>
                <w:color w:val="000000"/>
              </w:rPr>
            </w:pPr>
            <w:r w:rsidRPr="00CE5AE1">
              <w:rPr>
                <w:b/>
                <w:color w:val="000000"/>
              </w:rPr>
              <w:t>12,580</w:t>
            </w:r>
          </w:p>
        </w:tc>
      </w:tr>
    </w:tbl>
    <w:p w:rsidR="007D3456" w:rsidRDefault="007D3456" w:rsidP="00D739FE">
      <w:pPr>
        <w:pStyle w:val="BodyText"/>
      </w:pPr>
    </w:p>
    <w:p w:rsidR="007D3456" w:rsidRDefault="007D3456" w:rsidP="007D3456">
      <w:pPr>
        <w:pStyle w:val="FigureCaption"/>
        <w:keepNext/>
        <w:rPr>
          <w:color w:val="000000"/>
        </w:rPr>
      </w:pPr>
      <w:bookmarkStart w:id="167" w:name="_Ref332120131"/>
      <w:bookmarkStart w:id="168" w:name="_Toc357173533"/>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19</w:t>
      </w:r>
      <w:r w:rsidR="00AE0DCB">
        <w:rPr>
          <w:noProof/>
        </w:rPr>
        <w:fldChar w:fldCharType="end"/>
      </w:r>
      <w:bookmarkEnd w:id="167"/>
      <w:r w:rsidRPr="00F75EB3">
        <w:tab/>
      </w:r>
      <w:r w:rsidR="00E51C7A">
        <w:t xml:space="preserve">Breakdown </w:t>
      </w:r>
      <w:r>
        <w:t xml:space="preserve">of Industrial Electricity </w:t>
      </w:r>
      <w:r w:rsidR="008D754E">
        <w:t>Use by End Use and Segment (2011</w:t>
      </w:r>
      <w:r>
        <w:t>)</w:t>
      </w:r>
      <w:bookmarkEnd w:id="168"/>
    </w:p>
    <w:p w:rsidR="007D3456" w:rsidRDefault="00A1085D" w:rsidP="00D739FE">
      <w:pPr>
        <w:pStyle w:val="BodyText"/>
      </w:pPr>
      <w:r w:rsidRPr="00A1085D">
        <w:rPr>
          <w:noProof/>
        </w:rPr>
        <w:drawing>
          <wp:inline distT="0" distB="0" distL="0" distR="0" wp14:anchorId="1B6B22FD" wp14:editId="1B6B22FE">
            <wp:extent cx="5715000" cy="2898957"/>
            <wp:effectExtent l="19050" t="0" r="0" b="0"/>
            <wp:docPr id="94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cstate="print"/>
                    <a:srcRect/>
                    <a:stretch>
                      <a:fillRect/>
                    </a:stretch>
                  </pic:blipFill>
                  <pic:spPr bwMode="auto">
                    <a:xfrm>
                      <a:off x="0" y="0"/>
                      <a:ext cx="5715000" cy="2898957"/>
                    </a:xfrm>
                    <a:prstGeom prst="rect">
                      <a:avLst/>
                    </a:prstGeom>
                    <a:noFill/>
                    <a:ln w="9525">
                      <a:noFill/>
                      <a:miter lim="800000"/>
                      <a:headEnd/>
                      <a:tailEnd/>
                    </a:ln>
                  </pic:spPr>
                </pic:pic>
              </a:graphicData>
            </a:graphic>
          </wp:inline>
        </w:drawing>
      </w:r>
    </w:p>
    <w:p w:rsidR="007D3456" w:rsidRDefault="008B6551" w:rsidP="007D3456">
      <w:pPr>
        <w:pStyle w:val="BodyText"/>
      </w:pPr>
      <w:r>
        <w:fldChar w:fldCharType="begin"/>
      </w:r>
      <w:r w:rsidR="001F5CB0">
        <w:instrText xml:space="preserve"> REF _Ref332120180 \h </w:instrText>
      </w:r>
      <w:r>
        <w:fldChar w:fldCharType="separate"/>
      </w:r>
      <w:r w:rsidR="00AD05A7" w:rsidRPr="00F75EB3">
        <w:t xml:space="preserve">Figure </w:t>
      </w:r>
      <w:r w:rsidR="00AD05A7">
        <w:rPr>
          <w:noProof/>
        </w:rPr>
        <w:t>3</w:t>
      </w:r>
      <w:r w:rsidR="00AD05A7" w:rsidRPr="00F75EB3">
        <w:t>-</w:t>
      </w:r>
      <w:r w:rsidR="00AD05A7">
        <w:rPr>
          <w:noProof/>
        </w:rPr>
        <w:t>20</w:t>
      </w:r>
      <w:r>
        <w:fldChar w:fldCharType="end"/>
      </w:r>
      <w:r w:rsidR="001F5CB0">
        <w:t xml:space="preserve"> and </w:t>
      </w:r>
      <w:r>
        <w:fldChar w:fldCharType="begin"/>
      </w:r>
      <w:r w:rsidR="001F5CB0">
        <w:instrText xml:space="preserve"> REF _Ref332120188 \h </w:instrText>
      </w:r>
      <w:r>
        <w:fldChar w:fldCharType="separate"/>
      </w:r>
      <w:r w:rsidR="00AD05A7" w:rsidRPr="00711A6B">
        <w:t xml:space="preserve">Table </w:t>
      </w:r>
      <w:r w:rsidR="00AD05A7">
        <w:rPr>
          <w:noProof/>
        </w:rPr>
        <w:t>3</w:t>
      </w:r>
      <w:r w:rsidR="00AD05A7" w:rsidRPr="00F36BD8">
        <w:t>-</w:t>
      </w:r>
      <w:r w:rsidR="00AD05A7">
        <w:rPr>
          <w:noProof/>
        </w:rPr>
        <w:t>15</w:t>
      </w:r>
      <w:r>
        <w:fldChar w:fldCharType="end"/>
      </w:r>
      <w:r w:rsidR="001F5CB0">
        <w:t xml:space="preserve"> </w:t>
      </w:r>
      <w:r w:rsidR="007D3456">
        <w:t xml:space="preserve">present the natural gas consumption by end-use and industry type. </w:t>
      </w:r>
      <w:r>
        <w:fldChar w:fldCharType="begin"/>
      </w:r>
      <w:r w:rsidR="001F5CB0">
        <w:instrText xml:space="preserve"> REF _Ref332120201 \h </w:instrText>
      </w:r>
      <w:r>
        <w:fldChar w:fldCharType="separate"/>
      </w:r>
      <w:r w:rsidR="00AD05A7" w:rsidRPr="00F75EB3">
        <w:t xml:space="preserve">Figure </w:t>
      </w:r>
      <w:r w:rsidR="00AD05A7">
        <w:rPr>
          <w:noProof/>
        </w:rPr>
        <w:t>3</w:t>
      </w:r>
      <w:r w:rsidR="00AD05A7" w:rsidRPr="00F75EB3">
        <w:t>-</w:t>
      </w:r>
      <w:r w:rsidR="00AD05A7">
        <w:rPr>
          <w:noProof/>
        </w:rPr>
        <w:t>21</w:t>
      </w:r>
      <w:r>
        <w:fldChar w:fldCharType="end"/>
      </w:r>
      <w:r w:rsidR="001F5CB0">
        <w:t xml:space="preserve"> </w:t>
      </w:r>
      <w:r w:rsidR="007D3456">
        <w:t>shows the same data as a percentage of total energy use.</w:t>
      </w:r>
    </w:p>
    <w:p w:rsidR="007D3456" w:rsidRDefault="007D3456" w:rsidP="007D3456">
      <w:pPr>
        <w:pStyle w:val="FigureCaption"/>
        <w:keepNext/>
        <w:rPr>
          <w:color w:val="000000"/>
        </w:rPr>
      </w:pPr>
      <w:bookmarkStart w:id="169" w:name="_Ref332120180"/>
      <w:bookmarkStart w:id="170" w:name="_Toc357173534"/>
      <w:r w:rsidRPr="00F75EB3">
        <w:lastRenderedPageBreak/>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20</w:t>
      </w:r>
      <w:r w:rsidR="00AE0DCB">
        <w:rPr>
          <w:noProof/>
        </w:rPr>
        <w:fldChar w:fldCharType="end"/>
      </w:r>
      <w:bookmarkEnd w:id="169"/>
      <w:r w:rsidRPr="00F75EB3">
        <w:tab/>
      </w:r>
      <w:r>
        <w:t>Industrial</w:t>
      </w:r>
      <w:r w:rsidRPr="00971B1B">
        <w:t xml:space="preserve"> </w:t>
      </w:r>
      <w:r w:rsidR="00B06B90">
        <w:t>Natural Gas Use</w:t>
      </w:r>
      <w:r w:rsidRPr="00971B1B">
        <w:t xml:space="preserve"> by End Use and Segment (</w:t>
      </w:r>
      <w:r w:rsidR="008003F2">
        <w:t>MMTherm</w:t>
      </w:r>
      <w:r>
        <w:t>s</w:t>
      </w:r>
      <w:r w:rsidRPr="00971B1B">
        <w:t>, 201</w:t>
      </w:r>
      <w:r w:rsidR="00C4761E">
        <w:t>1</w:t>
      </w:r>
      <w:r w:rsidRPr="00971B1B">
        <w:t>)</w:t>
      </w:r>
      <w:bookmarkEnd w:id="170"/>
    </w:p>
    <w:p w:rsidR="007D3456" w:rsidRDefault="00A1085D" w:rsidP="007D3456">
      <w:pPr>
        <w:pStyle w:val="BodyText"/>
      </w:pPr>
      <w:r w:rsidRPr="00A1085D">
        <w:rPr>
          <w:noProof/>
        </w:rPr>
        <w:drawing>
          <wp:inline distT="0" distB="0" distL="0" distR="0" wp14:anchorId="1B6B22FF" wp14:editId="1B6B2300">
            <wp:extent cx="5715000" cy="2898957"/>
            <wp:effectExtent l="19050" t="0" r="0" b="0"/>
            <wp:docPr id="94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srcRect/>
                    <a:stretch>
                      <a:fillRect/>
                    </a:stretch>
                  </pic:blipFill>
                  <pic:spPr bwMode="auto">
                    <a:xfrm>
                      <a:off x="0" y="0"/>
                      <a:ext cx="5715000" cy="2898957"/>
                    </a:xfrm>
                    <a:prstGeom prst="rect">
                      <a:avLst/>
                    </a:prstGeom>
                    <a:noFill/>
                    <a:ln w="9525">
                      <a:noFill/>
                      <a:miter lim="800000"/>
                      <a:headEnd/>
                      <a:tailEnd/>
                    </a:ln>
                  </pic:spPr>
                </pic:pic>
              </a:graphicData>
            </a:graphic>
          </wp:inline>
        </w:drawing>
      </w:r>
    </w:p>
    <w:p w:rsidR="007D3456" w:rsidRPr="004269C6" w:rsidRDefault="007D3456" w:rsidP="007D3456">
      <w:pPr>
        <w:pStyle w:val="TableCaption"/>
        <w:rPr>
          <w:color w:val="000000"/>
        </w:rPr>
      </w:pPr>
      <w:bookmarkStart w:id="171" w:name="_Ref332120188"/>
      <w:bookmarkStart w:id="172" w:name="_Toc357175762"/>
      <w:r w:rsidRPr="00711A6B">
        <w:t xml:space="preserve">Table </w:t>
      </w:r>
      <w:r w:rsidR="008B6551" w:rsidRPr="00F36BD8">
        <w:fldChar w:fldCharType="begin"/>
      </w:r>
      <w:r w:rsidRPr="00F36BD8">
        <w:instrText xml:space="preserve"> STYLEREF  "Heading 1,Chap Num"  \* MERGEFORMAT </w:instrText>
      </w:r>
      <w:r w:rsidR="008B6551" w:rsidRPr="00F36BD8">
        <w:fldChar w:fldCharType="end"/>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36BD8">
        <w:t>-</w:t>
      </w:r>
      <w:r w:rsidR="00AE0DCB">
        <w:fldChar w:fldCharType="begin"/>
      </w:r>
      <w:r w:rsidR="00AE0DCB">
        <w:instrText xml:space="preserve"> SEQ Table\s 1 \* MERGEFORMAT </w:instrText>
      </w:r>
      <w:r w:rsidR="00AE0DCB">
        <w:fldChar w:fldCharType="separate"/>
      </w:r>
      <w:r w:rsidR="00AD05A7">
        <w:rPr>
          <w:noProof/>
        </w:rPr>
        <w:t>15</w:t>
      </w:r>
      <w:r w:rsidR="00AE0DCB">
        <w:rPr>
          <w:noProof/>
        </w:rPr>
        <w:fldChar w:fldCharType="end"/>
      </w:r>
      <w:bookmarkEnd w:id="171"/>
      <w:r>
        <w:tab/>
        <w:t>Industrial</w:t>
      </w:r>
      <w:r w:rsidRPr="002B1B14">
        <w:t xml:space="preserve"> </w:t>
      </w:r>
      <w:r>
        <w:t xml:space="preserve">Natural Gas </w:t>
      </w:r>
      <w:r w:rsidRPr="002B1B14">
        <w:t>Use by End Use and Segment (</w:t>
      </w:r>
      <w:r w:rsidR="008003F2">
        <w:t>MMTherm</w:t>
      </w:r>
      <w:r>
        <w:t xml:space="preserve">s, </w:t>
      </w:r>
      <w:r w:rsidRPr="002B1B14">
        <w:t>201</w:t>
      </w:r>
      <w:r w:rsidR="00C4761E">
        <w:t>1</w:t>
      </w:r>
      <w:r w:rsidRPr="002B1B14">
        <w:t>)</w:t>
      </w:r>
      <w:bookmarkEnd w:id="172"/>
    </w:p>
    <w:tbl>
      <w:tblPr>
        <w:tblW w:w="9115"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1481"/>
        <w:gridCol w:w="1390"/>
        <w:gridCol w:w="1342"/>
        <w:gridCol w:w="1256"/>
        <w:gridCol w:w="1218"/>
        <w:gridCol w:w="1094"/>
        <w:gridCol w:w="1334"/>
      </w:tblGrid>
      <w:tr w:rsidR="00C4761E" w:rsidRPr="00793D33" w:rsidTr="00C4761E">
        <w:trPr>
          <w:trHeight w:val="243"/>
        </w:trPr>
        <w:tc>
          <w:tcPr>
            <w:tcW w:w="1481" w:type="dxa"/>
            <w:shd w:val="clear" w:color="auto" w:fill="003E74"/>
            <w:tcMar>
              <w:top w:w="29" w:type="dxa"/>
              <w:bottom w:w="29" w:type="dxa"/>
            </w:tcMar>
            <w:vAlign w:val="center"/>
            <w:hideMark/>
          </w:tcPr>
          <w:p w:rsidR="00C4761E" w:rsidRPr="00793D33" w:rsidRDefault="00C4761E" w:rsidP="00CE5AE1">
            <w:pPr>
              <w:pStyle w:val="TableText"/>
              <w:rPr>
                <w:b/>
              </w:rPr>
            </w:pPr>
            <w:r w:rsidRPr="00793D33">
              <w:rPr>
                <w:b/>
              </w:rPr>
              <w:t>End Use</w:t>
            </w:r>
          </w:p>
        </w:tc>
        <w:tc>
          <w:tcPr>
            <w:tcW w:w="1390" w:type="dxa"/>
            <w:shd w:val="clear" w:color="auto" w:fill="003E74"/>
            <w:tcMar>
              <w:top w:w="29" w:type="dxa"/>
              <w:bottom w:w="29" w:type="dxa"/>
            </w:tcMar>
            <w:vAlign w:val="center"/>
            <w:hideMark/>
          </w:tcPr>
          <w:p w:rsidR="00C4761E" w:rsidRPr="00793D33" w:rsidRDefault="00C4761E" w:rsidP="00CE5AE1">
            <w:pPr>
              <w:pStyle w:val="TableText"/>
              <w:rPr>
                <w:b/>
              </w:rPr>
            </w:pPr>
            <w:r w:rsidRPr="00793D33">
              <w:rPr>
                <w:b/>
              </w:rPr>
              <w:t>Food Products</w:t>
            </w:r>
          </w:p>
        </w:tc>
        <w:tc>
          <w:tcPr>
            <w:tcW w:w="1342" w:type="dxa"/>
            <w:shd w:val="clear" w:color="auto" w:fill="003E74"/>
            <w:tcMar>
              <w:top w:w="29" w:type="dxa"/>
              <w:bottom w:w="29" w:type="dxa"/>
            </w:tcMar>
            <w:vAlign w:val="center"/>
            <w:hideMark/>
          </w:tcPr>
          <w:p w:rsidR="00C4761E" w:rsidRPr="00793D33" w:rsidRDefault="00C4761E" w:rsidP="00CE5AE1">
            <w:pPr>
              <w:pStyle w:val="TableText"/>
              <w:rPr>
                <w:b/>
              </w:rPr>
            </w:pPr>
            <w:r w:rsidRPr="00793D33">
              <w:rPr>
                <w:b/>
              </w:rPr>
              <w:t>Petroleum</w:t>
            </w:r>
          </w:p>
        </w:tc>
        <w:tc>
          <w:tcPr>
            <w:tcW w:w="1256" w:type="dxa"/>
            <w:shd w:val="clear" w:color="auto" w:fill="003E74"/>
            <w:tcMar>
              <w:top w:w="29" w:type="dxa"/>
              <w:bottom w:w="29" w:type="dxa"/>
            </w:tcMar>
            <w:vAlign w:val="center"/>
            <w:hideMark/>
          </w:tcPr>
          <w:p w:rsidR="00C4761E" w:rsidRPr="00793D33" w:rsidRDefault="00C4761E" w:rsidP="00CE5AE1">
            <w:pPr>
              <w:pStyle w:val="TableText"/>
              <w:rPr>
                <w:b/>
              </w:rPr>
            </w:pPr>
            <w:r w:rsidRPr="00793D33">
              <w:rPr>
                <w:b/>
              </w:rPr>
              <w:t>Metals</w:t>
            </w:r>
          </w:p>
        </w:tc>
        <w:tc>
          <w:tcPr>
            <w:tcW w:w="1218" w:type="dxa"/>
            <w:shd w:val="clear" w:color="auto" w:fill="003E74"/>
            <w:tcMar>
              <w:top w:w="29" w:type="dxa"/>
              <w:bottom w:w="29" w:type="dxa"/>
            </w:tcMar>
            <w:vAlign w:val="center"/>
            <w:hideMark/>
          </w:tcPr>
          <w:p w:rsidR="00C4761E" w:rsidRPr="00793D33" w:rsidRDefault="00C4761E" w:rsidP="00CE5AE1">
            <w:pPr>
              <w:pStyle w:val="TableText"/>
              <w:rPr>
                <w:b/>
              </w:rPr>
            </w:pPr>
            <w:r w:rsidRPr="00793D33">
              <w:rPr>
                <w:b/>
              </w:rPr>
              <w:t>Machinery</w:t>
            </w:r>
          </w:p>
        </w:tc>
        <w:tc>
          <w:tcPr>
            <w:tcW w:w="1094" w:type="dxa"/>
            <w:shd w:val="clear" w:color="auto" w:fill="003E74"/>
          </w:tcPr>
          <w:p w:rsidR="00C4761E" w:rsidRPr="00793D33" w:rsidRDefault="00C4761E" w:rsidP="00CE5AE1">
            <w:pPr>
              <w:pStyle w:val="TableText"/>
              <w:rPr>
                <w:b/>
              </w:rPr>
            </w:pPr>
            <w:r w:rsidRPr="00793D33">
              <w:rPr>
                <w:b/>
              </w:rPr>
              <w:t>Other Industrial</w:t>
            </w:r>
          </w:p>
        </w:tc>
        <w:tc>
          <w:tcPr>
            <w:tcW w:w="1334" w:type="dxa"/>
            <w:shd w:val="clear" w:color="auto" w:fill="003E74"/>
            <w:tcMar>
              <w:top w:w="29" w:type="dxa"/>
              <w:bottom w:w="29" w:type="dxa"/>
            </w:tcMar>
            <w:vAlign w:val="center"/>
            <w:hideMark/>
          </w:tcPr>
          <w:p w:rsidR="00C4761E" w:rsidRPr="00793D33" w:rsidRDefault="00C4761E" w:rsidP="00CE5AE1">
            <w:pPr>
              <w:pStyle w:val="TableText"/>
              <w:rPr>
                <w:b/>
              </w:rPr>
            </w:pPr>
            <w:r w:rsidRPr="00793D33">
              <w:rPr>
                <w:b/>
              </w:rPr>
              <w:t>All Industries Combined</w:t>
            </w:r>
          </w:p>
        </w:tc>
      </w:tr>
      <w:tr w:rsidR="00871FB8" w:rsidRPr="00A56E53" w:rsidTr="00871FB8">
        <w:trPr>
          <w:trHeight w:val="142"/>
        </w:trPr>
        <w:tc>
          <w:tcPr>
            <w:tcW w:w="1481" w:type="dxa"/>
            <w:tcMar>
              <w:top w:w="29" w:type="dxa"/>
              <w:bottom w:w="29" w:type="dxa"/>
            </w:tcMar>
            <w:vAlign w:val="center"/>
            <w:hideMark/>
          </w:tcPr>
          <w:p w:rsidR="00871FB8" w:rsidRPr="00777662" w:rsidRDefault="00871FB8" w:rsidP="000B1A4D">
            <w:pPr>
              <w:pStyle w:val="TableText"/>
              <w:jc w:val="left"/>
              <w:rPr>
                <w:color w:val="000000"/>
              </w:rPr>
            </w:pPr>
            <w:r w:rsidRPr="00777662">
              <w:rPr>
                <w:color w:val="000000"/>
              </w:rPr>
              <w:t>Heating</w:t>
            </w:r>
          </w:p>
        </w:tc>
        <w:tc>
          <w:tcPr>
            <w:tcW w:w="1390" w:type="dxa"/>
            <w:tcMar>
              <w:top w:w="29" w:type="dxa"/>
              <w:bottom w:w="29" w:type="dxa"/>
            </w:tcMar>
            <w:vAlign w:val="center"/>
            <w:hideMark/>
          </w:tcPr>
          <w:p w:rsidR="00871FB8" w:rsidRPr="0057762C" w:rsidRDefault="00871FB8" w:rsidP="00871FB8">
            <w:pPr>
              <w:pStyle w:val="TableText"/>
              <w:ind w:right="288"/>
              <w:jc w:val="right"/>
            </w:pPr>
            <w:r w:rsidRPr="0057762C">
              <w:t>0.2</w:t>
            </w:r>
          </w:p>
        </w:tc>
        <w:tc>
          <w:tcPr>
            <w:tcW w:w="1342" w:type="dxa"/>
            <w:tcMar>
              <w:top w:w="29" w:type="dxa"/>
              <w:bottom w:w="29" w:type="dxa"/>
            </w:tcMar>
            <w:vAlign w:val="center"/>
            <w:hideMark/>
          </w:tcPr>
          <w:p w:rsidR="00871FB8" w:rsidRPr="0057762C" w:rsidRDefault="00871FB8" w:rsidP="00871FB8">
            <w:pPr>
              <w:pStyle w:val="TableText"/>
              <w:ind w:right="288"/>
              <w:jc w:val="right"/>
            </w:pPr>
            <w:r w:rsidRPr="0057762C">
              <w:t>0.3</w:t>
            </w:r>
          </w:p>
        </w:tc>
        <w:tc>
          <w:tcPr>
            <w:tcW w:w="1256" w:type="dxa"/>
            <w:tcMar>
              <w:top w:w="29" w:type="dxa"/>
              <w:bottom w:w="29" w:type="dxa"/>
            </w:tcMar>
            <w:vAlign w:val="center"/>
            <w:hideMark/>
          </w:tcPr>
          <w:p w:rsidR="00871FB8" w:rsidRPr="0057762C" w:rsidRDefault="00871FB8" w:rsidP="00871FB8">
            <w:pPr>
              <w:pStyle w:val="TableText"/>
              <w:ind w:right="288"/>
              <w:jc w:val="right"/>
            </w:pPr>
            <w:r w:rsidRPr="0057762C">
              <w:t>13.7</w:t>
            </w:r>
          </w:p>
        </w:tc>
        <w:tc>
          <w:tcPr>
            <w:tcW w:w="1218" w:type="dxa"/>
            <w:tcMar>
              <w:top w:w="29" w:type="dxa"/>
              <w:bottom w:w="29" w:type="dxa"/>
            </w:tcMar>
            <w:vAlign w:val="center"/>
            <w:hideMark/>
          </w:tcPr>
          <w:p w:rsidR="00871FB8" w:rsidRPr="0057762C" w:rsidRDefault="00871FB8" w:rsidP="00871FB8">
            <w:pPr>
              <w:pStyle w:val="TableText"/>
              <w:ind w:right="288"/>
              <w:jc w:val="right"/>
            </w:pPr>
            <w:r w:rsidRPr="0057762C">
              <w:t>9.0</w:t>
            </w:r>
          </w:p>
        </w:tc>
        <w:tc>
          <w:tcPr>
            <w:tcW w:w="1094" w:type="dxa"/>
            <w:vAlign w:val="center"/>
          </w:tcPr>
          <w:p w:rsidR="00871FB8" w:rsidRPr="0057762C" w:rsidRDefault="00871FB8" w:rsidP="00871FB8">
            <w:pPr>
              <w:pStyle w:val="TableText"/>
              <w:ind w:right="288"/>
              <w:jc w:val="right"/>
            </w:pPr>
            <w:r w:rsidRPr="0057762C">
              <w:t>65.3</w:t>
            </w:r>
          </w:p>
        </w:tc>
        <w:tc>
          <w:tcPr>
            <w:tcW w:w="1334" w:type="dxa"/>
            <w:tcMar>
              <w:top w:w="29" w:type="dxa"/>
              <w:bottom w:w="29" w:type="dxa"/>
            </w:tcMar>
            <w:vAlign w:val="center"/>
            <w:hideMark/>
          </w:tcPr>
          <w:p w:rsidR="00871FB8" w:rsidRPr="0057762C" w:rsidRDefault="00871FB8" w:rsidP="00871FB8">
            <w:pPr>
              <w:pStyle w:val="TableText"/>
              <w:ind w:right="288"/>
              <w:jc w:val="right"/>
            </w:pPr>
            <w:r w:rsidRPr="0057762C">
              <w:t>88</w:t>
            </w:r>
          </w:p>
        </w:tc>
      </w:tr>
      <w:tr w:rsidR="00871FB8" w:rsidRPr="00A56E53" w:rsidTr="00871FB8">
        <w:trPr>
          <w:trHeight w:val="142"/>
        </w:trPr>
        <w:tc>
          <w:tcPr>
            <w:tcW w:w="1481" w:type="dxa"/>
            <w:tcMar>
              <w:top w:w="29" w:type="dxa"/>
              <w:bottom w:w="29" w:type="dxa"/>
            </w:tcMar>
            <w:vAlign w:val="center"/>
            <w:hideMark/>
          </w:tcPr>
          <w:p w:rsidR="00871FB8" w:rsidRPr="00777662" w:rsidRDefault="00871FB8" w:rsidP="000B1A4D">
            <w:pPr>
              <w:pStyle w:val="TableText"/>
              <w:jc w:val="left"/>
              <w:rPr>
                <w:color w:val="000000"/>
              </w:rPr>
            </w:pPr>
            <w:r w:rsidRPr="00777662">
              <w:rPr>
                <w:color w:val="000000"/>
              </w:rPr>
              <w:t>Process</w:t>
            </w:r>
          </w:p>
        </w:tc>
        <w:tc>
          <w:tcPr>
            <w:tcW w:w="1390" w:type="dxa"/>
            <w:tcMar>
              <w:top w:w="29" w:type="dxa"/>
              <w:bottom w:w="29" w:type="dxa"/>
            </w:tcMar>
            <w:vAlign w:val="center"/>
            <w:hideMark/>
          </w:tcPr>
          <w:p w:rsidR="00871FB8" w:rsidRPr="0057762C" w:rsidRDefault="00871FB8" w:rsidP="00871FB8">
            <w:pPr>
              <w:pStyle w:val="TableText"/>
              <w:ind w:right="288"/>
              <w:jc w:val="right"/>
            </w:pPr>
            <w:r w:rsidRPr="0057762C">
              <w:t>3.3</w:t>
            </w:r>
          </w:p>
        </w:tc>
        <w:tc>
          <w:tcPr>
            <w:tcW w:w="1342" w:type="dxa"/>
            <w:tcMar>
              <w:top w:w="29" w:type="dxa"/>
              <w:bottom w:w="29" w:type="dxa"/>
            </w:tcMar>
            <w:vAlign w:val="center"/>
            <w:hideMark/>
          </w:tcPr>
          <w:p w:rsidR="00871FB8" w:rsidRPr="0057762C" w:rsidRDefault="00871FB8" w:rsidP="00871FB8">
            <w:pPr>
              <w:pStyle w:val="TableText"/>
              <w:ind w:right="288"/>
              <w:jc w:val="right"/>
            </w:pPr>
            <w:r w:rsidRPr="0057762C">
              <w:t>18.1</w:t>
            </w:r>
          </w:p>
        </w:tc>
        <w:tc>
          <w:tcPr>
            <w:tcW w:w="1256" w:type="dxa"/>
            <w:tcMar>
              <w:top w:w="29" w:type="dxa"/>
              <w:bottom w:w="29" w:type="dxa"/>
            </w:tcMar>
            <w:vAlign w:val="center"/>
            <w:hideMark/>
          </w:tcPr>
          <w:p w:rsidR="00871FB8" w:rsidRPr="0057762C" w:rsidRDefault="00871FB8" w:rsidP="00871FB8">
            <w:pPr>
              <w:pStyle w:val="TableText"/>
              <w:ind w:right="288"/>
              <w:jc w:val="right"/>
            </w:pPr>
            <w:r w:rsidRPr="0057762C">
              <w:t>153.9</w:t>
            </w:r>
          </w:p>
        </w:tc>
        <w:tc>
          <w:tcPr>
            <w:tcW w:w="1218" w:type="dxa"/>
            <w:tcMar>
              <w:top w:w="29" w:type="dxa"/>
              <w:bottom w:w="29" w:type="dxa"/>
            </w:tcMar>
            <w:vAlign w:val="center"/>
            <w:hideMark/>
          </w:tcPr>
          <w:p w:rsidR="00871FB8" w:rsidRPr="0057762C" w:rsidRDefault="00871FB8" w:rsidP="00871FB8">
            <w:pPr>
              <w:pStyle w:val="TableText"/>
              <w:ind w:right="288"/>
              <w:jc w:val="right"/>
            </w:pPr>
            <w:r w:rsidRPr="0057762C">
              <w:t>11.8</w:t>
            </w:r>
          </w:p>
        </w:tc>
        <w:tc>
          <w:tcPr>
            <w:tcW w:w="1094" w:type="dxa"/>
            <w:vAlign w:val="center"/>
          </w:tcPr>
          <w:p w:rsidR="00871FB8" w:rsidRPr="0057762C" w:rsidRDefault="00871FB8" w:rsidP="00871FB8">
            <w:pPr>
              <w:pStyle w:val="TableText"/>
              <w:ind w:right="288"/>
              <w:jc w:val="right"/>
            </w:pPr>
            <w:r w:rsidRPr="0057762C">
              <w:t>41.2</w:t>
            </w:r>
          </w:p>
        </w:tc>
        <w:tc>
          <w:tcPr>
            <w:tcW w:w="1334" w:type="dxa"/>
            <w:tcMar>
              <w:top w:w="29" w:type="dxa"/>
              <w:bottom w:w="29" w:type="dxa"/>
            </w:tcMar>
            <w:vAlign w:val="center"/>
            <w:hideMark/>
          </w:tcPr>
          <w:p w:rsidR="00871FB8" w:rsidRPr="0057762C" w:rsidRDefault="00871FB8" w:rsidP="00871FB8">
            <w:pPr>
              <w:pStyle w:val="TableText"/>
              <w:ind w:right="288"/>
              <w:jc w:val="right"/>
            </w:pPr>
            <w:r w:rsidRPr="0057762C">
              <w:t>228</w:t>
            </w:r>
          </w:p>
        </w:tc>
      </w:tr>
      <w:tr w:rsidR="00871FB8" w:rsidRPr="00A56E53" w:rsidTr="00871FB8">
        <w:trPr>
          <w:trHeight w:val="142"/>
        </w:trPr>
        <w:tc>
          <w:tcPr>
            <w:tcW w:w="1481" w:type="dxa"/>
            <w:tcMar>
              <w:top w:w="29" w:type="dxa"/>
              <w:bottom w:w="29" w:type="dxa"/>
            </w:tcMar>
            <w:vAlign w:val="center"/>
            <w:hideMark/>
          </w:tcPr>
          <w:p w:rsidR="00871FB8" w:rsidRPr="00777662" w:rsidRDefault="00871FB8" w:rsidP="00944173">
            <w:pPr>
              <w:pStyle w:val="TableText"/>
              <w:jc w:val="left"/>
              <w:rPr>
                <w:color w:val="000000"/>
              </w:rPr>
            </w:pPr>
            <w:r w:rsidRPr="00777662">
              <w:rPr>
                <w:color w:val="000000"/>
              </w:rPr>
              <w:t>Misc</w:t>
            </w:r>
            <w:r>
              <w:rPr>
                <w:color w:val="000000"/>
              </w:rPr>
              <w:t>ellaneous</w:t>
            </w:r>
          </w:p>
        </w:tc>
        <w:tc>
          <w:tcPr>
            <w:tcW w:w="1390" w:type="dxa"/>
            <w:tcMar>
              <w:top w:w="29" w:type="dxa"/>
              <w:bottom w:w="29" w:type="dxa"/>
            </w:tcMar>
            <w:vAlign w:val="center"/>
            <w:hideMark/>
          </w:tcPr>
          <w:p w:rsidR="00871FB8" w:rsidRPr="0057762C" w:rsidRDefault="00871FB8" w:rsidP="00871FB8">
            <w:pPr>
              <w:pStyle w:val="TableText"/>
              <w:ind w:right="288"/>
              <w:jc w:val="right"/>
            </w:pPr>
            <w:r w:rsidRPr="0057762C">
              <w:t>0.1</w:t>
            </w:r>
          </w:p>
        </w:tc>
        <w:tc>
          <w:tcPr>
            <w:tcW w:w="1342" w:type="dxa"/>
            <w:tcMar>
              <w:top w:w="29" w:type="dxa"/>
              <w:bottom w:w="29" w:type="dxa"/>
            </w:tcMar>
            <w:vAlign w:val="center"/>
            <w:hideMark/>
          </w:tcPr>
          <w:p w:rsidR="00871FB8" w:rsidRPr="0057762C" w:rsidRDefault="00871FB8" w:rsidP="00871FB8">
            <w:pPr>
              <w:pStyle w:val="TableText"/>
              <w:ind w:right="288"/>
              <w:jc w:val="right"/>
            </w:pPr>
            <w:r w:rsidRPr="0057762C">
              <w:t>0.3</w:t>
            </w:r>
          </w:p>
        </w:tc>
        <w:tc>
          <w:tcPr>
            <w:tcW w:w="1256" w:type="dxa"/>
            <w:tcMar>
              <w:top w:w="29" w:type="dxa"/>
              <w:bottom w:w="29" w:type="dxa"/>
            </w:tcMar>
            <w:vAlign w:val="center"/>
            <w:hideMark/>
          </w:tcPr>
          <w:p w:rsidR="00871FB8" w:rsidRPr="0057762C" w:rsidRDefault="00871FB8" w:rsidP="00871FB8">
            <w:pPr>
              <w:pStyle w:val="TableText"/>
              <w:ind w:right="288"/>
              <w:jc w:val="right"/>
            </w:pPr>
            <w:r w:rsidRPr="0057762C">
              <w:t>4.2</w:t>
            </w:r>
          </w:p>
        </w:tc>
        <w:tc>
          <w:tcPr>
            <w:tcW w:w="1218" w:type="dxa"/>
            <w:tcMar>
              <w:top w:w="29" w:type="dxa"/>
              <w:bottom w:w="29" w:type="dxa"/>
            </w:tcMar>
            <w:vAlign w:val="center"/>
            <w:hideMark/>
          </w:tcPr>
          <w:p w:rsidR="00871FB8" w:rsidRPr="0057762C" w:rsidRDefault="00871FB8" w:rsidP="00871FB8">
            <w:pPr>
              <w:pStyle w:val="TableText"/>
              <w:ind w:right="288"/>
              <w:jc w:val="right"/>
            </w:pPr>
            <w:r w:rsidRPr="0057762C">
              <w:t>0.8</w:t>
            </w:r>
          </w:p>
        </w:tc>
        <w:tc>
          <w:tcPr>
            <w:tcW w:w="1094" w:type="dxa"/>
            <w:vAlign w:val="center"/>
          </w:tcPr>
          <w:p w:rsidR="00871FB8" w:rsidRPr="0057762C" w:rsidRDefault="00871FB8" w:rsidP="00871FB8">
            <w:pPr>
              <w:pStyle w:val="TableText"/>
              <w:ind w:right="288"/>
              <w:jc w:val="right"/>
            </w:pPr>
            <w:r w:rsidRPr="0057762C">
              <w:t>7.4</w:t>
            </w:r>
          </w:p>
        </w:tc>
        <w:tc>
          <w:tcPr>
            <w:tcW w:w="1334" w:type="dxa"/>
            <w:tcMar>
              <w:top w:w="29" w:type="dxa"/>
              <w:bottom w:w="29" w:type="dxa"/>
            </w:tcMar>
            <w:vAlign w:val="center"/>
            <w:hideMark/>
          </w:tcPr>
          <w:p w:rsidR="00871FB8" w:rsidRPr="0057762C" w:rsidRDefault="00871FB8" w:rsidP="00871FB8">
            <w:pPr>
              <w:pStyle w:val="TableText"/>
              <w:ind w:right="288"/>
              <w:jc w:val="right"/>
            </w:pPr>
            <w:r w:rsidRPr="0057762C">
              <w:t>13</w:t>
            </w:r>
          </w:p>
        </w:tc>
      </w:tr>
      <w:tr w:rsidR="00871FB8" w:rsidRPr="00A56E53" w:rsidTr="00871FB8">
        <w:trPr>
          <w:trHeight w:val="142"/>
        </w:trPr>
        <w:tc>
          <w:tcPr>
            <w:tcW w:w="1481" w:type="dxa"/>
            <w:tcMar>
              <w:top w:w="29" w:type="dxa"/>
              <w:bottom w:w="29" w:type="dxa"/>
            </w:tcMar>
            <w:vAlign w:val="center"/>
            <w:hideMark/>
          </w:tcPr>
          <w:p w:rsidR="00871FB8" w:rsidRPr="00811FF1" w:rsidRDefault="00871FB8" w:rsidP="000B1A4D">
            <w:pPr>
              <w:pStyle w:val="TableText"/>
              <w:jc w:val="left"/>
              <w:rPr>
                <w:b/>
                <w:color w:val="000000"/>
              </w:rPr>
            </w:pPr>
            <w:r w:rsidRPr="00811FF1">
              <w:rPr>
                <w:b/>
                <w:color w:val="000000"/>
              </w:rPr>
              <w:t>Total</w:t>
            </w:r>
          </w:p>
        </w:tc>
        <w:tc>
          <w:tcPr>
            <w:tcW w:w="1390" w:type="dxa"/>
            <w:tcMar>
              <w:top w:w="29" w:type="dxa"/>
              <w:bottom w:w="29" w:type="dxa"/>
            </w:tcMar>
            <w:vAlign w:val="center"/>
            <w:hideMark/>
          </w:tcPr>
          <w:p w:rsidR="00871FB8" w:rsidRPr="00036F38" w:rsidRDefault="00871FB8" w:rsidP="00871FB8">
            <w:pPr>
              <w:pStyle w:val="TableText"/>
              <w:ind w:right="288"/>
              <w:jc w:val="right"/>
              <w:rPr>
                <w:b/>
              </w:rPr>
            </w:pPr>
            <w:r w:rsidRPr="00036F38">
              <w:rPr>
                <w:b/>
              </w:rPr>
              <w:t>3.7</w:t>
            </w:r>
          </w:p>
        </w:tc>
        <w:tc>
          <w:tcPr>
            <w:tcW w:w="1342" w:type="dxa"/>
            <w:tcMar>
              <w:top w:w="29" w:type="dxa"/>
              <w:bottom w:w="29" w:type="dxa"/>
            </w:tcMar>
            <w:vAlign w:val="center"/>
            <w:hideMark/>
          </w:tcPr>
          <w:p w:rsidR="00871FB8" w:rsidRPr="00036F38" w:rsidRDefault="00871FB8" w:rsidP="00871FB8">
            <w:pPr>
              <w:pStyle w:val="TableText"/>
              <w:ind w:right="288"/>
              <w:jc w:val="right"/>
              <w:rPr>
                <w:b/>
              </w:rPr>
            </w:pPr>
            <w:r w:rsidRPr="00036F38">
              <w:rPr>
                <w:b/>
              </w:rPr>
              <w:t>18.7</w:t>
            </w:r>
          </w:p>
        </w:tc>
        <w:tc>
          <w:tcPr>
            <w:tcW w:w="1256" w:type="dxa"/>
            <w:tcMar>
              <w:top w:w="29" w:type="dxa"/>
              <w:bottom w:w="29" w:type="dxa"/>
            </w:tcMar>
            <w:vAlign w:val="center"/>
            <w:hideMark/>
          </w:tcPr>
          <w:p w:rsidR="00871FB8" w:rsidRPr="00036F38" w:rsidRDefault="00871FB8" w:rsidP="00871FB8">
            <w:pPr>
              <w:pStyle w:val="TableText"/>
              <w:ind w:right="288"/>
              <w:jc w:val="right"/>
              <w:rPr>
                <w:b/>
              </w:rPr>
            </w:pPr>
            <w:r w:rsidRPr="00036F38">
              <w:rPr>
                <w:b/>
              </w:rPr>
              <w:t>171.7</w:t>
            </w:r>
          </w:p>
        </w:tc>
        <w:tc>
          <w:tcPr>
            <w:tcW w:w="1218" w:type="dxa"/>
            <w:tcMar>
              <w:top w:w="29" w:type="dxa"/>
              <w:bottom w:w="29" w:type="dxa"/>
            </w:tcMar>
            <w:vAlign w:val="center"/>
            <w:hideMark/>
          </w:tcPr>
          <w:p w:rsidR="00871FB8" w:rsidRPr="00036F38" w:rsidRDefault="00871FB8" w:rsidP="00871FB8">
            <w:pPr>
              <w:pStyle w:val="TableText"/>
              <w:ind w:right="288"/>
              <w:jc w:val="right"/>
              <w:rPr>
                <w:b/>
              </w:rPr>
            </w:pPr>
            <w:r w:rsidRPr="00036F38">
              <w:rPr>
                <w:b/>
              </w:rPr>
              <w:t>21.7</w:t>
            </w:r>
          </w:p>
        </w:tc>
        <w:tc>
          <w:tcPr>
            <w:tcW w:w="1094" w:type="dxa"/>
            <w:vAlign w:val="center"/>
          </w:tcPr>
          <w:p w:rsidR="00871FB8" w:rsidRPr="00036F38" w:rsidRDefault="00871FB8" w:rsidP="00871FB8">
            <w:pPr>
              <w:pStyle w:val="TableText"/>
              <w:ind w:right="288"/>
              <w:jc w:val="right"/>
              <w:rPr>
                <w:b/>
              </w:rPr>
            </w:pPr>
            <w:r w:rsidRPr="00036F38">
              <w:rPr>
                <w:b/>
              </w:rPr>
              <w:t>113.9</w:t>
            </w:r>
          </w:p>
        </w:tc>
        <w:tc>
          <w:tcPr>
            <w:tcW w:w="1334" w:type="dxa"/>
            <w:tcMar>
              <w:top w:w="29" w:type="dxa"/>
              <w:bottom w:w="29" w:type="dxa"/>
            </w:tcMar>
            <w:vAlign w:val="center"/>
            <w:hideMark/>
          </w:tcPr>
          <w:p w:rsidR="00871FB8" w:rsidRPr="00036F38" w:rsidRDefault="00871FB8" w:rsidP="00871FB8">
            <w:pPr>
              <w:pStyle w:val="TableText"/>
              <w:ind w:right="288"/>
              <w:jc w:val="right"/>
              <w:rPr>
                <w:b/>
              </w:rPr>
            </w:pPr>
            <w:r w:rsidRPr="00036F38">
              <w:rPr>
                <w:b/>
              </w:rPr>
              <w:t>330</w:t>
            </w:r>
          </w:p>
        </w:tc>
      </w:tr>
    </w:tbl>
    <w:p w:rsidR="007D3456" w:rsidRDefault="007D3456" w:rsidP="007D3456">
      <w:pPr>
        <w:pStyle w:val="BodyText"/>
      </w:pPr>
    </w:p>
    <w:p w:rsidR="007D3456" w:rsidRDefault="007D3456" w:rsidP="007D3456">
      <w:pPr>
        <w:pStyle w:val="FigureCaption"/>
        <w:keepNext/>
        <w:rPr>
          <w:color w:val="000000"/>
        </w:rPr>
      </w:pPr>
      <w:bookmarkStart w:id="173" w:name="_Ref332120201"/>
      <w:bookmarkStart w:id="174" w:name="_Toc357173535"/>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3</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21</w:t>
      </w:r>
      <w:r w:rsidR="00AE0DCB">
        <w:rPr>
          <w:noProof/>
        </w:rPr>
        <w:fldChar w:fldCharType="end"/>
      </w:r>
      <w:bookmarkEnd w:id="173"/>
      <w:r w:rsidRPr="00F75EB3">
        <w:tab/>
      </w:r>
      <w:r w:rsidR="00E51C7A">
        <w:t xml:space="preserve">Breakdown </w:t>
      </w:r>
      <w:r>
        <w:t xml:space="preserve">of Industrial Natural Gas </w:t>
      </w:r>
      <w:r w:rsidR="00C4761E">
        <w:t>Use by End Use and Segment (2011</w:t>
      </w:r>
      <w:r>
        <w:t>)</w:t>
      </w:r>
      <w:bookmarkEnd w:id="174"/>
    </w:p>
    <w:p w:rsidR="007D3456" w:rsidRPr="00D739FE" w:rsidRDefault="00D57E71" w:rsidP="00D739FE">
      <w:pPr>
        <w:pStyle w:val="BodyText"/>
      </w:pPr>
      <w:r w:rsidRPr="00D57E71">
        <w:rPr>
          <w:noProof/>
        </w:rPr>
        <w:drawing>
          <wp:inline distT="0" distB="0" distL="0" distR="0" wp14:anchorId="1B6B2301" wp14:editId="1B6B2302">
            <wp:extent cx="5715000" cy="2906883"/>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BE6803" w:rsidRDefault="00BE6803" w:rsidP="00CE3825">
      <w:pPr>
        <w:pStyle w:val="BodyText"/>
        <w:sectPr w:rsidR="00BE6803" w:rsidSect="00790395">
          <w:type w:val="oddPage"/>
          <w:pgSz w:w="12240" w:h="15840" w:code="1"/>
          <w:pgMar w:top="1152" w:right="1440" w:bottom="1152" w:left="1800" w:header="720" w:footer="720" w:gutter="0"/>
          <w:pgNumType w:start="1" w:chapStyle="1"/>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BE6803" w:rsidRPr="00351A80" w:rsidTr="000E3F5F">
        <w:trPr>
          <w:cantSplit/>
          <w:trHeight w:hRule="exact" w:val="288"/>
        </w:trPr>
        <w:tc>
          <w:tcPr>
            <w:tcW w:w="1297" w:type="dxa"/>
            <w:shd w:val="clear" w:color="auto" w:fill="auto"/>
            <w:vAlign w:val="center"/>
          </w:tcPr>
          <w:p w:rsidR="00BE6803" w:rsidRPr="00351A80" w:rsidRDefault="00BE6803" w:rsidP="000E3F5F">
            <w:pPr>
              <w:pStyle w:val="Chapter"/>
              <w:framePr w:hSpace="0" w:wrap="auto" w:vAnchor="margin" w:hAnchor="text" w:yAlign="inline"/>
            </w:pPr>
            <w:r w:rsidRPr="00351A80">
              <w:lastRenderedPageBreak/>
              <w:t>Chapter</w:t>
            </w:r>
          </w:p>
        </w:tc>
        <w:tc>
          <w:tcPr>
            <w:tcW w:w="7790" w:type="dxa"/>
            <w:shd w:val="clear" w:color="auto" w:fill="auto"/>
            <w:tcMar>
              <w:left w:w="173" w:type="dxa"/>
            </w:tcMar>
            <w:vAlign w:val="center"/>
          </w:tcPr>
          <w:p w:rsidR="00BE6803" w:rsidRPr="00351A80" w:rsidRDefault="00BE6803" w:rsidP="000E3F5F">
            <w:pPr>
              <w:pStyle w:val="Heading1"/>
            </w:pPr>
          </w:p>
        </w:tc>
      </w:tr>
    </w:tbl>
    <w:p w:rsidR="00BE6803" w:rsidRDefault="00BE6803" w:rsidP="00BE6803">
      <w:pPr>
        <w:pStyle w:val="ChapterTitle"/>
      </w:pPr>
      <w:bookmarkStart w:id="175" w:name="_Toc357173478"/>
      <w:r>
        <w:t xml:space="preserve">Baseline </w:t>
      </w:r>
      <w:r w:rsidR="008C63C4">
        <w:t>Projection</w:t>
      </w:r>
      <w:bookmarkEnd w:id="175"/>
    </w:p>
    <w:p w:rsidR="003D0EFF" w:rsidRDefault="00F82B75" w:rsidP="003E5671">
      <w:pPr>
        <w:pStyle w:val="BodyText"/>
      </w:pPr>
      <w:r>
        <w:t>The baseline projection is an end-use forecast that incorporates a forecast of customer growth, changes in electricity and natural gas prices and trends in fuel shares. It also includes expected impact of appliance/equipment standards and building codes</w:t>
      </w:r>
      <w:r w:rsidR="003E5671">
        <w:t xml:space="preserve"> but does not include any </w:t>
      </w:r>
      <w:r w:rsidR="005B2B28">
        <w:t xml:space="preserve">efficiency </w:t>
      </w:r>
      <w:r w:rsidR="005B2B28" w:rsidRPr="00870094">
        <w:t>programs</w:t>
      </w:r>
      <w:r w:rsidR="003E5671">
        <w:t>. I</w:t>
      </w:r>
      <w:r>
        <w:t>t</w:t>
      </w:r>
      <w:r w:rsidR="005B2B28" w:rsidRPr="00870094">
        <w:t xml:space="preserve"> serves as the metric against which energy efficiency potentials are measured. </w:t>
      </w:r>
      <w:r w:rsidR="003E5671">
        <w:t xml:space="preserve">For this study, we developed two </w:t>
      </w:r>
      <w:r>
        <w:t>baseline projections</w:t>
      </w:r>
      <w:r w:rsidR="003D0EFF">
        <w:t>:</w:t>
      </w:r>
    </w:p>
    <w:p w:rsidR="003D0EFF" w:rsidRDefault="003D0EFF" w:rsidP="003D0EFF">
      <w:pPr>
        <w:pStyle w:val="BulletedList"/>
      </w:pPr>
      <w:r>
        <w:t xml:space="preserve">Baseline without </w:t>
      </w:r>
      <w:r w:rsidR="00FF5F2C">
        <w:t>N</w:t>
      </w:r>
      <w:r>
        <w:t xml:space="preserve">aturally </w:t>
      </w:r>
      <w:r w:rsidR="00FF5F2C">
        <w:t>O</w:t>
      </w:r>
      <w:r>
        <w:t xml:space="preserve">ccurring </w:t>
      </w:r>
      <w:r w:rsidR="00FF5F2C">
        <w:t>e</w:t>
      </w:r>
      <w:r>
        <w:t>fficiency (</w:t>
      </w:r>
      <w:r w:rsidR="00F82B75">
        <w:t>Baseline w/o NO</w:t>
      </w:r>
      <w:r>
        <w:t>)</w:t>
      </w:r>
    </w:p>
    <w:p w:rsidR="003D0EFF" w:rsidRDefault="003D0EFF" w:rsidP="003D0EFF">
      <w:pPr>
        <w:pStyle w:val="BulletedList"/>
      </w:pPr>
      <w:r>
        <w:t xml:space="preserve">Baseline with </w:t>
      </w:r>
      <w:r w:rsidR="00FF5F2C">
        <w:t>N</w:t>
      </w:r>
      <w:r>
        <w:t xml:space="preserve">aturally </w:t>
      </w:r>
      <w:r w:rsidR="00FF5F2C">
        <w:t>O</w:t>
      </w:r>
      <w:r>
        <w:t xml:space="preserve">ccurring </w:t>
      </w:r>
      <w:r w:rsidR="00FF5F2C">
        <w:t>e</w:t>
      </w:r>
      <w:r>
        <w:t>fficiency (</w:t>
      </w:r>
      <w:r w:rsidR="00F82B75">
        <w:t xml:space="preserve">Baseline </w:t>
      </w:r>
      <w:r>
        <w:t>w/</w:t>
      </w:r>
      <w:r w:rsidR="00F82B75">
        <w:t>NO</w:t>
      </w:r>
      <w:r>
        <w:t>)</w:t>
      </w:r>
      <w:r w:rsidR="00F82B75">
        <w:t xml:space="preserve"> </w:t>
      </w:r>
    </w:p>
    <w:p w:rsidR="005B2B28" w:rsidRPr="005C13A0" w:rsidRDefault="00E91EF1" w:rsidP="005B2B28">
      <w:pPr>
        <w:pStyle w:val="BodyText"/>
      </w:pPr>
      <w:r>
        <w:t xml:space="preserve">The difference between the two projections is the savings from naturally occurring efficiency. </w:t>
      </w:r>
    </w:p>
    <w:p w:rsidR="005B2B28" w:rsidRDefault="005B2B28" w:rsidP="005B2B28">
      <w:pPr>
        <w:pStyle w:val="Heading2"/>
        <w:numPr>
          <w:ilvl w:val="1"/>
          <w:numId w:val="0"/>
        </w:numPr>
        <w:tabs>
          <w:tab w:val="num" w:pos="691"/>
        </w:tabs>
      </w:pPr>
      <w:bookmarkStart w:id="176" w:name="_Toc285452605"/>
      <w:bookmarkStart w:id="177" w:name="_Toc297120482"/>
      <w:bookmarkStart w:id="178" w:name="_Toc314728408"/>
      <w:bookmarkStart w:id="179" w:name="_Toc333955923"/>
      <w:bookmarkStart w:id="180" w:name="_Toc357173479"/>
      <w:r w:rsidRPr="001F6E43">
        <w:t>Residential Sector</w:t>
      </w:r>
      <w:bookmarkEnd w:id="176"/>
      <w:bookmarkEnd w:id="177"/>
      <w:bookmarkEnd w:id="178"/>
      <w:bookmarkEnd w:id="179"/>
      <w:bookmarkEnd w:id="180"/>
      <w:r w:rsidRPr="001F6E43">
        <w:t xml:space="preserve"> </w:t>
      </w:r>
    </w:p>
    <w:p w:rsidR="005B2B28" w:rsidRPr="00825184" w:rsidRDefault="005B2B28" w:rsidP="00E95DDD">
      <w:pPr>
        <w:pStyle w:val="BodyText"/>
      </w:pPr>
      <w:r>
        <w:t>T</w:t>
      </w:r>
      <w:r w:rsidRPr="00825184">
        <w:t xml:space="preserve">he baseline </w:t>
      </w:r>
      <w:r w:rsidR="008C63C4" w:rsidRPr="00E95DDD">
        <w:t>projection</w:t>
      </w:r>
      <w:r w:rsidR="00A75B60" w:rsidRPr="00E95DDD">
        <w:t>s</w:t>
      </w:r>
      <w:r w:rsidRPr="00825184">
        <w:t xml:space="preserve"> incorporate assumptions about economic growth, electricity prices, and appliance/equipment standards and building codes that are already mandated</w:t>
      </w:r>
      <w:r w:rsidR="00391314">
        <w:t xml:space="preserve"> as described in Chapter 2</w:t>
      </w:r>
      <w:r w:rsidRPr="00825184">
        <w:t xml:space="preserve">. </w:t>
      </w:r>
      <w:r w:rsidR="008B6551">
        <w:fldChar w:fldCharType="begin"/>
      </w:r>
      <w:r w:rsidR="003121DE">
        <w:instrText xml:space="preserve"> REF _Ref346522653 \h </w:instrText>
      </w:r>
      <w:r w:rsidR="008B6551">
        <w:fldChar w:fldCharType="separate"/>
      </w:r>
      <w:r w:rsidR="00AD05A7" w:rsidRPr="007253D4">
        <w:t xml:space="preserve">Figure </w:t>
      </w:r>
      <w:r w:rsidR="00AD05A7">
        <w:rPr>
          <w:noProof/>
        </w:rPr>
        <w:t>4</w:t>
      </w:r>
      <w:r w:rsidR="00AD05A7" w:rsidRPr="007253D4">
        <w:t>-</w:t>
      </w:r>
      <w:r w:rsidR="00AD05A7">
        <w:rPr>
          <w:noProof/>
        </w:rPr>
        <w:t>1</w:t>
      </w:r>
      <w:r w:rsidR="008B6551">
        <w:fldChar w:fldCharType="end"/>
      </w:r>
      <w:r w:rsidR="003121DE">
        <w:t xml:space="preserve"> show</w:t>
      </w:r>
      <w:r w:rsidR="003E5671">
        <w:t>s</w:t>
      </w:r>
      <w:r w:rsidR="003121DE">
        <w:t xml:space="preserve"> the two baseline projections. The difference between the two lines is attributed to naturally occurring efficiency. </w:t>
      </w:r>
    </w:p>
    <w:p w:rsidR="00CE2418" w:rsidRDefault="00CE2418" w:rsidP="003153E5">
      <w:pPr>
        <w:pStyle w:val="FigureCaption"/>
        <w:keepNext/>
      </w:pPr>
      <w:bookmarkStart w:id="181" w:name="_Ref346522653"/>
      <w:bookmarkStart w:id="182" w:name="_Toc357173536"/>
      <w:r w:rsidRPr="007253D4">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7253D4">
        <w:t>-</w:t>
      </w:r>
      <w:r w:rsidR="00AE0DCB">
        <w:fldChar w:fldCharType="begin"/>
      </w:r>
      <w:r w:rsidR="00AE0DCB">
        <w:instrText xml:space="preserve"> SEQ Figure\s 1 \* MERGEFORMAT </w:instrText>
      </w:r>
      <w:r w:rsidR="00AE0DCB">
        <w:fldChar w:fldCharType="separate"/>
      </w:r>
      <w:r w:rsidR="00AD05A7">
        <w:rPr>
          <w:noProof/>
        </w:rPr>
        <w:t>1</w:t>
      </w:r>
      <w:r w:rsidR="00AE0DCB">
        <w:rPr>
          <w:noProof/>
        </w:rPr>
        <w:fldChar w:fldCharType="end"/>
      </w:r>
      <w:bookmarkEnd w:id="181"/>
      <w:r w:rsidRPr="007253D4">
        <w:tab/>
        <w:t xml:space="preserve">Residential Electricity Baseline </w:t>
      </w:r>
      <w:r>
        <w:t>Projections</w:t>
      </w:r>
      <w:bookmarkEnd w:id="182"/>
      <w:r w:rsidR="00F82B75">
        <w:t xml:space="preserve"> </w:t>
      </w:r>
    </w:p>
    <w:p w:rsidR="003153E5" w:rsidRPr="003153E5" w:rsidRDefault="00FA6205" w:rsidP="003153E5">
      <w:pPr>
        <w:pStyle w:val="BodyText"/>
      </w:pPr>
      <w:r w:rsidRPr="00FA6205">
        <w:rPr>
          <w:noProof/>
        </w:rPr>
        <w:drawing>
          <wp:inline distT="0" distB="0" distL="0" distR="0" wp14:anchorId="1B6B2303" wp14:editId="1B6B2304">
            <wp:extent cx="5076825" cy="2655936"/>
            <wp:effectExtent l="19050" t="0" r="9525"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5076825" cy="2655936"/>
                    </a:xfrm>
                    <a:prstGeom prst="rect">
                      <a:avLst/>
                    </a:prstGeom>
                    <a:noFill/>
                    <a:ln w="9525">
                      <a:noFill/>
                      <a:miter lim="800000"/>
                      <a:headEnd/>
                      <a:tailEnd/>
                    </a:ln>
                  </pic:spPr>
                </pic:pic>
              </a:graphicData>
            </a:graphic>
          </wp:inline>
        </w:drawing>
      </w:r>
    </w:p>
    <w:p w:rsidR="003E5671" w:rsidRDefault="008B6551" w:rsidP="005B2B28">
      <w:pPr>
        <w:pStyle w:val="BodyText"/>
      </w:pPr>
      <w:r>
        <w:fldChar w:fldCharType="begin"/>
      </w:r>
      <w:r w:rsidR="005B2B28">
        <w:instrText xml:space="preserve"> REF _Ref334020709 \h </w:instrText>
      </w:r>
      <w:r>
        <w:fldChar w:fldCharType="separate"/>
      </w:r>
      <w:r w:rsidR="00AD05A7" w:rsidRPr="000E3F5F">
        <w:t xml:space="preserve">Table </w:t>
      </w:r>
      <w:r w:rsidR="00AD05A7">
        <w:rPr>
          <w:noProof/>
        </w:rPr>
        <w:t>4</w:t>
      </w:r>
      <w:r w:rsidR="00AD05A7" w:rsidRPr="000E3F5F">
        <w:t>-</w:t>
      </w:r>
      <w:r w:rsidR="00AD05A7">
        <w:rPr>
          <w:noProof/>
        </w:rPr>
        <w:t>1</w:t>
      </w:r>
      <w:r>
        <w:fldChar w:fldCharType="end"/>
      </w:r>
      <w:r w:rsidR="00391314">
        <w:t xml:space="preserve"> </w:t>
      </w:r>
      <w:r w:rsidR="005B2B28">
        <w:t>present</w:t>
      </w:r>
      <w:r w:rsidR="003C66AF">
        <w:t>s</w:t>
      </w:r>
      <w:r w:rsidR="005B2B28" w:rsidRPr="00825184">
        <w:t xml:space="preserve"> the baseline </w:t>
      </w:r>
      <w:r w:rsidR="008B6D0E">
        <w:t>projection</w:t>
      </w:r>
      <w:r w:rsidR="00855BDE">
        <w:t>s</w:t>
      </w:r>
      <w:r w:rsidR="005B2B28" w:rsidRPr="00825184">
        <w:t xml:space="preserve"> </w:t>
      </w:r>
      <w:r w:rsidR="005B2B28">
        <w:t xml:space="preserve">for electricity </w:t>
      </w:r>
      <w:r w:rsidR="005B2B28" w:rsidRPr="00825184">
        <w:t xml:space="preserve">at the end-use level for the residential </w:t>
      </w:r>
      <w:r w:rsidR="005B2B28" w:rsidRPr="007253D4">
        <w:t xml:space="preserve">sector as a whole. </w:t>
      </w:r>
    </w:p>
    <w:p w:rsidR="0065278E" w:rsidRDefault="00F82B75">
      <w:pPr>
        <w:pStyle w:val="BulletedList"/>
      </w:pPr>
      <w:r>
        <w:t>I</w:t>
      </w:r>
      <w:r w:rsidR="00CB7F8B">
        <w:t xml:space="preserve">n the </w:t>
      </w:r>
      <w:r w:rsidR="00E15A20">
        <w:t>Baseline without Naturally O</w:t>
      </w:r>
      <w:r w:rsidR="00922307">
        <w:t xml:space="preserve">ccurring efficiency, </w:t>
      </w:r>
      <w:r w:rsidR="00CB7F8B">
        <w:t>residential use decreases</w:t>
      </w:r>
      <w:r w:rsidR="00622762">
        <w:t xml:space="preserve"> slightly</w:t>
      </w:r>
      <w:r w:rsidR="00CB7F8B">
        <w:t xml:space="preserve"> from 11,577 GWh in 2011 to 11,</w:t>
      </w:r>
      <w:r w:rsidR="00622762">
        <w:t>332</w:t>
      </w:r>
      <w:r w:rsidR="00CB7F8B">
        <w:t xml:space="preserve"> GWh </w:t>
      </w:r>
      <w:r w:rsidR="00855BDE">
        <w:t xml:space="preserve">in </w:t>
      </w:r>
      <w:r w:rsidR="00CB7F8B">
        <w:t xml:space="preserve">2016, </w:t>
      </w:r>
      <w:r w:rsidR="005B2B28" w:rsidRPr="007253D4">
        <w:t>a decrease of</w:t>
      </w:r>
      <w:r w:rsidR="00F70A55">
        <w:t xml:space="preserve"> </w:t>
      </w:r>
      <w:r w:rsidR="00CB7F8B">
        <w:t>0.</w:t>
      </w:r>
      <w:r w:rsidR="00622762">
        <w:t>2</w:t>
      </w:r>
      <w:r w:rsidR="005B2B28" w:rsidRPr="007253D4">
        <w:t xml:space="preserve">%, or an average reduction of </w:t>
      </w:r>
      <w:r w:rsidR="00855BDE">
        <w:t>0.</w:t>
      </w:r>
      <w:r w:rsidR="00622762">
        <w:t>06</w:t>
      </w:r>
      <w:r w:rsidR="005B2B28" w:rsidRPr="007253D4">
        <w:t xml:space="preserve">% per year. </w:t>
      </w:r>
      <w:r w:rsidR="00391314">
        <w:t xml:space="preserve">This reflects the impact of the EISA lighting standard, additional appliance standards adopted in 2011, and modest customer growth. </w:t>
      </w:r>
    </w:p>
    <w:p w:rsidR="0065278E" w:rsidRDefault="00CB7F8B">
      <w:pPr>
        <w:pStyle w:val="BulletedList"/>
      </w:pPr>
      <w:r>
        <w:t xml:space="preserve">In the Baseline </w:t>
      </w:r>
      <w:r w:rsidR="00E15A20">
        <w:t>with Naturally O</w:t>
      </w:r>
      <w:r w:rsidR="00922307">
        <w:t xml:space="preserve">ccurring efficiency, </w:t>
      </w:r>
      <w:r>
        <w:t>residential use decreases from 11,577 GWh in 2011 to 10,</w:t>
      </w:r>
      <w:r w:rsidR="00622762">
        <w:t>712</w:t>
      </w:r>
      <w:r w:rsidR="00045642">
        <w:t xml:space="preserve"> GWh in 2016, a decrease of 4.</w:t>
      </w:r>
      <w:r w:rsidR="00622762">
        <w:t>2</w:t>
      </w:r>
      <w:r>
        <w:t>%, or an average reduction of 1.</w:t>
      </w:r>
      <w:r w:rsidR="00622762">
        <w:t>4</w:t>
      </w:r>
      <w:r>
        <w:t>% during</w:t>
      </w:r>
      <w:r w:rsidR="00D22DF7">
        <w:t xml:space="preserve"> the program years. The naturally occurring efficiency savings come primarily from interior lighting and exterior lighting, as customers adopt CFL light bulbs instead of the minimum standard. </w:t>
      </w:r>
    </w:p>
    <w:p w:rsidR="004A6D3F" w:rsidRDefault="008B6551" w:rsidP="005B2B28">
      <w:pPr>
        <w:pStyle w:val="BodyText"/>
      </w:pPr>
      <w:r>
        <w:lastRenderedPageBreak/>
        <w:fldChar w:fldCharType="begin"/>
      </w:r>
      <w:r w:rsidR="004A6D3F">
        <w:instrText xml:space="preserve"> REF _Ref348101068 \h </w:instrText>
      </w:r>
      <w:r>
        <w:fldChar w:fldCharType="separate"/>
      </w:r>
      <w:r w:rsidR="00AD05A7" w:rsidRPr="007253D4">
        <w:t xml:space="preserve">Figure </w:t>
      </w:r>
      <w:r w:rsidR="00AD05A7">
        <w:rPr>
          <w:noProof/>
        </w:rPr>
        <w:t>4</w:t>
      </w:r>
      <w:r w:rsidR="00AD05A7" w:rsidRPr="007253D4">
        <w:t>-</w:t>
      </w:r>
      <w:r w:rsidR="00AD05A7">
        <w:rPr>
          <w:noProof/>
        </w:rPr>
        <w:t>2</w:t>
      </w:r>
      <w:r>
        <w:fldChar w:fldCharType="end"/>
      </w:r>
      <w:r w:rsidR="00E15A20">
        <w:t xml:space="preserve"> shows the </w:t>
      </w:r>
      <w:r w:rsidR="00FF5F2C">
        <w:t>B</w:t>
      </w:r>
      <w:r w:rsidR="00E15A20">
        <w:t>aseline with Naturally O</w:t>
      </w:r>
      <w:r w:rsidR="004A6D3F">
        <w:t>ccurring efficiency. Most notable is that lighting decreases as a result of efficiency standards and naturally occurring efficiency.</w:t>
      </w:r>
    </w:p>
    <w:p w:rsidR="00391314" w:rsidRPr="000E3F5F" w:rsidRDefault="00391314" w:rsidP="00391314">
      <w:pPr>
        <w:pStyle w:val="TableCaption"/>
      </w:pPr>
      <w:bookmarkStart w:id="183" w:name="_Ref334020709"/>
      <w:bookmarkStart w:id="184" w:name="_Toc357175763"/>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w:instrText>
      </w:r>
      <w:r w:rsidR="00AE0DCB">
        <w:instrText xml:space="preserve">e\s 1 \* MERGEFORMAT </w:instrText>
      </w:r>
      <w:r w:rsidR="00AE0DCB">
        <w:fldChar w:fldCharType="separate"/>
      </w:r>
      <w:r w:rsidR="00AD05A7">
        <w:rPr>
          <w:noProof/>
        </w:rPr>
        <w:t>1</w:t>
      </w:r>
      <w:r w:rsidR="00AE0DCB">
        <w:rPr>
          <w:noProof/>
        </w:rPr>
        <w:fldChar w:fldCharType="end"/>
      </w:r>
      <w:bookmarkEnd w:id="183"/>
      <w:r w:rsidRPr="000E3F5F">
        <w:tab/>
      </w:r>
      <w:r>
        <w:t xml:space="preserve">Residential Electricity Consumption by End Use </w:t>
      </w:r>
      <w:r w:rsidR="00E21DE0">
        <w:t>and Baseline Projection</w:t>
      </w:r>
      <w:r w:rsidR="00FF5F2C">
        <w:t>s</w:t>
      </w:r>
      <w:r w:rsidR="00855BDE">
        <w:t xml:space="preserve"> </w:t>
      </w:r>
      <w:r>
        <w:t>(GWh)</w:t>
      </w:r>
      <w:bookmarkEnd w:id="184"/>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29" w:type="dxa"/>
          <w:left w:w="115" w:type="dxa"/>
          <w:bottom w:w="29" w:type="dxa"/>
          <w:right w:w="115" w:type="dxa"/>
        </w:tblCellMar>
        <w:tblLook w:val="04A0" w:firstRow="1" w:lastRow="0" w:firstColumn="1" w:lastColumn="0" w:noHBand="0" w:noVBand="1"/>
      </w:tblPr>
      <w:tblGrid>
        <w:gridCol w:w="1648"/>
        <w:gridCol w:w="1078"/>
        <w:gridCol w:w="1080"/>
        <w:gridCol w:w="1169"/>
        <w:gridCol w:w="1080"/>
        <w:gridCol w:w="1080"/>
        <w:gridCol w:w="1080"/>
        <w:gridCol w:w="1015"/>
      </w:tblGrid>
      <w:tr w:rsidR="00922307" w:rsidRPr="00E21DE0" w:rsidTr="00E95DDD">
        <w:trPr>
          <w:trHeight w:val="236"/>
        </w:trPr>
        <w:tc>
          <w:tcPr>
            <w:tcW w:w="893" w:type="pct"/>
            <w:vMerge w:val="restart"/>
            <w:tcBorders>
              <w:right w:val="single" w:sz="12" w:space="0" w:color="999999"/>
            </w:tcBorders>
            <w:shd w:val="clear" w:color="auto" w:fill="003E74"/>
            <w:tcMar>
              <w:top w:w="29" w:type="dxa"/>
              <w:bottom w:w="29" w:type="dxa"/>
            </w:tcMar>
            <w:vAlign w:val="center"/>
          </w:tcPr>
          <w:p w:rsidR="00922307" w:rsidRPr="00E21DE0" w:rsidRDefault="00922307" w:rsidP="00E95DDD">
            <w:pPr>
              <w:pStyle w:val="TableText"/>
              <w:rPr>
                <w:b/>
                <w:sz w:val="18"/>
              </w:rPr>
            </w:pPr>
            <w:r w:rsidRPr="00E21DE0">
              <w:rPr>
                <w:b/>
                <w:sz w:val="18"/>
              </w:rPr>
              <w:t>End Use</w:t>
            </w:r>
          </w:p>
        </w:tc>
        <w:tc>
          <w:tcPr>
            <w:tcW w:w="584" w:type="pct"/>
            <w:tcBorders>
              <w:top w:val="single" w:sz="12" w:space="0" w:color="999999"/>
              <w:left w:val="single" w:sz="12" w:space="0" w:color="999999"/>
              <w:bottom w:val="single" w:sz="12" w:space="0" w:color="999999"/>
              <w:right w:val="single" w:sz="12" w:space="0" w:color="999999"/>
            </w:tcBorders>
            <w:shd w:val="clear" w:color="auto" w:fill="003E74"/>
            <w:tcMar>
              <w:top w:w="29" w:type="dxa"/>
              <w:bottom w:w="29" w:type="dxa"/>
            </w:tcMar>
            <w:vAlign w:val="center"/>
          </w:tcPr>
          <w:p w:rsidR="00922307" w:rsidRDefault="00922307" w:rsidP="00E95DDD">
            <w:pPr>
              <w:pStyle w:val="TableText"/>
              <w:rPr>
                <w:b/>
                <w:sz w:val="18"/>
              </w:rPr>
            </w:pPr>
            <w:r>
              <w:rPr>
                <w:b/>
                <w:sz w:val="18"/>
              </w:rPr>
              <w:t>Base year</w:t>
            </w:r>
          </w:p>
        </w:tc>
        <w:tc>
          <w:tcPr>
            <w:tcW w:w="1803" w:type="pct"/>
            <w:gridSpan w:val="3"/>
            <w:tcBorders>
              <w:top w:val="single" w:sz="12" w:space="0" w:color="999999"/>
              <w:left w:val="single" w:sz="12" w:space="0" w:color="999999"/>
              <w:bottom w:val="single" w:sz="4" w:space="0" w:color="999999"/>
              <w:right w:val="nil"/>
            </w:tcBorders>
            <w:shd w:val="clear" w:color="auto" w:fill="003E74"/>
            <w:vAlign w:val="center"/>
          </w:tcPr>
          <w:p w:rsidR="00922307" w:rsidRPr="00E21DE0" w:rsidRDefault="00922307" w:rsidP="00E95DDD">
            <w:pPr>
              <w:pStyle w:val="TableText"/>
              <w:rPr>
                <w:b/>
                <w:sz w:val="18"/>
              </w:rPr>
            </w:pPr>
            <w:r>
              <w:rPr>
                <w:b/>
                <w:sz w:val="18"/>
              </w:rPr>
              <w:t>Without Naturally Occurring Efficiency</w:t>
            </w:r>
          </w:p>
        </w:tc>
        <w:tc>
          <w:tcPr>
            <w:tcW w:w="1720" w:type="pct"/>
            <w:gridSpan w:val="3"/>
            <w:tcBorders>
              <w:top w:val="single" w:sz="12" w:space="0" w:color="999999"/>
              <w:right w:val="single" w:sz="12" w:space="0" w:color="999999"/>
            </w:tcBorders>
            <w:shd w:val="clear" w:color="auto" w:fill="003E74"/>
            <w:tcMar>
              <w:top w:w="29" w:type="dxa"/>
              <w:bottom w:w="29" w:type="dxa"/>
            </w:tcMar>
            <w:vAlign w:val="center"/>
          </w:tcPr>
          <w:p w:rsidR="00922307" w:rsidRPr="00E21DE0" w:rsidRDefault="00922307" w:rsidP="00E95DDD">
            <w:pPr>
              <w:pStyle w:val="TableText"/>
              <w:rPr>
                <w:b/>
                <w:sz w:val="18"/>
              </w:rPr>
            </w:pPr>
            <w:r>
              <w:rPr>
                <w:b/>
                <w:sz w:val="18"/>
              </w:rPr>
              <w:t>With Naturally Occurring Efficiency</w:t>
            </w:r>
          </w:p>
        </w:tc>
      </w:tr>
      <w:tr w:rsidR="00922307" w:rsidRPr="00E21DE0" w:rsidTr="00E95DDD">
        <w:trPr>
          <w:trHeight w:val="407"/>
        </w:trPr>
        <w:tc>
          <w:tcPr>
            <w:tcW w:w="893" w:type="pct"/>
            <w:vMerge/>
            <w:tcBorders>
              <w:right w:val="single" w:sz="12" w:space="0" w:color="999999"/>
            </w:tcBorders>
            <w:shd w:val="clear" w:color="auto" w:fill="003E74"/>
            <w:tcMar>
              <w:top w:w="29" w:type="dxa"/>
              <w:bottom w:w="29" w:type="dxa"/>
            </w:tcMar>
            <w:vAlign w:val="center"/>
          </w:tcPr>
          <w:p w:rsidR="00922307" w:rsidRPr="00E21DE0" w:rsidRDefault="00922307" w:rsidP="00E95DDD">
            <w:pPr>
              <w:pStyle w:val="TableText"/>
              <w:rPr>
                <w:b/>
                <w:sz w:val="18"/>
              </w:rPr>
            </w:pPr>
          </w:p>
        </w:tc>
        <w:tc>
          <w:tcPr>
            <w:tcW w:w="584" w:type="pct"/>
            <w:tcBorders>
              <w:top w:val="single" w:sz="12" w:space="0" w:color="999999"/>
              <w:left w:val="single" w:sz="12" w:space="0" w:color="999999"/>
              <w:bottom w:val="nil"/>
              <w:right w:val="single" w:sz="4" w:space="0" w:color="999999"/>
            </w:tcBorders>
            <w:shd w:val="clear" w:color="auto" w:fill="003E74"/>
            <w:tcMar>
              <w:top w:w="29" w:type="dxa"/>
              <w:bottom w:w="29" w:type="dxa"/>
            </w:tcMar>
            <w:vAlign w:val="center"/>
          </w:tcPr>
          <w:p w:rsidR="00922307" w:rsidRPr="00E21DE0" w:rsidRDefault="00922307" w:rsidP="00E95DDD">
            <w:pPr>
              <w:pStyle w:val="TableText"/>
              <w:rPr>
                <w:b/>
                <w:sz w:val="18"/>
              </w:rPr>
            </w:pPr>
            <w:r w:rsidRPr="00E21DE0">
              <w:rPr>
                <w:b/>
                <w:sz w:val="18"/>
              </w:rPr>
              <w:t>2011</w:t>
            </w:r>
          </w:p>
        </w:tc>
        <w:tc>
          <w:tcPr>
            <w:tcW w:w="585" w:type="pct"/>
            <w:tcBorders>
              <w:top w:val="single" w:sz="4" w:space="0" w:color="999999"/>
              <w:left w:val="single" w:sz="4" w:space="0" w:color="999999"/>
              <w:bottom w:val="single" w:sz="4" w:space="0" w:color="999999"/>
              <w:right w:val="single" w:sz="6" w:space="0" w:color="999999"/>
            </w:tcBorders>
            <w:shd w:val="clear" w:color="auto" w:fill="003E74"/>
            <w:vAlign w:val="center"/>
          </w:tcPr>
          <w:p w:rsidR="00922307" w:rsidRPr="00E21DE0" w:rsidRDefault="00922307" w:rsidP="00E95DDD">
            <w:pPr>
              <w:pStyle w:val="TableText"/>
              <w:rPr>
                <w:b/>
                <w:sz w:val="18"/>
              </w:rPr>
            </w:pPr>
            <w:r w:rsidRPr="00E21DE0">
              <w:rPr>
                <w:b/>
                <w:sz w:val="18"/>
              </w:rPr>
              <w:t>2014</w:t>
            </w:r>
            <w:r>
              <w:rPr>
                <w:b/>
                <w:sz w:val="18"/>
              </w:rPr>
              <w:t xml:space="preserve"> </w:t>
            </w:r>
          </w:p>
        </w:tc>
        <w:tc>
          <w:tcPr>
            <w:tcW w:w="633" w:type="pct"/>
            <w:tcBorders>
              <w:top w:val="single" w:sz="4" w:space="0" w:color="999999"/>
              <w:left w:val="single" w:sz="6" w:space="0" w:color="999999"/>
              <w:bottom w:val="single" w:sz="4" w:space="0" w:color="999999"/>
              <w:right w:val="single" w:sz="6" w:space="0" w:color="999999"/>
            </w:tcBorders>
            <w:shd w:val="clear" w:color="auto" w:fill="003E74"/>
            <w:vAlign w:val="center"/>
          </w:tcPr>
          <w:p w:rsidR="00922307" w:rsidRPr="00E21DE0" w:rsidRDefault="00922307" w:rsidP="00E95DDD">
            <w:pPr>
              <w:pStyle w:val="TableText"/>
              <w:rPr>
                <w:b/>
                <w:sz w:val="18"/>
              </w:rPr>
            </w:pPr>
            <w:r w:rsidRPr="00E21DE0">
              <w:rPr>
                <w:b/>
                <w:sz w:val="18"/>
              </w:rPr>
              <w:t>2016</w:t>
            </w:r>
          </w:p>
        </w:tc>
        <w:tc>
          <w:tcPr>
            <w:tcW w:w="585" w:type="pct"/>
            <w:tcBorders>
              <w:top w:val="single" w:sz="4" w:space="0" w:color="999999"/>
              <w:left w:val="single" w:sz="6" w:space="0" w:color="999999"/>
              <w:bottom w:val="single" w:sz="4" w:space="0" w:color="999999"/>
              <w:right w:val="nil"/>
            </w:tcBorders>
            <w:shd w:val="clear" w:color="auto" w:fill="003E74"/>
            <w:vAlign w:val="center"/>
          </w:tcPr>
          <w:p w:rsidR="00922307" w:rsidRPr="00E21DE0" w:rsidRDefault="00922307" w:rsidP="00E95DDD">
            <w:pPr>
              <w:pStyle w:val="TableText"/>
              <w:rPr>
                <w:b/>
                <w:sz w:val="18"/>
              </w:rPr>
            </w:pPr>
            <w:r w:rsidRPr="00E21DE0">
              <w:rPr>
                <w:b/>
                <w:sz w:val="18"/>
              </w:rPr>
              <w:t>% Change</w:t>
            </w:r>
            <w:r w:rsidRPr="00E21DE0">
              <w:rPr>
                <w:b/>
                <w:sz w:val="18"/>
              </w:rPr>
              <w:br/>
              <w:t>(’14-’16)</w:t>
            </w:r>
          </w:p>
        </w:tc>
        <w:tc>
          <w:tcPr>
            <w:tcW w:w="585" w:type="pct"/>
            <w:tcBorders>
              <w:top w:val="single" w:sz="12" w:space="0" w:color="999999"/>
              <w:right w:val="single" w:sz="12" w:space="0" w:color="999999"/>
            </w:tcBorders>
            <w:shd w:val="clear" w:color="auto" w:fill="003E74"/>
            <w:tcMar>
              <w:top w:w="29" w:type="dxa"/>
              <w:bottom w:w="29" w:type="dxa"/>
            </w:tcMar>
            <w:vAlign w:val="center"/>
          </w:tcPr>
          <w:p w:rsidR="00922307" w:rsidRPr="00E21DE0" w:rsidRDefault="00922307" w:rsidP="00E95DDD">
            <w:pPr>
              <w:pStyle w:val="TableText"/>
              <w:rPr>
                <w:b/>
                <w:sz w:val="18"/>
              </w:rPr>
            </w:pPr>
            <w:r w:rsidRPr="00E21DE0">
              <w:rPr>
                <w:b/>
                <w:sz w:val="18"/>
              </w:rPr>
              <w:t>2014</w:t>
            </w:r>
          </w:p>
        </w:tc>
        <w:tc>
          <w:tcPr>
            <w:tcW w:w="585" w:type="pct"/>
            <w:tcBorders>
              <w:top w:val="single" w:sz="12" w:space="0" w:color="999999"/>
              <w:right w:val="single" w:sz="12" w:space="0" w:color="999999"/>
            </w:tcBorders>
            <w:shd w:val="clear" w:color="auto" w:fill="003E74"/>
            <w:vAlign w:val="center"/>
          </w:tcPr>
          <w:p w:rsidR="00922307" w:rsidRPr="00E21DE0" w:rsidRDefault="00922307" w:rsidP="00E95DDD">
            <w:pPr>
              <w:pStyle w:val="TableText"/>
              <w:rPr>
                <w:b/>
                <w:sz w:val="18"/>
              </w:rPr>
            </w:pPr>
            <w:r w:rsidRPr="00E21DE0">
              <w:rPr>
                <w:b/>
                <w:sz w:val="18"/>
              </w:rPr>
              <w:t>2016</w:t>
            </w:r>
          </w:p>
        </w:tc>
        <w:tc>
          <w:tcPr>
            <w:tcW w:w="550" w:type="pct"/>
            <w:tcBorders>
              <w:top w:val="single" w:sz="12" w:space="0" w:color="999999"/>
              <w:right w:val="single" w:sz="12" w:space="0" w:color="999999"/>
            </w:tcBorders>
            <w:shd w:val="clear" w:color="auto" w:fill="003E74"/>
            <w:tcMar>
              <w:top w:w="29" w:type="dxa"/>
              <w:bottom w:w="29" w:type="dxa"/>
            </w:tcMar>
            <w:vAlign w:val="center"/>
          </w:tcPr>
          <w:p w:rsidR="00922307" w:rsidRPr="00E21DE0" w:rsidRDefault="00922307" w:rsidP="00E95DDD">
            <w:pPr>
              <w:pStyle w:val="TableText"/>
              <w:rPr>
                <w:b/>
                <w:sz w:val="18"/>
              </w:rPr>
            </w:pPr>
            <w:r w:rsidRPr="00E21DE0">
              <w:rPr>
                <w:b/>
                <w:sz w:val="18"/>
              </w:rPr>
              <w:t>% Change</w:t>
            </w:r>
            <w:r w:rsidRPr="00E21DE0">
              <w:rPr>
                <w:b/>
                <w:sz w:val="18"/>
              </w:rPr>
              <w:br/>
            </w:r>
            <w:r>
              <w:rPr>
                <w:b/>
                <w:sz w:val="18"/>
              </w:rPr>
              <w:t>(</w:t>
            </w:r>
            <w:r w:rsidRPr="00E21DE0">
              <w:rPr>
                <w:b/>
                <w:sz w:val="18"/>
              </w:rPr>
              <w:t>’14-’16)</w:t>
            </w:r>
          </w:p>
        </w:tc>
      </w:tr>
      <w:tr w:rsidR="00622762" w:rsidTr="00E95DDD">
        <w:trPr>
          <w:trHeight w:val="144"/>
        </w:trPr>
        <w:tc>
          <w:tcPr>
            <w:tcW w:w="893" w:type="pct"/>
            <w:tcBorders>
              <w:right w:val="single" w:sz="12" w:space="0" w:color="999999"/>
            </w:tcBorders>
            <w:tcMar>
              <w:top w:w="29" w:type="dxa"/>
              <w:bottom w:w="29" w:type="dxa"/>
            </w:tcMar>
            <w:vAlign w:val="center"/>
          </w:tcPr>
          <w:p w:rsidR="00622762" w:rsidRDefault="00622762" w:rsidP="00E95DDD">
            <w:pPr>
              <w:pStyle w:val="TableText"/>
              <w:jc w:val="left"/>
              <w:rPr>
                <w:color w:val="000000"/>
              </w:rPr>
            </w:pPr>
            <w:r>
              <w:rPr>
                <w:color w:val="000000"/>
              </w:rPr>
              <w:t>Cooling</w:t>
            </w:r>
          </w:p>
        </w:tc>
        <w:tc>
          <w:tcPr>
            <w:tcW w:w="584" w:type="pct"/>
            <w:tcBorders>
              <w:top w:val="nil"/>
              <w:left w:val="single" w:sz="12" w:space="0" w:color="999999"/>
              <w:bottom w:val="single" w:sz="4" w:space="0" w:color="999999"/>
              <w:right w:val="single" w:sz="4" w:space="0" w:color="999999"/>
            </w:tcBorders>
            <w:tcMar>
              <w:top w:w="29" w:type="dxa"/>
              <w:bottom w:w="29" w:type="dxa"/>
            </w:tcMar>
            <w:vAlign w:val="center"/>
          </w:tcPr>
          <w:p w:rsidR="00622762" w:rsidRDefault="00622762" w:rsidP="00E95DDD">
            <w:pPr>
              <w:pStyle w:val="TableText"/>
              <w:ind w:right="144"/>
              <w:jc w:val="right"/>
              <w:rPr>
                <w:color w:val="000000"/>
              </w:rPr>
            </w:pPr>
            <w:r>
              <w:rPr>
                <w:color w:val="000000"/>
              </w:rPr>
              <w:t>2,086</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t>1,981</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1,944</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-1.8%</w:t>
            </w:r>
          </w:p>
        </w:tc>
        <w:tc>
          <w:tcPr>
            <w:tcW w:w="585"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1,975</w:t>
            </w:r>
          </w:p>
        </w:tc>
        <w:tc>
          <w:tcPr>
            <w:tcW w:w="585" w:type="pct"/>
            <w:tcBorders>
              <w:right w:val="single" w:sz="12" w:space="0" w:color="999999"/>
            </w:tcBorders>
            <w:shd w:val="clear" w:color="auto" w:fill="auto"/>
            <w:vAlign w:val="center"/>
          </w:tcPr>
          <w:p w:rsidR="00622762" w:rsidRDefault="00622762" w:rsidP="00E95DDD">
            <w:pPr>
              <w:pStyle w:val="TableText"/>
              <w:ind w:right="144"/>
              <w:jc w:val="right"/>
            </w:pPr>
            <w:r>
              <w:t>1,929</w:t>
            </w:r>
          </w:p>
        </w:tc>
        <w:tc>
          <w:tcPr>
            <w:tcW w:w="550"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-2.3%</w:t>
            </w:r>
          </w:p>
        </w:tc>
      </w:tr>
      <w:tr w:rsidR="00622762" w:rsidTr="00E95DDD">
        <w:trPr>
          <w:trHeight w:val="144"/>
        </w:trPr>
        <w:tc>
          <w:tcPr>
            <w:tcW w:w="893" w:type="pct"/>
            <w:tcBorders>
              <w:right w:val="single" w:sz="12" w:space="0" w:color="999999"/>
            </w:tcBorders>
            <w:tcMar>
              <w:top w:w="29" w:type="dxa"/>
              <w:bottom w:w="29" w:type="dxa"/>
            </w:tcMar>
            <w:vAlign w:val="center"/>
          </w:tcPr>
          <w:p w:rsidR="00622762" w:rsidRDefault="00622762" w:rsidP="00E95DDD">
            <w:pPr>
              <w:pStyle w:val="TableText"/>
              <w:jc w:val="left"/>
              <w:rPr>
                <w:color w:val="000000"/>
              </w:rPr>
            </w:pPr>
            <w:r>
              <w:rPr>
                <w:color w:val="000000"/>
              </w:rPr>
              <w:t>Heating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622762" w:rsidRDefault="00622762" w:rsidP="00E95DDD">
            <w:pPr>
              <w:pStyle w:val="TableText"/>
              <w:ind w:right="144"/>
              <w:jc w:val="right"/>
              <w:rPr>
                <w:color w:val="000000"/>
              </w:rPr>
            </w:pPr>
            <w:r>
              <w:rPr>
                <w:color w:val="000000"/>
              </w:rPr>
              <w:t>1,127</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t>1,145</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1,153</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0.8%</w:t>
            </w:r>
          </w:p>
        </w:tc>
        <w:tc>
          <w:tcPr>
            <w:tcW w:w="585"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1,145</w:t>
            </w:r>
          </w:p>
        </w:tc>
        <w:tc>
          <w:tcPr>
            <w:tcW w:w="585" w:type="pct"/>
            <w:tcBorders>
              <w:right w:val="single" w:sz="12" w:space="0" w:color="999999"/>
            </w:tcBorders>
            <w:shd w:val="clear" w:color="auto" w:fill="auto"/>
            <w:vAlign w:val="center"/>
          </w:tcPr>
          <w:p w:rsidR="00622762" w:rsidRDefault="00622762" w:rsidP="00E95DDD">
            <w:pPr>
              <w:pStyle w:val="TableText"/>
              <w:ind w:right="144"/>
              <w:jc w:val="right"/>
            </w:pPr>
            <w:r>
              <w:t>1,153</w:t>
            </w:r>
          </w:p>
        </w:tc>
        <w:tc>
          <w:tcPr>
            <w:tcW w:w="550" w:type="pct"/>
            <w:tcBorders>
              <w:right w:val="single" w:sz="12" w:space="0" w:color="999999"/>
            </w:tcBorders>
            <w:shd w:val="clear" w:color="auto" w:fill="auto"/>
            <w:tcMar>
              <w:top w:w="29" w:type="dxa"/>
              <w:bottom w:w="29" w:type="dxa"/>
            </w:tcMar>
            <w:vAlign w:val="center"/>
          </w:tcPr>
          <w:p w:rsidR="00622762" w:rsidRDefault="00286107" w:rsidP="00E95DDD">
            <w:pPr>
              <w:pStyle w:val="TableText"/>
              <w:ind w:right="144"/>
              <w:jc w:val="right"/>
            </w:pPr>
            <w:r>
              <w:t>0.8</w:t>
            </w:r>
            <w:r w:rsidR="00622762">
              <w:t>%</w:t>
            </w:r>
          </w:p>
        </w:tc>
      </w:tr>
      <w:tr w:rsidR="00622762" w:rsidTr="00E95DDD">
        <w:trPr>
          <w:trHeight w:val="144"/>
        </w:trPr>
        <w:tc>
          <w:tcPr>
            <w:tcW w:w="893" w:type="pct"/>
            <w:tcBorders>
              <w:right w:val="single" w:sz="12" w:space="0" w:color="999999"/>
            </w:tcBorders>
            <w:tcMar>
              <w:top w:w="29" w:type="dxa"/>
              <w:bottom w:w="29" w:type="dxa"/>
            </w:tcMar>
            <w:vAlign w:val="center"/>
          </w:tcPr>
          <w:p w:rsidR="00622762" w:rsidRDefault="00622762" w:rsidP="00E95DDD">
            <w:pPr>
              <w:pStyle w:val="TableText"/>
              <w:jc w:val="left"/>
              <w:rPr>
                <w:color w:val="000000"/>
              </w:rPr>
            </w:pPr>
            <w:r>
              <w:rPr>
                <w:color w:val="000000"/>
              </w:rPr>
              <w:t>Water Heating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622762" w:rsidRDefault="00622762" w:rsidP="00E95DDD">
            <w:pPr>
              <w:pStyle w:val="TableText"/>
              <w:ind w:right="144"/>
              <w:jc w:val="right"/>
              <w:rPr>
                <w:color w:val="000000"/>
              </w:rPr>
            </w:pPr>
            <w:r>
              <w:rPr>
                <w:color w:val="000000"/>
              </w:rPr>
              <w:t>739</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t>741</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736</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-0.6%</w:t>
            </w:r>
          </w:p>
        </w:tc>
        <w:tc>
          <w:tcPr>
            <w:tcW w:w="585"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741</w:t>
            </w:r>
          </w:p>
        </w:tc>
        <w:tc>
          <w:tcPr>
            <w:tcW w:w="585" w:type="pct"/>
            <w:tcBorders>
              <w:right w:val="single" w:sz="12" w:space="0" w:color="999999"/>
            </w:tcBorders>
            <w:shd w:val="clear" w:color="auto" w:fill="auto"/>
            <w:vAlign w:val="center"/>
          </w:tcPr>
          <w:p w:rsidR="00622762" w:rsidRDefault="00622762" w:rsidP="00E95DDD">
            <w:pPr>
              <w:pStyle w:val="TableText"/>
              <w:ind w:right="144"/>
              <w:jc w:val="right"/>
            </w:pPr>
            <w:r>
              <w:t>734</w:t>
            </w:r>
          </w:p>
        </w:tc>
        <w:tc>
          <w:tcPr>
            <w:tcW w:w="550"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-0.9%</w:t>
            </w:r>
          </w:p>
        </w:tc>
      </w:tr>
      <w:tr w:rsidR="00622762" w:rsidTr="00E95DDD">
        <w:trPr>
          <w:trHeight w:val="144"/>
        </w:trPr>
        <w:tc>
          <w:tcPr>
            <w:tcW w:w="893" w:type="pct"/>
            <w:tcBorders>
              <w:right w:val="single" w:sz="12" w:space="0" w:color="999999"/>
            </w:tcBorders>
            <w:tcMar>
              <w:top w:w="29" w:type="dxa"/>
              <w:bottom w:w="29" w:type="dxa"/>
            </w:tcMar>
            <w:vAlign w:val="center"/>
          </w:tcPr>
          <w:p w:rsidR="00622762" w:rsidRDefault="00622762" w:rsidP="00E95DDD">
            <w:pPr>
              <w:pStyle w:val="TableText"/>
              <w:jc w:val="left"/>
              <w:rPr>
                <w:color w:val="000000"/>
              </w:rPr>
            </w:pPr>
            <w:r>
              <w:rPr>
                <w:color w:val="000000"/>
              </w:rPr>
              <w:t>Interior Lighting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622762" w:rsidRDefault="00622762" w:rsidP="00E95DDD">
            <w:pPr>
              <w:pStyle w:val="TableText"/>
              <w:ind w:right="144"/>
              <w:jc w:val="right"/>
              <w:rPr>
                <w:color w:val="000000"/>
              </w:rPr>
            </w:pPr>
            <w:r>
              <w:rPr>
                <w:color w:val="000000"/>
              </w:rPr>
              <w:t>1,562</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t>1,600</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1,570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-1.8%</w:t>
            </w:r>
          </w:p>
        </w:tc>
        <w:tc>
          <w:tcPr>
            <w:tcW w:w="585"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1,506</w:t>
            </w:r>
          </w:p>
        </w:tc>
        <w:tc>
          <w:tcPr>
            <w:tcW w:w="585" w:type="pct"/>
            <w:tcBorders>
              <w:right w:val="single" w:sz="12" w:space="0" w:color="999999"/>
            </w:tcBorders>
            <w:shd w:val="clear" w:color="auto" w:fill="auto"/>
            <w:vAlign w:val="center"/>
          </w:tcPr>
          <w:p w:rsidR="00622762" w:rsidRDefault="00622762" w:rsidP="00E95DDD">
            <w:pPr>
              <w:pStyle w:val="TableText"/>
              <w:ind w:right="144"/>
              <w:jc w:val="right"/>
            </w:pPr>
            <w:r>
              <w:t>1,187</w:t>
            </w:r>
          </w:p>
        </w:tc>
        <w:tc>
          <w:tcPr>
            <w:tcW w:w="550"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-21.2%</w:t>
            </w:r>
          </w:p>
        </w:tc>
      </w:tr>
      <w:tr w:rsidR="00622762" w:rsidTr="00E95DDD">
        <w:trPr>
          <w:trHeight w:val="144"/>
        </w:trPr>
        <w:tc>
          <w:tcPr>
            <w:tcW w:w="893" w:type="pct"/>
            <w:tcBorders>
              <w:right w:val="single" w:sz="12" w:space="0" w:color="999999"/>
            </w:tcBorders>
            <w:tcMar>
              <w:top w:w="29" w:type="dxa"/>
              <w:bottom w:w="29" w:type="dxa"/>
            </w:tcMar>
            <w:vAlign w:val="center"/>
          </w:tcPr>
          <w:p w:rsidR="00622762" w:rsidRDefault="00622762" w:rsidP="00E95DDD">
            <w:pPr>
              <w:pStyle w:val="TableText"/>
              <w:jc w:val="left"/>
              <w:rPr>
                <w:color w:val="000000"/>
              </w:rPr>
            </w:pPr>
            <w:r>
              <w:rPr>
                <w:color w:val="000000"/>
              </w:rPr>
              <w:t>Exterior Lighting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622762" w:rsidRDefault="00622762" w:rsidP="00E95DDD">
            <w:pPr>
              <w:pStyle w:val="TableText"/>
              <w:ind w:right="144"/>
              <w:jc w:val="right"/>
              <w:rPr>
                <w:color w:val="000000"/>
              </w:rPr>
            </w:pPr>
            <w:r>
              <w:rPr>
                <w:color w:val="000000"/>
              </w:rPr>
              <w:t>228</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t>202</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198</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-2.2%</w:t>
            </w:r>
          </w:p>
        </w:tc>
        <w:tc>
          <w:tcPr>
            <w:tcW w:w="585"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191</w:t>
            </w:r>
          </w:p>
        </w:tc>
        <w:tc>
          <w:tcPr>
            <w:tcW w:w="585" w:type="pct"/>
            <w:tcBorders>
              <w:right w:val="single" w:sz="12" w:space="0" w:color="999999"/>
            </w:tcBorders>
            <w:shd w:val="clear" w:color="auto" w:fill="auto"/>
            <w:vAlign w:val="center"/>
          </w:tcPr>
          <w:p w:rsidR="00622762" w:rsidRDefault="00622762" w:rsidP="00E95DDD">
            <w:pPr>
              <w:pStyle w:val="TableText"/>
              <w:ind w:right="144"/>
              <w:jc w:val="right"/>
            </w:pPr>
            <w:r>
              <w:t>158</w:t>
            </w:r>
          </w:p>
        </w:tc>
        <w:tc>
          <w:tcPr>
            <w:tcW w:w="550"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-17.6%</w:t>
            </w:r>
          </w:p>
        </w:tc>
      </w:tr>
      <w:tr w:rsidR="00622762" w:rsidTr="00E95DDD">
        <w:trPr>
          <w:trHeight w:val="144"/>
        </w:trPr>
        <w:tc>
          <w:tcPr>
            <w:tcW w:w="893" w:type="pct"/>
            <w:tcBorders>
              <w:right w:val="single" w:sz="12" w:space="0" w:color="999999"/>
            </w:tcBorders>
            <w:tcMar>
              <w:top w:w="29" w:type="dxa"/>
              <w:bottom w:w="29" w:type="dxa"/>
            </w:tcMar>
            <w:vAlign w:val="center"/>
          </w:tcPr>
          <w:p w:rsidR="00622762" w:rsidRDefault="00622762" w:rsidP="00E95DDD">
            <w:pPr>
              <w:pStyle w:val="TableText"/>
              <w:jc w:val="left"/>
              <w:rPr>
                <w:color w:val="000000"/>
              </w:rPr>
            </w:pPr>
            <w:r>
              <w:rPr>
                <w:color w:val="000000"/>
              </w:rPr>
              <w:t>Appliances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622762" w:rsidRDefault="00622762" w:rsidP="00E95DDD">
            <w:pPr>
              <w:pStyle w:val="TableText"/>
              <w:ind w:right="144"/>
              <w:jc w:val="right"/>
              <w:rPr>
                <w:color w:val="000000"/>
              </w:rPr>
            </w:pPr>
            <w:r>
              <w:rPr>
                <w:color w:val="000000"/>
              </w:rPr>
              <w:t>2,545</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t>2,268</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2,107</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-7.1%</w:t>
            </w:r>
          </w:p>
        </w:tc>
        <w:tc>
          <w:tcPr>
            <w:tcW w:w="585"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2,266</w:t>
            </w:r>
          </w:p>
        </w:tc>
        <w:tc>
          <w:tcPr>
            <w:tcW w:w="585" w:type="pct"/>
            <w:tcBorders>
              <w:right w:val="single" w:sz="12" w:space="0" w:color="999999"/>
            </w:tcBorders>
            <w:shd w:val="clear" w:color="auto" w:fill="auto"/>
            <w:vAlign w:val="center"/>
          </w:tcPr>
          <w:p w:rsidR="00622762" w:rsidRDefault="00622762" w:rsidP="00E95DDD">
            <w:pPr>
              <w:pStyle w:val="TableText"/>
              <w:ind w:right="144"/>
              <w:jc w:val="right"/>
            </w:pPr>
            <w:r>
              <w:t>2,103</w:t>
            </w:r>
          </w:p>
        </w:tc>
        <w:tc>
          <w:tcPr>
            <w:tcW w:w="550"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-7.2%</w:t>
            </w:r>
          </w:p>
        </w:tc>
      </w:tr>
      <w:tr w:rsidR="00622762" w:rsidTr="00E95DDD">
        <w:trPr>
          <w:trHeight w:val="144"/>
        </w:trPr>
        <w:tc>
          <w:tcPr>
            <w:tcW w:w="893" w:type="pct"/>
            <w:tcBorders>
              <w:right w:val="single" w:sz="12" w:space="0" w:color="999999"/>
            </w:tcBorders>
            <w:tcMar>
              <w:top w:w="29" w:type="dxa"/>
              <w:bottom w:w="29" w:type="dxa"/>
            </w:tcMar>
            <w:vAlign w:val="center"/>
          </w:tcPr>
          <w:p w:rsidR="00622762" w:rsidRDefault="00622762" w:rsidP="00E95DDD">
            <w:pPr>
              <w:pStyle w:val="TableText"/>
              <w:jc w:val="left"/>
              <w:rPr>
                <w:color w:val="000000"/>
              </w:rPr>
            </w:pPr>
            <w:r>
              <w:rPr>
                <w:color w:val="000000"/>
              </w:rPr>
              <w:t>Electronics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622762" w:rsidRDefault="00622762" w:rsidP="00E95DDD">
            <w:pPr>
              <w:pStyle w:val="TableText"/>
              <w:ind w:right="144"/>
              <w:jc w:val="right"/>
              <w:rPr>
                <w:color w:val="000000"/>
              </w:rPr>
            </w:pPr>
            <w:r>
              <w:rPr>
                <w:color w:val="000000"/>
              </w:rPr>
              <w:t>1,404</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t>1,469</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1,606</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9.4%</w:t>
            </w:r>
          </w:p>
        </w:tc>
        <w:tc>
          <w:tcPr>
            <w:tcW w:w="585"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1,425</w:t>
            </w:r>
          </w:p>
        </w:tc>
        <w:tc>
          <w:tcPr>
            <w:tcW w:w="585" w:type="pct"/>
            <w:tcBorders>
              <w:right w:val="single" w:sz="12" w:space="0" w:color="999999"/>
            </w:tcBorders>
            <w:shd w:val="clear" w:color="auto" w:fill="auto"/>
            <w:vAlign w:val="center"/>
          </w:tcPr>
          <w:p w:rsidR="00622762" w:rsidRDefault="00622762" w:rsidP="00E95DDD">
            <w:pPr>
              <w:pStyle w:val="TableText"/>
              <w:ind w:right="144"/>
              <w:jc w:val="right"/>
            </w:pPr>
            <w:r>
              <w:t>1,466</w:t>
            </w:r>
          </w:p>
        </w:tc>
        <w:tc>
          <w:tcPr>
            <w:tcW w:w="550"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2.9%</w:t>
            </w:r>
          </w:p>
        </w:tc>
      </w:tr>
      <w:tr w:rsidR="00622762" w:rsidTr="00E95DDD">
        <w:trPr>
          <w:trHeight w:val="144"/>
        </w:trPr>
        <w:tc>
          <w:tcPr>
            <w:tcW w:w="893" w:type="pct"/>
            <w:tcBorders>
              <w:right w:val="single" w:sz="12" w:space="0" w:color="999999"/>
            </w:tcBorders>
            <w:tcMar>
              <w:top w:w="29" w:type="dxa"/>
              <w:bottom w:w="29" w:type="dxa"/>
            </w:tcMar>
            <w:vAlign w:val="center"/>
          </w:tcPr>
          <w:p w:rsidR="00622762" w:rsidRDefault="00622762" w:rsidP="00E95DDD">
            <w:pPr>
              <w:pStyle w:val="TableText"/>
              <w:jc w:val="left"/>
              <w:rPr>
                <w:color w:val="000000"/>
              </w:rPr>
            </w:pPr>
            <w:r>
              <w:rPr>
                <w:color w:val="000000"/>
              </w:rPr>
              <w:t>Miscellaneous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622762" w:rsidRDefault="00622762" w:rsidP="00E95DDD">
            <w:pPr>
              <w:pStyle w:val="TableText"/>
              <w:ind w:right="144"/>
              <w:jc w:val="right"/>
              <w:rPr>
                <w:color w:val="000000"/>
              </w:rPr>
            </w:pPr>
            <w:r>
              <w:rPr>
                <w:color w:val="000000"/>
              </w:rPr>
              <w:t>1,887</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t>1,950</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2,017</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622762" w:rsidRPr="00622762" w:rsidRDefault="00622762" w:rsidP="00E95DDD">
            <w:pPr>
              <w:pStyle w:val="TableText"/>
            </w:pPr>
            <w:r w:rsidRPr="00622762">
              <w:rPr>
                <w:szCs w:val="22"/>
              </w:rPr>
              <w:t>3.4%</w:t>
            </w:r>
          </w:p>
        </w:tc>
        <w:tc>
          <w:tcPr>
            <w:tcW w:w="585"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1,939</w:t>
            </w:r>
          </w:p>
        </w:tc>
        <w:tc>
          <w:tcPr>
            <w:tcW w:w="585" w:type="pct"/>
            <w:tcBorders>
              <w:right w:val="single" w:sz="12" w:space="0" w:color="999999"/>
            </w:tcBorders>
            <w:shd w:val="clear" w:color="auto" w:fill="auto"/>
            <w:vAlign w:val="center"/>
          </w:tcPr>
          <w:p w:rsidR="00622762" w:rsidRDefault="00622762" w:rsidP="00E95DDD">
            <w:pPr>
              <w:pStyle w:val="TableText"/>
              <w:ind w:right="144"/>
              <w:jc w:val="right"/>
            </w:pPr>
            <w:r>
              <w:t>1,983</w:t>
            </w:r>
          </w:p>
        </w:tc>
        <w:tc>
          <w:tcPr>
            <w:tcW w:w="550" w:type="pct"/>
            <w:tcBorders>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pPr>
            <w:r>
              <w:t>2.3%</w:t>
            </w:r>
          </w:p>
        </w:tc>
      </w:tr>
      <w:tr w:rsidR="00622762" w:rsidRPr="00E21DE0" w:rsidTr="00E95DDD">
        <w:trPr>
          <w:trHeight w:val="144"/>
        </w:trPr>
        <w:tc>
          <w:tcPr>
            <w:tcW w:w="893" w:type="pct"/>
            <w:tcBorders>
              <w:right w:val="single" w:sz="12" w:space="0" w:color="999999"/>
            </w:tcBorders>
            <w:tcMar>
              <w:top w:w="29" w:type="dxa"/>
              <w:bottom w:w="29" w:type="dxa"/>
            </w:tcMar>
            <w:vAlign w:val="center"/>
          </w:tcPr>
          <w:p w:rsidR="00622762" w:rsidRPr="00E21DE0" w:rsidRDefault="00622762" w:rsidP="00E95DDD">
            <w:pPr>
              <w:pStyle w:val="TableText"/>
              <w:jc w:val="left"/>
              <w:rPr>
                <w:b/>
                <w:color w:val="000000"/>
              </w:rPr>
            </w:pPr>
            <w:r w:rsidRPr="00E21DE0">
              <w:rPr>
                <w:b/>
                <w:color w:val="000000"/>
              </w:rPr>
              <w:t>Total</w:t>
            </w:r>
          </w:p>
        </w:tc>
        <w:tc>
          <w:tcPr>
            <w:tcW w:w="584" w:type="pct"/>
            <w:tcBorders>
              <w:top w:val="single" w:sz="4" w:space="0" w:color="999999"/>
              <w:left w:val="single" w:sz="12" w:space="0" w:color="999999"/>
              <w:bottom w:val="single" w:sz="12" w:space="0" w:color="999999"/>
              <w:right w:val="single" w:sz="4" w:space="0" w:color="999999"/>
            </w:tcBorders>
            <w:tcMar>
              <w:top w:w="29" w:type="dxa"/>
              <w:bottom w:w="29" w:type="dxa"/>
            </w:tcMar>
            <w:vAlign w:val="center"/>
          </w:tcPr>
          <w:p w:rsidR="00622762" w:rsidRPr="00E21DE0" w:rsidRDefault="00622762" w:rsidP="00E95DDD">
            <w:pPr>
              <w:pStyle w:val="TableText"/>
              <w:ind w:right="144"/>
              <w:jc w:val="right"/>
              <w:rPr>
                <w:b/>
                <w:color w:val="000000"/>
              </w:rPr>
            </w:pPr>
            <w:r w:rsidRPr="00E21DE0">
              <w:rPr>
                <w:b/>
                <w:color w:val="000000"/>
              </w:rPr>
              <w:t>11,577</w:t>
            </w:r>
          </w:p>
        </w:tc>
        <w:tc>
          <w:tcPr>
            <w:tcW w:w="585" w:type="pct"/>
            <w:tcBorders>
              <w:top w:val="single" w:sz="4" w:space="0" w:color="999999"/>
              <w:left w:val="single" w:sz="4" w:space="0" w:color="999999"/>
              <w:bottom w:val="single" w:sz="12" w:space="0" w:color="999999"/>
              <w:right w:val="single" w:sz="4" w:space="0" w:color="999999"/>
            </w:tcBorders>
            <w:shd w:val="clear" w:color="auto" w:fill="C6D9F1" w:themeFill="text2" w:themeFillTint="33"/>
            <w:vAlign w:val="center"/>
          </w:tcPr>
          <w:p w:rsidR="00622762" w:rsidRPr="00622762" w:rsidRDefault="00622762" w:rsidP="00E95DDD">
            <w:pPr>
              <w:pStyle w:val="TableText"/>
              <w:rPr>
                <w:b/>
              </w:rPr>
            </w:pPr>
            <w:r w:rsidRPr="00622762">
              <w:rPr>
                <w:b/>
              </w:rPr>
              <w:t>11,355</w:t>
            </w:r>
          </w:p>
        </w:tc>
        <w:tc>
          <w:tcPr>
            <w:tcW w:w="633" w:type="pct"/>
            <w:tcBorders>
              <w:top w:val="single" w:sz="4" w:space="0" w:color="999999"/>
              <w:left w:val="single" w:sz="4" w:space="0" w:color="999999"/>
              <w:bottom w:val="single" w:sz="12" w:space="0" w:color="999999"/>
              <w:right w:val="single" w:sz="4" w:space="0" w:color="999999"/>
            </w:tcBorders>
            <w:shd w:val="clear" w:color="auto" w:fill="C6D9F1" w:themeFill="text2" w:themeFillTint="33"/>
            <w:vAlign w:val="center"/>
          </w:tcPr>
          <w:p w:rsidR="00622762" w:rsidRPr="00622762" w:rsidRDefault="00622762" w:rsidP="00E95DDD">
            <w:pPr>
              <w:pStyle w:val="TableText"/>
              <w:rPr>
                <w:b/>
              </w:rPr>
            </w:pPr>
            <w:r w:rsidRPr="00622762">
              <w:rPr>
                <w:b/>
                <w:szCs w:val="22"/>
              </w:rPr>
              <w:t>11,332</w:t>
            </w:r>
          </w:p>
        </w:tc>
        <w:tc>
          <w:tcPr>
            <w:tcW w:w="585" w:type="pct"/>
            <w:tcBorders>
              <w:top w:val="single" w:sz="4" w:space="0" w:color="999999"/>
              <w:left w:val="single" w:sz="4" w:space="0" w:color="999999"/>
              <w:bottom w:val="single" w:sz="12" w:space="0" w:color="999999"/>
              <w:right w:val="single" w:sz="4" w:space="0" w:color="999999"/>
            </w:tcBorders>
            <w:shd w:val="clear" w:color="auto" w:fill="C6D9F1" w:themeFill="text2" w:themeFillTint="33"/>
            <w:vAlign w:val="center"/>
          </w:tcPr>
          <w:p w:rsidR="00622762" w:rsidRPr="00622762" w:rsidRDefault="00622762" w:rsidP="00E95DDD">
            <w:pPr>
              <w:pStyle w:val="TableText"/>
              <w:rPr>
                <w:b/>
              </w:rPr>
            </w:pPr>
            <w:r w:rsidRPr="00622762">
              <w:rPr>
                <w:b/>
                <w:szCs w:val="22"/>
              </w:rPr>
              <w:t>-0.2%</w:t>
            </w:r>
          </w:p>
        </w:tc>
        <w:tc>
          <w:tcPr>
            <w:tcW w:w="585" w:type="pct"/>
            <w:tcBorders>
              <w:bottom w:val="single" w:sz="12" w:space="0" w:color="999999"/>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rPr>
                <w:b/>
                <w:bCs/>
              </w:rPr>
            </w:pPr>
            <w:r>
              <w:rPr>
                <w:b/>
                <w:bCs/>
              </w:rPr>
              <w:t>11,188</w:t>
            </w:r>
          </w:p>
        </w:tc>
        <w:tc>
          <w:tcPr>
            <w:tcW w:w="585" w:type="pct"/>
            <w:tcBorders>
              <w:bottom w:val="single" w:sz="12" w:space="0" w:color="999999"/>
              <w:right w:val="single" w:sz="12" w:space="0" w:color="999999"/>
            </w:tcBorders>
            <w:shd w:val="clear" w:color="auto" w:fill="auto"/>
            <w:vAlign w:val="center"/>
          </w:tcPr>
          <w:p w:rsidR="00622762" w:rsidRDefault="00622762" w:rsidP="00E95DDD">
            <w:pPr>
              <w:pStyle w:val="TableText"/>
              <w:ind w:right="144"/>
              <w:jc w:val="right"/>
              <w:rPr>
                <w:b/>
                <w:bCs/>
              </w:rPr>
            </w:pPr>
            <w:r>
              <w:rPr>
                <w:b/>
                <w:bCs/>
              </w:rPr>
              <w:t>10,712</w:t>
            </w:r>
          </w:p>
        </w:tc>
        <w:tc>
          <w:tcPr>
            <w:tcW w:w="550" w:type="pct"/>
            <w:tcBorders>
              <w:bottom w:val="single" w:sz="12" w:space="0" w:color="999999"/>
              <w:right w:val="single" w:sz="12" w:space="0" w:color="999999"/>
            </w:tcBorders>
            <w:shd w:val="clear" w:color="auto" w:fill="auto"/>
            <w:tcMar>
              <w:top w:w="29" w:type="dxa"/>
              <w:bottom w:w="29" w:type="dxa"/>
            </w:tcMar>
            <w:vAlign w:val="center"/>
          </w:tcPr>
          <w:p w:rsidR="00622762" w:rsidRDefault="00622762" w:rsidP="00E95DDD">
            <w:pPr>
              <w:pStyle w:val="TableText"/>
              <w:ind w:right="144"/>
              <w:jc w:val="right"/>
              <w:rPr>
                <w:b/>
                <w:bCs/>
              </w:rPr>
            </w:pPr>
            <w:r>
              <w:rPr>
                <w:b/>
                <w:bCs/>
              </w:rPr>
              <w:t>-4.2%</w:t>
            </w:r>
          </w:p>
        </w:tc>
      </w:tr>
    </w:tbl>
    <w:p w:rsidR="002B594E" w:rsidRPr="007253D4" w:rsidRDefault="002B594E" w:rsidP="005B2B28">
      <w:pPr>
        <w:pStyle w:val="BodyText"/>
      </w:pPr>
    </w:p>
    <w:p w:rsidR="005B2B28" w:rsidRDefault="004A6D3F" w:rsidP="005B2B28">
      <w:pPr>
        <w:pStyle w:val="FigureCaption"/>
        <w:keepNext/>
        <w:rPr>
          <w:color w:val="000000"/>
        </w:rPr>
      </w:pPr>
      <w:bookmarkStart w:id="185" w:name="_Ref348101068"/>
      <w:bookmarkStart w:id="186" w:name="_Toc357173537"/>
      <w:r w:rsidRPr="007253D4">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7253D4">
        <w:t>-</w:t>
      </w:r>
      <w:r w:rsidR="00AE0DCB">
        <w:fldChar w:fldCharType="begin"/>
      </w:r>
      <w:r w:rsidR="00AE0DCB">
        <w:instrText xml:space="preserve"> SEQ Figure\s 1 \* MERGEFORMAT </w:instrText>
      </w:r>
      <w:r w:rsidR="00AE0DCB">
        <w:fldChar w:fldCharType="separate"/>
      </w:r>
      <w:r w:rsidR="00AD05A7">
        <w:rPr>
          <w:noProof/>
        </w:rPr>
        <w:t>2</w:t>
      </w:r>
      <w:r w:rsidR="00AE0DCB">
        <w:rPr>
          <w:noProof/>
        </w:rPr>
        <w:fldChar w:fldCharType="end"/>
      </w:r>
      <w:bookmarkEnd w:id="185"/>
      <w:r w:rsidRPr="007253D4">
        <w:tab/>
      </w:r>
      <w:r w:rsidR="005B2B28" w:rsidRPr="007253D4">
        <w:t xml:space="preserve">Residential Electricity Baseline </w:t>
      </w:r>
      <w:r w:rsidR="00FC5751">
        <w:t>with Naturally Occurring E</w:t>
      </w:r>
      <w:r w:rsidR="009E7721">
        <w:t>fficiency</w:t>
      </w:r>
      <w:r w:rsidR="005B2B28" w:rsidRPr="007253D4">
        <w:t xml:space="preserve"> by End Use</w:t>
      </w:r>
      <w:bookmarkEnd w:id="186"/>
      <w:r w:rsidR="002B594E">
        <w:t xml:space="preserve"> </w:t>
      </w:r>
    </w:p>
    <w:p w:rsidR="005B2B28" w:rsidRDefault="00C702C1" w:rsidP="005B2B28">
      <w:pPr>
        <w:pStyle w:val="BodyText"/>
      </w:pPr>
      <w:r w:rsidRPr="00C702C1">
        <w:rPr>
          <w:noProof/>
        </w:rPr>
        <w:drawing>
          <wp:inline distT="0" distB="0" distL="0" distR="0" wp14:anchorId="1B6B2305" wp14:editId="1B6B2306">
            <wp:extent cx="5200650" cy="2612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5208016" cy="2616389"/>
                    </a:xfrm>
                    <a:prstGeom prst="rect">
                      <a:avLst/>
                    </a:prstGeom>
                    <a:noFill/>
                    <a:ln w="9525">
                      <a:noFill/>
                      <a:miter lim="800000"/>
                      <a:headEnd/>
                      <a:tailEnd/>
                    </a:ln>
                  </pic:spPr>
                </pic:pic>
              </a:graphicData>
            </a:graphic>
          </wp:inline>
        </w:drawing>
      </w:r>
    </w:p>
    <w:bookmarkStart w:id="187" w:name="_Ref333586591"/>
    <w:p w:rsidR="0064692B" w:rsidRPr="00D17413" w:rsidRDefault="008B6551" w:rsidP="0064692B">
      <w:pPr>
        <w:pStyle w:val="BodyText"/>
      </w:pPr>
      <w:r>
        <w:fldChar w:fldCharType="begin"/>
      </w:r>
      <w:r w:rsidR="005E1AD0">
        <w:instrText xml:space="preserve"> REF _Ref332195962 \h  \* MERGEFORMAT </w:instrText>
      </w:r>
      <w:r>
        <w:fldChar w:fldCharType="separate"/>
      </w:r>
      <w:r w:rsidR="00AD05A7" w:rsidRPr="000E3F5F">
        <w:t xml:space="preserve">Table </w:t>
      </w:r>
      <w:r w:rsidR="00AD05A7">
        <w:rPr>
          <w:noProof/>
        </w:rPr>
        <w:t>4</w:t>
      </w:r>
      <w:r w:rsidR="00AD05A7" w:rsidRPr="000E3F5F">
        <w:rPr>
          <w:noProof/>
        </w:rPr>
        <w:t>-</w:t>
      </w:r>
      <w:r w:rsidR="00AD05A7">
        <w:rPr>
          <w:noProof/>
        </w:rPr>
        <w:t>2</w:t>
      </w:r>
      <w:r>
        <w:fldChar w:fldCharType="end"/>
      </w:r>
      <w:r w:rsidR="0064692B">
        <w:t xml:space="preserve"> </w:t>
      </w:r>
      <w:r w:rsidR="0064692B" w:rsidRPr="00D17413">
        <w:t xml:space="preserve">shows the end-use </w:t>
      </w:r>
      <w:r w:rsidR="008B6D0E">
        <w:t>projection</w:t>
      </w:r>
      <w:r w:rsidR="0064692B" w:rsidRPr="00D17413">
        <w:t xml:space="preserve"> at the technology level</w:t>
      </w:r>
      <w:r w:rsidR="00880440">
        <w:t xml:space="preserve"> for the program years</w:t>
      </w:r>
      <w:r w:rsidR="00A75B60">
        <w:t xml:space="preserve"> for the </w:t>
      </w:r>
      <w:r w:rsidR="00FF5F2C">
        <w:t>Baseline with Naturally Occurring</w:t>
      </w:r>
      <w:r w:rsidR="00922307">
        <w:t xml:space="preserve"> efficiency </w:t>
      </w:r>
      <w:r w:rsidR="00A75B60">
        <w:t>projection</w:t>
      </w:r>
      <w:r w:rsidR="0064692B" w:rsidRPr="00D17413">
        <w:t>. Specific observations include:</w:t>
      </w:r>
    </w:p>
    <w:p w:rsidR="0064692B" w:rsidRPr="00302172" w:rsidRDefault="0064692B" w:rsidP="0064692B">
      <w:pPr>
        <w:pStyle w:val="BulletedList"/>
        <w:numPr>
          <w:ilvl w:val="0"/>
          <w:numId w:val="31"/>
        </w:numPr>
        <w:ind w:left="360"/>
      </w:pPr>
      <w:r w:rsidRPr="00D17413">
        <w:t xml:space="preserve">The primary reason for the reduction in the baseline </w:t>
      </w:r>
      <w:r w:rsidR="008B6D0E">
        <w:t>projection</w:t>
      </w:r>
      <w:r w:rsidRPr="00D17413">
        <w:t xml:space="preserve"> beginning in 2012 is the federal </w:t>
      </w:r>
      <w:r w:rsidRPr="00302172">
        <w:t>lighting standards. The standard phases general service incandescent lamps out of the market over a three-year period</w:t>
      </w:r>
      <w:r>
        <w:t>, causing</w:t>
      </w:r>
      <w:r w:rsidRPr="00302172">
        <w:t xml:space="preserve"> a decline in interior screw-in lighting use by </w:t>
      </w:r>
      <w:r w:rsidR="00880440">
        <w:t>22</w:t>
      </w:r>
      <w:r w:rsidRPr="00302172">
        <w:t xml:space="preserve">% over the </w:t>
      </w:r>
      <w:r w:rsidR="008B6D0E">
        <w:t>projection</w:t>
      </w:r>
      <w:r w:rsidRPr="00302172">
        <w:t xml:space="preserve"> period. </w:t>
      </w:r>
    </w:p>
    <w:p w:rsidR="0064692B" w:rsidRPr="00302172" w:rsidRDefault="0064692B" w:rsidP="0064692B">
      <w:pPr>
        <w:pStyle w:val="BulletedList"/>
        <w:numPr>
          <w:ilvl w:val="0"/>
          <w:numId w:val="31"/>
        </w:numPr>
        <w:ind w:left="360"/>
      </w:pPr>
      <w:r w:rsidRPr="00302172">
        <w:t>Appliance energy use decrease</w:t>
      </w:r>
      <w:r>
        <w:t>s</w:t>
      </w:r>
      <w:r w:rsidRPr="00302172">
        <w:t xml:space="preserve"> </w:t>
      </w:r>
      <w:r w:rsidR="00880440">
        <w:t>by about 7%</w:t>
      </w:r>
      <w:r w:rsidRPr="00302172">
        <w:t xml:space="preserve">, reflecting </w:t>
      </w:r>
      <w:r>
        <w:t>efficiency gains from standards</w:t>
      </w:r>
      <w:r w:rsidRPr="00302172">
        <w:t>.</w:t>
      </w:r>
    </w:p>
    <w:p w:rsidR="0064692B" w:rsidRPr="00302172" w:rsidRDefault="0064692B" w:rsidP="0064692B">
      <w:pPr>
        <w:pStyle w:val="BulletedList"/>
        <w:numPr>
          <w:ilvl w:val="0"/>
          <w:numId w:val="31"/>
        </w:numPr>
        <w:ind w:left="360"/>
      </w:pPr>
      <w:r w:rsidRPr="00302172">
        <w:t xml:space="preserve">Growth in use in electronics is </w:t>
      </w:r>
      <w:r w:rsidR="00497DB1">
        <w:t>modest</w:t>
      </w:r>
      <w:r w:rsidRPr="00302172">
        <w:t xml:space="preserve"> and reflects an increase in the saturation of electronics and the trend toward higher-powered computers. </w:t>
      </w:r>
    </w:p>
    <w:p w:rsidR="0064692B" w:rsidRDefault="0064692B" w:rsidP="0064692B">
      <w:pPr>
        <w:pStyle w:val="BulletedList"/>
        <w:numPr>
          <w:ilvl w:val="0"/>
          <w:numId w:val="31"/>
        </w:numPr>
        <w:ind w:left="360"/>
      </w:pPr>
      <w:r w:rsidRPr="00302172">
        <w:t xml:space="preserve">Growth in miscellaneous use is also </w:t>
      </w:r>
      <w:r w:rsidR="00497DB1">
        <w:t>modest</w:t>
      </w:r>
      <w:r w:rsidRPr="00302172">
        <w:t xml:space="preserve">. This use includes various plug loads not elsewhere classified (e.g., hair dryers, power tools, coffee makers, etc.). This end use has grown consistently in the past and we incorporate future growth assumptions that are consistent with the Annual Energy Outlook. </w:t>
      </w:r>
    </w:p>
    <w:p w:rsidR="0064692B" w:rsidRPr="000E3F5F" w:rsidRDefault="0064692B" w:rsidP="0064692B">
      <w:pPr>
        <w:pStyle w:val="TableCaption"/>
      </w:pPr>
      <w:bookmarkStart w:id="188" w:name="_Ref332195962"/>
      <w:bookmarkStart w:id="189" w:name="_Ref334020693"/>
      <w:bookmarkStart w:id="190" w:name="_Toc357175764"/>
      <w:r w:rsidRPr="000E3F5F">
        <w:lastRenderedPageBreak/>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2</w:t>
      </w:r>
      <w:r w:rsidR="00AE0DCB">
        <w:rPr>
          <w:noProof/>
        </w:rPr>
        <w:fldChar w:fldCharType="end"/>
      </w:r>
      <w:bookmarkEnd w:id="188"/>
      <w:bookmarkEnd w:id="189"/>
      <w:r w:rsidRPr="000E3F5F">
        <w:tab/>
      </w:r>
      <w:r>
        <w:t xml:space="preserve">Residential Electricity Baseline </w:t>
      </w:r>
      <w:r w:rsidR="0065278E">
        <w:t xml:space="preserve">Projection </w:t>
      </w:r>
      <w:r w:rsidR="00922307">
        <w:t xml:space="preserve">with Naturally Occurring Efficiency </w:t>
      </w:r>
      <w:r>
        <w:t>(GWh)</w:t>
      </w:r>
      <w:bookmarkEnd w:id="190"/>
    </w:p>
    <w:tbl>
      <w:tblPr>
        <w:tblW w:w="5000" w:type="pct"/>
        <w:tblLook w:val="04A0" w:firstRow="1" w:lastRow="0" w:firstColumn="1" w:lastColumn="0" w:noHBand="0" w:noVBand="1"/>
      </w:tblPr>
      <w:tblGrid>
        <w:gridCol w:w="1374"/>
        <w:gridCol w:w="2007"/>
        <w:gridCol w:w="973"/>
        <w:gridCol w:w="973"/>
        <w:gridCol w:w="973"/>
        <w:gridCol w:w="973"/>
        <w:gridCol w:w="973"/>
        <w:gridCol w:w="970"/>
      </w:tblGrid>
      <w:tr w:rsidR="00F30FE7" w:rsidRPr="008F6A0B" w:rsidTr="00194E94">
        <w:trPr>
          <w:trHeight w:val="402"/>
          <w:tblHeader/>
        </w:trPr>
        <w:tc>
          <w:tcPr>
            <w:tcW w:w="745" w:type="pct"/>
            <w:tcBorders>
              <w:top w:val="single" w:sz="8" w:space="0" w:color="999999"/>
              <w:left w:val="single" w:sz="8" w:space="0" w:color="999999"/>
              <w:bottom w:val="single" w:sz="8" w:space="0" w:color="999999"/>
              <w:right w:val="single" w:sz="8" w:space="0" w:color="999999"/>
            </w:tcBorders>
            <w:shd w:val="clear" w:color="000000" w:fill="003E74"/>
            <w:vAlign w:val="center"/>
            <w:hideMark/>
          </w:tcPr>
          <w:p w:rsidR="00F30FE7" w:rsidRPr="008F6A0B" w:rsidRDefault="00F30FE7" w:rsidP="0052249F">
            <w:pPr>
              <w:pStyle w:val="TableText"/>
              <w:jc w:val="left"/>
              <w:rPr>
                <w:b/>
                <w:sz w:val="18"/>
              </w:rPr>
            </w:pPr>
            <w:r w:rsidRPr="008F6A0B">
              <w:rPr>
                <w:b/>
                <w:sz w:val="18"/>
              </w:rPr>
              <w:t>End Use</w:t>
            </w:r>
          </w:p>
        </w:tc>
        <w:tc>
          <w:tcPr>
            <w:tcW w:w="1089" w:type="pct"/>
            <w:tcBorders>
              <w:top w:val="single" w:sz="8" w:space="0" w:color="999999"/>
              <w:left w:val="nil"/>
              <w:bottom w:val="single" w:sz="8" w:space="0" w:color="999999"/>
              <w:right w:val="single" w:sz="8" w:space="0" w:color="999999"/>
            </w:tcBorders>
            <w:shd w:val="clear" w:color="000000" w:fill="003E74"/>
            <w:vAlign w:val="center"/>
            <w:hideMark/>
          </w:tcPr>
          <w:p w:rsidR="00F30FE7" w:rsidRPr="008F6A0B" w:rsidRDefault="00F30FE7" w:rsidP="0052249F">
            <w:pPr>
              <w:pStyle w:val="TableText"/>
              <w:jc w:val="left"/>
              <w:rPr>
                <w:b/>
                <w:sz w:val="18"/>
              </w:rPr>
            </w:pPr>
            <w:r w:rsidRPr="008F6A0B">
              <w:rPr>
                <w:b/>
                <w:sz w:val="18"/>
              </w:rPr>
              <w:t>Technology</w:t>
            </w:r>
          </w:p>
        </w:tc>
        <w:tc>
          <w:tcPr>
            <w:tcW w:w="528" w:type="pct"/>
            <w:tcBorders>
              <w:top w:val="single" w:sz="8" w:space="0" w:color="999999"/>
              <w:left w:val="nil"/>
              <w:bottom w:val="single" w:sz="8" w:space="0" w:color="999999"/>
              <w:right w:val="single" w:sz="8" w:space="0" w:color="999999"/>
            </w:tcBorders>
            <w:shd w:val="clear" w:color="000000" w:fill="003E74"/>
            <w:vAlign w:val="center"/>
            <w:hideMark/>
          </w:tcPr>
          <w:p w:rsidR="00F30FE7" w:rsidRPr="008F6A0B" w:rsidRDefault="00F30FE7" w:rsidP="00D86536">
            <w:pPr>
              <w:pStyle w:val="TableText"/>
              <w:rPr>
                <w:b/>
                <w:sz w:val="18"/>
              </w:rPr>
            </w:pPr>
            <w:r w:rsidRPr="008F6A0B">
              <w:rPr>
                <w:b/>
                <w:sz w:val="18"/>
              </w:rPr>
              <w:t>2011</w:t>
            </w:r>
          </w:p>
        </w:tc>
        <w:tc>
          <w:tcPr>
            <w:tcW w:w="528" w:type="pct"/>
            <w:tcBorders>
              <w:top w:val="single" w:sz="8" w:space="0" w:color="999999"/>
              <w:left w:val="nil"/>
              <w:bottom w:val="single" w:sz="8" w:space="0" w:color="999999"/>
              <w:right w:val="single" w:sz="8" w:space="0" w:color="999999"/>
            </w:tcBorders>
            <w:shd w:val="clear" w:color="000000" w:fill="003E74"/>
            <w:vAlign w:val="center"/>
            <w:hideMark/>
          </w:tcPr>
          <w:p w:rsidR="00F30FE7" w:rsidRPr="008F6A0B" w:rsidRDefault="00F30FE7" w:rsidP="00D86536">
            <w:pPr>
              <w:pStyle w:val="TableText"/>
              <w:rPr>
                <w:b/>
                <w:sz w:val="18"/>
              </w:rPr>
            </w:pPr>
            <w:r w:rsidRPr="008F6A0B">
              <w:rPr>
                <w:b/>
                <w:sz w:val="18"/>
              </w:rPr>
              <w:t>2014</w:t>
            </w:r>
          </w:p>
        </w:tc>
        <w:tc>
          <w:tcPr>
            <w:tcW w:w="528" w:type="pct"/>
            <w:tcBorders>
              <w:top w:val="single" w:sz="8" w:space="0" w:color="999999"/>
              <w:left w:val="nil"/>
              <w:bottom w:val="single" w:sz="8" w:space="0" w:color="999999"/>
              <w:right w:val="single" w:sz="8" w:space="0" w:color="999999"/>
            </w:tcBorders>
            <w:shd w:val="clear" w:color="000000" w:fill="003E74"/>
            <w:vAlign w:val="center"/>
            <w:hideMark/>
          </w:tcPr>
          <w:p w:rsidR="00F30FE7" w:rsidRPr="008F6A0B" w:rsidRDefault="00F30FE7" w:rsidP="00D86536">
            <w:pPr>
              <w:pStyle w:val="TableText"/>
              <w:rPr>
                <w:b/>
                <w:sz w:val="18"/>
              </w:rPr>
            </w:pPr>
            <w:r w:rsidRPr="008F6A0B">
              <w:rPr>
                <w:b/>
                <w:sz w:val="18"/>
              </w:rPr>
              <w:t>2015</w:t>
            </w:r>
          </w:p>
        </w:tc>
        <w:tc>
          <w:tcPr>
            <w:tcW w:w="528" w:type="pct"/>
            <w:tcBorders>
              <w:top w:val="single" w:sz="8" w:space="0" w:color="999999"/>
              <w:left w:val="nil"/>
              <w:bottom w:val="single" w:sz="8" w:space="0" w:color="999999"/>
              <w:right w:val="single" w:sz="8" w:space="0" w:color="999999"/>
            </w:tcBorders>
            <w:shd w:val="clear" w:color="000000" w:fill="003E74"/>
            <w:vAlign w:val="center"/>
            <w:hideMark/>
          </w:tcPr>
          <w:p w:rsidR="00F30FE7" w:rsidRPr="008F6A0B" w:rsidRDefault="00F30FE7" w:rsidP="00D86536">
            <w:pPr>
              <w:pStyle w:val="TableText"/>
              <w:rPr>
                <w:b/>
                <w:sz w:val="18"/>
              </w:rPr>
            </w:pPr>
            <w:r w:rsidRPr="008F6A0B">
              <w:rPr>
                <w:b/>
                <w:sz w:val="18"/>
              </w:rPr>
              <w:t>2016</w:t>
            </w:r>
          </w:p>
        </w:tc>
        <w:tc>
          <w:tcPr>
            <w:tcW w:w="528" w:type="pct"/>
            <w:tcBorders>
              <w:top w:val="single" w:sz="8" w:space="0" w:color="999999"/>
              <w:left w:val="nil"/>
              <w:bottom w:val="single" w:sz="8" w:space="0" w:color="999999"/>
              <w:right w:val="single" w:sz="8" w:space="0" w:color="999999"/>
            </w:tcBorders>
            <w:shd w:val="clear" w:color="000000" w:fill="003E74"/>
            <w:vAlign w:val="center"/>
            <w:hideMark/>
          </w:tcPr>
          <w:p w:rsidR="00F30FE7" w:rsidRPr="008F6A0B" w:rsidRDefault="00F30FE7" w:rsidP="00D86536">
            <w:pPr>
              <w:pStyle w:val="TableText"/>
              <w:rPr>
                <w:b/>
                <w:sz w:val="18"/>
              </w:rPr>
            </w:pPr>
            <w:r w:rsidRPr="008F6A0B">
              <w:rPr>
                <w:b/>
                <w:sz w:val="18"/>
              </w:rPr>
              <w:t>% Change</w:t>
            </w:r>
          </w:p>
          <w:p w:rsidR="00F30FE7" w:rsidRPr="008F6A0B" w:rsidRDefault="00F30FE7" w:rsidP="00D86536">
            <w:pPr>
              <w:pStyle w:val="TableText"/>
              <w:rPr>
                <w:b/>
                <w:sz w:val="18"/>
              </w:rPr>
            </w:pPr>
            <w:r w:rsidRPr="008F6A0B">
              <w:rPr>
                <w:b/>
                <w:sz w:val="18"/>
              </w:rPr>
              <w:t>’14-‘16</w:t>
            </w:r>
          </w:p>
        </w:tc>
        <w:tc>
          <w:tcPr>
            <w:tcW w:w="526" w:type="pct"/>
            <w:tcBorders>
              <w:top w:val="single" w:sz="8" w:space="0" w:color="999999"/>
              <w:left w:val="nil"/>
              <w:bottom w:val="single" w:sz="8" w:space="0" w:color="999999"/>
              <w:right w:val="single" w:sz="8" w:space="0" w:color="999999"/>
            </w:tcBorders>
            <w:shd w:val="clear" w:color="000000" w:fill="003E74"/>
            <w:vAlign w:val="center"/>
            <w:hideMark/>
          </w:tcPr>
          <w:p w:rsidR="00F30FE7" w:rsidRPr="008F6A0B" w:rsidRDefault="00F30FE7" w:rsidP="00D86536">
            <w:pPr>
              <w:pStyle w:val="TableText"/>
              <w:rPr>
                <w:b/>
                <w:sz w:val="18"/>
              </w:rPr>
            </w:pPr>
            <w:r w:rsidRPr="008F6A0B">
              <w:rPr>
                <w:b/>
                <w:sz w:val="18"/>
              </w:rPr>
              <w:t>Avg. Growth Rate</w:t>
            </w:r>
          </w:p>
        </w:tc>
      </w:tr>
      <w:tr w:rsidR="00EF297C" w:rsidRPr="008F6A0B" w:rsidTr="00EF297C">
        <w:trPr>
          <w:trHeight w:val="257"/>
        </w:trPr>
        <w:tc>
          <w:tcPr>
            <w:tcW w:w="745" w:type="pct"/>
            <w:vMerge w:val="restart"/>
            <w:tcBorders>
              <w:top w:val="nil"/>
              <w:left w:val="single" w:sz="8" w:space="0" w:color="999999"/>
              <w:bottom w:val="single" w:sz="8" w:space="0" w:color="999999"/>
              <w:right w:val="single" w:sz="8" w:space="0" w:color="999999"/>
            </w:tcBorders>
            <w:shd w:val="clear" w:color="auto" w:fill="auto"/>
            <w:vAlign w:val="center"/>
            <w:hideMark/>
          </w:tcPr>
          <w:p w:rsidR="00EF297C" w:rsidRPr="008F6A0B" w:rsidRDefault="00EF297C" w:rsidP="0052249F">
            <w:pPr>
              <w:pStyle w:val="TableText"/>
              <w:jc w:val="left"/>
              <w:rPr>
                <w:color w:val="000000"/>
                <w:sz w:val="18"/>
              </w:rPr>
            </w:pPr>
            <w:r w:rsidRPr="008F6A0B">
              <w:rPr>
                <w:color w:val="000000"/>
                <w:sz w:val="18"/>
              </w:rPr>
              <w:t>Cooling</w:t>
            </w: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Central AC</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1,857</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1,759</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1,741</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1,720</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-1.5%</w:t>
            </w:r>
          </w:p>
        </w:tc>
        <w:tc>
          <w:tcPr>
            <w:tcW w:w="526" w:type="pct"/>
            <w:tcBorders>
              <w:top w:val="single" w:sz="8"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-1.5%</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Room AC</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139</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133</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132</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130</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-1.4%</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-1.4%</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Air-Source Heat Pump</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54</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51</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50</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50</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-1.9%</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-1.9%</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Geothermal Heat Pump</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35</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31</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30</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29</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-3.6%</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-3.6%</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PTHP</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0.0%</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0.0%</w:t>
            </w:r>
          </w:p>
        </w:tc>
      </w:tr>
      <w:tr w:rsidR="00EF297C" w:rsidRPr="008F6A0B" w:rsidTr="00EF297C">
        <w:trPr>
          <w:trHeight w:val="257"/>
        </w:trPr>
        <w:tc>
          <w:tcPr>
            <w:tcW w:w="745" w:type="pct"/>
            <w:vMerge w:val="restart"/>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r w:rsidRPr="008F6A0B">
              <w:rPr>
                <w:color w:val="000000"/>
                <w:sz w:val="18"/>
              </w:rPr>
              <w:t>Heating</w:t>
            </w: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Furnace</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713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733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739</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742</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0.8%</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0.8%</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Electric Room Heat</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200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205</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207</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208</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0.8%</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0.8%</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Air-Source Heat Pump</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151</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143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141</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139</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-1.6%</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-1.6%</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Geothermal Heat Pump</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63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64</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64</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64</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0.4%</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0.4%</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PTHP</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0.0%</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0.0%</w:t>
            </w:r>
          </w:p>
        </w:tc>
      </w:tr>
      <w:tr w:rsidR="00EF297C" w:rsidRPr="008F6A0B" w:rsidTr="00EF297C">
        <w:trPr>
          <w:trHeight w:val="257"/>
        </w:trPr>
        <w:tc>
          <w:tcPr>
            <w:tcW w:w="745" w:type="pct"/>
            <w:vMerge w:val="restart"/>
            <w:tcBorders>
              <w:top w:val="nil"/>
              <w:left w:val="single" w:sz="8" w:space="0" w:color="999999"/>
              <w:bottom w:val="single" w:sz="8" w:space="0" w:color="999999"/>
              <w:right w:val="single" w:sz="8" w:space="0" w:color="999999"/>
            </w:tcBorders>
            <w:shd w:val="clear" w:color="auto" w:fill="auto"/>
            <w:vAlign w:val="center"/>
            <w:hideMark/>
          </w:tcPr>
          <w:p w:rsidR="00EF297C" w:rsidRPr="008F6A0B" w:rsidRDefault="00EF297C" w:rsidP="0052249F">
            <w:pPr>
              <w:pStyle w:val="TableText"/>
              <w:jc w:val="left"/>
              <w:rPr>
                <w:color w:val="000000"/>
                <w:sz w:val="18"/>
              </w:rPr>
            </w:pPr>
            <w:r w:rsidRPr="008F6A0B">
              <w:rPr>
                <w:color w:val="000000"/>
                <w:sz w:val="18"/>
              </w:rPr>
              <w:t>Water Heating</w:t>
            </w: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Water Heater &gt; 55 gal</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177</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177</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177</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176</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-0.1%</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-0.1%</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Water Heater &lt;= 55 gal</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562</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563</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562</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559</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-0.1%</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-0.1%</w:t>
            </w:r>
          </w:p>
        </w:tc>
      </w:tr>
      <w:tr w:rsidR="00EF297C" w:rsidRPr="008F6A0B" w:rsidTr="00EF297C">
        <w:trPr>
          <w:trHeight w:val="257"/>
        </w:trPr>
        <w:tc>
          <w:tcPr>
            <w:tcW w:w="745" w:type="pct"/>
            <w:vMerge w:val="restart"/>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r w:rsidRPr="008F6A0B">
              <w:rPr>
                <w:color w:val="000000"/>
                <w:sz w:val="18"/>
              </w:rPr>
              <w:t>Interior Lighting</w:t>
            </w: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Screw-in</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1,133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1,055</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883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776</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-7.6%</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-7.6%</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Linear Fluorescent</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130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131</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131</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130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-0.1%</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-0.1%</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Specialty</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299</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321</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300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281</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-1.2%</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-1.2%</w:t>
            </w:r>
          </w:p>
        </w:tc>
      </w:tr>
      <w:tr w:rsidR="00EF297C" w:rsidRPr="008F6A0B" w:rsidTr="00EF297C">
        <w:trPr>
          <w:trHeight w:val="60"/>
        </w:trPr>
        <w:tc>
          <w:tcPr>
            <w:tcW w:w="745" w:type="pct"/>
            <w:tcBorders>
              <w:top w:val="nil"/>
              <w:left w:val="single" w:sz="8" w:space="0" w:color="999999"/>
              <w:bottom w:val="single" w:sz="8" w:space="0" w:color="999999"/>
              <w:right w:val="single" w:sz="8" w:space="0" w:color="999999"/>
            </w:tcBorders>
            <w:shd w:val="clear" w:color="auto" w:fill="auto"/>
            <w:vAlign w:val="center"/>
            <w:hideMark/>
          </w:tcPr>
          <w:p w:rsidR="00EF297C" w:rsidRPr="008F6A0B" w:rsidRDefault="00EF297C" w:rsidP="0052249F">
            <w:pPr>
              <w:pStyle w:val="TableText"/>
              <w:jc w:val="left"/>
              <w:rPr>
                <w:color w:val="000000"/>
                <w:sz w:val="18"/>
              </w:rPr>
            </w:pPr>
            <w:r w:rsidRPr="008F6A0B">
              <w:rPr>
                <w:color w:val="000000"/>
                <w:sz w:val="18"/>
              </w:rPr>
              <w:t>Ext. Lighting</w:t>
            </w: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Screw-in</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228</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191</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170</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158</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-7.4%</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-7.4%</w:t>
            </w:r>
          </w:p>
        </w:tc>
      </w:tr>
      <w:tr w:rsidR="00EF297C" w:rsidRPr="008F6A0B" w:rsidTr="00EF297C">
        <w:trPr>
          <w:trHeight w:val="257"/>
        </w:trPr>
        <w:tc>
          <w:tcPr>
            <w:tcW w:w="745" w:type="pct"/>
            <w:vMerge w:val="restart"/>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r w:rsidRPr="008F6A0B">
              <w:rPr>
                <w:color w:val="000000"/>
                <w:sz w:val="18"/>
              </w:rPr>
              <w:t>Appliances</w:t>
            </w: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Clothes Washer</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88</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84</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82</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80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-1.9%</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-1.9%</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Clothes Dryer</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540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482</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465</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449</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-3.7%</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-3.7%</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Dishwasher</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260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209</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197</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187</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-6.6%</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-6.6%</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Refrigerator</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747</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635</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594</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557</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-5.9%</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-5.9%</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Freezer</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265</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244</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238</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233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-2.6%</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-2.6%</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Second Refrigerator</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237</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196</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185</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176</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-6.0%</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-6.0%</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Stove</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285</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293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296</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297</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0.8%</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0.8%</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Microwave</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122</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123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124</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124</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0.3%</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0.3%</w:t>
            </w:r>
          </w:p>
        </w:tc>
      </w:tr>
      <w:tr w:rsidR="00EF297C" w:rsidRPr="008F6A0B" w:rsidTr="00EF297C">
        <w:trPr>
          <w:trHeight w:val="257"/>
        </w:trPr>
        <w:tc>
          <w:tcPr>
            <w:tcW w:w="745" w:type="pct"/>
            <w:vMerge w:val="restart"/>
            <w:tcBorders>
              <w:top w:val="nil"/>
              <w:left w:val="single" w:sz="8" w:space="0" w:color="999999"/>
              <w:bottom w:val="single" w:sz="8" w:space="0" w:color="999999"/>
              <w:right w:val="single" w:sz="8" w:space="0" w:color="999999"/>
            </w:tcBorders>
            <w:shd w:val="clear" w:color="auto" w:fill="auto"/>
            <w:vAlign w:val="center"/>
            <w:hideMark/>
          </w:tcPr>
          <w:p w:rsidR="00EF297C" w:rsidRPr="008F6A0B" w:rsidRDefault="00EF297C" w:rsidP="0052249F">
            <w:pPr>
              <w:pStyle w:val="TableText"/>
              <w:jc w:val="left"/>
              <w:rPr>
                <w:color w:val="000000"/>
                <w:sz w:val="18"/>
              </w:rPr>
            </w:pPr>
            <w:r w:rsidRPr="008F6A0B">
              <w:rPr>
                <w:color w:val="000000"/>
                <w:sz w:val="18"/>
              </w:rPr>
              <w:t>Electronics</w:t>
            </w: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Personal Computers</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193</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212</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217</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221</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2.7%</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2.7%</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Monitor</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38</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41</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42</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43</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2.4%</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2.4%</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Laptops</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114</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122</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126</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129</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2.5%</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2.5%</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TVs</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586</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570</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568</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566</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-0.7%</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-0.7%</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Printer/Fax/Copier</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36</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34</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34</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34</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-0.9%</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-0.9%</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Set-top Boxes/DVR</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335</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329</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337</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345</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0.6%</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0.6%</w:t>
            </w:r>
          </w:p>
        </w:tc>
      </w:tr>
      <w:tr w:rsidR="00EF297C" w:rsidRPr="008F6A0B" w:rsidTr="00EF297C">
        <w:trPr>
          <w:trHeight w:val="257"/>
        </w:trPr>
        <w:tc>
          <w:tcPr>
            <w:tcW w:w="745" w:type="pct"/>
            <w:vMerge/>
            <w:tcBorders>
              <w:top w:val="nil"/>
              <w:left w:val="single" w:sz="8" w:space="0" w:color="999999"/>
              <w:bottom w:val="single" w:sz="8" w:space="0" w:color="999999"/>
              <w:right w:val="single" w:sz="8" w:space="0" w:color="999999"/>
            </w:tcBorders>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jc w:val="left"/>
              <w:rPr>
                <w:color w:val="000000"/>
                <w:sz w:val="18"/>
                <w:szCs w:val="22"/>
              </w:rPr>
            </w:pPr>
            <w:r w:rsidRPr="008F6A0B">
              <w:rPr>
                <w:color w:val="000000"/>
                <w:sz w:val="18"/>
                <w:szCs w:val="22"/>
              </w:rPr>
              <w:t>Devices and Gadgets</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101</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117</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122</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128</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pPr>
            <w:r>
              <w:t>4.7%</w:t>
            </w:r>
          </w:p>
        </w:tc>
        <w:tc>
          <w:tcPr>
            <w:tcW w:w="526" w:type="pct"/>
            <w:tcBorders>
              <w:top w:val="single" w:sz="6" w:space="0" w:color="999999"/>
              <w:left w:val="single" w:sz="6" w:space="0" w:color="999999"/>
              <w:bottom w:val="single" w:sz="6" w:space="0" w:color="999999"/>
              <w:right w:val="single" w:sz="8" w:space="0" w:color="999999"/>
            </w:tcBorders>
            <w:shd w:val="clear" w:color="auto" w:fill="auto"/>
            <w:vAlign w:val="center"/>
            <w:hideMark/>
          </w:tcPr>
          <w:p w:rsidR="00EF297C" w:rsidRDefault="00EF297C" w:rsidP="00EF297C">
            <w:pPr>
              <w:pStyle w:val="TableText"/>
              <w:ind w:right="144"/>
              <w:jc w:val="right"/>
            </w:pPr>
            <w:r>
              <w:t>4.7%</w:t>
            </w:r>
          </w:p>
        </w:tc>
      </w:tr>
      <w:tr w:rsidR="00EF297C" w:rsidRPr="008F6A0B" w:rsidTr="00EF297C">
        <w:trPr>
          <w:trHeight w:val="257"/>
        </w:trPr>
        <w:tc>
          <w:tcPr>
            <w:tcW w:w="745" w:type="pct"/>
            <w:vMerge w:val="restart"/>
            <w:tcBorders>
              <w:top w:val="nil"/>
              <w:left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r w:rsidRPr="008F6A0B">
              <w:rPr>
                <w:color w:val="000000"/>
                <w:sz w:val="18"/>
              </w:rPr>
              <w:t>Misc.</w:t>
            </w: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Pool Pump</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97</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102</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104</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105</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1.7%</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1.7%</w:t>
            </w:r>
          </w:p>
        </w:tc>
      </w:tr>
      <w:tr w:rsidR="00EF297C" w:rsidRPr="008F6A0B" w:rsidTr="00EF297C">
        <w:trPr>
          <w:trHeight w:val="257"/>
        </w:trPr>
        <w:tc>
          <w:tcPr>
            <w:tcW w:w="745" w:type="pct"/>
            <w:vMerge/>
            <w:tcBorders>
              <w:left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Pool Heater</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210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207</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207</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208</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-0.2%</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-0.2%</w:t>
            </w:r>
          </w:p>
        </w:tc>
      </w:tr>
      <w:tr w:rsidR="00EF297C" w:rsidRPr="008F6A0B" w:rsidTr="00EF297C">
        <w:trPr>
          <w:trHeight w:val="257"/>
        </w:trPr>
        <w:tc>
          <w:tcPr>
            <w:tcW w:w="745" w:type="pct"/>
            <w:vMerge/>
            <w:tcBorders>
              <w:left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Hot Tub / Spa</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22</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22</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22</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1.7%</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1.7%</w:t>
            </w:r>
          </w:p>
        </w:tc>
      </w:tr>
      <w:tr w:rsidR="00EF297C" w:rsidRPr="008F6A0B" w:rsidTr="00EF297C">
        <w:trPr>
          <w:trHeight w:val="257"/>
        </w:trPr>
        <w:tc>
          <w:tcPr>
            <w:tcW w:w="745" w:type="pct"/>
            <w:vMerge/>
            <w:tcBorders>
              <w:left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vAlign w:val="center"/>
            <w:hideMark/>
          </w:tcPr>
          <w:p w:rsidR="00EF297C" w:rsidRPr="008F6A0B" w:rsidRDefault="00EF297C" w:rsidP="00EF297C">
            <w:pPr>
              <w:pStyle w:val="TableText"/>
              <w:jc w:val="left"/>
              <w:rPr>
                <w:color w:val="000000"/>
                <w:sz w:val="18"/>
                <w:szCs w:val="22"/>
              </w:rPr>
            </w:pPr>
            <w:r w:rsidRPr="008F6A0B">
              <w:rPr>
                <w:color w:val="000000"/>
                <w:sz w:val="18"/>
                <w:szCs w:val="22"/>
              </w:rPr>
              <w:t>Well Pump</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55</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56</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56</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1.2%</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1.2%</w:t>
            </w:r>
          </w:p>
        </w:tc>
      </w:tr>
      <w:tr w:rsidR="00EF297C" w:rsidRPr="008F6A0B" w:rsidTr="00EF297C">
        <w:trPr>
          <w:trHeight w:val="257"/>
        </w:trPr>
        <w:tc>
          <w:tcPr>
            <w:tcW w:w="745" w:type="pct"/>
            <w:vMerge/>
            <w:tcBorders>
              <w:left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hideMark/>
          </w:tcPr>
          <w:p w:rsidR="00EF297C" w:rsidRPr="008F6A0B" w:rsidRDefault="00EF297C" w:rsidP="00EF297C">
            <w:pPr>
              <w:pStyle w:val="TableText"/>
              <w:jc w:val="left"/>
              <w:rPr>
                <w:color w:val="000000"/>
                <w:sz w:val="18"/>
                <w:szCs w:val="22"/>
              </w:rPr>
            </w:pPr>
            <w:r w:rsidRPr="008F6A0B">
              <w:rPr>
                <w:color w:val="000000"/>
                <w:sz w:val="18"/>
                <w:szCs w:val="22"/>
              </w:rPr>
              <w:t>Furnace Fan</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441</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455</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460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464</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1.0%</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1.0%</w:t>
            </w:r>
          </w:p>
        </w:tc>
      </w:tr>
      <w:tr w:rsidR="00EF297C" w:rsidRPr="008F6A0B" w:rsidTr="00EF297C">
        <w:trPr>
          <w:trHeight w:val="257"/>
        </w:trPr>
        <w:tc>
          <w:tcPr>
            <w:tcW w:w="745" w:type="pct"/>
            <w:vMerge/>
            <w:tcBorders>
              <w:left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hideMark/>
          </w:tcPr>
          <w:p w:rsidR="00EF297C" w:rsidRPr="008F6A0B" w:rsidRDefault="00EF297C" w:rsidP="00EF297C">
            <w:pPr>
              <w:pStyle w:val="TableText"/>
              <w:jc w:val="left"/>
              <w:rPr>
                <w:color w:val="000000"/>
                <w:sz w:val="18"/>
                <w:szCs w:val="22"/>
              </w:rPr>
            </w:pPr>
            <w:r w:rsidRPr="008F6A0B">
              <w:rPr>
                <w:color w:val="000000"/>
                <w:sz w:val="18"/>
                <w:szCs w:val="22"/>
              </w:rPr>
              <w:t>Miscellaneous</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349</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408</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429</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451</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5.1%</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5.1%</w:t>
            </w:r>
          </w:p>
        </w:tc>
      </w:tr>
      <w:tr w:rsidR="00EF297C" w:rsidRPr="008F6A0B" w:rsidTr="00EF297C">
        <w:trPr>
          <w:trHeight w:val="257"/>
        </w:trPr>
        <w:tc>
          <w:tcPr>
            <w:tcW w:w="745" w:type="pct"/>
            <w:vMerge/>
            <w:tcBorders>
              <w:left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hideMark/>
          </w:tcPr>
          <w:p w:rsidR="00EF297C" w:rsidRPr="008F6A0B" w:rsidRDefault="00EF297C" w:rsidP="00EF297C">
            <w:pPr>
              <w:pStyle w:val="TableText"/>
              <w:jc w:val="left"/>
              <w:rPr>
                <w:color w:val="000000"/>
                <w:sz w:val="18"/>
                <w:szCs w:val="22"/>
              </w:rPr>
            </w:pPr>
            <w:r w:rsidRPr="008F6A0B">
              <w:rPr>
                <w:color w:val="000000"/>
                <w:sz w:val="18"/>
                <w:szCs w:val="22"/>
              </w:rPr>
              <w:t>Air Purifier/Cleaner</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123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129</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132</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134</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1.7%</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1.7%</w:t>
            </w:r>
          </w:p>
        </w:tc>
      </w:tr>
      <w:tr w:rsidR="00EF297C" w:rsidRPr="008F6A0B" w:rsidTr="00EF297C">
        <w:trPr>
          <w:trHeight w:val="257"/>
        </w:trPr>
        <w:tc>
          <w:tcPr>
            <w:tcW w:w="745" w:type="pct"/>
            <w:vMerge/>
            <w:tcBorders>
              <w:left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hideMark/>
          </w:tcPr>
          <w:p w:rsidR="00EF297C" w:rsidRPr="008F6A0B" w:rsidRDefault="00EF297C" w:rsidP="00EF297C">
            <w:pPr>
              <w:pStyle w:val="TableText"/>
              <w:jc w:val="left"/>
              <w:rPr>
                <w:color w:val="000000"/>
                <w:sz w:val="18"/>
                <w:szCs w:val="22"/>
              </w:rPr>
            </w:pPr>
            <w:r w:rsidRPr="008F6A0B">
              <w:rPr>
                <w:color w:val="000000"/>
                <w:sz w:val="18"/>
                <w:szCs w:val="22"/>
              </w:rPr>
              <w:t>Dehumidifier</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551</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521</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512</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502</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-1.8%</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-1.8%</w:t>
            </w:r>
          </w:p>
        </w:tc>
      </w:tr>
      <w:tr w:rsidR="00EF297C" w:rsidRPr="008F6A0B" w:rsidTr="00EF297C">
        <w:trPr>
          <w:trHeight w:val="257"/>
        </w:trPr>
        <w:tc>
          <w:tcPr>
            <w:tcW w:w="745" w:type="pct"/>
            <w:vMerge/>
            <w:tcBorders>
              <w:left w:val="single" w:sz="8" w:space="0" w:color="999999"/>
              <w:bottom w:val="single" w:sz="8" w:space="0" w:color="999999"/>
              <w:right w:val="single" w:sz="8" w:space="0" w:color="999999"/>
            </w:tcBorders>
            <w:shd w:val="clear" w:color="auto" w:fill="C6D9F1" w:themeFill="text2" w:themeFillTint="33"/>
            <w:vAlign w:val="center"/>
            <w:hideMark/>
          </w:tcPr>
          <w:p w:rsidR="00EF297C" w:rsidRPr="008F6A0B" w:rsidRDefault="00EF297C" w:rsidP="0052249F">
            <w:pPr>
              <w:pStyle w:val="TableText"/>
              <w:jc w:val="left"/>
              <w:rPr>
                <w:color w:val="000000"/>
                <w:sz w:val="18"/>
              </w:rPr>
            </w:pPr>
          </w:p>
        </w:tc>
        <w:tc>
          <w:tcPr>
            <w:tcW w:w="1089" w:type="pct"/>
            <w:tcBorders>
              <w:top w:val="nil"/>
              <w:left w:val="nil"/>
              <w:bottom w:val="single" w:sz="8" w:space="0" w:color="999999"/>
              <w:right w:val="single" w:sz="8" w:space="0" w:color="999999"/>
            </w:tcBorders>
            <w:shd w:val="clear" w:color="auto" w:fill="C6D9F1" w:themeFill="text2" w:themeFillTint="33"/>
            <w:hideMark/>
          </w:tcPr>
          <w:p w:rsidR="00EF297C" w:rsidRPr="008F6A0B" w:rsidRDefault="00EF297C" w:rsidP="00EF297C">
            <w:pPr>
              <w:pStyle w:val="TableText"/>
              <w:jc w:val="left"/>
              <w:rPr>
                <w:color w:val="000000"/>
                <w:sz w:val="18"/>
                <w:szCs w:val="22"/>
              </w:rPr>
            </w:pPr>
            <w:r w:rsidRPr="008F6A0B">
              <w:rPr>
                <w:color w:val="000000"/>
                <w:sz w:val="18"/>
                <w:szCs w:val="22"/>
              </w:rPr>
              <w:t>Bathroom Exhaust Fan</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43</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40</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41</w:t>
            </w:r>
          </w:p>
        </w:tc>
        <w:tc>
          <w:tcPr>
            <w:tcW w:w="528" w:type="pct"/>
            <w:tcBorders>
              <w:top w:val="nil"/>
              <w:left w:val="nil"/>
              <w:bottom w:val="single" w:sz="8"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-1.3%</w:t>
            </w:r>
          </w:p>
        </w:tc>
        <w:tc>
          <w:tcPr>
            <w:tcW w:w="526" w:type="pct"/>
            <w:tcBorders>
              <w:top w:val="single" w:sz="6" w:space="0" w:color="999999"/>
              <w:left w:val="single" w:sz="6" w:space="0" w:color="999999"/>
              <w:bottom w:val="single" w:sz="6" w:space="0" w:color="999999"/>
              <w:right w:val="single" w:sz="8" w:space="0" w:color="999999"/>
            </w:tcBorders>
            <w:shd w:val="clear" w:color="auto" w:fill="C6D9F1" w:themeFill="text2" w:themeFillTint="33"/>
            <w:vAlign w:val="center"/>
            <w:hideMark/>
          </w:tcPr>
          <w:p w:rsidR="00EF297C" w:rsidRDefault="00EF297C" w:rsidP="00EF297C">
            <w:pPr>
              <w:pStyle w:val="TableText"/>
              <w:ind w:right="144"/>
              <w:jc w:val="right"/>
            </w:pPr>
            <w:r>
              <w:t>-1.3%</w:t>
            </w:r>
          </w:p>
        </w:tc>
      </w:tr>
      <w:tr w:rsidR="00EF297C" w:rsidRPr="008F6A0B" w:rsidTr="00EF297C">
        <w:trPr>
          <w:trHeight w:val="257"/>
        </w:trPr>
        <w:tc>
          <w:tcPr>
            <w:tcW w:w="1834" w:type="pct"/>
            <w:gridSpan w:val="2"/>
            <w:tcBorders>
              <w:top w:val="single" w:sz="8" w:space="0" w:color="999999"/>
              <w:left w:val="single" w:sz="8" w:space="0" w:color="999999"/>
              <w:bottom w:val="single" w:sz="8" w:space="0" w:color="999999"/>
              <w:right w:val="single" w:sz="8" w:space="0" w:color="999999"/>
            </w:tcBorders>
            <w:shd w:val="clear" w:color="auto" w:fill="auto"/>
            <w:vAlign w:val="center"/>
            <w:hideMark/>
          </w:tcPr>
          <w:p w:rsidR="00EF297C" w:rsidRPr="008F6A0B" w:rsidRDefault="00EF297C" w:rsidP="00EF297C">
            <w:pPr>
              <w:pStyle w:val="TableText"/>
              <w:ind w:right="144"/>
              <w:jc w:val="left"/>
              <w:rPr>
                <w:b/>
                <w:color w:val="000000"/>
                <w:sz w:val="18"/>
              </w:rPr>
            </w:pPr>
            <w:r w:rsidRPr="008F6A0B">
              <w:rPr>
                <w:b/>
                <w:color w:val="000000"/>
                <w:sz w:val="18"/>
              </w:rPr>
              <w:t>Total</w:t>
            </w:r>
          </w:p>
        </w:tc>
        <w:tc>
          <w:tcPr>
            <w:tcW w:w="528" w:type="pct"/>
            <w:tcBorders>
              <w:top w:val="nil"/>
              <w:left w:val="nil"/>
              <w:bottom w:val="single" w:sz="8" w:space="0" w:color="999999"/>
              <w:right w:val="single" w:sz="8" w:space="0" w:color="999999"/>
            </w:tcBorders>
            <w:shd w:val="clear" w:color="auto" w:fill="auto"/>
            <w:vAlign w:val="center"/>
            <w:hideMark/>
          </w:tcPr>
          <w:p w:rsidR="00EF297C" w:rsidRPr="008F6A0B" w:rsidRDefault="00EF297C" w:rsidP="00EF297C">
            <w:pPr>
              <w:pStyle w:val="TableText"/>
              <w:ind w:right="144"/>
              <w:jc w:val="right"/>
              <w:rPr>
                <w:b/>
                <w:sz w:val="18"/>
              </w:rPr>
            </w:pPr>
            <w:r w:rsidRPr="008F6A0B">
              <w:rPr>
                <w:b/>
                <w:sz w:val="18"/>
              </w:rPr>
              <w:t>11,577</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rPr>
                <w:b/>
                <w:bCs/>
              </w:rPr>
            </w:pPr>
            <w:r>
              <w:rPr>
                <w:b/>
                <w:bCs/>
              </w:rPr>
              <w:t>11,577</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rPr>
                <w:b/>
                <w:bCs/>
              </w:rPr>
            </w:pPr>
            <w:r>
              <w:rPr>
                <w:b/>
                <w:bCs/>
              </w:rPr>
              <w:t>11,188</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rPr>
                <w:b/>
                <w:bCs/>
              </w:rPr>
            </w:pPr>
            <w:r>
              <w:rPr>
                <w:b/>
                <w:bCs/>
              </w:rPr>
              <w:t>10,915</w:t>
            </w:r>
          </w:p>
        </w:tc>
        <w:tc>
          <w:tcPr>
            <w:tcW w:w="528" w:type="pct"/>
            <w:tcBorders>
              <w:top w:val="nil"/>
              <w:left w:val="nil"/>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rPr>
                <w:b/>
                <w:bCs/>
              </w:rPr>
            </w:pPr>
            <w:r>
              <w:rPr>
                <w:b/>
                <w:bCs/>
              </w:rPr>
              <w:t>-4.2%</w:t>
            </w:r>
          </w:p>
        </w:tc>
        <w:tc>
          <w:tcPr>
            <w:tcW w:w="526" w:type="pct"/>
            <w:tcBorders>
              <w:top w:val="single" w:sz="6" w:space="0" w:color="999999"/>
              <w:left w:val="single" w:sz="6" w:space="0" w:color="999999"/>
              <w:bottom w:val="single" w:sz="8" w:space="0" w:color="999999"/>
              <w:right w:val="single" w:sz="8" w:space="0" w:color="999999"/>
            </w:tcBorders>
            <w:shd w:val="clear" w:color="auto" w:fill="auto"/>
            <w:vAlign w:val="center"/>
            <w:hideMark/>
          </w:tcPr>
          <w:p w:rsidR="00EF297C" w:rsidRDefault="00EF297C" w:rsidP="00EF297C">
            <w:pPr>
              <w:pStyle w:val="TableText"/>
              <w:ind w:right="144"/>
              <w:jc w:val="right"/>
              <w:rPr>
                <w:b/>
                <w:bCs/>
              </w:rPr>
            </w:pPr>
            <w:r>
              <w:rPr>
                <w:b/>
                <w:bCs/>
              </w:rPr>
              <w:t>-1.6%</w:t>
            </w:r>
          </w:p>
        </w:tc>
      </w:tr>
    </w:tbl>
    <w:p w:rsidR="0064692B" w:rsidRDefault="0064692B" w:rsidP="0064692B">
      <w:pPr>
        <w:pStyle w:val="BodyText"/>
      </w:pPr>
    </w:p>
    <w:p w:rsidR="00A75B60" w:rsidRDefault="008B6551" w:rsidP="00A75B60">
      <w:pPr>
        <w:pStyle w:val="BodyText"/>
      </w:pPr>
      <w:r>
        <w:fldChar w:fldCharType="begin"/>
      </w:r>
      <w:r w:rsidR="00A23986">
        <w:instrText xml:space="preserve"> REF _Ref346526855 \h </w:instrText>
      </w:r>
      <w:r>
        <w:fldChar w:fldCharType="separate"/>
      </w:r>
      <w:r w:rsidR="00AD05A7" w:rsidRPr="007253D4">
        <w:t xml:space="preserve">Figure </w:t>
      </w:r>
      <w:r w:rsidR="00AD05A7">
        <w:rPr>
          <w:noProof/>
        </w:rPr>
        <w:t>4</w:t>
      </w:r>
      <w:r w:rsidR="00AD05A7" w:rsidRPr="007253D4">
        <w:t>-</w:t>
      </w:r>
      <w:r w:rsidR="00AD05A7">
        <w:rPr>
          <w:noProof/>
        </w:rPr>
        <w:t>3</w:t>
      </w:r>
      <w:r>
        <w:fldChar w:fldCharType="end"/>
      </w:r>
      <w:r w:rsidR="009025B0">
        <w:t xml:space="preserve"> </w:t>
      </w:r>
      <w:r w:rsidR="00A75B60">
        <w:t>show</w:t>
      </w:r>
      <w:r w:rsidR="003E5671">
        <w:t>s</w:t>
      </w:r>
      <w:r w:rsidR="00A75B60">
        <w:t xml:space="preserve"> the two baseline projections for natural gas. The </w:t>
      </w:r>
      <w:r w:rsidR="009025B0">
        <w:t xml:space="preserve">very subtle </w:t>
      </w:r>
      <w:r w:rsidR="00A75B60">
        <w:t xml:space="preserve">difference between the two lines is attributed to naturally occurring efficiency. </w:t>
      </w:r>
    </w:p>
    <w:p w:rsidR="00A75B60" w:rsidRDefault="00A75B60" w:rsidP="00A75B60">
      <w:pPr>
        <w:pStyle w:val="FigureCaption"/>
        <w:keepNext/>
        <w:rPr>
          <w:color w:val="000000"/>
        </w:rPr>
      </w:pPr>
      <w:bookmarkStart w:id="191" w:name="_Ref346526855"/>
      <w:bookmarkStart w:id="192" w:name="_Toc357173538"/>
      <w:r w:rsidRPr="007253D4">
        <w:lastRenderedPageBreak/>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7253D4">
        <w:t>-</w:t>
      </w:r>
      <w:r w:rsidR="00AE0DCB">
        <w:fldChar w:fldCharType="begin"/>
      </w:r>
      <w:r w:rsidR="00AE0DCB">
        <w:instrText xml:space="preserve"> SEQ Figure\s 1 \* MERGEFORMAT </w:instrText>
      </w:r>
      <w:r w:rsidR="00AE0DCB">
        <w:fldChar w:fldCharType="separate"/>
      </w:r>
      <w:r w:rsidR="00AD05A7">
        <w:rPr>
          <w:noProof/>
        </w:rPr>
        <w:t>3</w:t>
      </w:r>
      <w:r w:rsidR="00AE0DCB">
        <w:rPr>
          <w:noProof/>
        </w:rPr>
        <w:fldChar w:fldCharType="end"/>
      </w:r>
      <w:bookmarkEnd w:id="191"/>
      <w:r w:rsidRPr="007253D4">
        <w:tab/>
        <w:t xml:space="preserve">Residential </w:t>
      </w:r>
      <w:r w:rsidR="009025B0">
        <w:t>Natural Gas</w:t>
      </w:r>
      <w:r w:rsidRPr="007253D4">
        <w:t xml:space="preserve"> Baseline </w:t>
      </w:r>
      <w:r>
        <w:t>Projections</w:t>
      </w:r>
      <w:bookmarkEnd w:id="192"/>
    </w:p>
    <w:p w:rsidR="00A75B60" w:rsidRDefault="00DA0EF6" w:rsidP="00A75B60">
      <w:pPr>
        <w:pStyle w:val="BodyText"/>
      </w:pPr>
      <w:r w:rsidRPr="00DA0EF6">
        <w:rPr>
          <w:noProof/>
        </w:rPr>
        <w:drawing>
          <wp:inline distT="0" distB="0" distL="0" distR="0" wp14:anchorId="1B6B2307" wp14:editId="1B6B2308">
            <wp:extent cx="5391150" cy="2742160"/>
            <wp:effectExtent l="1905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srcRect/>
                    <a:stretch>
                      <a:fillRect/>
                    </a:stretch>
                  </pic:blipFill>
                  <pic:spPr bwMode="auto">
                    <a:xfrm>
                      <a:off x="0" y="0"/>
                      <a:ext cx="5394412" cy="2743819"/>
                    </a:xfrm>
                    <a:prstGeom prst="rect">
                      <a:avLst/>
                    </a:prstGeom>
                    <a:noFill/>
                    <a:ln w="9525">
                      <a:noFill/>
                      <a:miter lim="800000"/>
                      <a:headEnd/>
                      <a:tailEnd/>
                    </a:ln>
                  </pic:spPr>
                </pic:pic>
              </a:graphicData>
            </a:graphic>
          </wp:inline>
        </w:drawing>
      </w:r>
    </w:p>
    <w:p w:rsidR="00391314" w:rsidRDefault="008B6551" w:rsidP="00391314">
      <w:pPr>
        <w:pStyle w:val="BodyText"/>
      </w:pPr>
      <w:r>
        <w:fldChar w:fldCharType="begin"/>
      </w:r>
      <w:r w:rsidR="00391314">
        <w:instrText xml:space="preserve"> REF _Ref334020821 \h </w:instrText>
      </w:r>
      <w:r>
        <w:fldChar w:fldCharType="separate"/>
      </w:r>
      <w:r w:rsidR="00AD05A7" w:rsidRPr="000E3F5F">
        <w:t xml:space="preserve">Table </w:t>
      </w:r>
      <w:r w:rsidR="00AD05A7">
        <w:rPr>
          <w:noProof/>
        </w:rPr>
        <w:t>4</w:t>
      </w:r>
      <w:r w:rsidR="00AD05A7" w:rsidRPr="000E3F5F">
        <w:t>-</w:t>
      </w:r>
      <w:r w:rsidR="00AD05A7">
        <w:rPr>
          <w:noProof/>
        </w:rPr>
        <w:t>3</w:t>
      </w:r>
      <w:r>
        <w:fldChar w:fldCharType="end"/>
      </w:r>
      <w:r w:rsidR="00391314">
        <w:t xml:space="preserve"> present</w:t>
      </w:r>
      <w:r w:rsidR="00F82B75">
        <w:t>s</w:t>
      </w:r>
      <w:r w:rsidR="00391314">
        <w:t xml:space="preserve"> the residential sector baseline </w:t>
      </w:r>
      <w:r w:rsidR="008B6D0E">
        <w:t>projection</w:t>
      </w:r>
      <w:r w:rsidR="00304590">
        <w:t>s</w:t>
      </w:r>
      <w:r w:rsidR="00391314">
        <w:t xml:space="preserve"> for natural gas at the </w:t>
      </w:r>
      <w:r w:rsidR="00391314" w:rsidRPr="00391314">
        <w:t>end</w:t>
      </w:r>
      <w:r w:rsidR="00391314">
        <w:t xml:space="preserve"> use </w:t>
      </w:r>
      <w:r w:rsidR="009B162E">
        <w:t xml:space="preserve">level. Natural gas use </w:t>
      </w:r>
      <w:r w:rsidR="00497DB1">
        <w:t>remains essentially flat</w:t>
      </w:r>
      <w:r w:rsidR="00304590">
        <w:t xml:space="preserve"> under both projections. The </w:t>
      </w:r>
      <w:r w:rsidR="006233F0">
        <w:t>baseline without Naturally Occurring efficiency</w:t>
      </w:r>
      <w:r w:rsidR="00304590">
        <w:t xml:space="preserve"> goes from </w:t>
      </w:r>
      <w:r w:rsidR="00BB47A0">
        <w:t xml:space="preserve">569 </w:t>
      </w:r>
      <w:r w:rsidR="004E665F">
        <w:t>million therms</w:t>
      </w:r>
      <w:r w:rsidR="00BB47A0">
        <w:t xml:space="preserve"> in 2011</w:t>
      </w:r>
      <w:r w:rsidR="00391314">
        <w:t xml:space="preserve"> to </w:t>
      </w:r>
      <w:r w:rsidR="009B162E">
        <w:t>5</w:t>
      </w:r>
      <w:r w:rsidR="00BB47A0">
        <w:t>7</w:t>
      </w:r>
      <w:r w:rsidR="00304590">
        <w:t xml:space="preserve">1 </w:t>
      </w:r>
      <w:r w:rsidR="004E665F">
        <w:t>million therms</w:t>
      </w:r>
      <w:r w:rsidR="009B162E">
        <w:t xml:space="preserve"> in 2016</w:t>
      </w:r>
      <w:r w:rsidR="0095453C">
        <w:t>, an overall increase</w:t>
      </w:r>
      <w:r w:rsidR="00391314">
        <w:t xml:space="preserve"> of </w:t>
      </w:r>
      <w:r w:rsidR="0095453C">
        <w:t>0</w:t>
      </w:r>
      <w:r w:rsidR="00497DB1">
        <w:t>.</w:t>
      </w:r>
      <w:r w:rsidR="00304590">
        <w:t>3</w:t>
      </w:r>
      <w:r w:rsidR="00391314">
        <w:t>%.</w:t>
      </w:r>
      <w:r w:rsidR="00304590">
        <w:t xml:space="preserve"> The basel</w:t>
      </w:r>
      <w:r w:rsidR="006233F0">
        <w:t>ine projection, which includes N</w:t>
      </w:r>
      <w:r w:rsidR="00304590">
        <w:t>atura</w:t>
      </w:r>
      <w:r w:rsidR="006233F0">
        <w:t>lly O</w:t>
      </w:r>
      <w:r w:rsidR="00304590">
        <w:t>ccurring efficiency, incre</w:t>
      </w:r>
      <w:r w:rsidR="00A23986">
        <w:t xml:space="preserve">ases slightly from 569 </w:t>
      </w:r>
      <w:r w:rsidR="004E665F">
        <w:t>million therms</w:t>
      </w:r>
      <w:r w:rsidR="00A23986">
        <w:t xml:space="preserve"> in 2011 to 570 </w:t>
      </w:r>
      <w:r w:rsidR="004E665F">
        <w:t>million therms</w:t>
      </w:r>
      <w:r w:rsidR="00304590">
        <w:t xml:space="preserve"> in 2016.</w:t>
      </w:r>
      <w:r w:rsidR="00391314">
        <w:t xml:space="preserve"> </w:t>
      </w:r>
      <w:bookmarkStart w:id="193" w:name="_Ref332195816"/>
    </w:p>
    <w:p w:rsidR="004A6D3F" w:rsidRDefault="008B6551" w:rsidP="00391314">
      <w:pPr>
        <w:pStyle w:val="BodyText"/>
      </w:pPr>
      <w:r>
        <w:fldChar w:fldCharType="begin"/>
      </w:r>
      <w:r w:rsidR="004A6D3F">
        <w:instrText xml:space="preserve"> REF _Ref334058078 \h </w:instrText>
      </w:r>
      <w:r>
        <w:fldChar w:fldCharType="separate"/>
      </w:r>
      <w:r w:rsidR="00AD05A7" w:rsidRPr="00F75EB3">
        <w:t xml:space="preserve">Figure </w:t>
      </w:r>
      <w:r w:rsidR="00AD05A7">
        <w:rPr>
          <w:noProof/>
        </w:rPr>
        <w:t>4</w:t>
      </w:r>
      <w:r w:rsidR="00AD05A7" w:rsidRPr="00F75EB3">
        <w:t>-</w:t>
      </w:r>
      <w:r w:rsidR="00AD05A7">
        <w:rPr>
          <w:noProof/>
        </w:rPr>
        <w:t>4</w:t>
      </w:r>
      <w:r>
        <w:fldChar w:fldCharType="end"/>
      </w:r>
      <w:r w:rsidR="004A6D3F">
        <w:t xml:space="preserve"> show</w:t>
      </w:r>
      <w:r w:rsidR="006233F0">
        <w:t>s the Baseline projection with Naturally O</w:t>
      </w:r>
      <w:r w:rsidR="004A6D3F">
        <w:t>ccurring efficiency by end use.</w:t>
      </w:r>
    </w:p>
    <w:p w:rsidR="00391314" w:rsidRDefault="00391314" w:rsidP="004409DE">
      <w:pPr>
        <w:pStyle w:val="TableCaption"/>
      </w:pPr>
      <w:bookmarkStart w:id="194" w:name="_Ref334020821"/>
      <w:bookmarkStart w:id="195" w:name="_Toc357175765"/>
      <w:bookmarkEnd w:id="193"/>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w:instrText>
      </w:r>
      <w:r w:rsidR="00AE0DCB">
        <w:instrText xml:space="preserve">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3</w:t>
      </w:r>
      <w:r w:rsidR="00AE0DCB">
        <w:rPr>
          <w:noProof/>
        </w:rPr>
        <w:fldChar w:fldCharType="end"/>
      </w:r>
      <w:bookmarkEnd w:id="194"/>
      <w:r w:rsidRPr="000E3F5F">
        <w:tab/>
      </w:r>
      <w:r>
        <w:t xml:space="preserve">Residential Natural Gas </w:t>
      </w:r>
      <w:r w:rsidR="00A23986">
        <w:t xml:space="preserve">Consumption by End Use </w:t>
      </w:r>
      <w:r w:rsidR="007A3FD6">
        <w:t xml:space="preserve">and </w:t>
      </w:r>
      <w:r w:rsidR="00DE6C4C">
        <w:t xml:space="preserve">Baseline </w:t>
      </w:r>
      <w:r w:rsidR="007A3FD6">
        <w:t>Projection</w:t>
      </w:r>
      <w:r w:rsidR="00FF5F2C">
        <w:t>s</w:t>
      </w:r>
      <w:r w:rsidR="007A3FD6">
        <w:t xml:space="preserve"> </w:t>
      </w:r>
      <w:r w:rsidR="00A23986">
        <w:t>(</w:t>
      </w:r>
      <w:r w:rsidR="008003F2">
        <w:t>MMTherm</w:t>
      </w:r>
      <w:r w:rsidR="00BF26FE">
        <w:t>s</w:t>
      </w:r>
      <w:r>
        <w:t>)</w:t>
      </w:r>
      <w:bookmarkEnd w:id="195"/>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58" w:type="dxa"/>
          <w:left w:w="115" w:type="dxa"/>
          <w:bottom w:w="58" w:type="dxa"/>
          <w:right w:w="115" w:type="dxa"/>
        </w:tblCellMar>
        <w:tblLook w:val="04A0" w:firstRow="1" w:lastRow="0" w:firstColumn="1" w:lastColumn="0" w:noHBand="0" w:noVBand="1"/>
      </w:tblPr>
      <w:tblGrid>
        <w:gridCol w:w="1648"/>
        <w:gridCol w:w="1078"/>
        <w:gridCol w:w="1080"/>
        <w:gridCol w:w="1169"/>
        <w:gridCol w:w="1080"/>
        <w:gridCol w:w="1080"/>
        <w:gridCol w:w="1080"/>
        <w:gridCol w:w="1015"/>
      </w:tblGrid>
      <w:tr w:rsidR="00885374" w:rsidRPr="00E21DE0" w:rsidTr="004409DE">
        <w:trPr>
          <w:trHeight w:val="362"/>
        </w:trPr>
        <w:tc>
          <w:tcPr>
            <w:tcW w:w="893" w:type="pct"/>
            <w:vMerge w:val="restart"/>
            <w:tcBorders>
              <w:right w:val="single" w:sz="12" w:space="0" w:color="999999"/>
            </w:tcBorders>
            <w:shd w:val="clear" w:color="auto" w:fill="003E74"/>
            <w:tcMar>
              <w:top w:w="29" w:type="dxa"/>
              <w:bottom w:w="29" w:type="dxa"/>
            </w:tcMar>
            <w:vAlign w:val="center"/>
          </w:tcPr>
          <w:p w:rsidR="00885374" w:rsidRPr="00E21DE0" w:rsidRDefault="00885374" w:rsidP="00885374">
            <w:pPr>
              <w:pStyle w:val="TableText"/>
              <w:rPr>
                <w:b/>
                <w:sz w:val="18"/>
              </w:rPr>
            </w:pPr>
            <w:r w:rsidRPr="00E21DE0">
              <w:rPr>
                <w:b/>
                <w:sz w:val="18"/>
              </w:rPr>
              <w:t>End Use</w:t>
            </w:r>
          </w:p>
        </w:tc>
        <w:tc>
          <w:tcPr>
            <w:tcW w:w="584" w:type="pct"/>
            <w:tcBorders>
              <w:top w:val="single" w:sz="12" w:space="0" w:color="999999"/>
              <w:left w:val="single" w:sz="12" w:space="0" w:color="999999"/>
              <w:bottom w:val="single" w:sz="12" w:space="0" w:color="999999"/>
              <w:right w:val="single" w:sz="12" w:space="0" w:color="999999"/>
            </w:tcBorders>
            <w:shd w:val="clear" w:color="auto" w:fill="003E74"/>
            <w:tcMar>
              <w:top w:w="29" w:type="dxa"/>
              <w:bottom w:w="29" w:type="dxa"/>
            </w:tcMar>
            <w:vAlign w:val="center"/>
          </w:tcPr>
          <w:p w:rsidR="00885374" w:rsidRDefault="00885374" w:rsidP="00885374">
            <w:pPr>
              <w:pStyle w:val="TableText"/>
              <w:rPr>
                <w:b/>
                <w:sz w:val="18"/>
              </w:rPr>
            </w:pPr>
            <w:r>
              <w:rPr>
                <w:b/>
                <w:sz w:val="18"/>
              </w:rPr>
              <w:t>Base year</w:t>
            </w:r>
          </w:p>
        </w:tc>
        <w:tc>
          <w:tcPr>
            <w:tcW w:w="1803" w:type="pct"/>
            <w:gridSpan w:val="3"/>
            <w:tcBorders>
              <w:top w:val="single" w:sz="12" w:space="0" w:color="999999"/>
              <w:left w:val="single" w:sz="12" w:space="0" w:color="999999"/>
              <w:bottom w:val="single" w:sz="4" w:space="0" w:color="999999"/>
              <w:right w:val="nil"/>
            </w:tcBorders>
            <w:shd w:val="clear" w:color="auto" w:fill="003E74"/>
            <w:vAlign w:val="center"/>
          </w:tcPr>
          <w:p w:rsidR="00885374" w:rsidRPr="00E21DE0" w:rsidRDefault="00885374" w:rsidP="00885374">
            <w:pPr>
              <w:pStyle w:val="TableText"/>
              <w:rPr>
                <w:b/>
                <w:sz w:val="18"/>
              </w:rPr>
            </w:pPr>
            <w:r>
              <w:rPr>
                <w:b/>
                <w:sz w:val="18"/>
              </w:rPr>
              <w:t>Without Naturally Occurring Efficiency</w:t>
            </w:r>
          </w:p>
        </w:tc>
        <w:tc>
          <w:tcPr>
            <w:tcW w:w="1720" w:type="pct"/>
            <w:gridSpan w:val="3"/>
            <w:tcBorders>
              <w:top w:val="single" w:sz="12" w:space="0" w:color="999999"/>
              <w:right w:val="single" w:sz="12" w:space="0" w:color="999999"/>
            </w:tcBorders>
            <w:shd w:val="clear" w:color="auto" w:fill="003E74"/>
            <w:tcMar>
              <w:top w:w="29" w:type="dxa"/>
              <w:bottom w:w="29" w:type="dxa"/>
            </w:tcMar>
            <w:vAlign w:val="center"/>
          </w:tcPr>
          <w:p w:rsidR="00885374" w:rsidRPr="00E21DE0" w:rsidRDefault="00885374" w:rsidP="00885374">
            <w:pPr>
              <w:pStyle w:val="TableText"/>
              <w:rPr>
                <w:b/>
                <w:sz w:val="18"/>
              </w:rPr>
            </w:pPr>
            <w:r>
              <w:rPr>
                <w:b/>
                <w:sz w:val="18"/>
              </w:rPr>
              <w:t>With Naturally Occurring Efficiency</w:t>
            </w:r>
          </w:p>
        </w:tc>
      </w:tr>
      <w:tr w:rsidR="00885374" w:rsidRPr="00E21DE0" w:rsidTr="004409DE">
        <w:trPr>
          <w:trHeight w:val="488"/>
        </w:trPr>
        <w:tc>
          <w:tcPr>
            <w:tcW w:w="893" w:type="pct"/>
            <w:vMerge/>
            <w:tcBorders>
              <w:right w:val="single" w:sz="12" w:space="0" w:color="999999"/>
            </w:tcBorders>
            <w:shd w:val="clear" w:color="auto" w:fill="003E74"/>
            <w:tcMar>
              <w:top w:w="29" w:type="dxa"/>
              <w:bottom w:w="29" w:type="dxa"/>
            </w:tcMar>
            <w:vAlign w:val="center"/>
          </w:tcPr>
          <w:p w:rsidR="00885374" w:rsidRPr="00E21DE0" w:rsidRDefault="00885374" w:rsidP="00885374">
            <w:pPr>
              <w:pStyle w:val="TableText"/>
              <w:rPr>
                <w:b/>
                <w:sz w:val="18"/>
              </w:rPr>
            </w:pPr>
          </w:p>
        </w:tc>
        <w:tc>
          <w:tcPr>
            <w:tcW w:w="584" w:type="pct"/>
            <w:tcBorders>
              <w:top w:val="single" w:sz="12" w:space="0" w:color="999999"/>
              <w:left w:val="single" w:sz="12" w:space="0" w:color="999999"/>
              <w:bottom w:val="nil"/>
              <w:right w:val="single" w:sz="4" w:space="0" w:color="999999"/>
            </w:tcBorders>
            <w:shd w:val="clear" w:color="auto" w:fill="003E74"/>
            <w:tcMar>
              <w:top w:w="29" w:type="dxa"/>
              <w:bottom w:w="29" w:type="dxa"/>
            </w:tcMar>
            <w:vAlign w:val="center"/>
          </w:tcPr>
          <w:p w:rsidR="00885374" w:rsidRPr="00E21DE0" w:rsidRDefault="00885374" w:rsidP="00885374">
            <w:pPr>
              <w:pStyle w:val="TableText"/>
              <w:rPr>
                <w:b/>
                <w:sz w:val="18"/>
              </w:rPr>
            </w:pPr>
            <w:r w:rsidRPr="00E21DE0">
              <w:rPr>
                <w:b/>
                <w:sz w:val="18"/>
              </w:rPr>
              <w:t>2011</w:t>
            </w:r>
          </w:p>
        </w:tc>
        <w:tc>
          <w:tcPr>
            <w:tcW w:w="585" w:type="pct"/>
            <w:tcBorders>
              <w:top w:val="single" w:sz="4" w:space="0" w:color="999999"/>
              <w:left w:val="single" w:sz="4" w:space="0" w:color="999999"/>
              <w:bottom w:val="single" w:sz="4" w:space="0" w:color="999999"/>
              <w:right w:val="single" w:sz="6" w:space="0" w:color="999999"/>
            </w:tcBorders>
            <w:shd w:val="clear" w:color="auto" w:fill="003E74"/>
            <w:vAlign w:val="center"/>
          </w:tcPr>
          <w:p w:rsidR="00885374" w:rsidRPr="00E21DE0" w:rsidRDefault="00885374" w:rsidP="00885374">
            <w:pPr>
              <w:pStyle w:val="TableText"/>
              <w:rPr>
                <w:b/>
                <w:sz w:val="18"/>
              </w:rPr>
            </w:pPr>
            <w:r w:rsidRPr="00E21DE0">
              <w:rPr>
                <w:b/>
                <w:sz w:val="18"/>
              </w:rPr>
              <w:t>2014</w:t>
            </w:r>
            <w:r>
              <w:rPr>
                <w:b/>
                <w:sz w:val="18"/>
              </w:rPr>
              <w:t xml:space="preserve"> </w:t>
            </w:r>
          </w:p>
        </w:tc>
        <w:tc>
          <w:tcPr>
            <w:tcW w:w="633" w:type="pct"/>
            <w:tcBorders>
              <w:top w:val="single" w:sz="4" w:space="0" w:color="999999"/>
              <w:left w:val="single" w:sz="6" w:space="0" w:color="999999"/>
              <w:bottom w:val="single" w:sz="4" w:space="0" w:color="999999"/>
              <w:right w:val="single" w:sz="6" w:space="0" w:color="999999"/>
            </w:tcBorders>
            <w:shd w:val="clear" w:color="auto" w:fill="003E74"/>
            <w:vAlign w:val="center"/>
          </w:tcPr>
          <w:p w:rsidR="00885374" w:rsidRPr="00E21DE0" w:rsidRDefault="00885374" w:rsidP="00885374">
            <w:pPr>
              <w:pStyle w:val="TableText"/>
              <w:rPr>
                <w:b/>
                <w:sz w:val="18"/>
              </w:rPr>
            </w:pPr>
            <w:r w:rsidRPr="00E21DE0">
              <w:rPr>
                <w:b/>
                <w:sz w:val="18"/>
              </w:rPr>
              <w:t>2016</w:t>
            </w:r>
          </w:p>
        </w:tc>
        <w:tc>
          <w:tcPr>
            <w:tcW w:w="585" w:type="pct"/>
            <w:tcBorders>
              <w:top w:val="single" w:sz="4" w:space="0" w:color="999999"/>
              <w:left w:val="single" w:sz="6" w:space="0" w:color="999999"/>
              <w:bottom w:val="single" w:sz="4" w:space="0" w:color="999999"/>
              <w:right w:val="nil"/>
            </w:tcBorders>
            <w:shd w:val="clear" w:color="auto" w:fill="003E74"/>
            <w:vAlign w:val="center"/>
          </w:tcPr>
          <w:p w:rsidR="00885374" w:rsidRPr="00E21DE0" w:rsidRDefault="00885374" w:rsidP="00885374">
            <w:pPr>
              <w:pStyle w:val="TableText"/>
              <w:rPr>
                <w:b/>
                <w:sz w:val="18"/>
              </w:rPr>
            </w:pPr>
            <w:r w:rsidRPr="00E21DE0">
              <w:rPr>
                <w:b/>
                <w:sz w:val="18"/>
              </w:rPr>
              <w:t>% Change</w:t>
            </w:r>
            <w:r w:rsidRPr="00E21DE0">
              <w:rPr>
                <w:b/>
                <w:sz w:val="18"/>
              </w:rPr>
              <w:br/>
              <w:t>(’14-’16)</w:t>
            </w:r>
          </w:p>
        </w:tc>
        <w:tc>
          <w:tcPr>
            <w:tcW w:w="585" w:type="pct"/>
            <w:tcBorders>
              <w:top w:val="single" w:sz="12" w:space="0" w:color="999999"/>
              <w:right w:val="single" w:sz="12" w:space="0" w:color="999999"/>
            </w:tcBorders>
            <w:shd w:val="clear" w:color="auto" w:fill="003E74"/>
            <w:tcMar>
              <w:top w:w="29" w:type="dxa"/>
              <w:bottom w:w="29" w:type="dxa"/>
            </w:tcMar>
            <w:vAlign w:val="center"/>
          </w:tcPr>
          <w:p w:rsidR="00885374" w:rsidRPr="00E21DE0" w:rsidRDefault="00885374" w:rsidP="00885374">
            <w:pPr>
              <w:pStyle w:val="TableText"/>
              <w:rPr>
                <w:b/>
                <w:sz w:val="18"/>
              </w:rPr>
            </w:pPr>
            <w:r w:rsidRPr="00E21DE0">
              <w:rPr>
                <w:b/>
                <w:sz w:val="18"/>
              </w:rPr>
              <w:t>2014</w:t>
            </w:r>
          </w:p>
        </w:tc>
        <w:tc>
          <w:tcPr>
            <w:tcW w:w="585" w:type="pct"/>
            <w:tcBorders>
              <w:top w:val="single" w:sz="12" w:space="0" w:color="999999"/>
              <w:right w:val="single" w:sz="12" w:space="0" w:color="999999"/>
            </w:tcBorders>
            <w:shd w:val="clear" w:color="auto" w:fill="003E74"/>
            <w:vAlign w:val="center"/>
          </w:tcPr>
          <w:p w:rsidR="00885374" w:rsidRPr="00E21DE0" w:rsidRDefault="00885374" w:rsidP="00885374">
            <w:pPr>
              <w:pStyle w:val="TableText"/>
              <w:rPr>
                <w:b/>
                <w:sz w:val="18"/>
              </w:rPr>
            </w:pPr>
            <w:r w:rsidRPr="00E21DE0">
              <w:rPr>
                <w:b/>
                <w:sz w:val="18"/>
              </w:rPr>
              <w:t>2016</w:t>
            </w:r>
          </w:p>
        </w:tc>
        <w:tc>
          <w:tcPr>
            <w:tcW w:w="550" w:type="pct"/>
            <w:tcBorders>
              <w:top w:val="single" w:sz="12" w:space="0" w:color="999999"/>
              <w:right w:val="single" w:sz="12" w:space="0" w:color="999999"/>
            </w:tcBorders>
            <w:shd w:val="clear" w:color="auto" w:fill="003E74"/>
            <w:tcMar>
              <w:top w:w="29" w:type="dxa"/>
              <w:bottom w:w="29" w:type="dxa"/>
            </w:tcMar>
            <w:vAlign w:val="center"/>
          </w:tcPr>
          <w:p w:rsidR="00885374" w:rsidRPr="00E21DE0" w:rsidRDefault="00885374" w:rsidP="00885374">
            <w:pPr>
              <w:pStyle w:val="TableText"/>
              <w:rPr>
                <w:b/>
                <w:sz w:val="18"/>
              </w:rPr>
            </w:pPr>
            <w:r w:rsidRPr="00E21DE0">
              <w:rPr>
                <w:b/>
                <w:sz w:val="18"/>
              </w:rPr>
              <w:t>% Change</w:t>
            </w:r>
            <w:r w:rsidRPr="00E21DE0">
              <w:rPr>
                <w:b/>
                <w:sz w:val="18"/>
              </w:rPr>
              <w:br/>
            </w:r>
            <w:r>
              <w:rPr>
                <w:b/>
                <w:sz w:val="18"/>
              </w:rPr>
              <w:t>(</w:t>
            </w:r>
            <w:r w:rsidRPr="00E21DE0">
              <w:rPr>
                <w:b/>
                <w:sz w:val="18"/>
              </w:rPr>
              <w:t>’14-’16)</w:t>
            </w:r>
          </w:p>
        </w:tc>
      </w:tr>
      <w:tr w:rsidR="00C06E24" w:rsidTr="00C06E24">
        <w:trPr>
          <w:trHeight w:val="256"/>
        </w:trPr>
        <w:tc>
          <w:tcPr>
            <w:tcW w:w="893" w:type="pct"/>
            <w:tcBorders>
              <w:right w:val="single" w:sz="12" w:space="0" w:color="999999"/>
            </w:tcBorders>
            <w:tcMar>
              <w:top w:w="29" w:type="dxa"/>
              <w:bottom w:w="29" w:type="dxa"/>
            </w:tcMar>
            <w:vAlign w:val="center"/>
          </w:tcPr>
          <w:p w:rsidR="00C06E24" w:rsidRDefault="00C06E24" w:rsidP="00885374">
            <w:pPr>
              <w:pStyle w:val="TableText"/>
              <w:jc w:val="left"/>
              <w:rPr>
                <w:color w:val="000000"/>
              </w:rPr>
            </w:pPr>
            <w:r>
              <w:rPr>
                <w:color w:val="000000"/>
              </w:rPr>
              <w:t>Heating</w:t>
            </w:r>
          </w:p>
        </w:tc>
        <w:tc>
          <w:tcPr>
            <w:tcW w:w="584" w:type="pct"/>
            <w:tcBorders>
              <w:top w:val="nil"/>
              <w:left w:val="single" w:sz="12" w:space="0" w:color="999999"/>
              <w:bottom w:val="single" w:sz="4" w:space="0" w:color="999999"/>
              <w:right w:val="single" w:sz="4" w:space="0" w:color="999999"/>
            </w:tcBorders>
            <w:tcMar>
              <w:top w:w="29" w:type="dxa"/>
              <w:bottom w:w="29" w:type="dxa"/>
            </w:tcMar>
            <w:vAlign w:val="center"/>
          </w:tcPr>
          <w:p w:rsidR="00C06E24" w:rsidRDefault="00C06E24" w:rsidP="00C06E24">
            <w:pPr>
              <w:pStyle w:val="TableText"/>
              <w:ind w:right="144"/>
              <w:jc w:val="right"/>
              <w:rPr>
                <w:color w:val="000000"/>
              </w:rPr>
            </w:pPr>
            <w:r>
              <w:rPr>
                <w:color w:val="000000"/>
              </w:rPr>
              <w:t>390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Default="00C06E24" w:rsidP="00C06E24">
            <w:pPr>
              <w:pStyle w:val="TableText"/>
              <w:ind w:right="144"/>
              <w:jc w:val="right"/>
              <w:rPr>
                <w:color w:val="000000"/>
              </w:rPr>
            </w:pPr>
            <w:r>
              <w:rPr>
                <w:color w:val="000000"/>
              </w:rPr>
              <w:t>390</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Default="00C06E24" w:rsidP="00C06E24">
            <w:pPr>
              <w:pStyle w:val="TableText"/>
              <w:ind w:right="144"/>
              <w:jc w:val="right"/>
              <w:rPr>
                <w:color w:val="000000"/>
              </w:rPr>
            </w:pPr>
            <w:r>
              <w:rPr>
                <w:color w:val="000000"/>
              </w:rPr>
              <w:t>389</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Pr="00C06E24" w:rsidRDefault="00C06E24" w:rsidP="00C06E24">
            <w:pPr>
              <w:pStyle w:val="TableText"/>
              <w:ind w:right="144"/>
              <w:jc w:val="right"/>
              <w:rPr>
                <w:color w:val="000000"/>
              </w:rPr>
            </w:pPr>
            <w:r w:rsidRPr="00C06E24">
              <w:rPr>
                <w:color w:val="000000"/>
              </w:rPr>
              <w:t>-0.2%</w:t>
            </w:r>
          </w:p>
        </w:tc>
        <w:tc>
          <w:tcPr>
            <w:tcW w:w="585" w:type="pct"/>
            <w:tcBorders>
              <w:right w:val="single" w:sz="12" w:space="0" w:color="999999"/>
            </w:tcBorders>
            <w:shd w:val="clear" w:color="auto" w:fill="auto"/>
            <w:tcMar>
              <w:top w:w="29" w:type="dxa"/>
              <w:bottom w:w="29" w:type="dxa"/>
            </w:tcMar>
            <w:vAlign w:val="center"/>
          </w:tcPr>
          <w:p w:rsidR="00C06E24" w:rsidRDefault="00C06E24" w:rsidP="00C06E24">
            <w:pPr>
              <w:pStyle w:val="TableText"/>
              <w:ind w:right="144"/>
              <w:jc w:val="right"/>
              <w:rPr>
                <w:color w:val="000000"/>
              </w:rPr>
            </w:pPr>
            <w:r>
              <w:rPr>
                <w:color w:val="000000"/>
              </w:rPr>
              <w:t>389</w:t>
            </w:r>
          </w:p>
        </w:tc>
        <w:tc>
          <w:tcPr>
            <w:tcW w:w="585" w:type="pct"/>
            <w:tcBorders>
              <w:right w:val="single" w:sz="12" w:space="0" w:color="999999"/>
            </w:tcBorders>
            <w:shd w:val="clear" w:color="auto" w:fill="auto"/>
            <w:vAlign w:val="center"/>
          </w:tcPr>
          <w:p w:rsidR="00C06E24" w:rsidRDefault="00C06E24" w:rsidP="00C06E24">
            <w:pPr>
              <w:pStyle w:val="TableText"/>
              <w:ind w:right="144"/>
              <w:jc w:val="right"/>
              <w:rPr>
                <w:color w:val="000000"/>
              </w:rPr>
            </w:pPr>
            <w:r>
              <w:rPr>
                <w:color w:val="000000"/>
              </w:rPr>
              <w:t>388</w:t>
            </w:r>
          </w:p>
        </w:tc>
        <w:tc>
          <w:tcPr>
            <w:tcW w:w="550" w:type="pct"/>
            <w:tcBorders>
              <w:right w:val="single" w:sz="12" w:space="0" w:color="999999"/>
            </w:tcBorders>
            <w:shd w:val="clear" w:color="auto" w:fill="auto"/>
            <w:tcMar>
              <w:top w:w="29" w:type="dxa"/>
              <w:bottom w:w="29" w:type="dxa"/>
            </w:tcMar>
            <w:vAlign w:val="center"/>
          </w:tcPr>
          <w:p w:rsidR="00C06E24" w:rsidRPr="00C06E24" w:rsidRDefault="00C06E24" w:rsidP="00C06E24">
            <w:pPr>
              <w:pStyle w:val="TableText"/>
              <w:ind w:right="144"/>
              <w:jc w:val="right"/>
              <w:rPr>
                <w:color w:val="000000"/>
              </w:rPr>
            </w:pPr>
            <w:r w:rsidRPr="00C06E24">
              <w:rPr>
                <w:color w:val="000000"/>
              </w:rPr>
              <w:t>-0.6%</w:t>
            </w:r>
          </w:p>
        </w:tc>
      </w:tr>
      <w:tr w:rsidR="00C06E24" w:rsidTr="00C06E24">
        <w:trPr>
          <w:trHeight w:val="212"/>
        </w:trPr>
        <w:tc>
          <w:tcPr>
            <w:tcW w:w="893" w:type="pct"/>
            <w:tcBorders>
              <w:right w:val="single" w:sz="12" w:space="0" w:color="999999"/>
            </w:tcBorders>
            <w:tcMar>
              <w:top w:w="29" w:type="dxa"/>
              <w:bottom w:w="29" w:type="dxa"/>
            </w:tcMar>
            <w:vAlign w:val="center"/>
          </w:tcPr>
          <w:p w:rsidR="00C06E24" w:rsidRDefault="00C06E24" w:rsidP="00885374">
            <w:pPr>
              <w:pStyle w:val="TableText"/>
              <w:jc w:val="left"/>
              <w:rPr>
                <w:color w:val="000000"/>
              </w:rPr>
            </w:pPr>
            <w:r>
              <w:rPr>
                <w:color w:val="000000"/>
              </w:rPr>
              <w:t>Water Heating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06E24" w:rsidRDefault="00C06E24" w:rsidP="00C06E24">
            <w:pPr>
              <w:pStyle w:val="TableText"/>
              <w:ind w:right="144"/>
              <w:jc w:val="right"/>
              <w:rPr>
                <w:color w:val="000000"/>
              </w:rPr>
            </w:pPr>
            <w:r>
              <w:rPr>
                <w:color w:val="000000"/>
              </w:rPr>
              <w:t>120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Default="00C06E24" w:rsidP="00C06E24">
            <w:pPr>
              <w:pStyle w:val="TableText"/>
              <w:ind w:right="144"/>
              <w:jc w:val="right"/>
              <w:rPr>
                <w:color w:val="000000"/>
              </w:rPr>
            </w:pPr>
            <w:r>
              <w:rPr>
                <w:color w:val="000000"/>
              </w:rPr>
              <w:t>120</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Default="00C06E24" w:rsidP="00C06E24">
            <w:pPr>
              <w:pStyle w:val="TableText"/>
              <w:ind w:right="144"/>
              <w:jc w:val="right"/>
              <w:rPr>
                <w:color w:val="000000"/>
              </w:rPr>
            </w:pPr>
            <w:r>
              <w:rPr>
                <w:color w:val="000000"/>
              </w:rPr>
              <w:t>120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Pr="00C06E24" w:rsidRDefault="00C06E24" w:rsidP="00C06E24">
            <w:pPr>
              <w:pStyle w:val="TableText"/>
              <w:ind w:right="144"/>
              <w:jc w:val="right"/>
              <w:rPr>
                <w:color w:val="000000"/>
              </w:rPr>
            </w:pPr>
            <w:r w:rsidRPr="00C06E24">
              <w:rPr>
                <w:color w:val="000000"/>
              </w:rPr>
              <w:t>-0.5%</w:t>
            </w:r>
          </w:p>
        </w:tc>
        <w:tc>
          <w:tcPr>
            <w:tcW w:w="585" w:type="pct"/>
            <w:tcBorders>
              <w:right w:val="single" w:sz="12" w:space="0" w:color="999999"/>
            </w:tcBorders>
            <w:shd w:val="clear" w:color="auto" w:fill="auto"/>
            <w:tcMar>
              <w:top w:w="29" w:type="dxa"/>
              <w:bottom w:w="29" w:type="dxa"/>
            </w:tcMar>
            <w:vAlign w:val="center"/>
          </w:tcPr>
          <w:p w:rsidR="00C06E24" w:rsidRDefault="00C06E24" w:rsidP="00C06E24">
            <w:pPr>
              <w:pStyle w:val="TableText"/>
              <w:ind w:right="144"/>
              <w:jc w:val="right"/>
              <w:rPr>
                <w:color w:val="000000"/>
              </w:rPr>
            </w:pPr>
            <w:r>
              <w:rPr>
                <w:color w:val="000000"/>
              </w:rPr>
              <w:t>120</w:t>
            </w:r>
          </w:p>
        </w:tc>
        <w:tc>
          <w:tcPr>
            <w:tcW w:w="585" w:type="pct"/>
            <w:tcBorders>
              <w:right w:val="single" w:sz="12" w:space="0" w:color="999999"/>
            </w:tcBorders>
            <w:shd w:val="clear" w:color="auto" w:fill="auto"/>
            <w:vAlign w:val="center"/>
          </w:tcPr>
          <w:p w:rsidR="00C06E24" w:rsidRDefault="00C06E24" w:rsidP="00C06E24">
            <w:pPr>
              <w:pStyle w:val="TableText"/>
              <w:ind w:right="144"/>
              <w:jc w:val="right"/>
              <w:rPr>
                <w:color w:val="000000"/>
              </w:rPr>
            </w:pPr>
            <w:r>
              <w:rPr>
                <w:color w:val="000000"/>
              </w:rPr>
              <w:t>120</w:t>
            </w:r>
          </w:p>
        </w:tc>
        <w:tc>
          <w:tcPr>
            <w:tcW w:w="550" w:type="pct"/>
            <w:tcBorders>
              <w:right w:val="single" w:sz="12" w:space="0" w:color="999999"/>
            </w:tcBorders>
            <w:shd w:val="clear" w:color="auto" w:fill="auto"/>
            <w:tcMar>
              <w:top w:w="29" w:type="dxa"/>
              <w:bottom w:w="29" w:type="dxa"/>
            </w:tcMar>
            <w:vAlign w:val="center"/>
          </w:tcPr>
          <w:p w:rsidR="00C06E24" w:rsidRPr="00C06E24" w:rsidRDefault="00C06E24" w:rsidP="00C06E24">
            <w:pPr>
              <w:pStyle w:val="TableText"/>
              <w:ind w:right="144"/>
              <w:jc w:val="right"/>
              <w:rPr>
                <w:color w:val="000000"/>
              </w:rPr>
            </w:pPr>
            <w:r w:rsidRPr="00C06E24">
              <w:rPr>
                <w:color w:val="000000"/>
              </w:rPr>
              <w:t>-0.6%</w:t>
            </w:r>
          </w:p>
        </w:tc>
      </w:tr>
      <w:tr w:rsidR="00C06E24" w:rsidTr="00C06E24">
        <w:trPr>
          <w:trHeight w:val="212"/>
        </w:trPr>
        <w:tc>
          <w:tcPr>
            <w:tcW w:w="893" w:type="pct"/>
            <w:tcBorders>
              <w:right w:val="single" w:sz="12" w:space="0" w:color="999999"/>
            </w:tcBorders>
            <w:tcMar>
              <w:top w:w="29" w:type="dxa"/>
              <w:bottom w:w="29" w:type="dxa"/>
            </w:tcMar>
            <w:vAlign w:val="center"/>
          </w:tcPr>
          <w:p w:rsidR="00C06E24" w:rsidRDefault="00C06E24" w:rsidP="00885374">
            <w:pPr>
              <w:pStyle w:val="TableText"/>
              <w:jc w:val="left"/>
              <w:rPr>
                <w:color w:val="000000"/>
              </w:rPr>
            </w:pPr>
            <w:r>
              <w:rPr>
                <w:color w:val="000000"/>
              </w:rPr>
              <w:t>Appliances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06E24" w:rsidRDefault="00C06E24" w:rsidP="00C06E24">
            <w:pPr>
              <w:pStyle w:val="TableText"/>
              <w:ind w:right="144"/>
              <w:jc w:val="right"/>
              <w:rPr>
                <w:color w:val="000000"/>
              </w:rPr>
            </w:pPr>
            <w:r>
              <w:rPr>
                <w:color w:val="000000"/>
              </w:rPr>
              <w:t>25</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Default="00C06E24" w:rsidP="00C06E24">
            <w:pPr>
              <w:pStyle w:val="TableText"/>
              <w:ind w:right="144"/>
              <w:jc w:val="right"/>
              <w:rPr>
                <w:color w:val="000000"/>
              </w:rPr>
            </w:pPr>
            <w:r>
              <w:rPr>
                <w:color w:val="000000"/>
              </w:rPr>
              <w:t>24</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Default="00C06E24" w:rsidP="00C06E24">
            <w:pPr>
              <w:pStyle w:val="TableText"/>
              <w:ind w:right="144"/>
              <w:jc w:val="right"/>
              <w:rPr>
                <w:color w:val="000000"/>
              </w:rPr>
            </w:pPr>
            <w:r>
              <w:rPr>
                <w:color w:val="000000"/>
              </w:rPr>
              <w:t>24</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Pr="00C06E24" w:rsidRDefault="00C06E24" w:rsidP="00C06E24">
            <w:pPr>
              <w:pStyle w:val="TableText"/>
              <w:ind w:right="144"/>
              <w:jc w:val="right"/>
              <w:rPr>
                <w:color w:val="000000"/>
              </w:rPr>
            </w:pPr>
            <w:r w:rsidRPr="00C06E24">
              <w:rPr>
                <w:color w:val="000000"/>
              </w:rPr>
              <w:t>-5.5%</w:t>
            </w:r>
          </w:p>
        </w:tc>
        <w:tc>
          <w:tcPr>
            <w:tcW w:w="585" w:type="pct"/>
            <w:tcBorders>
              <w:right w:val="single" w:sz="12" w:space="0" w:color="999999"/>
            </w:tcBorders>
            <w:shd w:val="clear" w:color="auto" w:fill="auto"/>
            <w:tcMar>
              <w:top w:w="29" w:type="dxa"/>
              <w:bottom w:w="29" w:type="dxa"/>
            </w:tcMar>
            <w:vAlign w:val="center"/>
          </w:tcPr>
          <w:p w:rsidR="00C06E24" w:rsidRDefault="00C06E24" w:rsidP="00C06E24">
            <w:pPr>
              <w:pStyle w:val="TableText"/>
              <w:ind w:right="144"/>
              <w:jc w:val="right"/>
              <w:rPr>
                <w:color w:val="000000"/>
              </w:rPr>
            </w:pPr>
            <w:r>
              <w:rPr>
                <w:color w:val="000000"/>
              </w:rPr>
              <w:t>24</w:t>
            </w:r>
          </w:p>
        </w:tc>
        <w:tc>
          <w:tcPr>
            <w:tcW w:w="585" w:type="pct"/>
            <w:tcBorders>
              <w:right w:val="single" w:sz="12" w:space="0" w:color="999999"/>
            </w:tcBorders>
            <w:shd w:val="clear" w:color="auto" w:fill="auto"/>
            <w:vAlign w:val="center"/>
          </w:tcPr>
          <w:p w:rsidR="00C06E24" w:rsidRDefault="00C06E24" w:rsidP="00C06E24">
            <w:pPr>
              <w:pStyle w:val="TableText"/>
              <w:ind w:right="144"/>
              <w:jc w:val="right"/>
              <w:rPr>
                <w:color w:val="000000"/>
              </w:rPr>
            </w:pPr>
            <w:r>
              <w:rPr>
                <w:color w:val="000000"/>
              </w:rPr>
              <w:t>24</w:t>
            </w:r>
          </w:p>
        </w:tc>
        <w:tc>
          <w:tcPr>
            <w:tcW w:w="550" w:type="pct"/>
            <w:tcBorders>
              <w:right w:val="single" w:sz="12" w:space="0" w:color="999999"/>
            </w:tcBorders>
            <w:shd w:val="clear" w:color="auto" w:fill="auto"/>
            <w:tcMar>
              <w:top w:w="29" w:type="dxa"/>
              <w:bottom w:w="29" w:type="dxa"/>
            </w:tcMar>
            <w:vAlign w:val="center"/>
          </w:tcPr>
          <w:p w:rsidR="00C06E24" w:rsidRPr="00C06E24" w:rsidRDefault="00C06E24" w:rsidP="00C06E24">
            <w:pPr>
              <w:pStyle w:val="TableText"/>
              <w:ind w:right="144"/>
              <w:jc w:val="right"/>
              <w:rPr>
                <w:color w:val="000000"/>
              </w:rPr>
            </w:pPr>
            <w:r w:rsidRPr="00C06E24">
              <w:rPr>
                <w:color w:val="000000"/>
              </w:rPr>
              <w:t>-5.7%</w:t>
            </w:r>
          </w:p>
        </w:tc>
      </w:tr>
      <w:tr w:rsidR="00C06E24" w:rsidTr="00C06E24">
        <w:trPr>
          <w:trHeight w:val="212"/>
        </w:trPr>
        <w:tc>
          <w:tcPr>
            <w:tcW w:w="893" w:type="pct"/>
            <w:tcBorders>
              <w:right w:val="single" w:sz="12" w:space="0" w:color="999999"/>
            </w:tcBorders>
            <w:tcMar>
              <w:top w:w="29" w:type="dxa"/>
              <w:bottom w:w="29" w:type="dxa"/>
            </w:tcMar>
            <w:vAlign w:val="center"/>
          </w:tcPr>
          <w:p w:rsidR="00C06E24" w:rsidRDefault="00C06E24" w:rsidP="00885374">
            <w:pPr>
              <w:pStyle w:val="TableText"/>
              <w:jc w:val="left"/>
              <w:rPr>
                <w:color w:val="000000"/>
              </w:rPr>
            </w:pPr>
            <w:r>
              <w:rPr>
                <w:color w:val="000000"/>
              </w:rPr>
              <w:t>Miscellaneous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06E24" w:rsidRDefault="00C06E24" w:rsidP="00C06E24">
            <w:pPr>
              <w:pStyle w:val="TableText"/>
              <w:ind w:right="144"/>
              <w:jc w:val="right"/>
              <w:rPr>
                <w:color w:val="000000"/>
              </w:rPr>
            </w:pPr>
            <w:r>
              <w:rPr>
                <w:color w:val="000000"/>
              </w:rPr>
              <w:t>33</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Default="00C06E24" w:rsidP="00C06E24">
            <w:pPr>
              <w:pStyle w:val="TableText"/>
              <w:ind w:right="144"/>
              <w:jc w:val="right"/>
              <w:rPr>
                <w:color w:val="000000"/>
              </w:rPr>
            </w:pPr>
            <w:r>
              <w:rPr>
                <w:color w:val="000000"/>
              </w:rPr>
              <w:t>36</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Default="00C06E24" w:rsidP="00C06E24">
            <w:pPr>
              <w:pStyle w:val="TableText"/>
              <w:ind w:right="144"/>
              <w:jc w:val="right"/>
              <w:rPr>
                <w:color w:val="000000"/>
              </w:rPr>
            </w:pPr>
            <w:r>
              <w:rPr>
                <w:color w:val="000000"/>
              </w:rPr>
              <w:t>38</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Pr="00C06E24" w:rsidRDefault="00C06E24" w:rsidP="00C06E24">
            <w:pPr>
              <w:pStyle w:val="TableText"/>
              <w:ind w:right="144"/>
              <w:jc w:val="right"/>
              <w:rPr>
                <w:color w:val="000000"/>
              </w:rPr>
            </w:pPr>
            <w:r w:rsidRPr="00C06E24">
              <w:rPr>
                <w:color w:val="000000"/>
              </w:rPr>
              <w:t>16.7%</w:t>
            </w:r>
          </w:p>
        </w:tc>
        <w:tc>
          <w:tcPr>
            <w:tcW w:w="585" w:type="pct"/>
            <w:tcBorders>
              <w:right w:val="single" w:sz="12" w:space="0" w:color="999999"/>
            </w:tcBorders>
            <w:shd w:val="clear" w:color="auto" w:fill="auto"/>
            <w:tcMar>
              <w:top w:w="29" w:type="dxa"/>
              <w:bottom w:w="29" w:type="dxa"/>
            </w:tcMar>
            <w:vAlign w:val="center"/>
          </w:tcPr>
          <w:p w:rsidR="00C06E24" w:rsidRDefault="00C06E24" w:rsidP="00C06E24">
            <w:pPr>
              <w:pStyle w:val="TableText"/>
              <w:ind w:right="144"/>
              <w:jc w:val="right"/>
              <w:rPr>
                <w:color w:val="000000"/>
              </w:rPr>
            </w:pPr>
            <w:r>
              <w:rPr>
                <w:color w:val="000000"/>
              </w:rPr>
              <w:t>36</w:t>
            </w:r>
          </w:p>
        </w:tc>
        <w:tc>
          <w:tcPr>
            <w:tcW w:w="585" w:type="pct"/>
            <w:tcBorders>
              <w:right w:val="single" w:sz="12" w:space="0" w:color="999999"/>
            </w:tcBorders>
            <w:shd w:val="clear" w:color="auto" w:fill="auto"/>
            <w:vAlign w:val="center"/>
          </w:tcPr>
          <w:p w:rsidR="00C06E24" w:rsidRDefault="00C06E24" w:rsidP="00C06E24">
            <w:pPr>
              <w:pStyle w:val="TableText"/>
              <w:ind w:right="144"/>
              <w:jc w:val="right"/>
              <w:rPr>
                <w:color w:val="000000"/>
              </w:rPr>
            </w:pPr>
            <w:r>
              <w:rPr>
                <w:color w:val="000000"/>
              </w:rPr>
              <w:t>38</w:t>
            </w:r>
          </w:p>
        </w:tc>
        <w:tc>
          <w:tcPr>
            <w:tcW w:w="550" w:type="pct"/>
            <w:tcBorders>
              <w:right w:val="single" w:sz="12" w:space="0" w:color="999999"/>
            </w:tcBorders>
            <w:shd w:val="clear" w:color="auto" w:fill="auto"/>
            <w:tcMar>
              <w:top w:w="29" w:type="dxa"/>
              <w:bottom w:w="29" w:type="dxa"/>
            </w:tcMar>
            <w:vAlign w:val="center"/>
          </w:tcPr>
          <w:p w:rsidR="00C06E24" w:rsidRPr="00C06E24" w:rsidRDefault="00C06E24" w:rsidP="00C06E24">
            <w:pPr>
              <w:pStyle w:val="TableText"/>
              <w:ind w:right="144"/>
              <w:jc w:val="right"/>
              <w:rPr>
                <w:color w:val="000000"/>
              </w:rPr>
            </w:pPr>
            <w:r w:rsidRPr="00C06E24">
              <w:rPr>
                <w:color w:val="000000"/>
              </w:rPr>
              <w:t>16.7%</w:t>
            </w:r>
          </w:p>
        </w:tc>
      </w:tr>
      <w:tr w:rsidR="00C06E24" w:rsidTr="00C06E24">
        <w:trPr>
          <w:trHeight w:val="212"/>
        </w:trPr>
        <w:tc>
          <w:tcPr>
            <w:tcW w:w="893" w:type="pct"/>
            <w:tcBorders>
              <w:right w:val="single" w:sz="12" w:space="0" w:color="999999"/>
            </w:tcBorders>
            <w:tcMar>
              <w:top w:w="29" w:type="dxa"/>
              <w:bottom w:w="29" w:type="dxa"/>
            </w:tcMar>
            <w:vAlign w:val="center"/>
          </w:tcPr>
          <w:p w:rsidR="00C06E24" w:rsidRPr="00E21DE0" w:rsidRDefault="00C06E24" w:rsidP="00885374">
            <w:pPr>
              <w:pStyle w:val="TableText"/>
              <w:jc w:val="left"/>
              <w:rPr>
                <w:b/>
                <w:color w:val="000000"/>
              </w:rPr>
            </w:pPr>
            <w:r w:rsidRPr="00E21DE0">
              <w:rPr>
                <w:b/>
                <w:color w:val="000000"/>
              </w:rPr>
              <w:t>Total</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06E24" w:rsidRPr="004409DE" w:rsidRDefault="00C06E24" w:rsidP="00C06E24">
            <w:pPr>
              <w:pStyle w:val="TableText"/>
              <w:ind w:right="144"/>
              <w:jc w:val="right"/>
              <w:rPr>
                <w:b/>
                <w:color w:val="000000"/>
              </w:rPr>
            </w:pPr>
            <w:r w:rsidRPr="004409DE">
              <w:rPr>
                <w:b/>
                <w:color w:val="000000"/>
              </w:rPr>
              <w:t>569</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Pr="004409DE" w:rsidRDefault="00C06E24" w:rsidP="00C06E24">
            <w:pPr>
              <w:pStyle w:val="TableText"/>
              <w:ind w:right="144"/>
              <w:jc w:val="right"/>
              <w:rPr>
                <w:b/>
                <w:color w:val="000000"/>
              </w:rPr>
            </w:pPr>
            <w:r w:rsidRPr="004409DE">
              <w:rPr>
                <w:b/>
                <w:color w:val="000000"/>
              </w:rPr>
              <w:t>570</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Pr="004409DE" w:rsidRDefault="00C06E24" w:rsidP="00C06E24">
            <w:pPr>
              <w:pStyle w:val="TableText"/>
              <w:ind w:right="144"/>
              <w:jc w:val="right"/>
              <w:rPr>
                <w:b/>
                <w:color w:val="000000"/>
              </w:rPr>
            </w:pPr>
            <w:r w:rsidRPr="004409DE">
              <w:rPr>
                <w:b/>
                <w:color w:val="000000"/>
              </w:rPr>
              <w:t>571</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06E24" w:rsidRPr="00C06E24" w:rsidRDefault="00C06E24" w:rsidP="00C06E24">
            <w:pPr>
              <w:pStyle w:val="TableText"/>
              <w:ind w:right="144"/>
              <w:jc w:val="right"/>
              <w:rPr>
                <w:b/>
                <w:color w:val="000000"/>
              </w:rPr>
            </w:pPr>
            <w:r w:rsidRPr="00C06E24">
              <w:rPr>
                <w:b/>
                <w:color w:val="000000"/>
              </w:rPr>
              <w:t>0.5%</w:t>
            </w:r>
          </w:p>
        </w:tc>
        <w:tc>
          <w:tcPr>
            <w:tcW w:w="585" w:type="pct"/>
            <w:tcBorders>
              <w:right w:val="single" w:sz="12" w:space="0" w:color="999999"/>
            </w:tcBorders>
            <w:shd w:val="clear" w:color="auto" w:fill="auto"/>
            <w:tcMar>
              <w:top w:w="29" w:type="dxa"/>
              <w:bottom w:w="29" w:type="dxa"/>
            </w:tcMar>
            <w:vAlign w:val="center"/>
          </w:tcPr>
          <w:p w:rsidR="00C06E24" w:rsidRPr="00C06E24" w:rsidRDefault="00C06E24" w:rsidP="00C06E24">
            <w:pPr>
              <w:pStyle w:val="TableText"/>
              <w:ind w:right="144"/>
              <w:jc w:val="right"/>
              <w:rPr>
                <w:b/>
                <w:color w:val="000000"/>
              </w:rPr>
            </w:pPr>
            <w:r w:rsidRPr="00C06E24">
              <w:rPr>
                <w:b/>
                <w:color w:val="000000"/>
              </w:rPr>
              <w:t>569</w:t>
            </w:r>
          </w:p>
        </w:tc>
        <w:tc>
          <w:tcPr>
            <w:tcW w:w="585" w:type="pct"/>
            <w:tcBorders>
              <w:right w:val="single" w:sz="12" w:space="0" w:color="999999"/>
            </w:tcBorders>
            <w:shd w:val="clear" w:color="auto" w:fill="auto"/>
            <w:vAlign w:val="center"/>
          </w:tcPr>
          <w:p w:rsidR="00C06E24" w:rsidRPr="00C06E24" w:rsidRDefault="00C06E24" w:rsidP="00C06E24">
            <w:pPr>
              <w:pStyle w:val="TableText"/>
              <w:ind w:right="144"/>
              <w:jc w:val="right"/>
              <w:rPr>
                <w:b/>
                <w:color w:val="000000"/>
              </w:rPr>
            </w:pPr>
            <w:r w:rsidRPr="00C06E24">
              <w:rPr>
                <w:b/>
                <w:color w:val="000000"/>
              </w:rPr>
              <w:t>570</w:t>
            </w:r>
          </w:p>
        </w:tc>
        <w:tc>
          <w:tcPr>
            <w:tcW w:w="550" w:type="pct"/>
            <w:tcBorders>
              <w:right w:val="single" w:sz="12" w:space="0" w:color="999999"/>
            </w:tcBorders>
            <w:shd w:val="clear" w:color="auto" w:fill="auto"/>
            <w:tcMar>
              <w:top w:w="29" w:type="dxa"/>
              <w:bottom w:w="29" w:type="dxa"/>
            </w:tcMar>
            <w:vAlign w:val="center"/>
          </w:tcPr>
          <w:p w:rsidR="00C06E24" w:rsidRPr="00C06E24" w:rsidRDefault="00C06E24" w:rsidP="00C06E24">
            <w:pPr>
              <w:pStyle w:val="TableText"/>
              <w:ind w:right="144"/>
              <w:jc w:val="right"/>
              <w:rPr>
                <w:b/>
                <w:color w:val="000000"/>
              </w:rPr>
            </w:pPr>
            <w:r w:rsidRPr="00C06E24">
              <w:rPr>
                <w:b/>
                <w:color w:val="000000"/>
              </w:rPr>
              <w:t>0.2%</w:t>
            </w:r>
          </w:p>
        </w:tc>
      </w:tr>
    </w:tbl>
    <w:p w:rsidR="00885374" w:rsidRDefault="00885374" w:rsidP="004735EC">
      <w:pPr>
        <w:pStyle w:val="BodyText"/>
        <w:tabs>
          <w:tab w:val="left" w:pos="7110"/>
        </w:tabs>
      </w:pPr>
    </w:p>
    <w:p w:rsidR="005B2B28" w:rsidRDefault="005B2B28" w:rsidP="005B2B28">
      <w:pPr>
        <w:pStyle w:val="FigureCaption"/>
        <w:keepNext/>
        <w:rPr>
          <w:color w:val="000000"/>
        </w:rPr>
      </w:pPr>
      <w:bookmarkStart w:id="196" w:name="_Ref334058078"/>
      <w:bookmarkStart w:id="197" w:name="_Toc357173539"/>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4</w:t>
      </w:r>
      <w:r w:rsidR="00AE0DCB">
        <w:rPr>
          <w:noProof/>
        </w:rPr>
        <w:fldChar w:fldCharType="end"/>
      </w:r>
      <w:bookmarkEnd w:id="187"/>
      <w:bookmarkEnd w:id="196"/>
      <w:r w:rsidRPr="00F75EB3">
        <w:tab/>
      </w:r>
      <w:r>
        <w:t xml:space="preserve">Residential Natural Gas Baseline </w:t>
      </w:r>
      <w:r w:rsidR="009E7721">
        <w:t>with N</w:t>
      </w:r>
      <w:r w:rsidR="00FC5751">
        <w:t xml:space="preserve">aturally </w:t>
      </w:r>
      <w:r w:rsidR="009E7721">
        <w:t>O</w:t>
      </w:r>
      <w:r w:rsidR="00FC5751">
        <w:t>ccurring</w:t>
      </w:r>
      <w:r w:rsidR="009E7721">
        <w:t xml:space="preserve"> </w:t>
      </w:r>
      <w:r w:rsidR="00FC5751">
        <w:t>E</w:t>
      </w:r>
      <w:r w:rsidR="009E7721">
        <w:t>fficiency</w:t>
      </w:r>
      <w:r>
        <w:t xml:space="preserve"> by End Use</w:t>
      </w:r>
      <w:bookmarkEnd w:id="197"/>
    </w:p>
    <w:p w:rsidR="005B2B28" w:rsidRDefault="00C702C1" w:rsidP="005B2B28">
      <w:pPr>
        <w:pStyle w:val="BodyText"/>
      </w:pPr>
      <w:r w:rsidRPr="00C702C1">
        <w:rPr>
          <w:noProof/>
        </w:rPr>
        <w:drawing>
          <wp:inline distT="0" distB="0" distL="0" distR="0" wp14:anchorId="1B6B2309" wp14:editId="1B6B230A">
            <wp:extent cx="5400675" cy="2747864"/>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5405633" cy="2750387"/>
                    </a:xfrm>
                    <a:prstGeom prst="rect">
                      <a:avLst/>
                    </a:prstGeom>
                    <a:noFill/>
                    <a:ln w="9525">
                      <a:noFill/>
                      <a:miter lim="800000"/>
                      <a:headEnd/>
                      <a:tailEnd/>
                    </a:ln>
                  </pic:spPr>
                </pic:pic>
              </a:graphicData>
            </a:graphic>
          </wp:inline>
        </w:drawing>
      </w:r>
    </w:p>
    <w:p w:rsidR="005B2B28" w:rsidRDefault="008B6551" w:rsidP="005B2B28">
      <w:pPr>
        <w:pStyle w:val="BodyText"/>
      </w:pPr>
      <w:r>
        <w:fldChar w:fldCharType="begin"/>
      </w:r>
      <w:r w:rsidR="005B2B28">
        <w:instrText xml:space="preserve"> REF _Ref333586833 \h </w:instrText>
      </w:r>
      <w:r>
        <w:fldChar w:fldCharType="separate"/>
      </w:r>
      <w:r w:rsidR="00AD05A7" w:rsidRPr="000E3F5F">
        <w:t xml:space="preserve">Table </w:t>
      </w:r>
      <w:r w:rsidR="00AD05A7">
        <w:rPr>
          <w:noProof/>
        </w:rPr>
        <w:t>4</w:t>
      </w:r>
      <w:r w:rsidR="00AD05A7" w:rsidRPr="000E3F5F">
        <w:t>-</w:t>
      </w:r>
      <w:r w:rsidR="00AD05A7">
        <w:rPr>
          <w:noProof/>
        </w:rPr>
        <w:t>4</w:t>
      </w:r>
      <w:r>
        <w:fldChar w:fldCharType="end"/>
      </w:r>
      <w:r w:rsidR="005B2B28">
        <w:t xml:space="preserve"> shows the end use </w:t>
      </w:r>
      <w:r w:rsidR="008B6D0E">
        <w:t>projection</w:t>
      </w:r>
      <w:r w:rsidR="005B2B28">
        <w:t xml:space="preserve"> for natural gas at the technology level</w:t>
      </w:r>
      <w:r w:rsidR="007C47CC">
        <w:t xml:space="preserve"> for the </w:t>
      </w:r>
      <w:r w:rsidR="00FF5F2C">
        <w:t>Baseline with Naturally Occurring</w:t>
      </w:r>
      <w:r w:rsidR="007C47CC">
        <w:t xml:space="preserve"> efficiency</w:t>
      </w:r>
      <w:r w:rsidR="005B2B28">
        <w:t>.</w:t>
      </w:r>
      <w:r w:rsidR="0064692B">
        <w:t xml:space="preserve"> </w:t>
      </w:r>
      <w:r w:rsidR="00497DB1">
        <w:t>Usage from natural gas boilers decrease</w:t>
      </w:r>
      <w:r w:rsidR="001E7D79">
        <w:t>s</w:t>
      </w:r>
      <w:r w:rsidR="00497DB1">
        <w:t xml:space="preserve"> by almost 6% due to the appliance standard. </w:t>
      </w:r>
    </w:p>
    <w:p w:rsidR="005B2B28" w:rsidRPr="000E3F5F" w:rsidRDefault="005B2B28" w:rsidP="005B2B28">
      <w:pPr>
        <w:pStyle w:val="TableCaption"/>
      </w:pPr>
      <w:bookmarkStart w:id="198" w:name="_Ref333586833"/>
      <w:bookmarkStart w:id="199" w:name="_Toc357175766"/>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4</w:t>
      </w:r>
      <w:r w:rsidR="00AE0DCB">
        <w:rPr>
          <w:noProof/>
        </w:rPr>
        <w:fldChar w:fldCharType="end"/>
      </w:r>
      <w:bookmarkEnd w:id="198"/>
      <w:r w:rsidRPr="000E3F5F">
        <w:tab/>
      </w:r>
      <w:r>
        <w:t xml:space="preserve">Residential Natural Gas Baseline </w:t>
      </w:r>
      <w:r w:rsidR="00DE6C4C">
        <w:t xml:space="preserve">Projection </w:t>
      </w:r>
      <w:r w:rsidR="007C47CC">
        <w:t xml:space="preserve">with Naturally Occurring </w:t>
      </w:r>
      <w:r w:rsidR="00DE6C4C">
        <w:t>E</w:t>
      </w:r>
      <w:r w:rsidR="00A23986">
        <w:t>fficiency</w:t>
      </w:r>
      <w:r>
        <w:t xml:space="preserve"> </w:t>
      </w:r>
      <w:r w:rsidR="00BB47A0">
        <w:t>(</w:t>
      </w:r>
      <w:r w:rsidR="008003F2">
        <w:t>MMTherm</w:t>
      </w:r>
      <w:r w:rsidR="00BB47A0">
        <w:t>s</w:t>
      </w:r>
      <w:r>
        <w:t>)</w:t>
      </w:r>
      <w:bookmarkEnd w:id="199"/>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1592"/>
        <w:gridCol w:w="2309"/>
        <w:gridCol w:w="834"/>
        <w:gridCol w:w="834"/>
        <w:gridCol w:w="834"/>
        <w:gridCol w:w="834"/>
        <w:gridCol w:w="991"/>
        <w:gridCol w:w="1002"/>
      </w:tblGrid>
      <w:tr w:rsidR="0095453C" w:rsidRPr="0052249F" w:rsidTr="005223C3">
        <w:trPr>
          <w:trHeight w:val="544"/>
        </w:trPr>
        <w:tc>
          <w:tcPr>
            <w:tcW w:w="862" w:type="pct"/>
            <w:shd w:val="clear" w:color="auto" w:fill="003E74"/>
            <w:tcMar>
              <w:top w:w="29" w:type="dxa"/>
              <w:bottom w:w="29" w:type="dxa"/>
            </w:tcMar>
            <w:vAlign w:val="center"/>
          </w:tcPr>
          <w:p w:rsidR="0095453C" w:rsidRPr="0052249F" w:rsidRDefault="000222E3" w:rsidP="00304590">
            <w:pPr>
              <w:pStyle w:val="TableText"/>
              <w:rPr>
                <w:rFonts w:asciiTheme="minorHAnsi" w:hAnsiTheme="minorHAnsi"/>
                <w:b/>
              </w:rPr>
            </w:pPr>
            <w:r w:rsidRPr="0052249F">
              <w:rPr>
                <w:rFonts w:asciiTheme="minorHAnsi" w:hAnsiTheme="minorHAnsi"/>
                <w:b/>
              </w:rPr>
              <w:t>End Use</w:t>
            </w:r>
          </w:p>
        </w:tc>
        <w:tc>
          <w:tcPr>
            <w:tcW w:w="1250" w:type="pct"/>
            <w:shd w:val="clear" w:color="auto" w:fill="003E74"/>
            <w:tcMar>
              <w:top w:w="29" w:type="dxa"/>
              <w:bottom w:w="29" w:type="dxa"/>
            </w:tcMar>
            <w:vAlign w:val="center"/>
          </w:tcPr>
          <w:p w:rsidR="0095453C" w:rsidRPr="0052249F" w:rsidRDefault="000222E3" w:rsidP="00304590">
            <w:pPr>
              <w:pStyle w:val="TableText"/>
              <w:rPr>
                <w:rFonts w:asciiTheme="minorHAnsi" w:hAnsiTheme="minorHAnsi"/>
                <w:b/>
              </w:rPr>
            </w:pPr>
            <w:r w:rsidRPr="0052249F">
              <w:rPr>
                <w:rFonts w:asciiTheme="minorHAnsi" w:hAnsiTheme="minorHAnsi"/>
                <w:b/>
              </w:rPr>
              <w:t>Technology</w:t>
            </w:r>
          </w:p>
        </w:tc>
        <w:tc>
          <w:tcPr>
            <w:tcW w:w="452" w:type="pct"/>
            <w:shd w:val="clear" w:color="auto" w:fill="003E74"/>
            <w:tcMar>
              <w:top w:w="29" w:type="dxa"/>
              <w:bottom w:w="29" w:type="dxa"/>
            </w:tcMar>
            <w:vAlign w:val="center"/>
          </w:tcPr>
          <w:p w:rsidR="0095453C" w:rsidRPr="0052249F" w:rsidRDefault="000222E3" w:rsidP="00304590">
            <w:pPr>
              <w:pStyle w:val="TableText"/>
              <w:rPr>
                <w:rFonts w:asciiTheme="minorHAnsi" w:hAnsiTheme="minorHAnsi"/>
                <w:b/>
              </w:rPr>
            </w:pPr>
            <w:r w:rsidRPr="0052249F">
              <w:rPr>
                <w:rFonts w:asciiTheme="minorHAnsi" w:hAnsiTheme="minorHAnsi"/>
                <w:b/>
              </w:rPr>
              <w:t>2011</w:t>
            </w:r>
          </w:p>
        </w:tc>
        <w:tc>
          <w:tcPr>
            <w:tcW w:w="452" w:type="pct"/>
            <w:shd w:val="clear" w:color="auto" w:fill="003E74"/>
            <w:tcMar>
              <w:top w:w="29" w:type="dxa"/>
              <w:bottom w:w="29" w:type="dxa"/>
            </w:tcMar>
            <w:vAlign w:val="center"/>
          </w:tcPr>
          <w:p w:rsidR="0095453C" w:rsidRPr="0052249F" w:rsidRDefault="000222E3" w:rsidP="00304590">
            <w:pPr>
              <w:pStyle w:val="TableText"/>
              <w:rPr>
                <w:rFonts w:asciiTheme="minorHAnsi" w:hAnsiTheme="minorHAnsi"/>
                <w:b/>
              </w:rPr>
            </w:pPr>
            <w:r w:rsidRPr="0052249F">
              <w:rPr>
                <w:rFonts w:asciiTheme="minorHAnsi" w:hAnsiTheme="minorHAnsi"/>
                <w:b/>
              </w:rPr>
              <w:t>2014</w:t>
            </w:r>
          </w:p>
        </w:tc>
        <w:tc>
          <w:tcPr>
            <w:tcW w:w="452" w:type="pct"/>
            <w:shd w:val="clear" w:color="auto" w:fill="003E74"/>
            <w:tcMar>
              <w:top w:w="29" w:type="dxa"/>
              <w:bottom w:w="29" w:type="dxa"/>
            </w:tcMar>
            <w:vAlign w:val="center"/>
          </w:tcPr>
          <w:p w:rsidR="0095453C" w:rsidRPr="0052249F" w:rsidRDefault="000222E3" w:rsidP="00304590">
            <w:pPr>
              <w:pStyle w:val="TableText"/>
              <w:rPr>
                <w:rFonts w:asciiTheme="minorHAnsi" w:hAnsiTheme="minorHAnsi"/>
                <w:b/>
              </w:rPr>
            </w:pPr>
            <w:r w:rsidRPr="0052249F">
              <w:rPr>
                <w:rFonts w:asciiTheme="minorHAnsi" w:hAnsiTheme="minorHAnsi"/>
                <w:b/>
              </w:rPr>
              <w:t>2015</w:t>
            </w:r>
          </w:p>
        </w:tc>
        <w:tc>
          <w:tcPr>
            <w:tcW w:w="452" w:type="pct"/>
            <w:shd w:val="clear" w:color="auto" w:fill="003E74"/>
            <w:tcMar>
              <w:top w:w="29" w:type="dxa"/>
              <w:bottom w:w="29" w:type="dxa"/>
            </w:tcMar>
            <w:vAlign w:val="center"/>
          </w:tcPr>
          <w:p w:rsidR="0095453C" w:rsidRPr="0052249F" w:rsidRDefault="000222E3" w:rsidP="00304590">
            <w:pPr>
              <w:pStyle w:val="TableText"/>
              <w:rPr>
                <w:rFonts w:asciiTheme="minorHAnsi" w:hAnsiTheme="minorHAnsi"/>
                <w:b/>
              </w:rPr>
            </w:pPr>
            <w:r w:rsidRPr="0052249F">
              <w:rPr>
                <w:rFonts w:asciiTheme="minorHAnsi" w:hAnsiTheme="minorHAnsi"/>
                <w:b/>
              </w:rPr>
              <w:t>2016</w:t>
            </w:r>
          </w:p>
        </w:tc>
        <w:tc>
          <w:tcPr>
            <w:tcW w:w="537" w:type="pct"/>
            <w:shd w:val="clear" w:color="auto" w:fill="003E74"/>
            <w:tcMar>
              <w:top w:w="29" w:type="dxa"/>
              <w:bottom w:w="29" w:type="dxa"/>
            </w:tcMar>
            <w:vAlign w:val="center"/>
          </w:tcPr>
          <w:p w:rsidR="0095453C" w:rsidRPr="0052249F" w:rsidRDefault="000222E3" w:rsidP="00304590">
            <w:pPr>
              <w:pStyle w:val="TableText"/>
              <w:rPr>
                <w:rFonts w:asciiTheme="minorHAnsi" w:hAnsiTheme="minorHAnsi"/>
                <w:b/>
              </w:rPr>
            </w:pPr>
            <w:r w:rsidRPr="0052249F">
              <w:rPr>
                <w:rFonts w:asciiTheme="minorHAnsi" w:hAnsiTheme="minorHAnsi"/>
                <w:b/>
              </w:rPr>
              <w:t>% Change</w:t>
            </w:r>
          </w:p>
          <w:p w:rsidR="0095453C" w:rsidRPr="0052249F" w:rsidRDefault="000222E3" w:rsidP="00304590">
            <w:pPr>
              <w:pStyle w:val="TableText"/>
              <w:rPr>
                <w:rFonts w:asciiTheme="minorHAnsi" w:hAnsiTheme="minorHAnsi"/>
                <w:b/>
              </w:rPr>
            </w:pPr>
            <w:r w:rsidRPr="0052249F">
              <w:rPr>
                <w:rFonts w:asciiTheme="minorHAnsi" w:hAnsiTheme="minorHAnsi"/>
                <w:b/>
              </w:rPr>
              <w:t>’14-‘16</w:t>
            </w:r>
          </w:p>
        </w:tc>
        <w:tc>
          <w:tcPr>
            <w:tcW w:w="544" w:type="pct"/>
            <w:shd w:val="clear" w:color="auto" w:fill="003E74"/>
            <w:tcMar>
              <w:top w:w="29" w:type="dxa"/>
              <w:bottom w:w="29" w:type="dxa"/>
            </w:tcMar>
            <w:vAlign w:val="center"/>
          </w:tcPr>
          <w:p w:rsidR="0095453C" w:rsidRPr="0052249F" w:rsidRDefault="000222E3" w:rsidP="00304590">
            <w:pPr>
              <w:pStyle w:val="TableText"/>
              <w:rPr>
                <w:rFonts w:asciiTheme="minorHAnsi" w:hAnsiTheme="minorHAnsi"/>
                <w:b/>
              </w:rPr>
            </w:pPr>
            <w:r w:rsidRPr="0052249F">
              <w:rPr>
                <w:rFonts w:asciiTheme="minorHAnsi" w:hAnsiTheme="minorHAnsi"/>
                <w:b/>
              </w:rPr>
              <w:t>Avg. Growth Rate</w:t>
            </w:r>
          </w:p>
        </w:tc>
      </w:tr>
      <w:tr w:rsidR="005223C3" w:rsidRPr="00245EE1" w:rsidTr="005223C3">
        <w:tc>
          <w:tcPr>
            <w:tcW w:w="862" w:type="pct"/>
            <w:vMerge w:val="restar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Heating</w:t>
            </w:r>
          </w:p>
        </w:tc>
        <w:tc>
          <w:tcPr>
            <w:tcW w:w="1250" w:type="pc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Furnace</w:t>
            </w:r>
          </w:p>
        </w:tc>
        <w:tc>
          <w:tcPr>
            <w:tcW w:w="452" w:type="pct"/>
            <w:tcMar>
              <w:top w:w="29" w:type="dxa"/>
              <w:bottom w:w="29" w:type="dxa"/>
            </w:tcMar>
            <w:vAlign w:val="center"/>
          </w:tcPr>
          <w:p w:rsidR="005223C3" w:rsidRPr="003C66AF" w:rsidRDefault="005223C3" w:rsidP="00F52AD8">
            <w:pPr>
              <w:pStyle w:val="TableText"/>
              <w:ind w:right="144"/>
              <w:jc w:val="right"/>
            </w:pPr>
            <w:r w:rsidRPr="000222E3">
              <w:t>338</w:t>
            </w:r>
          </w:p>
        </w:tc>
        <w:tc>
          <w:tcPr>
            <w:tcW w:w="452" w:type="pct"/>
            <w:tcMar>
              <w:top w:w="29" w:type="dxa"/>
              <w:bottom w:w="29" w:type="dxa"/>
            </w:tcMar>
            <w:vAlign w:val="center"/>
          </w:tcPr>
          <w:p w:rsidR="005223C3" w:rsidRPr="003C66AF" w:rsidRDefault="005223C3" w:rsidP="00F52AD8">
            <w:pPr>
              <w:pStyle w:val="TableText"/>
              <w:ind w:right="144"/>
              <w:jc w:val="right"/>
            </w:pPr>
            <w:r w:rsidRPr="000222E3">
              <w:t>341</w:t>
            </w:r>
          </w:p>
        </w:tc>
        <w:tc>
          <w:tcPr>
            <w:tcW w:w="452" w:type="pct"/>
            <w:tcMar>
              <w:top w:w="29" w:type="dxa"/>
              <w:bottom w:w="29" w:type="dxa"/>
            </w:tcMar>
            <w:vAlign w:val="center"/>
          </w:tcPr>
          <w:p w:rsidR="005223C3" w:rsidRPr="003C66AF" w:rsidRDefault="005223C3" w:rsidP="00F52AD8">
            <w:pPr>
              <w:pStyle w:val="TableText"/>
              <w:ind w:right="144"/>
              <w:jc w:val="right"/>
            </w:pPr>
            <w:r w:rsidRPr="000222E3">
              <w:t>344</w:t>
            </w:r>
          </w:p>
        </w:tc>
        <w:tc>
          <w:tcPr>
            <w:tcW w:w="452" w:type="pct"/>
            <w:tcMar>
              <w:top w:w="29" w:type="dxa"/>
              <w:bottom w:w="29" w:type="dxa"/>
            </w:tcMar>
            <w:vAlign w:val="center"/>
          </w:tcPr>
          <w:p w:rsidR="005223C3" w:rsidRPr="003C66AF" w:rsidRDefault="005223C3" w:rsidP="00F52AD8">
            <w:pPr>
              <w:pStyle w:val="TableText"/>
              <w:ind w:right="144"/>
              <w:jc w:val="right"/>
            </w:pPr>
            <w:r w:rsidRPr="000222E3">
              <w:t>342</w:t>
            </w:r>
          </w:p>
        </w:tc>
        <w:tc>
          <w:tcPr>
            <w:tcW w:w="537" w:type="pct"/>
            <w:tcMar>
              <w:top w:w="29" w:type="dxa"/>
              <w:bottom w:w="29" w:type="dxa"/>
            </w:tcMar>
            <w:vAlign w:val="center"/>
          </w:tcPr>
          <w:p w:rsidR="005223C3" w:rsidRPr="003C66AF" w:rsidRDefault="005223C3" w:rsidP="005223C3">
            <w:pPr>
              <w:pStyle w:val="TableText"/>
              <w:ind w:right="144"/>
              <w:jc w:val="right"/>
            </w:pPr>
            <w:r w:rsidRPr="000222E3">
              <w:t>0.3%</w:t>
            </w:r>
          </w:p>
        </w:tc>
        <w:tc>
          <w:tcPr>
            <w:tcW w:w="544" w:type="pct"/>
            <w:tcMar>
              <w:top w:w="29" w:type="dxa"/>
              <w:bottom w:w="29" w:type="dxa"/>
            </w:tcMar>
            <w:vAlign w:val="center"/>
          </w:tcPr>
          <w:p w:rsidR="005223C3" w:rsidRPr="00010F09" w:rsidRDefault="005223C3" w:rsidP="00010F09">
            <w:pPr>
              <w:pStyle w:val="TableText"/>
              <w:ind w:right="144"/>
              <w:jc w:val="right"/>
            </w:pPr>
            <w:r w:rsidRPr="00010F09">
              <w:t>0.</w:t>
            </w:r>
            <w:r w:rsidR="00010F09" w:rsidRPr="00010F09">
              <w:t>1</w:t>
            </w:r>
            <w:r w:rsidRPr="00010F09">
              <w:t>%</w:t>
            </w:r>
          </w:p>
        </w:tc>
      </w:tr>
      <w:tr w:rsidR="005223C3" w:rsidRPr="00245EE1" w:rsidTr="005223C3">
        <w:tc>
          <w:tcPr>
            <w:tcW w:w="862" w:type="pct"/>
            <w:vMerge/>
            <w:tcMar>
              <w:top w:w="29" w:type="dxa"/>
              <w:bottom w:w="29" w:type="dxa"/>
            </w:tcMar>
            <w:vAlign w:val="center"/>
          </w:tcPr>
          <w:p w:rsidR="005223C3" w:rsidRPr="003C66AF" w:rsidRDefault="005223C3" w:rsidP="00304590">
            <w:pPr>
              <w:pStyle w:val="TableText"/>
              <w:jc w:val="left"/>
              <w:rPr>
                <w:rFonts w:asciiTheme="minorHAnsi" w:hAnsiTheme="minorHAnsi"/>
              </w:rPr>
            </w:pPr>
          </w:p>
        </w:tc>
        <w:tc>
          <w:tcPr>
            <w:tcW w:w="1250" w:type="pc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Boiler</w:t>
            </w:r>
          </w:p>
        </w:tc>
        <w:tc>
          <w:tcPr>
            <w:tcW w:w="452" w:type="pct"/>
            <w:tcMar>
              <w:top w:w="29" w:type="dxa"/>
              <w:bottom w:w="29" w:type="dxa"/>
            </w:tcMar>
            <w:vAlign w:val="center"/>
          </w:tcPr>
          <w:p w:rsidR="005223C3" w:rsidRPr="003C66AF" w:rsidRDefault="005223C3" w:rsidP="00F52AD8">
            <w:pPr>
              <w:pStyle w:val="TableText"/>
              <w:ind w:right="144"/>
              <w:jc w:val="right"/>
            </w:pPr>
            <w:r w:rsidRPr="000222E3">
              <w:t>44</w:t>
            </w:r>
          </w:p>
        </w:tc>
        <w:tc>
          <w:tcPr>
            <w:tcW w:w="452" w:type="pct"/>
            <w:tcMar>
              <w:top w:w="29" w:type="dxa"/>
              <w:bottom w:w="29" w:type="dxa"/>
            </w:tcMar>
            <w:vAlign w:val="center"/>
          </w:tcPr>
          <w:p w:rsidR="005223C3" w:rsidRPr="003C66AF" w:rsidRDefault="005223C3" w:rsidP="00F52AD8">
            <w:pPr>
              <w:pStyle w:val="TableText"/>
              <w:ind w:right="144"/>
              <w:jc w:val="right"/>
            </w:pPr>
            <w:r w:rsidRPr="000222E3">
              <w:t>41</w:t>
            </w:r>
          </w:p>
        </w:tc>
        <w:tc>
          <w:tcPr>
            <w:tcW w:w="452" w:type="pct"/>
            <w:tcMar>
              <w:top w:w="29" w:type="dxa"/>
              <w:bottom w:w="29" w:type="dxa"/>
            </w:tcMar>
            <w:vAlign w:val="center"/>
          </w:tcPr>
          <w:p w:rsidR="005223C3" w:rsidRPr="003C66AF" w:rsidRDefault="005223C3" w:rsidP="00F52AD8">
            <w:pPr>
              <w:pStyle w:val="TableText"/>
              <w:ind w:right="144"/>
              <w:jc w:val="right"/>
            </w:pPr>
            <w:r w:rsidRPr="000222E3">
              <w:t>40</w:t>
            </w:r>
          </w:p>
        </w:tc>
        <w:tc>
          <w:tcPr>
            <w:tcW w:w="452" w:type="pct"/>
            <w:tcMar>
              <w:top w:w="29" w:type="dxa"/>
              <w:bottom w:w="29" w:type="dxa"/>
            </w:tcMar>
            <w:vAlign w:val="center"/>
          </w:tcPr>
          <w:p w:rsidR="005223C3" w:rsidRPr="003C66AF" w:rsidRDefault="005223C3" w:rsidP="00F52AD8">
            <w:pPr>
              <w:pStyle w:val="TableText"/>
              <w:ind w:right="144"/>
              <w:jc w:val="right"/>
            </w:pPr>
            <w:r w:rsidRPr="000222E3">
              <w:t>38</w:t>
            </w:r>
          </w:p>
        </w:tc>
        <w:tc>
          <w:tcPr>
            <w:tcW w:w="537" w:type="pct"/>
            <w:tcMar>
              <w:top w:w="29" w:type="dxa"/>
              <w:bottom w:w="29" w:type="dxa"/>
            </w:tcMar>
            <w:vAlign w:val="center"/>
          </w:tcPr>
          <w:p w:rsidR="005223C3" w:rsidRPr="003C66AF" w:rsidRDefault="005223C3" w:rsidP="005223C3">
            <w:pPr>
              <w:pStyle w:val="TableText"/>
              <w:ind w:right="144"/>
              <w:jc w:val="right"/>
            </w:pPr>
            <w:r w:rsidRPr="000222E3">
              <w:t>-5.7%</w:t>
            </w:r>
          </w:p>
        </w:tc>
        <w:tc>
          <w:tcPr>
            <w:tcW w:w="544" w:type="pct"/>
            <w:tcMar>
              <w:top w:w="29" w:type="dxa"/>
              <w:bottom w:w="29" w:type="dxa"/>
            </w:tcMar>
            <w:vAlign w:val="center"/>
          </w:tcPr>
          <w:p w:rsidR="005223C3" w:rsidRPr="00010F09" w:rsidRDefault="005223C3" w:rsidP="00010F09">
            <w:pPr>
              <w:pStyle w:val="TableText"/>
              <w:ind w:right="144"/>
              <w:jc w:val="right"/>
            </w:pPr>
            <w:r w:rsidRPr="00010F09">
              <w:t>-</w:t>
            </w:r>
            <w:r w:rsidR="00010F09" w:rsidRPr="00010F09">
              <w:t>1</w:t>
            </w:r>
            <w:r w:rsidRPr="00010F09">
              <w:t>.9%</w:t>
            </w:r>
          </w:p>
        </w:tc>
      </w:tr>
      <w:tr w:rsidR="005223C3" w:rsidRPr="00245EE1" w:rsidTr="005223C3">
        <w:tc>
          <w:tcPr>
            <w:tcW w:w="862" w:type="pct"/>
            <w:vMerge/>
            <w:tcMar>
              <w:top w:w="29" w:type="dxa"/>
              <w:bottom w:w="29" w:type="dxa"/>
            </w:tcMar>
            <w:vAlign w:val="center"/>
          </w:tcPr>
          <w:p w:rsidR="005223C3" w:rsidRPr="003C66AF" w:rsidRDefault="005223C3" w:rsidP="00304590">
            <w:pPr>
              <w:pStyle w:val="TableText"/>
              <w:jc w:val="left"/>
              <w:rPr>
                <w:rFonts w:asciiTheme="minorHAnsi" w:hAnsiTheme="minorHAnsi"/>
              </w:rPr>
            </w:pPr>
          </w:p>
        </w:tc>
        <w:tc>
          <w:tcPr>
            <w:tcW w:w="1250" w:type="pc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Other Heating</w:t>
            </w:r>
          </w:p>
        </w:tc>
        <w:tc>
          <w:tcPr>
            <w:tcW w:w="452" w:type="pct"/>
            <w:tcMar>
              <w:top w:w="29" w:type="dxa"/>
              <w:bottom w:w="29" w:type="dxa"/>
            </w:tcMar>
            <w:vAlign w:val="center"/>
          </w:tcPr>
          <w:p w:rsidR="005223C3" w:rsidRPr="003C66AF" w:rsidRDefault="005223C3" w:rsidP="00F52AD8">
            <w:pPr>
              <w:pStyle w:val="TableText"/>
              <w:ind w:right="144"/>
              <w:jc w:val="right"/>
            </w:pPr>
            <w:r w:rsidRPr="000222E3">
              <w:t>8</w:t>
            </w:r>
          </w:p>
        </w:tc>
        <w:tc>
          <w:tcPr>
            <w:tcW w:w="452" w:type="pct"/>
            <w:tcMar>
              <w:top w:w="29" w:type="dxa"/>
              <w:bottom w:w="29" w:type="dxa"/>
            </w:tcMar>
            <w:vAlign w:val="center"/>
          </w:tcPr>
          <w:p w:rsidR="005223C3" w:rsidRPr="003C66AF" w:rsidRDefault="005223C3" w:rsidP="00F52AD8">
            <w:pPr>
              <w:pStyle w:val="TableText"/>
              <w:ind w:right="144"/>
              <w:jc w:val="right"/>
            </w:pPr>
            <w:r w:rsidRPr="000222E3">
              <w:t>8</w:t>
            </w:r>
          </w:p>
        </w:tc>
        <w:tc>
          <w:tcPr>
            <w:tcW w:w="452" w:type="pct"/>
            <w:tcMar>
              <w:top w:w="29" w:type="dxa"/>
              <w:bottom w:w="29" w:type="dxa"/>
            </w:tcMar>
            <w:vAlign w:val="center"/>
          </w:tcPr>
          <w:p w:rsidR="005223C3" w:rsidRPr="003C66AF" w:rsidRDefault="005223C3" w:rsidP="00F52AD8">
            <w:pPr>
              <w:pStyle w:val="TableText"/>
              <w:ind w:right="144"/>
              <w:jc w:val="right"/>
            </w:pPr>
            <w:r w:rsidRPr="000222E3">
              <w:t>8</w:t>
            </w:r>
          </w:p>
        </w:tc>
        <w:tc>
          <w:tcPr>
            <w:tcW w:w="452" w:type="pct"/>
            <w:tcMar>
              <w:top w:w="29" w:type="dxa"/>
              <w:bottom w:w="29" w:type="dxa"/>
            </w:tcMar>
            <w:vAlign w:val="center"/>
          </w:tcPr>
          <w:p w:rsidR="005223C3" w:rsidRPr="003C66AF" w:rsidRDefault="005223C3" w:rsidP="00F52AD8">
            <w:pPr>
              <w:pStyle w:val="TableText"/>
              <w:ind w:right="144"/>
              <w:jc w:val="right"/>
            </w:pPr>
            <w:r w:rsidRPr="000222E3">
              <w:t>8</w:t>
            </w:r>
          </w:p>
        </w:tc>
        <w:tc>
          <w:tcPr>
            <w:tcW w:w="537" w:type="pct"/>
            <w:tcMar>
              <w:top w:w="29" w:type="dxa"/>
              <w:bottom w:w="29" w:type="dxa"/>
            </w:tcMar>
            <w:vAlign w:val="center"/>
          </w:tcPr>
          <w:p w:rsidR="005223C3" w:rsidRPr="003C66AF" w:rsidRDefault="005223C3" w:rsidP="005223C3">
            <w:pPr>
              <w:pStyle w:val="TableText"/>
              <w:ind w:right="144"/>
              <w:jc w:val="right"/>
            </w:pPr>
            <w:r w:rsidRPr="000222E3">
              <w:t>2.0%</w:t>
            </w:r>
          </w:p>
        </w:tc>
        <w:tc>
          <w:tcPr>
            <w:tcW w:w="544" w:type="pct"/>
            <w:tcMar>
              <w:top w:w="29" w:type="dxa"/>
              <w:bottom w:w="29" w:type="dxa"/>
            </w:tcMar>
            <w:vAlign w:val="center"/>
          </w:tcPr>
          <w:p w:rsidR="005223C3" w:rsidRPr="00010F09" w:rsidRDefault="00010F09" w:rsidP="005223C3">
            <w:pPr>
              <w:pStyle w:val="TableText"/>
              <w:ind w:right="144"/>
              <w:jc w:val="right"/>
            </w:pPr>
            <w:r w:rsidRPr="00010F09">
              <w:t>0.7</w:t>
            </w:r>
            <w:r w:rsidR="005223C3" w:rsidRPr="00010F09">
              <w:t>%</w:t>
            </w:r>
          </w:p>
        </w:tc>
      </w:tr>
      <w:tr w:rsidR="005223C3" w:rsidRPr="00245EE1" w:rsidTr="005223C3">
        <w:tc>
          <w:tcPr>
            <w:tcW w:w="862" w:type="pct"/>
            <w:vMerge w:val="restar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Water Heating</w:t>
            </w:r>
          </w:p>
        </w:tc>
        <w:tc>
          <w:tcPr>
            <w:tcW w:w="1250" w:type="pc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Water Heater &lt;=55 gal</w:t>
            </w:r>
          </w:p>
        </w:tc>
        <w:tc>
          <w:tcPr>
            <w:tcW w:w="452" w:type="pct"/>
            <w:tcMar>
              <w:top w:w="29" w:type="dxa"/>
              <w:bottom w:w="29" w:type="dxa"/>
            </w:tcMar>
            <w:vAlign w:val="center"/>
          </w:tcPr>
          <w:p w:rsidR="005223C3" w:rsidRPr="003C66AF" w:rsidRDefault="005223C3" w:rsidP="00F52AD8">
            <w:pPr>
              <w:pStyle w:val="TableText"/>
              <w:ind w:right="144"/>
              <w:jc w:val="right"/>
            </w:pPr>
            <w:r w:rsidRPr="000222E3">
              <w:t>26</w:t>
            </w:r>
          </w:p>
        </w:tc>
        <w:tc>
          <w:tcPr>
            <w:tcW w:w="452" w:type="pct"/>
            <w:tcMar>
              <w:top w:w="29" w:type="dxa"/>
              <w:bottom w:w="29" w:type="dxa"/>
            </w:tcMar>
            <w:vAlign w:val="center"/>
          </w:tcPr>
          <w:p w:rsidR="005223C3" w:rsidRPr="003C66AF" w:rsidRDefault="005223C3" w:rsidP="00F52AD8">
            <w:pPr>
              <w:pStyle w:val="TableText"/>
              <w:ind w:right="144"/>
              <w:jc w:val="right"/>
            </w:pPr>
            <w:r w:rsidRPr="000222E3">
              <w:t>26</w:t>
            </w:r>
          </w:p>
        </w:tc>
        <w:tc>
          <w:tcPr>
            <w:tcW w:w="452" w:type="pct"/>
            <w:tcMar>
              <w:top w:w="29" w:type="dxa"/>
              <w:bottom w:w="29" w:type="dxa"/>
            </w:tcMar>
            <w:vAlign w:val="center"/>
          </w:tcPr>
          <w:p w:rsidR="005223C3" w:rsidRPr="003C66AF" w:rsidRDefault="005223C3" w:rsidP="00F52AD8">
            <w:pPr>
              <w:pStyle w:val="TableText"/>
              <w:ind w:right="144"/>
              <w:jc w:val="right"/>
            </w:pPr>
            <w:r w:rsidRPr="000222E3">
              <w:t>26</w:t>
            </w:r>
          </w:p>
        </w:tc>
        <w:tc>
          <w:tcPr>
            <w:tcW w:w="452" w:type="pct"/>
            <w:tcMar>
              <w:top w:w="29" w:type="dxa"/>
              <w:bottom w:w="29" w:type="dxa"/>
            </w:tcMar>
            <w:vAlign w:val="center"/>
          </w:tcPr>
          <w:p w:rsidR="005223C3" w:rsidRPr="003C66AF" w:rsidRDefault="005223C3" w:rsidP="00F52AD8">
            <w:pPr>
              <w:pStyle w:val="TableText"/>
              <w:ind w:right="144"/>
              <w:jc w:val="right"/>
            </w:pPr>
            <w:r w:rsidRPr="000222E3">
              <w:t>26</w:t>
            </w:r>
          </w:p>
        </w:tc>
        <w:tc>
          <w:tcPr>
            <w:tcW w:w="537" w:type="pct"/>
            <w:tcMar>
              <w:top w:w="29" w:type="dxa"/>
              <w:bottom w:w="29" w:type="dxa"/>
            </w:tcMar>
            <w:vAlign w:val="center"/>
          </w:tcPr>
          <w:p w:rsidR="005223C3" w:rsidRPr="003C66AF" w:rsidRDefault="005223C3" w:rsidP="005223C3">
            <w:pPr>
              <w:pStyle w:val="TableText"/>
              <w:ind w:right="144"/>
              <w:jc w:val="right"/>
            </w:pPr>
            <w:r w:rsidRPr="000222E3">
              <w:t>-0.2%</w:t>
            </w:r>
          </w:p>
        </w:tc>
        <w:tc>
          <w:tcPr>
            <w:tcW w:w="544" w:type="pct"/>
            <w:tcMar>
              <w:top w:w="29" w:type="dxa"/>
              <w:bottom w:w="29" w:type="dxa"/>
            </w:tcMar>
            <w:vAlign w:val="center"/>
          </w:tcPr>
          <w:p w:rsidR="005223C3" w:rsidRPr="00010F09" w:rsidRDefault="005223C3" w:rsidP="005223C3">
            <w:pPr>
              <w:pStyle w:val="TableText"/>
              <w:ind w:right="144"/>
              <w:jc w:val="right"/>
            </w:pPr>
            <w:r w:rsidRPr="00010F09">
              <w:t>-0.1%</w:t>
            </w:r>
          </w:p>
        </w:tc>
      </w:tr>
      <w:tr w:rsidR="005223C3" w:rsidRPr="00245EE1" w:rsidTr="005223C3">
        <w:tc>
          <w:tcPr>
            <w:tcW w:w="862" w:type="pct"/>
            <w:vMerge/>
            <w:tcMar>
              <w:top w:w="29" w:type="dxa"/>
              <w:bottom w:w="29" w:type="dxa"/>
            </w:tcMar>
            <w:vAlign w:val="center"/>
          </w:tcPr>
          <w:p w:rsidR="005223C3" w:rsidRPr="003C66AF" w:rsidRDefault="005223C3" w:rsidP="00304590">
            <w:pPr>
              <w:pStyle w:val="TableText"/>
              <w:jc w:val="left"/>
              <w:rPr>
                <w:rFonts w:asciiTheme="minorHAnsi" w:hAnsiTheme="minorHAnsi"/>
              </w:rPr>
            </w:pPr>
          </w:p>
        </w:tc>
        <w:tc>
          <w:tcPr>
            <w:tcW w:w="1250" w:type="pc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Water Heater &gt; 55 gal</w:t>
            </w:r>
          </w:p>
        </w:tc>
        <w:tc>
          <w:tcPr>
            <w:tcW w:w="452" w:type="pct"/>
            <w:tcMar>
              <w:top w:w="29" w:type="dxa"/>
              <w:bottom w:w="29" w:type="dxa"/>
            </w:tcMar>
            <w:vAlign w:val="center"/>
          </w:tcPr>
          <w:p w:rsidR="005223C3" w:rsidRPr="003C66AF" w:rsidRDefault="005223C3" w:rsidP="00F52AD8">
            <w:pPr>
              <w:pStyle w:val="TableText"/>
              <w:ind w:right="144"/>
              <w:jc w:val="right"/>
            </w:pPr>
            <w:r w:rsidRPr="000222E3">
              <w:t>94</w:t>
            </w:r>
          </w:p>
        </w:tc>
        <w:tc>
          <w:tcPr>
            <w:tcW w:w="452" w:type="pct"/>
            <w:tcMar>
              <w:top w:w="29" w:type="dxa"/>
              <w:bottom w:w="29" w:type="dxa"/>
            </w:tcMar>
            <w:vAlign w:val="center"/>
          </w:tcPr>
          <w:p w:rsidR="005223C3" w:rsidRPr="003C66AF" w:rsidRDefault="005223C3" w:rsidP="00F52AD8">
            <w:pPr>
              <w:pStyle w:val="TableText"/>
              <w:ind w:right="144"/>
              <w:jc w:val="right"/>
            </w:pPr>
            <w:r w:rsidRPr="000222E3">
              <w:t>94</w:t>
            </w:r>
          </w:p>
        </w:tc>
        <w:tc>
          <w:tcPr>
            <w:tcW w:w="452" w:type="pct"/>
            <w:tcMar>
              <w:top w:w="29" w:type="dxa"/>
              <w:bottom w:w="29" w:type="dxa"/>
            </w:tcMar>
            <w:vAlign w:val="center"/>
          </w:tcPr>
          <w:p w:rsidR="005223C3" w:rsidRPr="003C66AF" w:rsidRDefault="005223C3" w:rsidP="00F52AD8">
            <w:pPr>
              <w:pStyle w:val="TableText"/>
              <w:ind w:right="144"/>
              <w:jc w:val="right"/>
            </w:pPr>
            <w:r w:rsidRPr="000222E3">
              <w:t>95</w:t>
            </w:r>
          </w:p>
        </w:tc>
        <w:tc>
          <w:tcPr>
            <w:tcW w:w="452" w:type="pct"/>
            <w:tcMar>
              <w:top w:w="29" w:type="dxa"/>
              <w:bottom w:w="29" w:type="dxa"/>
            </w:tcMar>
            <w:vAlign w:val="center"/>
          </w:tcPr>
          <w:p w:rsidR="005223C3" w:rsidRPr="003C66AF" w:rsidRDefault="005223C3" w:rsidP="00F52AD8">
            <w:pPr>
              <w:pStyle w:val="TableText"/>
              <w:ind w:right="144"/>
              <w:jc w:val="right"/>
            </w:pPr>
            <w:r w:rsidRPr="000222E3">
              <w:t>94</w:t>
            </w:r>
          </w:p>
        </w:tc>
        <w:tc>
          <w:tcPr>
            <w:tcW w:w="537" w:type="pct"/>
            <w:tcMar>
              <w:top w:w="29" w:type="dxa"/>
              <w:bottom w:w="29" w:type="dxa"/>
            </w:tcMar>
            <w:vAlign w:val="center"/>
          </w:tcPr>
          <w:p w:rsidR="005223C3" w:rsidRPr="003C66AF" w:rsidRDefault="005223C3" w:rsidP="005223C3">
            <w:pPr>
              <w:pStyle w:val="TableText"/>
              <w:ind w:right="144"/>
              <w:jc w:val="right"/>
            </w:pPr>
            <w:r w:rsidRPr="000222E3">
              <w:t>-0.2%</w:t>
            </w:r>
          </w:p>
        </w:tc>
        <w:tc>
          <w:tcPr>
            <w:tcW w:w="544" w:type="pct"/>
            <w:tcMar>
              <w:top w:w="29" w:type="dxa"/>
              <w:bottom w:w="29" w:type="dxa"/>
            </w:tcMar>
            <w:vAlign w:val="center"/>
          </w:tcPr>
          <w:p w:rsidR="005223C3" w:rsidRPr="00010F09" w:rsidRDefault="005223C3" w:rsidP="005223C3">
            <w:pPr>
              <w:pStyle w:val="TableText"/>
              <w:ind w:right="144"/>
              <w:jc w:val="right"/>
            </w:pPr>
            <w:r w:rsidRPr="00010F09">
              <w:t>-0.1%</w:t>
            </w:r>
          </w:p>
        </w:tc>
      </w:tr>
      <w:tr w:rsidR="005223C3" w:rsidRPr="00245EE1" w:rsidTr="005223C3">
        <w:tc>
          <w:tcPr>
            <w:tcW w:w="862" w:type="pct"/>
            <w:vMerge w:val="restar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Appliances</w:t>
            </w:r>
          </w:p>
        </w:tc>
        <w:tc>
          <w:tcPr>
            <w:tcW w:w="1250" w:type="pc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Clothes Dryer</w:t>
            </w:r>
          </w:p>
        </w:tc>
        <w:tc>
          <w:tcPr>
            <w:tcW w:w="452" w:type="pct"/>
            <w:tcMar>
              <w:top w:w="29" w:type="dxa"/>
              <w:bottom w:w="29" w:type="dxa"/>
            </w:tcMar>
            <w:vAlign w:val="center"/>
          </w:tcPr>
          <w:p w:rsidR="005223C3" w:rsidRPr="003C66AF" w:rsidRDefault="005223C3" w:rsidP="00F52AD8">
            <w:pPr>
              <w:pStyle w:val="TableText"/>
              <w:ind w:right="144"/>
              <w:jc w:val="right"/>
            </w:pPr>
            <w:r w:rsidRPr="000222E3">
              <w:t>6</w:t>
            </w:r>
          </w:p>
        </w:tc>
        <w:tc>
          <w:tcPr>
            <w:tcW w:w="452" w:type="pct"/>
            <w:tcMar>
              <w:top w:w="29" w:type="dxa"/>
              <w:bottom w:w="29" w:type="dxa"/>
            </w:tcMar>
            <w:vAlign w:val="center"/>
          </w:tcPr>
          <w:p w:rsidR="005223C3" w:rsidRPr="003C66AF" w:rsidRDefault="005223C3" w:rsidP="00F52AD8">
            <w:pPr>
              <w:pStyle w:val="TableText"/>
              <w:ind w:right="144"/>
              <w:jc w:val="right"/>
            </w:pPr>
            <w:r w:rsidRPr="000222E3">
              <w:t>5</w:t>
            </w:r>
          </w:p>
        </w:tc>
        <w:tc>
          <w:tcPr>
            <w:tcW w:w="452" w:type="pct"/>
            <w:tcMar>
              <w:top w:w="29" w:type="dxa"/>
              <w:bottom w:w="29" w:type="dxa"/>
            </w:tcMar>
            <w:vAlign w:val="center"/>
          </w:tcPr>
          <w:p w:rsidR="005223C3" w:rsidRPr="003C66AF" w:rsidRDefault="005223C3" w:rsidP="00F52AD8">
            <w:pPr>
              <w:pStyle w:val="TableText"/>
              <w:ind w:right="144"/>
              <w:jc w:val="right"/>
            </w:pPr>
            <w:r w:rsidRPr="000222E3">
              <w:t>5</w:t>
            </w:r>
          </w:p>
        </w:tc>
        <w:tc>
          <w:tcPr>
            <w:tcW w:w="452" w:type="pct"/>
            <w:tcMar>
              <w:top w:w="29" w:type="dxa"/>
              <w:bottom w:w="29" w:type="dxa"/>
            </w:tcMar>
            <w:vAlign w:val="center"/>
          </w:tcPr>
          <w:p w:rsidR="005223C3" w:rsidRPr="003C66AF" w:rsidRDefault="005223C3" w:rsidP="00F52AD8">
            <w:pPr>
              <w:pStyle w:val="TableText"/>
              <w:ind w:right="144"/>
              <w:jc w:val="right"/>
            </w:pPr>
            <w:r w:rsidRPr="000222E3">
              <w:t>5</w:t>
            </w:r>
          </w:p>
        </w:tc>
        <w:tc>
          <w:tcPr>
            <w:tcW w:w="537" w:type="pct"/>
            <w:tcMar>
              <w:top w:w="29" w:type="dxa"/>
              <w:bottom w:w="29" w:type="dxa"/>
            </w:tcMar>
            <w:vAlign w:val="center"/>
          </w:tcPr>
          <w:p w:rsidR="005223C3" w:rsidRPr="003C66AF" w:rsidRDefault="005223C3" w:rsidP="005223C3">
            <w:pPr>
              <w:pStyle w:val="TableText"/>
              <w:ind w:right="144"/>
              <w:jc w:val="right"/>
            </w:pPr>
            <w:r w:rsidRPr="000222E3">
              <w:t>-10.0%</w:t>
            </w:r>
          </w:p>
        </w:tc>
        <w:tc>
          <w:tcPr>
            <w:tcW w:w="544" w:type="pct"/>
            <w:tcMar>
              <w:top w:w="29" w:type="dxa"/>
              <w:bottom w:w="29" w:type="dxa"/>
            </w:tcMar>
            <w:vAlign w:val="center"/>
          </w:tcPr>
          <w:p w:rsidR="005223C3" w:rsidRPr="00010F09" w:rsidRDefault="005223C3" w:rsidP="00010F09">
            <w:pPr>
              <w:pStyle w:val="TableText"/>
              <w:ind w:right="144"/>
              <w:jc w:val="right"/>
            </w:pPr>
            <w:r w:rsidRPr="00010F09">
              <w:t>-</w:t>
            </w:r>
            <w:r w:rsidR="00010F09" w:rsidRPr="00010F09">
              <w:t>3.3</w:t>
            </w:r>
            <w:r w:rsidRPr="00010F09">
              <w:t>%</w:t>
            </w:r>
          </w:p>
        </w:tc>
      </w:tr>
      <w:tr w:rsidR="005223C3" w:rsidRPr="00245EE1" w:rsidTr="005223C3">
        <w:tc>
          <w:tcPr>
            <w:tcW w:w="862" w:type="pct"/>
            <w:vMerge/>
            <w:tcMar>
              <w:top w:w="29" w:type="dxa"/>
              <w:bottom w:w="29" w:type="dxa"/>
            </w:tcMar>
            <w:vAlign w:val="center"/>
          </w:tcPr>
          <w:p w:rsidR="005223C3" w:rsidRPr="003C66AF" w:rsidRDefault="005223C3" w:rsidP="00304590">
            <w:pPr>
              <w:pStyle w:val="TableText"/>
              <w:jc w:val="left"/>
              <w:rPr>
                <w:rFonts w:asciiTheme="minorHAnsi" w:hAnsiTheme="minorHAnsi"/>
              </w:rPr>
            </w:pPr>
          </w:p>
        </w:tc>
        <w:tc>
          <w:tcPr>
            <w:tcW w:w="1250" w:type="pc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Stove</w:t>
            </w:r>
          </w:p>
        </w:tc>
        <w:tc>
          <w:tcPr>
            <w:tcW w:w="452" w:type="pct"/>
            <w:tcMar>
              <w:top w:w="29" w:type="dxa"/>
              <w:bottom w:w="29" w:type="dxa"/>
            </w:tcMar>
            <w:vAlign w:val="center"/>
          </w:tcPr>
          <w:p w:rsidR="005223C3" w:rsidRPr="003C66AF" w:rsidRDefault="005223C3" w:rsidP="00F52AD8">
            <w:pPr>
              <w:pStyle w:val="TableText"/>
              <w:ind w:right="144"/>
              <w:jc w:val="right"/>
            </w:pPr>
            <w:r w:rsidRPr="000222E3">
              <w:t>19</w:t>
            </w:r>
          </w:p>
        </w:tc>
        <w:tc>
          <w:tcPr>
            <w:tcW w:w="452" w:type="pct"/>
            <w:tcMar>
              <w:top w:w="29" w:type="dxa"/>
              <w:bottom w:w="29" w:type="dxa"/>
            </w:tcMar>
            <w:vAlign w:val="center"/>
          </w:tcPr>
          <w:p w:rsidR="005223C3" w:rsidRPr="003C66AF" w:rsidRDefault="005223C3" w:rsidP="00F52AD8">
            <w:pPr>
              <w:pStyle w:val="TableText"/>
              <w:ind w:right="144"/>
              <w:jc w:val="right"/>
            </w:pPr>
            <w:r w:rsidRPr="000222E3">
              <w:t>19</w:t>
            </w:r>
          </w:p>
        </w:tc>
        <w:tc>
          <w:tcPr>
            <w:tcW w:w="452" w:type="pct"/>
            <w:tcMar>
              <w:top w:w="29" w:type="dxa"/>
              <w:bottom w:w="29" w:type="dxa"/>
            </w:tcMar>
            <w:vAlign w:val="center"/>
          </w:tcPr>
          <w:p w:rsidR="005223C3" w:rsidRPr="003C66AF" w:rsidRDefault="005223C3" w:rsidP="00F52AD8">
            <w:pPr>
              <w:pStyle w:val="TableText"/>
              <w:ind w:right="144"/>
              <w:jc w:val="right"/>
            </w:pPr>
            <w:r w:rsidRPr="000222E3">
              <w:t>19</w:t>
            </w:r>
          </w:p>
        </w:tc>
        <w:tc>
          <w:tcPr>
            <w:tcW w:w="452" w:type="pct"/>
            <w:tcMar>
              <w:top w:w="29" w:type="dxa"/>
              <w:bottom w:w="29" w:type="dxa"/>
            </w:tcMar>
            <w:vAlign w:val="center"/>
          </w:tcPr>
          <w:p w:rsidR="005223C3" w:rsidRPr="003C66AF" w:rsidRDefault="005223C3" w:rsidP="00F52AD8">
            <w:pPr>
              <w:pStyle w:val="TableText"/>
              <w:ind w:right="144"/>
              <w:jc w:val="right"/>
            </w:pPr>
            <w:r w:rsidRPr="000222E3">
              <w:t>19</w:t>
            </w:r>
          </w:p>
        </w:tc>
        <w:tc>
          <w:tcPr>
            <w:tcW w:w="537" w:type="pct"/>
            <w:tcMar>
              <w:top w:w="29" w:type="dxa"/>
              <w:bottom w:w="29" w:type="dxa"/>
            </w:tcMar>
            <w:vAlign w:val="center"/>
          </w:tcPr>
          <w:p w:rsidR="005223C3" w:rsidRPr="003C66AF" w:rsidRDefault="005223C3" w:rsidP="005223C3">
            <w:pPr>
              <w:pStyle w:val="TableText"/>
              <w:ind w:right="144"/>
              <w:jc w:val="right"/>
            </w:pPr>
            <w:r w:rsidRPr="000222E3">
              <w:t>0.6%</w:t>
            </w:r>
          </w:p>
        </w:tc>
        <w:tc>
          <w:tcPr>
            <w:tcW w:w="544" w:type="pct"/>
            <w:tcMar>
              <w:top w:w="29" w:type="dxa"/>
              <w:bottom w:w="29" w:type="dxa"/>
            </w:tcMar>
            <w:vAlign w:val="center"/>
          </w:tcPr>
          <w:p w:rsidR="005223C3" w:rsidRPr="00010F09" w:rsidRDefault="005223C3" w:rsidP="00010F09">
            <w:pPr>
              <w:pStyle w:val="TableText"/>
              <w:ind w:right="144"/>
              <w:jc w:val="right"/>
            </w:pPr>
            <w:r w:rsidRPr="00010F09">
              <w:t>0.</w:t>
            </w:r>
            <w:r w:rsidR="00010F09" w:rsidRPr="00010F09">
              <w:t>2</w:t>
            </w:r>
            <w:r w:rsidRPr="00010F09">
              <w:t>%</w:t>
            </w:r>
          </w:p>
        </w:tc>
      </w:tr>
      <w:tr w:rsidR="005223C3" w:rsidRPr="00245EE1" w:rsidTr="005223C3">
        <w:tc>
          <w:tcPr>
            <w:tcW w:w="862" w:type="pct"/>
            <w:vMerge w:val="restar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Miscellaneous</w:t>
            </w:r>
          </w:p>
        </w:tc>
        <w:tc>
          <w:tcPr>
            <w:tcW w:w="1250" w:type="pc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Pool Heater</w:t>
            </w:r>
          </w:p>
        </w:tc>
        <w:tc>
          <w:tcPr>
            <w:tcW w:w="452" w:type="pct"/>
            <w:tcMar>
              <w:top w:w="29" w:type="dxa"/>
              <w:bottom w:w="29" w:type="dxa"/>
            </w:tcMar>
            <w:vAlign w:val="center"/>
          </w:tcPr>
          <w:p w:rsidR="005223C3" w:rsidRPr="003C66AF" w:rsidRDefault="005223C3" w:rsidP="00F52AD8">
            <w:pPr>
              <w:pStyle w:val="TableText"/>
              <w:ind w:right="144"/>
              <w:jc w:val="right"/>
            </w:pPr>
            <w:r w:rsidRPr="000222E3">
              <w:t>11</w:t>
            </w:r>
          </w:p>
        </w:tc>
        <w:tc>
          <w:tcPr>
            <w:tcW w:w="452" w:type="pct"/>
            <w:tcMar>
              <w:top w:w="29" w:type="dxa"/>
              <w:bottom w:w="29" w:type="dxa"/>
            </w:tcMar>
            <w:vAlign w:val="center"/>
          </w:tcPr>
          <w:p w:rsidR="005223C3" w:rsidRPr="003C66AF" w:rsidRDefault="005223C3" w:rsidP="00F52AD8">
            <w:pPr>
              <w:pStyle w:val="TableText"/>
              <w:ind w:right="144"/>
              <w:jc w:val="right"/>
            </w:pPr>
            <w:r w:rsidRPr="000222E3">
              <w:t>12</w:t>
            </w:r>
          </w:p>
        </w:tc>
        <w:tc>
          <w:tcPr>
            <w:tcW w:w="452" w:type="pct"/>
            <w:tcMar>
              <w:top w:w="29" w:type="dxa"/>
              <w:bottom w:w="29" w:type="dxa"/>
            </w:tcMar>
            <w:vAlign w:val="center"/>
          </w:tcPr>
          <w:p w:rsidR="005223C3" w:rsidRPr="003C66AF" w:rsidRDefault="005223C3" w:rsidP="00F52AD8">
            <w:pPr>
              <w:pStyle w:val="TableText"/>
              <w:ind w:right="144"/>
              <w:jc w:val="right"/>
            </w:pPr>
            <w:r w:rsidRPr="000222E3">
              <w:t>12</w:t>
            </w:r>
          </w:p>
        </w:tc>
        <w:tc>
          <w:tcPr>
            <w:tcW w:w="452" w:type="pct"/>
            <w:tcMar>
              <w:top w:w="29" w:type="dxa"/>
              <w:bottom w:w="29" w:type="dxa"/>
            </w:tcMar>
            <w:vAlign w:val="center"/>
          </w:tcPr>
          <w:p w:rsidR="005223C3" w:rsidRPr="003C66AF" w:rsidRDefault="005223C3" w:rsidP="00F52AD8">
            <w:pPr>
              <w:pStyle w:val="TableText"/>
              <w:ind w:right="144"/>
              <w:jc w:val="right"/>
            </w:pPr>
            <w:r w:rsidRPr="000222E3">
              <w:t>12</w:t>
            </w:r>
          </w:p>
        </w:tc>
        <w:tc>
          <w:tcPr>
            <w:tcW w:w="537" w:type="pct"/>
            <w:tcMar>
              <w:top w:w="29" w:type="dxa"/>
              <w:bottom w:w="29" w:type="dxa"/>
            </w:tcMar>
            <w:vAlign w:val="center"/>
          </w:tcPr>
          <w:p w:rsidR="005223C3" w:rsidRPr="003C66AF" w:rsidRDefault="005223C3" w:rsidP="005223C3">
            <w:pPr>
              <w:pStyle w:val="TableText"/>
              <w:ind w:right="144"/>
              <w:jc w:val="right"/>
            </w:pPr>
            <w:r w:rsidRPr="000222E3">
              <w:t>1.5%</w:t>
            </w:r>
          </w:p>
        </w:tc>
        <w:tc>
          <w:tcPr>
            <w:tcW w:w="544" w:type="pct"/>
            <w:tcMar>
              <w:top w:w="29" w:type="dxa"/>
              <w:bottom w:w="29" w:type="dxa"/>
            </w:tcMar>
            <w:vAlign w:val="center"/>
          </w:tcPr>
          <w:p w:rsidR="005223C3" w:rsidRPr="00010F09" w:rsidRDefault="005223C3" w:rsidP="00010F09">
            <w:pPr>
              <w:pStyle w:val="TableText"/>
              <w:ind w:right="144"/>
              <w:jc w:val="right"/>
            </w:pPr>
            <w:r w:rsidRPr="00010F09">
              <w:t>0.</w:t>
            </w:r>
            <w:r w:rsidR="00010F09" w:rsidRPr="00010F09">
              <w:t>5</w:t>
            </w:r>
            <w:r w:rsidRPr="00010F09">
              <w:t>%</w:t>
            </w:r>
          </w:p>
        </w:tc>
      </w:tr>
      <w:tr w:rsidR="005223C3" w:rsidRPr="00245EE1" w:rsidTr="005223C3">
        <w:tc>
          <w:tcPr>
            <w:tcW w:w="862" w:type="pct"/>
            <w:vMerge/>
            <w:tcMar>
              <w:top w:w="29" w:type="dxa"/>
              <w:bottom w:w="29" w:type="dxa"/>
            </w:tcMar>
            <w:vAlign w:val="center"/>
          </w:tcPr>
          <w:p w:rsidR="005223C3" w:rsidRPr="003C66AF" w:rsidRDefault="005223C3" w:rsidP="00304590">
            <w:pPr>
              <w:pStyle w:val="TableText"/>
              <w:jc w:val="left"/>
              <w:rPr>
                <w:rFonts w:asciiTheme="minorHAnsi" w:hAnsiTheme="minorHAnsi"/>
              </w:rPr>
            </w:pPr>
          </w:p>
        </w:tc>
        <w:tc>
          <w:tcPr>
            <w:tcW w:w="1250" w:type="pc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Hot Tub / Spa</w:t>
            </w:r>
          </w:p>
        </w:tc>
        <w:tc>
          <w:tcPr>
            <w:tcW w:w="452" w:type="pct"/>
            <w:tcMar>
              <w:top w:w="29" w:type="dxa"/>
              <w:bottom w:w="29" w:type="dxa"/>
            </w:tcMar>
            <w:vAlign w:val="center"/>
          </w:tcPr>
          <w:p w:rsidR="005223C3" w:rsidRPr="003C66AF" w:rsidRDefault="005223C3" w:rsidP="00F52AD8">
            <w:pPr>
              <w:pStyle w:val="TableText"/>
              <w:ind w:right="144"/>
              <w:jc w:val="right"/>
            </w:pPr>
            <w:r w:rsidRPr="000222E3">
              <w:t>-</w:t>
            </w:r>
          </w:p>
        </w:tc>
        <w:tc>
          <w:tcPr>
            <w:tcW w:w="452" w:type="pct"/>
            <w:tcMar>
              <w:top w:w="29" w:type="dxa"/>
              <w:bottom w:w="29" w:type="dxa"/>
            </w:tcMar>
            <w:vAlign w:val="center"/>
          </w:tcPr>
          <w:p w:rsidR="005223C3" w:rsidRPr="003C66AF" w:rsidRDefault="005223C3" w:rsidP="00F52AD8">
            <w:pPr>
              <w:pStyle w:val="TableText"/>
              <w:ind w:right="144"/>
              <w:jc w:val="right"/>
            </w:pPr>
            <w:r w:rsidRPr="000222E3">
              <w:t>-</w:t>
            </w:r>
          </w:p>
        </w:tc>
        <w:tc>
          <w:tcPr>
            <w:tcW w:w="452" w:type="pct"/>
            <w:tcMar>
              <w:top w:w="29" w:type="dxa"/>
              <w:bottom w:w="29" w:type="dxa"/>
            </w:tcMar>
            <w:vAlign w:val="center"/>
          </w:tcPr>
          <w:p w:rsidR="005223C3" w:rsidRPr="003C66AF" w:rsidRDefault="005223C3" w:rsidP="00F52AD8">
            <w:pPr>
              <w:pStyle w:val="TableText"/>
              <w:ind w:right="144"/>
              <w:jc w:val="right"/>
            </w:pPr>
            <w:r w:rsidRPr="000222E3">
              <w:t>-</w:t>
            </w:r>
          </w:p>
        </w:tc>
        <w:tc>
          <w:tcPr>
            <w:tcW w:w="452" w:type="pct"/>
            <w:tcMar>
              <w:top w:w="29" w:type="dxa"/>
              <w:bottom w:w="29" w:type="dxa"/>
            </w:tcMar>
            <w:vAlign w:val="center"/>
          </w:tcPr>
          <w:p w:rsidR="005223C3" w:rsidRPr="003C66AF" w:rsidRDefault="005223C3" w:rsidP="00F52AD8">
            <w:pPr>
              <w:pStyle w:val="TableText"/>
              <w:ind w:right="144"/>
              <w:jc w:val="right"/>
            </w:pPr>
            <w:r w:rsidRPr="000222E3">
              <w:t>-</w:t>
            </w:r>
          </w:p>
        </w:tc>
        <w:tc>
          <w:tcPr>
            <w:tcW w:w="537" w:type="pct"/>
            <w:tcMar>
              <w:top w:w="29" w:type="dxa"/>
              <w:bottom w:w="29" w:type="dxa"/>
            </w:tcMar>
            <w:vAlign w:val="center"/>
          </w:tcPr>
          <w:p w:rsidR="005223C3" w:rsidRPr="003C66AF" w:rsidRDefault="005223C3" w:rsidP="005223C3">
            <w:pPr>
              <w:pStyle w:val="TableText"/>
              <w:ind w:right="144"/>
              <w:jc w:val="right"/>
            </w:pPr>
            <w:r w:rsidRPr="000222E3">
              <w:t>0.0%</w:t>
            </w:r>
          </w:p>
        </w:tc>
        <w:tc>
          <w:tcPr>
            <w:tcW w:w="544" w:type="pct"/>
            <w:tcMar>
              <w:top w:w="29" w:type="dxa"/>
              <w:bottom w:w="29" w:type="dxa"/>
            </w:tcMar>
            <w:vAlign w:val="center"/>
          </w:tcPr>
          <w:p w:rsidR="005223C3" w:rsidRPr="00010F09" w:rsidRDefault="005223C3" w:rsidP="005223C3">
            <w:pPr>
              <w:pStyle w:val="TableText"/>
              <w:ind w:right="144"/>
              <w:jc w:val="right"/>
            </w:pPr>
            <w:r w:rsidRPr="00010F09">
              <w:t>0.0%</w:t>
            </w:r>
          </w:p>
        </w:tc>
      </w:tr>
      <w:tr w:rsidR="005223C3" w:rsidRPr="00245EE1" w:rsidTr="005223C3">
        <w:tc>
          <w:tcPr>
            <w:tcW w:w="862" w:type="pct"/>
            <w:vMerge/>
            <w:tcMar>
              <w:top w:w="29" w:type="dxa"/>
              <w:bottom w:w="29" w:type="dxa"/>
            </w:tcMar>
            <w:vAlign w:val="center"/>
          </w:tcPr>
          <w:p w:rsidR="005223C3" w:rsidRPr="003C66AF" w:rsidRDefault="005223C3" w:rsidP="00304590">
            <w:pPr>
              <w:pStyle w:val="TableText"/>
              <w:jc w:val="left"/>
              <w:rPr>
                <w:rFonts w:asciiTheme="minorHAnsi" w:hAnsiTheme="minorHAnsi"/>
              </w:rPr>
            </w:pPr>
          </w:p>
        </w:tc>
        <w:tc>
          <w:tcPr>
            <w:tcW w:w="1250" w:type="pct"/>
            <w:tcMar>
              <w:top w:w="29" w:type="dxa"/>
              <w:bottom w:w="29" w:type="dxa"/>
            </w:tcMar>
            <w:vAlign w:val="center"/>
          </w:tcPr>
          <w:p w:rsidR="005223C3" w:rsidRPr="003C66AF" w:rsidRDefault="005223C3" w:rsidP="00304590">
            <w:pPr>
              <w:pStyle w:val="TableText"/>
              <w:jc w:val="left"/>
              <w:rPr>
                <w:rFonts w:asciiTheme="minorHAnsi" w:hAnsiTheme="minorHAnsi"/>
              </w:rPr>
            </w:pPr>
            <w:r w:rsidRPr="000222E3">
              <w:rPr>
                <w:rFonts w:asciiTheme="minorHAnsi" w:hAnsiTheme="minorHAnsi"/>
              </w:rPr>
              <w:t>Miscellaneous</w:t>
            </w:r>
          </w:p>
        </w:tc>
        <w:tc>
          <w:tcPr>
            <w:tcW w:w="452" w:type="pct"/>
            <w:tcMar>
              <w:top w:w="29" w:type="dxa"/>
              <w:bottom w:w="29" w:type="dxa"/>
            </w:tcMar>
            <w:vAlign w:val="center"/>
          </w:tcPr>
          <w:p w:rsidR="005223C3" w:rsidRPr="003C66AF" w:rsidRDefault="005223C3" w:rsidP="00F52AD8">
            <w:pPr>
              <w:pStyle w:val="TableText"/>
              <w:ind w:right="144"/>
              <w:jc w:val="right"/>
            </w:pPr>
            <w:r w:rsidRPr="000222E3">
              <w:t>21</w:t>
            </w:r>
          </w:p>
        </w:tc>
        <w:tc>
          <w:tcPr>
            <w:tcW w:w="452" w:type="pct"/>
            <w:tcMar>
              <w:top w:w="29" w:type="dxa"/>
              <w:bottom w:w="29" w:type="dxa"/>
            </w:tcMar>
            <w:vAlign w:val="center"/>
          </w:tcPr>
          <w:p w:rsidR="005223C3" w:rsidRPr="003C66AF" w:rsidRDefault="005223C3" w:rsidP="00F52AD8">
            <w:pPr>
              <w:pStyle w:val="TableText"/>
              <w:ind w:right="144"/>
              <w:jc w:val="right"/>
            </w:pPr>
            <w:r w:rsidRPr="000222E3">
              <w:t>24</w:t>
            </w:r>
          </w:p>
        </w:tc>
        <w:tc>
          <w:tcPr>
            <w:tcW w:w="452" w:type="pct"/>
            <w:tcMar>
              <w:top w:w="29" w:type="dxa"/>
              <w:bottom w:w="29" w:type="dxa"/>
            </w:tcMar>
            <w:vAlign w:val="center"/>
          </w:tcPr>
          <w:p w:rsidR="005223C3" w:rsidRPr="003C66AF" w:rsidRDefault="005223C3" w:rsidP="00F52AD8">
            <w:pPr>
              <w:pStyle w:val="TableText"/>
              <w:ind w:right="144"/>
              <w:jc w:val="right"/>
            </w:pPr>
            <w:r w:rsidRPr="000222E3">
              <w:t>26</w:t>
            </w:r>
          </w:p>
        </w:tc>
        <w:tc>
          <w:tcPr>
            <w:tcW w:w="452" w:type="pct"/>
            <w:tcMar>
              <w:top w:w="29" w:type="dxa"/>
              <w:bottom w:w="29" w:type="dxa"/>
            </w:tcMar>
            <w:vAlign w:val="center"/>
          </w:tcPr>
          <w:p w:rsidR="005223C3" w:rsidRPr="003C66AF" w:rsidRDefault="005223C3" w:rsidP="00F52AD8">
            <w:pPr>
              <w:pStyle w:val="TableText"/>
              <w:ind w:right="144"/>
              <w:jc w:val="right"/>
            </w:pPr>
            <w:r w:rsidRPr="000222E3">
              <w:t>26</w:t>
            </w:r>
          </w:p>
        </w:tc>
        <w:tc>
          <w:tcPr>
            <w:tcW w:w="537" w:type="pct"/>
            <w:tcMar>
              <w:top w:w="29" w:type="dxa"/>
              <w:bottom w:w="29" w:type="dxa"/>
            </w:tcMar>
            <w:vAlign w:val="center"/>
          </w:tcPr>
          <w:p w:rsidR="005223C3" w:rsidRPr="003C66AF" w:rsidRDefault="005223C3" w:rsidP="005223C3">
            <w:pPr>
              <w:pStyle w:val="TableText"/>
              <w:ind w:right="144"/>
              <w:jc w:val="right"/>
            </w:pPr>
            <w:r w:rsidRPr="000222E3">
              <w:t>8.6%</w:t>
            </w:r>
          </w:p>
        </w:tc>
        <w:tc>
          <w:tcPr>
            <w:tcW w:w="544" w:type="pct"/>
            <w:tcMar>
              <w:top w:w="29" w:type="dxa"/>
              <w:bottom w:w="29" w:type="dxa"/>
            </w:tcMar>
            <w:vAlign w:val="center"/>
          </w:tcPr>
          <w:p w:rsidR="005223C3" w:rsidRPr="00010F09" w:rsidRDefault="00010F09" w:rsidP="005223C3">
            <w:pPr>
              <w:pStyle w:val="TableText"/>
              <w:ind w:right="144"/>
              <w:jc w:val="right"/>
            </w:pPr>
            <w:r w:rsidRPr="00010F09">
              <w:t>2.9</w:t>
            </w:r>
            <w:r w:rsidR="005223C3" w:rsidRPr="00010F09">
              <w:t>%</w:t>
            </w:r>
          </w:p>
        </w:tc>
      </w:tr>
      <w:tr w:rsidR="005223C3" w:rsidRPr="00245EE1" w:rsidTr="005223C3">
        <w:tc>
          <w:tcPr>
            <w:tcW w:w="2112" w:type="pct"/>
            <w:gridSpan w:val="2"/>
            <w:tcMar>
              <w:top w:w="29" w:type="dxa"/>
              <w:bottom w:w="29" w:type="dxa"/>
            </w:tcMar>
            <w:vAlign w:val="center"/>
          </w:tcPr>
          <w:p w:rsidR="005223C3" w:rsidRPr="003C66AF" w:rsidRDefault="005223C3" w:rsidP="00304590">
            <w:pPr>
              <w:pStyle w:val="TableText"/>
              <w:jc w:val="left"/>
              <w:rPr>
                <w:rFonts w:asciiTheme="minorHAnsi" w:hAnsiTheme="minorHAnsi"/>
                <w:b/>
              </w:rPr>
            </w:pPr>
            <w:r w:rsidRPr="000222E3">
              <w:rPr>
                <w:rFonts w:asciiTheme="minorHAnsi" w:hAnsiTheme="minorHAnsi"/>
                <w:b/>
              </w:rPr>
              <w:t>Total</w:t>
            </w:r>
          </w:p>
        </w:tc>
        <w:tc>
          <w:tcPr>
            <w:tcW w:w="452" w:type="pct"/>
            <w:tcMar>
              <w:top w:w="29" w:type="dxa"/>
              <w:bottom w:w="29" w:type="dxa"/>
            </w:tcMar>
            <w:vAlign w:val="center"/>
          </w:tcPr>
          <w:p w:rsidR="005223C3" w:rsidRPr="003C66AF" w:rsidRDefault="005223C3" w:rsidP="00F52AD8">
            <w:pPr>
              <w:pStyle w:val="TableText"/>
              <w:ind w:right="144"/>
              <w:jc w:val="right"/>
              <w:rPr>
                <w:b/>
              </w:rPr>
            </w:pPr>
            <w:r w:rsidRPr="000222E3">
              <w:rPr>
                <w:b/>
              </w:rPr>
              <w:t>569</w:t>
            </w:r>
          </w:p>
        </w:tc>
        <w:tc>
          <w:tcPr>
            <w:tcW w:w="452" w:type="pct"/>
            <w:tcMar>
              <w:top w:w="29" w:type="dxa"/>
              <w:bottom w:w="29" w:type="dxa"/>
            </w:tcMar>
            <w:vAlign w:val="center"/>
          </w:tcPr>
          <w:p w:rsidR="005223C3" w:rsidRPr="003C66AF" w:rsidRDefault="005223C3" w:rsidP="00F52AD8">
            <w:pPr>
              <w:pStyle w:val="TableText"/>
              <w:ind w:right="144"/>
              <w:jc w:val="right"/>
              <w:rPr>
                <w:b/>
              </w:rPr>
            </w:pPr>
            <w:r w:rsidRPr="000222E3">
              <w:rPr>
                <w:b/>
              </w:rPr>
              <w:t>569</w:t>
            </w:r>
          </w:p>
        </w:tc>
        <w:tc>
          <w:tcPr>
            <w:tcW w:w="452" w:type="pct"/>
            <w:tcMar>
              <w:top w:w="29" w:type="dxa"/>
              <w:bottom w:w="29" w:type="dxa"/>
            </w:tcMar>
            <w:vAlign w:val="center"/>
          </w:tcPr>
          <w:p w:rsidR="005223C3" w:rsidRPr="003C66AF" w:rsidRDefault="005223C3" w:rsidP="00F52AD8">
            <w:pPr>
              <w:pStyle w:val="TableText"/>
              <w:ind w:right="144"/>
              <w:jc w:val="right"/>
              <w:rPr>
                <w:b/>
              </w:rPr>
            </w:pPr>
            <w:r w:rsidRPr="000222E3">
              <w:rPr>
                <w:b/>
              </w:rPr>
              <w:t>574</w:t>
            </w:r>
          </w:p>
        </w:tc>
        <w:tc>
          <w:tcPr>
            <w:tcW w:w="452" w:type="pct"/>
            <w:tcMar>
              <w:top w:w="29" w:type="dxa"/>
              <w:bottom w:w="29" w:type="dxa"/>
            </w:tcMar>
            <w:vAlign w:val="center"/>
          </w:tcPr>
          <w:p w:rsidR="005223C3" w:rsidRPr="003C66AF" w:rsidRDefault="005223C3" w:rsidP="00F52AD8">
            <w:pPr>
              <w:pStyle w:val="TableText"/>
              <w:ind w:right="144"/>
              <w:jc w:val="right"/>
              <w:rPr>
                <w:b/>
              </w:rPr>
            </w:pPr>
            <w:r w:rsidRPr="000222E3">
              <w:rPr>
                <w:b/>
              </w:rPr>
              <w:t>570</w:t>
            </w:r>
          </w:p>
        </w:tc>
        <w:tc>
          <w:tcPr>
            <w:tcW w:w="537" w:type="pct"/>
            <w:tcMar>
              <w:top w:w="29" w:type="dxa"/>
              <w:bottom w:w="29" w:type="dxa"/>
            </w:tcMar>
            <w:vAlign w:val="center"/>
          </w:tcPr>
          <w:p w:rsidR="005223C3" w:rsidRPr="003C66AF" w:rsidRDefault="005223C3" w:rsidP="008F6A0B">
            <w:pPr>
              <w:pStyle w:val="TableText"/>
              <w:ind w:right="144"/>
              <w:jc w:val="right"/>
              <w:rPr>
                <w:b/>
              </w:rPr>
            </w:pPr>
            <w:r w:rsidRPr="000222E3">
              <w:rPr>
                <w:b/>
              </w:rPr>
              <w:t>0.</w:t>
            </w:r>
            <w:r w:rsidR="008F6A0B">
              <w:rPr>
                <w:b/>
              </w:rPr>
              <w:t>2</w:t>
            </w:r>
            <w:r w:rsidRPr="000222E3">
              <w:rPr>
                <w:b/>
              </w:rPr>
              <w:t>%</w:t>
            </w:r>
          </w:p>
        </w:tc>
        <w:tc>
          <w:tcPr>
            <w:tcW w:w="544" w:type="pct"/>
            <w:tcMar>
              <w:top w:w="29" w:type="dxa"/>
              <w:bottom w:w="29" w:type="dxa"/>
            </w:tcMar>
            <w:vAlign w:val="center"/>
          </w:tcPr>
          <w:p w:rsidR="005223C3" w:rsidRPr="00010F09" w:rsidRDefault="005223C3" w:rsidP="00010F09">
            <w:pPr>
              <w:pStyle w:val="TableText"/>
              <w:ind w:right="144"/>
              <w:jc w:val="right"/>
              <w:rPr>
                <w:b/>
              </w:rPr>
            </w:pPr>
            <w:r w:rsidRPr="00010F09">
              <w:rPr>
                <w:b/>
              </w:rPr>
              <w:t>-0.</w:t>
            </w:r>
            <w:r w:rsidR="00010F09" w:rsidRPr="00010F09">
              <w:rPr>
                <w:b/>
              </w:rPr>
              <w:t>1</w:t>
            </w:r>
            <w:r w:rsidRPr="00010F09">
              <w:rPr>
                <w:b/>
              </w:rPr>
              <w:t>%</w:t>
            </w:r>
          </w:p>
        </w:tc>
      </w:tr>
    </w:tbl>
    <w:p w:rsidR="005B2B28" w:rsidRDefault="005B2B28" w:rsidP="005B2B28">
      <w:pPr>
        <w:pStyle w:val="BodyText"/>
      </w:pPr>
    </w:p>
    <w:p w:rsidR="00E87E23" w:rsidRPr="00FF5F2C" w:rsidRDefault="00E87E23" w:rsidP="00FF5F2C">
      <w:pPr>
        <w:pStyle w:val="BodyText"/>
        <w:rPr>
          <w:szCs w:val="20"/>
        </w:rPr>
      </w:pPr>
      <w:bookmarkStart w:id="200" w:name="_Toc333955924"/>
      <w:r w:rsidRPr="00FF5F2C">
        <w:br w:type="page"/>
      </w:r>
    </w:p>
    <w:p w:rsidR="005B2B28" w:rsidRDefault="005B2B28" w:rsidP="005B2B28">
      <w:pPr>
        <w:pStyle w:val="Heading2"/>
      </w:pPr>
      <w:bookmarkStart w:id="201" w:name="_Toc357173480"/>
      <w:r>
        <w:t>Commercial Sector</w:t>
      </w:r>
      <w:bookmarkEnd w:id="200"/>
      <w:bookmarkEnd w:id="201"/>
    </w:p>
    <w:p w:rsidR="007D05B9" w:rsidRPr="00825184" w:rsidRDefault="007D05B9" w:rsidP="007D05B9">
      <w:pPr>
        <w:pStyle w:val="BodyText"/>
      </w:pPr>
      <w:r>
        <w:t>T</w:t>
      </w:r>
      <w:r w:rsidRPr="00825184">
        <w:t xml:space="preserve">he baseline </w:t>
      </w:r>
      <w:r>
        <w:t>projections</w:t>
      </w:r>
      <w:r w:rsidRPr="00825184">
        <w:t xml:space="preserve"> incorporate assumptions about economic growth, electricity prices, and appliance/equipment standards and building codes that are already mandated</w:t>
      </w:r>
      <w:r>
        <w:t xml:space="preserve"> as described in Chapter 2</w:t>
      </w:r>
      <w:r w:rsidRPr="00825184">
        <w:t xml:space="preserve">. </w:t>
      </w:r>
      <w:r w:rsidR="008B6551">
        <w:fldChar w:fldCharType="begin"/>
      </w:r>
      <w:r w:rsidR="00E95DDD">
        <w:instrText xml:space="preserve"> REF _Ref346529260 \h </w:instrText>
      </w:r>
      <w:r w:rsidR="008B6551">
        <w:fldChar w:fldCharType="separate"/>
      </w:r>
      <w:r w:rsidR="00AD05A7" w:rsidRPr="007253D4">
        <w:t xml:space="preserve">Figure </w:t>
      </w:r>
      <w:r w:rsidR="00AD05A7">
        <w:rPr>
          <w:noProof/>
        </w:rPr>
        <w:t>4</w:t>
      </w:r>
      <w:r w:rsidR="00AD05A7" w:rsidRPr="007253D4">
        <w:t>-</w:t>
      </w:r>
      <w:r w:rsidR="00AD05A7">
        <w:rPr>
          <w:noProof/>
        </w:rPr>
        <w:t>5</w:t>
      </w:r>
      <w:r w:rsidR="008B6551">
        <w:fldChar w:fldCharType="end"/>
      </w:r>
      <w:r w:rsidR="00E95DDD">
        <w:t xml:space="preserve"> </w:t>
      </w:r>
      <w:r>
        <w:t>show</w:t>
      </w:r>
      <w:r w:rsidR="00922307">
        <w:t>s</w:t>
      </w:r>
      <w:r>
        <w:t xml:space="preserve"> the two baseline projections. The difference between </w:t>
      </w:r>
      <w:r w:rsidR="006233F0">
        <w:t xml:space="preserve">the two lines is attributed to </w:t>
      </w:r>
      <w:r w:rsidR="00E95DDD">
        <w:t>na</w:t>
      </w:r>
      <w:r w:rsidR="006233F0">
        <w:t xml:space="preserve">turally </w:t>
      </w:r>
      <w:r w:rsidR="00E95DDD">
        <w:t>o</w:t>
      </w:r>
      <w:r>
        <w:t xml:space="preserve">ccurring efficiency. </w:t>
      </w:r>
    </w:p>
    <w:p w:rsidR="007D05B9" w:rsidRDefault="007D05B9" w:rsidP="007D05B9">
      <w:pPr>
        <w:pStyle w:val="FigureCaption"/>
        <w:keepNext/>
        <w:rPr>
          <w:color w:val="000000"/>
        </w:rPr>
      </w:pPr>
      <w:bookmarkStart w:id="202" w:name="_Ref346529260"/>
      <w:bookmarkStart w:id="203" w:name="_Toc357173540"/>
      <w:r w:rsidRPr="007253D4">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7253D4">
        <w:t>-</w:t>
      </w:r>
      <w:r w:rsidR="00AE0DCB">
        <w:fldChar w:fldCharType="begin"/>
      </w:r>
      <w:r w:rsidR="00AE0DCB">
        <w:instrText xml:space="preserve"> SEQ Figure\s 1 \* MERGEFORMAT </w:instrText>
      </w:r>
      <w:r w:rsidR="00AE0DCB">
        <w:fldChar w:fldCharType="separate"/>
      </w:r>
      <w:r w:rsidR="00AD05A7">
        <w:rPr>
          <w:noProof/>
        </w:rPr>
        <w:t>5</w:t>
      </w:r>
      <w:r w:rsidR="00AE0DCB">
        <w:rPr>
          <w:noProof/>
        </w:rPr>
        <w:fldChar w:fldCharType="end"/>
      </w:r>
      <w:bookmarkEnd w:id="202"/>
      <w:r w:rsidRPr="007253D4">
        <w:tab/>
      </w:r>
      <w:r>
        <w:t>Commercial</w:t>
      </w:r>
      <w:r w:rsidRPr="007253D4">
        <w:t xml:space="preserve"> Electricity Baseline </w:t>
      </w:r>
      <w:r>
        <w:t>Projections</w:t>
      </w:r>
      <w:bookmarkEnd w:id="203"/>
    </w:p>
    <w:p w:rsidR="007D05B9" w:rsidRDefault="00B453CF" w:rsidP="005B2B28">
      <w:pPr>
        <w:pStyle w:val="BodyText"/>
      </w:pPr>
      <w:r w:rsidRPr="00B453CF">
        <w:rPr>
          <w:noProof/>
        </w:rPr>
        <w:drawing>
          <wp:inline distT="0" distB="0" distL="0" distR="0" wp14:anchorId="1B6B230B" wp14:editId="1B6B230C">
            <wp:extent cx="5534025" cy="2814832"/>
            <wp:effectExtent l="19050" t="0" r="9525" b="0"/>
            <wp:docPr id="95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cstate="print"/>
                    <a:srcRect/>
                    <a:stretch>
                      <a:fillRect/>
                    </a:stretch>
                  </pic:blipFill>
                  <pic:spPr bwMode="auto">
                    <a:xfrm>
                      <a:off x="0" y="0"/>
                      <a:ext cx="5537374" cy="2816535"/>
                    </a:xfrm>
                    <a:prstGeom prst="rect">
                      <a:avLst/>
                    </a:prstGeom>
                    <a:noFill/>
                    <a:ln w="9525">
                      <a:noFill/>
                      <a:miter lim="800000"/>
                      <a:headEnd/>
                      <a:tailEnd/>
                    </a:ln>
                  </pic:spPr>
                </pic:pic>
              </a:graphicData>
            </a:graphic>
          </wp:inline>
        </w:drawing>
      </w:r>
    </w:p>
    <w:p w:rsidR="005B2B28" w:rsidRDefault="008B6551" w:rsidP="005B2B28">
      <w:pPr>
        <w:pStyle w:val="BodyText"/>
      </w:pPr>
      <w:r>
        <w:fldChar w:fldCharType="begin"/>
      </w:r>
      <w:r w:rsidR="001E4CE4">
        <w:instrText xml:space="preserve"> REF _Ref349115389 \h </w:instrText>
      </w:r>
      <w:r>
        <w:fldChar w:fldCharType="separate"/>
      </w:r>
      <w:r w:rsidR="00AD05A7" w:rsidRPr="000E3F5F">
        <w:t xml:space="preserve">Table </w:t>
      </w:r>
      <w:r w:rsidR="00AD05A7">
        <w:rPr>
          <w:noProof/>
        </w:rPr>
        <w:t>4</w:t>
      </w:r>
      <w:r w:rsidR="00AD05A7" w:rsidRPr="000E3F5F">
        <w:t>-</w:t>
      </w:r>
      <w:r w:rsidR="00AD05A7">
        <w:rPr>
          <w:noProof/>
        </w:rPr>
        <w:t>5</w:t>
      </w:r>
      <w:r>
        <w:fldChar w:fldCharType="end"/>
      </w:r>
      <w:r w:rsidR="001E4CE4">
        <w:t xml:space="preserve"> </w:t>
      </w:r>
      <w:r w:rsidR="00037AB8">
        <w:t xml:space="preserve">and </w:t>
      </w:r>
      <w:r w:rsidR="00140A0F">
        <w:fldChar w:fldCharType="begin"/>
      </w:r>
      <w:r w:rsidR="00140A0F">
        <w:instrText xml:space="preserve"> REF _Ref332198027 \h  \* MERGEFORMAT </w:instrText>
      </w:r>
      <w:r w:rsidR="00140A0F">
        <w:fldChar w:fldCharType="separate"/>
      </w:r>
      <w:r w:rsidR="00AD05A7" w:rsidRPr="00F75EB3">
        <w:t xml:space="preserve">Figure </w:t>
      </w:r>
      <w:r w:rsidR="00AD05A7">
        <w:rPr>
          <w:noProof/>
        </w:rPr>
        <w:t>4</w:t>
      </w:r>
      <w:r w:rsidR="00AD05A7" w:rsidRPr="00F75EB3">
        <w:rPr>
          <w:noProof/>
        </w:rPr>
        <w:t>-</w:t>
      </w:r>
      <w:r w:rsidR="00AD05A7">
        <w:rPr>
          <w:noProof/>
        </w:rPr>
        <w:t>6</w:t>
      </w:r>
      <w:r w:rsidR="00140A0F">
        <w:fldChar w:fldCharType="end"/>
      </w:r>
      <w:r w:rsidR="00037AB8">
        <w:t xml:space="preserve"> </w:t>
      </w:r>
      <w:r w:rsidR="005B2B28" w:rsidRPr="000013C4">
        <w:t xml:space="preserve">present the </w:t>
      </w:r>
      <w:r w:rsidR="005B2B28">
        <w:t xml:space="preserve">electricity </w:t>
      </w:r>
      <w:r w:rsidR="005B2B28" w:rsidRPr="000013C4">
        <w:t xml:space="preserve">baseline </w:t>
      </w:r>
      <w:r w:rsidR="008B6D0E">
        <w:t>projection</w:t>
      </w:r>
      <w:r w:rsidR="005404D5">
        <w:t>s</w:t>
      </w:r>
      <w:r w:rsidR="005B2B28" w:rsidRPr="000013C4">
        <w:t xml:space="preserve"> at the end-use level for the commercial sector as a whole. </w:t>
      </w:r>
      <w:r w:rsidR="005404D5">
        <w:t xml:space="preserve">In the </w:t>
      </w:r>
      <w:r w:rsidR="006233F0">
        <w:t>baseline without Naturally Occurring efficiency</w:t>
      </w:r>
      <w:r w:rsidR="005404D5">
        <w:t xml:space="preserve">, commercial electricity use increases from 12,414 GWh in 2011 to 12,919 GWh in 2016, an increase of 6%. </w:t>
      </w:r>
      <w:r w:rsidR="005404D5" w:rsidRPr="000013C4">
        <w:t>Electricity us</w:t>
      </w:r>
      <w:r w:rsidR="005404D5" w:rsidRPr="00206535">
        <w:t xml:space="preserve">e in the </w:t>
      </w:r>
      <w:r w:rsidR="00FF5F2C">
        <w:t>Baseline with Naturally Occurring</w:t>
      </w:r>
      <w:r w:rsidR="006233F0">
        <w:t xml:space="preserve"> efficiency</w:t>
      </w:r>
      <w:r w:rsidR="005404D5">
        <w:t xml:space="preserve"> shows a decline of 2</w:t>
      </w:r>
      <w:r w:rsidR="005404D5" w:rsidRPr="00206535">
        <w:t xml:space="preserve">% overall during the </w:t>
      </w:r>
      <w:r w:rsidR="005404D5">
        <w:t>program years. Commercial usage starts at 12,414 GWh in 2011</w:t>
      </w:r>
      <w:r w:rsidR="005404D5" w:rsidRPr="00206535">
        <w:t xml:space="preserve">, and decreases to </w:t>
      </w:r>
      <w:r w:rsidR="005404D5">
        <w:t>11,</w:t>
      </w:r>
      <w:r w:rsidR="00775A81">
        <w:t>332</w:t>
      </w:r>
      <w:r w:rsidR="005404D5">
        <w:t xml:space="preserve"> GWh in 2016</w:t>
      </w:r>
      <w:r w:rsidR="005404D5" w:rsidRPr="00206535">
        <w:t>.</w:t>
      </w:r>
      <w:r w:rsidR="00E30C6F">
        <w:t xml:space="preserve"> The largest difference between the two projections is in the lighting end uses. Although the EISA standard reduces the growth in lighting usage, customers are already adopting the higher efficiency lighting options that are currently available.</w:t>
      </w:r>
    </w:p>
    <w:p w:rsidR="0095365C" w:rsidRPr="000E3F5F" w:rsidRDefault="0095365C" w:rsidP="0095365C">
      <w:pPr>
        <w:pStyle w:val="TableCaption"/>
      </w:pPr>
      <w:bookmarkStart w:id="204" w:name="_Ref332198044"/>
      <w:bookmarkStart w:id="205" w:name="_Ref349115389"/>
      <w:bookmarkStart w:id="206" w:name="_Toc357175767"/>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5</w:t>
      </w:r>
      <w:r w:rsidR="00AE0DCB">
        <w:rPr>
          <w:noProof/>
        </w:rPr>
        <w:fldChar w:fldCharType="end"/>
      </w:r>
      <w:bookmarkEnd w:id="204"/>
      <w:bookmarkEnd w:id="205"/>
      <w:r w:rsidRPr="000E3F5F">
        <w:tab/>
      </w:r>
      <w:r>
        <w:t xml:space="preserve">Commercial Electricity Consumption by End Use </w:t>
      </w:r>
      <w:r w:rsidR="00DE6C4C">
        <w:t>and Baseline Projection</w:t>
      </w:r>
      <w:r w:rsidR="00FF5F2C">
        <w:t>s</w:t>
      </w:r>
      <w:r w:rsidR="00DE6C4C">
        <w:t xml:space="preserve"> </w:t>
      </w:r>
      <w:r>
        <w:t>(GWh)</w:t>
      </w:r>
      <w:bookmarkEnd w:id="206"/>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29" w:type="dxa"/>
          <w:left w:w="115" w:type="dxa"/>
          <w:bottom w:w="29" w:type="dxa"/>
          <w:right w:w="115" w:type="dxa"/>
        </w:tblCellMar>
        <w:tblLook w:val="04A0" w:firstRow="1" w:lastRow="0" w:firstColumn="1" w:lastColumn="0" w:noHBand="0" w:noVBand="1"/>
      </w:tblPr>
      <w:tblGrid>
        <w:gridCol w:w="1648"/>
        <w:gridCol w:w="1078"/>
        <w:gridCol w:w="1080"/>
        <w:gridCol w:w="1169"/>
        <w:gridCol w:w="1080"/>
        <w:gridCol w:w="1080"/>
        <w:gridCol w:w="1080"/>
        <w:gridCol w:w="1015"/>
      </w:tblGrid>
      <w:tr w:rsidR="004409DE" w:rsidRPr="00E21DE0" w:rsidTr="00E95DDD">
        <w:trPr>
          <w:trHeight w:val="254"/>
        </w:trPr>
        <w:tc>
          <w:tcPr>
            <w:tcW w:w="893" w:type="pct"/>
            <w:vMerge w:val="restart"/>
            <w:tcBorders>
              <w:right w:val="single" w:sz="12" w:space="0" w:color="999999"/>
            </w:tcBorders>
            <w:shd w:val="clear" w:color="auto" w:fill="003E74"/>
            <w:tcMar>
              <w:top w:w="29" w:type="dxa"/>
              <w:bottom w:w="29" w:type="dxa"/>
            </w:tcMar>
            <w:vAlign w:val="center"/>
          </w:tcPr>
          <w:p w:rsidR="004409DE" w:rsidRPr="00E21DE0" w:rsidRDefault="004409DE" w:rsidP="00710570">
            <w:pPr>
              <w:pStyle w:val="TableText"/>
              <w:rPr>
                <w:b/>
                <w:sz w:val="18"/>
              </w:rPr>
            </w:pPr>
            <w:r w:rsidRPr="00E21DE0">
              <w:rPr>
                <w:b/>
                <w:sz w:val="18"/>
              </w:rPr>
              <w:t>End Use</w:t>
            </w:r>
          </w:p>
        </w:tc>
        <w:tc>
          <w:tcPr>
            <w:tcW w:w="584" w:type="pct"/>
            <w:tcBorders>
              <w:top w:val="single" w:sz="12" w:space="0" w:color="999999"/>
              <w:left w:val="single" w:sz="12" w:space="0" w:color="999999"/>
              <w:bottom w:val="single" w:sz="12" w:space="0" w:color="999999"/>
              <w:right w:val="single" w:sz="12" w:space="0" w:color="999999"/>
            </w:tcBorders>
            <w:shd w:val="clear" w:color="auto" w:fill="003E74"/>
            <w:tcMar>
              <w:top w:w="29" w:type="dxa"/>
              <w:bottom w:w="29" w:type="dxa"/>
            </w:tcMar>
            <w:vAlign w:val="center"/>
          </w:tcPr>
          <w:p w:rsidR="004409DE" w:rsidRDefault="004409DE" w:rsidP="00710570">
            <w:pPr>
              <w:pStyle w:val="TableText"/>
              <w:rPr>
                <w:b/>
                <w:sz w:val="18"/>
              </w:rPr>
            </w:pPr>
            <w:r>
              <w:rPr>
                <w:b/>
                <w:sz w:val="18"/>
              </w:rPr>
              <w:t>Base year</w:t>
            </w:r>
          </w:p>
        </w:tc>
        <w:tc>
          <w:tcPr>
            <w:tcW w:w="1803" w:type="pct"/>
            <w:gridSpan w:val="3"/>
            <w:tcBorders>
              <w:top w:val="single" w:sz="12" w:space="0" w:color="999999"/>
              <w:left w:val="single" w:sz="12" w:space="0" w:color="999999"/>
              <w:bottom w:val="single" w:sz="4" w:space="0" w:color="999999"/>
              <w:right w:val="nil"/>
            </w:tcBorders>
            <w:shd w:val="clear" w:color="auto" w:fill="003E74"/>
            <w:vAlign w:val="center"/>
          </w:tcPr>
          <w:p w:rsidR="004409DE" w:rsidRPr="00E21DE0" w:rsidRDefault="004409DE" w:rsidP="00710570">
            <w:pPr>
              <w:pStyle w:val="TableText"/>
              <w:rPr>
                <w:b/>
                <w:sz w:val="18"/>
              </w:rPr>
            </w:pPr>
            <w:r>
              <w:rPr>
                <w:b/>
                <w:sz w:val="18"/>
              </w:rPr>
              <w:t>Without Naturally Occurring Efficiency</w:t>
            </w:r>
          </w:p>
        </w:tc>
        <w:tc>
          <w:tcPr>
            <w:tcW w:w="1720" w:type="pct"/>
            <w:gridSpan w:val="3"/>
            <w:tcBorders>
              <w:top w:val="single" w:sz="12" w:space="0" w:color="999999"/>
              <w:right w:val="single" w:sz="12" w:space="0" w:color="999999"/>
            </w:tcBorders>
            <w:shd w:val="clear" w:color="auto" w:fill="003E74"/>
            <w:tcMar>
              <w:top w:w="29" w:type="dxa"/>
              <w:bottom w:w="29" w:type="dxa"/>
            </w:tcMar>
            <w:vAlign w:val="center"/>
          </w:tcPr>
          <w:p w:rsidR="004409DE" w:rsidRPr="00E21DE0" w:rsidRDefault="004409DE" w:rsidP="00710570">
            <w:pPr>
              <w:pStyle w:val="TableText"/>
              <w:rPr>
                <w:b/>
                <w:sz w:val="18"/>
              </w:rPr>
            </w:pPr>
            <w:r>
              <w:rPr>
                <w:b/>
                <w:sz w:val="18"/>
              </w:rPr>
              <w:t>With Naturally Occurring Efficiency</w:t>
            </w:r>
          </w:p>
        </w:tc>
      </w:tr>
      <w:tr w:rsidR="004409DE" w:rsidRPr="00E21DE0" w:rsidTr="00E95DDD">
        <w:trPr>
          <w:trHeight w:val="326"/>
        </w:trPr>
        <w:tc>
          <w:tcPr>
            <w:tcW w:w="893" w:type="pct"/>
            <w:vMerge/>
            <w:tcBorders>
              <w:right w:val="single" w:sz="12" w:space="0" w:color="999999"/>
            </w:tcBorders>
            <w:shd w:val="clear" w:color="auto" w:fill="003E74"/>
            <w:tcMar>
              <w:top w:w="29" w:type="dxa"/>
              <w:bottom w:w="29" w:type="dxa"/>
            </w:tcMar>
            <w:vAlign w:val="center"/>
          </w:tcPr>
          <w:p w:rsidR="004409DE" w:rsidRPr="00E21DE0" w:rsidRDefault="004409DE" w:rsidP="00710570">
            <w:pPr>
              <w:pStyle w:val="TableText"/>
              <w:rPr>
                <w:b/>
                <w:sz w:val="18"/>
              </w:rPr>
            </w:pPr>
          </w:p>
        </w:tc>
        <w:tc>
          <w:tcPr>
            <w:tcW w:w="584" w:type="pct"/>
            <w:tcBorders>
              <w:top w:val="single" w:sz="12" w:space="0" w:color="999999"/>
              <w:left w:val="single" w:sz="12" w:space="0" w:color="999999"/>
              <w:bottom w:val="nil"/>
              <w:right w:val="single" w:sz="4" w:space="0" w:color="999999"/>
            </w:tcBorders>
            <w:shd w:val="clear" w:color="auto" w:fill="003E74"/>
            <w:tcMar>
              <w:top w:w="29" w:type="dxa"/>
              <w:bottom w:w="29" w:type="dxa"/>
            </w:tcMar>
            <w:vAlign w:val="center"/>
          </w:tcPr>
          <w:p w:rsidR="004409DE" w:rsidRPr="00E21DE0" w:rsidRDefault="004409DE" w:rsidP="00710570">
            <w:pPr>
              <w:pStyle w:val="TableText"/>
              <w:rPr>
                <w:b/>
                <w:sz w:val="18"/>
              </w:rPr>
            </w:pPr>
            <w:r w:rsidRPr="00E21DE0">
              <w:rPr>
                <w:b/>
                <w:sz w:val="18"/>
              </w:rPr>
              <w:t>2011</w:t>
            </w:r>
          </w:p>
        </w:tc>
        <w:tc>
          <w:tcPr>
            <w:tcW w:w="585" w:type="pct"/>
            <w:tcBorders>
              <w:top w:val="single" w:sz="4" w:space="0" w:color="999999"/>
              <w:left w:val="single" w:sz="4" w:space="0" w:color="999999"/>
              <w:bottom w:val="single" w:sz="4" w:space="0" w:color="999999"/>
              <w:right w:val="single" w:sz="6" w:space="0" w:color="999999"/>
            </w:tcBorders>
            <w:shd w:val="clear" w:color="auto" w:fill="003E74"/>
            <w:vAlign w:val="center"/>
          </w:tcPr>
          <w:p w:rsidR="004409DE" w:rsidRPr="00E21DE0" w:rsidRDefault="004409DE" w:rsidP="00710570">
            <w:pPr>
              <w:pStyle w:val="TableText"/>
              <w:rPr>
                <w:b/>
                <w:sz w:val="18"/>
              </w:rPr>
            </w:pPr>
            <w:r w:rsidRPr="00E21DE0">
              <w:rPr>
                <w:b/>
                <w:sz w:val="18"/>
              </w:rPr>
              <w:t>2014</w:t>
            </w:r>
            <w:r>
              <w:rPr>
                <w:b/>
                <w:sz w:val="18"/>
              </w:rPr>
              <w:t xml:space="preserve"> </w:t>
            </w:r>
          </w:p>
        </w:tc>
        <w:tc>
          <w:tcPr>
            <w:tcW w:w="633" w:type="pct"/>
            <w:tcBorders>
              <w:top w:val="single" w:sz="4" w:space="0" w:color="999999"/>
              <w:left w:val="single" w:sz="6" w:space="0" w:color="999999"/>
              <w:bottom w:val="single" w:sz="4" w:space="0" w:color="999999"/>
              <w:right w:val="single" w:sz="6" w:space="0" w:color="999999"/>
            </w:tcBorders>
            <w:shd w:val="clear" w:color="auto" w:fill="003E74"/>
            <w:vAlign w:val="center"/>
          </w:tcPr>
          <w:p w:rsidR="004409DE" w:rsidRPr="00E21DE0" w:rsidRDefault="004409DE" w:rsidP="00710570">
            <w:pPr>
              <w:pStyle w:val="TableText"/>
              <w:rPr>
                <w:b/>
                <w:sz w:val="18"/>
              </w:rPr>
            </w:pPr>
            <w:r w:rsidRPr="00E21DE0">
              <w:rPr>
                <w:b/>
                <w:sz w:val="18"/>
              </w:rPr>
              <w:t>2016</w:t>
            </w:r>
          </w:p>
        </w:tc>
        <w:tc>
          <w:tcPr>
            <w:tcW w:w="585" w:type="pct"/>
            <w:tcBorders>
              <w:top w:val="single" w:sz="4" w:space="0" w:color="999999"/>
              <w:left w:val="single" w:sz="6" w:space="0" w:color="999999"/>
              <w:bottom w:val="single" w:sz="4" w:space="0" w:color="999999"/>
              <w:right w:val="nil"/>
            </w:tcBorders>
            <w:shd w:val="clear" w:color="auto" w:fill="003E74"/>
            <w:vAlign w:val="center"/>
          </w:tcPr>
          <w:p w:rsidR="004409DE" w:rsidRPr="00E21DE0" w:rsidRDefault="004409DE" w:rsidP="00710570">
            <w:pPr>
              <w:pStyle w:val="TableText"/>
              <w:rPr>
                <w:b/>
                <w:sz w:val="18"/>
              </w:rPr>
            </w:pPr>
            <w:r w:rsidRPr="00E21DE0">
              <w:rPr>
                <w:b/>
                <w:sz w:val="18"/>
              </w:rPr>
              <w:t>% Change</w:t>
            </w:r>
            <w:r w:rsidRPr="00E21DE0">
              <w:rPr>
                <w:b/>
                <w:sz w:val="18"/>
              </w:rPr>
              <w:br/>
              <w:t>(’14-’16)</w:t>
            </w:r>
          </w:p>
        </w:tc>
        <w:tc>
          <w:tcPr>
            <w:tcW w:w="585" w:type="pct"/>
            <w:tcBorders>
              <w:top w:val="single" w:sz="12" w:space="0" w:color="999999"/>
              <w:right w:val="single" w:sz="12" w:space="0" w:color="999999"/>
            </w:tcBorders>
            <w:shd w:val="clear" w:color="auto" w:fill="003E74"/>
            <w:tcMar>
              <w:top w:w="29" w:type="dxa"/>
              <w:bottom w:w="29" w:type="dxa"/>
            </w:tcMar>
            <w:vAlign w:val="center"/>
          </w:tcPr>
          <w:p w:rsidR="004409DE" w:rsidRPr="00E21DE0" w:rsidRDefault="004409DE" w:rsidP="00710570">
            <w:pPr>
              <w:pStyle w:val="TableText"/>
              <w:rPr>
                <w:b/>
                <w:sz w:val="18"/>
              </w:rPr>
            </w:pPr>
            <w:r w:rsidRPr="00E21DE0">
              <w:rPr>
                <w:b/>
                <w:sz w:val="18"/>
              </w:rPr>
              <w:t>2014</w:t>
            </w:r>
          </w:p>
        </w:tc>
        <w:tc>
          <w:tcPr>
            <w:tcW w:w="585" w:type="pct"/>
            <w:tcBorders>
              <w:top w:val="single" w:sz="12" w:space="0" w:color="999999"/>
              <w:right w:val="single" w:sz="12" w:space="0" w:color="999999"/>
            </w:tcBorders>
            <w:shd w:val="clear" w:color="auto" w:fill="003E74"/>
            <w:vAlign w:val="center"/>
          </w:tcPr>
          <w:p w:rsidR="004409DE" w:rsidRPr="00E21DE0" w:rsidRDefault="004409DE" w:rsidP="00710570">
            <w:pPr>
              <w:pStyle w:val="TableText"/>
              <w:rPr>
                <w:b/>
                <w:sz w:val="18"/>
              </w:rPr>
            </w:pPr>
            <w:r w:rsidRPr="00E21DE0">
              <w:rPr>
                <w:b/>
                <w:sz w:val="18"/>
              </w:rPr>
              <w:t>2016</w:t>
            </w:r>
          </w:p>
        </w:tc>
        <w:tc>
          <w:tcPr>
            <w:tcW w:w="550" w:type="pct"/>
            <w:tcBorders>
              <w:top w:val="single" w:sz="12" w:space="0" w:color="999999"/>
              <w:right w:val="single" w:sz="12" w:space="0" w:color="999999"/>
            </w:tcBorders>
            <w:shd w:val="clear" w:color="auto" w:fill="003E74"/>
            <w:tcMar>
              <w:top w:w="29" w:type="dxa"/>
              <w:bottom w:w="29" w:type="dxa"/>
            </w:tcMar>
            <w:vAlign w:val="center"/>
          </w:tcPr>
          <w:p w:rsidR="004409DE" w:rsidRPr="00E21DE0" w:rsidRDefault="004409DE" w:rsidP="00710570">
            <w:pPr>
              <w:pStyle w:val="TableText"/>
              <w:rPr>
                <w:b/>
                <w:sz w:val="18"/>
              </w:rPr>
            </w:pPr>
            <w:r w:rsidRPr="00E21DE0">
              <w:rPr>
                <w:b/>
                <w:sz w:val="18"/>
              </w:rPr>
              <w:t>% Change</w:t>
            </w:r>
            <w:r w:rsidRPr="00E21DE0">
              <w:rPr>
                <w:b/>
                <w:sz w:val="18"/>
              </w:rPr>
              <w:br/>
            </w:r>
            <w:r>
              <w:rPr>
                <w:b/>
                <w:sz w:val="18"/>
              </w:rPr>
              <w:t>(</w:t>
            </w:r>
            <w:r w:rsidRPr="00E21DE0">
              <w:rPr>
                <w:b/>
                <w:sz w:val="18"/>
              </w:rPr>
              <w:t>’14-’16)</w:t>
            </w:r>
          </w:p>
        </w:tc>
      </w:tr>
      <w:tr w:rsidR="004409DE" w:rsidTr="00E95DDD">
        <w:trPr>
          <w:trHeight w:val="256"/>
        </w:trPr>
        <w:tc>
          <w:tcPr>
            <w:tcW w:w="893" w:type="pct"/>
            <w:tcBorders>
              <w:right w:val="single" w:sz="12" w:space="0" w:color="999999"/>
            </w:tcBorders>
            <w:tcMar>
              <w:top w:w="29" w:type="dxa"/>
              <w:bottom w:w="29" w:type="dxa"/>
            </w:tcMar>
            <w:vAlign w:val="center"/>
          </w:tcPr>
          <w:p w:rsidR="004409DE" w:rsidRDefault="004409DE" w:rsidP="00710570">
            <w:pPr>
              <w:pStyle w:val="TableText"/>
              <w:jc w:val="left"/>
            </w:pPr>
            <w:r>
              <w:t>Cooling</w:t>
            </w:r>
          </w:p>
        </w:tc>
        <w:tc>
          <w:tcPr>
            <w:tcW w:w="584" w:type="pct"/>
            <w:tcBorders>
              <w:top w:val="nil"/>
              <w:left w:val="single" w:sz="12" w:space="0" w:color="999999"/>
              <w:bottom w:val="single" w:sz="4" w:space="0" w:color="999999"/>
              <w:right w:val="single" w:sz="4" w:space="0" w:color="999999"/>
            </w:tcBorders>
            <w:tcMar>
              <w:top w:w="29" w:type="dxa"/>
              <w:bottom w:w="29" w:type="dxa"/>
            </w:tcMar>
            <w:vAlign w:val="center"/>
          </w:tcPr>
          <w:p w:rsidR="004409DE" w:rsidRDefault="004409DE" w:rsidP="004409DE">
            <w:pPr>
              <w:pStyle w:val="TableText"/>
              <w:ind w:right="144"/>
              <w:jc w:val="right"/>
            </w:pPr>
            <w:r>
              <w:t>2,312</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2,182</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2,137</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-2.0%</w:t>
            </w:r>
          </w:p>
        </w:tc>
        <w:tc>
          <w:tcPr>
            <w:tcW w:w="585" w:type="pct"/>
            <w:tcBorders>
              <w:right w:val="single" w:sz="12" w:space="0" w:color="999999"/>
            </w:tcBorders>
            <w:shd w:val="clear" w:color="auto" w:fill="auto"/>
            <w:tcMar>
              <w:top w:w="29" w:type="dxa"/>
              <w:bottom w:w="29" w:type="dxa"/>
            </w:tcMar>
            <w:vAlign w:val="center"/>
          </w:tcPr>
          <w:p w:rsidR="004409DE" w:rsidRPr="004409DE" w:rsidRDefault="004409DE" w:rsidP="0052249F">
            <w:pPr>
              <w:ind w:right="144"/>
              <w:jc w:val="right"/>
              <w:rPr>
                <w:rFonts w:ascii="Calibri" w:hAnsi="Calibri" w:cs="Tahoma"/>
                <w:szCs w:val="20"/>
              </w:rPr>
            </w:pPr>
            <w:r w:rsidRPr="004409DE">
              <w:rPr>
                <w:rFonts w:ascii="Calibri" w:hAnsi="Calibri" w:cs="Tahoma"/>
                <w:szCs w:val="20"/>
              </w:rPr>
              <w:t>2,174</w:t>
            </w:r>
          </w:p>
        </w:tc>
        <w:tc>
          <w:tcPr>
            <w:tcW w:w="585" w:type="pct"/>
            <w:tcBorders>
              <w:right w:val="single" w:sz="12" w:space="0" w:color="999999"/>
            </w:tcBorders>
            <w:shd w:val="clear" w:color="auto" w:fill="auto"/>
            <w:vAlign w:val="center"/>
          </w:tcPr>
          <w:p w:rsidR="004409DE" w:rsidRDefault="004409DE" w:rsidP="0052249F">
            <w:pPr>
              <w:pStyle w:val="TableText"/>
              <w:ind w:right="144"/>
              <w:jc w:val="right"/>
            </w:pPr>
            <w:r>
              <w:t>2,115</w:t>
            </w:r>
          </w:p>
        </w:tc>
        <w:tc>
          <w:tcPr>
            <w:tcW w:w="550" w:type="pct"/>
            <w:tcBorders>
              <w:right w:val="single" w:sz="12" w:space="0" w:color="999999"/>
            </w:tcBorders>
            <w:shd w:val="clear" w:color="auto" w:fill="auto"/>
            <w:tcMar>
              <w:top w:w="29" w:type="dxa"/>
              <w:bottom w:w="29" w:type="dxa"/>
            </w:tcMar>
            <w:vAlign w:val="center"/>
          </w:tcPr>
          <w:p w:rsidR="004409DE" w:rsidRDefault="004409DE" w:rsidP="0052249F">
            <w:pPr>
              <w:pStyle w:val="TableText"/>
              <w:ind w:right="144"/>
              <w:jc w:val="right"/>
            </w:pPr>
            <w:r>
              <w:t>-2.7%</w:t>
            </w:r>
          </w:p>
        </w:tc>
      </w:tr>
      <w:tr w:rsidR="004409DE" w:rsidTr="00E95DDD">
        <w:trPr>
          <w:trHeight w:val="212"/>
        </w:trPr>
        <w:tc>
          <w:tcPr>
            <w:tcW w:w="893" w:type="pct"/>
            <w:tcBorders>
              <w:right w:val="single" w:sz="12" w:space="0" w:color="999999"/>
            </w:tcBorders>
            <w:tcMar>
              <w:top w:w="29" w:type="dxa"/>
              <w:bottom w:w="29" w:type="dxa"/>
            </w:tcMar>
            <w:vAlign w:val="center"/>
          </w:tcPr>
          <w:p w:rsidR="004409DE" w:rsidRDefault="004409DE" w:rsidP="00710570">
            <w:pPr>
              <w:pStyle w:val="TableText"/>
              <w:jc w:val="left"/>
            </w:pPr>
            <w:r>
              <w:t>Heating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4409DE" w:rsidRDefault="004409DE" w:rsidP="004409DE">
            <w:pPr>
              <w:pStyle w:val="TableText"/>
              <w:ind w:right="144"/>
              <w:jc w:val="right"/>
            </w:pPr>
            <w:r>
              <w:t>835</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860</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879</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2.2%</w:t>
            </w:r>
          </w:p>
        </w:tc>
        <w:tc>
          <w:tcPr>
            <w:tcW w:w="585" w:type="pct"/>
            <w:tcBorders>
              <w:right w:val="single" w:sz="12" w:space="0" w:color="999999"/>
            </w:tcBorders>
            <w:shd w:val="clear" w:color="auto" w:fill="auto"/>
            <w:tcMar>
              <w:top w:w="29" w:type="dxa"/>
              <w:bottom w:w="29" w:type="dxa"/>
            </w:tcMar>
            <w:vAlign w:val="center"/>
          </w:tcPr>
          <w:p w:rsidR="004409DE" w:rsidRPr="004409DE" w:rsidRDefault="004409DE" w:rsidP="0052249F">
            <w:pPr>
              <w:ind w:right="144"/>
              <w:jc w:val="right"/>
              <w:rPr>
                <w:rFonts w:ascii="Calibri" w:hAnsi="Calibri" w:cs="Tahoma"/>
                <w:szCs w:val="20"/>
              </w:rPr>
            </w:pPr>
            <w:r w:rsidRPr="004409DE">
              <w:rPr>
                <w:rFonts w:ascii="Calibri" w:hAnsi="Calibri" w:cs="Tahoma"/>
                <w:szCs w:val="20"/>
              </w:rPr>
              <w:t>860</w:t>
            </w:r>
          </w:p>
        </w:tc>
        <w:tc>
          <w:tcPr>
            <w:tcW w:w="585" w:type="pct"/>
            <w:tcBorders>
              <w:right w:val="single" w:sz="12" w:space="0" w:color="999999"/>
            </w:tcBorders>
            <w:shd w:val="clear" w:color="auto" w:fill="auto"/>
            <w:vAlign w:val="center"/>
          </w:tcPr>
          <w:p w:rsidR="004409DE" w:rsidRDefault="004409DE" w:rsidP="0052249F">
            <w:pPr>
              <w:pStyle w:val="TableText"/>
              <w:ind w:right="144"/>
              <w:jc w:val="right"/>
            </w:pPr>
            <w:r>
              <w:t>879</w:t>
            </w:r>
          </w:p>
        </w:tc>
        <w:tc>
          <w:tcPr>
            <w:tcW w:w="550" w:type="pct"/>
            <w:tcBorders>
              <w:right w:val="single" w:sz="12" w:space="0" w:color="999999"/>
            </w:tcBorders>
            <w:shd w:val="clear" w:color="auto" w:fill="auto"/>
            <w:tcMar>
              <w:top w:w="29" w:type="dxa"/>
              <w:bottom w:w="29" w:type="dxa"/>
            </w:tcMar>
            <w:vAlign w:val="center"/>
          </w:tcPr>
          <w:p w:rsidR="004409DE" w:rsidRDefault="004409DE" w:rsidP="0052249F">
            <w:pPr>
              <w:pStyle w:val="TableText"/>
              <w:ind w:right="144"/>
              <w:jc w:val="right"/>
            </w:pPr>
            <w:r>
              <w:t>2.2%</w:t>
            </w:r>
          </w:p>
        </w:tc>
      </w:tr>
      <w:tr w:rsidR="004409DE" w:rsidTr="00E95DDD">
        <w:trPr>
          <w:trHeight w:val="212"/>
        </w:trPr>
        <w:tc>
          <w:tcPr>
            <w:tcW w:w="893" w:type="pct"/>
            <w:tcBorders>
              <w:right w:val="single" w:sz="12" w:space="0" w:color="999999"/>
            </w:tcBorders>
            <w:tcMar>
              <w:top w:w="29" w:type="dxa"/>
              <w:bottom w:w="29" w:type="dxa"/>
            </w:tcMar>
            <w:vAlign w:val="center"/>
          </w:tcPr>
          <w:p w:rsidR="004409DE" w:rsidRDefault="004409DE" w:rsidP="00710570">
            <w:pPr>
              <w:pStyle w:val="TableText"/>
              <w:jc w:val="left"/>
            </w:pPr>
            <w:r>
              <w:t>Ventilation</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4409DE" w:rsidRDefault="004409DE" w:rsidP="004409DE">
            <w:pPr>
              <w:pStyle w:val="TableText"/>
              <w:ind w:right="144"/>
              <w:jc w:val="right"/>
            </w:pPr>
            <w:r>
              <w:t>1,166</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1,184</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1,356</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14.5%</w:t>
            </w:r>
          </w:p>
        </w:tc>
        <w:tc>
          <w:tcPr>
            <w:tcW w:w="585" w:type="pct"/>
            <w:tcBorders>
              <w:right w:val="single" w:sz="12" w:space="0" w:color="999999"/>
            </w:tcBorders>
            <w:shd w:val="clear" w:color="auto" w:fill="auto"/>
            <w:tcMar>
              <w:top w:w="29" w:type="dxa"/>
              <w:bottom w:w="29" w:type="dxa"/>
            </w:tcMar>
            <w:vAlign w:val="center"/>
          </w:tcPr>
          <w:p w:rsidR="004409DE" w:rsidRPr="004409DE" w:rsidRDefault="004409DE" w:rsidP="0052249F">
            <w:pPr>
              <w:ind w:right="144"/>
              <w:jc w:val="right"/>
              <w:rPr>
                <w:rFonts w:ascii="Calibri" w:hAnsi="Calibri" w:cs="Tahoma"/>
                <w:szCs w:val="20"/>
              </w:rPr>
            </w:pPr>
            <w:r w:rsidRPr="004409DE">
              <w:rPr>
                <w:rFonts w:ascii="Calibri" w:hAnsi="Calibri" w:cs="Tahoma"/>
                <w:szCs w:val="20"/>
              </w:rPr>
              <w:t>1,091</w:t>
            </w:r>
          </w:p>
        </w:tc>
        <w:tc>
          <w:tcPr>
            <w:tcW w:w="585" w:type="pct"/>
            <w:tcBorders>
              <w:right w:val="single" w:sz="12" w:space="0" w:color="999999"/>
            </w:tcBorders>
            <w:shd w:val="clear" w:color="auto" w:fill="auto"/>
            <w:vAlign w:val="center"/>
          </w:tcPr>
          <w:p w:rsidR="004409DE" w:rsidRDefault="004409DE" w:rsidP="0052249F">
            <w:pPr>
              <w:pStyle w:val="TableText"/>
              <w:ind w:right="144"/>
              <w:jc w:val="right"/>
            </w:pPr>
            <w:r>
              <w:t>1,085</w:t>
            </w:r>
          </w:p>
        </w:tc>
        <w:tc>
          <w:tcPr>
            <w:tcW w:w="550" w:type="pct"/>
            <w:tcBorders>
              <w:right w:val="single" w:sz="12" w:space="0" w:color="999999"/>
            </w:tcBorders>
            <w:shd w:val="clear" w:color="auto" w:fill="auto"/>
            <w:tcMar>
              <w:top w:w="29" w:type="dxa"/>
              <w:bottom w:w="29" w:type="dxa"/>
            </w:tcMar>
            <w:vAlign w:val="center"/>
          </w:tcPr>
          <w:p w:rsidR="004409DE" w:rsidRDefault="004409DE" w:rsidP="0052249F">
            <w:pPr>
              <w:pStyle w:val="TableText"/>
              <w:ind w:right="144"/>
              <w:jc w:val="right"/>
            </w:pPr>
            <w:r>
              <w:t>-0.5%</w:t>
            </w:r>
          </w:p>
        </w:tc>
      </w:tr>
      <w:tr w:rsidR="004409DE" w:rsidTr="00E95DDD">
        <w:trPr>
          <w:trHeight w:val="212"/>
        </w:trPr>
        <w:tc>
          <w:tcPr>
            <w:tcW w:w="893" w:type="pct"/>
            <w:tcBorders>
              <w:right w:val="single" w:sz="12" w:space="0" w:color="999999"/>
            </w:tcBorders>
            <w:tcMar>
              <w:top w:w="29" w:type="dxa"/>
              <w:bottom w:w="29" w:type="dxa"/>
            </w:tcMar>
            <w:vAlign w:val="center"/>
          </w:tcPr>
          <w:p w:rsidR="004409DE" w:rsidRDefault="004409DE" w:rsidP="00710570">
            <w:pPr>
              <w:pStyle w:val="TableText"/>
              <w:jc w:val="left"/>
            </w:pPr>
            <w:r>
              <w:t>Water Heating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4409DE" w:rsidRDefault="004409DE" w:rsidP="004409DE">
            <w:pPr>
              <w:pStyle w:val="TableText"/>
              <w:ind w:right="144"/>
              <w:jc w:val="right"/>
            </w:pPr>
            <w:r>
              <w:t>469</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471</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477</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1.3%</w:t>
            </w:r>
          </w:p>
        </w:tc>
        <w:tc>
          <w:tcPr>
            <w:tcW w:w="585" w:type="pct"/>
            <w:tcBorders>
              <w:right w:val="single" w:sz="12" w:space="0" w:color="999999"/>
            </w:tcBorders>
            <w:shd w:val="clear" w:color="auto" w:fill="auto"/>
            <w:tcMar>
              <w:top w:w="29" w:type="dxa"/>
              <w:bottom w:w="29" w:type="dxa"/>
            </w:tcMar>
            <w:vAlign w:val="center"/>
          </w:tcPr>
          <w:p w:rsidR="004409DE" w:rsidRPr="004409DE" w:rsidRDefault="004409DE" w:rsidP="0052249F">
            <w:pPr>
              <w:ind w:right="144"/>
              <w:jc w:val="right"/>
              <w:rPr>
                <w:rFonts w:ascii="Calibri" w:hAnsi="Calibri" w:cs="Tahoma"/>
                <w:szCs w:val="20"/>
              </w:rPr>
            </w:pPr>
            <w:r w:rsidRPr="004409DE">
              <w:rPr>
                <w:rFonts w:ascii="Calibri" w:hAnsi="Calibri" w:cs="Tahoma"/>
                <w:szCs w:val="20"/>
              </w:rPr>
              <w:t>471</w:t>
            </w:r>
          </w:p>
        </w:tc>
        <w:tc>
          <w:tcPr>
            <w:tcW w:w="585" w:type="pct"/>
            <w:tcBorders>
              <w:right w:val="single" w:sz="12" w:space="0" w:color="999999"/>
            </w:tcBorders>
            <w:shd w:val="clear" w:color="auto" w:fill="auto"/>
            <w:vAlign w:val="center"/>
          </w:tcPr>
          <w:p w:rsidR="004409DE" w:rsidRDefault="004409DE" w:rsidP="0052249F">
            <w:pPr>
              <w:pStyle w:val="TableText"/>
              <w:ind w:right="144"/>
              <w:jc w:val="right"/>
            </w:pPr>
            <w:r>
              <w:t>477</w:t>
            </w:r>
          </w:p>
        </w:tc>
        <w:tc>
          <w:tcPr>
            <w:tcW w:w="550" w:type="pct"/>
            <w:tcBorders>
              <w:right w:val="single" w:sz="12" w:space="0" w:color="999999"/>
            </w:tcBorders>
            <w:shd w:val="clear" w:color="auto" w:fill="auto"/>
            <w:tcMar>
              <w:top w:w="29" w:type="dxa"/>
              <w:bottom w:w="29" w:type="dxa"/>
            </w:tcMar>
            <w:vAlign w:val="center"/>
          </w:tcPr>
          <w:p w:rsidR="004409DE" w:rsidRDefault="004409DE" w:rsidP="0052249F">
            <w:pPr>
              <w:pStyle w:val="TableText"/>
              <w:ind w:right="144"/>
              <w:jc w:val="right"/>
            </w:pPr>
            <w:r>
              <w:t>1.2%</w:t>
            </w:r>
          </w:p>
        </w:tc>
      </w:tr>
      <w:tr w:rsidR="004409DE" w:rsidTr="00E95DDD">
        <w:trPr>
          <w:trHeight w:val="212"/>
        </w:trPr>
        <w:tc>
          <w:tcPr>
            <w:tcW w:w="893" w:type="pct"/>
            <w:tcBorders>
              <w:right w:val="single" w:sz="12" w:space="0" w:color="999999"/>
            </w:tcBorders>
            <w:tcMar>
              <w:top w:w="29" w:type="dxa"/>
              <w:bottom w:w="29" w:type="dxa"/>
            </w:tcMar>
            <w:vAlign w:val="center"/>
          </w:tcPr>
          <w:p w:rsidR="004409DE" w:rsidRDefault="004409DE" w:rsidP="00710570">
            <w:pPr>
              <w:pStyle w:val="TableText"/>
              <w:jc w:val="left"/>
            </w:pPr>
            <w:r>
              <w:t>Interior Lighting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4409DE" w:rsidRDefault="004409DE" w:rsidP="004409DE">
            <w:pPr>
              <w:pStyle w:val="TableText"/>
              <w:ind w:right="144"/>
              <w:jc w:val="right"/>
            </w:pPr>
            <w:r>
              <w:t>4,000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3,859</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4,209</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9.1%</w:t>
            </w:r>
          </w:p>
        </w:tc>
        <w:tc>
          <w:tcPr>
            <w:tcW w:w="585" w:type="pct"/>
            <w:tcBorders>
              <w:right w:val="single" w:sz="12" w:space="0" w:color="999999"/>
            </w:tcBorders>
            <w:shd w:val="clear" w:color="auto" w:fill="auto"/>
            <w:tcMar>
              <w:top w:w="29" w:type="dxa"/>
              <w:bottom w:w="29" w:type="dxa"/>
            </w:tcMar>
            <w:vAlign w:val="center"/>
          </w:tcPr>
          <w:p w:rsidR="004409DE" w:rsidRPr="004409DE" w:rsidRDefault="004409DE" w:rsidP="0052249F">
            <w:pPr>
              <w:ind w:right="144"/>
              <w:jc w:val="right"/>
              <w:rPr>
                <w:rFonts w:ascii="Calibri" w:hAnsi="Calibri" w:cs="Tahoma"/>
                <w:szCs w:val="20"/>
              </w:rPr>
            </w:pPr>
            <w:r w:rsidRPr="004409DE">
              <w:rPr>
                <w:rFonts w:ascii="Calibri" w:hAnsi="Calibri" w:cs="Tahoma"/>
                <w:szCs w:val="20"/>
              </w:rPr>
              <w:t>3,517</w:t>
            </w:r>
          </w:p>
        </w:tc>
        <w:tc>
          <w:tcPr>
            <w:tcW w:w="585" w:type="pct"/>
            <w:tcBorders>
              <w:right w:val="single" w:sz="12" w:space="0" w:color="999999"/>
            </w:tcBorders>
            <w:shd w:val="clear" w:color="auto" w:fill="auto"/>
            <w:vAlign w:val="center"/>
          </w:tcPr>
          <w:p w:rsidR="004409DE" w:rsidRDefault="004409DE" w:rsidP="0052249F">
            <w:pPr>
              <w:pStyle w:val="TableText"/>
              <w:ind w:right="144"/>
              <w:jc w:val="right"/>
            </w:pPr>
            <w:r>
              <w:t>3,365</w:t>
            </w:r>
          </w:p>
        </w:tc>
        <w:tc>
          <w:tcPr>
            <w:tcW w:w="550" w:type="pct"/>
            <w:tcBorders>
              <w:right w:val="single" w:sz="12" w:space="0" w:color="999999"/>
            </w:tcBorders>
            <w:shd w:val="clear" w:color="auto" w:fill="auto"/>
            <w:tcMar>
              <w:top w:w="29" w:type="dxa"/>
              <w:bottom w:w="29" w:type="dxa"/>
            </w:tcMar>
            <w:vAlign w:val="center"/>
          </w:tcPr>
          <w:p w:rsidR="004409DE" w:rsidRDefault="004409DE" w:rsidP="0052249F">
            <w:pPr>
              <w:pStyle w:val="TableText"/>
              <w:ind w:right="144"/>
              <w:jc w:val="right"/>
            </w:pPr>
            <w:r>
              <w:t>-4.3%</w:t>
            </w:r>
          </w:p>
        </w:tc>
      </w:tr>
      <w:tr w:rsidR="004409DE" w:rsidTr="00E95DDD">
        <w:trPr>
          <w:trHeight w:val="212"/>
        </w:trPr>
        <w:tc>
          <w:tcPr>
            <w:tcW w:w="893" w:type="pct"/>
            <w:tcBorders>
              <w:right w:val="single" w:sz="12" w:space="0" w:color="999999"/>
            </w:tcBorders>
            <w:tcMar>
              <w:top w:w="29" w:type="dxa"/>
              <w:bottom w:w="29" w:type="dxa"/>
            </w:tcMar>
            <w:vAlign w:val="center"/>
          </w:tcPr>
          <w:p w:rsidR="004409DE" w:rsidRDefault="004409DE" w:rsidP="00710570">
            <w:pPr>
              <w:pStyle w:val="TableText"/>
              <w:jc w:val="left"/>
            </w:pPr>
            <w:r>
              <w:t>Exterior Lighting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4409DE" w:rsidRDefault="004409DE" w:rsidP="004409DE">
            <w:pPr>
              <w:pStyle w:val="TableText"/>
              <w:ind w:right="144"/>
              <w:jc w:val="right"/>
            </w:pPr>
            <w:r>
              <w:t>730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712</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811</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13.8%</w:t>
            </w:r>
          </w:p>
        </w:tc>
        <w:tc>
          <w:tcPr>
            <w:tcW w:w="585" w:type="pct"/>
            <w:tcBorders>
              <w:right w:val="single" w:sz="12" w:space="0" w:color="999999"/>
            </w:tcBorders>
            <w:shd w:val="clear" w:color="auto" w:fill="auto"/>
            <w:tcMar>
              <w:top w:w="29" w:type="dxa"/>
              <w:bottom w:w="29" w:type="dxa"/>
            </w:tcMar>
            <w:vAlign w:val="center"/>
          </w:tcPr>
          <w:p w:rsidR="004409DE" w:rsidRPr="004409DE" w:rsidRDefault="004409DE" w:rsidP="0052249F">
            <w:pPr>
              <w:ind w:right="144"/>
              <w:jc w:val="right"/>
              <w:rPr>
                <w:rFonts w:ascii="Calibri" w:hAnsi="Calibri" w:cs="Tahoma"/>
                <w:szCs w:val="20"/>
              </w:rPr>
            </w:pPr>
            <w:r w:rsidRPr="004409DE">
              <w:rPr>
                <w:rFonts w:ascii="Calibri" w:hAnsi="Calibri" w:cs="Tahoma"/>
                <w:szCs w:val="20"/>
              </w:rPr>
              <w:t>587</w:t>
            </w:r>
          </w:p>
        </w:tc>
        <w:tc>
          <w:tcPr>
            <w:tcW w:w="585" w:type="pct"/>
            <w:tcBorders>
              <w:right w:val="single" w:sz="12" w:space="0" w:color="999999"/>
            </w:tcBorders>
            <w:shd w:val="clear" w:color="auto" w:fill="auto"/>
            <w:vAlign w:val="center"/>
          </w:tcPr>
          <w:p w:rsidR="004409DE" w:rsidRDefault="004409DE" w:rsidP="0052249F">
            <w:pPr>
              <w:pStyle w:val="TableText"/>
              <w:ind w:right="144"/>
              <w:jc w:val="right"/>
            </w:pPr>
            <w:r>
              <w:t>537</w:t>
            </w:r>
          </w:p>
        </w:tc>
        <w:tc>
          <w:tcPr>
            <w:tcW w:w="550" w:type="pct"/>
            <w:tcBorders>
              <w:right w:val="single" w:sz="12" w:space="0" w:color="999999"/>
            </w:tcBorders>
            <w:shd w:val="clear" w:color="auto" w:fill="auto"/>
            <w:tcMar>
              <w:top w:w="29" w:type="dxa"/>
              <w:bottom w:w="29" w:type="dxa"/>
            </w:tcMar>
            <w:vAlign w:val="center"/>
          </w:tcPr>
          <w:p w:rsidR="004409DE" w:rsidRDefault="004409DE" w:rsidP="0052249F">
            <w:pPr>
              <w:pStyle w:val="TableText"/>
              <w:ind w:right="144"/>
              <w:jc w:val="right"/>
            </w:pPr>
            <w:r>
              <w:t>-8.5%</w:t>
            </w:r>
          </w:p>
        </w:tc>
      </w:tr>
      <w:tr w:rsidR="004409DE" w:rsidTr="00E95DDD">
        <w:trPr>
          <w:trHeight w:val="225"/>
        </w:trPr>
        <w:tc>
          <w:tcPr>
            <w:tcW w:w="893" w:type="pct"/>
            <w:tcBorders>
              <w:right w:val="single" w:sz="12" w:space="0" w:color="999999"/>
            </w:tcBorders>
            <w:tcMar>
              <w:top w:w="29" w:type="dxa"/>
              <w:bottom w:w="29" w:type="dxa"/>
            </w:tcMar>
            <w:vAlign w:val="center"/>
          </w:tcPr>
          <w:p w:rsidR="004409DE" w:rsidRDefault="004409DE" w:rsidP="00710570">
            <w:pPr>
              <w:pStyle w:val="TableText"/>
              <w:jc w:val="left"/>
            </w:pPr>
            <w:r>
              <w:t>Refrigeration</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4409DE" w:rsidRDefault="004409DE" w:rsidP="004409DE">
            <w:pPr>
              <w:pStyle w:val="TableText"/>
              <w:ind w:right="144"/>
              <w:jc w:val="right"/>
            </w:pPr>
            <w:r>
              <w:t>1,012</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879</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850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-3.4%</w:t>
            </w:r>
          </w:p>
        </w:tc>
        <w:tc>
          <w:tcPr>
            <w:tcW w:w="585" w:type="pct"/>
            <w:tcBorders>
              <w:right w:val="single" w:sz="12" w:space="0" w:color="999999"/>
            </w:tcBorders>
            <w:shd w:val="clear" w:color="auto" w:fill="auto"/>
            <w:tcMar>
              <w:top w:w="29" w:type="dxa"/>
              <w:bottom w:w="29" w:type="dxa"/>
            </w:tcMar>
            <w:vAlign w:val="center"/>
          </w:tcPr>
          <w:p w:rsidR="004409DE" w:rsidRPr="004409DE" w:rsidRDefault="004409DE" w:rsidP="0052249F">
            <w:pPr>
              <w:ind w:right="144"/>
              <w:jc w:val="right"/>
              <w:rPr>
                <w:rFonts w:ascii="Calibri" w:hAnsi="Calibri" w:cs="Tahoma"/>
                <w:szCs w:val="20"/>
              </w:rPr>
            </w:pPr>
            <w:r w:rsidRPr="004409DE">
              <w:rPr>
                <w:rFonts w:ascii="Calibri" w:hAnsi="Calibri" w:cs="Tahoma"/>
                <w:szCs w:val="20"/>
              </w:rPr>
              <w:t>881</w:t>
            </w:r>
          </w:p>
        </w:tc>
        <w:tc>
          <w:tcPr>
            <w:tcW w:w="585" w:type="pct"/>
            <w:tcBorders>
              <w:right w:val="single" w:sz="12" w:space="0" w:color="999999"/>
            </w:tcBorders>
            <w:shd w:val="clear" w:color="auto" w:fill="auto"/>
            <w:vAlign w:val="center"/>
          </w:tcPr>
          <w:p w:rsidR="004409DE" w:rsidRDefault="004409DE" w:rsidP="0052249F">
            <w:pPr>
              <w:pStyle w:val="TableText"/>
              <w:ind w:right="144"/>
              <w:jc w:val="right"/>
            </w:pPr>
            <w:r>
              <w:t>854</w:t>
            </w:r>
          </w:p>
        </w:tc>
        <w:tc>
          <w:tcPr>
            <w:tcW w:w="550" w:type="pct"/>
            <w:tcBorders>
              <w:right w:val="single" w:sz="12" w:space="0" w:color="999999"/>
            </w:tcBorders>
            <w:shd w:val="clear" w:color="auto" w:fill="auto"/>
            <w:tcMar>
              <w:top w:w="29" w:type="dxa"/>
              <w:bottom w:w="29" w:type="dxa"/>
            </w:tcMar>
            <w:vAlign w:val="center"/>
          </w:tcPr>
          <w:p w:rsidR="004409DE" w:rsidRDefault="004409DE" w:rsidP="0052249F">
            <w:pPr>
              <w:pStyle w:val="TableText"/>
              <w:ind w:right="144"/>
              <w:jc w:val="right"/>
            </w:pPr>
            <w:r>
              <w:t>-3.1%</w:t>
            </w:r>
          </w:p>
        </w:tc>
      </w:tr>
      <w:tr w:rsidR="004409DE" w:rsidTr="00E95DDD">
        <w:trPr>
          <w:trHeight w:val="212"/>
        </w:trPr>
        <w:tc>
          <w:tcPr>
            <w:tcW w:w="893" w:type="pct"/>
            <w:tcBorders>
              <w:right w:val="single" w:sz="12" w:space="0" w:color="999999"/>
            </w:tcBorders>
            <w:tcMar>
              <w:top w:w="29" w:type="dxa"/>
              <w:bottom w:w="29" w:type="dxa"/>
            </w:tcMar>
            <w:vAlign w:val="center"/>
          </w:tcPr>
          <w:p w:rsidR="004409DE" w:rsidRDefault="004409DE" w:rsidP="00710570">
            <w:pPr>
              <w:pStyle w:val="TableText"/>
              <w:jc w:val="left"/>
            </w:pPr>
            <w:r>
              <w:t>Food Preparation</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4409DE" w:rsidRDefault="004409DE" w:rsidP="004409DE">
            <w:pPr>
              <w:pStyle w:val="TableText"/>
              <w:ind w:right="144"/>
              <w:jc w:val="right"/>
            </w:pPr>
            <w:r>
              <w:t>366</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375</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397</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5.9%</w:t>
            </w:r>
          </w:p>
        </w:tc>
        <w:tc>
          <w:tcPr>
            <w:tcW w:w="585" w:type="pct"/>
            <w:tcBorders>
              <w:right w:val="single" w:sz="12" w:space="0" w:color="999999"/>
            </w:tcBorders>
            <w:shd w:val="clear" w:color="auto" w:fill="auto"/>
            <w:tcMar>
              <w:top w:w="29" w:type="dxa"/>
              <w:bottom w:w="29" w:type="dxa"/>
            </w:tcMar>
            <w:vAlign w:val="center"/>
          </w:tcPr>
          <w:p w:rsidR="004409DE" w:rsidRPr="004409DE" w:rsidRDefault="004409DE" w:rsidP="0052249F">
            <w:pPr>
              <w:ind w:right="144"/>
              <w:jc w:val="right"/>
              <w:rPr>
                <w:rFonts w:ascii="Calibri" w:hAnsi="Calibri" w:cs="Tahoma"/>
                <w:szCs w:val="20"/>
              </w:rPr>
            </w:pPr>
            <w:r w:rsidRPr="004409DE">
              <w:rPr>
                <w:rFonts w:ascii="Calibri" w:hAnsi="Calibri" w:cs="Tahoma"/>
                <w:szCs w:val="20"/>
              </w:rPr>
              <w:t>367</w:t>
            </w:r>
          </w:p>
        </w:tc>
        <w:tc>
          <w:tcPr>
            <w:tcW w:w="585" w:type="pct"/>
            <w:tcBorders>
              <w:right w:val="single" w:sz="12" w:space="0" w:color="999999"/>
            </w:tcBorders>
            <w:shd w:val="clear" w:color="auto" w:fill="auto"/>
            <w:vAlign w:val="center"/>
          </w:tcPr>
          <w:p w:rsidR="004409DE" w:rsidRDefault="004409DE" w:rsidP="0052249F">
            <w:pPr>
              <w:pStyle w:val="TableText"/>
              <w:ind w:right="144"/>
              <w:jc w:val="right"/>
            </w:pPr>
            <w:r>
              <w:t>373</w:t>
            </w:r>
          </w:p>
        </w:tc>
        <w:tc>
          <w:tcPr>
            <w:tcW w:w="550" w:type="pct"/>
            <w:tcBorders>
              <w:right w:val="single" w:sz="12" w:space="0" w:color="999999"/>
            </w:tcBorders>
            <w:shd w:val="clear" w:color="auto" w:fill="auto"/>
            <w:tcMar>
              <w:top w:w="29" w:type="dxa"/>
              <w:bottom w:w="29" w:type="dxa"/>
            </w:tcMar>
            <w:vAlign w:val="center"/>
          </w:tcPr>
          <w:p w:rsidR="004409DE" w:rsidRDefault="004409DE" w:rsidP="0052249F">
            <w:pPr>
              <w:pStyle w:val="TableText"/>
              <w:ind w:right="144"/>
              <w:jc w:val="right"/>
            </w:pPr>
            <w:r>
              <w:t>1.6%</w:t>
            </w:r>
          </w:p>
        </w:tc>
      </w:tr>
      <w:tr w:rsidR="004409DE" w:rsidRPr="00E21DE0" w:rsidTr="00E95DDD">
        <w:trPr>
          <w:trHeight w:val="212"/>
        </w:trPr>
        <w:tc>
          <w:tcPr>
            <w:tcW w:w="893" w:type="pct"/>
            <w:tcBorders>
              <w:right w:val="single" w:sz="12" w:space="0" w:color="999999"/>
            </w:tcBorders>
            <w:tcMar>
              <w:top w:w="29" w:type="dxa"/>
              <w:bottom w:w="29" w:type="dxa"/>
            </w:tcMar>
            <w:vAlign w:val="center"/>
          </w:tcPr>
          <w:p w:rsidR="004409DE" w:rsidRDefault="004409DE" w:rsidP="00FF5F2C">
            <w:pPr>
              <w:pStyle w:val="TableText"/>
              <w:jc w:val="left"/>
            </w:pPr>
            <w:r>
              <w:t xml:space="preserve">Office </w:t>
            </w:r>
            <w:r w:rsidR="00FF5F2C">
              <w:t>E</w:t>
            </w:r>
            <w:r>
              <w:t>quip</w:t>
            </w:r>
            <w:r w:rsidR="00FF5F2C">
              <w:t>.</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4409DE" w:rsidRDefault="004409DE" w:rsidP="004409DE">
            <w:pPr>
              <w:pStyle w:val="TableText"/>
              <w:ind w:right="144"/>
              <w:jc w:val="right"/>
            </w:pPr>
            <w:r>
              <w:t>778</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829</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935</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12.8%</w:t>
            </w:r>
          </w:p>
        </w:tc>
        <w:tc>
          <w:tcPr>
            <w:tcW w:w="585" w:type="pct"/>
            <w:tcBorders>
              <w:right w:val="single" w:sz="12" w:space="0" w:color="999999"/>
            </w:tcBorders>
            <w:shd w:val="clear" w:color="auto" w:fill="auto"/>
            <w:tcMar>
              <w:top w:w="29" w:type="dxa"/>
              <w:bottom w:w="29" w:type="dxa"/>
            </w:tcMar>
            <w:vAlign w:val="center"/>
          </w:tcPr>
          <w:p w:rsidR="004409DE" w:rsidRPr="004409DE" w:rsidRDefault="004409DE" w:rsidP="0052249F">
            <w:pPr>
              <w:ind w:right="144"/>
              <w:jc w:val="right"/>
              <w:rPr>
                <w:rFonts w:ascii="Calibri" w:hAnsi="Calibri" w:cs="Tahoma"/>
                <w:szCs w:val="20"/>
              </w:rPr>
            </w:pPr>
            <w:r w:rsidRPr="004409DE">
              <w:rPr>
                <w:rFonts w:ascii="Calibri" w:hAnsi="Calibri" w:cs="Tahoma"/>
                <w:szCs w:val="20"/>
              </w:rPr>
              <w:t>782</w:t>
            </w:r>
          </w:p>
        </w:tc>
        <w:tc>
          <w:tcPr>
            <w:tcW w:w="585" w:type="pct"/>
            <w:tcBorders>
              <w:right w:val="single" w:sz="12" w:space="0" w:color="999999"/>
            </w:tcBorders>
            <w:shd w:val="clear" w:color="auto" w:fill="auto"/>
            <w:vAlign w:val="center"/>
          </w:tcPr>
          <w:p w:rsidR="004409DE" w:rsidRDefault="004409DE" w:rsidP="0052249F">
            <w:pPr>
              <w:pStyle w:val="TableText"/>
              <w:ind w:right="144"/>
              <w:jc w:val="right"/>
            </w:pPr>
            <w:r>
              <w:t>780</w:t>
            </w:r>
          </w:p>
        </w:tc>
        <w:tc>
          <w:tcPr>
            <w:tcW w:w="550" w:type="pct"/>
            <w:tcBorders>
              <w:right w:val="single" w:sz="12" w:space="0" w:color="999999"/>
            </w:tcBorders>
            <w:shd w:val="clear" w:color="auto" w:fill="auto"/>
            <w:tcMar>
              <w:top w:w="29" w:type="dxa"/>
              <w:bottom w:w="29" w:type="dxa"/>
            </w:tcMar>
            <w:vAlign w:val="center"/>
          </w:tcPr>
          <w:p w:rsidR="004409DE" w:rsidRDefault="004409DE" w:rsidP="0052249F">
            <w:pPr>
              <w:pStyle w:val="TableText"/>
              <w:ind w:right="144"/>
              <w:jc w:val="right"/>
            </w:pPr>
            <w:r>
              <w:t>-0.3%</w:t>
            </w:r>
          </w:p>
        </w:tc>
      </w:tr>
      <w:tr w:rsidR="004409DE" w:rsidRPr="00E21DE0" w:rsidTr="00E95DDD">
        <w:trPr>
          <w:trHeight w:val="212"/>
        </w:trPr>
        <w:tc>
          <w:tcPr>
            <w:tcW w:w="893" w:type="pct"/>
            <w:tcBorders>
              <w:right w:val="single" w:sz="12" w:space="0" w:color="999999"/>
            </w:tcBorders>
            <w:tcMar>
              <w:top w:w="29" w:type="dxa"/>
              <w:bottom w:w="29" w:type="dxa"/>
            </w:tcMar>
            <w:vAlign w:val="center"/>
          </w:tcPr>
          <w:p w:rsidR="004409DE" w:rsidRDefault="004409DE" w:rsidP="00710570">
            <w:pPr>
              <w:pStyle w:val="TableText"/>
              <w:jc w:val="left"/>
            </w:pPr>
            <w:r>
              <w:t>Miscellaneous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4409DE" w:rsidRDefault="004409DE" w:rsidP="004409DE">
            <w:pPr>
              <w:pStyle w:val="TableText"/>
              <w:ind w:right="144"/>
              <w:jc w:val="right"/>
            </w:pPr>
            <w:r>
              <w:t>746</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816</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866</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Default="004409DE" w:rsidP="004409DE">
            <w:pPr>
              <w:pStyle w:val="TableText"/>
              <w:ind w:right="144"/>
              <w:jc w:val="right"/>
            </w:pPr>
            <w:r>
              <w:t>6.2%</w:t>
            </w:r>
          </w:p>
        </w:tc>
        <w:tc>
          <w:tcPr>
            <w:tcW w:w="585" w:type="pct"/>
            <w:tcBorders>
              <w:right w:val="single" w:sz="12" w:space="0" w:color="999999"/>
            </w:tcBorders>
            <w:shd w:val="clear" w:color="auto" w:fill="auto"/>
            <w:tcMar>
              <w:top w:w="29" w:type="dxa"/>
              <w:bottom w:w="29" w:type="dxa"/>
            </w:tcMar>
            <w:vAlign w:val="center"/>
          </w:tcPr>
          <w:p w:rsidR="004409DE" w:rsidRPr="004409DE" w:rsidRDefault="004409DE" w:rsidP="0052249F">
            <w:pPr>
              <w:ind w:right="144"/>
              <w:jc w:val="right"/>
              <w:rPr>
                <w:rFonts w:ascii="Calibri" w:hAnsi="Calibri" w:cs="Tahoma"/>
                <w:szCs w:val="20"/>
              </w:rPr>
            </w:pPr>
            <w:r w:rsidRPr="004409DE">
              <w:rPr>
                <w:rFonts w:ascii="Calibri" w:hAnsi="Calibri" w:cs="Tahoma"/>
                <w:szCs w:val="20"/>
              </w:rPr>
              <w:t>816</w:t>
            </w:r>
          </w:p>
        </w:tc>
        <w:tc>
          <w:tcPr>
            <w:tcW w:w="585" w:type="pct"/>
            <w:tcBorders>
              <w:right w:val="single" w:sz="12" w:space="0" w:color="999999"/>
            </w:tcBorders>
            <w:shd w:val="clear" w:color="auto" w:fill="auto"/>
            <w:vAlign w:val="center"/>
          </w:tcPr>
          <w:p w:rsidR="004409DE" w:rsidRDefault="004409DE" w:rsidP="0052249F">
            <w:pPr>
              <w:pStyle w:val="TableText"/>
              <w:ind w:right="144"/>
              <w:jc w:val="right"/>
            </w:pPr>
            <w:r>
              <w:t>866</w:t>
            </w:r>
          </w:p>
        </w:tc>
        <w:tc>
          <w:tcPr>
            <w:tcW w:w="550" w:type="pct"/>
            <w:tcBorders>
              <w:right w:val="single" w:sz="12" w:space="0" w:color="999999"/>
            </w:tcBorders>
            <w:shd w:val="clear" w:color="auto" w:fill="auto"/>
            <w:tcMar>
              <w:top w:w="29" w:type="dxa"/>
              <w:bottom w:w="29" w:type="dxa"/>
            </w:tcMar>
            <w:vAlign w:val="center"/>
          </w:tcPr>
          <w:p w:rsidR="004409DE" w:rsidRDefault="004409DE" w:rsidP="0052249F">
            <w:pPr>
              <w:pStyle w:val="TableText"/>
              <w:ind w:right="144"/>
              <w:jc w:val="right"/>
            </w:pPr>
            <w:r>
              <w:t>6.2%</w:t>
            </w:r>
          </w:p>
        </w:tc>
      </w:tr>
      <w:tr w:rsidR="004409DE" w:rsidRPr="00E21DE0" w:rsidTr="00E95DDD">
        <w:trPr>
          <w:trHeight w:val="212"/>
        </w:trPr>
        <w:tc>
          <w:tcPr>
            <w:tcW w:w="893" w:type="pct"/>
            <w:tcBorders>
              <w:right w:val="single" w:sz="12" w:space="0" w:color="999999"/>
            </w:tcBorders>
            <w:tcMar>
              <w:top w:w="29" w:type="dxa"/>
              <w:bottom w:w="29" w:type="dxa"/>
            </w:tcMar>
            <w:vAlign w:val="center"/>
          </w:tcPr>
          <w:p w:rsidR="004409DE" w:rsidRPr="00DD5297" w:rsidRDefault="004409DE" w:rsidP="00710570">
            <w:pPr>
              <w:pStyle w:val="TableText"/>
              <w:jc w:val="left"/>
              <w:rPr>
                <w:b/>
              </w:rPr>
            </w:pPr>
            <w:r w:rsidRPr="00DD5297">
              <w:rPr>
                <w:b/>
              </w:rPr>
              <w:t>Total</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4409DE" w:rsidRPr="004409DE" w:rsidRDefault="004409DE" w:rsidP="004409DE">
            <w:pPr>
              <w:pStyle w:val="TableText"/>
              <w:ind w:right="144"/>
              <w:jc w:val="right"/>
              <w:rPr>
                <w:b/>
              </w:rPr>
            </w:pPr>
            <w:r w:rsidRPr="004409DE">
              <w:rPr>
                <w:b/>
              </w:rPr>
              <w:t>12,414</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Pr="004409DE" w:rsidRDefault="004409DE" w:rsidP="004409DE">
            <w:pPr>
              <w:pStyle w:val="TableText"/>
              <w:ind w:right="144"/>
              <w:jc w:val="right"/>
              <w:rPr>
                <w:b/>
              </w:rPr>
            </w:pPr>
            <w:r w:rsidRPr="004409DE">
              <w:rPr>
                <w:b/>
              </w:rPr>
              <w:t>12,168</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Pr="004409DE" w:rsidRDefault="004409DE" w:rsidP="004409DE">
            <w:pPr>
              <w:pStyle w:val="TableText"/>
              <w:ind w:right="144"/>
              <w:jc w:val="right"/>
              <w:rPr>
                <w:b/>
              </w:rPr>
            </w:pPr>
            <w:r w:rsidRPr="004409DE">
              <w:rPr>
                <w:b/>
              </w:rPr>
              <w:t>12,919</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4409DE" w:rsidRPr="004409DE" w:rsidRDefault="004409DE" w:rsidP="004409DE">
            <w:pPr>
              <w:pStyle w:val="TableText"/>
              <w:ind w:right="144"/>
              <w:jc w:val="right"/>
              <w:rPr>
                <w:b/>
              </w:rPr>
            </w:pPr>
            <w:r w:rsidRPr="004409DE">
              <w:rPr>
                <w:b/>
              </w:rPr>
              <w:t>6.2%</w:t>
            </w:r>
          </w:p>
        </w:tc>
        <w:tc>
          <w:tcPr>
            <w:tcW w:w="585" w:type="pct"/>
            <w:tcBorders>
              <w:right w:val="single" w:sz="12" w:space="0" w:color="999999"/>
            </w:tcBorders>
            <w:shd w:val="clear" w:color="auto" w:fill="auto"/>
            <w:tcMar>
              <w:top w:w="29" w:type="dxa"/>
              <w:bottom w:w="29" w:type="dxa"/>
            </w:tcMar>
            <w:vAlign w:val="center"/>
          </w:tcPr>
          <w:p w:rsidR="004409DE" w:rsidRPr="004409DE" w:rsidRDefault="004409DE" w:rsidP="0052249F">
            <w:pPr>
              <w:ind w:right="144"/>
              <w:jc w:val="right"/>
              <w:rPr>
                <w:rFonts w:ascii="Calibri" w:hAnsi="Calibri" w:cs="Tahoma"/>
                <w:b/>
                <w:szCs w:val="20"/>
              </w:rPr>
            </w:pPr>
            <w:r w:rsidRPr="004409DE">
              <w:rPr>
                <w:rFonts w:ascii="Calibri" w:hAnsi="Calibri" w:cs="Tahoma"/>
                <w:b/>
                <w:szCs w:val="20"/>
              </w:rPr>
              <w:t>11,547</w:t>
            </w:r>
          </w:p>
        </w:tc>
        <w:tc>
          <w:tcPr>
            <w:tcW w:w="585" w:type="pct"/>
            <w:tcBorders>
              <w:right w:val="single" w:sz="12" w:space="0" w:color="999999"/>
            </w:tcBorders>
            <w:shd w:val="clear" w:color="auto" w:fill="auto"/>
            <w:vAlign w:val="center"/>
          </w:tcPr>
          <w:p w:rsidR="004409DE" w:rsidRPr="004409DE" w:rsidRDefault="004409DE" w:rsidP="0052249F">
            <w:pPr>
              <w:pStyle w:val="TableText"/>
              <w:ind w:right="144"/>
              <w:jc w:val="right"/>
              <w:rPr>
                <w:b/>
              </w:rPr>
            </w:pPr>
            <w:r w:rsidRPr="004409DE">
              <w:rPr>
                <w:b/>
              </w:rPr>
              <w:t>11,332</w:t>
            </w:r>
          </w:p>
        </w:tc>
        <w:tc>
          <w:tcPr>
            <w:tcW w:w="550" w:type="pct"/>
            <w:tcBorders>
              <w:right w:val="single" w:sz="12" w:space="0" w:color="999999"/>
            </w:tcBorders>
            <w:shd w:val="clear" w:color="auto" w:fill="auto"/>
            <w:tcMar>
              <w:top w:w="29" w:type="dxa"/>
              <w:bottom w:w="29" w:type="dxa"/>
            </w:tcMar>
            <w:vAlign w:val="center"/>
          </w:tcPr>
          <w:p w:rsidR="004409DE" w:rsidRPr="004409DE" w:rsidRDefault="004409DE" w:rsidP="0052249F">
            <w:pPr>
              <w:pStyle w:val="TableText"/>
              <w:ind w:right="144"/>
              <w:jc w:val="right"/>
              <w:rPr>
                <w:b/>
              </w:rPr>
            </w:pPr>
            <w:r w:rsidRPr="004409DE">
              <w:rPr>
                <w:b/>
              </w:rPr>
              <w:t>-1.9%</w:t>
            </w:r>
          </w:p>
        </w:tc>
      </w:tr>
    </w:tbl>
    <w:p w:rsidR="005B2B28" w:rsidRDefault="005B2B28" w:rsidP="005B2B28">
      <w:pPr>
        <w:pStyle w:val="FigureCaption"/>
        <w:keepNext/>
        <w:rPr>
          <w:color w:val="000000"/>
        </w:rPr>
      </w:pPr>
      <w:bookmarkStart w:id="207" w:name="_Ref332198027"/>
      <w:bookmarkStart w:id="208" w:name="_Toc357173541"/>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6</w:t>
      </w:r>
      <w:r w:rsidR="00AE0DCB">
        <w:rPr>
          <w:noProof/>
        </w:rPr>
        <w:fldChar w:fldCharType="end"/>
      </w:r>
      <w:bookmarkEnd w:id="207"/>
      <w:r w:rsidRPr="00F75EB3">
        <w:tab/>
      </w:r>
      <w:r>
        <w:t xml:space="preserve">Commercial Electricity Baseline </w:t>
      </w:r>
      <w:r w:rsidR="006931BD">
        <w:t xml:space="preserve">with </w:t>
      </w:r>
      <w:r w:rsidR="00FC5751">
        <w:t>Naturally Occurring E</w:t>
      </w:r>
      <w:r w:rsidR="006931BD">
        <w:t>fficiency</w:t>
      </w:r>
      <w:r>
        <w:t xml:space="preserve"> by End Use</w:t>
      </w:r>
      <w:bookmarkEnd w:id="208"/>
    </w:p>
    <w:p w:rsidR="005B2B28" w:rsidRDefault="00C702C1" w:rsidP="005B2B28">
      <w:pPr>
        <w:pStyle w:val="BodyText"/>
      </w:pPr>
      <w:r w:rsidRPr="00C702C1">
        <w:rPr>
          <w:noProof/>
        </w:rPr>
        <w:drawing>
          <wp:inline distT="0" distB="0" distL="0" distR="0" wp14:anchorId="1B6B230D" wp14:editId="1B6B230E">
            <wp:extent cx="5689580" cy="2876550"/>
            <wp:effectExtent l="19050" t="0" r="637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5700495" cy="2882068"/>
                    </a:xfrm>
                    <a:prstGeom prst="rect">
                      <a:avLst/>
                    </a:prstGeom>
                    <a:noFill/>
                    <a:ln w="9525">
                      <a:noFill/>
                      <a:miter lim="800000"/>
                      <a:headEnd/>
                      <a:tailEnd/>
                    </a:ln>
                  </pic:spPr>
                </pic:pic>
              </a:graphicData>
            </a:graphic>
          </wp:inline>
        </w:drawing>
      </w:r>
    </w:p>
    <w:p w:rsidR="00E95DDD" w:rsidRDefault="00E95DDD" w:rsidP="005B2B28">
      <w:pPr>
        <w:pStyle w:val="BodyText"/>
      </w:pPr>
      <w:r>
        <w:br/>
      </w:r>
    </w:p>
    <w:p w:rsidR="00037AB8" w:rsidRDefault="008B6551" w:rsidP="005B2B28">
      <w:pPr>
        <w:pStyle w:val="BodyText"/>
      </w:pPr>
      <w:r>
        <w:fldChar w:fldCharType="begin"/>
      </w:r>
      <w:r w:rsidR="002E1859">
        <w:instrText xml:space="preserve"> REF _Ref332198136 \h </w:instrText>
      </w:r>
      <w:r>
        <w:fldChar w:fldCharType="separate"/>
      </w:r>
      <w:r w:rsidR="00AD05A7" w:rsidRPr="000E3F5F">
        <w:t xml:space="preserve">Table </w:t>
      </w:r>
      <w:r w:rsidR="00AD05A7">
        <w:rPr>
          <w:noProof/>
        </w:rPr>
        <w:t>4</w:t>
      </w:r>
      <w:r w:rsidR="00AD05A7" w:rsidRPr="000E3F5F">
        <w:t>-</w:t>
      </w:r>
      <w:r w:rsidR="00AD05A7">
        <w:rPr>
          <w:noProof/>
        </w:rPr>
        <w:t>6</w:t>
      </w:r>
      <w:r>
        <w:fldChar w:fldCharType="end"/>
      </w:r>
      <w:r w:rsidR="002E1859">
        <w:t xml:space="preserve"> </w:t>
      </w:r>
      <w:r w:rsidR="00037AB8" w:rsidRPr="004F1749">
        <w:t xml:space="preserve">presents the commercial sector </w:t>
      </w:r>
      <w:r w:rsidR="00037AB8">
        <w:t xml:space="preserve">electricity </w:t>
      </w:r>
      <w:r w:rsidR="00FF5F2C">
        <w:t>Baseline with Naturally Occurring</w:t>
      </w:r>
      <w:r w:rsidR="005E3BA6">
        <w:t xml:space="preserve"> efficiency </w:t>
      </w:r>
      <w:r w:rsidR="00037AB8" w:rsidRPr="004F1749">
        <w:t xml:space="preserve">by technology. Interior screw-in lighting </w:t>
      </w:r>
      <w:r w:rsidR="00037AB8">
        <w:t>and refrigeration decrease</w:t>
      </w:r>
      <w:r w:rsidR="00037AB8" w:rsidRPr="004F1749">
        <w:t xml:space="preserve"> significantly over the </w:t>
      </w:r>
      <w:r w:rsidR="008B6D0E">
        <w:t>projection</w:t>
      </w:r>
      <w:r w:rsidR="00037AB8" w:rsidRPr="004F1749">
        <w:t xml:space="preserve"> period as a result of </w:t>
      </w:r>
      <w:r w:rsidR="00037AB8">
        <w:t xml:space="preserve">efficiency </w:t>
      </w:r>
      <w:r w:rsidR="00037AB8" w:rsidRPr="004F1749">
        <w:t>standard</w:t>
      </w:r>
      <w:r w:rsidR="00037AB8">
        <w:t>s</w:t>
      </w:r>
      <w:r w:rsidR="00037AB8" w:rsidRPr="004F1749">
        <w:t>.</w:t>
      </w:r>
    </w:p>
    <w:p w:rsidR="00037AB8" w:rsidRDefault="00037AB8" w:rsidP="00037AB8">
      <w:pPr>
        <w:pStyle w:val="TableCaption"/>
      </w:pPr>
      <w:bookmarkStart w:id="209" w:name="_Ref332198136"/>
      <w:bookmarkStart w:id="210" w:name="_Toc357175768"/>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6</w:t>
      </w:r>
      <w:r w:rsidR="00AE0DCB">
        <w:rPr>
          <w:noProof/>
        </w:rPr>
        <w:fldChar w:fldCharType="end"/>
      </w:r>
      <w:bookmarkEnd w:id="209"/>
      <w:r w:rsidRPr="000E3F5F">
        <w:tab/>
      </w:r>
      <w:r>
        <w:t xml:space="preserve">Commercial </w:t>
      </w:r>
      <w:r w:rsidR="005E3BA6">
        <w:t xml:space="preserve">Electricity </w:t>
      </w:r>
      <w:r>
        <w:t xml:space="preserve">Baseline </w:t>
      </w:r>
      <w:r w:rsidR="00DE6C4C">
        <w:t xml:space="preserve">Projection </w:t>
      </w:r>
      <w:r w:rsidR="005E3BA6">
        <w:t>w</w:t>
      </w:r>
      <w:r w:rsidR="00FF5F2C">
        <w:t>/</w:t>
      </w:r>
      <w:r w:rsidR="005E3BA6">
        <w:t xml:space="preserve">Naturally Occurring </w:t>
      </w:r>
      <w:r w:rsidR="00DE6C4C">
        <w:t>E</w:t>
      </w:r>
      <w:r w:rsidR="005E3BA6">
        <w:t xml:space="preserve">fficiency </w:t>
      </w:r>
      <w:r>
        <w:t>(GWh)</w:t>
      </w:r>
      <w:bookmarkEnd w:id="210"/>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6"/>
        <w:gridCol w:w="2141"/>
        <w:gridCol w:w="919"/>
        <w:gridCol w:w="919"/>
        <w:gridCol w:w="919"/>
        <w:gridCol w:w="920"/>
        <w:gridCol w:w="914"/>
        <w:gridCol w:w="848"/>
      </w:tblGrid>
      <w:tr w:rsidR="00896EE2" w:rsidRPr="00896EE2" w:rsidTr="00FF5F2C">
        <w:trPr>
          <w:trHeight w:val="144"/>
          <w:tblHeader/>
        </w:trPr>
        <w:tc>
          <w:tcPr>
            <w:tcW w:w="888" w:type="pct"/>
            <w:shd w:val="clear" w:color="000000" w:fill="003E74"/>
            <w:vAlign w:val="center"/>
            <w:hideMark/>
          </w:tcPr>
          <w:p w:rsidR="00896EE2" w:rsidRPr="00896EE2" w:rsidRDefault="00896EE2" w:rsidP="00896EE2">
            <w:pPr>
              <w:pStyle w:val="TableText"/>
              <w:rPr>
                <w:b/>
              </w:rPr>
            </w:pPr>
            <w:r w:rsidRPr="00896EE2">
              <w:rPr>
                <w:b/>
              </w:rPr>
              <w:t>End Use</w:t>
            </w:r>
          </w:p>
        </w:tc>
        <w:tc>
          <w:tcPr>
            <w:tcW w:w="1162" w:type="pct"/>
            <w:shd w:val="clear" w:color="000000" w:fill="003E74"/>
            <w:vAlign w:val="center"/>
            <w:hideMark/>
          </w:tcPr>
          <w:p w:rsidR="00896EE2" w:rsidRPr="00896EE2" w:rsidRDefault="00896EE2" w:rsidP="00896EE2">
            <w:pPr>
              <w:pStyle w:val="TableText"/>
              <w:rPr>
                <w:b/>
              </w:rPr>
            </w:pPr>
            <w:r w:rsidRPr="00896EE2">
              <w:rPr>
                <w:b/>
              </w:rPr>
              <w:t>Technology</w:t>
            </w:r>
          </w:p>
        </w:tc>
        <w:tc>
          <w:tcPr>
            <w:tcW w:w="499" w:type="pct"/>
            <w:shd w:val="clear" w:color="000000" w:fill="003E74"/>
            <w:vAlign w:val="center"/>
            <w:hideMark/>
          </w:tcPr>
          <w:p w:rsidR="00896EE2" w:rsidRPr="00896EE2" w:rsidRDefault="00896EE2" w:rsidP="00896EE2">
            <w:pPr>
              <w:pStyle w:val="TableText"/>
              <w:rPr>
                <w:b/>
              </w:rPr>
            </w:pPr>
            <w:r w:rsidRPr="00896EE2">
              <w:rPr>
                <w:b/>
              </w:rPr>
              <w:t>2011</w:t>
            </w:r>
          </w:p>
        </w:tc>
        <w:tc>
          <w:tcPr>
            <w:tcW w:w="499" w:type="pct"/>
            <w:shd w:val="clear" w:color="000000" w:fill="003E74"/>
            <w:vAlign w:val="center"/>
            <w:hideMark/>
          </w:tcPr>
          <w:p w:rsidR="00896EE2" w:rsidRPr="00896EE2" w:rsidRDefault="00896EE2" w:rsidP="00896EE2">
            <w:pPr>
              <w:pStyle w:val="TableText"/>
              <w:rPr>
                <w:b/>
              </w:rPr>
            </w:pPr>
            <w:r w:rsidRPr="00896EE2">
              <w:rPr>
                <w:b/>
              </w:rPr>
              <w:t>2014</w:t>
            </w:r>
          </w:p>
        </w:tc>
        <w:tc>
          <w:tcPr>
            <w:tcW w:w="499" w:type="pct"/>
            <w:shd w:val="clear" w:color="000000" w:fill="003E74"/>
            <w:vAlign w:val="center"/>
            <w:hideMark/>
          </w:tcPr>
          <w:p w:rsidR="00896EE2" w:rsidRPr="00896EE2" w:rsidRDefault="00896EE2" w:rsidP="00896EE2">
            <w:pPr>
              <w:pStyle w:val="TableText"/>
              <w:rPr>
                <w:b/>
              </w:rPr>
            </w:pPr>
            <w:r w:rsidRPr="00896EE2">
              <w:rPr>
                <w:b/>
              </w:rPr>
              <w:t>2015</w:t>
            </w:r>
          </w:p>
        </w:tc>
        <w:tc>
          <w:tcPr>
            <w:tcW w:w="499" w:type="pct"/>
            <w:shd w:val="clear" w:color="000000" w:fill="003E74"/>
            <w:vAlign w:val="center"/>
            <w:hideMark/>
          </w:tcPr>
          <w:p w:rsidR="00896EE2" w:rsidRPr="00896EE2" w:rsidRDefault="00896EE2" w:rsidP="00896EE2">
            <w:pPr>
              <w:pStyle w:val="TableText"/>
              <w:rPr>
                <w:b/>
              </w:rPr>
            </w:pPr>
            <w:r w:rsidRPr="00896EE2">
              <w:rPr>
                <w:b/>
              </w:rPr>
              <w:t>2016</w:t>
            </w:r>
          </w:p>
        </w:tc>
        <w:tc>
          <w:tcPr>
            <w:tcW w:w="496" w:type="pct"/>
            <w:shd w:val="clear" w:color="000000" w:fill="003E74"/>
            <w:vAlign w:val="center"/>
            <w:hideMark/>
          </w:tcPr>
          <w:p w:rsidR="00896EE2" w:rsidRPr="00896EE2" w:rsidRDefault="00896EE2" w:rsidP="00896EE2">
            <w:pPr>
              <w:pStyle w:val="TableText"/>
              <w:rPr>
                <w:b/>
              </w:rPr>
            </w:pPr>
            <w:r w:rsidRPr="00896EE2">
              <w:rPr>
                <w:b/>
              </w:rPr>
              <w:t>% Change</w:t>
            </w:r>
          </w:p>
        </w:tc>
        <w:tc>
          <w:tcPr>
            <w:tcW w:w="460" w:type="pct"/>
            <w:shd w:val="clear" w:color="000000" w:fill="003E74"/>
            <w:vAlign w:val="center"/>
            <w:hideMark/>
          </w:tcPr>
          <w:p w:rsidR="00896EE2" w:rsidRPr="00896EE2" w:rsidRDefault="00896EE2" w:rsidP="00896EE2">
            <w:pPr>
              <w:pStyle w:val="TableText"/>
              <w:rPr>
                <w:b/>
              </w:rPr>
            </w:pPr>
            <w:r w:rsidRPr="00896EE2">
              <w:rPr>
                <w:b/>
              </w:rPr>
              <w:t>Avg. Growth Rate</w:t>
            </w:r>
          </w:p>
        </w:tc>
      </w:tr>
      <w:tr w:rsidR="00010F09" w:rsidRPr="00896EE2" w:rsidTr="00FF5F2C">
        <w:trPr>
          <w:trHeight w:val="144"/>
        </w:trPr>
        <w:tc>
          <w:tcPr>
            <w:tcW w:w="888" w:type="pct"/>
            <w:vMerge w:val="restart"/>
            <w:shd w:val="clear" w:color="000000" w:fill="FFFFFF"/>
            <w:vAlign w:val="center"/>
            <w:hideMark/>
          </w:tcPr>
          <w:p w:rsidR="00010F09" w:rsidRPr="00896EE2" w:rsidRDefault="00010F09" w:rsidP="00896EE2">
            <w:pPr>
              <w:pStyle w:val="TableText"/>
              <w:jc w:val="left"/>
              <w:rPr>
                <w:color w:val="000000"/>
              </w:rPr>
            </w:pPr>
            <w:r w:rsidRPr="00896EE2">
              <w:rPr>
                <w:color w:val="000000"/>
              </w:rPr>
              <w:t>Cooling</w:t>
            </w: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Air-Cooled Chiller</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160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157</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157</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158</w:t>
            </w:r>
          </w:p>
        </w:tc>
        <w:tc>
          <w:tcPr>
            <w:tcW w:w="496" w:type="pct"/>
            <w:shd w:val="clear" w:color="000000" w:fill="FFFFFF"/>
            <w:noWrap/>
            <w:vAlign w:val="center"/>
            <w:hideMark/>
          </w:tcPr>
          <w:p w:rsidR="00010F09" w:rsidRDefault="00010F09" w:rsidP="00010F09">
            <w:pPr>
              <w:pStyle w:val="TableText"/>
              <w:jc w:val="right"/>
            </w:pPr>
            <w:r>
              <w:t>0.6%</w:t>
            </w:r>
          </w:p>
        </w:tc>
        <w:tc>
          <w:tcPr>
            <w:tcW w:w="460" w:type="pct"/>
            <w:shd w:val="clear" w:color="000000" w:fill="FFFFFF"/>
            <w:noWrap/>
            <w:vAlign w:val="center"/>
            <w:hideMark/>
          </w:tcPr>
          <w:p w:rsidR="00010F09" w:rsidRDefault="00010F09" w:rsidP="00010F09">
            <w:pPr>
              <w:pStyle w:val="TableText"/>
              <w:jc w:val="right"/>
            </w:pPr>
            <w:r>
              <w:t>0.2%</w:t>
            </w:r>
          </w:p>
        </w:tc>
      </w:tr>
      <w:tr w:rsidR="00010F09" w:rsidRPr="00896EE2" w:rsidTr="00FF5F2C">
        <w:trPr>
          <w:trHeight w:val="144"/>
        </w:trPr>
        <w:tc>
          <w:tcPr>
            <w:tcW w:w="888" w:type="pct"/>
            <w:vMerge/>
            <w:shd w:val="clear" w:color="000000" w:fill="FFFFFF"/>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Water-Cooled Chiller</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399</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355</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347</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340</w:t>
            </w:r>
          </w:p>
        </w:tc>
        <w:tc>
          <w:tcPr>
            <w:tcW w:w="496" w:type="pct"/>
            <w:shd w:val="clear" w:color="000000" w:fill="FFFFFF"/>
            <w:noWrap/>
            <w:vAlign w:val="center"/>
            <w:hideMark/>
          </w:tcPr>
          <w:p w:rsidR="00010F09" w:rsidRDefault="00010F09" w:rsidP="00010F09">
            <w:pPr>
              <w:pStyle w:val="TableText"/>
              <w:jc w:val="right"/>
            </w:pPr>
            <w:r>
              <w:t>-4.2%</w:t>
            </w:r>
          </w:p>
        </w:tc>
        <w:tc>
          <w:tcPr>
            <w:tcW w:w="460" w:type="pct"/>
            <w:shd w:val="clear" w:color="000000" w:fill="FFFFFF"/>
            <w:noWrap/>
            <w:vAlign w:val="center"/>
            <w:hideMark/>
          </w:tcPr>
          <w:p w:rsidR="00010F09" w:rsidRDefault="00010F09" w:rsidP="00010F09">
            <w:pPr>
              <w:pStyle w:val="TableText"/>
              <w:jc w:val="right"/>
            </w:pPr>
            <w:r>
              <w:t>-1.4%</w:t>
            </w:r>
          </w:p>
        </w:tc>
      </w:tr>
      <w:tr w:rsidR="00010F09" w:rsidRPr="00896EE2" w:rsidTr="00FF5F2C">
        <w:trPr>
          <w:trHeight w:val="144"/>
        </w:trPr>
        <w:tc>
          <w:tcPr>
            <w:tcW w:w="888" w:type="pct"/>
            <w:vMerge/>
            <w:shd w:val="clear" w:color="000000" w:fill="FFFFFF"/>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Roof top AC</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1,538</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1,453</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1,430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1,411</w:t>
            </w:r>
          </w:p>
        </w:tc>
        <w:tc>
          <w:tcPr>
            <w:tcW w:w="496" w:type="pct"/>
            <w:shd w:val="clear" w:color="000000" w:fill="FFFFFF"/>
            <w:noWrap/>
            <w:vAlign w:val="center"/>
            <w:hideMark/>
          </w:tcPr>
          <w:p w:rsidR="00010F09" w:rsidRDefault="00010F09" w:rsidP="00010F09">
            <w:pPr>
              <w:pStyle w:val="TableText"/>
              <w:jc w:val="right"/>
            </w:pPr>
            <w:r>
              <w:t>-2.9%</w:t>
            </w:r>
          </w:p>
        </w:tc>
        <w:tc>
          <w:tcPr>
            <w:tcW w:w="460" w:type="pct"/>
            <w:shd w:val="clear" w:color="000000" w:fill="FFFFFF"/>
            <w:noWrap/>
            <w:vAlign w:val="center"/>
            <w:hideMark/>
          </w:tcPr>
          <w:p w:rsidR="00010F09" w:rsidRDefault="00010F09" w:rsidP="00010F09">
            <w:pPr>
              <w:pStyle w:val="TableText"/>
              <w:jc w:val="right"/>
            </w:pPr>
            <w:r>
              <w:t>-1.0%</w:t>
            </w:r>
          </w:p>
        </w:tc>
      </w:tr>
      <w:tr w:rsidR="00010F09" w:rsidRPr="00896EE2" w:rsidTr="00FF5F2C">
        <w:trPr>
          <w:trHeight w:val="144"/>
        </w:trPr>
        <w:tc>
          <w:tcPr>
            <w:tcW w:w="888" w:type="pct"/>
            <w:vMerge/>
            <w:shd w:val="clear" w:color="000000" w:fill="FFFFFF"/>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Geothermal Heat Pump</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26</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25</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25</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26</w:t>
            </w:r>
          </w:p>
        </w:tc>
        <w:tc>
          <w:tcPr>
            <w:tcW w:w="496" w:type="pct"/>
            <w:shd w:val="clear" w:color="000000" w:fill="FFFFFF"/>
            <w:noWrap/>
            <w:vAlign w:val="center"/>
            <w:hideMark/>
          </w:tcPr>
          <w:p w:rsidR="00010F09" w:rsidRDefault="00010F09" w:rsidP="00010F09">
            <w:pPr>
              <w:pStyle w:val="TableText"/>
              <w:jc w:val="right"/>
            </w:pPr>
            <w:r>
              <w:t>4.0%</w:t>
            </w:r>
          </w:p>
        </w:tc>
        <w:tc>
          <w:tcPr>
            <w:tcW w:w="460" w:type="pct"/>
            <w:shd w:val="clear" w:color="000000" w:fill="FFFFFF"/>
            <w:noWrap/>
            <w:vAlign w:val="center"/>
            <w:hideMark/>
          </w:tcPr>
          <w:p w:rsidR="00010F09" w:rsidRDefault="00010F09" w:rsidP="00010F09">
            <w:pPr>
              <w:pStyle w:val="TableText"/>
              <w:jc w:val="right"/>
            </w:pPr>
            <w:r>
              <w:t>1.3%</w:t>
            </w:r>
          </w:p>
        </w:tc>
      </w:tr>
      <w:tr w:rsidR="00010F09" w:rsidRPr="00896EE2" w:rsidTr="00FF5F2C">
        <w:trPr>
          <w:trHeight w:val="144"/>
        </w:trPr>
        <w:tc>
          <w:tcPr>
            <w:tcW w:w="888" w:type="pct"/>
            <w:vMerge/>
            <w:shd w:val="clear" w:color="000000" w:fill="FFFFFF"/>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Air Source Heat Pump</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16</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15</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15</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14</w:t>
            </w:r>
          </w:p>
        </w:tc>
        <w:tc>
          <w:tcPr>
            <w:tcW w:w="496" w:type="pct"/>
            <w:shd w:val="clear" w:color="000000" w:fill="FFFFFF"/>
            <w:noWrap/>
            <w:vAlign w:val="center"/>
            <w:hideMark/>
          </w:tcPr>
          <w:p w:rsidR="00010F09" w:rsidRDefault="00010F09" w:rsidP="00010F09">
            <w:pPr>
              <w:pStyle w:val="TableText"/>
              <w:jc w:val="right"/>
            </w:pPr>
            <w:r>
              <w:t>-6.7%</w:t>
            </w:r>
          </w:p>
        </w:tc>
        <w:tc>
          <w:tcPr>
            <w:tcW w:w="460" w:type="pct"/>
            <w:shd w:val="clear" w:color="000000" w:fill="FFFFFF"/>
            <w:noWrap/>
            <w:vAlign w:val="center"/>
            <w:hideMark/>
          </w:tcPr>
          <w:p w:rsidR="00010F09" w:rsidRDefault="00010F09" w:rsidP="00010F09">
            <w:pPr>
              <w:pStyle w:val="TableText"/>
              <w:jc w:val="right"/>
            </w:pPr>
            <w:r>
              <w:t>-2.3%</w:t>
            </w:r>
          </w:p>
        </w:tc>
      </w:tr>
      <w:tr w:rsidR="00010F09" w:rsidRPr="00896EE2" w:rsidTr="00FF5F2C">
        <w:trPr>
          <w:trHeight w:val="144"/>
        </w:trPr>
        <w:tc>
          <w:tcPr>
            <w:tcW w:w="888" w:type="pct"/>
            <w:vMerge/>
            <w:shd w:val="clear" w:color="000000" w:fill="FFFFFF"/>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PTAC</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100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98</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97</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97</w:t>
            </w:r>
          </w:p>
        </w:tc>
        <w:tc>
          <w:tcPr>
            <w:tcW w:w="496" w:type="pct"/>
            <w:shd w:val="clear" w:color="000000" w:fill="FFFFFF"/>
            <w:noWrap/>
            <w:vAlign w:val="center"/>
            <w:hideMark/>
          </w:tcPr>
          <w:p w:rsidR="00010F09" w:rsidRDefault="00010F09" w:rsidP="00010F09">
            <w:pPr>
              <w:pStyle w:val="TableText"/>
              <w:jc w:val="right"/>
            </w:pPr>
            <w:r>
              <w:t>-1.0%</w:t>
            </w:r>
          </w:p>
        </w:tc>
        <w:tc>
          <w:tcPr>
            <w:tcW w:w="460" w:type="pct"/>
            <w:shd w:val="clear" w:color="000000" w:fill="FFFFFF"/>
            <w:noWrap/>
            <w:vAlign w:val="center"/>
            <w:hideMark/>
          </w:tcPr>
          <w:p w:rsidR="00010F09" w:rsidRDefault="00010F09" w:rsidP="00010F09">
            <w:pPr>
              <w:pStyle w:val="TableText"/>
              <w:jc w:val="right"/>
            </w:pPr>
            <w:r>
              <w:t>-0.3%</w:t>
            </w:r>
          </w:p>
        </w:tc>
      </w:tr>
      <w:tr w:rsidR="00010F09" w:rsidRPr="00896EE2" w:rsidTr="00FF5F2C">
        <w:trPr>
          <w:trHeight w:val="144"/>
        </w:trPr>
        <w:tc>
          <w:tcPr>
            <w:tcW w:w="888" w:type="pct"/>
            <w:vMerge/>
            <w:shd w:val="clear" w:color="000000" w:fill="FFFFFF"/>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PTHP</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73</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71</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70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69</w:t>
            </w:r>
          </w:p>
        </w:tc>
        <w:tc>
          <w:tcPr>
            <w:tcW w:w="496" w:type="pct"/>
            <w:shd w:val="clear" w:color="000000" w:fill="FFFFFF"/>
            <w:noWrap/>
            <w:vAlign w:val="center"/>
            <w:hideMark/>
          </w:tcPr>
          <w:p w:rsidR="00010F09" w:rsidRDefault="00010F09" w:rsidP="00010F09">
            <w:pPr>
              <w:pStyle w:val="TableText"/>
              <w:jc w:val="right"/>
            </w:pPr>
            <w:r>
              <w:t>-2.8%</w:t>
            </w:r>
          </w:p>
        </w:tc>
        <w:tc>
          <w:tcPr>
            <w:tcW w:w="460" w:type="pct"/>
            <w:shd w:val="clear" w:color="000000" w:fill="FFFFFF"/>
            <w:noWrap/>
            <w:vAlign w:val="center"/>
            <w:hideMark/>
          </w:tcPr>
          <w:p w:rsidR="00010F09" w:rsidRDefault="00010F09" w:rsidP="00010F09">
            <w:pPr>
              <w:pStyle w:val="TableText"/>
              <w:jc w:val="right"/>
            </w:pPr>
            <w:r>
              <w:t>-1.0%</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Evaporative AC</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6" w:type="pct"/>
            <w:shd w:val="clear" w:color="000000" w:fill="FFFFFF"/>
            <w:noWrap/>
            <w:vAlign w:val="center"/>
            <w:hideMark/>
          </w:tcPr>
          <w:p w:rsidR="00010F09" w:rsidRDefault="00010F09" w:rsidP="00010F09">
            <w:pPr>
              <w:pStyle w:val="TableText"/>
              <w:jc w:val="right"/>
            </w:pPr>
            <w:r>
              <w:t>0.0%</w:t>
            </w:r>
          </w:p>
        </w:tc>
        <w:tc>
          <w:tcPr>
            <w:tcW w:w="460" w:type="pct"/>
            <w:shd w:val="clear" w:color="000000" w:fill="FFFFFF"/>
            <w:noWrap/>
            <w:vAlign w:val="center"/>
            <w:hideMark/>
          </w:tcPr>
          <w:p w:rsidR="00010F09" w:rsidRDefault="00010F09" w:rsidP="00010F09">
            <w:pPr>
              <w:pStyle w:val="TableText"/>
              <w:jc w:val="right"/>
            </w:pPr>
            <w:r>
              <w:t>0.0%</w:t>
            </w:r>
          </w:p>
        </w:tc>
      </w:tr>
      <w:tr w:rsidR="00010F09" w:rsidRPr="00896EE2" w:rsidTr="00FF5F2C">
        <w:trPr>
          <w:trHeight w:val="144"/>
        </w:trPr>
        <w:tc>
          <w:tcPr>
            <w:tcW w:w="888" w:type="pct"/>
            <w:vMerge w:val="restar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Heating</w:t>
            </w: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Geothermal Heat Pump</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38</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38</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38</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39</w:t>
            </w:r>
          </w:p>
        </w:tc>
        <w:tc>
          <w:tcPr>
            <w:tcW w:w="496" w:type="pct"/>
            <w:shd w:val="clear" w:color="auto" w:fill="C6D9F1" w:themeFill="text2" w:themeFillTint="33"/>
            <w:noWrap/>
            <w:vAlign w:val="center"/>
            <w:hideMark/>
          </w:tcPr>
          <w:p w:rsidR="00010F09" w:rsidRDefault="00010F09" w:rsidP="00010F09">
            <w:pPr>
              <w:pStyle w:val="TableText"/>
              <w:jc w:val="right"/>
            </w:pPr>
            <w:r>
              <w:t>2.6%</w:t>
            </w:r>
          </w:p>
        </w:tc>
        <w:tc>
          <w:tcPr>
            <w:tcW w:w="460" w:type="pct"/>
            <w:shd w:val="clear" w:color="auto" w:fill="C6D9F1" w:themeFill="text2" w:themeFillTint="33"/>
            <w:noWrap/>
            <w:vAlign w:val="center"/>
            <w:hideMark/>
          </w:tcPr>
          <w:p w:rsidR="00010F09" w:rsidRDefault="00010F09" w:rsidP="00010F09">
            <w:pPr>
              <w:pStyle w:val="TableText"/>
              <w:jc w:val="right"/>
            </w:pPr>
            <w:r>
              <w:t>0.9%</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Electric Room Heat</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44</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45</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45</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46</w:t>
            </w:r>
          </w:p>
        </w:tc>
        <w:tc>
          <w:tcPr>
            <w:tcW w:w="496" w:type="pct"/>
            <w:shd w:val="clear" w:color="auto" w:fill="C6D9F1" w:themeFill="text2" w:themeFillTint="33"/>
            <w:noWrap/>
            <w:vAlign w:val="center"/>
            <w:hideMark/>
          </w:tcPr>
          <w:p w:rsidR="00010F09" w:rsidRDefault="00010F09" w:rsidP="00010F09">
            <w:pPr>
              <w:pStyle w:val="TableText"/>
              <w:jc w:val="right"/>
            </w:pPr>
            <w:r>
              <w:t>2.2%</w:t>
            </w:r>
          </w:p>
        </w:tc>
        <w:tc>
          <w:tcPr>
            <w:tcW w:w="460" w:type="pct"/>
            <w:shd w:val="clear" w:color="auto" w:fill="C6D9F1" w:themeFill="text2" w:themeFillTint="33"/>
            <w:noWrap/>
            <w:vAlign w:val="center"/>
            <w:hideMark/>
          </w:tcPr>
          <w:p w:rsidR="00010F09" w:rsidRDefault="00010F09" w:rsidP="00010F09">
            <w:pPr>
              <w:pStyle w:val="TableText"/>
              <w:jc w:val="right"/>
            </w:pPr>
            <w:r>
              <w:t>0.7%</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Electric Furnace</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552</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566</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572</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577</w:t>
            </w:r>
          </w:p>
        </w:tc>
        <w:tc>
          <w:tcPr>
            <w:tcW w:w="496" w:type="pct"/>
            <w:shd w:val="clear" w:color="auto" w:fill="C6D9F1" w:themeFill="text2" w:themeFillTint="33"/>
            <w:noWrap/>
            <w:vAlign w:val="center"/>
            <w:hideMark/>
          </w:tcPr>
          <w:p w:rsidR="00010F09" w:rsidRDefault="00010F09" w:rsidP="00010F09">
            <w:pPr>
              <w:pStyle w:val="TableText"/>
              <w:jc w:val="right"/>
            </w:pPr>
            <w:r>
              <w:t>1.9%</w:t>
            </w:r>
          </w:p>
        </w:tc>
        <w:tc>
          <w:tcPr>
            <w:tcW w:w="460" w:type="pct"/>
            <w:shd w:val="clear" w:color="auto" w:fill="C6D9F1" w:themeFill="text2" w:themeFillTint="33"/>
            <w:noWrap/>
            <w:vAlign w:val="center"/>
            <w:hideMark/>
          </w:tcPr>
          <w:p w:rsidR="00010F09" w:rsidRDefault="00010F09" w:rsidP="00010F09">
            <w:pPr>
              <w:pStyle w:val="TableText"/>
              <w:jc w:val="right"/>
            </w:pPr>
            <w:r>
              <w:t>0.6%</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Air Source Heat Pump</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13</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13</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13</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13</w:t>
            </w:r>
          </w:p>
        </w:tc>
        <w:tc>
          <w:tcPr>
            <w:tcW w:w="496" w:type="pct"/>
            <w:shd w:val="clear" w:color="auto" w:fill="C6D9F1" w:themeFill="text2" w:themeFillTint="33"/>
            <w:noWrap/>
            <w:vAlign w:val="center"/>
            <w:hideMark/>
          </w:tcPr>
          <w:p w:rsidR="00010F09" w:rsidRDefault="00010F09" w:rsidP="00010F09">
            <w:pPr>
              <w:pStyle w:val="TableText"/>
              <w:jc w:val="right"/>
            </w:pPr>
            <w:r>
              <w:t>0.0%</w:t>
            </w:r>
          </w:p>
        </w:tc>
        <w:tc>
          <w:tcPr>
            <w:tcW w:w="460" w:type="pct"/>
            <w:shd w:val="clear" w:color="auto" w:fill="C6D9F1" w:themeFill="text2" w:themeFillTint="33"/>
            <w:noWrap/>
            <w:vAlign w:val="center"/>
            <w:hideMark/>
          </w:tcPr>
          <w:p w:rsidR="00010F09" w:rsidRDefault="00010F09" w:rsidP="00010F09">
            <w:pPr>
              <w:pStyle w:val="TableText"/>
              <w:jc w:val="right"/>
            </w:pPr>
            <w:r>
              <w:t>0.0%</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PTAC</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130</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140</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143</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146</w:t>
            </w:r>
          </w:p>
        </w:tc>
        <w:tc>
          <w:tcPr>
            <w:tcW w:w="496" w:type="pct"/>
            <w:shd w:val="clear" w:color="auto" w:fill="C6D9F1" w:themeFill="text2" w:themeFillTint="33"/>
            <w:noWrap/>
            <w:vAlign w:val="center"/>
            <w:hideMark/>
          </w:tcPr>
          <w:p w:rsidR="00010F09" w:rsidRDefault="00010F09" w:rsidP="00010F09">
            <w:pPr>
              <w:pStyle w:val="TableText"/>
              <w:jc w:val="right"/>
            </w:pPr>
            <w:r>
              <w:t>4.3%</w:t>
            </w:r>
          </w:p>
        </w:tc>
        <w:tc>
          <w:tcPr>
            <w:tcW w:w="460" w:type="pct"/>
            <w:shd w:val="clear" w:color="auto" w:fill="C6D9F1" w:themeFill="text2" w:themeFillTint="33"/>
            <w:noWrap/>
            <w:vAlign w:val="center"/>
            <w:hideMark/>
          </w:tcPr>
          <w:p w:rsidR="00010F09" w:rsidRDefault="00010F09" w:rsidP="00010F09">
            <w:pPr>
              <w:pStyle w:val="TableText"/>
              <w:jc w:val="right"/>
            </w:pPr>
            <w:r>
              <w:t>1.4%</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PTHP</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58</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59</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59</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59</w:t>
            </w:r>
          </w:p>
        </w:tc>
        <w:tc>
          <w:tcPr>
            <w:tcW w:w="496" w:type="pct"/>
            <w:shd w:val="clear" w:color="auto" w:fill="C6D9F1" w:themeFill="text2" w:themeFillTint="33"/>
            <w:noWrap/>
            <w:vAlign w:val="center"/>
            <w:hideMark/>
          </w:tcPr>
          <w:p w:rsidR="00010F09" w:rsidRDefault="00010F09" w:rsidP="00010F09">
            <w:pPr>
              <w:pStyle w:val="TableText"/>
              <w:jc w:val="right"/>
            </w:pPr>
            <w:r>
              <w:t>0.0%</w:t>
            </w:r>
          </w:p>
        </w:tc>
        <w:tc>
          <w:tcPr>
            <w:tcW w:w="460" w:type="pct"/>
            <w:shd w:val="clear" w:color="auto" w:fill="C6D9F1" w:themeFill="text2" w:themeFillTint="33"/>
            <w:noWrap/>
            <w:vAlign w:val="center"/>
            <w:hideMark/>
          </w:tcPr>
          <w:p w:rsidR="00010F09" w:rsidRDefault="00010F09" w:rsidP="00010F09">
            <w:pPr>
              <w:pStyle w:val="TableText"/>
              <w:jc w:val="right"/>
            </w:pPr>
            <w:r>
              <w:t>0.0%</w:t>
            </w:r>
          </w:p>
        </w:tc>
      </w:tr>
      <w:tr w:rsidR="00010F09" w:rsidRPr="00896EE2" w:rsidTr="00FF5F2C">
        <w:trPr>
          <w:trHeight w:val="144"/>
        </w:trPr>
        <w:tc>
          <w:tcPr>
            <w:tcW w:w="888"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Ventilation</w:t>
            </w: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Ventilation</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1,166</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1,091</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1,086</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1,085</w:t>
            </w:r>
          </w:p>
        </w:tc>
        <w:tc>
          <w:tcPr>
            <w:tcW w:w="496" w:type="pct"/>
            <w:shd w:val="clear" w:color="000000" w:fill="FFFFFF"/>
            <w:noWrap/>
            <w:vAlign w:val="center"/>
            <w:hideMark/>
          </w:tcPr>
          <w:p w:rsidR="00010F09" w:rsidRDefault="00010F09" w:rsidP="00010F09">
            <w:pPr>
              <w:pStyle w:val="TableText"/>
              <w:jc w:val="right"/>
            </w:pPr>
            <w:r>
              <w:t>-0.5%</w:t>
            </w:r>
          </w:p>
        </w:tc>
        <w:tc>
          <w:tcPr>
            <w:tcW w:w="460" w:type="pct"/>
            <w:shd w:val="clear" w:color="000000" w:fill="FFFFFF"/>
            <w:noWrap/>
            <w:vAlign w:val="center"/>
            <w:hideMark/>
          </w:tcPr>
          <w:p w:rsidR="00010F09" w:rsidRDefault="00010F09" w:rsidP="00010F09">
            <w:pPr>
              <w:pStyle w:val="TableText"/>
              <w:jc w:val="right"/>
            </w:pPr>
            <w:r>
              <w:t>-0.2%</w:t>
            </w:r>
          </w:p>
        </w:tc>
      </w:tr>
      <w:tr w:rsidR="00010F09" w:rsidRPr="00896EE2" w:rsidTr="00FF5F2C">
        <w:trPr>
          <w:trHeight w:val="144"/>
        </w:trPr>
        <w:tc>
          <w:tcPr>
            <w:tcW w:w="888"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Water Heating</w:t>
            </w: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Water Heating</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469</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471</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474</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477</w:t>
            </w:r>
          </w:p>
        </w:tc>
        <w:tc>
          <w:tcPr>
            <w:tcW w:w="496" w:type="pct"/>
            <w:shd w:val="clear" w:color="auto" w:fill="C6D9F1" w:themeFill="text2" w:themeFillTint="33"/>
            <w:noWrap/>
            <w:vAlign w:val="center"/>
            <w:hideMark/>
          </w:tcPr>
          <w:p w:rsidR="00010F09" w:rsidRDefault="00010F09" w:rsidP="00010F09">
            <w:pPr>
              <w:pStyle w:val="TableText"/>
              <w:jc w:val="right"/>
            </w:pPr>
            <w:r>
              <w:t>1.3%</w:t>
            </w:r>
          </w:p>
        </w:tc>
        <w:tc>
          <w:tcPr>
            <w:tcW w:w="460" w:type="pct"/>
            <w:shd w:val="clear" w:color="auto" w:fill="C6D9F1" w:themeFill="text2" w:themeFillTint="33"/>
            <w:noWrap/>
            <w:vAlign w:val="center"/>
            <w:hideMark/>
          </w:tcPr>
          <w:p w:rsidR="00010F09" w:rsidRDefault="00010F09" w:rsidP="00010F09">
            <w:pPr>
              <w:pStyle w:val="TableText"/>
              <w:jc w:val="right"/>
            </w:pPr>
            <w:r>
              <w:t>0.4%</w:t>
            </w:r>
          </w:p>
        </w:tc>
      </w:tr>
      <w:tr w:rsidR="00010F09" w:rsidRPr="00896EE2" w:rsidTr="00FF5F2C">
        <w:trPr>
          <w:trHeight w:val="144"/>
        </w:trPr>
        <w:tc>
          <w:tcPr>
            <w:tcW w:w="888" w:type="pct"/>
            <w:vMerge w:val="restar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Interior Lighting</w:t>
            </w: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Screw-in</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570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424</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415</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414</w:t>
            </w:r>
          </w:p>
        </w:tc>
        <w:tc>
          <w:tcPr>
            <w:tcW w:w="496" w:type="pct"/>
            <w:shd w:val="clear" w:color="000000" w:fill="FFFFFF"/>
            <w:noWrap/>
            <w:vAlign w:val="center"/>
            <w:hideMark/>
          </w:tcPr>
          <w:p w:rsidR="00010F09" w:rsidRDefault="00010F09" w:rsidP="00010F09">
            <w:pPr>
              <w:pStyle w:val="TableText"/>
              <w:jc w:val="right"/>
            </w:pPr>
            <w:r>
              <w:t>-2.4%</w:t>
            </w:r>
          </w:p>
        </w:tc>
        <w:tc>
          <w:tcPr>
            <w:tcW w:w="460" w:type="pct"/>
            <w:shd w:val="clear" w:color="000000" w:fill="FFFFFF"/>
            <w:noWrap/>
            <w:vAlign w:val="center"/>
            <w:hideMark/>
          </w:tcPr>
          <w:p w:rsidR="00010F09" w:rsidRDefault="00010F09" w:rsidP="00010F09">
            <w:pPr>
              <w:pStyle w:val="TableText"/>
              <w:jc w:val="right"/>
            </w:pPr>
            <w:r>
              <w:t>-0.8%</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High-Bay Fixtures</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304</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270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265</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264</w:t>
            </w:r>
          </w:p>
        </w:tc>
        <w:tc>
          <w:tcPr>
            <w:tcW w:w="496" w:type="pct"/>
            <w:shd w:val="clear" w:color="000000" w:fill="FFFFFF"/>
            <w:noWrap/>
            <w:vAlign w:val="center"/>
            <w:hideMark/>
          </w:tcPr>
          <w:p w:rsidR="00010F09" w:rsidRDefault="00010F09" w:rsidP="00010F09">
            <w:pPr>
              <w:pStyle w:val="TableText"/>
              <w:jc w:val="right"/>
            </w:pPr>
            <w:r>
              <w:t>-2.2%</w:t>
            </w:r>
          </w:p>
        </w:tc>
        <w:tc>
          <w:tcPr>
            <w:tcW w:w="460" w:type="pct"/>
            <w:shd w:val="clear" w:color="000000" w:fill="FFFFFF"/>
            <w:noWrap/>
            <w:vAlign w:val="center"/>
            <w:hideMark/>
          </w:tcPr>
          <w:p w:rsidR="00010F09" w:rsidRDefault="00010F09" w:rsidP="00010F09">
            <w:pPr>
              <w:pStyle w:val="TableText"/>
              <w:jc w:val="right"/>
            </w:pPr>
            <w:r>
              <w:t>-0.7%</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Linear Fluorescent</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3,126</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2,823</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2,748</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2,687</w:t>
            </w:r>
          </w:p>
        </w:tc>
        <w:tc>
          <w:tcPr>
            <w:tcW w:w="496" w:type="pct"/>
            <w:shd w:val="clear" w:color="000000" w:fill="FFFFFF"/>
            <w:noWrap/>
            <w:vAlign w:val="center"/>
            <w:hideMark/>
          </w:tcPr>
          <w:p w:rsidR="00010F09" w:rsidRDefault="00010F09" w:rsidP="00010F09">
            <w:pPr>
              <w:pStyle w:val="TableText"/>
              <w:jc w:val="right"/>
            </w:pPr>
            <w:r>
              <w:t>-4.8%</w:t>
            </w:r>
          </w:p>
        </w:tc>
        <w:tc>
          <w:tcPr>
            <w:tcW w:w="460" w:type="pct"/>
            <w:shd w:val="clear" w:color="000000" w:fill="FFFFFF"/>
            <w:noWrap/>
            <w:vAlign w:val="center"/>
            <w:hideMark/>
          </w:tcPr>
          <w:p w:rsidR="00010F09" w:rsidRDefault="00010F09" w:rsidP="00010F09">
            <w:pPr>
              <w:pStyle w:val="TableText"/>
              <w:jc w:val="right"/>
            </w:pPr>
            <w:r>
              <w:t>-1.6%</w:t>
            </w:r>
          </w:p>
        </w:tc>
      </w:tr>
      <w:tr w:rsidR="00010F09" w:rsidRPr="00896EE2" w:rsidTr="00FF5F2C">
        <w:trPr>
          <w:trHeight w:val="144"/>
        </w:trPr>
        <w:tc>
          <w:tcPr>
            <w:tcW w:w="888" w:type="pct"/>
            <w:vMerge w:val="restar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Exterior Lighting</w:t>
            </w: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Screw-in</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183</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128</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122</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119</w:t>
            </w:r>
          </w:p>
        </w:tc>
        <w:tc>
          <w:tcPr>
            <w:tcW w:w="496" w:type="pct"/>
            <w:shd w:val="clear" w:color="auto" w:fill="C6D9F1" w:themeFill="text2" w:themeFillTint="33"/>
            <w:noWrap/>
            <w:vAlign w:val="center"/>
            <w:hideMark/>
          </w:tcPr>
          <w:p w:rsidR="00010F09" w:rsidRDefault="00010F09" w:rsidP="00010F09">
            <w:pPr>
              <w:pStyle w:val="TableText"/>
              <w:jc w:val="right"/>
            </w:pPr>
            <w:r>
              <w:t>-7.0%</w:t>
            </w:r>
          </w:p>
        </w:tc>
        <w:tc>
          <w:tcPr>
            <w:tcW w:w="460" w:type="pct"/>
            <w:shd w:val="clear" w:color="auto" w:fill="C6D9F1" w:themeFill="text2" w:themeFillTint="33"/>
            <w:noWrap/>
            <w:vAlign w:val="center"/>
            <w:hideMark/>
          </w:tcPr>
          <w:p w:rsidR="00010F09" w:rsidRDefault="00010F09" w:rsidP="00010F09">
            <w:pPr>
              <w:pStyle w:val="TableText"/>
              <w:jc w:val="right"/>
            </w:pPr>
            <w:r>
              <w:t>-2.4%</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HID</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481</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390</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367</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350</w:t>
            </w:r>
          </w:p>
        </w:tc>
        <w:tc>
          <w:tcPr>
            <w:tcW w:w="496" w:type="pct"/>
            <w:shd w:val="clear" w:color="auto" w:fill="C6D9F1" w:themeFill="text2" w:themeFillTint="33"/>
            <w:noWrap/>
            <w:vAlign w:val="center"/>
            <w:hideMark/>
          </w:tcPr>
          <w:p w:rsidR="00010F09" w:rsidRDefault="00010F09" w:rsidP="00010F09">
            <w:pPr>
              <w:pStyle w:val="TableText"/>
              <w:jc w:val="right"/>
            </w:pPr>
            <w:r>
              <w:t>-10.3%</w:t>
            </w:r>
          </w:p>
        </w:tc>
        <w:tc>
          <w:tcPr>
            <w:tcW w:w="460" w:type="pct"/>
            <w:shd w:val="clear" w:color="auto" w:fill="C6D9F1" w:themeFill="text2" w:themeFillTint="33"/>
            <w:noWrap/>
            <w:vAlign w:val="center"/>
            <w:hideMark/>
          </w:tcPr>
          <w:p w:rsidR="00010F09" w:rsidRDefault="00010F09" w:rsidP="00010F09">
            <w:pPr>
              <w:pStyle w:val="TableText"/>
              <w:jc w:val="right"/>
            </w:pPr>
            <w:r>
              <w:t>-3.6%</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Linear Fluorescent</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66</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69</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70</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68</w:t>
            </w:r>
          </w:p>
        </w:tc>
        <w:tc>
          <w:tcPr>
            <w:tcW w:w="496" w:type="pct"/>
            <w:shd w:val="clear" w:color="auto" w:fill="C6D9F1" w:themeFill="text2" w:themeFillTint="33"/>
            <w:noWrap/>
            <w:vAlign w:val="center"/>
            <w:hideMark/>
          </w:tcPr>
          <w:p w:rsidR="00010F09" w:rsidRDefault="00010F09" w:rsidP="00010F09">
            <w:pPr>
              <w:pStyle w:val="TableText"/>
              <w:jc w:val="right"/>
            </w:pPr>
            <w:r>
              <w:t>-1.4%</w:t>
            </w:r>
          </w:p>
        </w:tc>
        <w:tc>
          <w:tcPr>
            <w:tcW w:w="460" w:type="pct"/>
            <w:shd w:val="clear" w:color="auto" w:fill="C6D9F1" w:themeFill="text2" w:themeFillTint="33"/>
            <w:noWrap/>
            <w:vAlign w:val="center"/>
            <w:hideMark/>
          </w:tcPr>
          <w:p w:rsidR="00010F09" w:rsidRDefault="00010F09" w:rsidP="00010F09">
            <w:pPr>
              <w:pStyle w:val="TableText"/>
              <w:jc w:val="right"/>
            </w:pPr>
            <w:r>
              <w:t>-0.5%</w:t>
            </w:r>
          </w:p>
        </w:tc>
      </w:tr>
      <w:tr w:rsidR="00010F09" w:rsidRPr="00896EE2" w:rsidTr="00FF5F2C">
        <w:trPr>
          <w:trHeight w:val="144"/>
        </w:trPr>
        <w:tc>
          <w:tcPr>
            <w:tcW w:w="888" w:type="pct"/>
            <w:vMerge w:val="restar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Refrigeration</w:t>
            </w: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Walk-in Refrigerator</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90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66</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61</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57</w:t>
            </w:r>
          </w:p>
        </w:tc>
        <w:tc>
          <w:tcPr>
            <w:tcW w:w="496" w:type="pct"/>
            <w:shd w:val="clear" w:color="000000" w:fill="FFFFFF"/>
            <w:noWrap/>
            <w:vAlign w:val="center"/>
            <w:hideMark/>
          </w:tcPr>
          <w:p w:rsidR="00010F09" w:rsidRDefault="00010F09" w:rsidP="00010F09">
            <w:pPr>
              <w:pStyle w:val="TableText"/>
              <w:jc w:val="right"/>
            </w:pPr>
            <w:r>
              <w:t>-13.6%</w:t>
            </w:r>
          </w:p>
        </w:tc>
        <w:tc>
          <w:tcPr>
            <w:tcW w:w="460" w:type="pct"/>
            <w:shd w:val="clear" w:color="000000" w:fill="FFFFFF"/>
            <w:noWrap/>
            <w:vAlign w:val="center"/>
            <w:hideMark/>
          </w:tcPr>
          <w:p w:rsidR="00010F09" w:rsidRDefault="00010F09" w:rsidP="00010F09">
            <w:pPr>
              <w:pStyle w:val="TableText"/>
              <w:jc w:val="right"/>
            </w:pPr>
            <w:r>
              <w:t>-4.9%</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Reach-in Refrigerator</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16</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12</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11</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10</w:t>
            </w:r>
          </w:p>
        </w:tc>
        <w:tc>
          <w:tcPr>
            <w:tcW w:w="496" w:type="pct"/>
            <w:shd w:val="clear" w:color="000000" w:fill="FFFFFF"/>
            <w:noWrap/>
            <w:vAlign w:val="center"/>
            <w:hideMark/>
          </w:tcPr>
          <w:p w:rsidR="00010F09" w:rsidRDefault="00010F09" w:rsidP="00010F09">
            <w:pPr>
              <w:pStyle w:val="TableText"/>
              <w:jc w:val="right"/>
            </w:pPr>
            <w:r>
              <w:t>-16.7%</w:t>
            </w:r>
          </w:p>
        </w:tc>
        <w:tc>
          <w:tcPr>
            <w:tcW w:w="460" w:type="pct"/>
            <w:shd w:val="clear" w:color="000000" w:fill="FFFFFF"/>
            <w:noWrap/>
            <w:vAlign w:val="center"/>
            <w:hideMark/>
          </w:tcPr>
          <w:p w:rsidR="00010F09" w:rsidRDefault="00010F09" w:rsidP="00010F09">
            <w:pPr>
              <w:pStyle w:val="TableText"/>
              <w:jc w:val="right"/>
            </w:pPr>
            <w:r>
              <w:t>-6.1%</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Glass Door Display</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482</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415</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414</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414</w:t>
            </w:r>
          </w:p>
        </w:tc>
        <w:tc>
          <w:tcPr>
            <w:tcW w:w="496" w:type="pct"/>
            <w:shd w:val="clear" w:color="000000" w:fill="FFFFFF"/>
            <w:noWrap/>
            <w:vAlign w:val="center"/>
            <w:hideMark/>
          </w:tcPr>
          <w:p w:rsidR="00010F09" w:rsidRDefault="00010F09" w:rsidP="00010F09">
            <w:pPr>
              <w:pStyle w:val="TableText"/>
              <w:jc w:val="right"/>
            </w:pPr>
            <w:r>
              <w:t>-0.2%</w:t>
            </w:r>
          </w:p>
        </w:tc>
        <w:tc>
          <w:tcPr>
            <w:tcW w:w="460" w:type="pct"/>
            <w:shd w:val="clear" w:color="000000" w:fill="FFFFFF"/>
            <w:noWrap/>
            <w:vAlign w:val="center"/>
            <w:hideMark/>
          </w:tcPr>
          <w:p w:rsidR="00010F09" w:rsidRDefault="00010F09" w:rsidP="00010F09">
            <w:pPr>
              <w:pStyle w:val="TableText"/>
              <w:jc w:val="right"/>
            </w:pPr>
            <w:r>
              <w:t>-0.1%</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Open Display Case</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218</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200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196</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194</w:t>
            </w:r>
          </w:p>
        </w:tc>
        <w:tc>
          <w:tcPr>
            <w:tcW w:w="496" w:type="pct"/>
            <w:shd w:val="clear" w:color="000000" w:fill="FFFFFF"/>
            <w:noWrap/>
            <w:vAlign w:val="center"/>
            <w:hideMark/>
          </w:tcPr>
          <w:p w:rsidR="00010F09" w:rsidRDefault="00010F09" w:rsidP="00010F09">
            <w:pPr>
              <w:pStyle w:val="TableText"/>
              <w:jc w:val="right"/>
            </w:pPr>
            <w:r>
              <w:t>-3.0%</w:t>
            </w:r>
          </w:p>
        </w:tc>
        <w:tc>
          <w:tcPr>
            <w:tcW w:w="460" w:type="pct"/>
            <w:shd w:val="clear" w:color="000000" w:fill="FFFFFF"/>
            <w:noWrap/>
            <w:vAlign w:val="center"/>
            <w:hideMark/>
          </w:tcPr>
          <w:p w:rsidR="00010F09" w:rsidRDefault="00010F09" w:rsidP="00010F09">
            <w:pPr>
              <w:pStyle w:val="TableText"/>
              <w:jc w:val="right"/>
            </w:pPr>
            <w:r>
              <w:t>-1.0%</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Icemaker</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103</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100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100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101</w:t>
            </w:r>
          </w:p>
        </w:tc>
        <w:tc>
          <w:tcPr>
            <w:tcW w:w="496" w:type="pct"/>
            <w:shd w:val="clear" w:color="000000" w:fill="FFFFFF"/>
            <w:noWrap/>
            <w:vAlign w:val="center"/>
            <w:hideMark/>
          </w:tcPr>
          <w:p w:rsidR="00010F09" w:rsidRDefault="00010F09" w:rsidP="00010F09">
            <w:pPr>
              <w:pStyle w:val="TableText"/>
              <w:jc w:val="right"/>
            </w:pPr>
            <w:r>
              <w:t>1.0%</w:t>
            </w:r>
          </w:p>
        </w:tc>
        <w:tc>
          <w:tcPr>
            <w:tcW w:w="460" w:type="pct"/>
            <w:shd w:val="clear" w:color="000000" w:fill="FFFFFF"/>
            <w:noWrap/>
            <w:vAlign w:val="center"/>
            <w:hideMark/>
          </w:tcPr>
          <w:p w:rsidR="00010F09" w:rsidRDefault="00010F09" w:rsidP="00010F09">
            <w:pPr>
              <w:pStyle w:val="TableText"/>
              <w:jc w:val="right"/>
            </w:pPr>
            <w:r>
              <w:t>0.3%</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Vending Machine</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103</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88</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84</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79</w:t>
            </w:r>
          </w:p>
        </w:tc>
        <w:tc>
          <w:tcPr>
            <w:tcW w:w="496" w:type="pct"/>
            <w:shd w:val="clear" w:color="000000" w:fill="FFFFFF"/>
            <w:noWrap/>
            <w:vAlign w:val="center"/>
            <w:hideMark/>
          </w:tcPr>
          <w:p w:rsidR="00010F09" w:rsidRDefault="00010F09" w:rsidP="00010F09">
            <w:pPr>
              <w:pStyle w:val="TableText"/>
              <w:jc w:val="right"/>
            </w:pPr>
            <w:r>
              <w:t>-10.2%</w:t>
            </w:r>
          </w:p>
        </w:tc>
        <w:tc>
          <w:tcPr>
            <w:tcW w:w="460" w:type="pct"/>
            <w:shd w:val="clear" w:color="000000" w:fill="FFFFFF"/>
            <w:noWrap/>
            <w:vAlign w:val="center"/>
            <w:hideMark/>
          </w:tcPr>
          <w:p w:rsidR="00010F09" w:rsidRDefault="00010F09" w:rsidP="00010F09">
            <w:pPr>
              <w:pStyle w:val="TableText"/>
              <w:jc w:val="right"/>
            </w:pPr>
            <w:r>
              <w:t>-3.6%</w:t>
            </w:r>
          </w:p>
        </w:tc>
      </w:tr>
      <w:tr w:rsidR="00010F09" w:rsidRPr="00896EE2" w:rsidTr="00FF5F2C">
        <w:trPr>
          <w:trHeight w:val="144"/>
        </w:trPr>
        <w:tc>
          <w:tcPr>
            <w:tcW w:w="888" w:type="pct"/>
            <w:vMerge w:val="restar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Food Preparation</w:t>
            </w: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Oven</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46</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49</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51</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52</w:t>
            </w:r>
          </w:p>
        </w:tc>
        <w:tc>
          <w:tcPr>
            <w:tcW w:w="496" w:type="pct"/>
            <w:shd w:val="clear" w:color="auto" w:fill="C6D9F1" w:themeFill="text2" w:themeFillTint="33"/>
            <w:noWrap/>
            <w:vAlign w:val="center"/>
            <w:hideMark/>
          </w:tcPr>
          <w:p w:rsidR="00010F09" w:rsidRDefault="00010F09" w:rsidP="00010F09">
            <w:pPr>
              <w:pStyle w:val="TableText"/>
              <w:jc w:val="right"/>
            </w:pPr>
            <w:r>
              <w:t>6.1%</w:t>
            </w:r>
          </w:p>
        </w:tc>
        <w:tc>
          <w:tcPr>
            <w:tcW w:w="460" w:type="pct"/>
            <w:shd w:val="clear" w:color="auto" w:fill="C6D9F1" w:themeFill="text2" w:themeFillTint="33"/>
            <w:noWrap/>
            <w:vAlign w:val="center"/>
            <w:hideMark/>
          </w:tcPr>
          <w:p w:rsidR="00010F09" w:rsidRDefault="00010F09" w:rsidP="00010F09">
            <w:pPr>
              <w:pStyle w:val="TableText"/>
              <w:jc w:val="right"/>
            </w:pPr>
            <w:r>
              <w:t>2.0%</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Fryer</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63</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69</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72</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74</w:t>
            </w:r>
          </w:p>
        </w:tc>
        <w:tc>
          <w:tcPr>
            <w:tcW w:w="496" w:type="pct"/>
            <w:shd w:val="clear" w:color="auto" w:fill="C6D9F1" w:themeFill="text2" w:themeFillTint="33"/>
            <w:noWrap/>
            <w:vAlign w:val="center"/>
            <w:hideMark/>
          </w:tcPr>
          <w:p w:rsidR="00010F09" w:rsidRDefault="00010F09" w:rsidP="00010F09">
            <w:pPr>
              <w:pStyle w:val="TableText"/>
              <w:jc w:val="right"/>
            </w:pPr>
            <w:r>
              <w:t>7.2%</w:t>
            </w:r>
          </w:p>
        </w:tc>
        <w:tc>
          <w:tcPr>
            <w:tcW w:w="460" w:type="pct"/>
            <w:shd w:val="clear" w:color="auto" w:fill="C6D9F1" w:themeFill="text2" w:themeFillTint="33"/>
            <w:noWrap/>
            <w:vAlign w:val="center"/>
            <w:hideMark/>
          </w:tcPr>
          <w:p w:rsidR="00010F09" w:rsidRDefault="00010F09" w:rsidP="00010F09">
            <w:pPr>
              <w:pStyle w:val="TableText"/>
              <w:jc w:val="right"/>
            </w:pPr>
            <w:r>
              <w:t>2.3%</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Dishwasher</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231</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227</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227</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227</w:t>
            </w:r>
          </w:p>
        </w:tc>
        <w:tc>
          <w:tcPr>
            <w:tcW w:w="496" w:type="pct"/>
            <w:shd w:val="clear" w:color="auto" w:fill="C6D9F1" w:themeFill="text2" w:themeFillTint="33"/>
            <w:noWrap/>
            <w:vAlign w:val="center"/>
            <w:hideMark/>
          </w:tcPr>
          <w:p w:rsidR="00010F09" w:rsidRDefault="00010F09" w:rsidP="00010F09">
            <w:pPr>
              <w:pStyle w:val="TableText"/>
              <w:jc w:val="right"/>
            </w:pPr>
            <w:r>
              <w:t>0.0%</w:t>
            </w:r>
          </w:p>
        </w:tc>
        <w:tc>
          <w:tcPr>
            <w:tcW w:w="460" w:type="pct"/>
            <w:shd w:val="clear" w:color="auto" w:fill="C6D9F1" w:themeFill="text2" w:themeFillTint="33"/>
            <w:noWrap/>
            <w:vAlign w:val="center"/>
            <w:hideMark/>
          </w:tcPr>
          <w:p w:rsidR="00010F09" w:rsidRDefault="00010F09" w:rsidP="00010F09">
            <w:pPr>
              <w:pStyle w:val="TableText"/>
              <w:jc w:val="right"/>
            </w:pPr>
            <w:r>
              <w:t>0.0%</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Hot Food Container</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26</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21</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21</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20</w:t>
            </w:r>
          </w:p>
        </w:tc>
        <w:tc>
          <w:tcPr>
            <w:tcW w:w="496" w:type="pct"/>
            <w:shd w:val="clear" w:color="auto" w:fill="C6D9F1" w:themeFill="text2" w:themeFillTint="33"/>
            <w:noWrap/>
            <w:vAlign w:val="center"/>
            <w:hideMark/>
          </w:tcPr>
          <w:p w:rsidR="00010F09" w:rsidRDefault="00010F09" w:rsidP="00010F09">
            <w:pPr>
              <w:pStyle w:val="TableText"/>
              <w:jc w:val="right"/>
            </w:pPr>
            <w:r>
              <w:t>-4.8%</w:t>
            </w:r>
          </w:p>
        </w:tc>
        <w:tc>
          <w:tcPr>
            <w:tcW w:w="460" w:type="pct"/>
            <w:shd w:val="clear" w:color="auto" w:fill="C6D9F1" w:themeFill="text2" w:themeFillTint="33"/>
            <w:noWrap/>
            <w:vAlign w:val="center"/>
            <w:hideMark/>
          </w:tcPr>
          <w:p w:rsidR="00010F09" w:rsidRDefault="00010F09" w:rsidP="00010F09">
            <w:pPr>
              <w:pStyle w:val="TableText"/>
              <w:jc w:val="right"/>
            </w:pPr>
            <w:r>
              <w:t>-1.6%</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Other</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6" w:type="pct"/>
            <w:shd w:val="clear" w:color="auto" w:fill="C6D9F1" w:themeFill="text2" w:themeFillTint="33"/>
            <w:noWrap/>
            <w:vAlign w:val="center"/>
            <w:hideMark/>
          </w:tcPr>
          <w:p w:rsidR="00010F09" w:rsidRDefault="00010F09" w:rsidP="00010F09">
            <w:pPr>
              <w:pStyle w:val="TableText"/>
              <w:jc w:val="right"/>
            </w:pPr>
            <w:r>
              <w:t>0.0%</w:t>
            </w:r>
          </w:p>
        </w:tc>
        <w:tc>
          <w:tcPr>
            <w:tcW w:w="460" w:type="pct"/>
            <w:shd w:val="clear" w:color="auto" w:fill="C6D9F1" w:themeFill="text2" w:themeFillTint="33"/>
            <w:noWrap/>
            <w:vAlign w:val="center"/>
            <w:hideMark/>
          </w:tcPr>
          <w:p w:rsidR="00010F09" w:rsidRDefault="00010F09" w:rsidP="00010F09">
            <w:pPr>
              <w:pStyle w:val="TableText"/>
              <w:jc w:val="right"/>
            </w:pPr>
            <w:r>
              <w:t>0.0%</w:t>
            </w:r>
          </w:p>
        </w:tc>
      </w:tr>
      <w:tr w:rsidR="00010F09" w:rsidRPr="00896EE2" w:rsidTr="00FF5F2C">
        <w:trPr>
          <w:trHeight w:val="144"/>
        </w:trPr>
        <w:tc>
          <w:tcPr>
            <w:tcW w:w="888" w:type="pct"/>
            <w:vMerge w:val="restar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Office Equipment</w:t>
            </w: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Desktop Computer</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432</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433</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431</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428</w:t>
            </w:r>
          </w:p>
        </w:tc>
        <w:tc>
          <w:tcPr>
            <w:tcW w:w="496" w:type="pct"/>
            <w:shd w:val="clear" w:color="000000" w:fill="FFFFFF"/>
            <w:noWrap/>
            <w:vAlign w:val="center"/>
            <w:hideMark/>
          </w:tcPr>
          <w:p w:rsidR="00010F09" w:rsidRDefault="00010F09" w:rsidP="00010F09">
            <w:pPr>
              <w:pStyle w:val="TableText"/>
              <w:jc w:val="right"/>
            </w:pPr>
            <w:r>
              <w:t>-1.2%</w:t>
            </w:r>
          </w:p>
        </w:tc>
        <w:tc>
          <w:tcPr>
            <w:tcW w:w="460" w:type="pct"/>
            <w:shd w:val="clear" w:color="000000" w:fill="FFFFFF"/>
            <w:noWrap/>
            <w:vAlign w:val="center"/>
            <w:hideMark/>
          </w:tcPr>
          <w:p w:rsidR="00010F09" w:rsidRDefault="00010F09" w:rsidP="00010F09">
            <w:pPr>
              <w:pStyle w:val="TableText"/>
              <w:jc w:val="right"/>
            </w:pPr>
            <w:r>
              <w:t>-0.4%</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Laptop</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57</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59</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59</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59</w:t>
            </w:r>
          </w:p>
        </w:tc>
        <w:tc>
          <w:tcPr>
            <w:tcW w:w="496" w:type="pct"/>
            <w:shd w:val="clear" w:color="000000" w:fill="FFFFFF"/>
            <w:noWrap/>
            <w:vAlign w:val="center"/>
            <w:hideMark/>
          </w:tcPr>
          <w:p w:rsidR="00010F09" w:rsidRDefault="00010F09" w:rsidP="00010F09">
            <w:pPr>
              <w:pStyle w:val="TableText"/>
              <w:jc w:val="right"/>
            </w:pPr>
            <w:r>
              <w:t>0.0%</w:t>
            </w:r>
          </w:p>
        </w:tc>
        <w:tc>
          <w:tcPr>
            <w:tcW w:w="460" w:type="pct"/>
            <w:shd w:val="clear" w:color="000000" w:fill="FFFFFF"/>
            <w:noWrap/>
            <w:vAlign w:val="center"/>
            <w:hideMark/>
          </w:tcPr>
          <w:p w:rsidR="00010F09" w:rsidRDefault="00010F09" w:rsidP="00010F09">
            <w:pPr>
              <w:pStyle w:val="TableText"/>
              <w:jc w:val="right"/>
            </w:pPr>
            <w:r>
              <w:t>0.0%</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Server</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129</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126</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124</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124</w:t>
            </w:r>
          </w:p>
        </w:tc>
        <w:tc>
          <w:tcPr>
            <w:tcW w:w="496" w:type="pct"/>
            <w:shd w:val="clear" w:color="000000" w:fill="FFFFFF"/>
            <w:noWrap/>
            <w:vAlign w:val="center"/>
            <w:hideMark/>
          </w:tcPr>
          <w:p w:rsidR="00010F09" w:rsidRDefault="00010F09" w:rsidP="00010F09">
            <w:pPr>
              <w:pStyle w:val="TableText"/>
              <w:jc w:val="right"/>
            </w:pPr>
            <w:r>
              <w:t>-1.6%</w:t>
            </w:r>
          </w:p>
        </w:tc>
        <w:tc>
          <w:tcPr>
            <w:tcW w:w="460" w:type="pct"/>
            <w:shd w:val="clear" w:color="000000" w:fill="FFFFFF"/>
            <w:noWrap/>
            <w:vAlign w:val="center"/>
            <w:hideMark/>
          </w:tcPr>
          <w:p w:rsidR="00010F09" w:rsidRDefault="00010F09" w:rsidP="00010F09">
            <w:pPr>
              <w:pStyle w:val="TableText"/>
              <w:jc w:val="right"/>
            </w:pPr>
            <w:r>
              <w:t>-0.5%</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Monitor</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81</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81</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82</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83</w:t>
            </w:r>
          </w:p>
        </w:tc>
        <w:tc>
          <w:tcPr>
            <w:tcW w:w="496" w:type="pct"/>
            <w:shd w:val="clear" w:color="000000" w:fill="FFFFFF"/>
            <w:noWrap/>
            <w:vAlign w:val="center"/>
            <w:hideMark/>
          </w:tcPr>
          <w:p w:rsidR="00010F09" w:rsidRDefault="00010F09" w:rsidP="00010F09">
            <w:pPr>
              <w:pStyle w:val="TableText"/>
              <w:jc w:val="right"/>
            </w:pPr>
            <w:r>
              <w:t>2.5%</w:t>
            </w:r>
          </w:p>
        </w:tc>
        <w:tc>
          <w:tcPr>
            <w:tcW w:w="460" w:type="pct"/>
            <w:shd w:val="clear" w:color="000000" w:fill="FFFFFF"/>
            <w:noWrap/>
            <w:vAlign w:val="center"/>
            <w:hideMark/>
          </w:tcPr>
          <w:p w:rsidR="00010F09" w:rsidRDefault="00010F09" w:rsidP="00010F09">
            <w:pPr>
              <w:pStyle w:val="TableText"/>
              <w:jc w:val="right"/>
            </w:pPr>
            <w:r>
              <w:t>0.8%</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Printer/Copier/Fax</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50</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57</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59</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60</w:t>
            </w:r>
          </w:p>
        </w:tc>
        <w:tc>
          <w:tcPr>
            <w:tcW w:w="496" w:type="pct"/>
            <w:shd w:val="clear" w:color="000000" w:fill="FFFFFF"/>
            <w:noWrap/>
            <w:vAlign w:val="center"/>
            <w:hideMark/>
          </w:tcPr>
          <w:p w:rsidR="00010F09" w:rsidRDefault="00010F09" w:rsidP="00010F09">
            <w:pPr>
              <w:pStyle w:val="TableText"/>
              <w:jc w:val="right"/>
            </w:pPr>
            <w:r>
              <w:t>5.3%</w:t>
            </w:r>
          </w:p>
        </w:tc>
        <w:tc>
          <w:tcPr>
            <w:tcW w:w="460" w:type="pct"/>
            <w:shd w:val="clear" w:color="000000" w:fill="FFFFFF"/>
            <w:noWrap/>
            <w:vAlign w:val="center"/>
            <w:hideMark/>
          </w:tcPr>
          <w:p w:rsidR="00010F09" w:rsidRDefault="00010F09" w:rsidP="00010F09">
            <w:pPr>
              <w:pStyle w:val="TableText"/>
              <w:jc w:val="right"/>
            </w:pPr>
            <w:r>
              <w:t>1.7%</w:t>
            </w:r>
          </w:p>
        </w:tc>
      </w:tr>
      <w:tr w:rsidR="00010F09" w:rsidRPr="00896EE2" w:rsidTr="00FF5F2C">
        <w:trPr>
          <w:trHeight w:val="144"/>
        </w:trPr>
        <w:tc>
          <w:tcPr>
            <w:tcW w:w="888" w:type="pct"/>
            <w:vMerge/>
            <w:shd w:val="clear" w:color="000000" w:fill="FFFFFF"/>
            <w:noWrap/>
            <w:vAlign w:val="center"/>
            <w:hideMark/>
          </w:tcPr>
          <w:p w:rsidR="00010F09" w:rsidRPr="00896EE2" w:rsidRDefault="00010F09" w:rsidP="00896EE2">
            <w:pPr>
              <w:pStyle w:val="TableText"/>
              <w:jc w:val="left"/>
              <w:rPr>
                <w:color w:val="000000"/>
              </w:rPr>
            </w:pPr>
          </w:p>
        </w:tc>
        <w:tc>
          <w:tcPr>
            <w:tcW w:w="1162" w:type="pct"/>
            <w:shd w:val="clear" w:color="000000" w:fill="FFFFFF"/>
            <w:noWrap/>
            <w:vAlign w:val="center"/>
            <w:hideMark/>
          </w:tcPr>
          <w:p w:rsidR="00010F09" w:rsidRPr="00896EE2" w:rsidRDefault="00010F09" w:rsidP="00896EE2">
            <w:pPr>
              <w:pStyle w:val="TableText"/>
              <w:jc w:val="left"/>
              <w:rPr>
                <w:color w:val="000000"/>
              </w:rPr>
            </w:pPr>
            <w:r w:rsidRPr="00896EE2">
              <w:rPr>
                <w:color w:val="000000"/>
              </w:rPr>
              <w:t>POS Terminal</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29</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26</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26</w:t>
            </w:r>
          </w:p>
        </w:tc>
        <w:tc>
          <w:tcPr>
            <w:tcW w:w="499" w:type="pct"/>
            <w:shd w:val="clear" w:color="000000" w:fill="FFFFFF"/>
            <w:noWrap/>
            <w:vAlign w:val="center"/>
            <w:hideMark/>
          </w:tcPr>
          <w:p w:rsidR="00010F09" w:rsidRPr="00896EE2" w:rsidRDefault="00010F09" w:rsidP="00790428">
            <w:pPr>
              <w:pStyle w:val="TableText"/>
              <w:ind w:right="144"/>
              <w:jc w:val="right"/>
              <w:rPr>
                <w:color w:val="000000"/>
              </w:rPr>
            </w:pPr>
            <w:r w:rsidRPr="00896EE2">
              <w:rPr>
                <w:color w:val="000000"/>
              </w:rPr>
              <w:t>25</w:t>
            </w:r>
          </w:p>
        </w:tc>
        <w:tc>
          <w:tcPr>
            <w:tcW w:w="496" w:type="pct"/>
            <w:shd w:val="clear" w:color="000000" w:fill="FFFFFF"/>
            <w:noWrap/>
            <w:vAlign w:val="center"/>
            <w:hideMark/>
          </w:tcPr>
          <w:p w:rsidR="00010F09" w:rsidRDefault="00010F09" w:rsidP="00010F09">
            <w:pPr>
              <w:pStyle w:val="TableText"/>
              <w:jc w:val="right"/>
            </w:pPr>
            <w:r>
              <w:t>-3.8%</w:t>
            </w:r>
          </w:p>
        </w:tc>
        <w:tc>
          <w:tcPr>
            <w:tcW w:w="460" w:type="pct"/>
            <w:shd w:val="clear" w:color="000000" w:fill="FFFFFF"/>
            <w:noWrap/>
            <w:vAlign w:val="center"/>
            <w:hideMark/>
          </w:tcPr>
          <w:p w:rsidR="00010F09" w:rsidRDefault="00010F09" w:rsidP="00010F09">
            <w:pPr>
              <w:pStyle w:val="TableText"/>
              <w:jc w:val="right"/>
            </w:pPr>
            <w:r>
              <w:t>-1.3%</w:t>
            </w:r>
          </w:p>
        </w:tc>
      </w:tr>
      <w:tr w:rsidR="00010F09" w:rsidRPr="00896EE2" w:rsidTr="00FF5F2C">
        <w:trPr>
          <w:trHeight w:val="144"/>
        </w:trPr>
        <w:tc>
          <w:tcPr>
            <w:tcW w:w="888" w:type="pct"/>
            <w:vMerge w:val="restar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Miscellaneous</w:t>
            </w: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Non-HVAC Motors</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160</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163</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165</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166</w:t>
            </w:r>
          </w:p>
        </w:tc>
        <w:tc>
          <w:tcPr>
            <w:tcW w:w="496" w:type="pct"/>
            <w:shd w:val="clear" w:color="auto" w:fill="C6D9F1" w:themeFill="text2" w:themeFillTint="33"/>
            <w:noWrap/>
            <w:vAlign w:val="center"/>
            <w:hideMark/>
          </w:tcPr>
          <w:p w:rsidR="00010F09" w:rsidRDefault="00010F09" w:rsidP="00010F09">
            <w:pPr>
              <w:pStyle w:val="TableText"/>
              <w:jc w:val="right"/>
            </w:pPr>
            <w:r>
              <w:t>1.8%</w:t>
            </w:r>
          </w:p>
        </w:tc>
        <w:tc>
          <w:tcPr>
            <w:tcW w:w="460" w:type="pct"/>
            <w:shd w:val="clear" w:color="auto" w:fill="C6D9F1" w:themeFill="text2" w:themeFillTint="33"/>
            <w:noWrap/>
            <w:vAlign w:val="center"/>
            <w:hideMark/>
          </w:tcPr>
          <w:p w:rsidR="00010F09" w:rsidRDefault="00010F09" w:rsidP="00010F09">
            <w:pPr>
              <w:pStyle w:val="TableText"/>
              <w:jc w:val="right"/>
            </w:pPr>
            <w:r>
              <w:t>0.6%</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Pool Pump</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1</w:t>
            </w:r>
          </w:p>
        </w:tc>
        <w:tc>
          <w:tcPr>
            <w:tcW w:w="496" w:type="pct"/>
            <w:shd w:val="clear" w:color="auto" w:fill="C6D9F1" w:themeFill="text2" w:themeFillTint="33"/>
            <w:noWrap/>
            <w:vAlign w:val="center"/>
            <w:hideMark/>
          </w:tcPr>
          <w:p w:rsidR="00010F09" w:rsidRDefault="00010F09" w:rsidP="00010F09">
            <w:pPr>
              <w:pStyle w:val="TableText"/>
              <w:jc w:val="right"/>
            </w:pPr>
            <w:r>
              <w:t>0.0%</w:t>
            </w:r>
          </w:p>
        </w:tc>
        <w:tc>
          <w:tcPr>
            <w:tcW w:w="460" w:type="pct"/>
            <w:shd w:val="clear" w:color="auto" w:fill="C6D9F1" w:themeFill="text2" w:themeFillTint="33"/>
            <w:noWrap/>
            <w:vAlign w:val="center"/>
            <w:hideMark/>
          </w:tcPr>
          <w:p w:rsidR="00010F09" w:rsidRDefault="00010F09" w:rsidP="00010F09">
            <w:pPr>
              <w:pStyle w:val="TableText"/>
              <w:jc w:val="right"/>
            </w:pPr>
            <w:r>
              <w:t>0.0%</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Pool Heater</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0</w:t>
            </w:r>
          </w:p>
        </w:tc>
        <w:tc>
          <w:tcPr>
            <w:tcW w:w="496" w:type="pct"/>
            <w:shd w:val="clear" w:color="auto" w:fill="C6D9F1" w:themeFill="text2" w:themeFillTint="33"/>
            <w:noWrap/>
            <w:vAlign w:val="center"/>
            <w:hideMark/>
          </w:tcPr>
          <w:p w:rsidR="00010F09" w:rsidRDefault="00010F09" w:rsidP="00010F09">
            <w:pPr>
              <w:pStyle w:val="TableText"/>
              <w:jc w:val="right"/>
            </w:pPr>
            <w:r>
              <w:t>0.0%</w:t>
            </w:r>
          </w:p>
        </w:tc>
        <w:tc>
          <w:tcPr>
            <w:tcW w:w="460" w:type="pct"/>
            <w:shd w:val="clear" w:color="auto" w:fill="C6D9F1" w:themeFill="text2" w:themeFillTint="33"/>
            <w:noWrap/>
            <w:vAlign w:val="center"/>
            <w:hideMark/>
          </w:tcPr>
          <w:p w:rsidR="00010F09" w:rsidRDefault="00010F09" w:rsidP="00010F09">
            <w:pPr>
              <w:pStyle w:val="TableText"/>
              <w:jc w:val="right"/>
            </w:pPr>
            <w:r>
              <w:t>0.0%</w:t>
            </w:r>
          </w:p>
        </w:tc>
      </w:tr>
      <w:tr w:rsidR="00010F09" w:rsidRPr="00896EE2" w:rsidTr="00FF5F2C">
        <w:trPr>
          <w:trHeight w:val="144"/>
        </w:trPr>
        <w:tc>
          <w:tcPr>
            <w:tcW w:w="888" w:type="pct"/>
            <w:vMerge/>
            <w:shd w:val="clear" w:color="auto" w:fill="C6D9F1" w:themeFill="text2" w:themeFillTint="33"/>
            <w:noWrap/>
            <w:vAlign w:val="center"/>
            <w:hideMark/>
          </w:tcPr>
          <w:p w:rsidR="00010F09" w:rsidRPr="00896EE2" w:rsidRDefault="00010F09" w:rsidP="00896EE2">
            <w:pPr>
              <w:pStyle w:val="TableText"/>
              <w:jc w:val="left"/>
              <w:rPr>
                <w:color w:val="000000"/>
              </w:rPr>
            </w:pPr>
          </w:p>
        </w:tc>
        <w:tc>
          <w:tcPr>
            <w:tcW w:w="1162" w:type="pct"/>
            <w:shd w:val="clear" w:color="auto" w:fill="C6D9F1" w:themeFill="text2" w:themeFillTint="33"/>
            <w:noWrap/>
            <w:vAlign w:val="center"/>
            <w:hideMark/>
          </w:tcPr>
          <w:p w:rsidR="00010F09" w:rsidRPr="00896EE2" w:rsidRDefault="00010F09" w:rsidP="00896EE2">
            <w:pPr>
              <w:pStyle w:val="TableText"/>
              <w:jc w:val="left"/>
              <w:rPr>
                <w:color w:val="000000"/>
              </w:rPr>
            </w:pPr>
            <w:r w:rsidRPr="00896EE2">
              <w:rPr>
                <w:color w:val="000000"/>
              </w:rPr>
              <w:t>Miscellaneous</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585</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651</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675</w:t>
            </w:r>
          </w:p>
        </w:tc>
        <w:tc>
          <w:tcPr>
            <w:tcW w:w="499" w:type="pct"/>
            <w:shd w:val="clear" w:color="auto" w:fill="C6D9F1" w:themeFill="text2" w:themeFillTint="33"/>
            <w:noWrap/>
            <w:vAlign w:val="center"/>
            <w:hideMark/>
          </w:tcPr>
          <w:p w:rsidR="00010F09" w:rsidRPr="00896EE2" w:rsidRDefault="00010F09" w:rsidP="00790428">
            <w:pPr>
              <w:pStyle w:val="TableText"/>
              <w:ind w:right="144"/>
              <w:jc w:val="right"/>
              <w:rPr>
                <w:color w:val="000000"/>
              </w:rPr>
            </w:pPr>
            <w:r w:rsidRPr="00896EE2">
              <w:rPr>
                <w:color w:val="000000"/>
              </w:rPr>
              <w:t>699</w:t>
            </w:r>
          </w:p>
        </w:tc>
        <w:tc>
          <w:tcPr>
            <w:tcW w:w="496" w:type="pct"/>
            <w:shd w:val="clear" w:color="auto" w:fill="C6D9F1" w:themeFill="text2" w:themeFillTint="33"/>
            <w:noWrap/>
            <w:vAlign w:val="center"/>
            <w:hideMark/>
          </w:tcPr>
          <w:p w:rsidR="00010F09" w:rsidRDefault="00010F09" w:rsidP="00010F09">
            <w:pPr>
              <w:pStyle w:val="TableText"/>
              <w:jc w:val="right"/>
            </w:pPr>
            <w:r>
              <w:t>7.4%</w:t>
            </w:r>
          </w:p>
        </w:tc>
        <w:tc>
          <w:tcPr>
            <w:tcW w:w="460" w:type="pct"/>
            <w:shd w:val="clear" w:color="auto" w:fill="C6D9F1" w:themeFill="text2" w:themeFillTint="33"/>
            <w:noWrap/>
            <w:vAlign w:val="center"/>
            <w:hideMark/>
          </w:tcPr>
          <w:p w:rsidR="00010F09" w:rsidRDefault="00010F09" w:rsidP="00010F09">
            <w:pPr>
              <w:pStyle w:val="TableText"/>
              <w:jc w:val="right"/>
            </w:pPr>
            <w:r>
              <w:t>2.4%</w:t>
            </w:r>
          </w:p>
        </w:tc>
      </w:tr>
      <w:tr w:rsidR="00010F09" w:rsidRPr="00010F09" w:rsidTr="00FF5F2C">
        <w:trPr>
          <w:trHeight w:val="144"/>
        </w:trPr>
        <w:tc>
          <w:tcPr>
            <w:tcW w:w="2049" w:type="pct"/>
            <w:gridSpan w:val="2"/>
            <w:shd w:val="clear" w:color="000000" w:fill="FFFFFF"/>
            <w:noWrap/>
            <w:vAlign w:val="center"/>
            <w:hideMark/>
          </w:tcPr>
          <w:p w:rsidR="00010F09" w:rsidRPr="00010F09" w:rsidRDefault="00010F09" w:rsidP="00896EE2">
            <w:pPr>
              <w:pStyle w:val="TableText"/>
              <w:jc w:val="left"/>
              <w:rPr>
                <w:b/>
                <w:color w:val="000000"/>
              </w:rPr>
            </w:pPr>
            <w:r w:rsidRPr="00010F09">
              <w:rPr>
                <w:b/>
                <w:color w:val="000000"/>
              </w:rPr>
              <w:t>Total</w:t>
            </w:r>
          </w:p>
        </w:tc>
        <w:tc>
          <w:tcPr>
            <w:tcW w:w="499" w:type="pct"/>
            <w:shd w:val="clear" w:color="000000" w:fill="FFFFFF"/>
            <w:noWrap/>
            <w:vAlign w:val="center"/>
            <w:hideMark/>
          </w:tcPr>
          <w:p w:rsidR="00010F09" w:rsidRPr="00010F09" w:rsidRDefault="00010F09" w:rsidP="00790428">
            <w:pPr>
              <w:pStyle w:val="TableText"/>
              <w:ind w:right="144"/>
              <w:jc w:val="right"/>
              <w:rPr>
                <w:b/>
                <w:color w:val="000000"/>
              </w:rPr>
            </w:pPr>
            <w:r w:rsidRPr="00010F09">
              <w:rPr>
                <w:b/>
                <w:color w:val="000000"/>
              </w:rPr>
              <w:t>12,414</w:t>
            </w:r>
          </w:p>
        </w:tc>
        <w:tc>
          <w:tcPr>
            <w:tcW w:w="499" w:type="pct"/>
            <w:shd w:val="clear" w:color="000000" w:fill="FFFFFF"/>
            <w:noWrap/>
            <w:vAlign w:val="center"/>
            <w:hideMark/>
          </w:tcPr>
          <w:p w:rsidR="00010F09" w:rsidRPr="00010F09" w:rsidRDefault="00010F09" w:rsidP="00790428">
            <w:pPr>
              <w:pStyle w:val="TableText"/>
              <w:ind w:right="144"/>
              <w:jc w:val="right"/>
              <w:rPr>
                <w:b/>
                <w:color w:val="000000"/>
              </w:rPr>
            </w:pPr>
            <w:r w:rsidRPr="00010F09">
              <w:rPr>
                <w:b/>
                <w:color w:val="000000"/>
              </w:rPr>
              <w:t>11,547</w:t>
            </w:r>
          </w:p>
        </w:tc>
        <w:tc>
          <w:tcPr>
            <w:tcW w:w="499" w:type="pct"/>
            <w:shd w:val="clear" w:color="000000" w:fill="FFFFFF"/>
            <w:noWrap/>
            <w:vAlign w:val="center"/>
            <w:hideMark/>
          </w:tcPr>
          <w:p w:rsidR="00010F09" w:rsidRPr="00010F09" w:rsidRDefault="00010F09" w:rsidP="00790428">
            <w:pPr>
              <w:pStyle w:val="TableText"/>
              <w:ind w:right="144"/>
              <w:jc w:val="right"/>
              <w:rPr>
                <w:b/>
                <w:color w:val="000000"/>
              </w:rPr>
            </w:pPr>
            <w:r w:rsidRPr="00010F09">
              <w:rPr>
                <w:b/>
                <w:color w:val="000000"/>
              </w:rPr>
              <w:t>11,415</w:t>
            </w:r>
          </w:p>
        </w:tc>
        <w:tc>
          <w:tcPr>
            <w:tcW w:w="499" w:type="pct"/>
            <w:shd w:val="clear" w:color="000000" w:fill="FFFFFF"/>
            <w:noWrap/>
            <w:vAlign w:val="center"/>
            <w:hideMark/>
          </w:tcPr>
          <w:p w:rsidR="00010F09" w:rsidRPr="00010F09" w:rsidRDefault="00010F09" w:rsidP="00790428">
            <w:pPr>
              <w:pStyle w:val="TableText"/>
              <w:ind w:right="144"/>
              <w:jc w:val="right"/>
              <w:rPr>
                <w:b/>
                <w:color w:val="000000"/>
              </w:rPr>
            </w:pPr>
            <w:r w:rsidRPr="00010F09">
              <w:rPr>
                <w:b/>
                <w:color w:val="000000"/>
              </w:rPr>
              <w:t>11,332</w:t>
            </w:r>
          </w:p>
        </w:tc>
        <w:tc>
          <w:tcPr>
            <w:tcW w:w="496" w:type="pct"/>
            <w:shd w:val="clear" w:color="000000" w:fill="FFFFFF"/>
            <w:noWrap/>
            <w:vAlign w:val="center"/>
            <w:hideMark/>
          </w:tcPr>
          <w:p w:rsidR="00010F09" w:rsidRPr="00010F09" w:rsidRDefault="00010F09" w:rsidP="00010F09">
            <w:pPr>
              <w:pStyle w:val="TableText"/>
              <w:jc w:val="right"/>
              <w:rPr>
                <w:b/>
              </w:rPr>
            </w:pPr>
            <w:r w:rsidRPr="00010F09">
              <w:rPr>
                <w:b/>
              </w:rPr>
              <w:t>-1.9%</w:t>
            </w:r>
          </w:p>
        </w:tc>
        <w:tc>
          <w:tcPr>
            <w:tcW w:w="460" w:type="pct"/>
            <w:shd w:val="clear" w:color="000000" w:fill="FFFFFF"/>
            <w:noWrap/>
            <w:vAlign w:val="center"/>
            <w:hideMark/>
          </w:tcPr>
          <w:p w:rsidR="00010F09" w:rsidRPr="00010F09" w:rsidRDefault="00010F09" w:rsidP="00010F09">
            <w:pPr>
              <w:pStyle w:val="TableText"/>
              <w:jc w:val="right"/>
              <w:rPr>
                <w:b/>
              </w:rPr>
            </w:pPr>
            <w:r w:rsidRPr="00010F09">
              <w:rPr>
                <w:b/>
              </w:rPr>
              <w:t>-0.6%</w:t>
            </w:r>
          </w:p>
        </w:tc>
      </w:tr>
    </w:tbl>
    <w:p w:rsidR="00896EE2" w:rsidRDefault="00896EE2" w:rsidP="00896EE2">
      <w:pPr>
        <w:pStyle w:val="BodyText"/>
      </w:pPr>
    </w:p>
    <w:p w:rsidR="00896EE2" w:rsidRPr="00825184" w:rsidRDefault="008B6551" w:rsidP="00896EE2">
      <w:pPr>
        <w:pStyle w:val="BodyText"/>
      </w:pPr>
      <w:r>
        <w:fldChar w:fldCharType="begin"/>
      </w:r>
      <w:r w:rsidR="00A23986">
        <w:instrText xml:space="preserve"> REF _Ref348535436 \h </w:instrText>
      </w:r>
      <w:r>
        <w:fldChar w:fldCharType="separate"/>
      </w:r>
      <w:r w:rsidR="00AD05A7" w:rsidRPr="007253D4">
        <w:t xml:space="preserve">Figure </w:t>
      </w:r>
      <w:r w:rsidR="00AD05A7">
        <w:rPr>
          <w:noProof/>
        </w:rPr>
        <w:t>4</w:t>
      </w:r>
      <w:r w:rsidR="00AD05A7" w:rsidRPr="007253D4">
        <w:t>-</w:t>
      </w:r>
      <w:r w:rsidR="00AD05A7">
        <w:rPr>
          <w:noProof/>
        </w:rPr>
        <w:t>7</w:t>
      </w:r>
      <w:r>
        <w:fldChar w:fldCharType="end"/>
      </w:r>
      <w:r w:rsidR="00A23986">
        <w:t xml:space="preserve"> </w:t>
      </w:r>
      <w:r w:rsidR="00E95DDD">
        <w:t>shows</w:t>
      </w:r>
      <w:r w:rsidR="00896EE2">
        <w:t xml:space="preserve"> the two baseline projections for natural gas. The very subtle difference between the two lines is attributed to naturally occurring efficiency. </w:t>
      </w:r>
    </w:p>
    <w:p w:rsidR="00896EE2" w:rsidRDefault="00896EE2" w:rsidP="00896EE2">
      <w:pPr>
        <w:pStyle w:val="FigureCaption"/>
        <w:keepNext/>
        <w:rPr>
          <w:color w:val="000000"/>
        </w:rPr>
      </w:pPr>
      <w:bookmarkStart w:id="211" w:name="_Ref348535436"/>
      <w:bookmarkStart w:id="212" w:name="_Toc357173542"/>
      <w:r w:rsidRPr="007253D4">
        <w:t xml:space="preserve">Figure </w:t>
      </w:r>
      <w:r w:rsidR="00AE0DCB">
        <w:fldChar w:fldCharType="begin"/>
      </w:r>
      <w:r w:rsidR="00AE0DCB">
        <w:instrText xml:space="preserve"> STYLEREF  "Heading 1,Cha</w:instrText>
      </w:r>
      <w:r w:rsidR="00AE0DCB">
        <w:instrText xml:space="preserve">p Num" \n  \* MERGEFORMAT </w:instrText>
      </w:r>
      <w:r w:rsidR="00AE0DCB">
        <w:fldChar w:fldCharType="separate"/>
      </w:r>
      <w:r w:rsidR="00AD05A7">
        <w:rPr>
          <w:noProof/>
        </w:rPr>
        <w:t>4</w:t>
      </w:r>
      <w:r w:rsidR="00AE0DCB">
        <w:rPr>
          <w:noProof/>
        </w:rPr>
        <w:fldChar w:fldCharType="end"/>
      </w:r>
      <w:r w:rsidRPr="007253D4">
        <w:t>-</w:t>
      </w:r>
      <w:r w:rsidR="00AE0DCB">
        <w:fldChar w:fldCharType="begin"/>
      </w:r>
      <w:r w:rsidR="00AE0DCB">
        <w:instrText xml:space="preserve"> SEQ Figure\s 1 \* MERGEFORMAT </w:instrText>
      </w:r>
      <w:r w:rsidR="00AE0DCB">
        <w:fldChar w:fldCharType="separate"/>
      </w:r>
      <w:r w:rsidR="00AD05A7">
        <w:rPr>
          <w:noProof/>
        </w:rPr>
        <w:t>7</w:t>
      </w:r>
      <w:r w:rsidR="00AE0DCB">
        <w:rPr>
          <w:noProof/>
        </w:rPr>
        <w:fldChar w:fldCharType="end"/>
      </w:r>
      <w:bookmarkEnd w:id="211"/>
      <w:r w:rsidRPr="007253D4">
        <w:tab/>
      </w:r>
      <w:r>
        <w:t>Commercial</w:t>
      </w:r>
      <w:r w:rsidRPr="007253D4">
        <w:t xml:space="preserve"> </w:t>
      </w:r>
      <w:r>
        <w:t>Natural Gas</w:t>
      </w:r>
      <w:r w:rsidRPr="007253D4">
        <w:t xml:space="preserve"> Baseline </w:t>
      </w:r>
      <w:r>
        <w:t>Projections</w:t>
      </w:r>
      <w:bookmarkEnd w:id="212"/>
    </w:p>
    <w:p w:rsidR="00896EE2" w:rsidRDefault="00BF1440" w:rsidP="00896EE2">
      <w:pPr>
        <w:pStyle w:val="BodyText"/>
      </w:pPr>
      <w:r w:rsidRPr="00BF1440">
        <w:rPr>
          <w:noProof/>
        </w:rPr>
        <w:drawing>
          <wp:inline distT="0" distB="0" distL="0" distR="0" wp14:anchorId="1B6B230F" wp14:editId="1B6B2310">
            <wp:extent cx="5448300" cy="2771228"/>
            <wp:effectExtent l="1905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5451597" cy="2772905"/>
                    </a:xfrm>
                    <a:prstGeom prst="rect">
                      <a:avLst/>
                    </a:prstGeom>
                    <a:noFill/>
                    <a:ln w="9525">
                      <a:noFill/>
                      <a:miter lim="800000"/>
                      <a:headEnd/>
                      <a:tailEnd/>
                    </a:ln>
                  </pic:spPr>
                </pic:pic>
              </a:graphicData>
            </a:graphic>
          </wp:inline>
        </w:drawing>
      </w:r>
    </w:p>
    <w:p w:rsidR="00C54F8F" w:rsidRPr="004F1749" w:rsidRDefault="008B6551" w:rsidP="00C54F8F">
      <w:pPr>
        <w:pStyle w:val="BodyText"/>
      </w:pPr>
      <w:r>
        <w:fldChar w:fldCharType="begin"/>
      </w:r>
      <w:r w:rsidR="003C66AF">
        <w:instrText xml:space="preserve"> REF _Ref334020210 \h </w:instrText>
      </w:r>
      <w:r>
        <w:fldChar w:fldCharType="separate"/>
      </w:r>
      <w:r w:rsidR="00AD05A7" w:rsidRPr="000E3F5F">
        <w:t xml:space="preserve">Table </w:t>
      </w:r>
      <w:r w:rsidR="00AD05A7">
        <w:rPr>
          <w:noProof/>
        </w:rPr>
        <w:t>4</w:t>
      </w:r>
      <w:r w:rsidR="00AD05A7" w:rsidRPr="000E3F5F">
        <w:t>-</w:t>
      </w:r>
      <w:r w:rsidR="00AD05A7">
        <w:rPr>
          <w:noProof/>
        </w:rPr>
        <w:t>7</w:t>
      </w:r>
      <w:r>
        <w:fldChar w:fldCharType="end"/>
      </w:r>
      <w:r w:rsidR="003C66AF">
        <w:t xml:space="preserve"> </w:t>
      </w:r>
      <w:r w:rsidR="00037AB8">
        <w:t>show</w:t>
      </w:r>
      <w:r w:rsidR="003C66AF">
        <w:t>s</w:t>
      </w:r>
      <w:r w:rsidR="00037AB8">
        <w:t xml:space="preserve"> the baseline </w:t>
      </w:r>
      <w:r w:rsidR="008B6D0E">
        <w:t>projection</w:t>
      </w:r>
      <w:r w:rsidR="00896EE2">
        <w:t>s</w:t>
      </w:r>
      <w:r w:rsidR="00037AB8">
        <w:t xml:space="preserve"> for natural g</w:t>
      </w:r>
      <w:r w:rsidR="009E7D6D">
        <w:t>as, which is expected to increase</w:t>
      </w:r>
      <w:r w:rsidR="00037AB8">
        <w:t xml:space="preserve"> by </w:t>
      </w:r>
      <w:r w:rsidR="00AD260C">
        <w:t>1</w:t>
      </w:r>
      <w:r w:rsidR="00747FEA">
        <w:t>.8</w:t>
      </w:r>
      <w:r w:rsidR="00037AB8">
        <w:t xml:space="preserve">% </w:t>
      </w:r>
      <w:r w:rsidR="00AD260C">
        <w:t>between 2011 and 2016</w:t>
      </w:r>
      <w:r w:rsidR="00747FEA">
        <w:t xml:space="preserve"> under the </w:t>
      </w:r>
      <w:r w:rsidR="00FC5751">
        <w:t>Without Naturally Occurring</w:t>
      </w:r>
      <w:r w:rsidR="00747FEA">
        <w:t xml:space="preserve"> </w:t>
      </w:r>
      <w:r w:rsidR="00FC5751">
        <w:t>projection</w:t>
      </w:r>
      <w:r w:rsidR="00747FEA">
        <w:t>, but only increase</w:t>
      </w:r>
      <w:r w:rsidR="003C66AF">
        <w:t>s</w:t>
      </w:r>
      <w:r w:rsidR="00747FEA">
        <w:t xml:space="preserve"> by 1.2% under the </w:t>
      </w:r>
      <w:r w:rsidR="00FC5751">
        <w:t>With Naturally Occurring</w:t>
      </w:r>
      <w:r w:rsidR="00747FEA">
        <w:t xml:space="preserve"> projection.</w:t>
      </w:r>
      <w:r w:rsidR="00037AB8">
        <w:t xml:space="preserve"> </w:t>
      </w:r>
      <w:r w:rsidR="00747FEA">
        <w:t>The cumulative natural gas savings due to naturally occurrin</w:t>
      </w:r>
      <w:r w:rsidR="00A23986">
        <w:t xml:space="preserve">g efficiency reach 2.2 </w:t>
      </w:r>
      <w:r w:rsidR="004E665F">
        <w:t>million therms</w:t>
      </w:r>
      <w:r w:rsidR="00747FEA">
        <w:t xml:space="preserve"> by 2016.</w:t>
      </w:r>
      <w:r w:rsidR="00C54F8F">
        <w:t xml:space="preserve"> </w:t>
      </w:r>
      <w:r>
        <w:fldChar w:fldCharType="begin"/>
      </w:r>
      <w:r w:rsidR="00C54F8F">
        <w:instrText xml:space="preserve"> REF _Ref349115426 \h </w:instrText>
      </w:r>
      <w:r>
        <w:fldChar w:fldCharType="separate"/>
      </w:r>
      <w:r w:rsidR="00AD05A7" w:rsidRPr="000E3F5F">
        <w:t xml:space="preserve">Table </w:t>
      </w:r>
      <w:r w:rsidR="00AD05A7">
        <w:rPr>
          <w:noProof/>
        </w:rPr>
        <w:t>4</w:t>
      </w:r>
      <w:r w:rsidR="00AD05A7" w:rsidRPr="000E3F5F">
        <w:t>-</w:t>
      </w:r>
      <w:r w:rsidR="00AD05A7">
        <w:rPr>
          <w:noProof/>
        </w:rPr>
        <w:t>8</w:t>
      </w:r>
      <w:r>
        <w:fldChar w:fldCharType="end"/>
      </w:r>
      <w:r w:rsidR="00C54F8F">
        <w:t xml:space="preserve"> shows the commercial baseline gas projection at the technology level. </w:t>
      </w:r>
    </w:p>
    <w:p w:rsidR="00562089" w:rsidRDefault="00037AB8" w:rsidP="009F0210">
      <w:pPr>
        <w:pStyle w:val="TableCaption"/>
      </w:pPr>
      <w:bookmarkStart w:id="213" w:name="_Ref334020210"/>
      <w:bookmarkStart w:id="214" w:name="_Toc357175769"/>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7</w:t>
      </w:r>
      <w:r w:rsidR="00AE0DCB">
        <w:rPr>
          <w:noProof/>
        </w:rPr>
        <w:fldChar w:fldCharType="end"/>
      </w:r>
      <w:bookmarkEnd w:id="213"/>
      <w:r w:rsidRPr="000E3F5F">
        <w:tab/>
      </w:r>
      <w:r>
        <w:t>Commercial Gas</w:t>
      </w:r>
      <w:r w:rsidR="00625090">
        <w:t xml:space="preserve"> Consumption by End Use </w:t>
      </w:r>
      <w:r w:rsidR="00DE6C4C">
        <w:t>and Baseline Projection</w:t>
      </w:r>
      <w:r w:rsidR="00FF5F2C">
        <w:t>s</w:t>
      </w:r>
      <w:r w:rsidR="00DE6C4C">
        <w:t xml:space="preserve"> </w:t>
      </w:r>
      <w:r w:rsidR="00625090">
        <w:t>(</w:t>
      </w:r>
      <w:r w:rsidR="008003F2">
        <w:t>MMTherm</w:t>
      </w:r>
      <w:r w:rsidR="00BF26FE">
        <w:t>s</w:t>
      </w:r>
      <w:r>
        <w:t>)</w:t>
      </w:r>
      <w:bookmarkStart w:id="215" w:name="_Ref334020193"/>
      <w:bookmarkEnd w:id="214"/>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29" w:type="dxa"/>
          <w:left w:w="115" w:type="dxa"/>
          <w:bottom w:w="29" w:type="dxa"/>
          <w:right w:w="115" w:type="dxa"/>
        </w:tblCellMar>
        <w:tblLook w:val="04A0" w:firstRow="1" w:lastRow="0" w:firstColumn="1" w:lastColumn="0" w:noHBand="0" w:noVBand="1"/>
      </w:tblPr>
      <w:tblGrid>
        <w:gridCol w:w="1648"/>
        <w:gridCol w:w="1078"/>
        <w:gridCol w:w="1080"/>
        <w:gridCol w:w="1169"/>
        <w:gridCol w:w="1080"/>
        <w:gridCol w:w="1080"/>
        <w:gridCol w:w="1080"/>
        <w:gridCol w:w="1015"/>
      </w:tblGrid>
      <w:tr w:rsidR="009F0210" w:rsidRPr="00E21DE0" w:rsidTr="00E95DDD">
        <w:trPr>
          <w:trHeight w:val="182"/>
        </w:trPr>
        <w:tc>
          <w:tcPr>
            <w:tcW w:w="893" w:type="pct"/>
            <w:vMerge w:val="restart"/>
            <w:tcBorders>
              <w:right w:val="single" w:sz="12" w:space="0" w:color="999999"/>
            </w:tcBorders>
            <w:shd w:val="clear" w:color="auto" w:fill="003E74"/>
            <w:tcMar>
              <w:top w:w="29" w:type="dxa"/>
              <w:bottom w:w="29" w:type="dxa"/>
            </w:tcMar>
            <w:vAlign w:val="center"/>
          </w:tcPr>
          <w:p w:rsidR="009F0210" w:rsidRPr="00E21DE0" w:rsidRDefault="009F0210" w:rsidP="009F0210">
            <w:pPr>
              <w:pStyle w:val="TableText"/>
              <w:rPr>
                <w:b/>
                <w:sz w:val="18"/>
              </w:rPr>
            </w:pPr>
            <w:r w:rsidRPr="00E21DE0">
              <w:rPr>
                <w:b/>
                <w:sz w:val="18"/>
              </w:rPr>
              <w:t>End Use</w:t>
            </w:r>
          </w:p>
        </w:tc>
        <w:tc>
          <w:tcPr>
            <w:tcW w:w="584" w:type="pct"/>
            <w:tcBorders>
              <w:top w:val="single" w:sz="12" w:space="0" w:color="999999"/>
              <w:left w:val="single" w:sz="12" w:space="0" w:color="999999"/>
              <w:bottom w:val="single" w:sz="12" w:space="0" w:color="999999"/>
              <w:right w:val="single" w:sz="12" w:space="0" w:color="999999"/>
            </w:tcBorders>
            <w:shd w:val="clear" w:color="auto" w:fill="003E74"/>
            <w:tcMar>
              <w:top w:w="29" w:type="dxa"/>
              <w:bottom w:w="29" w:type="dxa"/>
            </w:tcMar>
            <w:vAlign w:val="center"/>
          </w:tcPr>
          <w:p w:rsidR="009F0210" w:rsidRDefault="009F0210" w:rsidP="009F0210">
            <w:pPr>
              <w:pStyle w:val="TableText"/>
              <w:rPr>
                <w:b/>
                <w:sz w:val="18"/>
              </w:rPr>
            </w:pPr>
            <w:r>
              <w:rPr>
                <w:b/>
                <w:sz w:val="18"/>
              </w:rPr>
              <w:t>Base year</w:t>
            </w:r>
          </w:p>
        </w:tc>
        <w:tc>
          <w:tcPr>
            <w:tcW w:w="1803" w:type="pct"/>
            <w:gridSpan w:val="3"/>
            <w:tcBorders>
              <w:top w:val="single" w:sz="12" w:space="0" w:color="999999"/>
              <w:left w:val="single" w:sz="12" w:space="0" w:color="999999"/>
              <w:bottom w:val="single" w:sz="4" w:space="0" w:color="999999"/>
              <w:right w:val="nil"/>
            </w:tcBorders>
            <w:shd w:val="clear" w:color="auto" w:fill="003E74"/>
            <w:vAlign w:val="center"/>
          </w:tcPr>
          <w:p w:rsidR="009F0210" w:rsidRPr="00E21DE0" w:rsidRDefault="009F0210" w:rsidP="009F0210">
            <w:pPr>
              <w:pStyle w:val="TableText"/>
              <w:rPr>
                <w:b/>
                <w:sz w:val="18"/>
              </w:rPr>
            </w:pPr>
            <w:r>
              <w:rPr>
                <w:b/>
                <w:sz w:val="18"/>
              </w:rPr>
              <w:t>Without Naturally Occurring Efficiency</w:t>
            </w:r>
          </w:p>
        </w:tc>
        <w:tc>
          <w:tcPr>
            <w:tcW w:w="1720" w:type="pct"/>
            <w:gridSpan w:val="3"/>
            <w:tcBorders>
              <w:top w:val="single" w:sz="12" w:space="0" w:color="999999"/>
              <w:right w:val="single" w:sz="12" w:space="0" w:color="999999"/>
            </w:tcBorders>
            <w:shd w:val="clear" w:color="auto" w:fill="003E74"/>
            <w:tcMar>
              <w:top w:w="29" w:type="dxa"/>
              <w:bottom w:w="29" w:type="dxa"/>
            </w:tcMar>
            <w:vAlign w:val="center"/>
          </w:tcPr>
          <w:p w:rsidR="009F0210" w:rsidRPr="00E21DE0" w:rsidRDefault="009F0210" w:rsidP="009F0210">
            <w:pPr>
              <w:pStyle w:val="TableText"/>
              <w:rPr>
                <w:b/>
                <w:sz w:val="18"/>
              </w:rPr>
            </w:pPr>
            <w:r>
              <w:rPr>
                <w:b/>
                <w:sz w:val="18"/>
              </w:rPr>
              <w:t>With Naturally Occurring Efficiency</w:t>
            </w:r>
          </w:p>
        </w:tc>
      </w:tr>
      <w:tr w:rsidR="009F0210" w:rsidRPr="00E21DE0" w:rsidTr="00E95DDD">
        <w:trPr>
          <w:trHeight w:val="281"/>
        </w:trPr>
        <w:tc>
          <w:tcPr>
            <w:tcW w:w="893" w:type="pct"/>
            <w:vMerge/>
            <w:tcBorders>
              <w:right w:val="single" w:sz="12" w:space="0" w:color="999999"/>
            </w:tcBorders>
            <w:shd w:val="clear" w:color="auto" w:fill="003E74"/>
            <w:tcMar>
              <w:top w:w="29" w:type="dxa"/>
              <w:bottom w:w="29" w:type="dxa"/>
            </w:tcMar>
            <w:vAlign w:val="center"/>
          </w:tcPr>
          <w:p w:rsidR="009F0210" w:rsidRPr="00E21DE0" w:rsidRDefault="009F0210" w:rsidP="009F0210">
            <w:pPr>
              <w:pStyle w:val="TableText"/>
              <w:rPr>
                <w:b/>
                <w:sz w:val="18"/>
              </w:rPr>
            </w:pPr>
          </w:p>
        </w:tc>
        <w:tc>
          <w:tcPr>
            <w:tcW w:w="584" w:type="pct"/>
            <w:tcBorders>
              <w:top w:val="single" w:sz="12" w:space="0" w:color="999999"/>
              <w:left w:val="single" w:sz="12" w:space="0" w:color="999999"/>
              <w:bottom w:val="nil"/>
              <w:right w:val="single" w:sz="4" w:space="0" w:color="999999"/>
            </w:tcBorders>
            <w:shd w:val="clear" w:color="auto" w:fill="003E74"/>
            <w:tcMar>
              <w:top w:w="29" w:type="dxa"/>
              <w:bottom w:w="29" w:type="dxa"/>
            </w:tcMar>
            <w:vAlign w:val="center"/>
          </w:tcPr>
          <w:p w:rsidR="009F0210" w:rsidRPr="00E21DE0" w:rsidRDefault="009F0210" w:rsidP="009F0210">
            <w:pPr>
              <w:pStyle w:val="TableText"/>
              <w:rPr>
                <w:b/>
                <w:sz w:val="18"/>
              </w:rPr>
            </w:pPr>
            <w:r w:rsidRPr="00E21DE0">
              <w:rPr>
                <w:b/>
                <w:sz w:val="18"/>
              </w:rPr>
              <w:t>2011</w:t>
            </w:r>
          </w:p>
        </w:tc>
        <w:tc>
          <w:tcPr>
            <w:tcW w:w="585" w:type="pct"/>
            <w:tcBorders>
              <w:top w:val="single" w:sz="4" w:space="0" w:color="999999"/>
              <w:left w:val="single" w:sz="4" w:space="0" w:color="999999"/>
              <w:bottom w:val="single" w:sz="4" w:space="0" w:color="999999"/>
              <w:right w:val="single" w:sz="6" w:space="0" w:color="999999"/>
            </w:tcBorders>
            <w:shd w:val="clear" w:color="auto" w:fill="003E74"/>
            <w:vAlign w:val="center"/>
          </w:tcPr>
          <w:p w:rsidR="009F0210" w:rsidRPr="00E21DE0" w:rsidRDefault="009F0210" w:rsidP="009F0210">
            <w:pPr>
              <w:pStyle w:val="TableText"/>
              <w:rPr>
                <w:b/>
                <w:sz w:val="18"/>
              </w:rPr>
            </w:pPr>
            <w:r w:rsidRPr="00E21DE0">
              <w:rPr>
                <w:b/>
                <w:sz w:val="18"/>
              </w:rPr>
              <w:t>2014</w:t>
            </w:r>
            <w:r>
              <w:rPr>
                <w:b/>
                <w:sz w:val="18"/>
              </w:rPr>
              <w:t xml:space="preserve"> </w:t>
            </w:r>
          </w:p>
        </w:tc>
        <w:tc>
          <w:tcPr>
            <w:tcW w:w="633" w:type="pct"/>
            <w:tcBorders>
              <w:top w:val="single" w:sz="4" w:space="0" w:color="999999"/>
              <w:left w:val="single" w:sz="6" w:space="0" w:color="999999"/>
              <w:bottom w:val="single" w:sz="4" w:space="0" w:color="999999"/>
              <w:right w:val="single" w:sz="6" w:space="0" w:color="999999"/>
            </w:tcBorders>
            <w:shd w:val="clear" w:color="auto" w:fill="003E74"/>
            <w:vAlign w:val="center"/>
          </w:tcPr>
          <w:p w:rsidR="009F0210" w:rsidRPr="00E21DE0" w:rsidRDefault="009F0210" w:rsidP="009F0210">
            <w:pPr>
              <w:pStyle w:val="TableText"/>
              <w:rPr>
                <w:b/>
                <w:sz w:val="18"/>
              </w:rPr>
            </w:pPr>
            <w:r w:rsidRPr="00E21DE0">
              <w:rPr>
                <w:b/>
                <w:sz w:val="18"/>
              </w:rPr>
              <w:t>2016</w:t>
            </w:r>
          </w:p>
        </w:tc>
        <w:tc>
          <w:tcPr>
            <w:tcW w:w="585" w:type="pct"/>
            <w:tcBorders>
              <w:top w:val="single" w:sz="4" w:space="0" w:color="999999"/>
              <w:left w:val="single" w:sz="6" w:space="0" w:color="999999"/>
              <w:bottom w:val="single" w:sz="4" w:space="0" w:color="999999"/>
              <w:right w:val="nil"/>
            </w:tcBorders>
            <w:shd w:val="clear" w:color="auto" w:fill="003E74"/>
            <w:vAlign w:val="center"/>
          </w:tcPr>
          <w:p w:rsidR="009F0210" w:rsidRPr="00E21DE0" w:rsidRDefault="009F0210" w:rsidP="009F0210">
            <w:pPr>
              <w:pStyle w:val="TableText"/>
              <w:rPr>
                <w:b/>
                <w:sz w:val="18"/>
              </w:rPr>
            </w:pPr>
            <w:r w:rsidRPr="00E21DE0">
              <w:rPr>
                <w:b/>
                <w:sz w:val="18"/>
              </w:rPr>
              <w:t>% Change</w:t>
            </w:r>
            <w:r w:rsidRPr="00E21DE0">
              <w:rPr>
                <w:b/>
                <w:sz w:val="18"/>
              </w:rPr>
              <w:br/>
              <w:t>(’14-’16)</w:t>
            </w:r>
          </w:p>
        </w:tc>
        <w:tc>
          <w:tcPr>
            <w:tcW w:w="585" w:type="pct"/>
            <w:tcBorders>
              <w:top w:val="single" w:sz="12" w:space="0" w:color="999999"/>
              <w:right w:val="single" w:sz="12" w:space="0" w:color="999999"/>
            </w:tcBorders>
            <w:shd w:val="clear" w:color="auto" w:fill="003E74"/>
            <w:tcMar>
              <w:top w:w="29" w:type="dxa"/>
              <w:bottom w:w="29" w:type="dxa"/>
            </w:tcMar>
            <w:vAlign w:val="center"/>
          </w:tcPr>
          <w:p w:rsidR="009F0210" w:rsidRPr="00E21DE0" w:rsidRDefault="009F0210" w:rsidP="009F0210">
            <w:pPr>
              <w:pStyle w:val="TableText"/>
              <w:rPr>
                <w:b/>
                <w:sz w:val="18"/>
              </w:rPr>
            </w:pPr>
            <w:r w:rsidRPr="00E21DE0">
              <w:rPr>
                <w:b/>
                <w:sz w:val="18"/>
              </w:rPr>
              <w:t>2014</w:t>
            </w:r>
          </w:p>
        </w:tc>
        <w:tc>
          <w:tcPr>
            <w:tcW w:w="585" w:type="pct"/>
            <w:tcBorders>
              <w:top w:val="single" w:sz="12" w:space="0" w:color="999999"/>
              <w:right w:val="single" w:sz="12" w:space="0" w:color="999999"/>
            </w:tcBorders>
            <w:shd w:val="clear" w:color="auto" w:fill="003E74"/>
            <w:vAlign w:val="center"/>
          </w:tcPr>
          <w:p w:rsidR="009F0210" w:rsidRPr="00E21DE0" w:rsidRDefault="009F0210" w:rsidP="009F0210">
            <w:pPr>
              <w:pStyle w:val="TableText"/>
              <w:rPr>
                <w:b/>
                <w:sz w:val="18"/>
              </w:rPr>
            </w:pPr>
            <w:r w:rsidRPr="00E21DE0">
              <w:rPr>
                <w:b/>
                <w:sz w:val="18"/>
              </w:rPr>
              <w:t>2016</w:t>
            </w:r>
          </w:p>
        </w:tc>
        <w:tc>
          <w:tcPr>
            <w:tcW w:w="550" w:type="pct"/>
            <w:tcBorders>
              <w:top w:val="single" w:sz="12" w:space="0" w:color="999999"/>
              <w:right w:val="single" w:sz="12" w:space="0" w:color="999999"/>
            </w:tcBorders>
            <w:shd w:val="clear" w:color="auto" w:fill="003E74"/>
            <w:tcMar>
              <w:top w:w="29" w:type="dxa"/>
              <w:bottom w:w="29" w:type="dxa"/>
            </w:tcMar>
            <w:vAlign w:val="center"/>
          </w:tcPr>
          <w:p w:rsidR="009F0210" w:rsidRPr="00E21DE0" w:rsidRDefault="009F0210" w:rsidP="009F0210">
            <w:pPr>
              <w:pStyle w:val="TableText"/>
              <w:rPr>
                <w:b/>
                <w:sz w:val="18"/>
              </w:rPr>
            </w:pPr>
            <w:r w:rsidRPr="00E21DE0">
              <w:rPr>
                <w:b/>
                <w:sz w:val="18"/>
              </w:rPr>
              <w:t>% Change</w:t>
            </w:r>
            <w:r w:rsidRPr="00E21DE0">
              <w:rPr>
                <w:b/>
                <w:sz w:val="18"/>
              </w:rPr>
              <w:br/>
            </w:r>
            <w:r>
              <w:rPr>
                <w:b/>
                <w:sz w:val="18"/>
              </w:rPr>
              <w:t>(</w:t>
            </w:r>
            <w:r w:rsidRPr="00E21DE0">
              <w:rPr>
                <w:b/>
                <w:sz w:val="18"/>
              </w:rPr>
              <w:t>’14-’16)</w:t>
            </w:r>
          </w:p>
        </w:tc>
      </w:tr>
      <w:tr w:rsidR="009F0210" w:rsidTr="00E95DDD">
        <w:trPr>
          <w:trHeight w:val="256"/>
        </w:trPr>
        <w:tc>
          <w:tcPr>
            <w:tcW w:w="893" w:type="pct"/>
            <w:tcBorders>
              <w:right w:val="single" w:sz="12" w:space="0" w:color="999999"/>
            </w:tcBorders>
            <w:tcMar>
              <w:top w:w="29" w:type="dxa"/>
              <w:bottom w:w="29" w:type="dxa"/>
            </w:tcMar>
            <w:vAlign w:val="center"/>
          </w:tcPr>
          <w:p w:rsidR="009F0210" w:rsidRDefault="009F0210" w:rsidP="009F0210">
            <w:pPr>
              <w:pStyle w:val="TableText"/>
              <w:jc w:val="left"/>
            </w:pPr>
            <w:r>
              <w:t>Heating</w:t>
            </w:r>
          </w:p>
        </w:tc>
        <w:tc>
          <w:tcPr>
            <w:tcW w:w="584" w:type="pct"/>
            <w:tcBorders>
              <w:top w:val="nil"/>
              <w:left w:val="single" w:sz="12" w:space="0" w:color="999999"/>
              <w:bottom w:val="single" w:sz="4" w:space="0" w:color="999999"/>
              <w:right w:val="single" w:sz="4" w:space="0" w:color="999999"/>
            </w:tcBorders>
            <w:tcMar>
              <w:top w:w="29" w:type="dxa"/>
              <w:bottom w:w="29" w:type="dxa"/>
            </w:tcMar>
            <w:vAlign w:val="center"/>
          </w:tcPr>
          <w:p w:rsidR="009F0210" w:rsidRDefault="009F0210" w:rsidP="009F0210">
            <w:pPr>
              <w:pStyle w:val="TableText"/>
              <w:ind w:right="144"/>
              <w:jc w:val="right"/>
            </w:pPr>
            <w:r>
              <w:t>119</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118</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120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1.6%</w:t>
            </w:r>
          </w:p>
        </w:tc>
        <w:tc>
          <w:tcPr>
            <w:tcW w:w="585" w:type="pct"/>
            <w:tcBorders>
              <w:right w:val="single" w:sz="12" w:space="0" w:color="999999"/>
            </w:tcBorders>
            <w:shd w:val="clear" w:color="auto" w:fill="auto"/>
            <w:tcMar>
              <w:top w:w="29" w:type="dxa"/>
              <w:bottom w:w="29" w:type="dxa"/>
            </w:tcMar>
            <w:vAlign w:val="center"/>
          </w:tcPr>
          <w:p w:rsidR="009F0210" w:rsidRDefault="009F0210" w:rsidP="009F0210">
            <w:pPr>
              <w:pStyle w:val="TableText"/>
              <w:ind w:right="144"/>
              <w:jc w:val="right"/>
            </w:pPr>
            <w:r>
              <w:t>118</w:t>
            </w:r>
          </w:p>
        </w:tc>
        <w:tc>
          <w:tcPr>
            <w:tcW w:w="585" w:type="pct"/>
            <w:tcBorders>
              <w:right w:val="single" w:sz="12" w:space="0" w:color="999999"/>
            </w:tcBorders>
            <w:shd w:val="clear" w:color="auto" w:fill="auto"/>
            <w:vAlign w:val="center"/>
          </w:tcPr>
          <w:p w:rsidR="009F0210" w:rsidRDefault="009F0210" w:rsidP="009F0210">
            <w:pPr>
              <w:pStyle w:val="TableText"/>
              <w:ind w:right="144"/>
              <w:jc w:val="right"/>
            </w:pPr>
            <w:r>
              <w:t>119</w:t>
            </w:r>
          </w:p>
        </w:tc>
        <w:tc>
          <w:tcPr>
            <w:tcW w:w="550" w:type="pct"/>
            <w:tcBorders>
              <w:right w:val="single" w:sz="12" w:space="0" w:color="999999"/>
            </w:tcBorders>
            <w:shd w:val="clear" w:color="auto" w:fill="auto"/>
            <w:tcMar>
              <w:top w:w="29" w:type="dxa"/>
              <w:bottom w:w="29" w:type="dxa"/>
            </w:tcMar>
            <w:vAlign w:val="center"/>
          </w:tcPr>
          <w:p w:rsidR="009F0210" w:rsidRDefault="009F0210" w:rsidP="009F0210">
            <w:pPr>
              <w:pStyle w:val="TableText"/>
              <w:ind w:right="144"/>
              <w:jc w:val="right"/>
            </w:pPr>
            <w:r>
              <w:t>1.2%</w:t>
            </w:r>
          </w:p>
        </w:tc>
      </w:tr>
      <w:tr w:rsidR="009F0210" w:rsidTr="00E95DDD">
        <w:trPr>
          <w:trHeight w:val="212"/>
        </w:trPr>
        <w:tc>
          <w:tcPr>
            <w:tcW w:w="893" w:type="pct"/>
            <w:tcBorders>
              <w:right w:val="single" w:sz="12" w:space="0" w:color="999999"/>
            </w:tcBorders>
            <w:tcMar>
              <w:top w:w="29" w:type="dxa"/>
              <w:bottom w:w="29" w:type="dxa"/>
            </w:tcMar>
            <w:vAlign w:val="center"/>
          </w:tcPr>
          <w:p w:rsidR="009F0210" w:rsidRDefault="009F0210" w:rsidP="009F0210">
            <w:pPr>
              <w:pStyle w:val="TableText"/>
              <w:jc w:val="left"/>
            </w:pPr>
            <w:r>
              <w:t>Water Heating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9F0210" w:rsidRDefault="009F0210" w:rsidP="009F0210">
            <w:pPr>
              <w:pStyle w:val="TableText"/>
              <w:ind w:right="144"/>
              <w:jc w:val="right"/>
            </w:pPr>
            <w:r>
              <w:t>50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50</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51</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1.8%</w:t>
            </w:r>
          </w:p>
        </w:tc>
        <w:tc>
          <w:tcPr>
            <w:tcW w:w="585" w:type="pct"/>
            <w:tcBorders>
              <w:right w:val="single" w:sz="12" w:space="0" w:color="999999"/>
            </w:tcBorders>
            <w:shd w:val="clear" w:color="auto" w:fill="auto"/>
            <w:tcMar>
              <w:top w:w="29" w:type="dxa"/>
              <w:bottom w:w="29" w:type="dxa"/>
            </w:tcMar>
            <w:vAlign w:val="center"/>
          </w:tcPr>
          <w:p w:rsidR="009F0210" w:rsidRDefault="009F0210" w:rsidP="009F0210">
            <w:pPr>
              <w:pStyle w:val="TableText"/>
              <w:ind w:right="144"/>
              <w:jc w:val="right"/>
            </w:pPr>
            <w:r>
              <w:t>50</w:t>
            </w:r>
          </w:p>
        </w:tc>
        <w:tc>
          <w:tcPr>
            <w:tcW w:w="585" w:type="pct"/>
            <w:tcBorders>
              <w:right w:val="single" w:sz="12" w:space="0" w:color="999999"/>
            </w:tcBorders>
            <w:shd w:val="clear" w:color="auto" w:fill="auto"/>
            <w:vAlign w:val="center"/>
          </w:tcPr>
          <w:p w:rsidR="009F0210" w:rsidRDefault="009F0210" w:rsidP="009F0210">
            <w:pPr>
              <w:pStyle w:val="TableText"/>
              <w:ind w:right="144"/>
              <w:jc w:val="right"/>
            </w:pPr>
            <w:r>
              <w:t>50</w:t>
            </w:r>
          </w:p>
        </w:tc>
        <w:tc>
          <w:tcPr>
            <w:tcW w:w="550" w:type="pct"/>
            <w:tcBorders>
              <w:right w:val="single" w:sz="12" w:space="0" w:color="999999"/>
            </w:tcBorders>
            <w:shd w:val="clear" w:color="auto" w:fill="auto"/>
            <w:tcMar>
              <w:top w:w="29" w:type="dxa"/>
              <w:bottom w:w="29" w:type="dxa"/>
            </w:tcMar>
            <w:vAlign w:val="center"/>
          </w:tcPr>
          <w:p w:rsidR="009F0210" w:rsidRDefault="009F0210" w:rsidP="009F0210">
            <w:pPr>
              <w:pStyle w:val="TableText"/>
              <w:ind w:right="144"/>
              <w:jc w:val="right"/>
            </w:pPr>
            <w:r>
              <w:t>0.8%</w:t>
            </w:r>
          </w:p>
        </w:tc>
      </w:tr>
      <w:tr w:rsidR="009F0210" w:rsidTr="00E95DDD">
        <w:trPr>
          <w:trHeight w:val="212"/>
        </w:trPr>
        <w:tc>
          <w:tcPr>
            <w:tcW w:w="893" w:type="pct"/>
            <w:tcBorders>
              <w:right w:val="single" w:sz="12" w:space="0" w:color="999999"/>
            </w:tcBorders>
            <w:tcMar>
              <w:top w:w="29" w:type="dxa"/>
              <w:bottom w:w="29" w:type="dxa"/>
            </w:tcMar>
            <w:vAlign w:val="center"/>
          </w:tcPr>
          <w:p w:rsidR="009F0210" w:rsidRDefault="009F0210" w:rsidP="009F0210">
            <w:pPr>
              <w:pStyle w:val="TableText"/>
              <w:jc w:val="left"/>
            </w:pPr>
            <w:r>
              <w:t>Food Preparation</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9F0210" w:rsidRDefault="009F0210" w:rsidP="009F0210">
            <w:pPr>
              <w:pStyle w:val="TableText"/>
              <w:ind w:right="144"/>
              <w:jc w:val="right"/>
            </w:pPr>
            <w:r>
              <w:t>30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30</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31</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3.1%</w:t>
            </w:r>
          </w:p>
        </w:tc>
        <w:tc>
          <w:tcPr>
            <w:tcW w:w="585" w:type="pct"/>
            <w:tcBorders>
              <w:right w:val="single" w:sz="12" w:space="0" w:color="999999"/>
            </w:tcBorders>
            <w:shd w:val="clear" w:color="auto" w:fill="auto"/>
            <w:tcMar>
              <w:top w:w="29" w:type="dxa"/>
              <w:bottom w:w="29" w:type="dxa"/>
            </w:tcMar>
            <w:vAlign w:val="center"/>
          </w:tcPr>
          <w:p w:rsidR="009F0210" w:rsidRDefault="009F0210" w:rsidP="009F0210">
            <w:pPr>
              <w:pStyle w:val="TableText"/>
              <w:ind w:right="144"/>
              <w:jc w:val="right"/>
            </w:pPr>
            <w:r>
              <w:t>30</w:t>
            </w:r>
          </w:p>
        </w:tc>
        <w:tc>
          <w:tcPr>
            <w:tcW w:w="585" w:type="pct"/>
            <w:tcBorders>
              <w:right w:val="single" w:sz="12" w:space="0" w:color="999999"/>
            </w:tcBorders>
            <w:shd w:val="clear" w:color="auto" w:fill="auto"/>
            <w:vAlign w:val="center"/>
          </w:tcPr>
          <w:p w:rsidR="009F0210" w:rsidRDefault="009F0210" w:rsidP="009F0210">
            <w:pPr>
              <w:pStyle w:val="TableText"/>
              <w:ind w:right="144"/>
              <w:jc w:val="right"/>
            </w:pPr>
            <w:r>
              <w:t>31</w:t>
            </w:r>
          </w:p>
        </w:tc>
        <w:tc>
          <w:tcPr>
            <w:tcW w:w="550" w:type="pct"/>
            <w:tcBorders>
              <w:right w:val="single" w:sz="12" w:space="0" w:color="999999"/>
            </w:tcBorders>
            <w:shd w:val="clear" w:color="auto" w:fill="auto"/>
            <w:tcMar>
              <w:top w:w="29" w:type="dxa"/>
              <w:bottom w:w="29" w:type="dxa"/>
            </w:tcMar>
            <w:vAlign w:val="center"/>
          </w:tcPr>
          <w:p w:rsidR="009F0210" w:rsidRDefault="009F0210" w:rsidP="009F0210">
            <w:pPr>
              <w:pStyle w:val="TableText"/>
              <w:ind w:right="144"/>
              <w:jc w:val="right"/>
            </w:pPr>
            <w:r>
              <w:t>1.5%</w:t>
            </w:r>
          </w:p>
        </w:tc>
      </w:tr>
      <w:tr w:rsidR="009F0210" w:rsidTr="00E95DDD">
        <w:trPr>
          <w:trHeight w:val="212"/>
        </w:trPr>
        <w:tc>
          <w:tcPr>
            <w:tcW w:w="893" w:type="pct"/>
            <w:tcBorders>
              <w:right w:val="single" w:sz="12" w:space="0" w:color="999999"/>
            </w:tcBorders>
            <w:tcMar>
              <w:top w:w="29" w:type="dxa"/>
              <w:bottom w:w="29" w:type="dxa"/>
            </w:tcMar>
            <w:vAlign w:val="center"/>
          </w:tcPr>
          <w:p w:rsidR="009F0210" w:rsidRDefault="009F0210" w:rsidP="009F0210">
            <w:pPr>
              <w:pStyle w:val="TableText"/>
              <w:jc w:val="left"/>
            </w:pPr>
            <w:r>
              <w:t>Miscellaneous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9F0210" w:rsidRDefault="009F0210" w:rsidP="009F0210">
            <w:pPr>
              <w:pStyle w:val="TableText"/>
              <w:ind w:right="144"/>
              <w:jc w:val="right"/>
            </w:pPr>
            <w:r>
              <w:t>7</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8</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8</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Default="009F0210" w:rsidP="009F0210">
            <w:pPr>
              <w:pStyle w:val="TableText"/>
              <w:ind w:right="144"/>
              <w:jc w:val="right"/>
            </w:pPr>
            <w:r>
              <w:t>1.8%</w:t>
            </w:r>
          </w:p>
        </w:tc>
        <w:tc>
          <w:tcPr>
            <w:tcW w:w="585" w:type="pct"/>
            <w:tcBorders>
              <w:right w:val="single" w:sz="12" w:space="0" w:color="999999"/>
            </w:tcBorders>
            <w:shd w:val="clear" w:color="auto" w:fill="auto"/>
            <w:tcMar>
              <w:top w:w="29" w:type="dxa"/>
              <w:bottom w:w="29" w:type="dxa"/>
            </w:tcMar>
            <w:vAlign w:val="center"/>
          </w:tcPr>
          <w:p w:rsidR="009F0210" w:rsidRDefault="009F0210" w:rsidP="009F0210">
            <w:pPr>
              <w:pStyle w:val="TableText"/>
              <w:ind w:right="144"/>
              <w:jc w:val="right"/>
            </w:pPr>
            <w:r>
              <w:t>8</w:t>
            </w:r>
          </w:p>
        </w:tc>
        <w:tc>
          <w:tcPr>
            <w:tcW w:w="585" w:type="pct"/>
            <w:tcBorders>
              <w:right w:val="single" w:sz="12" w:space="0" w:color="999999"/>
            </w:tcBorders>
            <w:shd w:val="clear" w:color="auto" w:fill="auto"/>
            <w:vAlign w:val="center"/>
          </w:tcPr>
          <w:p w:rsidR="009F0210" w:rsidRDefault="009F0210" w:rsidP="009F0210">
            <w:pPr>
              <w:pStyle w:val="TableText"/>
              <w:ind w:right="144"/>
              <w:jc w:val="right"/>
            </w:pPr>
            <w:r>
              <w:t>8</w:t>
            </w:r>
          </w:p>
        </w:tc>
        <w:tc>
          <w:tcPr>
            <w:tcW w:w="550" w:type="pct"/>
            <w:tcBorders>
              <w:right w:val="single" w:sz="12" w:space="0" w:color="999999"/>
            </w:tcBorders>
            <w:shd w:val="clear" w:color="auto" w:fill="auto"/>
            <w:tcMar>
              <w:top w:w="29" w:type="dxa"/>
              <w:bottom w:w="29" w:type="dxa"/>
            </w:tcMar>
            <w:vAlign w:val="center"/>
          </w:tcPr>
          <w:p w:rsidR="009F0210" w:rsidRDefault="009F0210" w:rsidP="009F0210">
            <w:pPr>
              <w:pStyle w:val="TableText"/>
              <w:ind w:right="144"/>
              <w:jc w:val="right"/>
            </w:pPr>
            <w:r>
              <w:t>2.1%</w:t>
            </w:r>
          </w:p>
        </w:tc>
      </w:tr>
      <w:tr w:rsidR="009F0210" w:rsidTr="00E95DDD">
        <w:trPr>
          <w:trHeight w:val="212"/>
        </w:trPr>
        <w:tc>
          <w:tcPr>
            <w:tcW w:w="893" w:type="pct"/>
            <w:tcBorders>
              <w:right w:val="single" w:sz="12" w:space="0" w:color="999999"/>
            </w:tcBorders>
            <w:tcMar>
              <w:top w:w="29" w:type="dxa"/>
              <w:bottom w:w="29" w:type="dxa"/>
            </w:tcMar>
            <w:vAlign w:val="center"/>
          </w:tcPr>
          <w:p w:rsidR="009F0210" w:rsidRDefault="009F0210" w:rsidP="009F0210">
            <w:pPr>
              <w:pStyle w:val="TableText"/>
              <w:jc w:val="left"/>
              <w:rPr>
                <w:b/>
                <w:bCs/>
              </w:rPr>
            </w:pPr>
            <w:r>
              <w:rPr>
                <w:b/>
                <w:bCs/>
              </w:rPr>
              <w:t>Total</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9F0210" w:rsidRPr="009F0210" w:rsidRDefault="009F0210" w:rsidP="009F0210">
            <w:pPr>
              <w:pStyle w:val="TableText"/>
              <w:ind w:right="144"/>
              <w:jc w:val="right"/>
              <w:rPr>
                <w:b/>
              </w:rPr>
            </w:pPr>
            <w:r w:rsidRPr="009F0210">
              <w:rPr>
                <w:b/>
              </w:rPr>
              <w:t>207</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Pr="009F0210" w:rsidRDefault="009F0210" w:rsidP="009F0210">
            <w:pPr>
              <w:pStyle w:val="TableText"/>
              <w:ind w:right="144"/>
              <w:jc w:val="right"/>
              <w:rPr>
                <w:b/>
              </w:rPr>
            </w:pPr>
            <w:r w:rsidRPr="009F0210">
              <w:rPr>
                <w:b/>
              </w:rPr>
              <w:t>206</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Pr="009F0210" w:rsidRDefault="009F0210" w:rsidP="009F0210">
            <w:pPr>
              <w:pStyle w:val="TableText"/>
              <w:ind w:right="144"/>
              <w:jc w:val="right"/>
              <w:rPr>
                <w:b/>
              </w:rPr>
            </w:pPr>
            <w:r w:rsidRPr="009F0210">
              <w:rPr>
                <w:b/>
              </w:rPr>
              <w:t>210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9F0210" w:rsidRPr="009F0210" w:rsidRDefault="009F0210" w:rsidP="009F0210">
            <w:pPr>
              <w:pStyle w:val="TableText"/>
              <w:ind w:right="144"/>
              <w:jc w:val="right"/>
              <w:rPr>
                <w:b/>
              </w:rPr>
            </w:pPr>
            <w:r w:rsidRPr="009F0210">
              <w:rPr>
                <w:b/>
              </w:rPr>
              <w:t>1.8%</w:t>
            </w:r>
          </w:p>
        </w:tc>
        <w:tc>
          <w:tcPr>
            <w:tcW w:w="585" w:type="pct"/>
            <w:tcBorders>
              <w:right w:val="single" w:sz="12" w:space="0" w:color="999999"/>
            </w:tcBorders>
            <w:shd w:val="clear" w:color="auto" w:fill="auto"/>
            <w:tcMar>
              <w:top w:w="29" w:type="dxa"/>
              <w:bottom w:w="29" w:type="dxa"/>
            </w:tcMar>
            <w:vAlign w:val="center"/>
          </w:tcPr>
          <w:p w:rsidR="009F0210" w:rsidRPr="009F0210" w:rsidRDefault="009F0210" w:rsidP="009F0210">
            <w:pPr>
              <w:pStyle w:val="TableText"/>
              <w:ind w:right="144"/>
              <w:jc w:val="right"/>
              <w:rPr>
                <w:b/>
              </w:rPr>
            </w:pPr>
            <w:r w:rsidRPr="009F0210">
              <w:rPr>
                <w:b/>
              </w:rPr>
              <w:t>205</w:t>
            </w:r>
          </w:p>
        </w:tc>
        <w:tc>
          <w:tcPr>
            <w:tcW w:w="585" w:type="pct"/>
            <w:tcBorders>
              <w:right w:val="single" w:sz="12" w:space="0" w:color="999999"/>
            </w:tcBorders>
            <w:shd w:val="clear" w:color="auto" w:fill="auto"/>
            <w:vAlign w:val="center"/>
          </w:tcPr>
          <w:p w:rsidR="009F0210" w:rsidRPr="009F0210" w:rsidRDefault="009F0210" w:rsidP="009F0210">
            <w:pPr>
              <w:pStyle w:val="TableText"/>
              <w:ind w:right="144"/>
              <w:jc w:val="right"/>
              <w:rPr>
                <w:b/>
              </w:rPr>
            </w:pPr>
            <w:r w:rsidRPr="009F0210">
              <w:rPr>
                <w:b/>
              </w:rPr>
              <w:t>208</w:t>
            </w:r>
          </w:p>
        </w:tc>
        <w:tc>
          <w:tcPr>
            <w:tcW w:w="550" w:type="pct"/>
            <w:tcBorders>
              <w:right w:val="single" w:sz="12" w:space="0" w:color="999999"/>
            </w:tcBorders>
            <w:shd w:val="clear" w:color="auto" w:fill="auto"/>
            <w:tcMar>
              <w:top w:w="29" w:type="dxa"/>
              <w:bottom w:w="29" w:type="dxa"/>
            </w:tcMar>
            <w:vAlign w:val="center"/>
          </w:tcPr>
          <w:p w:rsidR="009F0210" w:rsidRPr="009F0210" w:rsidRDefault="009F0210" w:rsidP="009F0210">
            <w:pPr>
              <w:pStyle w:val="TableText"/>
              <w:ind w:right="144"/>
              <w:jc w:val="right"/>
              <w:rPr>
                <w:b/>
              </w:rPr>
            </w:pPr>
            <w:r w:rsidRPr="009F0210">
              <w:rPr>
                <w:b/>
              </w:rPr>
              <w:t>1.2%</w:t>
            </w:r>
          </w:p>
        </w:tc>
      </w:tr>
    </w:tbl>
    <w:p w:rsidR="009F0210" w:rsidRDefault="009F0210" w:rsidP="002E1859">
      <w:pPr>
        <w:pStyle w:val="BodyText"/>
      </w:pPr>
    </w:p>
    <w:p w:rsidR="005B2B28" w:rsidRDefault="005B2B28" w:rsidP="00C54F8F">
      <w:pPr>
        <w:pStyle w:val="FigureCaption"/>
        <w:keepNext/>
        <w:spacing w:after="120"/>
      </w:pPr>
      <w:bookmarkStart w:id="216" w:name="_Toc357173543"/>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8</w:t>
      </w:r>
      <w:r w:rsidR="00AE0DCB">
        <w:rPr>
          <w:noProof/>
        </w:rPr>
        <w:fldChar w:fldCharType="end"/>
      </w:r>
      <w:bookmarkEnd w:id="215"/>
      <w:r w:rsidRPr="00F75EB3">
        <w:tab/>
      </w:r>
      <w:r>
        <w:t xml:space="preserve">Commercial Natural Gas </w:t>
      </w:r>
      <w:r w:rsidR="00CC38F4">
        <w:t>Baseline</w:t>
      </w:r>
      <w:r>
        <w:t xml:space="preserve"> </w:t>
      </w:r>
      <w:r w:rsidR="00C92541">
        <w:t xml:space="preserve">with </w:t>
      </w:r>
      <w:r w:rsidR="00FC5751">
        <w:t>Naturally Occurring E</w:t>
      </w:r>
      <w:r w:rsidR="00C92541">
        <w:t>fficiency</w:t>
      </w:r>
      <w:r w:rsidR="004A6D3F">
        <w:t xml:space="preserve"> </w:t>
      </w:r>
      <w:r>
        <w:t>by End Use</w:t>
      </w:r>
      <w:bookmarkEnd w:id="216"/>
    </w:p>
    <w:p w:rsidR="003C66AF" w:rsidRDefault="00C702C1" w:rsidP="003C66AF">
      <w:pPr>
        <w:pStyle w:val="BodyText"/>
      </w:pPr>
      <w:r w:rsidRPr="00C702C1">
        <w:rPr>
          <w:noProof/>
        </w:rPr>
        <w:drawing>
          <wp:inline distT="0" distB="0" distL="0" distR="0" wp14:anchorId="1B6B2311" wp14:editId="1B6B2312">
            <wp:extent cx="5334000" cy="2696775"/>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srcRect/>
                    <a:stretch>
                      <a:fillRect/>
                    </a:stretch>
                  </pic:blipFill>
                  <pic:spPr bwMode="auto">
                    <a:xfrm>
                      <a:off x="0" y="0"/>
                      <a:ext cx="5340149" cy="2699884"/>
                    </a:xfrm>
                    <a:prstGeom prst="rect">
                      <a:avLst/>
                    </a:prstGeom>
                    <a:noFill/>
                    <a:ln w="9525">
                      <a:noFill/>
                      <a:miter lim="800000"/>
                      <a:headEnd/>
                      <a:tailEnd/>
                    </a:ln>
                  </pic:spPr>
                </pic:pic>
              </a:graphicData>
            </a:graphic>
          </wp:inline>
        </w:drawing>
      </w:r>
    </w:p>
    <w:p w:rsidR="005B2B28" w:rsidRPr="000E3F5F" w:rsidRDefault="005B2B28" w:rsidP="00FB0150">
      <w:pPr>
        <w:pStyle w:val="TableCaption"/>
        <w:ind w:left="0" w:firstLine="0"/>
      </w:pPr>
      <w:bookmarkStart w:id="217" w:name="_Ref334021070"/>
      <w:bookmarkStart w:id="218" w:name="_Ref347445217"/>
      <w:bookmarkStart w:id="219" w:name="_Ref349115426"/>
      <w:bookmarkStart w:id="220" w:name="_Toc357175770"/>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8</w:t>
      </w:r>
      <w:r w:rsidR="00AE0DCB">
        <w:rPr>
          <w:noProof/>
        </w:rPr>
        <w:fldChar w:fldCharType="end"/>
      </w:r>
      <w:bookmarkEnd w:id="217"/>
      <w:bookmarkEnd w:id="218"/>
      <w:bookmarkEnd w:id="219"/>
      <w:r w:rsidRPr="000E3F5F">
        <w:tab/>
      </w:r>
      <w:r w:rsidR="0053109A">
        <w:t xml:space="preserve">Commercial </w:t>
      </w:r>
      <w:r w:rsidR="005E3BA6">
        <w:t>Natural Gas Baseline</w:t>
      </w:r>
      <w:r w:rsidR="00DE6C4C">
        <w:t xml:space="preserve"> Projection with Naturally Occurring E</w:t>
      </w:r>
      <w:r w:rsidR="005E3BA6">
        <w:t>fficiency</w:t>
      </w:r>
      <w:r>
        <w:t xml:space="preserve"> (</w:t>
      </w:r>
      <w:r w:rsidR="00DE6C4C">
        <w:t>MMTherms</w:t>
      </w:r>
      <w:r>
        <w:t>)</w:t>
      </w:r>
      <w:bookmarkEnd w:id="220"/>
    </w:p>
    <w:tbl>
      <w:tblPr>
        <w:tblW w:w="0" w:type="auto"/>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115" w:type="dxa"/>
          <w:bottom w:w="29" w:type="dxa"/>
          <w:right w:w="115" w:type="dxa"/>
        </w:tblCellMar>
        <w:tblLook w:val="04A0" w:firstRow="1" w:lastRow="0" w:firstColumn="1" w:lastColumn="0" w:noHBand="0" w:noVBand="1"/>
      </w:tblPr>
      <w:tblGrid>
        <w:gridCol w:w="1440"/>
        <w:gridCol w:w="1440"/>
        <w:gridCol w:w="810"/>
        <w:gridCol w:w="810"/>
        <w:gridCol w:w="900"/>
        <w:gridCol w:w="810"/>
        <w:gridCol w:w="1080"/>
        <w:gridCol w:w="1399"/>
      </w:tblGrid>
      <w:tr w:rsidR="00347F00" w:rsidRPr="00211934" w:rsidTr="00C54F8F">
        <w:tc>
          <w:tcPr>
            <w:tcW w:w="1440" w:type="dxa"/>
            <w:shd w:val="clear" w:color="auto" w:fill="003E74"/>
            <w:tcMar>
              <w:top w:w="29" w:type="dxa"/>
              <w:bottom w:w="29" w:type="dxa"/>
            </w:tcMar>
            <w:vAlign w:val="center"/>
          </w:tcPr>
          <w:p w:rsidR="00347F00" w:rsidRPr="00211934" w:rsidRDefault="00347F00" w:rsidP="00080E2F">
            <w:pPr>
              <w:pStyle w:val="TableText"/>
              <w:rPr>
                <w:b/>
              </w:rPr>
            </w:pPr>
            <w:r w:rsidRPr="00211934">
              <w:rPr>
                <w:b/>
              </w:rPr>
              <w:t>End Use</w:t>
            </w:r>
          </w:p>
        </w:tc>
        <w:tc>
          <w:tcPr>
            <w:tcW w:w="1440" w:type="dxa"/>
            <w:shd w:val="clear" w:color="auto" w:fill="003E74"/>
            <w:tcMar>
              <w:top w:w="29" w:type="dxa"/>
              <w:bottom w:w="29" w:type="dxa"/>
            </w:tcMar>
            <w:vAlign w:val="center"/>
          </w:tcPr>
          <w:p w:rsidR="00347F00" w:rsidRPr="00211934" w:rsidRDefault="00347F00" w:rsidP="00080E2F">
            <w:pPr>
              <w:pStyle w:val="TableText"/>
              <w:rPr>
                <w:b/>
              </w:rPr>
            </w:pPr>
            <w:r w:rsidRPr="00211934">
              <w:rPr>
                <w:b/>
              </w:rPr>
              <w:t>Technology</w:t>
            </w:r>
          </w:p>
        </w:tc>
        <w:tc>
          <w:tcPr>
            <w:tcW w:w="810" w:type="dxa"/>
            <w:shd w:val="clear" w:color="auto" w:fill="003E74"/>
            <w:tcMar>
              <w:top w:w="29" w:type="dxa"/>
              <w:bottom w:w="29" w:type="dxa"/>
            </w:tcMar>
            <w:vAlign w:val="center"/>
          </w:tcPr>
          <w:p w:rsidR="00347F00" w:rsidRPr="00211934" w:rsidRDefault="00347F00" w:rsidP="00080E2F">
            <w:pPr>
              <w:pStyle w:val="TableText"/>
              <w:rPr>
                <w:b/>
              </w:rPr>
            </w:pPr>
            <w:r w:rsidRPr="00211934">
              <w:rPr>
                <w:b/>
              </w:rPr>
              <w:t>2011</w:t>
            </w:r>
          </w:p>
        </w:tc>
        <w:tc>
          <w:tcPr>
            <w:tcW w:w="810" w:type="dxa"/>
            <w:shd w:val="clear" w:color="auto" w:fill="003E74"/>
            <w:tcMar>
              <w:top w:w="29" w:type="dxa"/>
              <w:bottom w:w="29" w:type="dxa"/>
            </w:tcMar>
            <w:vAlign w:val="center"/>
          </w:tcPr>
          <w:p w:rsidR="00347F00" w:rsidRPr="00211934" w:rsidRDefault="00347F00" w:rsidP="00080E2F">
            <w:pPr>
              <w:pStyle w:val="TableText"/>
              <w:rPr>
                <w:b/>
              </w:rPr>
            </w:pPr>
            <w:r w:rsidRPr="00211934">
              <w:rPr>
                <w:b/>
              </w:rPr>
              <w:t>2014</w:t>
            </w:r>
          </w:p>
        </w:tc>
        <w:tc>
          <w:tcPr>
            <w:tcW w:w="900" w:type="dxa"/>
            <w:shd w:val="clear" w:color="auto" w:fill="003E74"/>
            <w:tcMar>
              <w:top w:w="29" w:type="dxa"/>
              <w:bottom w:w="29" w:type="dxa"/>
            </w:tcMar>
            <w:vAlign w:val="center"/>
          </w:tcPr>
          <w:p w:rsidR="00347F00" w:rsidRPr="00211934" w:rsidRDefault="00347F00" w:rsidP="00080E2F">
            <w:pPr>
              <w:pStyle w:val="TableText"/>
              <w:rPr>
                <w:b/>
              </w:rPr>
            </w:pPr>
            <w:r w:rsidRPr="00211934">
              <w:rPr>
                <w:b/>
              </w:rPr>
              <w:t>2015</w:t>
            </w:r>
          </w:p>
        </w:tc>
        <w:tc>
          <w:tcPr>
            <w:tcW w:w="810" w:type="dxa"/>
            <w:shd w:val="clear" w:color="auto" w:fill="003E74"/>
            <w:tcMar>
              <w:top w:w="29" w:type="dxa"/>
              <w:bottom w:w="29" w:type="dxa"/>
            </w:tcMar>
            <w:vAlign w:val="center"/>
          </w:tcPr>
          <w:p w:rsidR="00347F00" w:rsidRPr="00211934" w:rsidRDefault="00347F00" w:rsidP="00080E2F">
            <w:pPr>
              <w:pStyle w:val="TableText"/>
              <w:rPr>
                <w:b/>
              </w:rPr>
            </w:pPr>
            <w:r w:rsidRPr="00211934">
              <w:rPr>
                <w:b/>
              </w:rPr>
              <w:t>2016</w:t>
            </w:r>
          </w:p>
        </w:tc>
        <w:tc>
          <w:tcPr>
            <w:tcW w:w="1080" w:type="dxa"/>
            <w:shd w:val="clear" w:color="auto" w:fill="003E74"/>
            <w:tcMar>
              <w:top w:w="29" w:type="dxa"/>
              <w:bottom w:w="29" w:type="dxa"/>
            </w:tcMar>
            <w:vAlign w:val="center"/>
          </w:tcPr>
          <w:p w:rsidR="00347F00" w:rsidRPr="00211934" w:rsidRDefault="00347F00" w:rsidP="00080E2F">
            <w:pPr>
              <w:pStyle w:val="TableText"/>
              <w:rPr>
                <w:b/>
              </w:rPr>
            </w:pPr>
            <w:r w:rsidRPr="00211934">
              <w:rPr>
                <w:b/>
              </w:rPr>
              <w:t>% Change</w:t>
            </w:r>
            <w:r w:rsidR="00290E4F">
              <w:rPr>
                <w:b/>
              </w:rPr>
              <w:t xml:space="preserve"> (’14-’16)</w:t>
            </w:r>
          </w:p>
        </w:tc>
        <w:tc>
          <w:tcPr>
            <w:tcW w:w="1399" w:type="dxa"/>
            <w:shd w:val="clear" w:color="auto" w:fill="003E74"/>
            <w:tcMar>
              <w:top w:w="29" w:type="dxa"/>
              <w:bottom w:w="29" w:type="dxa"/>
            </w:tcMar>
            <w:vAlign w:val="center"/>
          </w:tcPr>
          <w:p w:rsidR="00347F00" w:rsidRPr="00211934" w:rsidRDefault="00347F00" w:rsidP="00080E2F">
            <w:pPr>
              <w:pStyle w:val="TableText"/>
              <w:rPr>
                <w:b/>
              </w:rPr>
            </w:pPr>
            <w:r w:rsidRPr="00211934">
              <w:rPr>
                <w:b/>
              </w:rPr>
              <w:t>Avg. Growth Rate</w:t>
            </w:r>
          </w:p>
        </w:tc>
      </w:tr>
      <w:tr w:rsidR="00290E4F" w:rsidTr="00C54F8F">
        <w:tc>
          <w:tcPr>
            <w:tcW w:w="1440" w:type="dxa"/>
            <w:vMerge w:val="restart"/>
            <w:tcMar>
              <w:top w:w="29" w:type="dxa"/>
              <w:bottom w:w="29" w:type="dxa"/>
            </w:tcMar>
            <w:vAlign w:val="center"/>
          </w:tcPr>
          <w:p w:rsidR="00290E4F" w:rsidRPr="00777662" w:rsidRDefault="00290E4F" w:rsidP="00080E2F">
            <w:pPr>
              <w:pStyle w:val="TableText"/>
              <w:jc w:val="left"/>
            </w:pPr>
            <w:r w:rsidRPr="00777662">
              <w:t>Heating</w:t>
            </w:r>
          </w:p>
        </w:tc>
        <w:tc>
          <w:tcPr>
            <w:tcW w:w="1440" w:type="dxa"/>
            <w:tcMar>
              <w:top w:w="29" w:type="dxa"/>
              <w:bottom w:w="29" w:type="dxa"/>
            </w:tcMar>
            <w:vAlign w:val="center"/>
          </w:tcPr>
          <w:p w:rsidR="00290E4F" w:rsidRPr="00777662" w:rsidRDefault="00290E4F" w:rsidP="008228D9">
            <w:pPr>
              <w:pStyle w:val="TableText"/>
              <w:jc w:val="left"/>
            </w:pPr>
            <w:r w:rsidRPr="00777662">
              <w:t>Furnace</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91</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92</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93</w:t>
            </w:r>
          </w:p>
        </w:tc>
        <w:tc>
          <w:tcPr>
            <w:tcW w:w="810" w:type="dxa"/>
            <w:tcMar>
              <w:top w:w="29" w:type="dxa"/>
              <w:bottom w:w="29" w:type="dxa"/>
            </w:tcMar>
            <w:vAlign w:val="center"/>
          </w:tcPr>
          <w:p w:rsidR="00290E4F" w:rsidRPr="00290E4F" w:rsidRDefault="00290E4F" w:rsidP="00E539E8">
            <w:pPr>
              <w:pStyle w:val="TableText"/>
              <w:ind w:right="144"/>
              <w:jc w:val="right"/>
            </w:pPr>
            <w:r w:rsidRPr="00290E4F">
              <w:t>93</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1.6%</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0.5%</w:t>
            </w:r>
          </w:p>
        </w:tc>
      </w:tr>
      <w:tr w:rsidR="00290E4F" w:rsidTr="00C54F8F">
        <w:tc>
          <w:tcPr>
            <w:tcW w:w="1440" w:type="dxa"/>
            <w:vMerge/>
            <w:tcMar>
              <w:top w:w="29" w:type="dxa"/>
              <w:bottom w:w="29" w:type="dxa"/>
            </w:tcMar>
            <w:vAlign w:val="center"/>
          </w:tcPr>
          <w:p w:rsidR="00290E4F" w:rsidRPr="00777662" w:rsidRDefault="00290E4F" w:rsidP="00080E2F">
            <w:pPr>
              <w:pStyle w:val="TableText"/>
              <w:jc w:val="left"/>
            </w:pPr>
          </w:p>
        </w:tc>
        <w:tc>
          <w:tcPr>
            <w:tcW w:w="1440" w:type="dxa"/>
            <w:tcMar>
              <w:top w:w="29" w:type="dxa"/>
              <w:bottom w:w="29" w:type="dxa"/>
            </w:tcMar>
            <w:vAlign w:val="center"/>
          </w:tcPr>
          <w:p w:rsidR="00290E4F" w:rsidRPr="00777662" w:rsidRDefault="00290E4F" w:rsidP="008228D9">
            <w:pPr>
              <w:pStyle w:val="TableText"/>
              <w:jc w:val="left"/>
            </w:pPr>
            <w:r w:rsidRPr="00777662">
              <w:t>Boiler</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24</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21</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21</w:t>
            </w:r>
          </w:p>
        </w:tc>
        <w:tc>
          <w:tcPr>
            <w:tcW w:w="810" w:type="dxa"/>
            <w:tcMar>
              <w:top w:w="29" w:type="dxa"/>
              <w:bottom w:w="29" w:type="dxa"/>
            </w:tcMar>
            <w:vAlign w:val="center"/>
          </w:tcPr>
          <w:p w:rsidR="00290E4F" w:rsidRPr="00290E4F" w:rsidRDefault="00290E4F" w:rsidP="00E539E8">
            <w:pPr>
              <w:pStyle w:val="TableText"/>
              <w:ind w:right="144"/>
              <w:jc w:val="right"/>
            </w:pPr>
            <w:r w:rsidRPr="00290E4F">
              <w:t>21</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-0.6%</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-0.2%</w:t>
            </w:r>
          </w:p>
        </w:tc>
      </w:tr>
      <w:tr w:rsidR="00290E4F" w:rsidTr="00C54F8F">
        <w:tc>
          <w:tcPr>
            <w:tcW w:w="1440" w:type="dxa"/>
            <w:vMerge/>
            <w:tcMar>
              <w:top w:w="29" w:type="dxa"/>
              <w:bottom w:w="29" w:type="dxa"/>
            </w:tcMar>
            <w:vAlign w:val="center"/>
          </w:tcPr>
          <w:p w:rsidR="00290E4F" w:rsidRPr="00777662" w:rsidRDefault="00290E4F" w:rsidP="00080E2F">
            <w:pPr>
              <w:pStyle w:val="TableText"/>
              <w:jc w:val="left"/>
            </w:pPr>
          </w:p>
        </w:tc>
        <w:tc>
          <w:tcPr>
            <w:tcW w:w="1440" w:type="dxa"/>
            <w:tcMar>
              <w:top w:w="29" w:type="dxa"/>
              <w:bottom w:w="29" w:type="dxa"/>
            </w:tcMar>
            <w:vAlign w:val="center"/>
          </w:tcPr>
          <w:p w:rsidR="00290E4F" w:rsidRPr="00777662" w:rsidRDefault="00290E4F" w:rsidP="008228D9">
            <w:pPr>
              <w:pStyle w:val="TableText"/>
              <w:jc w:val="left"/>
            </w:pPr>
            <w:r>
              <w:t>Unit Heater</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5</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5</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5</w:t>
            </w:r>
          </w:p>
        </w:tc>
        <w:tc>
          <w:tcPr>
            <w:tcW w:w="810" w:type="dxa"/>
            <w:tcMar>
              <w:top w:w="29" w:type="dxa"/>
              <w:bottom w:w="29" w:type="dxa"/>
            </w:tcMar>
            <w:vAlign w:val="center"/>
          </w:tcPr>
          <w:p w:rsidR="00290E4F" w:rsidRPr="00290E4F" w:rsidRDefault="00290E4F" w:rsidP="00E539E8">
            <w:pPr>
              <w:pStyle w:val="TableText"/>
              <w:ind w:right="144"/>
              <w:jc w:val="right"/>
            </w:pPr>
            <w:r w:rsidRPr="00290E4F">
              <w:t>5</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2.1%</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0.7%</w:t>
            </w:r>
          </w:p>
        </w:tc>
      </w:tr>
      <w:tr w:rsidR="00290E4F" w:rsidTr="00C54F8F">
        <w:tc>
          <w:tcPr>
            <w:tcW w:w="1440" w:type="dxa"/>
            <w:tcMar>
              <w:top w:w="29" w:type="dxa"/>
              <w:bottom w:w="29" w:type="dxa"/>
            </w:tcMar>
            <w:vAlign w:val="center"/>
          </w:tcPr>
          <w:p w:rsidR="00290E4F" w:rsidRPr="00777662" w:rsidRDefault="00290E4F" w:rsidP="00080E2F">
            <w:pPr>
              <w:pStyle w:val="TableText"/>
              <w:jc w:val="left"/>
            </w:pPr>
            <w:r w:rsidRPr="00777662">
              <w:t>Water Heating</w:t>
            </w:r>
          </w:p>
        </w:tc>
        <w:tc>
          <w:tcPr>
            <w:tcW w:w="1440" w:type="dxa"/>
            <w:tcMar>
              <w:top w:w="29" w:type="dxa"/>
              <w:bottom w:w="29" w:type="dxa"/>
            </w:tcMar>
            <w:vAlign w:val="center"/>
          </w:tcPr>
          <w:p w:rsidR="00290E4F" w:rsidRPr="00777662" w:rsidRDefault="00290E4F" w:rsidP="008228D9">
            <w:pPr>
              <w:pStyle w:val="TableText"/>
              <w:jc w:val="left"/>
            </w:pPr>
            <w:r w:rsidRPr="00777662">
              <w:t>Water Heater</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50</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50</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50</w:t>
            </w:r>
          </w:p>
        </w:tc>
        <w:tc>
          <w:tcPr>
            <w:tcW w:w="810" w:type="dxa"/>
            <w:tcMar>
              <w:top w:w="29" w:type="dxa"/>
              <w:bottom w:w="29" w:type="dxa"/>
            </w:tcMar>
            <w:vAlign w:val="center"/>
          </w:tcPr>
          <w:p w:rsidR="00290E4F" w:rsidRPr="00290E4F" w:rsidRDefault="00290E4F" w:rsidP="00E539E8">
            <w:pPr>
              <w:pStyle w:val="TableText"/>
              <w:ind w:right="144"/>
              <w:jc w:val="right"/>
            </w:pPr>
            <w:r w:rsidRPr="00290E4F">
              <w:t>50</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0.8%</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0.3%</w:t>
            </w:r>
          </w:p>
        </w:tc>
      </w:tr>
      <w:tr w:rsidR="00290E4F" w:rsidTr="00C54F8F">
        <w:tc>
          <w:tcPr>
            <w:tcW w:w="1440" w:type="dxa"/>
            <w:vMerge w:val="restart"/>
            <w:tcMar>
              <w:top w:w="29" w:type="dxa"/>
              <w:bottom w:w="29" w:type="dxa"/>
            </w:tcMar>
            <w:vAlign w:val="center"/>
          </w:tcPr>
          <w:p w:rsidR="00290E4F" w:rsidRPr="00777662" w:rsidRDefault="00290E4F" w:rsidP="00080E2F">
            <w:pPr>
              <w:pStyle w:val="TableText"/>
              <w:jc w:val="left"/>
            </w:pPr>
            <w:r w:rsidRPr="00777662">
              <w:t>Food Preparation</w:t>
            </w:r>
          </w:p>
        </w:tc>
        <w:tc>
          <w:tcPr>
            <w:tcW w:w="1440" w:type="dxa"/>
            <w:tcMar>
              <w:top w:w="29" w:type="dxa"/>
              <w:bottom w:w="29" w:type="dxa"/>
            </w:tcMar>
            <w:vAlign w:val="center"/>
          </w:tcPr>
          <w:p w:rsidR="00290E4F" w:rsidRPr="00777662" w:rsidRDefault="00290E4F" w:rsidP="008228D9">
            <w:pPr>
              <w:pStyle w:val="TableText"/>
              <w:jc w:val="left"/>
            </w:pPr>
            <w:r w:rsidRPr="00777662">
              <w:t>Oven</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3</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3</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3</w:t>
            </w:r>
          </w:p>
        </w:tc>
        <w:tc>
          <w:tcPr>
            <w:tcW w:w="810" w:type="dxa"/>
            <w:tcMar>
              <w:top w:w="29" w:type="dxa"/>
              <w:bottom w:w="29" w:type="dxa"/>
            </w:tcMar>
            <w:vAlign w:val="center"/>
          </w:tcPr>
          <w:p w:rsidR="00290E4F" w:rsidRPr="00290E4F" w:rsidRDefault="00290E4F" w:rsidP="00E539E8">
            <w:pPr>
              <w:pStyle w:val="TableText"/>
              <w:ind w:right="144"/>
              <w:jc w:val="right"/>
            </w:pPr>
            <w:r w:rsidRPr="00290E4F">
              <w:t>3</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-1.0%</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-0.3%</w:t>
            </w:r>
          </w:p>
        </w:tc>
      </w:tr>
      <w:tr w:rsidR="00290E4F" w:rsidTr="00C54F8F">
        <w:tc>
          <w:tcPr>
            <w:tcW w:w="1440" w:type="dxa"/>
            <w:vMerge/>
            <w:tcMar>
              <w:top w:w="29" w:type="dxa"/>
              <w:bottom w:w="29" w:type="dxa"/>
            </w:tcMar>
            <w:vAlign w:val="center"/>
          </w:tcPr>
          <w:p w:rsidR="00290E4F" w:rsidRPr="00777662" w:rsidRDefault="00290E4F" w:rsidP="00080E2F">
            <w:pPr>
              <w:pStyle w:val="TableText"/>
              <w:jc w:val="left"/>
            </w:pPr>
          </w:p>
        </w:tc>
        <w:tc>
          <w:tcPr>
            <w:tcW w:w="1440" w:type="dxa"/>
            <w:tcMar>
              <w:top w:w="29" w:type="dxa"/>
              <w:bottom w:w="29" w:type="dxa"/>
            </w:tcMar>
            <w:vAlign w:val="center"/>
          </w:tcPr>
          <w:p w:rsidR="00290E4F" w:rsidRPr="00777662" w:rsidRDefault="00290E4F" w:rsidP="008228D9">
            <w:pPr>
              <w:pStyle w:val="TableText"/>
              <w:jc w:val="left"/>
            </w:pPr>
            <w:r w:rsidRPr="00777662">
              <w:t>Fryer</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8</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9</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9</w:t>
            </w:r>
          </w:p>
        </w:tc>
        <w:tc>
          <w:tcPr>
            <w:tcW w:w="810" w:type="dxa"/>
            <w:tcMar>
              <w:top w:w="29" w:type="dxa"/>
              <w:bottom w:w="29" w:type="dxa"/>
            </w:tcMar>
            <w:vAlign w:val="center"/>
          </w:tcPr>
          <w:p w:rsidR="00290E4F" w:rsidRPr="00290E4F" w:rsidRDefault="00290E4F" w:rsidP="00E539E8">
            <w:pPr>
              <w:pStyle w:val="TableText"/>
              <w:ind w:right="144"/>
              <w:jc w:val="right"/>
            </w:pPr>
            <w:r w:rsidRPr="00290E4F">
              <w:t>9</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5.1%</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1.7%</w:t>
            </w:r>
          </w:p>
        </w:tc>
      </w:tr>
      <w:tr w:rsidR="00290E4F" w:rsidTr="00C54F8F">
        <w:tc>
          <w:tcPr>
            <w:tcW w:w="1440" w:type="dxa"/>
            <w:vMerge/>
            <w:tcMar>
              <w:top w:w="29" w:type="dxa"/>
              <w:bottom w:w="29" w:type="dxa"/>
            </w:tcMar>
            <w:vAlign w:val="center"/>
          </w:tcPr>
          <w:p w:rsidR="00290E4F" w:rsidRPr="00777662" w:rsidRDefault="00290E4F" w:rsidP="00080E2F">
            <w:pPr>
              <w:pStyle w:val="TableText"/>
              <w:jc w:val="left"/>
            </w:pPr>
          </w:p>
        </w:tc>
        <w:tc>
          <w:tcPr>
            <w:tcW w:w="1440" w:type="dxa"/>
            <w:tcMar>
              <w:top w:w="29" w:type="dxa"/>
              <w:bottom w:w="29" w:type="dxa"/>
            </w:tcMar>
            <w:vAlign w:val="center"/>
          </w:tcPr>
          <w:p w:rsidR="00290E4F" w:rsidRPr="00777662" w:rsidRDefault="00290E4F" w:rsidP="008228D9">
            <w:pPr>
              <w:pStyle w:val="TableText"/>
              <w:jc w:val="left"/>
            </w:pPr>
            <w:r w:rsidRPr="00777662">
              <w:t>Broiler</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6</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6</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6</w:t>
            </w:r>
          </w:p>
        </w:tc>
        <w:tc>
          <w:tcPr>
            <w:tcW w:w="810" w:type="dxa"/>
            <w:tcMar>
              <w:top w:w="29" w:type="dxa"/>
              <w:bottom w:w="29" w:type="dxa"/>
            </w:tcMar>
            <w:vAlign w:val="center"/>
          </w:tcPr>
          <w:p w:rsidR="00290E4F" w:rsidRPr="00290E4F" w:rsidRDefault="00290E4F" w:rsidP="00E539E8">
            <w:pPr>
              <w:pStyle w:val="TableText"/>
              <w:ind w:right="144"/>
              <w:jc w:val="right"/>
            </w:pPr>
            <w:r w:rsidRPr="00290E4F">
              <w:t>6</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-0.8%</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-0.3%</w:t>
            </w:r>
          </w:p>
        </w:tc>
      </w:tr>
      <w:tr w:rsidR="00290E4F" w:rsidTr="00C54F8F">
        <w:tc>
          <w:tcPr>
            <w:tcW w:w="1440" w:type="dxa"/>
            <w:vMerge/>
            <w:tcMar>
              <w:top w:w="29" w:type="dxa"/>
              <w:bottom w:w="29" w:type="dxa"/>
            </w:tcMar>
            <w:vAlign w:val="center"/>
          </w:tcPr>
          <w:p w:rsidR="00290E4F" w:rsidRPr="00777662" w:rsidRDefault="00290E4F" w:rsidP="00080E2F">
            <w:pPr>
              <w:pStyle w:val="TableText"/>
              <w:jc w:val="left"/>
            </w:pPr>
          </w:p>
        </w:tc>
        <w:tc>
          <w:tcPr>
            <w:tcW w:w="1440" w:type="dxa"/>
            <w:tcMar>
              <w:top w:w="29" w:type="dxa"/>
              <w:bottom w:w="29" w:type="dxa"/>
            </w:tcMar>
            <w:vAlign w:val="center"/>
          </w:tcPr>
          <w:p w:rsidR="00290E4F" w:rsidRPr="00777662" w:rsidRDefault="00290E4F" w:rsidP="008228D9">
            <w:pPr>
              <w:pStyle w:val="TableText"/>
              <w:jc w:val="left"/>
            </w:pPr>
            <w:r w:rsidRPr="00777662">
              <w:t>Griddle</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5</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5</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5</w:t>
            </w:r>
          </w:p>
        </w:tc>
        <w:tc>
          <w:tcPr>
            <w:tcW w:w="810" w:type="dxa"/>
            <w:tcMar>
              <w:top w:w="29" w:type="dxa"/>
              <w:bottom w:w="29" w:type="dxa"/>
            </w:tcMar>
            <w:vAlign w:val="center"/>
          </w:tcPr>
          <w:p w:rsidR="00290E4F" w:rsidRPr="00290E4F" w:rsidRDefault="00290E4F" w:rsidP="00E539E8">
            <w:pPr>
              <w:pStyle w:val="TableText"/>
              <w:ind w:right="144"/>
              <w:jc w:val="right"/>
            </w:pPr>
            <w:r w:rsidRPr="00290E4F">
              <w:t>5</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2.0%</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0.7%</w:t>
            </w:r>
          </w:p>
        </w:tc>
      </w:tr>
      <w:tr w:rsidR="00290E4F" w:rsidTr="00C54F8F">
        <w:tc>
          <w:tcPr>
            <w:tcW w:w="1440" w:type="dxa"/>
            <w:vMerge/>
            <w:tcMar>
              <w:top w:w="29" w:type="dxa"/>
              <w:bottom w:w="29" w:type="dxa"/>
            </w:tcMar>
            <w:vAlign w:val="center"/>
          </w:tcPr>
          <w:p w:rsidR="00290E4F" w:rsidRPr="00777662" w:rsidRDefault="00290E4F" w:rsidP="00080E2F">
            <w:pPr>
              <w:pStyle w:val="TableText"/>
              <w:jc w:val="left"/>
            </w:pPr>
          </w:p>
        </w:tc>
        <w:tc>
          <w:tcPr>
            <w:tcW w:w="1440" w:type="dxa"/>
            <w:tcMar>
              <w:top w:w="29" w:type="dxa"/>
              <w:bottom w:w="29" w:type="dxa"/>
            </w:tcMar>
            <w:vAlign w:val="center"/>
          </w:tcPr>
          <w:p w:rsidR="00290E4F" w:rsidRPr="00777662" w:rsidRDefault="00290E4F" w:rsidP="008228D9">
            <w:pPr>
              <w:pStyle w:val="TableText"/>
              <w:jc w:val="left"/>
            </w:pPr>
            <w:r w:rsidRPr="00777662">
              <w:t>Range</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6</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6</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6</w:t>
            </w:r>
          </w:p>
        </w:tc>
        <w:tc>
          <w:tcPr>
            <w:tcW w:w="810" w:type="dxa"/>
            <w:tcMar>
              <w:top w:w="29" w:type="dxa"/>
              <w:bottom w:w="29" w:type="dxa"/>
            </w:tcMar>
            <w:vAlign w:val="center"/>
          </w:tcPr>
          <w:p w:rsidR="00290E4F" w:rsidRPr="00290E4F" w:rsidRDefault="00290E4F" w:rsidP="00E539E8">
            <w:pPr>
              <w:pStyle w:val="TableText"/>
              <w:ind w:right="144"/>
              <w:jc w:val="right"/>
            </w:pPr>
            <w:r w:rsidRPr="00290E4F">
              <w:t>6</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0.1%</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0.0%</w:t>
            </w:r>
          </w:p>
        </w:tc>
      </w:tr>
      <w:tr w:rsidR="00290E4F" w:rsidTr="00C54F8F">
        <w:tc>
          <w:tcPr>
            <w:tcW w:w="1440" w:type="dxa"/>
            <w:vMerge/>
            <w:tcMar>
              <w:top w:w="29" w:type="dxa"/>
              <w:bottom w:w="29" w:type="dxa"/>
            </w:tcMar>
            <w:vAlign w:val="center"/>
          </w:tcPr>
          <w:p w:rsidR="00290E4F" w:rsidRPr="00777662" w:rsidRDefault="00290E4F" w:rsidP="00080E2F">
            <w:pPr>
              <w:pStyle w:val="TableText"/>
              <w:jc w:val="left"/>
            </w:pPr>
          </w:p>
        </w:tc>
        <w:tc>
          <w:tcPr>
            <w:tcW w:w="1440" w:type="dxa"/>
            <w:tcMar>
              <w:top w:w="29" w:type="dxa"/>
              <w:bottom w:w="29" w:type="dxa"/>
            </w:tcMar>
            <w:vAlign w:val="center"/>
          </w:tcPr>
          <w:p w:rsidR="00290E4F" w:rsidRPr="00777662" w:rsidRDefault="00290E4F" w:rsidP="008228D9">
            <w:pPr>
              <w:pStyle w:val="TableText"/>
              <w:jc w:val="left"/>
            </w:pPr>
            <w:r w:rsidRPr="00777662">
              <w:t>Steamer</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1</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1</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1</w:t>
            </w:r>
          </w:p>
        </w:tc>
        <w:tc>
          <w:tcPr>
            <w:tcW w:w="810" w:type="dxa"/>
            <w:tcMar>
              <w:top w:w="29" w:type="dxa"/>
              <w:bottom w:w="29" w:type="dxa"/>
            </w:tcMar>
            <w:vAlign w:val="center"/>
          </w:tcPr>
          <w:p w:rsidR="00290E4F" w:rsidRPr="00290E4F" w:rsidRDefault="00290E4F" w:rsidP="00E539E8">
            <w:pPr>
              <w:pStyle w:val="TableText"/>
              <w:ind w:right="144"/>
              <w:jc w:val="right"/>
            </w:pPr>
            <w:r w:rsidRPr="00290E4F">
              <w:t>1</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-1.7%</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-0.6%</w:t>
            </w:r>
          </w:p>
        </w:tc>
      </w:tr>
      <w:tr w:rsidR="00290E4F" w:rsidTr="00C54F8F">
        <w:tc>
          <w:tcPr>
            <w:tcW w:w="1440" w:type="dxa"/>
            <w:vMerge/>
            <w:tcMar>
              <w:top w:w="29" w:type="dxa"/>
              <w:bottom w:w="29" w:type="dxa"/>
            </w:tcMar>
            <w:vAlign w:val="center"/>
          </w:tcPr>
          <w:p w:rsidR="00290E4F" w:rsidRPr="00777662" w:rsidRDefault="00290E4F" w:rsidP="00080E2F">
            <w:pPr>
              <w:pStyle w:val="TableText"/>
              <w:jc w:val="left"/>
            </w:pPr>
          </w:p>
        </w:tc>
        <w:tc>
          <w:tcPr>
            <w:tcW w:w="1440" w:type="dxa"/>
            <w:tcMar>
              <w:top w:w="29" w:type="dxa"/>
              <w:bottom w:w="29" w:type="dxa"/>
            </w:tcMar>
            <w:vAlign w:val="center"/>
          </w:tcPr>
          <w:p w:rsidR="00290E4F" w:rsidRPr="00777662" w:rsidRDefault="00290E4F" w:rsidP="008228D9">
            <w:pPr>
              <w:pStyle w:val="TableText"/>
              <w:jc w:val="left"/>
            </w:pPr>
            <w:r>
              <w:t>Other</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0</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0</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0</w:t>
            </w:r>
          </w:p>
        </w:tc>
        <w:tc>
          <w:tcPr>
            <w:tcW w:w="810" w:type="dxa"/>
            <w:tcMar>
              <w:top w:w="29" w:type="dxa"/>
              <w:bottom w:w="29" w:type="dxa"/>
            </w:tcMar>
            <w:vAlign w:val="center"/>
          </w:tcPr>
          <w:p w:rsidR="00290E4F" w:rsidRPr="00290E4F" w:rsidRDefault="00290E4F" w:rsidP="00E539E8">
            <w:pPr>
              <w:pStyle w:val="TableText"/>
              <w:ind w:right="144"/>
              <w:jc w:val="right"/>
            </w:pPr>
            <w:r w:rsidRPr="00290E4F">
              <w:t>0</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1.7%</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0.6%</w:t>
            </w:r>
          </w:p>
        </w:tc>
      </w:tr>
      <w:tr w:rsidR="00290E4F" w:rsidTr="00C54F8F">
        <w:tc>
          <w:tcPr>
            <w:tcW w:w="1440" w:type="dxa"/>
            <w:vMerge w:val="restart"/>
            <w:tcMar>
              <w:top w:w="29" w:type="dxa"/>
              <w:bottom w:w="29" w:type="dxa"/>
            </w:tcMar>
            <w:vAlign w:val="center"/>
          </w:tcPr>
          <w:p w:rsidR="00290E4F" w:rsidRPr="00777662" w:rsidRDefault="00290E4F" w:rsidP="00080E2F">
            <w:pPr>
              <w:pStyle w:val="TableText"/>
              <w:jc w:val="left"/>
            </w:pPr>
            <w:r w:rsidRPr="00777662">
              <w:t>Miscellaneous</w:t>
            </w:r>
          </w:p>
        </w:tc>
        <w:tc>
          <w:tcPr>
            <w:tcW w:w="1440" w:type="dxa"/>
            <w:tcMar>
              <w:top w:w="29" w:type="dxa"/>
              <w:bottom w:w="29" w:type="dxa"/>
            </w:tcMar>
            <w:vAlign w:val="center"/>
          </w:tcPr>
          <w:p w:rsidR="00290E4F" w:rsidRPr="00777662" w:rsidRDefault="00290E4F" w:rsidP="008228D9">
            <w:pPr>
              <w:pStyle w:val="TableText"/>
              <w:jc w:val="left"/>
            </w:pPr>
            <w:r w:rsidRPr="00777662">
              <w:t>Pool Heater</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1</w:t>
            </w:r>
          </w:p>
        </w:tc>
        <w:tc>
          <w:tcPr>
            <w:tcW w:w="81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1</w:t>
            </w:r>
          </w:p>
        </w:tc>
        <w:tc>
          <w:tcPr>
            <w:tcW w:w="900" w:type="dxa"/>
            <w:tcMar>
              <w:top w:w="29" w:type="dxa"/>
              <w:bottom w:w="29" w:type="dxa"/>
            </w:tcMar>
            <w:vAlign w:val="center"/>
          </w:tcPr>
          <w:p w:rsidR="00290E4F" w:rsidRPr="009E7D6D" w:rsidRDefault="00290E4F" w:rsidP="00FB0150">
            <w:pPr>
              <w:pStyle w:val="TableText"/>
              <w:ind w:right="144"/>
              <w:jc w:val="right"/>
              <w:rPr>
                <w:rFonts w:cs="Calibri"/>
                <w:color w:val="000000"/>
              </w:rPr>
            </w:pPr>
            <w:r w:rsidRPr="009E7D6D">
              <w:rPr>
                <w:rFonts w:cs="Calibri"/>
                <w:color w:val="000000"/>
              </w:rPr>
              <w:t>1</w:t>
            </w:r>
          </w:p>
        </w:tc>
        <w:tc>
          <w:tcPr>
            <w:tcW w:w="810" w:type="dxa"/>
            <w:tcMar>
              <w:top w:w="29" w:type="dxa"/>
              <w:bottom w:w="29" w:type="dxa"/>
            </w:tcMar>
            <w:vAlign w:val="center"/>
          </w:tcPr>
          <w:p w:rsidR="00290E4F" w:rsidRPr="00290E4F" w:rsidRDefault="00290E4F" w:rsidP="00E539E8">
            <w:pPr>
              <w:pStyle w:val="TableText"/>
              <w:ind w:right="144"/>
              <w:jc w:val="right"/>
            </w:pPr>
            <w:r w:rsidRPr="00290E4F">
              <w:t>1</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2.0%</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0.7%</w:t>
            </w:r>
          </w:p>
        </w:tc>
      </w:tr>
      <w:tr w:rsidR="00290E4F" w:rsidRPr="004735EC" w:rsidTr="00C54F8F">
        <w:tc>
          <w:tcPr>
            <w:tcW w:w="1440" w:type="dxa"/>
            <w:vMerge/>
            <w:tcMar>
              <w:top w:w="29" w:type="dxa"/>
              <w:bottom w:w="29" w:type="dxa"/>
            </w:tcMar>
            <w:vAlign w:val="center"/>
          </w:tcPr>
          <w:p w:rsidR="00290E4F" w:rsidRPr="004735EC" w:rsidRDefault="00290E4F" w:rsidP="00080E2F">
            <w:pPr>
              <w:pStyle w:val="TableText"/>
              <w:jc w:val="left"/>
              <w:rPr>
                <w:b/>
              </w:rPr>
            </w:pPr>
          </w:p>
        </w:tc>
        <w:tc>
          <w:tcPr>
            <w:tcW w:w="1440" w:type="dxa"/>
            <w:tcMar>
              <w:top w:w="29" w:type="dxa"/>
              <w:bottom w:w="29" w:type="dxa"/>
            </w:tcMar>
            <w:vAlign w:val="center"/>
          </w:tcPr>
          <w:p w:rsidR="00290E4F" w:rsidRDefault="00290E4F" w:rsidP="00423023">
            <w:pPr>
              <w:pStyle w:val="TableText"/>
              <w:jc w:val="left"/>
            </w:pPr>
            <w:r>
              <w:t>Miscellaneous</w:t>
            </w:r>
          </w:p>
        </w:tc>
        <w:tc>
          <w:tcPr>
            <w:tcW w:w="810" w:type="dxa"/>
            <w:tcMar>
              <w:top w:w="29" w:type="dxa"/>
              <w:bottom w:w="29" w:type="dxa"/>
            </w:tcMar>
            <w:vAlign w:val="center"/>
          </w:tcPr>
          <w:p w:rsidR="00290E4F" w:rsidRDefault="00290E4F" w:rsidP="00FB0150">
            <w:pPr>
              <w:pStyle w:val="TableText"/>
              <w:ind w:right="144"/>
              <w:jc w:val="right"/>
            </w:pPr>
            <w:r>
              <w:t>6</w:t>
            </w:r>
          </w:p>
        </w:tc>
        <w:tc>
          <w:tcPr>
            <w:tcW w:w="810" w:type="dxa"/>
            <w:tcMar>
              <w:top w:w="29" w:type="dxa"/>
              <w:bottom w:w="29" w:type="dxa"/>
            </w:tcMar>
            <w:vAlign w:val="center"/>
          </w:tcPr>
          <w:p w:rsidR="00290E4F" w:rsidRDefault="00290E4F" w:rsidP="00FB0150">
            <w:pPr>
              <w:pStyle w:val="TableText"/>
              <w:ind w:right="144"/>
              <w:jc w:val="right"/>
            </w:pPr>
            <w:r>
              <w:t>6</w:t>
            </w:r>
          </w:p>
        </w:tc>
        <w:tc>
          <w:tcPr>
            <w:tcW w:w="900" w:type="dxa"/>
            <w:tcMar>
              <w:top w:w="29" w:type="dxa"/>
              <w:bottom w:w="29" w:type="dxa"/>
            </w:tcMar>
            <w:vAlign w:val="center"/>
          </w:tcPr>
          <w:p w:rsidR="00290E4F" w:rsidRDefault="00290E4F" w:rsidP="00FB0150">
            <w:pPr>
              <w:pStyle w:val="TableText"/>
              <w:ind w:right="144"/>
              <w:jc w:val="right"/>
            </w:pPr>
            <w:r>
              <w:t>6</w:t>
            </w:r>
          </w:p>
        </w:tc>
        <w:tc>
          <w:tcPr>
            <w:tcW w:w="810" w:type="dxa"/>
            <w:tcMar>
              <w:top w:w="29" w:type="dxa"/>
              <w:bottom w:w="29" w:type="dxa"/>
            </w:tcMar>
            <w:vAlign w:val="center"/>
          </w:tcPr>
          <w:p w:rsidR="00290E4F" w:rsidRPr="00290E4F" w:rsidRDefault="00290E4F" w:rsidP="00E539E8">
            <w:pPr>
              <w:pStyle w:val="TableText"/>
              <w:ind w:right="144"/>
              <w:jc w:val="right"/>
            </w:pPr>
            <w:r w:rsidRPr="00290E4F">
              <w:t>6</w:t>
            </w:r>
          </w:p>
        </w:tc>
        <w:tc>
          <w:tcPr>
            <w:tcW w:w="1080" w:type="dxa"/>
            <w:tcMar>
              <w:top w:w="29" w:type="dxa"/>
              <w:bottom w:w="29" w:type="dxa"/>
            </w:tcMar>
            <w:vAlign w:val="center"/>
          </w:tcPr>
          <w:p w:rsidR="00290E4F" w:rsidRPr="00290E4F" w:rsidRDefault="00290E4F" w:rsidP="00E539E8">
            <w:pPr>
              <w:pStyle w:val="TableText"/>
              <w:ind w:right="144"/>
              <w:jc w:val="right"/>
            </w:pPr>
            <w:r w:rsidRPr="00290E4F">
              <w:rPr>
                <w:szCs w:val="22"/>
              </w:rPr>
              <w:t>2.1%</w:t>
            </w:r>
          </w:p>
        </w:tc>
        <w:tc>
          <w:tcPr>
            <w:tcW w:w="1399" w:type="dxa"/>
            <w:tcMar>
              <w:top w:w="29" w:type="dxa"/>
              <w:bottom w:w="29" w:type="dxa"/>
            </w:tcMar>
            <w:vAlign w:val="center"/>
          </w:tcPr>
          <w:p w:rsidR="00290E4F" w:rsidRPr="00290E4F" w:rsidRDefault="00290E4F" w:rsidP="00E539E8">
            <w:pPr>
              <w:pStyle w:val="TableText"/>
              <w:ind w:right="144"/>
              <w:jc w:val="right"/>
            </w:pPr>
            <w:r w:rsidRPr="00290E4F">
              <w:rPr>
                <w:szCs w:val="22"/>
              </w:rPr>
              <w:t>0.7%</w:t>
            </w:r>
          </w:p>
        </w:tc>
      </w:tr>
      <w:tr w:rsidR="00290E4F" w:rsidRPr="004735EC" w:rsidTr="00C54F8F">
        <w:tc>
          <w:tcPr>
            <w:tcW w:w="2880" w:type="dxa"/>
            <w:gridSpan w:val="2"/>
            <w:tcMar>
              <w:top w:w="29" w:type="dxa"/>
              <w:bottom w:w="29" w:type="dxa"/>
            </w:tcMar>
            <w:vAlign w:val="center"/>
          </w:tcPr>
          <w:p w:rsidR="00290E4F" w:rsidRPr="00290E4F" w:rsidRDefault="00290E4F" w:rsidP="008228D9">
            <w:pPr>
              <w:pStyle w:val="TableText"/>
              <w:jc w:val="left"/>
              <w:rPr>
                <w:b/>
              </w:rPr>
            </w:pPr>
            <w:r w:rsidRPr="00290E4F">
              <w:rPr>
                <w:b/>
              </w:rPr>
              <w:t>Total</w:t>
            </w:r>
          </w:p>
        </w:tc>
        <w:tc>
          <w:tcPr>
            <w:tcW w:w="810" w:type="dxa"/>
            <w:tcMar>
              <w:top w:w="29" w:type="dxa"/>
              <w:bottom w:w="29" w:type="dxa"/>
            </w:tcMar>
            <w:vAlign w:val="center"/>
          </w:tcPr>
          <w:p w:rsidR="00290E4F" w:rsidRPr="00290E4F" w:rsidRDefault="00290E4F" w:rsidP="00290E4F">
            <w:pPr>
              <w:pStyle w:val="TableText"/>
              <w:ind w:right="144"/>
              <w:jc w:val="right"/>
              <w:rPr>
                <w:rFonts w:cs="Calibri"/>
                <w:b/>
                <w:color w:val="000000"/>
              </w:rPr>
            </w:pPr>
            <w:r w:rsidRPr="00290E4F">
              <w:rPr>
                <w:rFonts w:cs="Calibri"/>
                <w:b/>
                <w:color w:val="000000"/>
              </w:rPr>
              <w:t>207</w:t>
            </w:r>
          </w:p>
        </w:tc>
        <w:tc>
          <w:tcPr>
            <w:tcW w:w="810" w:type="dxa"/>
            <w:tcMar>
              <w:top w:w="29" w:type="dxa"/>
              <w:bottom w:w="29" w:type="dxa"/>
            </w:tcMar>
            <w:vAlign w:val="center"/>
          </w:tcPr>
          <w:p w:rsidR="00290E4F" w:rsidRPr="00290E4F" w:rsidRDefault="00290E4F" w:rsidP="00290E4F">
            <w:pPr>
              <w:pStyle w:val="TableText"/>
              <w:ind w:right="144"/>
              <w:jc w:val="right"/>
              <w:rPr>
                <w:rFonts w:cs="Calibri"/>
                <w:b/>
                <w:color w:val="000000"/>
              </w:rPr>
            </w:pPr>
            <w:r w:rsidRPr="00290E4F">
              <w:rPr>
                <w:rFonts w:cs="Calibri"/>
                <w:b/>
                <w:color w:val="000000"/>
              </w:rPr>
              <w:t>205</w:t>
            </w:r>
          </w:p>
        </w:tc>
        <w:tc>
          <w:tcPr>
            <w:tcW w:w="900" w:type="dxa"/>
            <w:tcMar>
              <w:top w:w="29" w:type="dxa"/>
              <w:bottom w:w="29" w:type="dxa"/>
            </w:tcMar>
            <w:vAlign w:val="center"/>
          </w:tcPr>
          <w:p w:rsidR="00290E4F" w:rsidRPr="00290E4F" w:rsidRDefault="00290E4F" w:rsidP="00290E4F">
            <w:pPr>
              <w:pStyle w:val="TableText"/>
              <w:ind w:right="144"/>
              <w:jc w:val="right"/>
              <w:rPr>
                <w:rFonts w:cs="Calibri"/>
                <w:b/>
                <w:color w:val="000000"/>
              </w:rPr>
            </w:pPr>
            <w:r w:rsidRPr="00290E4F">
              <w:rPr>
                <w:rFonts w:cs="Calibri"/>
                <w:b/>
                <w:color w:val="000000"/>
              </w:rPr>
              <w:t>207</w:t>
            </w:r>
          </w:p>
        </w:tc>
        <w:tc>
          <w:tcPr>
            <w:tcW w:w="810" w:type="dxa"/>
            <w:tcMar>
              <w:top w:w="29" w:type="dxa"/>
              <w:bottom w:w="29" w:type="dxa"/>
            </w:tcMar>
            <w:vAlign w:val="center"/>
          </w:tcPr>
          <w:p w:rsidR="00290E4F" w:rsidRPr="00E539E8" w:rsidRDefault="00290E4F" w:rsidP="00E539E8">
            <w:pPr>
              <w:pStyle w:val="TableText"/>
              <w:ind w:right="144"/>
              <w:jc w:val="right"/>
              <w:rPr>
                <w:b/>
              </w:rPr>
            </w:pPr>
            <w:r w:rsidRPr="00E539E8">
              <w:rPr>
                <w:b/>
              </w:rPr>
              <w:t>208</w:t>
            </w:r>
          </w:p>
        </w:tc>
        <w:tc>
          <w:tcPr>
            <w:tcW w:w="1080" w:type="dxa"/>
            <w:tcMar>
              <w:top w:w="29" w:type="dxa"/>
              <w:bottom w:w="29" w:type="dxa"/>
            </w:tcMar>
            <w:vAlign w:val="center"/>
          </w:tcPr>
          <w:p w:rsidR="00290E4F" w:rsidRPr="00E539E8" w:rsidRDefault="00290E4F" w:rsidP="00E539E8">
            <w:pPr>
              <w:pStyle w:val="TableText"/>
              <w:ind w:right="144"/>
              <w:jc w:val="right"/>
              <w:rPr>
                <w:b/>
              </w:rPr>
            </w:pPr>
            <w:r w:rsidRPr="00E539E8">
              <w:rPr>
                <w:b/>
                <w:szCs w:val="22"/>
              </w:rPr>
              <w:t>1.2%</w:t>
            </w:r>
          </w:p>
        </w:tc>
        <w:tc>
          <w:tcPr>
            <w:tcW w:w="1399" w:type="dxa"/>
            <w:tcMar>
              <w:top w:w="29" w:type="dxa"/>
              <w:bottom w:w="29" w:type="dxa"/>
            </w:tcMar>
            <w:vAlign w:val="center"/>
          </w:tcPr>
          <w:p w:rsidR="00290E4F" w:rsidRPr="00E539E8" w:rsidRDefault="00290E4F" w:rsidP="00E539E8">
            <w:pPr>
              <w:pStyle w:val="TableText"/>
              <w:ind w:right="144"/>
              <w:jc w:val="right"/>
              <w:rPr>
                <w:b/>
              </w:rPr>
            </w:pPr>
            <w:r w:rsidRPr="00E539E8">
              <w:rPr>
                <w:b/>
                <w:szCs w:val="22"/>
              </w:rPr>
              <w:t>0.4%</w:t>
            </w:r>
          </w:p>
        </w:tc>
      </w:tr>
    </w:tbl>
    <w:p w:rsidR="005B2B28" w:rsidRDefault="005B2B28" w:rsidP="005B2B28">
      <w:pPr>
        <w:pStyle w:val="Heading2"/>
      </w:pPr>
      <w:bookmarkStart w:id="221" w:name="_Toc333955925"/>
      <w:bookmarkStart w:id="222" w:name="_Toc357173481"/>
      <w:r>
        <w:t>Industrial Sector</w:t>
      </w:r>
      <w:bookmarkEnd w:id="221"/>
      <w:bookmarkEnd w:id="222"/>
    </w:p>
    <w:p w:rsidR="005D1B30" w:rsidRPr="00825184" w:rsidRDefault="005D1B30" w:rsidP="005D1B30">
      <w:pPr>
        <w:pStyle w:val="BodyText"/>
      </w:pPr>
      <w:r>
        <w:t>T</w:t>
      </w:r>
      <w:r w:rsidRPr="00825184">
        <w:t xml:space="preserve">he baseline </w:t>
      </w:r>
      <w:r>
        <w:t>projections</w:t>
      </w:r>
      <w:r w:rsidRPr="00825184">
        <w:t xml:space="preserve"> incorporate assumptions about economic growth, electricity prices, and appliance/equipment standards and building codes that are already mandated</w:t>
      </w:r>
      <w:r>
        <w:t xml:space="preserve"> as described in Chapter 2</w:t>
      </w:r>
      <w:r w:rsidRPr="00825184">
        <w:t xml:space="preserve">. </w:t>
      </w:r>
      <w:r w:rsidR="008B6551">
        <w:fldChar w:fldCharType="begin"/>
      </w:r>
      <w:r w:rsidR="007B4EFD">
        <w:instrText xml:space="preserve"> REF _Ref347445252 \h </w:instrText>
      </w:r>
      <w:r w:rsidR="008B6551">
        <w:fldChar w:fldCharType="separate"/>
      </w:r>
      <w:r w:rsidR="00AD05A7" w:rsidRPr="007253D4">
        <w:t xml:space="preserve">Figure </w:t>
      </w:r>
      <w:r w:rsidR="00AD05A7">
        <w:rPr>
          <w:noProof/>
        </w:rPr>
        <w:t>4</w:t>
      </w:r>
      <w:r w:rsidR="00AD05A7" w:rsidRPr="007253D4">
        <w:t>-</w:t>
      </w:r>
      <w:r w:rsidR="00AD05A7">
        <w:rPr>
          <w:noProof/>
        </w:rPr>
        <w:t>9</w:t>
      </w:r>
      <w:r w:rsidR="008B6551">
        <w:fldChar w:fldCharType="end"/>
      </w:r>
      <w:r w:rsidR="002E1859">
        <w:t xml:space="preserve"> </w:t>
      </w:r>
      <w:r w:rsidR="00E95DDD">
        <w:t>shows</w:t>
      </w:r>
      <w:r>
        <w:t xml:space="preserve"> the two baseline projections. The difference between the two lines is attributed to naturally occurring efficiency. </w:t>
      </w:r>
    </w:p>
    <w:p w:rsidR="005D1B30" w:rsidRDefault="005D1B30" w:rsidP="005D1B30">
      <w:pPr>
        <w:pStyle w:val="BodyText"/>
      </w:pPr>
    </w:p>
    <w:p w:rsidR="005D1B30" w:rsidRDefault="005D1B30" w:rsidP="005D1B30">
      <w:pPr>
        <w:pStyle w:val="FigureCaption"/>
        <w:keepNext/>
        <w:rPr>
          <w:color w:val="000000"/>
        </w:rPr>
      </w:pPr>
      <w:bookmarkStart w:id="223" w:name="_Ref347445252"/>
      <w:bookmarkStart w:id="224" w:name="_Toc357173544"/>
      <w:r w:rsidRPr="007253D4">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7253D4">
        <w:t>-</w:t>
      </w:r>
      <w:r w:rsidR="00AE0DCB">
        <w:fldChar w:fldCharType="begin"/>
      </w:r>
      <w:r w:rsidR="00AE0DCB">
        <w:instrText xml:space="preserve"> SEQ Figure\s 1 \* MERGEFORMAT </w:instrText>
      </w:r>
      <w:r w:rsidR="00AE0DCB">
        <w:fldChar w:fldCharType="separate"/>
      </w:r>
      <w:r w:rsidR="00AD05A7">
        <w:rPr>
          <w:noProof/>
        </w:rPr>
        <w:t>9</w:t>
      </w:r>
      <w:r w:rsidR="00AE0DCB">
        <w:rPr>
          <w:noProof/>
        </w:rPr>
        <w:fldChar w:fldCharType="end"/>
      </w:r>
      <w:bookmarkEnd w:id="223"/>
      <w:r w:rsidRPr="007253D4">
        <w:tab/>
      </w:r>
      <w:r>
        <w:t>Industrial</w:t>
      </w:r>
      <w:r w:rsidRPr="007253D4">
        <w:t xml:space="preserve"> Electricity Baseline </w:t>
      </w:r>
      <w:r w:rsidR="00566721">
        <w:t>Forecast</w:t>
      </w:r>
      <w:r w:rsidR="00FF5F2C">
        <w:t>s</w:t>
      </w:r>
      <w:bookmarkEnd w:id="224"/>
    </w:p>
    <w:p w:rsidR="005D1B30" w:rsidRDefault="00595099" w:rsidP="005D1B30">
      <w:pPr>
        <w:pStyle w:val="BodyText"/>
      </w:pPr>
      <w:r w:rsidRPr="00595099">
        <w:rPr>
          <w:noProof/>
        </w:rPr>
        <w:drawing>
          <wp:inline distT="0" distB="0" distL="0" distR="0" wp14:anchorId="1B6B2313" wp14:editId="1B6B2314">
            <wp:extent cx="5257800" cy="2674332"/>
            <wp:effectExtent l="19050" t="0" r="0" b="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260982" cy="2675950"/>
                    </a:xfrm>
                    <a:prstGeom prst="rect">
                      <a:avLst/>
                    </a:prstGeom>
                    <a:noFill/>
                    <a:ln w="9525">
                      <a:noFill/>
                      <a:miter lim="800000"/>
                      <a:headEnd/>
                      <a:tailEnd/>
                    </a:ln>
                  </pic:spPr>
                </pic:pic>
              </a:graphicData>
            </a:graphic>
          </wp:inline>
        </w:drawing>
      </w:r>
    </w:p>
    <w:p w:rsidR="005B2B28" w:rsidRDefault="008B6551" w:rsidP="005B2B28">
      <w:pPr>
        <w:pStyle w:val="BodyText"/>
      </w:pPr>
      <w:r>
        <w:fldChar w:fldCharType="begin"/>
      </w:r>
      <w:r w:rsidR="005B2B28">
        <w:instrText xml:space="preserve"> REF _Ref332199492 \h </w:instrText>
      </w:r>
      <w:r>
        <w:fldChar w:fldCharType="separate"/>
      </w:r>
      <w:r w:rsidR="00AD05A7" w:rsidRPr="000E3F5F">
        <w:t xml:space="preserve">Table </w:t>
      </w:r>
      <w:r w:rsidR="00AD05A7">
        <w:rPr>
          <w:noProof/>
        </w:rPr>
        <w:t>4</w:t>
      </w:r>
      <w:r w:rsidR="00AD05A7" w:rsidRPr="000E3F5F">
        <w:t>-</w:t>
      </w:r>
      <w:r w:rsidR="00AD05A7">
        <w:rPr>
          <w:noProof/>
        </w:rPr>
        <w:t>9</w:t>
      </w:r>
      <w:r>
        <w:fldChar w:fldCharType="end"/>
      </w:r>
      <w:r w:rsidR="005B2B28">
        <w:t xml:space="preserve"> </w:t>
      </w:r>
      <w:r w:rsidR="00240706">
        <w:t xml:space="preserve">and </w:t>
      </w:r>
      <w:r>
        <w:fldChar w:fldCharType="begin"/>
      </w:r>
      <w:r w:rsidR="00A23986">
        <w:instrText xml:space="preserve"> REF _Ref332199486 \h </w:instrText>
      </w:r>
      <w:r>
        <w:fldChar w:fldCharType="separate"/>
      </w:r>
      <w:r w:rsidR="00AD05A7" w:rsidRPr="00F75EB3">
        <w:t xml:space="preserve">Figure </w:t>
      </w:r>
      <w:r w:rsidR="00AD05A7">
        <w:rPr>
          <w:noProof/>
        </w:rPr>
        <w:t>4</w:t>
      </w:r>
      <w:r w:rsidR="00AD05A7" w:rsidRPr="00F75EB3">
        <w:t>-</w:t>
      </w:r>
      <w:r w:rsidR="00AD05A7">
        <w:rPr>
          <w:noProof/>
        </w:rPr>
        <w:t>10</w:t>
      </w:r>
      <w:r>
        <w:fldChar w:fldCharType="end"/>
      </w:r>
      <w:r w:rsidR="00A23986">
        <w:t xml:space="preserve"> </w:t>
      </w:r>
      <w:r w:rsidR="005B2B28" w:rsidRPr="00E810BB">
        <w:t xml:space="preserve">present the </w:t>
      </w:r>
      <w:r w:rsidR="005B2B28">
        <w:t xml:space="preserve">electricity </w:t>
      </w:r>
      <w:r w:rsidR="005B2B28" w:rsidRPr="00E810BB">
        <w:t xml:space="preserve">baseline </w:t>
      </w:r>
      <w:r w:rsidR="008B6D0E">
        <w:t>projection</w:t>
      </w:r>
      <w:r w:rsidR="005B2B28" w:rsidRPr="00E810BB">
        <w:t xml:space="preserve"> at the end-use level for the industrial </w:t>
      </w:r>
      <w:r w:rsidR="005B2B28" w:rsidRPr="009320F3">
        <w:t xml:space="preserve">sector as a whole. </w:t>
      </w:r>
      <w:r w:rsidR="00BB57E4">
        <w:t xml:space="preserve">In the </w:t>
      </w:r>
      <w:r w:rsidR="00FF5F2C">
        <w:t>B</w:t>
      </w:r>
      <w:r w:rsidR="00FB0150">
        <w:t xml:space="preserve">aseline forecast without Naturally </w:t>
      </w:r>
      <w:r w:rsidR="00106489">
        <w:t>Occurring</w:t>
      </w:r>
      <w:r w:rsidR="00FB0150">
        <w:t xml:space="preserve"> efficiency</w:t>
      </w:r>
      <w:r w:rsidR="005B2B28" w:rsidRPr="009320F3">
        <w:t xml:space="preserve">, industrial annual </w:t>
      </w:r>
      <w:r w:rsidR="005B2B28">
        <w:t>electricity</w:t>
      </w:r>
      <w:r w:rsidR="009E7D6D">
        <w:t xml:space="preserve"> use increas</w:t>
      </w:r>
      <w:r w:rsidR="008228D9">
        <w:t>es from 12,580 GWh in 2011 to</w:t>
      </w:r>
      <w:r w:rsidR="00BB57E4">
        <w:t xml:space="preserve"> 14,065 GWh in 2016. In the Baseline projection</w:t>
      </w:r>
      <w:r w:rsidR="00FB0150">
        <w:t xml:space="preserve"> with Naturally </w:t>
      </w:r>
      <w:r w:rsidR="00106489">
        <w:t>Occurring</w:t>
      </w:r>
      <w:r w:rsidR="00FB0150">
        <w:t xml:space="preserve"> efficiency</w:t>
      </w:r>
      <w:r w:rsidR="00BB57E4">
        <w:t xml:space="preserve">, industrial electricity use increases from 12,580 GWh in 2011 to </w:t>
      </w:r>
      <w:r w:rsidR="008228D9">
        <w:t>13,</w:t>
      </w:r>
      <w:r w:rsidR="009E7D6D">
        <w:t>9</w:t>
      </w:r>
      <w:r w:rsidR="008228D9">
        <w:t xml:space="preserve">55 GWh in 2016, an increase of </w:t>
      </w:r>
      <w:r w:rsidR="00BB57E4">
        <w:t>6.3</w:t>
      </w:r>
      <w:r w:rsidR="008228D9">
        <w:t xml:space="preserve">%, </w:t>
      </w:r>
      <w:r w:rsidR="00BB57E4">
        <w:t>during the program</w:t>
      </w:r>
      <w:r w:rsidR="005B2B28" w:rsidRPr="009320F3">
        <w:t xml:space="preserve"> year</w:t>
      </w:r>
      <w:r w:rsidR="00BB57E4">
        <w:t>s</w:t>
      </w:r>
      <w:r w:rsidR="005B2B28" w:rsidRPr="009320F3">
        <w:t>.</w:t>
      </w:r>
      <w:r w:rsidR="005B2B28">
        <w:t xml:space="preserve"> This is largely driven by the </w:t>
      </w:r>
      <w:r w:rsidR="00211934">
        <w:t xml:space="preserve">recovery of the </w:t>
      </w:r>
      <w:r w:rsidR="005B2B28">
        <w:t>economy.</w:t>
      </w:r>
    </w:p>
    <w:p w:rsidR="00A5360A" w:rsidRDefault="00240706" w:rsidP="00C92541">
      <w:pPr>
        <w:pStyle w:val="TableCaption"/>
      </w:pPr>
      <w:bookmarkStart w:id="225" w:name="_Ref332199492"/>
      <w:bookmarkStart w:id="226" w:name="_Toc357175771"/>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9</w:t>
      </w:r>
      <w:r w:rsidR="00AE0DCB">
        <w:rPr>
          <w:noProof/>
        </w:rPr>
        <w:fldChar w:fldCharType="end"/>
      </w:r>
      <w:bookmarkEnd w:id="225"/>
      <w:r w:rsidRPr="000E3F5F">
        <w:tab/>
      </w:r>
      <w:r>
        <w:t xml:space="preserve">Industrial Electricity Consumption by End Use </w:t>
      </w:r>
      <w:r w:rsidR="009C07E8">
        <w:t>and Baseline Projection</w:t>
      </w:r>
      <w:r w:rsidR="008374DB">
        <w:t>s</w:t>
      </w:r>
      <w:r w:rsidR="009C07E8">
        <w:t xml:space="preserve"> </w:t>
      </w:r>
      <w:r>
        <w:t>(GWh)</w:t>
      </w:r>
      <w:bookmarkEnd w:id="226"/>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29" w:type="dxa"/>
          <w:left w:w="115" w:type="dxa"/>
          <w:bottom w:w="29" w:type="dxa"/>
          <w:right w:w="115" w:type="dxa"/>
        </w:tblCellMar>
        <w:tblLook w:val="04A0" w:firstRow="1" w:lastRow="0" w:firstColumn="1" w:lastColumn="0" w:noHBand="0" w:noVBand="1"/>
      </w:tblPr>
      <w:tblGrid>
        <w:gridCol w:w="1648"/>
        <w:gridCol w:w="1078"/>
        <w:gridCol w:w="1080"/>
        <w:gridCol w:w="1169"/>
        <w:gridCol w:w="1080"/>
        <w:gridCol w:w="1080"/>
        <w:gridCol w:w="1080"/>
        <w:gridCol w:w="1015"/>
      </w:tblGrid>
      <w:tr w:rsidR="00C92541" w:rsidRPr="00E21DE0" w:rsidTr="00E95DDD">
        <w:trPr>
          <w:trHeight w:val="272"/>
        </w:trPr>
        <w:tc>
          <w:tcPr>
            <w:tcW w:w="893" w:type="pct"/>
            <w:vMerge w:val="restart"/>
            <w:tcBorders>
              <w:right w:val="single" w:sz="12" w:space="0" w:color="999999"/>
            </w:tcBorders>
            <w:shd w:val="clear" w:color="auto" w:fill="003E74"/>
            <w:tcMar>
              <w:top w:w="29" w:type="dxa"/>
              <w:bottom w:w="29" w:type="dxa"/>
            </w:tcMar>
            <w:vAlign w:val="center"/>
          </w:tcPr>
          <w:p w:rsidR="00C92541" w:rsidRPr="00E21DE0" w:rsidRDefault="00C92541" w:rsidP="009D7734">
            <w:pPr>
              <w:pStyle w:val="TableText"/>
              <w:rPr>
                <w:b/>
                <w:sz w:val="18"/>
              </w:rPr>
            </w:pPr>
            <w:r w:rsidRPr="00E21DE0">
              <w:rPr>
                <w:b/>
                <w:sz w:val="18"/>
              </w:rPr>
              <w:t>End Use</w:t>
            </w:r>
          </w:p>
        </w:tc>
        <w:tc>
          <w:tcPr>
            <w:tcW w:w="584" w:type="pct"/>
            <w:tcBorders>
              <w:top w:val="single" w:sz="12" w:space="0" w:color="999999"/>
              <w:left w:val="single" w:sz="12" w:space="0" w:color="999999"/>
              <w:bottom w:val="single" w:sz="12" w:space="0" w:color="999999"/>
              <w:right w:val="single" w:sz="12" w:space="0" w:color="999999"/>
            </w:tcBorders>
            <w:shd w:val="clear" w:color="auto" w:fill="003E74"/>
            <w:tcMar>
              <w:top w:w="29" w:type="dxa"/>
              <w:bottom w:w="29" w:type="dxa"/>
            </w:tcMar>
            <w:vAlign w:val="center"/>
          </w:tcPr>
          <w:p w:rsidR="00C92541" w:rsidRDefault="00C92541" w:rsidP="009D7734">
            <w:pPr>
              <w:pStyle w:val="TableText"/>
              <w:rPr>
                <w:b/>
                <w:sz w:val="18"/>
              </w:rPr>
            </w:pPr>
            <w:r>
              <w:rPr>
                <w:b/>
                <w:sz w:val="18"/>
              </w:rPr>
              <w:t>Base year</w:t>
            </w:r>
          </w:p>
        </w:tc>
        <w:tc>
          <w:tcPr>
            <w:tcW w:w="1803" w:type="pct"/>
            <w:gridSpan w:val="3"/>
            <w:tcBorders>
              <w:top w:val="single" w:sz="12" w:space="0" w:color="999999"/>
              <w:left w:val="single" w:sz="12" w:space="0" w:color="999999"/>
              <w:bottom w:val="single" w:sz="4" w:space="0" w:color="999999"/>
              <w:right w:val="nil"/>
            </w:tcBorders>
            <w:shd w:val="clear" w:color="auto" w:fill="003E74"/>
            <w:vAlign w:val="center"/>
          </w:tcPr>
          <w:p w:rsidR="00C92541" w:rsidRPr="00E21DE0" w:rsidRDefault="00C92541" w:rsidP="009D7734">
            <w:pPr>
              <w:pStyle w:val="TableText"/>
              <w:rPr>
                <w:b/>
                <w:sz w:val="18"/>
              </w:rPr>
            </w:pPr>
            <w:r>
              <w:rPr>
                <w:b/>
                <w:sz w:val="18"/>
              </w:rPr>
              <w:t>Without Naturally Occurring Efficiency</w:t>
            </w:r>
          </w:p>
        </w:tc>
        <w:tc>
          <w:tcPr>
            <w:tcW w:w="1720" w:type="pct"/>
            <w:gridSpan w:val="3"/>
            <w:tcBorders>
              <w:top w:val="single" w:sz="12" w:space="0" w:color="999999"/>
              <w:right w:val="single" w:sz="12" w:space="0" w:color="999999"/>
            </w:tcBorders>
            <w:shd w:val="clear" w:color="auto" w:fill="003E74"/>
            <w:tcMar>
              <w:top w:w="29" w:type="dxa"/>
              <w:bottom w:w="29" w:type="dxa"/>
            </w:tcMar>
            <w:vAlign w:val="center"/>
          </w:tcPr>
          <w:p w:rsidR="00C92541" w:rsidRPr="00E21DE0" w:rsidRDefault="00C92541" w:rsidP="009D7734">
            <w:pPr>
              <w:pStyle w:val="TableText"/>
              <w:rPr>
                <w:b/>
                <w:sz w:val="18"/>
              </w:rPr>
            </w:pPr>
            <w:r>
              <w:rPr>
                <w:b/>
                <w:sz w:val="18"/>
              </w:rPr>
              <w:t>With Naturally Occurring Efficiency</w:t>
            </w:r>
          </w:p>
        </w:tc>
      </w:tr>
      <w:tr w:rsidR="00C92541" w:rsidRPr="00E21DE0" w:rsidTr="00E95DDD">
        <w:trPr>
          <w:trHeight w:val="497"/>
        </w:trPr>
        <w:tc>
          <w:tcPr>
            <w:tcW w:w="893" w:type="pct"/>
            <w:vMerge/>
            <w:tcBorders>
              <w:right w:val="single" w:sz="12" w:space="0" w:color="999999"/>
            </w:tcBorders>
            <w:shd w:val="clear" w:color="auto" w:fill="003E74"/>
            <w:tcMar>
              <w:top w:w="29" w:type="dxa"/>
              <w:bottom w:w="29" w:type="dxa"/>
            </w:tcMar>
            <w:vAlign w:val="center"/>
          </w:tcPr>
          <w:p w:rsidR="00C92541" w:rsidRPr="00E21DE0" w:rsidRDefault="00C92541" w:rsidP="009D7734">
            <w:pPr>
              <w:pStyle w:val="TableText"/>
              <w:rPr>
                <w:b/>
                <w:sz w:val="18"/>
              </w:rPr>
            </w:pPr>
          </w:p>
        </w:tc>
        <w:tc>
          <w:tcPr>
            <w:tcW w:w="584" w:type="pct"/>
            <w:tcBorders>
              <w:top w:val="single" w:sz="12" w:space="0" w:color="999999"/>
              <w:left w:val="single" w:sz="12" w:space="0" w:color="999999"/>
              <w:bottom w:val="nil"/>
              <w:right w:val="single" w:sz="4" w:space="0" w:color="999999"/>
            </w:tcBorders>
            <w:shd w:val="clear" w:color="auto" w:fill="003E74"/>
            <w:tcMar>
              <w:top w:w="29" w:type="dxa"/>
              <w:bottom w:w="29" w:type="dxa"/>
            </w:tcMar>
            <w:vAlign w:val="center"/>
          </w:tcPr>
          <w:p w:rsidR="00C92541" w:rsidRPr="00E21DE0" w:rsidRDefault="00C92541" w:rsidP="009D7734">
            <w:pPr>
              <w:pStyle w:val="TableText"/>
              <w:rPr>
                <w:b/>
                <w:sz w:val="18"/>
              </w:rPr>
            </w:pPr>
            <w:r w:rsidRPr="00E21DE0">
              <w:rPr>
                <w:b/>
                <w:sz w:val="18"/>
              </w:rPr>
              <w:t>2011</w:t>
            </w:r>
          </w:p>
        </w:tc>
        <w:tc>
          <w:tcPr>
            <w:tcW w:w="585" w:type="pct"/>
            <w:tcBorders>
              <w:top w:val="single" w:sz="4" w:space="0" w:color="999999"/>
              <w:left w:val="single" w:sz="4" w:space="0" w:color="999999"/>
              <w:bottom w:val="single" w:sz="4" w:space="0" w:color="999999"/>
              <w:right w:val="single" w:sz="6" w:space="0" w:color="999999"/>
            </w:tcBorders>
            <w:shd w:val="clear" w:color="auto" w:fill="003E74"/>
            <w:vAlign w:val="center"/>
          </w:tcPr>
          <w:p w:rsidR="00C92541" w:rsidRPr="00E21DE0" w:rsidRDefault="00C92541" w:rsidP="009D7734">
            <w:pPr>
              <w:pStyle w:val="TableText"/>
              <w:rPr>
                <w:b/>
                <w:sz w:val="18"/>
              </w:rPr>
            </w:pPr>
            <w:r w:rsidRPr="00E21DE0">
              <w:rPr>
                <w:b/>
                <w:sz w:val="18"/>
              </w:rPr>
              <w:t>2014</w:t>
            </w:r>
            <w:r>
              <w:rPr>
                <w:b/>
                <w:sz w:val="18"/>
              </w:rPr>
              <w:t xml:space="preserve"> </w:t>
            </w:r>
          </w:p>
        </w:tc>
        <w:tc>
          <w:tcPr>
            <w:tcW w:w="633" w:type="pct"/>
            <w:tcBorders>
              <w:top w:val="single" w:sz="4" w:space="0" w:color="999999"/>
              <w:left w:val="single" w:sz="6" w:space="0" w:color="999999"/>
              <w:bottom w:val="single" w:sz="4" w:space="0" w:color="999999"/>
              <w:right w:val="single" w:sz="6" w:space="0" w:color="999999"/>
            </w:tcBorders>
            <w:shd w:val="clear" w:color="auto" w:fill="003E74"/>
            <w:vAlign w:val="center"/>
          </w:tcPr>
          <w:p w:rsidR="00C92541" w:rsidRPr="00E21DE0" w:rsidRDefault="00C92541" w:rsidP="009D7734">
            <w:pPr>
              <w:pStyle w:val="TableText"/>
              <w:rPr>
                <w:b/>
                <w:sz w:val="18"/>
              </w:rPr>
            </w:pPr>
            <w:r w:rsidRPr="00E21DE0">
              <w:rPr>
                <w:b/>
                <w:sz w:val="18"/>
              </w:rPr>
              <w:t>2016</w:t>
            </w:r>
          </w:p>
        </w:tc>
        <w:tc>
          <w:tcPr>
            <w:tcW w:w="585" w:type="pct"/>
            <w:tcBorders>
              <w:top w:val="single" w:sz="4" w:space="0" w:color="999999"/>
              <w:left w:val="single" w:sz="6" w:space="0" w:color="999999"/>
              <w:bottom w:val="single" w:sz="4" w:space="0" w:color="999999"/>
              <w:right w:val="nil"/>
            </w:tcBorders>
            <w:shd w:val="clear" w:color="auto" w:fill="003E74"/>
            <w:vAlign w:val="center"/>
          </w:tcPr>
          <w:p w:rsidR="00C92541" w:rsidRPr="00E21DE0" w:rsidRDefault="00C92541" w:rsidP="009D7734">
            <w:pPr>
              <w:pStyle w:val="TableText"/>
              <w:rPr>
                <w:b/>
                <w:sz w:val="18"/>
              </w:rPr>
            </w:pPr>
            <w:r w:rsidRPr="00E21DE0">
              <w:rPr>
                <w:b/>
                <w:sz w:val="18"/>
              </w:rPr>
              <w:t>% Change</w:t>
            </w:r>
            <w:r w:rsidRPr="00E21DE0">
              <w:rPr>
                <w:b/>
                <w:sz w:val="18"/>
              </w:rPr>
              <w:br/>
              <w:t>(’14-’16)</w:t>
            </w:r>
          </w:p>
        </w:tc>
        <w:tc>
          <w:tcPr>
            <w:tcW w:w="585" w:type="pct"/>
            <w:tcBorders>
              <w:top w:val="single" w:sz="12" w:space="0" w:color="999999"/>
              <w:right w:val="single" w:sz="12" w:space="0" w:color="999999"/>
            </w:tcBorders>
            <w:shd w:val="clear" w:color="auto" w:fill="003E74"/>
            <w:tcMar>
              <w:top w:w="29" w:type="dxa"/>
              <w:bottom w:w="29" w:type="dxa"/>
            </w:tcMar>
            <w:vAlign w:val="center"/>
          </w:tcPr>
          <w:p w:rsidR="00C92541" w:rsidRPr="00E21DE0" w:rsidRDefault="00C92541" w:rsidP="009D7734">
            <w:pPr>
              <w:pStyle w:val="TableText"/>
              <w:rPr>
                <w:b/>
                <w:sz w:val="18"/>
              </w:rPr>
            </w:pPr>
            <w:r w:rsidRPr="00E21DE0">
              <w:rPr>
                <w:b/>
                <w:sz w:val="18"/>
              </w:rPr>
              <w:t>2014</w:t>
            </w:r>
          </w:p>
        </w:tc>
        <w:tc>
          <w:tcPr>
            <w:tcW w:w="585" w:type="pct"/>
            <w:tcBorders>
              <w:top w:val="single" w:sz="12" w:space="0" w:color="999999"/>
              <w:right w:val="single" w:sz="12" w:space="0" w:color="999999"/>
            </w:tcBorders>
            <w:shd w:val="clear" w:color="auto" w:fill="003E74"/>
            <w:vAlign w:val="center"/>
          </w:tcPr>
          <w:p w:rsidR="00C92541" w:rsidRPr="00E21DE0" w:rsidRDefault="00C92541" w:rsidP="009D7734">
            <w:pPr>
              <w:pStyle w:val="TableText"/>
              <w:rPr>
                <w:b/>
                <w:sz w:val="18"/>
              </w:rPr>
            </w:pPr>
            <w:r w:rsidRPr="00E21DE0">
              <w:rPr>
                <w:b/>
                <w:sz w:val="18"/>
              </w:rPr>
              <w:t>2016</w:t>
            </w:r>
          </w:p>
        </w:tc>
        <w:tc>
          <w:tcPr>
            <w:tcW w:w="550" w:type="pct"/>
            <w:tcBorders>
              <w:top w:val="single" w:sz="12" w:space="0" w:color="999999"/>
              <w:right w:val="single" w:sz="12" w:space="0" w:color="999999"/>
            </w:tcBorders>
            <w:shd w:val="clear" w:color="auto" w:fill="003E74"/>
            <w:tcMar>
              <w:top w:w="29" w:type="dxa"/>
              <w:bottom w:w="29" w:type="dxa"/>
            </w:tcMar>
            <w:vAlign w:val="center"/>
          </w:tcPr>
          <w:p w:rsidR="00C92541" w:rsidRPr="00E21DE0" w:rsidRDefault="00C92541" w:rsidP="009D7734">
            <w:pPr>
              <w:pStyle w:val="TableText"/>
              <w:rPr>
                <w:b/>
                <w:sz w:val="18"/>
              </w:rPr>
            </w:pPr>
            <w:r w:rsidRPr="00E21DE0">
              <w:rPr>
                <w:b/>
                <w:sz w:val="18"/>
              </w:rPr>
              <w:t>% Change</w:t>
            </w:r>
            <w:r w:rsidRPr="00E21DE0">
              <w:rPr>
                <w:b/>
                <w:sz w:val="18"/>
              </w:rPr>
              <w:br/>
            </w:r>
            <w:r>
              <w:rPr>
                <w:b/>
                <w:sz w:val="18"/>
              </w:rPr>
              <w:t>(</w:t>
            </w:r>
            <w:r w:rsidRPr="00E21DE0">
              <w:rPr>
                <w:b/>
                <w:sz w:val="18"/>
              </w:rPr>
              <w:t>’14-’16)</w:t>
            </w:r>
          </w:p>
        </w:tc>
      </w:tr>
      <w:tr w:rsidR="00C92541" w:rsidTr="00E95DDD">
        <w:trPr>
          <w:trHeight w:val="256"/>
        </w:trPr>
        <w:tc>
          <w:tcPr>
            <w:tcW w:w="893" w:type="pct"/>
            <w:tcBorders>
              <w:right w:val="single" w:sz="12" w:space="0" w:color="999999"/>
            </w:tcBorders>
            <w:tcMar>
              <w:top w:w="29" w:type="dxa"/>
              <w:bottom w:w="29" w:type="dxa"/>
            </w:tcMar>
            <w:vAlign w:val="center"/>
          </w:tcPr>
          <w:p w:rsidR="00C92541" w:rsidRDefault="00C92541" w:rsidP="009D7734">
            <w:pPr>
              <w:pStyle w:val="TableText"/>
              <w:jc w:val="left"/>
            </w:pPr>
            <w:r>
              <w:t>Cooling</w:t>
            </w:r>
          </w:p>
        </w:tc>
        <w:tc>
          <w:tcPr>
            <w:tcW w:w="584" w:type="pct"/>
            <w:tcBorders>
              <w:top w:val="nil"/>
              <w:left w:val="single" w:sz="12" w:space="0" w:color="999999"/>
              <w:bottom w:val="single" w:sz="4" w:space="0" w:color="999999"/>
              <w:right w:val="single" w:sz="4" w:space="0" w:color="999999"/>
            </w:tcBorders>
            <w:tcMar>
              <w:top w:w="29" w:type="dxa"/>
              <w:bottom w:w="29" w:type="dxa"/>
            </w:tcMar>
            <w:vAlign w:val="center"/>
          </w:tcPr>
          <w:p w:rsidR="00C92541" w:rsidRDefault="00C92541" w:rsidP="00FC5751">
            <w:pPr>
              <w:pStyle w:val="TableText"/>
              <w:ind w:right="144"/>
              <w:jc w:val="right"/>
            </w:pPr>
            <w:r>
              <w:t>311</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316</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333</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5.3%</w:t>
            </w:r>
          </w:p>
        </w:tc>
        <w:tc>
          <w:tcPr>
            <w:tcW w:w="585"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314</w:t>
            </w:r>
          </w:p>
        </w:tc>
        <w:tc>
          <w:tcPr>
            <w:tcW w:w="585" w:type="pct"/>
            <w:tcBorders>
              <w:right w:val="single" w:sz="12" w:space="0" w:color="999999"/>
            </w:tcBorders>
            <w:shd w:val="clear" w:color="auto" w:fill="auto"/>
            <w:vAlign w:val="center"/>
          </w:tcPr>
          <w:p w:rsidR="00C92541" w:rsidRDefault="00C92541" w:rsidP="00FC5751">
            <w:pPr>
              <w:pStyle w:val="TableText"/>
              <w:ind w:right="144"/>
              <w:jc w:val="right"/>
            </w:pPr>
            <w:r>
              <w:t>326</w:t>
            </w:r>
          </w:p>
        </w:tc>
        <w:tc>
          <w:tcPr>
            <w:tcW w:w="550"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4.0%</w:t>
            </w:r>
          </w:p>
        </w:tc>
      </w:tr>
      <w:tr w:rsidR="00C92541" w:rsidTr="00E95DDD">
        <w:trPr>
          <w:trHeight w:val="212"/>
        </w:trPr>
        <w:tc>
          <w:tcPr>
            <w:tcW w:w="893" w:type="pct"/>
            <w:tcBorders>
              <w:right w:val="single" w:sz="12" w:space="0" w:color="999999"/>
            </w:tcBorders>
            <w:tcMar>
              <w:top w:w="29" w:type="dxa"/>
              <w:bottom w:w="29" w:type="dxa"/>
            </w:tcMar>
            <w:vAlign w:val="center"/>
          </w:tcPr>
          <w:p w:rsidR="00C92541" w:rsidRDefault="00C92541" w:rsidP="009D7734">
            <w:pPr>
              <w:pStyle w:val="TableText"/>
              <w:jc w:val="left"/>
            </w:pPr>
            <w:r>
              <w:t>Heating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92541" w:rsidRDefault="00C92541" w:rsidP="00FC5751">
            <w:pPr>
              <w:pStyle w:val="TableText"/>
              <w:ind w:right="144"/>
              <w:jc w:val="right"/>
            </w:pPr>
            <w:r>
              <w:t>968</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993</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1,034</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4.1%</w:t>
            </w:r>
          </w:p>
        </w:tc>
        <w:tc>
          <w:tcPr>
            <w:tcW w:w="585"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993</w:t>
            </w:r>
          </w:p>
        </w:tc>
        <w:tc>
          <w:tcPr>
            <w:tcW w:w="585" w:type="pct"/>
            <w:tcBorders>
              <w:right w:val="single" w:sz="12" w:space="0" w:color="999999"/>
            </w:tcBorders>
            <w:shd w:val="clear" w:color="auto" w:fill="auto"/>
            <w:vAlign w:val="center"/>
          </w:tcPr>
          <w:p w:rsidR="00C92541" w:rsidRDefault="00C92541" w:rsidP="00FC5751">
            <w:pPr>
              <w:pStyle w:val="TableText"/>
              <w:ind w:right="144"/>
              <w:jc w:val="right"/>
            </w:pPr>
            <w:r>
              <w:t>1,034</w:t>
            </w:r>
          </w:p>
        </w:tc>
        <w:tc>
          <w:tcPr>
            <w:tcW w:w="550"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4.1%</w:t>
            </w:r>
          </w:p>
        </w:tc>
      </w:tr>
      <w:tr w:rsidR="00C92541" w:rsidTr="00E95DDD">
        <w:trPr>
          <w:trHeight w:val="212"/>
        </w:trPr>
        <w:tc>
          <w:tcPr>
            <w:tcW w:w="893" w:type="pct"/>
            <w:tcBorders>
              <w:right w:val="single" w:sz="12" w:space="0" w:color="999999"/>
            </w:tcBorders>
            <w:tcMar>
              <w:top w:w="29" w:type="dxa"/>
              <w:bottom w:w="29" w:type="dxa"/>
            </w:tcMar>
            <w:vAlign w:val="center"/>
          </w:tcPr>
          <w:p w:rsidR="00C92541" w:rsidRDefault="00C92541" w:rsidP="009D7734">
            <w:pPr>
              <w:pStyle w:val="TableText"/>
              <w:jc w:val="left"/>
            </w:pPr>
            <w:r>
              <w:t>Ventilation</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92541" w:rsidRDefault="00C92541" w:rsidP="00FC5751">
            <w:pPr>
              <w:pStyle w:val="TableText"/>
              <w:ind w:right="144"/>
              <w:jc w:val="right"/>
            </w:pPr>
            <w:r>
              <w:t>-</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0.0%</w:t>
            </w:r>
          </w:p>
        </w:tc>
        <w:tc>
          <w:tcPr>
            <w:tcW w:w="585"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w:t>
            </w:r>
          </w:p>
        </w:tc>
        <w:tc>
          <w:tcPr>
            <w:tcW w:w="585" w:type="pct"/>
            <w:tcBorders>
              <w:right w:val="single" w:sz="12" w:space="0" w:color="999999"/>
            </w:tcBorders>
            <w:shd w:val="clear" w:color="auto" w:fill="auto"/>
            <w:vAlign w:val="center"/>
          </w:tcPr>
          <w:p w:rsidR="00C92541" w:rsidRDefault="00C92541" w:rsidP="00FC5751">
            <w:pPr>
              <w:pStyle w:val="TableText"/>
              <w:ind w:right="144"/>
              <w:jc w:val="right"/>
            </w:pPr>
            <w:r>
              <w:t>-</w:t>
            </w:r>
          </w:p>
        </w:tc>
        <w:tc>
          <w:tcPr>
            <w:tcW w:w="550"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0.0%</w:t>
            </w:r>
          </w:p>
        </w:tc>
      </w:tr>
      <w:tr w:rsidR="00C92541" w:rsidTr="00E95DDD">
        <w:trPr>
          <w:trHeight w:val="212"/>
        </w:trPr>
        <w:tc>
          <w:tcPr>
            <w:tcW w:w="893" w:type="pct"/>
            <w:tcBorders>
              <w:right w:val="single" w:sz="12" w:space="0" w:color="999999"/>
            </w:tcBorders>
            <w:tcMar>
              <w:top w:w="29" w:type="dxa"/>
              <w:bottom w:w="29" w:type="dxa"/>
            </w:tcMar>
            <w:vAlign w:val="center"/>
          </w:tcPr>
          <w:p w:rsidR="00C92541" w:rsidRDefault="00C92541" w:rsidP="009D7734">
            <w:pPr>
              <w:pStyle w:val="TableText"/>
              <w:jc w:val="left"/>
            </w:pPr>
            <w:r>
              <w:t>Interior Lighting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92541" w:rsidRDefault="00C92541" w:rsidP="00FC5751">
            <w:pPr>
              <w:pStyle w:val="TableText"/>
              <w:ind w:right="144"/>
              <w:jc w:val="right"/>
            </w:pPr>
            <w:r>
              <w:t>867</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744</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770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3.4%</w:t>
            </w:r>
          </w:p>
        </w:tc>
        <w:tc>
          <w:tcPr>
            <w:tcW w:w="585"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709</w:t>
            </w:r>
          </w:p>
        </w:tc>
        <w:tc>
          <w:tcPr>
            <w:tcW w:w="585" w:type="pct"/>
            <w:tcBorders>
              <w:right w:val="single" w:sz="12" w:space="0" w:color="999999"/>
            </w:tcBorders>
            <w:shd w:val="clear" w:color="auto" w:fill="auto"/>
            <w:vAlign w:val="center"/>
          </w:tcPr>
          <w:p w:rsidR="00C92541" w:rsidRDefault="00C92541" w:rsidP="00FC5751">
            <w:pPr>
              <w:pStyle w:val="TableText"/>
              <w:ind w:right="144"/>
              <w:jc w:val="right"/>
            </w:pPr>
            <w:r>
              <w:t>698</w:t>
            </w:r>
          </w:p>
        </w:tc>
        <w:tc>
          <w:tcPr>
            <w:tcW w:w="550"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-1.6%</w:t>
            </w:r>
          </w:p>
        </w:tc>
      </w:tr>
      <w:tr w:rsidR="00C92541" w:rsidTr="00E95DDD">
        <w:trPr>
          <w:trHeight w:val="212"/>
        </w:trPr>
        <w:tc>
          <w:tcPr>
            <w:tcW w:w="893" w:type="pct"/>
            <w:tcBorders>
              <w:right w:val="single" w:sz="12" w:space="0" w:color="999999"/>
            </w:tcBorders>
            <w:tcMar>
              <w:top w:w="29" w:type="dxa"/>
              <w:bottom w:w="29" w:type="dxa"/>
            </w:tcMar>
            <w:vAlign w:val="center"/>
          </w:tcPr>
          <w:p w:rsidR="00C92541" w:rsidRDefault="00C92541" w:rsidP="009D7734">
            <w:pPr>
              <w:pStyle w:val="TableText"/>
              <w:jc w:val="left"/>
            </w:pPr>
            <w:r>
              <w:t>Exterior Lighting</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92541" w:rsidRDefault="00C92541" w:rsidP="00FC5751">
            <w:pPr>
              <w:pStyle w:val="TableText"/>
              <w:ind w:right="144"/>
              <w:jc w:val="right"/>
            </w:pPr>
            <w:r>
              <w:t>166</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128</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138</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8.5%</w:t>
            </w:r>
          </w:p>
        </w:tc>
        <w:tc>
          <w:tcPr>
            <w:tcW w:w="585"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115</w:t>
            </w:r>
          </w:p>
        </w:tc>
        <w:tc>
          <w:tcPr>
            <w:tcW w:w="585" w:type="pct"/>
            <w:tcBorders>
              <w:right w:val="single" w:sz="12" w:space="0" w:color="999999"/>
            </w:tcBorders>
            <w:shd w:val="clear" w:color="auto" w:fill="auto"/>
            <w:vAlign w:val="center"/>
          </w:tcPr>
          <w:p w:rsidR="00C92541" w:rsidRDefault="00C92541" w:rsidP="00FC5751">
            <w:pPr>
              <w:pStyle w:val="TableText"/>
              <w:ind w:right="144"/>
              <w:jc w:val="right"/>
            </w:pPr>
            <w:r>
              <w:t>109</w:t>
            </w:r>
          </w:p>
        </w:tc>
        <w:tc>
          <w:tcPr>
            <w:tcW w:w="550"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-5.5%</w:t>
            </w:r>
          </w:p>
        </w:tc>
      </w:tr>
      <w:tr w:rsidR="00C92541" w:rsidTr="00E95DDD">
        <w:trPr>
          <w:trHeight w:val="212"/>
        </w:trPr>
        <w:tc>
          <w:tcPr>
            <w:tcW w:w="893" w:type="pct"/>
            <w:tcBorders>
              <w:right w:val="single" w:sz="12" w:space="0" w:color="999999"/>
            </w:tcBorders>
            <w:tcMar>
              <w:top w:w="29" w:type="dxa"/>
              <w:bottom w:w="29" w:type="dxa"/>
            </w:tcMar>
            <w:vAlign w:val="center"/>
          </w:tcPr>
          <w:p w:rsidR="00C92541" w:rsidRDefault="00C92541" w:rsidP="009D7734">
            <w:pPr>
              <w:pStyle w:val="TableText"/>
              <w:jc w:val="left"/>
            </w:pPr>
            <w:r>
              <w:t>Motors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92541" w:rsidRDefault="00C92541" w:rsidP="00FC5751">
            <w:pPr>
              <w:pStyle w:val="TableText"/>
              <w:ind w:right="144"/>
              <w:jc w:val="right"/>
            </w:pPr>
            <w:r>
              <w:t>6,980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7,460</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7,989</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7.1%</w:t>
            </w:r>
          </w:p>
        </w:tc>
        <w:tc>
          <w:tcPr>
            <w:tcW w:w="585"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7,459</w:t>
            </w:r>
          </w:p>
        </w:tc>
        <w:tc>
          <w:tcPr>
            <w:tcW w:w="585" w:type="pct"/>
            <w:tcBorders>
              <w:right w:val="single" w:sz="12" w:space="0" w:color="999999"/>
            </w:tcBorders>
            <w:shd w:val="clear" w:color="auto" w:fill="auto"/>
            <w:vAlign w:val="center"/>
          </w:tcPr>
          <w:p w:rsidR="00C92541" w:rsidRDefault="00C92541" w:rsidP="00FC5751">
            <w:pPr>
              <w:pStyle w:val="TableText"/>
              <w:ind w:right="144"/>
              <w:jc w:val="right"/>
            </w:pPr>
            <w:r>
              <w:t>7,988</w:t>
            </w:r>
          </w:p>
        </w:tc>
        <w:tc>
          <w:tcPr>
            <w:tcW w:w="550"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7.1%</w:t>
            </w:r>
          </w:p>
        </w:tc>
      </w:tr>
      <w:tr w:rsidR="00C92541" w:rsidTr="00E95DDD">
        <w:trPr>
          <w:trHeight w:val="225"/>
        </w:trPr>
        <w:tc>
          <w:tcPr>
            <w:tcW w:w="893" w:type="pct"/>
            <w:tcBorders>
              <w:right w:val="single" w:sz="12" w:space="0" w:color="999999"/>
            </w:tcBorders>
            <w:tcMar>
              <w:top w:w="29" w:type="dxa"/>
              <w:bottom w:w="29" w:type="dxa"/>
            </w:tcMar>
            <w:vAlign w:val="center"/>
          </w:tcPr>
          <w:p w:rsidR="00C92541" w:rsidRDefault="00C92541" w:rsidP="009D7734">
            <w:pPr>
              <w:pStyle w:val="TableText"/>
              <w:jc w:val="left"/>
            </w:pPr>
            <w:r>
              <w:t>Process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92541" w:rsidRDefault="00C92541" w:rsidP="00FC5751">
            <w:pPr>
              <w:pStyle w:val="TableText"/>
              <w:ind w:right="144"/>
              <w:jc w:val="right"/>
            </w:pPr>
            <w:r>
              <w:t>2,925</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3,129</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3,344</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6.9%</w:t>
            </w:r>
          </w:p>
        </w:tc>
        <w:tc>
          <w:tcPr>
            <w:tcW w:w="585"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3,129</w:t>
            </w:r>
          </w:p>
        </w:tc>
        <w:tc>
          <w:tcPr>
            <w:tcW w:w="585" w:type="pct"/>
            <w:tcBorders>
              <w:right w:val="single" w:sz="12" w:space="0" w:color="999999"/>
            </w:tcBorders>
            <w:shd w:val="clear" w:color="auto" w:fill="auto"/>
            <w:vAlign w:val="center"/>
          </w:tcPr>
          <w:p w:rsidR="00C92541" w:rsidRDefault="00C92541" w:rsidP="00FC5751">
            <w:pPr>
              <w:pStyle w:val="TableText"/>
              <w:ind w:right="144"/>
              <w:jc w:val="right"/>
            </w:pPr>
            <w:r>
              <w:t>3,344</w:t>
            </w:r>
          </w:p>
        </w:tc>
        <w:tc>
          <w:tcPr>
            <w:tcW w:w="550"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6.9%</w:t>
            </w:r>
          </w:p>
        </w:tc>
      </w:tr>
      <w:tr w:rsidR="00C92541" w:rsidTr="00E95DDD">
        <w:trPr>
          <w:trHeight w:val="212"/>
        </w:trPr>
        <w:tc>
          <w:tcPr>
            <w:tcW w:w="893" w:type="pct"/>
            <w:tcBorders>
              <w:right w:val="single" w:sz="12" w:space="0" w:color="999999"/>
            </w:tcBorders>
            <w:tcMar>
              <w:top w:w="29" w:type="dxa"/>
              <w:bottom w:w="29" w:type="dxa"/>
            </w:tcMar>
            <w:vAlign w:val="center"/>
          </w:tcPr>
          <w:p w:rsidR="00C92541" w:rsidRDefault="00C92541" w:rsidP="009D7734">
            <w:pPr>
              <w:pStyle w:val="TableText"/>
              <w:jc w:val="left"/>
            </w:pPr>
            <w:r>
              <w:t>Miscellaneous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92541" w:rsidRDefault="00C92541" w:rsidP="00FC5751">
            <w:pPr>
              <w:pStyle w:val="TableText"/>
              <w:ind w:right="144"/>
              <w:jc w:val="right"/>
            </w:pPr>
            <w:r>
              <w:t>364</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411</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456</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Default="00C92541" w:rsidP="00FC5751">
            <w:pPr>
              <w:pStyle w:val="TableText"/>
              <w:ind w:right="144"/>
              <w:jc w:val="right"/>
            </w:pPr>
            <w:r>
              <w:t>10.8%</w:t>
            </w:r>
          </w:p>
        </w:tc>
        <w:tc>
          <w:tcPr>
            <w:tcW w:w="585"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411</w:t>
            </w:r>
          </w:p>
        </w:tc>
        <w:tc>
          <w:tcPr>
            <w:tcW w:w="585" w:type="pct"/>
            <w:tcBorders>
              <w:right w:val="single" w:sz="12" w:space="0" w:color="999999"/>
            </w:tcBorders>
            <w:shd w:val="clear" w:color="auto" w:fill="auto"/>
            <w:vAlign w:val="center"/>
          </w:tcPr>
          <w:p w:rsidR="00C92541" w:rsidRDefault="00C92541" w:rsidP="00FC5751">
            <w:pPr>
              <w:pStyle w:val="TableText"/>
              <w:ind w:right="144"/>
              <w:jc w:val="right"/>
            </w:pPr>
            <w:r>
              <w:t>456</w:t>
            </w:r>
          </w:p>
        </w:tc>
        <w:tc>
          <w:tcPr>
            <w:tcW w:w="550" w:type="pct"/>
            <w:tcBorders>
              <w:right w:val="single" w:sz="12" w:space="0" w:color="999999"/>
            </w:tcBorders>
            <w:shd w:val="clear" w:color="auto" w:fill="auto"/>
            <w:tcMar>
              <w:top w:w="29" w:type="dxa"/>
              <w:bottom w:w="29" w:type="dxa"/>
            </w:tcMar>
            <w:vAlign w:val="center"/>
          </w:tcPr>
          <w:p w:rsidR="00C92541" w:rsidRDefault="00C92541" w:rsidP="00FC5751">
            <w:pPr>
              <w:pStyle w:val="TableText"/>
              <w:ind w:right="144"/>
              <w:jc w:val="right"/>
            </w:pPr>
            <w:r>
              <w:t>10.8%</w:t>
            </w:r>
          </w:p>
        </w:tc>
      </w:tr>
      <w:tr w:rsidR="00C92541" w:rsidRPr="00E21DE0" w:rsidTr="00E95DDD">
        <w:trPr>
          <w:trHeight w:val="212"/>
        </w:trPr>
        <w:tc>
          <w:tcPr>
            <w:tcW w:w="893" w:type="pct"/>
            <w:tcBorders>
              <w:right w:val="single" w:sz="12" w:space="0" w:color="999999"/>
            </w:tcBorders>
            <w:tcMar>
              <w:top w:w="29" w:type="dxa"/>
              <w:bottom w:w="29" w:type="dxa"/>
            </w:tcMar>
            <w:vAlign w:val="center"/>
          </w:tcPr>
          <w:p w:rsidR="00C92541" w:rsidRDefault="00C92541" w:rsidP="009D7734">
            <w:pPr>
              <w:pStyle w:val="TableText"/>
              <w:jc w:val="left"/>
              <w:rPr>
                <w:b/>
                <w:bCs/>
              </w:rPr>
            </w:pPr>
            <w:r>
              <w:rPr>
                <w:b/>
                <w:bCs/>
              </w:rPr>
              <w:t>Total</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C92541" w:rsidRPr="00C92541" w:rsidRDefault="00C92541" w:rsidP="00FC5751">
            <w:pPr>
              <w:pStyle w:val="TableText"/>
              <w:ind w:right="144"/>
              <w:jc w:val="right"/>
              <w:rPr>
                <w:b/>
              </w:rPr>
            </w:pPr>
            <w:r w:rsidRPr="00C92541">
              <w:rPr>
                <w:b/>
              </w:rPr>
              <w:t>12,580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Pr="00C92541" w:rsidRDefault="00C92541" w:rsidP="00FC5751">
            <w:pPr>
              <w:pStyle w:val="TableText"/>
              <w:ind w:right="144"/>
              <w:jc w:val="right"/>
              <w:rPr>
                <w:b/>
              </w:rPr>
            </w:pPr>
            <w:r w:rsidRPr="00C92541">
              <w:rPr>
                <w:b/>
              </w:rPr>
              <w:t>13,181</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Pr="00C92541" w:rsidRDefault="00C92541" w:rsidP="00FC5751">
            <w:pPr>
              <w:pStyle w:val="TableText"/>
              <w:ind w:right="144"/>
              <w:jc w:val="right"/>
              <w:rPr>
                <w:b/>
              </w:rPr>
            </w:pPr>
            <w:r w:rsidRPr="00C92541">
              <w:rPr>
                <w:b/>
              </w:rPr>
              <w:t>14,065</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C92541" w:rsidRPr="00C92541" w:rsidRDefault="00C92541" w:rsidP="00FC5751">
            <w:pPr>
              <w:pStyle w:val="TableText"/>
              <w:ind w:right="144"/>
              <w:jc w:val="right"/>
              <w:rPr>
                <w:b/>
              </w:rPr>
            </w:pPr>
            <w:r w:rsidRPr="00C92541">
              <w:rPr>
                <w:b/>
              </w:rPr>
              <w:t>6.7%</w:t>
            </w:r>
          </w:p>
        </w:tc>
        <w:tc>
          <w:tcPr>
            <w:tcW w:w="585" w:type="pct"/>
            <w:tcBorders>
              <w:right w:val="single" w:sz="12" w:space="0" w:color="999999"/>
            </w:tcBorders>
            <w:shd w:val="clear" w:color="auto" w:fill="auto"/>
            <w:tcMar>
              <w:top w:w="29" w:type="dxa"/>
              <w:bottom w:w="29" w:type="dxa"/>
            </w:tcMar>
            <w:vAlign w:val="center"/>
          </w:tcPr>
          <w:p w:rsidR="00C92541" w:rsidRPr="00C92541" w:rsidRDefault="00C92541" w:rsidP="00FC5751">
            <w:pPr>
              <w:pStyle w:val="TableText"/>
              <w:ind w:right="144"/>
              <w:jc w:val="right"/>
              <w:rPr>
                <w:b/>
              </w:rPr>
            </w:pPr>
            <w:r w:rsidRPr="00C92541">
              <w:rPr>
                <w:b/>
              </w:rPr>
              <w:t>13,130</w:t>
            </w:r>
          </w:p>
        </w:tc>
        <w:tc>
          <w:tcPr>
            <w:tcW w:w="585" w:type="pct"/>
            <w:tcBorders>
              <w:right w:val="single" w:sz="12" w:space="0" w:color="999999"/>
            </w:tcBorders>
            <w:shd w:val="clear" w:color="auto" w:fill="auto"/>
            <w:vAlign w:val="center"/>
          </w:tcPr>
          <w:p w:rsidR="00C92541" w:rsidRPr="00C92541" w:rsidRDefault="00C92541" w:rsidP="00FC5751">
            <w:pPr>
              <w:pStyle w:val="TableText"/>
              <w:ind w:right="144"/>
              <w:jc w:val="right"/>
              <w:rPr>
                <w:b/>
              </w:rPr>
            </w:pPr>
            <w:r w:rsidRPr="00C92541">
              <w:rPr>
                <w:b/>
              </w:rPr>
              <w:t>13,955</w:t>
            </w:r>
          </w:p>
        </w:tc>
        <w:tc>
          <w:tcPr>
            <w:tcW w:w="550" w:type="pct"/>
            <w:tcBorders>
              <w:right w:val="single" w:sz="12" w:space="0" w:color="999999"/>
            </w:tcBorders>
            <w:shd w:val="clear" w:color="auto" w:fill="auto"/>
            <w:tcMar>
              <w:top w:w="29" w:type="dxa"/>
              <w:bottom w:w="29" w:type="dxa"/>
            </w:tcMar>
            <w:vAlign w:val="center"/>
          </w:tcPr>
          <w:p w:rsidR="00C92541" w:rsidRPr="00C92541" w:rsidRDefault="00C92541" w:rsidP="00FC5751">
            <w:pPr>
              <w:pStyle w:val="TableText"/>
              <w:ind w:right="144"/>
              <w:jc w:val="right"/>
              <w:rPr>
                <w:b/>
              </w:rPr>
            </w:pPr>
            <w:r w:rsidRPr="00C92541">
              <w:rPr>
                <w:b/>
              </w:rPr>
              <w:t>6.3%</w:t>
            </w:r>
          </w:p>
        </w:tc>
      </w:tr>
    </w:tbl>
    <w:p w:rsidR="005B2B28" w:rsidRDefault="005B2B28" w:rsidP="005B2B28">
      <w:pPr>
        <w:pStyle w:val="FigureCaption"/>
        <w:keepNext/>
        <w:rPr>
          <w:color w:val="000000"/>
        </w:rPr>
      </w:pPr>
      <w:bookmarkStart w:id="227" w:name="_Ref332199486"/>
      <w:bookmarkStart w:id="228" w:name="_Toc357173545"/>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10</w:t>
      </w:r>
      <w:r w:rsidR="00AE0DCB">
        <w:rPr>
          <w:noProof/>
        </w:rPr>
        <w:fldChar w:fldCharType="end"/>
      </w:r>
      <w:bookmarkEnd w:id="227"/>
      <w:r w:rsidRPr="00F75EB3">
        <w:tab/>
      </w:r>
      <w:r>
        <w:t xml:space="preserve">Industrial Electricity Baseline </w:t>
      </w:r>
      <w:r w:rsidR="008B6D0E">
        <w:t>Projection</w:t>
      </w:r>
      <w:r>
        <w:t xml:space="preserve"> </w:t>
      </w:r>
      <w:r w:rsidR="00FC5751">
        <w:t xml:space="preserve">with Naturally Occurring </w:t>
      </w:r>
      <w:r>
        <w:t>by End Use</w:t>
      </w:r>
      <w:bookmarkEnd w:id="228"/>
    </w:p>
    <w:p w:rsidR="005B2B28" w:rsidRDefault="00C702C1" w:rsidP="005B2B28">
      <w:pPr>
        <w:pStyle w:val="BodyText"/>
      </w:pPr>
      <w:r w:rsidRPr="00C702C1">
        <w:rPr>
          <w:noProof/>
        </w:rPr>
        <w:drawing>
          <wp:inline distT="0" distB="0" distL="0" distR="0" wp14:anchorId="1B6B2315" wp14:editId="1B6B2316">
            <wp:extent cx="5715000" cy="2898648"/>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5715000" cy="2898648"/>
                    </a:xfrm>
                    <a:prstGeom prst="rect">
                      <a:avLst/>
                    </a:prstGeom>
                    <a:noFill/>
                    <a:ln w="9525">
                      <a:noFill/>
                      <a:miter lim="800000"/>
                      <a:headEnd/>
                      <a:tailEnd/>
                    </a:ln>
                  </pic:spPr>
                </pic:pic>
              </a:graphicData>
            </a:graphic>
          </wp:inline>
        </w:drawing>
      </w:r>
    </w:p>
    <w:p w:rsidR="007028E0" w:rsidRDefault="008B6551" w:rsidP="007028E0">
      <w:pPr>
        <w:pStyle w:val="BodyText"/>
      </w:pPr>
      <w:r>
        <w:fldChar w:fldCharType="begin"/>
      </w:r>
      <w:r w:rsidR="007028E0">
        <w:instrText xml:space="preserve"> REF _Ref346539864 \h </w:instrText>
      </w:r>
      <w:r>
        <w:fldChar w:fldCharType="separate"/>
      </w:r>
      <w:r w:rsidR="00AD05A7" w:rsidRPr="000E3F5F">
        <w:t xml:space="preserve">Table </w:t>
      </w:r>
      <w:r w:rsidR="00AD05A7">
        <w:rPr>
          <w:noProof/>
        </w:rPr>
        <w:t>4</w:t>
      </w:r>
      <w:r w:rsidR="00AD05A7" w:rsidRPr="000E3F5F">
        <w:t>-</w:t>
      </w:r>
      <w:r w:rsidR="00AD05A7">
        <w:rPr>
          <w:noProof/>
        </w:rPr>
        <w:t>10</w:t>
      </w:r>
      <w:r>
        <w:fldChar w:fldCharType="end"/>
      </w:r>
      <w:r w:rsidR="007028E0">
        <w:t xml:space="preserve"> </w:t>
      </w:r>
      <w:r w:rsidR="007028E0" w:rsidRPr="004F1749">
        <w:t xml:space="preserve">presents the </w:t>
      </w:r>
      <w:r w:rsidR="007028E0">
        <w:t>industrial</w:t>
      </w:r>
      <w:r w:rsidR="007028E0" w:rsidRPr="004F1749">
        <w:t xml:space="preserve"> sector </w:t>
      </w:r>
      <w:r w:rsidR="007B4EFD">
        <w:t xml:space="preserve">electricity </w:t>
      </w:r>
      <w:r w:rsidR="00FF5F2C">
        <w:t>Baseline with Naturally Occurring</w:t>
      </w:r>
      <w:r w:rsidR="007B4EFD">
        <w:t xml:space="preserve"> efficiency</w:t>
      </w:r>
      <w:r w:rsidR="007028E0" w:rsidRPr="004F1749">
        <w:t xml:space="preserve"> by technology. Interior lighting </w:t>
      </w:r>
      <w:r w:rsidR="007028E0">
        <w:t>and exterior lighting decrease</w:t>
      </w:r>
      <w:r w:rsidR="007028E0" w:rsidRPr="004F1749">
        <w:t xml:space="preserve"> significantly over the </w:t>
      </w:r>
      <w:r w:rsidR="007028E0">
        <w:t>projection</w:t>
      </w:r>
      <w:r w:rsidR="007028E0" w:rsidRPr="004F1749">
        <w:t xml:space="preserve"> period as a result of </w:t>
      </w:r>
      <w:r w:rsidR="007028E0">
        <w:t xml:space="preserve">efficiency </w:t>
      </w:r>
      <w:r w:rsidR="007028E0" w:rsidRPr="004F1749">
        <w:t>standard</w:t>
      </w:r>
      <w:r w:rsidR="007028E0">
        <w:t>s</w:t>
      </w:r>
      <w:r w:rsidR="007028E0" w:rsidRPr="004F1749">
        <w:t>.</w:t>
      </w:r>
    </w:p>
    <w:p w:rsidR="007028E0" w:rsidRDefault="007028E0" w:rsidP="007028E0">
      <w:pPr>
        <w:pStyle w:val="TableCaption"/>
      </w:pPr>
      <w:bookmarkStart w:id="229" w:name="_Ref346539864"/>
      <w:bookmarkStart w:id="230" w:name="_Toc357175772"/>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10</w:t>
      </w:r>
      <w:r w:rsidR="00AE0DCB">
        <w:rPr>
          <w:noProof/>
        </w:rPr>
        <w:fldChar w:fldCharType="end"/>
      </w:r>
      <w:bookmarkEnd w:id="229"/>
      <w:r w:rsidRPr="000E3F5F">
        <w:tab/>
      </w:r>
      <w:r>
        <w:t xml:space="preserve">Industrial Electricity </w:t>
      </w:r>
      <w:r w:rsidR="009C07E8">
        <w:t xml:space="preserve">Baseline </w:t>
      </w:r>
      <w:r>
        <w:t xml:space="preserve">Projection </w:t>
      </w:r>
      <w:r w:rsidR="009C07E8">
        <w:t xml:space="preserve">with Naturally Occurring Efficiency </w:t>
      </w:r>
      <w:r>
        <w:t>(GWh)</w:t>
      </w:r>
      <w:bookmarkEnd w:id="230"/>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45"/>
        <w:gridCol w:w="2433"/>
        <w:gridCol w:w="850"/>
        <w:gridCol w:w="851"/>
        <w:gridCol w:w="851"/>
        <w:gridCol w:w="919"/>
        <w:gridCol w:w="919"/>
        <w:gridCol w:w="848"/>
      </w:tblGrid>
      <w:tr w:rsidR="007028E0" w:rsidRPr="007028E0" w:rsidTr="007028E0">
        <w:trPr>
          <w:trHeight w:val="840"/>
          <w:tblHeader/>
        </w:trPr>
        <w:tc>
          <w:tcPr>
            <w:tcW w:w="838" w:type="pct"/>
            <w:shd w:val="clear" w:color="000000" w:fill="003E74"/>
            <w:vAlign w:val="center"/>
            <w:hideMark/>
          </w:tcPr>
          <w:p w:rsidR="007028E0" w:rsidRPr="007028E0" w:rsidRDefault="007028E0" w:rsidP="007028E0">
            <w:pPr>
              <w:pStyle w:val="TableText"/>
              <w:jc w:val="left"/>
              <w:rPr>
                <w:b/>
              </w:rPr>
            </w:pPr>
            <w:r w:rsidRPr="007028E0">
              <w:rPr>
                <w:b/>
              </w:rPr>
              <w:t>End Use</w:t>
            </w:r>
          </w:p>
        </w:tc>
        <w:tc>
          <w:tcPr>
            <w:tcW w:w="1320" w:type="pct"/>
            <w:shd w:val="clear" w:color="000000" w:fill="003E74"/>
            <w:vAlign w:val="center"/>
            <w:hideMark/>
          </w:tcPr>
          <w:p w:rsidR="007028E0" w:rsidRPr="007028E0" w:rsidRDefault="007028E0" w:rsidP="007028E0">
            <w:pPr>
              <w:pStyle w:val="TableText"/>
              <w:jc w:val="left"/>
              <w:rPr>
                <w:b/>
              </w:rPr>
            </w:pPr>
            <w:r w:rsidRPr="007028E0">
              <w:rPr>
                <w:b/>
              </w:rPr>
              <w:t>Technology</w:t>
            </w:r>
          </w:p>
        </w:tc>
        <w:tc>
          <w:tcPr>
            <w:tcW w:w="474" w:type="pct"/>
            <w:shd w:val="clear" w:color="000000" w:fill="003E74"/>
            <w:vAlign w:val="center"/>
            <w:hideMark/>
          </w:tcPr>
          <w:p w:rsidR="007028E0" w:rsidRPr="007028E0" w:rsidRDefault="007028E0" w:rsidP="007028E0">
            <w:pPr>
              <w:pStyle w:val="TableText"/>
              <w:rPr>
                <w:b/>
              </w:rPr>
            </w:pPr>
            <w:r w:rsidRPr="007028E0">
              <w:rPr>
                <w:b/>
              </w:rPr>
              <w:t>2011</w:t>
            </w:r>
          </w:p>
        </w:tc>
        <w:tc>
          <w:tcPr>
            <w:tcW w:w="474" w:type="pct"/>
            <w:shd w:val="clear" w:color="000000" w:fill="003E74"/>
            <w:vAlign w:val="center"/>
            <w:hideMark/>
          </w:tcPr>
          <w:p w:rsidR="007028E0" w:rsidRPr="007028E0" w:rsidRDefault="007028E0" w:rsidP="007028E0">
            <w:pPr>
              <w:pStyle w:val="TableText"/>
              <w:rPr>
                <w:b/>
              </w:rPr>
            </w:pPr>
            <w:r w:rsidRPr="007028E0">
              <w:rPr>
                <w:b/>
              </w:rPr>
              <w:t>2014</w:t>
            </w:r>
          </w:p>
        </w:tc>
        <w:tc>
          <w:tcPr>
            <w:tcW w:w="474" w:type="pct"/>
            <w:shd w:val="clear" w:color="000000" w:fill="003E74"/>
            <w:vAlign w:val="center"/>
            <w:hideMark/>
          </w:tcPr>
          <w:p w:rsidR="007028E0" w:rsidRPr="007028E0" w:rsidRDefault="007028E0" w:rsidP="007028E0">
            <w:pPr>
              <w:pStyle w:val="TableText"/>
              <w:rPr>
                <w:b/>
              </w:rPr>
            </w:pPr>
            <w:r w:rsidRPr="007028E0">
              <w:rPr>
                <w:b/>
              </w:rPr>
              <w:t>2015</w:t>
            </w:r>
          </w:p>
        </w:tc>
        <w:tc>
          <w:tcPr>
            <w:tcW w:w="474" w:type="pct"/>
            <w:shd w:val="clear" w:color="000000" w:fill="003E74"/>
            <w:vAlign w:val="center"/>
            <w:hideMark/>
          </w:tcPr>
          <w:p w:rsidR="007028E0" w:rsidRPr="007028E0" w:rsidRDefault="007028E0" w:rsidP="007028E0">
            <w:pPr>
              <w:pStyle w:val="TableText"/>
              <w:rPr>
                <w:b/>
              </w:rPr>
            </w:pPr>
            <w:r w:rsidRPr="007028E0">
              <w:rPr>
                <w:b/>
              </w:rPr>
              <w:t>2016</w:t>
            </w:r>
          </w:p>
        </w:tc>
        <w:tc>
          <w:tcPr>
            <w:tcW w:w="474" w:type="pct"/>
            <w:shd w:val="clear" w:color="000000" w:fill="003E74"/>
            <w:vAlign w:val="center"/>
            <w:hideMark/>
          </w:tcPr>
          <w:p w:rsidR="007028E0" w:rsidRDefault="007028E0" w:rsidP="007028E0">
            <w:pPr>
              <w:pStyle w:val="TableText"/>
              <w:rPr>
                <w:b/>
              </w:rPr>
            </w:pPr>
            <w:r w:rsidRPr="007028E0">
              <w:rPr>
                <w:b/>
              </w:rPr>
              <w:t>% Change</w:t>
            </w:r>
          </w:p>
          <w:p w:rsidR="00E539E8" w:rsidRPr="007028E0" w:rsidRDefault="00E539E8" w:rsidP="007028E0">
            <w:pPr>
              <w:pStyle w:val="TableText"/>
              <w:rPr>
                <w:b/>
              </w:rPr>
            </w:pPr>
            <w:r>
              <w:rPr>
                <w:b/>
              </w:rPr>
              <w:t>(’14-’16)</w:t>
            </w:r>
          </w:p>
        </w:tc>
        <w:tc>
          <w:tcPr>
            <w:tcW w:w="472" w:type="pct"/>
            <w:shd w:val="clear" w:color="000000" w:fill="003E74"/>
            <w:vAlign w:val="center"/>
            <w:hideMark/>
          </w:tcPr>
          <w:p w:rsidR="007028E0" w:rsidRPr="007028E0" w:rsidRDefault="007028E0" w:rsidP="007028E0">
            <w:pPr>
              <w:pStyle w:val="TableText"/>
              <w:rPr>
                <w:b/>
              </w:rPr>
            </w:pPr>
            <w:r w:rsidRPr="007028E0">
              <w:rPr>
                <w:b/>
              </w:rPr>
              <w:t>Avg. Growth Rate</w:t>
            </w:r>
          </w:p>
        </w:tc>
      </w:tr>
      <w:tr w:rsidR="00E539E8" w:rsidRPr="007028E0" w:rsidTr="00E539E8">
        <w:trPr>
          <w:trHeight w:val="300"/>
        </w:trPr>
        <w:tc>
          <w:tcPr>
            <w:tcW w:w="838" w:type="pct"/>
            <w:vMerge w:val="restar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Cooling</w:t>
            </w: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Air-Cooled Chiller</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68</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70</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72</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74</w:t>
            </w:r>
          </w:p>
        </w:tc>
        <w:tc>
          <w:tcPr>
            <w:tcW w:w="474" w:type="pct"/>
            <w:shd w:val="clear" w:color="000000" w:fill="FFFFFF"/>
            <w:noWrap/>
            <w:vAlign w:val="center"/>
            <w:hideMark/>
          </w:tcPr>
          <w:p w:rsidR="00E539E8" w:rsidRDefault="00E539E8" w:rsidP="00E539E8">
            <w:pPr>
              <w:pStyle w:val="TableText"/>
              <w:ind w:right="144"/>
              <w:jc w:val="right"/>
            </w:pPr>
            <w:r>
              <w:t>5.7%</w:t>
            </w:r>
          </w:p>
        </w:tc>
        <w:tc>
          <w:tcPr>
            <w:tcW w:w="472" w:type="pct"/>
            <w:shd w:val="clear" w:color="000000" w:fill="FFFFFF"/>
            <w:noWrap/>
            <w:vAlign w:val="center"/>
            <w:hideMark/>
          </w:tcPr>
          <w:p w:rsidR="00E539E8" w:rsidRDefault="00E539E8" w:rsidP="00E539E8">
            <w:pPr>
              <w:pStyle w:val="TableText"/>
              <w:ind w:right="144"/>
              <w:jc w:val="right"/>
            </w:pPr>
            <w:r>
              <w:t>1.9%</w:t>
            </w:r>
          </w:p>
        </w:tc>
      </w:tr>
      <w:tr w:rsidR="00E539E8" w:rsidRPr="007028E0" w:rsidTr="00E539E8">
        <w:trPr>
          <w:trHeight w:val="300"/>
        </w:trPr>
        <w:tc>
          <w:tcPr>
            <w:tcW w:w="838" w:type="pct"/>
            <w:vMerge/>
            <w:shd w:val="clear" w:color="000000" w:fill="FFFFFF"/>
            <w:noWrap/>
            <w:vAlign w:val="center"/>
            <w:hideMark/>
          </w:tcPr>
          <w:p w:rsidR="00E539E8" w:rsidRPr="007028E0" w:rsidRDefault="00E539E8" w:rsidP="007028E0">
            <w:pPr>
              <w:pStyle w:val="TableText"/>
              <w:jc w:val="left"/>
              <w:rPr>
                <w:color w:val="000000"/>
              </w:rPr>
            </w:pP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Water-Cooled Chiller</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66</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69</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70</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73</w:t>
            </w:r>
          </w:p>
        </w:tc>
        <w:tc>
          <w:tcPr>
            <w:tcW w:w="474" w:type="pct"/>
            <w:shd w:val="clear" w:color="000000" w:fill="FFFFFF"/>
            <w:noWrap/>
            <w:vAlign w:val="center"/>
            <w:hideMark/>
          </w:tcPr>
          <w:p w:rsidR="00E539E8" w:rsidRDefault="00E539E8" w:rsidP="00E539E8">
            <w:pPr>
              <w:pStyle w:val="TableText"/>
              <w:ind w:right="144"/>
              <w:jc w:val="right"/>
            </w:pPr>
            <w:r>
              <w:t>5.8%</w:t>
            </w:r>
          </w:p>
        </w:tc>
        <w:tc>
          <w:tcPr>
            <w:tcW w:w="472" w:type="pct"/>
            <w:shd w:val="clear" w:color="000000" w:fill="FFFFFF"/>
            <w:noWrap/>
            <w:vAlign w:val="center"/>
            <w:hideMark/>
          </w:tcPr>
          <w:p w:rsidR="00E539E8" w:rsidRDefault="00E539E8" w:rsidP="00E539E8">
            <w:pPr>
              <w:pStyle w:val="TableText"/>
              <w:ind w:right="144"/>
              <w:jc w:val="right"/>
            </w:pPr>
            <w:r>
              <w:t>1.9%</w:t>
            </w:r>
          </w:p>
        </w:tc>
      </w:tr>
      <w:tr w:rsidR="00E539E8" w:rsidRPr="007028E0" w:rsidTr="00E539E8">
        <w:trPr>
          <w:trHeight w:val="300"/>
        </w:trPr>
        <w:tc>
          <w:tcPr>
            <w:tcW w:w="838" w:type="pct"/>
            <w:vMerge/>
            <w:shd w:val="clear" w:color="000000" w:fill="FFFFFF"/>
            <w:noWrap/>
            <w:vAlign w:val="center"/>
            <w:hideMark/>
          </w:tcPr>
          <w:p w:rsidR="00E539E8" w:rsidRPr="007028E0" w:rsidRDefault="00E539E8" w:rsidP="007028E0">
            <w:pPr>
              <w:pStyle w:val="TableText"/>
              <w:jc w:val="left"/>
              <w:rPr>
                <w:color w:val="000000"/>
              </w:rPr>
            </w:pP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Roof top AC</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69</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67</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67</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68</w:t>
            </w:r>
          </w:p>
        </w:tc>
        <w:tc>
          <w:tcPr>
            <w:tcW w:w="474" w:type="pct"/>
            <w:shd w:val="clear" w:color="000000" w:fill="FFFFFF"/>
            <w:noWrap/>
            <w:vAlign w:val="center"/>
            <w:hideMark/>
          </w:tcPr>
          <w:p w:rsidR="00E539E8" w:rsidRDefault="00E539E8" w:rsidP="00E539E8">
            <w:pPr>
              <w:pStyle w:val="TableText"/>
              <w:ind w:right="144"/>
              <w:jc w:val="right"/>
            </w:pPr>
            <w:r>
              <w:t>1.5%</w:t>
            </w:r>
          </w:p>
        </w:tc>
        <w:tc>
          <w:tcPr>
            <w:tcW w:w="472" w:type="pct"/>
            <w:shd w:val="clear" w:color="000000" w:fill="FFFFFF"/>
            <w:noWrap/>
            <w:vAlign w:val="center"/>
            <w:hideMark/>
          </w:tcPr>
          <w:p w:rsidR="00E539E8" w:rsidRDefault="00E539E8" w:rsidP="00E539E8">
            <w:pPr>
              <w:pStyle w:val="TableText"/>
              <w:ind w:right="144"/>
              <w:jc w:val="right"/>
            </w:pPr>
            <w:r>
              <w:t>0.5%</w:t>
            </w:r>
          </w:p>
        </w:tc>
      </w:tr>
      <w:tr w:rsidR="00E539E8" w:rsidRPr="007028E0" w:rsidTr="00E539E8">
        <w:trPr>
          <w:trHeight w:val="300"/>
        </w:trPr>
        <w:tc>
          <w:tcPr>
            <w:tcW w:w="838" w:type="pct"/>
            <w:vMerge/>
            <w:shd w:val="clear" w:color="000000" w:fill="FFFFFF"/>
            <w:noWrap/>
            <w:vAlign w:val="center"/>
            <w:hideMark/>
          </w:tcPr>
          <w:p w:rsidR="00E539E8" w:rsidRPr="007028E0" w:rsidRDefault="00E539E8" w:rsidP="007028E0">
            <w:pPr>
              <w:pStyle w:val="TableText"/>
              <w:jc w:val="left"/>
              <w:rPr>
                <w:color w:val="000000"/>
              </w:rPr>
            </w:pP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Other Cooling</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0</w:t>
            </w:r>
          </w:p>
        </w:tc>
        <w:tc>
          <w:tcPr>
            <w:tcW w:w="474" w:type="pct"/>
            <w:shd w:val="clear" w:color="000000" w:fill="FFFFFF"/>
            <w:noWrap/>
            <w:vAlign w:val="center"/>
            <w:hideMark/>
          </w:tcPr>
          <w:p w:rsidR="00E539E8" w:rsidRDefault="00E539E8" w:rsidP="00E539E8">
            <w:pPr>
              <w:pStyle w:val="TableText"/>
              <w:ind w:right="144"/>
              <w:jc w:val="right"/>
            </w:pPr>
            <w:r>
              <w:t>0.0%</w:t>
            </w:r>
          </w:p>
        </w:tc>
        <w:tc>
          <w:tcPr>
            <w:tcW w:w="472" w:type="pct"/>
            <w:shd w:val="clear" w:color="000000" w:fill="FFFFFF"/>
            <w:noWrap/>
            <w:vAlign w:val="center"/>
            <w:hideMark/>
          </w:tcPr>
          <w:p w:rsidR="00E539E8" w:rsidRDefault="00E539E8" w:rsidP="00E539E8">
            <w:pPr>
              <w:pStyle w:val="TableText"/>
              <w:ind w:right="144"/>
              <w:jc w:val="right"/>
            </w:pPr>
            <w:r>
              <w:t>0.0%</w:t>
            </w:r>
          </w:p>
        </w:tc>
      </w:tr>
      <w:tr w:rsidR="00E539E8" w:rsidRPr="007028E0" w:rsidTr="00E539E8">
        <w:trPr>
          <w:trHeight w:val="300"/>
        </w:trPr>
        <w:tc>
          <w:tcPr>
            <w:tcW w:w="838" w:type="pct"/>
            <w:vMerge/>
            <w:shd w:val="clear" w:color="000000" w:fill="FFFFFF"/>
            <w:noWrap/>
            <w:vAlign w:val="center"/>
            <w:hideMark/>
          </w:tcPr>
          <w:p w:rsidR="00E539E8" w:rsidRPr="007028E0" w:rsidRDefault="00E539E8" w:rsidP="007028E0">
            <w:pPr>
              <w:pStyle w:val="TableText"/>
              <w:jc w:val="left"/>
              <w:rPr>
                <w:color w:val="000000"/>
              </w:rPr>
            </w:pP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Geothermal Heat Pump</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105</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105</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106</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108</w:t>
            </w:r>
          </w:p>
        </w:tc>
        <w:tc>
          <w:tcPr>
            <w:tcW w:w="474" w:type="pct"/>
            <w:shd w:val="clear" w:color="000000" w:fill="FFFFFF"/>
            <w:noWrap/>
            <w:vAlign w:val="center"/>
            <w:hideMark/>
          </w:tcPr>
          <w:p w:rsidR="00E539E8" w:rsidRDefault="00E539E8" w:rsidP="00E539E8">
            <w:pPr>
              <w:pStyle w:val="TableText"/>
              <w:ind w:right="144"/>
              <w:jc w:val="right"/>
            </w:pPr>
            <w:r>
              <w:t>2.9%</w:t>
            </w:r>
          </w:p>
        </w:tc>
        <w:tc>
          <w:tcPr>
            <w:tcW w:w="472" w:type="pct"/>
            <w:shd w:val="clear" w:color="000000" w:fill="FFFFFF"/>
            <w:noWrap/>
            <w:vAlign w:val="center"/>
            <w:hideMark/>
          </w:tcPr>
          <w:p w:rsidR="00E539E8" w:rsidRDefault="00E539E8" w:rsidP="00E539E8">
            <w:pPr>
              <w:pStyle w:val="TableText"/>
              <w:ind w:right="144"/>
              <w:jc w:val="right"/>
            </w:pPr>
            <w:r>
              <w:t>0.9%</w:t>
            </w:r>
          </w:p>
        </w:tc>
      </w:tr>
      <w:tr w:rsidR="00E539E8" w:rsidRPr="007028E0" w:rsidTr="00E539E8">
        <w:trPr>
          <w:trHeight w:val="300"/>
        </w:trPr>
        <w:tc>
          <w:tcPr>
            <w:tcW w:w="838" w:type="pct"/>
            <w:vMerge/>
            <w:shd w:val="clear" w:color="000000" w:fill="FFFFFF"/>
            <w:noWrap/>
            <w:vAlign w:val="center"/>
            <w:hideMark/>
          </w:tcPr>
          <w:p w:rsidR="00E539E8" w:rsidRPr="007028E0" w:rsidRDefault="00E539E8" w:rsidP="007028E0">
            <w:pPr>
              <w:pStyle w:val="TableText"/>
              <w:jc w:val="left"/>
              <w:rPr>
                <w:color w:val="000000"/>
              </w:rPr>
            </w:pP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Air Source Heat Pump</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3</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3</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3</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3</w:t>
            </w:r>
          </w:p>
        </w:tc>
        <w:tc>
          <w:tcPr>
            <w:tcW w:w="474" w:type="pct"/>
            <w:shd w:val="clear" w:color="000000" w:fill="FFFFFF"/>
            <w:noWrap/>
            <w:vAlign w:val="center"/>
            <w:hideMark/>
          </w:tcPr>
          <w:p w:rsidR="00E539E8" w:rsidRDefault="00E539E8" w:rsidP="00E539E8">
            <w:pPr>
              <w:pStyle w:val="TableText"/>
              <w:ind w:right="144"/>
              <w:jc w:val="right"/>
            </w:pPr>
            <w:r>
              <w:t>0.0%</w:t>
            </w:r>
          </w:p>
        </w:tc>
        <w:tc>
          <w:tcPr>
            <w:tcW w:w="472" w:type="pct"/>
            <w:shd w:val="clear" w:color="000000" w:fill="FFFFFF"/>
            <w:noWrap/>
            <w:vAlign w:val="center"/>
            <w:hideMark/>
          </w:tcPr>
          <w:p w:rsidR="00E539E8" w:rsidRDefault="00E539E8" w:rsidP="00E539E8">
            <w:pPr>
              <w:pStyle w:val="TableText"/>
              <w:ind w:right="144"/>
              <w:jc w:val="right"/>
            </w:pPr>
            <w:r>
              <w:t>0.0%</w:t>
            </w:r>
          </w:p>
        </w:tc>
      </w:tr>
      <w:tr w:rsidR="00E539E8" w:rsidRPr="007028E0" w:rsidTr="00E539E8">
        <w:trPr>
          <w:trHeight w:val="300"/>
        </w:trPr>
        <w:tc>
          <w:tcPr>
            <w:tcW w:w="838" w:type="pct"/>
            <w:vMerge w:val="restar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Heating</w:t>
            </w: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Electric Furnace</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757</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782</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796</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817</w:t>
            </w:r>
          </w:p>
        </w:tc>
        <w:tc>
          <w:tcPr>
            <w:tcW w:w="474" w:type="pct"/>
            <w:shd w:val="clear" w:color="000000" w:fill="CCD8E3"/>
            <w:noWrap/>
            <w:vAlign w:val="center"/>
            <w:hideMark/>
          </w:tcPr>
          <w:p w:rsidR="00E539E8" w:rsidRDefault="00E539E8" w:rsidP="00E539E8">
            <w:pPr>
              <w:pStyle w:val="TableText"/>
              <w:ind w:right="144"/>
              <w:jc w:val="right"/>
            </w:pPr>
            <w:r>
              <w:t>4.5%</w:t>
            </w:r>
          </w:p>
        </w:tc>
        <w:tc>
          <w:tcPr>
            <w:tcW w:w="472" w:type="pct"/>
            <w:shd w:val="clear" w:color="000000" w:fill="CCD8E3"/>
            <w:noWrap/>
            <w:vAlign w:val="center"/>
            <w:hideMark/>
          </w:tcPr>
          <w:p w:rsidR="00E539E8" w:rsidRDefault="00E539E8" w:rsidP="00E539E8">
            <w:pPr>
              <w:pStyle w:val="TableText"/>
              <w:ind w:right="144"/>
              <w:jc w:val="right"/>
            </w:pPr>
            <w:r>
              <w:t>1.5%</w:t>
            </w:r>
          </w:p>
        </w:tc>
      </w:tr>
      <w:tr w:rsidR="00E539E8" w:rsidRPr="007028E0" w:rsidTr="00E539E8">
        <w:trPr>
          <w:trHeight w:val="300"/>
        </w:trPr>
        <w:tc>
          <w:tcPr>
            <w:tcW w:w="838" w:type="pct"/>
            <w:vMerge/>
            <w:shd w:val="clear" w:color="000000" w:fill="CCD8E3"/>
            <w:noWrap/>
            <w:vAlign w:val="center"/>
            <w:hideMark/>
          </w:tcPr>
          <w:p w:rsidR="00E539E8" w:rsidRPr="007028E0" w:rsidRDefault="00E539E8" w:rsidP="007028E0">
            <w:pPr>
              <w:pStyle w:val="TableText"/>
              <w:jc w:val="left"/>
              <w:rPr>
                <w:color w:val="000000"/>
              </w:rPr>
            </w:pP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Geothermal Heat Pump</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206</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206</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208</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212</w:t>
            </w:r>
          </w:p>
        </w:tc>
        <w:tc>
          <w:tcPr>
            <w:tcW w:w="474" w:type="pct"/>
            <w:shd w:val="clear" w:color="000000" w:fill="CCD8E3"/>
            <w:noWrap/>
            <w:vAlign w:val="center"/>
            <w:hideMark/>
          </w:tcPr>
          <w:p w:rsidR="00E539E8" w:rsidRDefault="00E539E8" w:rsidP="00E539E8">
            <w:pPr>
              <w:pStyle w:val="TableText"/>
              <w:ind w:right="144"/>
              <w:jc w:val="right"/>
            </w:pPr>
            <w:r>
              <w:t>2.9%</w:t>
            </w:r>
          </w:p>
        </w:tc>
        <w:tc>
          <w:tcPr>
            <w:tcW w:w="472" w:type="pct"/>
            <w:shd w:val="clear" w:color="000000" w:fill="CCD8E3"/>
            <w:noWrap/>
            <w:vAlign w:val="center"/>
            <w:hideMark/>
          </w:tcPr>
          <w:p w:rsidR="00E539E8" w:rsidRDefault="00E539E8" w:rsidP="00E539E8">
            <w:pPr>
              <w:pStyle w:val="TableText"/>
              <w:ind w:right="144"/>
              <w:jc w:val="right"/>
            </w:pPr>
            <w:r>
              <w:t>1.0%</w:t>
            </w:r>
          </w:p>
        </w:tc>
      </w:tr>
      <w:tr w:rsidR="00E539E8" w:rsidRPr="007028E0" w:rsidTr="00E539E8">
        <w:trPr>
          <w:trHeight w:val="300"/>
        </w:trPr>
        <w:tc>
          <w:tcPr>
            <w:tcW w:w="838" w:type="pct"/>
            <w:vMerge/>
            <w:shd w:val="clear" w:color="000000" w:fill="CCD8E3"/>
            <w:noWrap/>
            <w:vAlign w:val="center"/>
            <w:hideMark/>
          </w:tcPr>
          <w:p w:rsidR="00E539E8" w:rsidRPr="007028E0" w:rsidRDefault="00E539E8" w:rsidP="007028E0">
            <w:pPr>
              <w:pStyle w:val="TableText"/>
              <w:jc w:val="left"/>
              <w:rPr>
                <w:color w:val="000000"/>
              </w:rPr>
            </w:pP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Air Source Heat Pump</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5</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5</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5</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5</w:t>
            </w:r>
          </w:p>
        </w:tc>
        <w:tc>
          <w:tcPr>
            <w:tcW w:w="474" w:type="pct"/>
            <w:shd w:val="clear" w:color="000000" w:fill="CCD8E3"/>
            <w:noWrap/>
            <w:vAlign w:val="center"/>
            <w:hideMark/>
          </w:tcPr>
          <w:p w:rsidR="00E539E8" w:rsidRDefault="00E539E8" w:rsidP="00E539E8">
            <w:pPr>
              <w:pStyle w:val="TableText"/>
              <w:ind w:right="144"/>
              <w:jc w:val="right"/>
            </w:pPr>
            <w:r>
              <w:t>0.0%</w:t>
            </w:r>
          </w:p>
        </w:tc>
        <w:tc>
          <w:tcPr>
            <w:tcW w:w="472" w:type="pct"/>
            <w:shd w:val="clear" w:color="000000" w:fill="CCD8E3"/>
            <w:noWrap/>
            <w:vAlign w:val="center"/>
            <w:hideMark/>
          </w:tcPr>
          <w:p w:rsidR="00E539E8" w:rsidRDefault="00E539E8" w:rsidP="00E539E8">
            <w:pPr>
              <w:pStyle w:val="TableText"/>
              <w:ind w:right="144"/>
              <w:jc w:val="right"/>
            </w:pPr>
            <w:r>
              <w:t>0.0%</w:t>
            </w:r>
          </w:p>
        </w:tc>
      </w:tr>
      <w:tr w:rsidR="00E539E8" w:rsidRPr="007028E0" w:rsidTr="00E539E8">
        <w:trPr>
          <w:trHeight w:val="300"/>
        </w:trPr>
        <w:tc>
          <w:tcPr>
            <w:tcW w:w="838" w:type="pct"/>
            <w:vMerge/>
            <w:shd w:val="clear" w:color="000000" w:fill="CCD8E3"/>
            <w:noWrap/>
            <w:vAlign w:val="center"/>
            <w:hideMark/>
          </w:tcPr>
          <w:p w:rsidR="00E539E8" w:rsidRPr="007028E0" w:rsidRDefault="00E539E8" w:rsidP="007028E0">
            <w:pPr>
              <w:pStyle w:val="TableText"/>
              <w:jc w:val="left"/>
              <w:rPr>
                <w:color w:val="000000"/>
              </w:rPr>
            </w:pP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Electric Resistance</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w:t>
            </w:r>
          </w:p>
        </w:tc>
        <w:tc>
          <w:tcPr>
            <w:tcW w:w="474" w:type="pct"/>
            <w:shd w:val="clear" w:color="000000" w:fill="CCD8E3"/>
            <w:noWrap/>
            <w:vAlign w:val="center"/>
            <w:hideMark/>
          </w:tcPr>
          <w:p w:rsidR="00E539E8" w:rsidRDefault="00E539E8" w:rsidP="00E539E8">
            <w:pPr>
              <w:pStyle w:val="TableText"/>
              <w:ind w:right="144"/>
              <w:jc w:val="right"/>
            </w:pPr>
            <w:r>
              <w:t>0.0%</w:t>
            </w:r>
          </w:p>
        </w:tc>
        <w:tc>
          <w:tcPr>
            <w:tcW w:w="472" w:type="pct"/>
            <w:shd w:val="clear" w:color="000000" w:fill="CCD8E3"/>
            <w:noWrap/>
            <w:vAlign w:val="center"/>
            <w:hideMark/>
          </w:tcPr>
          <w:p w:rsidR="00E539E8" w:rsidRDefault="00E539E8" w:rsidP="00E539E8">
            <w:pPr>
              <w:pStyle w:val="TableText"/>
              <w:ind w:right="144"/>
              <w:jc w:val="right"/>
            </w:pPr>
            <w:r>
              <w:t>0.0%</w:t>
            </w:r>
          </w:p>
        </w:tc>
      </w:tr>
      <w:tr w:rsidR="00E539E8" w:rsidRPr="007028E0" w:rsidTr="00E539E8">
        <w:trPr>
          <w:trHeight w:val="300"/>
        </w:trPr>
        <w:tc>
          <w:tcPr>
            <w:tcW w:w="838"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Ventilation</w:t>
            </w: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Ventilation</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0</w:t>
            </w:r>
          </w:p>
        </w:tc>
        <w:tc>
          <w:tcPr>
            <w:tcW w:w="474" w:type="pct"/>
            <w:shd w:val="clear" w:color="000000" w:fill="FFFFFF"/>
            <w:noWrap/>
            <w:vAlign w:val="center"/>
            <w:hideMark/>
          </w:tcPr>
          <w:p w:rsidR="00E539E8" w:rsidRDefault="00E539E8" w:rsidP="00E539E8">
            <w:pPr>
              <w:pStyle w:val="TableText"/>
              <w:ind w:right="144"/>
              <w:jc w:val="right"/>
            </w:pPr>
            <w:r>
              <w:t>0.0%</w:t>
            </w:r>
          </w:p>
        </w:tc>
        <w:tc>
          <w:tcPr>
            <w:tcW w:w="472" w:type="pct"/>
            <w:shd w:val="clear" w:color="000000" w:fill="FFFFFF"/>
            <w:noWrap/>
            <w:vAlign w:val="center"/>
            <w:hideMark/>
          </w:tcPr>
          <w:p w:rsidR="00E539E8" w:rsidRDefault="00E539E8" w:rsidP="00E539E8">
            <w:pPr>
              <w:pStyle w:val="TableText"/>
              <w:ind w:right="144"/>
              <w:jc w:val="right"/>
            </w:pPr>
            <w:r>
              <w:t>0.0%</w:t>
            </w:r>
          </w:p>
        </w:tc>
      </w:tr>
      <w:tr w:rsidR="00E539E8" w:rsidRPr="007028E0" w:rsidTr="00E539E8">
        <w:trPr>
          <w:trHeight w:val="300"/>
        </w:trPr>
        <w:tc>
          <w:tcPr>
            <w:tcW w:w="838" w:type="pct"/>
            <w:vMerge w:val="restar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Interior Lighting</w:t>
            </w: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Screw-in</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210</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128</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117</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115</w:t>
            </w:r>
          </w:p>
        </w:tc>
        <w:tc>
          <w:tcPr>
            <w:tcW w:w="474" w:type="pct"/>
            <w:shd w:val="clear" w:color="000000" w:fill="CCD8E3"/>
            <w:noWrap/>
            <w:vAlign w:val="center"/>
            <w:hideMark/>
          </w:tcPr>
          <w:p w:rsidR="00E539E8" w:rsidRDefault="00E539E8" w:rsidP="00E539E8">
            <w:pPr>
              <w:pStyle w:val="TableText"/>
              <w:ind w:right="144"/>
              <w:jc w:val="right"/>
            </w:pPr>
            <w:r>
              <w:t>-10.2%</w:t>
            </w:r>
          </w:p>
        </w:tc>
        <w:tc>
          <w:tcPr>
            <w:tcW w:w="472" w:type="pct"/>
            <w:shd w:val="clear" w:color="000000" w:fill="CCD8E3"/>
            <w:noWrap/>
            <w:vAlign w:val="center"/>
            <w:hideMark/>
          </w:tcPr>
          <w:p w:rsidR="00E539E8" w:rsidRDefault="00E539E8" w:rsidP="00E539E8">
            <w:pPr>
              <w:pStyle w:val="TableText"/>
              <w:ind w:right="144"/>
              <w:jc w:val="right"/>
            </w:pPr>
            <w:r>
              <w:t>-3.6%</w:t>
            </w:r>
          </w:p>
        </w:tc>
      </w:tr>
      <w:tr w:rsidR="00E539E8" w:rsidRPr="007028E0" w:rsidTr="00E539E8">
        <w:trPr>
          <w:trHeight w:val="300"/>
        </w:trPr>
        <w:tc>
          <w:tcPr>
            <w:tcW w:w="838" w:type="pct"/>
            <w:vMerge/>
            <w:shd w:val="clear" w:color="000000" w:fill="CCD8E3"/>
            <w:noWrap/>
            <w:vAlign w:val="center"/>
            <w:hideMark/>
          </w:tcPr>
          <w:p w:rsidR="00E539E8" w:rsidRPr="007028E0" w:rsidRDefault="00E539E8" w:rsidP="007028E0">
            <w:pPr>
              <w:pStyle w:val="TableText"/>
              <w:jc w:val="left"/>
              <w:rPr>
                <w:color w:val="000000"/>
              </w:rPr>
            </w:pP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High-Bay Fixtures</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45</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33</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31</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31</w:t>
            </w:r>
          </w:p>
        </w:tc>
        <w:tc>
          <w:tcPr>
            <w:tcW w:w="474" w:type="pct"/>
            <w:shd w:val="clear" w:color="000000" w:fill="CCD8E3"/>
            <w:noWrap/>
            <w:vAlign w:val="center"/>
            <w:hideMark/>
          </w:tcPr>
          <w:p w:rsidR="00E539E8" w:rsidRDefault="00E539E8" w:rsidP="00E539E8">
            <w:pPr>
              <w:pStyle w:val="TableText"/>
              <w:ind w:right="144"/>
              <w:jc w:val="right"/>
            </w:pPr>
            <w:r>
              <w:t>-6.1%</w:t>
            </w:r>
          </w:p>
        </w:tc>
        <w:tc>
          <w:tcPr>
            <w:tcW w:w="472" w:type="pct"/>
            <w:shd w:val="clear" w:color="000000" w:fill="CCD8E3"/>
            <w:noWrap/>
            <w:vAlign w:val="center"/>
            <w:hideMark/>
          </w:tcPr>
          <w:p w:rsidR="00E539E8" w:rsidRDefault="00E539E8" w:rsidP="00E539E8">
            <w:pPr>
              <w:pStyle w:val="TableText"/>
              <w:ind w:right="144"/>
              <w:jc w:val="right"/>
            </w:pPr>
            <w:r>
              <w:t>-2.1%</w:t>
            </w:r>
          </w:p>
        </w:tc>
      </w:tr>
      <w:tr w:rsidR="00E539E8" w:rsidRPr="007028E0" w:rsidTr="00E539E8">
        <w:trPr>
          <w:trHeight w:val="300"/>
        </w:trPr>
        <w:tc>
          <w:tcPr>
            <w:tcW w:w="838" w:type="pct"/>
            <w:vMerge/>
            <w:shd w:val="clear" w:color="000000" w:fill="CCD8E3"/>
            <w:noWrap/>
            <w:vAlign w:val="center"/>
            <w:hideMark/>
          </w:tcPr>
          <w:p w:rsidR="00E539E8" w:rsidRPr="007028E0" w:rsidRDefault="00E539E8" w:rsidP="007028E0">
            <w:pPr>
              <w:pStyle w:val="TableText"/>
              <w:jc w:val="left"/>
              <w:rPr>
                <w:color w:val="000000"/>
              </w:rPr>
            </w:pP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Linear Fluorescent</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612</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548</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546</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551</w:t>
            </w:r>
          </w:p>
        </w:tc>
        <w:tc>
          <w:tcPr>
            <w:tcW w:w="474" w:type="pct"/>
            <w:shd w:val="clear" w:color="000000" w:fill="CCD8E3"/>
            <w:noWrap/>
            <w:vAlign w:val="center"/>
            <w:hideMark/>
          </w:tcPr>
          <w:p w:rsidR="00E539E8" w:rsidRDefault="00E539E8" w:rsidP="00E539E8">
            <w:pPr>
              <w:pStyle w:val="TableText"/>
              <w:ind w:right="144"/>
              <w:jc w:val="right"/>
            </w:pPr>
            <w:r>
              <w:t>0.5%</w:t>
            </w:r>
          </w:p>
        </w:tc>
        <w:tc>
          <w:tcPr>
            <w:tcW w:w="472" w:type="pct"/>
            <w:shd w:val="clear" w:color="000000" w:fill="CCD8E3"/>
            <w:noWrap/>
            <w:vAlign w:val="center"/>
            <w:hideMark/>
          </w:tcPr>
          <w:p w:rsidR="00E539E8" w:rsidRDefault="00E539E8" w:rsidP="00E539E8">
            <w:pPr>
              <w:pStyle w:val="TableText"/>
              <w:ind w:right="144"/>
              <w:jc w:val="right"/>
            </w:pPr>
            <w:r>
              <w:t>0.2%</w:t>
            </w:r>
          </w:p>
        </w:tc>
      </w:tr>
      <w:tr w:rsidR="00E539E8" w:rsidRPr="007028E0" w:rsidTr="00E539E8">
        <w:trPr>
          <w:trHeight w:val="300"/>
        </w:trPr>
        <w:tc>
          <w:tcPr>
            <w:tcW w:w="838" w:type="pct"/>
            <w:vMerge w:val="restar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Exterior Lighting</w:t>
            </w: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Screw-in</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0</w:t>
            </w:r>
          </w:p>
        </w:tc>
        <w:tc>
          <w:tcPr>
            <w:tcW w:w="474" w:type="pct"/>
            <w:shd w:val="clear" w:color="000000" w:fill="FFFFFF"/>
            <w:noWrap/>
            <w:vAlign w:val="center"/>
            <w:hideMark/>
          </w:tcPr>
          <w:p w:rsidR="00E539E8" w:rsidRDefault="00E539E8" w:rsidP="00E539E8">
            <w:pPr>
              <w:pStyle w:val="TableText"/>
              <w:ind w:right="144"/>
              <w:jc w:val="right"/>
            </w:pPr>
            <w:r>
              <w:t>0.0%</w:t>
            </w:r>
          </w:p>
        </w:tc>
        <w:tc>
          <w:tcPr>
            <w:tcW w:w="472" w:type="pct"/>
            <w:shd w:val="clear" w:color="000000" w:fill="FFFFFF"/>
            <w:noWrap/>
            <w:vAlign w:val="center"/>
            <w:hideMark/>
          </w:tcPr>
          <w:p w:rsidR="00E539E8" w:rsidRDefault="00E539E8" w:rsidP="00E539E8">
            <w:pPr>
              <w:pStyle w:val="TableText"/>
              <w:ind w:right="144"/>
              <w:jc w:val="right"/>
            </w:pPr>
            <w:r>
              <w:t>0.0%</w:t>
            </w:r>
          </w:p>
        </w:tc>
      </w:tr>
      <w:tr w:rsidR="00E539E8" w:rsidRPr="007028E0" w:rsidTr="00E539E8">
        <w:trPr>
          <w:trHeight w:val="300"/>
        </w:trPr>
        <w:tc>
          <w:tcPr>
            <w:tcW w:w="838" w:type="pct"/>
            <w:vMerge/>
            <w:shd w:val="clear" w:color="000000" w:fill="FFFFFF"/>
            <w:noWrap/>
            <w:vAlign w:val="center"/>
            <w:hideMark/>
          </w:tcPr>
          <w:p w:rsidR="00E539E8" w:rsidRPr="007028E0" w:rsidRDefault="00E539E8" w:rsidP="007028E0">
            <w:pPr>
              <w:pStyle w:val="TableText"/>
              <w:jc w:val="left"/>
              <w:rPr>
                <w:color w:val="000000"/>
              </w:rPr>
            </w:pP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HID</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165</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115</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109</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108</w:t>
            </w:r>
          </w:p>
        </w:tc>
        <w:tc>
          <w:tcPr>
            <w:tcW w:w="474" w:type="pct"/>
            <w:shd w:val="clear" w:color="000000" w:fill="FFFFFF"/>
            <w:noWrap/>
            <w:vAlign w:val="center"/>
            <w:hideMark/>
          </w:tcPr>
          <w:p w:rsidR="00E539E8" w:rsidRDefault="00E539E8" w:rsidP="00E539E8">
            <w:pPr>
              <w:pStyle w:val="TableText"/>
              <w:ind w:right="144"/>
              <w:jc w:val="right"/>
            </w:pPr>
            <w:r>
              <w:t>-6.1%</w:t>
            </w:r>
          </w:p>
        </w:tc>
        <w:tc>
          <w:tcPr>
            <w:tcW w:w="472" w:type="pct"/>
            <w:shd w:val="clear" w:color="000000" w:fill="FFFFFF"/>
            <w:noWrap/>
            <w:vAlign w:val="center"/>
            <w:hideMark/>
          </w:tcPr>
          <w:p w:rsidR="00E539E8" w:rsidRDefault="00E539E8" w:rsidP="00E539E8">
            <w:pPr>
              <w:pStyle w:val="TableText"/>
              <w:ind w:right="144"/>
              <w:jc w:val="right"/>
            </w:pPr>
            <w:r>
              <w:t>-2.1%</w:t>
            </w:r>
          </w:p>
        </w:tc>
      </w:tr>
      <w:tr w:rsidR="00E539E8" w:rsidRPr="007028E0" w:rsidTr="00E539E8">
        <w:trPr>
          <w:trHeight w:val="300"/>
        </w:trPr>
        <w:tc>
          <w:tcPr>
            <w:tcW w:w="838" w:type="pct"/>
            <w:vMerge/>
            <w:shd w:val="clear" w:color="000000" w:fill="FFFFFF"/>
            <w:noWrap/>
            <w:vAlign w:val="center"/>
            <w:hideMark/>
          </w:tcPr>
          <w:p w:rsidR="00E539E8" w:rsidRPr="007028E0" w:rsidRDefault="00E539E8" w:rsidP="007028E0">
            <w:pPr>
              <w:pStyle w:val="TableText"/>
              <w:jc w:val="left"/>
              <w:rPr>
                <w:color w:val="000000"/>
              </w:rPr>
            </w:pP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Linear Fluorescent</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0</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0</w:t>
            </w:r>
          </w:p>
        </w:tc>
        <w:tc>
          <w:tcPr>
            <w:tcW w:w="474" w:type="pct"/>
            <w:shd w:val="clear" w:color="000000" w:fill="FFFFFF"/>
            <w:noWrap/>
            <w:vAlign w:val="center"/>
            <w:hideMark/>
          </w:tcPr>
          <w:p w:rsidR="00E539E8" w:rsidRDefault="00E539E8" w:rsidP="00E539E8">
            <w:pPr>
              <w:pStyle w:val="TableText"/>
              <w:ind w:right="144"/>
              <w:jc w:val="right"/>
            </w:pPr>
            <w:r>
              <w:t>0.0%</w:t>
            </w:r>
          </w:p>
        </w:tc>
        <w:tc>
          <w:tcPr>
            <w:tcW w:w="472" w:type="pct"/>
            <w:shd w:val="clear" w:color="000000" w:fill="FFFFFF"/>
            <w:noWrap/>
            <w:vAlign w:val="center"/>
            <w:hideMark/>
          </w:tcPr>
          <w:p w:rsidR="00E539E8" w:rsidRDefault="00E539E8" w:rsidP="00E539E8">
            <w:pPr>
              <w:pStyle w:val="TableText"/>
              <w:ind w:right="144"/>
              <w:jc w:val="right"/>
            </w:pPr>
            <w:r>
              <w:t>0.0%</w:t>
            </w:r>
          </w:p>
        </w:tc>
      </w:tr>
      <w:tr w:rsidR="00E539E8" w:rsidRPr="007028E0" w:rsidTr="00E539E8">
        <w:trPr>
          <w:trHeight w:val="300"/>
        </w:trPr>
        <w:tc>
          <w:tcPr>
            <w:tcW w:w="838" w:type="pct"/>
            <w:vMerge w:val="restar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Motors</w:t>
            </w: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Pumps</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1,766</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1,888</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1,945</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2,021</w:t>
            </w:r>
          </w:p>
        </w:tc>
        <w:tc>
          <w:tcPr>
            <w:tcW w:w="474" w:type="pct"/>
            <w:shd w:val="clear" w:color="000000" w:fill="CCD8E3"/>
            <w:noWrap/>
            <w:vAlign w:val="center"/>
            <w:hideMark/>
          </w:tcPr>
          <w:p w:rsidR="00E539E8" w:rsidRDefault="00E539E8" w:rsidP="00E539E8">
            <w:pPr>
              <w:pStyle w:val="TableText"/>
              <w:ind w:right="144"/>
              <w:jc w:val="right"/>
            </w:pPr>
            <w:r>
              <w:t>7.0%</w:t>
            </w:r>
          </w:p>
        </w:tc>
        <w:tc>
          <w:tcPr>
            <w:tcW w:w="472" w:type="pct"/>
            <w:shd w:val="clear" w:color="000000" w:fill="CCD8E3"/>
            <w:noWrap/>
            <w:vAlign w:val="center"/>
            <w:hideMark/>
          </w:tcPr>
          <w:p w:rsidR="00E539E8" w:rsidRDefault="00E539E8" w:rsidP="00E539E8">
            <w:pPr>
              <w:pStyle w:val="TableText"/>
              <w:ind w:right="144"/>
              <w:jc w:val="right"/>
            </w:pPr>
            <w:r>
              <w:t>2.3%</w:t>
            </w:r>
          </w:p>
        </w:tc>
      </w:tr>
      <w:tr w:rsidR="00E539E8" w:rsidRPr="007028E0" w:rsidTr="00E539E8">
        <w:trPr>
          <w:trHeight w:val="300"/>
        </w:trPr>
        <w:tc>
          <w:tcPr>
            <w:tcW w:w="838" w:type="pct"/>
            <w:vMerge/>
            <w:shd w:val="clear" w:color="000000" w:fill="CCD8E3"/>
            <w:noWrap/>
            <w:vAlign w:val="center"/>
            <w:hideMark/>
          </w:tcPr>
          <w:p w:rsidR="00E539E8" w:rsidRPr="007028E0" w:rsidRDefault="00E539E8" w:rsidP="007028E0">
            <w:pPr>
              <w:pStyle w:val="TableText"/>
              <w:jc w:val="left"/>
              <w:rPr>
                <w:color w:val="000000"/>
              </w:rPr>
            </w:pP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Fans &amp; Blowers</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1,138</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1,216</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1,253</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1,303</w:t>
            </w:r>
          </w:p>
        </w:tc>
        <w:tc>
          <w:tcPr>
            <w:tcW w:w="474" w:type="pct"/>
            <w:shd w:val="clear" w:color="000000" w:fill="CCD8E3"/>
            <w:noWrap/>
            <w:vAlign w:val="center"/>
            <w:hideMark/>
          </w:tcPr>
          <w:p w:rsidR="00E539E8" w:rsidRDefault="00E539E8" w:rsidP="00E539E8">
            <w:pPr>
              <w:pStyle w:val="TableText"/>
              <w:ind w:right="144"/>
              <w:jc w:val="right"/>
            </w:pPr>
            <w:r>
              <w:t>7.2%</w:t>
            </w:r>
          </w:p>
        </w:tc>
        <w:tc>
          <w:tcPr>
            <w:tcW w:w="472" w:type="pct"/>
            <w:shd w:val="clear" w:color="000000" w:fill="CCD8E3"/>
            <w:noWrap/>
            <w:vAlign w:val="center"/>
            <w:hideMark/>
          </w:tcPr>
          <w:p w:rsidR="00E539E8" w:rsidRDefault="00E539E8" w:rsidP="00E539E8">
            <w:pPr>
              <w:pStyle w:val="TableText"/>
              <w:ind w:right="144"/>
              <w:jc w:val="right"/>
            </w:pPr>
            <w:r>
              <w:t>2.3%</w:t>
            </w:r>
          </w:p>
        </w:tc>
      </w:tr>
      <w:tr w:rsidR="00E539E8" w:rsidRPr="00E539E8" w:rsidTr="00E539E8">
        <w:trPr>
          <w:trHeight w:val="300"/>
        </w:trPr>
        <w:tc>
          <w:tcPr>
            <w:tcW w:w="838" w:type="pct"/>
            <w:vMerge/>
            <w:shd w:val="clear" w:color="000000" w:fill="CCD8E3"/>
            <w:noWrap/>
            <w:vAlign w:val="center"/>
            <w:hideMark/>
          </w:tcPr>
          <w:p w:rsidR="00E539E8" w:rsidRPr="007028E0" w:rsidRDefault="00E539E8" w:rsidP="007028E0">
            <w:pPr>
              <w:pStyle w:val="TableText"/>
              <w:jc w:val="left"/>
              <w:rPr>
                <w:color w:val="000000"/>
              </w:rPr>
            </w:pP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Compressed Air</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1,054</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1,126</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1,161</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1,206</w:t>
            </w:r>
          </w:p>
        </w:tc>
        <w:tc>
          <w:tcPr>
            <w:tcW w:w="474" w:type="pct"/>
            <w:shd w:val="clear" w:color="000000" w:fill="CCD8E3"/>
            <w:noWrap/>
            <w:vAlign w:val="center"/>
            <w:hideMark/>
          </w:tcPr>
          <w:p w:rsidR="00E539E8" w:rsidRPr="00E539E8" w:rsidRDefault="00E539E8" w:rsidP="00E539E8">
            <w:pPr>
              <w:pStyle w:val="TableText"/>
              <w:ind w:right="144"/>
              <w:jc w:val="right"/>
            </w:pPr>
            <w:r w:rsidRPr="00E539E8">
              <w:t>7.1%</w:t>
            </w:r>
          </w:p>
        </w:tc>
        <w:tc>
          <w:tcPr>
            <w:tcW w:w="472" w:type="pct"/>
            <w:shd w:val="clear" w:color="000000" w:fill="CCD8E3"/>
            <w:noWrap/>
            <w:vAlign w:val="center"/>
            <w:hideMark/>
          </w:tcPr>
          <w:p w:rsidR="00E539E8" w:rsidRPr="00E539E8" w:rsidRDefault="00E539E8" w:rsidP="00E539E8">
            <w:pPr>
              <w:pStyle w:val="TableText"/>
              <w:ind w:right="144"/>
              <w:jc w:val="right"/>
            </w:pPr>
            <w:r w:rsidRPr="00E539E8">
              <w:t>2.3%</w:t>
            </w:r>
          </w:p>
        </w:tc>
      </w:tr>
      <w:tr w:rsidR="00E539E8" w:rsidRPr="00E539E8" w:rsidTr="00E539E8">
        <w:trPr>
          <w:trHeight w:val="300"/>
        </w:trPr>
        <w:tc>
          <w:tcPr>
            <w:tcW w:w="838" w:type="pct"/>
            <w:vMerge/>
            <w:shd w:val="clear" w:color="000000" w:fill="CCD8E3"/>
            <w:noWrap/>
            <w:vAlign w:val="center"/>
            <w:hideMark/>
          </w:tcPr>
          <w:p w:rsidR="00E539E8" w:rsidRPr="007028E0" w:rsidRDefault="00E539E8" w:rsidP="007028E0">
            <w:pPr>
              <w:pStyle w:val="TableText"/>
              <w:jc w:val="left"/>
              <w:rPr>
                <w:color w:val="000000"/>
              </w:rPr>
            </w:pPr>
          </w:p>
        </w:tc>
        <w:tc>
          <w:tcPr>
            <w:tcW w:w="1320" w:type="pct"/>
            <w:shd w:val="clear" w:color="000000" w:fill="CCD8E3"/>
            <w:noWrap/>
            <w:vAlign w:val="center"/>
            <w:hideMark/>
          </w:tcPr>
          <w:p w:rsidR="00E539E8" w:rsidRPr="007028E0" w:rsidRDefault="00E539E8" w:rsidP="007028E0">
            <w:pPr>
              <w:pStyle w:val="TableText"/>
              <w:jc w:val="left"/>
              <w:rPr>
                <w:color w:val="000000"/>
              </w:rPr>
            </w:pPr>
            <w:r>
              <w:t>Material</w:t>
            </w:r>
            <w:r w:rsidRPr="007028E0">
              <w:rPr>
                <w:color w:val="000000"/>
              </w:rPr>
              <w:t xml:space="preserve"> Handling</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456</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488</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503</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522</w:t>
            </w:r>
          </w:p>
        </w:tc>
        <w:tc>
          <w:tcPr>
            <w:tcW w:w="474" w:type="pct"/>
            <w:shd w:val="clear" w:color="000000" w:fill="CCD8E3"/>
            <w:noWrap/>
            <w:vAlign w:val="center"/>
            <w:hideMark/>
          </w:tcPr>
          <w:p w:rsidR="00E539E8" w:rsidRPr="00E539E8" w:rsidRDefault="00E539E8" w:rsidP="00E539E8">
            <w:pPr>
              <w:pStyle w:val="TableText"/>
              <w:ind w:right="144"/>
              <w:jc w:val="right"/>
            </w:pPr>
            <w:r w:rsidRPr="00E539E8">
              <w:t>7.0%</w:t>
            </w:r>
          </w:p>
        </w:tc>
        <w:tc>
          <w:tcPr>
            <w:tcW w:w="472" w:type="pct"/>
            <w:shd w:val="clear" w:color="000000" w:fill="CCD8E3"/>
            <w:noWrap/>
            <w:vAlign w:val="center"/>
            <w:hideMark/>
          </w:tcPr>
          <w:p w:rsidR="00E539E8" w:rsidRPr="00E539E8" w:rsidRDefault="00E539E8" w:rsidP="00E539E8">
            <w:pPr>
              <w:pStyle w:val="TableText"/>
              <w:ind w:right="144"/>
              <w:jc w:val="right"/>
            </w:pPr>
            <w:r w:rsidRPr="00E539E8">
              <w:t>2.2%</w:t>
            </w:r>
          </w:p>
        </w:tc>
      </w:tr>
      <w:tr w:rsidR="00E539E8" w:rsidRPr="00E539E8" w:rsidTr="00E539E8">
        <w:trPr>
          <w:trHeight w:val="300"/>
        </w:trPr>
        <w:tc>
          <w:tcPr>
            <w:tcW w:w="838" w:type="pct"/>
            <w:vMerge/>
            <w:shd w:val="clear" w:color="000000" w:fill="CCD8E3"/>
            <w:noWrap/>
            <w:vAlign w:val="center"/>
            <w:hideMark/>
          </w:tcPr>
          <w:p w:rsidR="00E539E8" w:rsidRPr="007028E0" w:rsidRDefault="00E539E8" w:rsidP="007028E0">
            <w:pPr>
              <w:pStyle w:val="TableText"/>
              <w:jc w:val="left"/>
              <w:rPr>
                <w:color w:val="000000"/>
              </w:rPr>
            </w:pPr>
          </w:p>
        </w:tc>
        <w:tc>
          <w:tcPr>
            <w:tcW w:w="1320" w:type="pct"/>
            <w:shd w:val="clear" w:color="000000" w:fill="CCD8E3"/>
            <w:noWrap/>
            <w:vAlign w:val="center"/>
            <w:hideMark/>
          </w:tcPr>
          <w:p w:rsidR="00E539E8" w:rsidRPr="007028E0" w:rsidRDefault="00E539E8" w:rsidP="007028E0">
            <w:pPr>
              <w:pStyle w:val="TableText"/>
              <w:jc w:val="left"/>
              <w:rPr>
                <w:color w:val="000000"/>
              </w:rPr>
            </w:pPr>
            <w:r>
              <w:t>Material</w:t>
            </w:r>
            <w:r w:rsidRPr="003F7677">
              <w:t xml:space="preserve"> </w:t>
            </w:r>
            <w:r w:rsidRPr="007028E0">
              <w:rPr>
                <w:color w:val="000000"/>
              </w:rPr>
              <w:t>Processing</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2,115</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2,261</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2,330</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2,421</w:t>
            </w:r>
          </w:p>
        </w:tc>
        <w:tc>
          <w:tcPr>
            <w:tcW w:w="474" w:type="pct"/>
            <w:shd w:val="clear" w:color="000000" w:fill="CCD8E3"/>
            <w:noWrap/>
            <w:vAlign w:val="center"/>
            <w:hideMark/>
          </w:tcPr>
          <w:p w:rsidR="00E539E8" w:rsidRPr="00E539E8" w:rsidRDefault="00E539E8" w:rsidP="00E539E8">
            <w:pPr>
              <w:pStyle w:val="TableText"/>
              <w:ind w:right="144"/>
              <w:jc w:val="right"/>
            </w:pPr>
            <w:r w:rsidRPr="00E539E8">
              <w:t>7.1%</w:t>
            </w:r>
          </w:p>
        </w:tc>
        <w:tc>
          <w:tcPr>
            <w:tcW w:w="472" w:type="pct"/>
            <w:shd w:val="clear" w:color="000000" w:fill="CCD8E3"/>
            <w:noWrap/>
            <w:vAlign w:val="center"/>
            <w:hideMark/>
          </w:tcPr>
          <w:p w:rsidR="00E539E8" w:rsidRPr="00E539E8" w:rsidRDefault="00E539E8" w:rsidP="00E539E8">
            <w:pPr>
              <w:pStyle w:val="TableText"/>
              <w:ind w:right="144"/>
              <w:jc w:val="right"/>
            </w:pPr>
            <w:r w:rsidRPr="00E539E8">
              <w:t>2.3%</w:t>
            </w:r>
          </w:p>
        </w:tc>
      </w:tr>
      <w:tr w:rsidR="00E539E8" w:rsidRPr="00E539E8" w:rsidTr="00E539E8">
        <w:trPr>
          <w:trHeight w:val="300"/>
        </w:trPr>
        <w:tc>
          <w:tcPr>
            <w:tcW w:w="838" w:type="pct"/>
            <w:vMerge/>
            <w:shd w:val="clear" w:color="000000" w:fill="CCD8E3"/>
            <w:noWrap/>
            <w:vAlign w:val="center"/>
            <w:hideMark/>
          </w:tcPr>
          <w:p w:rsidR="00E539E8" w:rsidRPr="007028E0" w:rsidRDefault="00E539E8" w:rsidP="007028E0">
            <w:pPr>
              <w:pStyle w:val="TableText"/>
              <w:jc w:val="left"/>
              <w:rPr>
                <w:color w:val="000000"/>
              </w:rPr>
            </w:pP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Other Motors</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450</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481</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495</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515</w:t>
            </w:r>
          </w:p>
        </w:tc>
        <w:tc>
          <w:tcPr>
            <w:tcW w:w="474" w:type="pct"/>
            <w:shd w:val="clear" w:color="000000" w:fill="CCD8E3"/>
            <w:noWrap/>
            <w:vAlign w:val="center"/>
            <w:hideMark/>
          </w:tcPr>
          <w:p w:rsidR="00E539E8" w:rsidRPr="00E539E8" w:rsidRDefault="00E539E8" w:rsidP="00E539E8">
            <w:pPr>
              <w:pStyle w:val="TableText"/>
              <w:ind w:right="144"/>
              <w:jc w:val="right"/>
            </w:pPr>
            <w:r w:rsidRPr="00E539E8">
              <w:t>7.1%</w:t>
            </w:r>
          </w:p>
        </w:tc>
        <w:tc>
          <w:tcPr>
            <w:tcW w:w="472" w:type="pct"/>
            <w:shd w:val="clear" w:color="000000" w:fill="CCD8E3"/>
            <w:noWrap/>
            <w:vAlign w:val="center"/>
            <w:hideMark/>
          </w:tcPr>
          <w:p w:rsidR="00E539E8" w:rsidRPr="00E539E8" w:rsidRDefault="00E539E8" w:rsidP="00E539E8">
            <w:pPr>
              <w:pStyle w:val="TableText"/>
              <w:ind w:right="144"/>
              <w:jc w:val="right"/>
            </w:pPr>
            <w:r w:rsidRPr="00E539E8">
              <w:t>2.3%</w:t>
            </w:r>
          </w:p>
        </w:tc>
      </w:tr>
      <w:tr w:rsidR="00E539E8" w:rsidRPr="00E539E8" w:rsidTr="00E539E8">
        <w:trPr>
          <w:trHeight w:val="300"/>
        </w:trPr>
        <w:tc>
          <w:tcPr>
            <w:tcW w:w="838" w:type="pct"/>
            <w:vMerge w:val="restar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Process</w:t>
            </w: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Process Heating</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1,509</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1,614</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1,666</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1,725</w:t>
            </w:r>
          </w:p>
        </w:tc>
        <w:tc>
          <w:tcPr>
            <w:tcW w:w="474" w:type="pct"/>
            <w:shd w:val="clear" w:color="000000" w:fill="FFFFFF"/>
            <w:noWrap/>
            <w:vAlign w:val="center"/>
            <w:hideMark/>
          </w:tcPr>
          <w:p w:rsidR="00E539E8" w:rsidRPr="00E539E8" w:rsidRDefault="00E539E8" w:rsidP="00E539E8">
            <w:pPr>
              <w:pStyle w:val="TableText"/>
              <w:ind w:right="144"/>
              <w:jc w:val="right"/>
            </w:pPr>
            <w:r w:rsidRPr="00E539E8">
              <w:t>6.9%</w:t>
            </w:r>
          </w:p>
        </w:tc>
        <w:tc>
          <w:tcPr>
            <w:tcW w:w="472" w:type="pct"/>
            <w:shd w:val="clear" w:color="000000" w:fill="FFFFFF"/>
            <w:noWrap/>
            <w:vAlign w:val="center"/>
            <w:hideMark/>
          </w:tcPr>
          <w:p w:rsidR="00E539E8" w:rsidRPr="00E539E8" w:rsidRDefault="00E539E8" w:rsidP="00E539E8">
            <w:pPr>
              <w:pStyle w:val="TableText"/>
              <w:ind w:right="144"/>
              <w:jc w:val="right"/>
            </w:pPr>
            <w:r w:rsidRPr="00E539E8">
              <w:t>2.2%</w:t>
            </w:r>
          </w:p>
        </w:tc>
      </w:tr>
      <w:tr w:rsidR="00E539E8" w:rsidRPr="00E539E8" w:rsidTr="00E539E8">
        <w:trPr>
          <w:trHeight w:val="300"/>
        </w:trPr>
        <w:tc>
          <w:tcPr>
            <w:tcW w:w="838" w:type="pct"/>
            <w:vMerge/>
            <w:shd w:val="clear" w:color="000000" w:fill="FFFFFF"/>
            <w:noWrap/>
            <w:vAlign w:val="center"/>
            <w:hideMark/>
          </w:tcPr>
          <w:p w:rsidR="00E539E8" w:rsidRPr="007028E0" w:rsidRDefault="00E539E8" w:rsidP="007028E0">
            <w:pPr>
              <w:pStyle w:val="TableText"/>
              <w:jc w:val="left"/>
              <w:rPr>
                <w:color w:val="000000"/>
              </w:rPr>
            </w:pP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Process Cooling and Refrig</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943</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1,009</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1,041</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1,078</w:t>
            </w:r>
          </w:p>
        </w:tc>
        <w:tc>
          <w:tcPr>
            <w:tcW w:w="474" w:type="pct"/>
            <w:shd w:val="clear" w:color="000000" w:fill="FFFFFF"/>
            <w:noWrap/>
            <w:vAlign w:val="center"/>
            <w:hideMark/>
          </w:tcPr>
          <w:p w:rsidR="00E539E8" w:rsidRPr="00E539E8" w:rsidRDefault="00E539E8" w:rsidP="00E539E8">
            <w:pPr>
              <w:pStyle w:val="TableText"/>
              <w:ind w:right="144"/>
              <w:jc w:val="right"/>
            </w:pPr>
            <w:r w:rsidRPr="00E539E8">
              <w:t>6.8%</w:t>
            </w:r>
          </w:p>
        </w:tc>
        <w:tc>
          <w:tcPr>
            <w:tcW w:w="472" w:type="pct"/>
            <w:shd w:val="clear" w:color="000000" w:fill="FFFFFF"/>
            <w:noWrap/>
            <w:vAlign w:val="center"/>
            <w:hideMark/>
          </w:tcPr>
          <w:p w:rsidR="00E539E8" w:rsidRPr="00E539E8" w:rsidRDefault="00E539E8" w:rsidP="00E539E8">
            <w:pPr>
              <w:pStyle w:val="TableText"/>
              <w:ind w:right="144"/>
              <w:jc w:val="right"/>
            </w:pPr>
            <w:r w:rsidRPr="00E539E8">
              <w:t>2.2%</w:t>
            </w:r>
          </w:p>
        </w:tc>
      </w:tr>
      <w:tr w:rsidR="00E539E8" w:rsidRPr="00E539E8" w:rsidTr="00E539E8">
        <w:trPr>
          <w:trHeight w:val="300"/>
        </w:trPr>
        <w:tc>
          <w:tcPr>
            <w:tcW w:w="838" w:type="pct"/>
            <w:vMerge/>
            <w:shd w:val="clear" w:color="000000" w:fill="FFFFFF"/>
            <w:noWrap/>
            <w:vAlign w:val="center"/>
            <w:hideMark/>
          </w:tcPr>
          <w:p w:rsidR="00E539E8" w:rsidRPr="007028E0" w:rsidRDefault="00E539E8" w:rsidP="007028E0">
            <w:pPr>
              <w:pStyle w:val="TableText"/>
              <w:jc w:val="left"/>
              <w:rPr>
                <w:color w:val="000000"/>
              </w:rPr>
            </w:pP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Electro-Chemical Processes</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383</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410</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423</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438</w:t>
            </w:r>
          </w:p>
        </w:tc>
        <w:tc>
          <w:tcPr>
            <w:tcW w:w="474" w:type="pct"/>
            <w:shd w:val="clear" w:color="000000" w:fill="FFFFFF"/>
            <w:noWrap/>
            <w:vAlign w:val="center"/>
            <w:hideMark/>
          </w:tcPr>
          <w:p w:rsidR="00E539E8" w:rsidRPr="00E539E8" w:rsidRDefault="00E539E8" w:rsidP="00E539E8">
            <w:pPr>
              <w:pStyle w:val="TableText"/>
              <w:ind w:right="144"/>
              <w:jc w:val="right"/>
            </w:pPr>
            <w:r w:rsidRPr="00E539E8">
              <w:t>6.8%</w:t>
            </w:r>
          </w:p>
        </w:tc>
        <w:tc>
          <w:tcPr>
            <w:tcW w:w="472" w:type="pct"/>
            <w:shd w:val="clear" w:color="000000" w:fill="FFFFFF"/>
            <w:noWrap/>
            <w:vAlign w:val="center"/>
            <w:hideMark/>
          </w:tcPr>
          <w:p w:rsidR="00E539E8" w:rsidRPr="00E539E8" w:rsidRDefault="00E539E8" w:rsidP="00E539E8">
            <w:pPr>
              <w:pStyle w:val="TableText"/>
              <w:ind w:right="144"/>
              <w:jc w:val="right"/>
            </w:pPr>
            <w:r w:rsidRPr="00E539E8">
              <w:t>2.2%</w:t>
            </w:r>
          </w:p>
        </w:tc>
      </w:tr>
      <w:tr w:rsidR="00E539E8" w:rsidRPr="00E539E8" w:rsidTr="00E539E8">
        <w:trPr>
          <w:trHeight w:val="300"/>
        </w:trPr>
        <w:tc>
          <w:tcPr>
            <w:tcW w:w="838" w:type="pct"/>
            <w:vMerge/>
            <w:shd w:val="clear" w:color="000000" w:fill="FFFFFF"/>
            <w:noWrap/>
            <w:vAlign w:val="center"/>
            <w:hideMark/>
          </w:tcPr>
          <w:p w:rsidR="00E539E8" w:rsidRPr="007028E0" w:rsidRDefault="00E539E8" w:rsidP="007028E0">
            <w:pPr>
              <w:pStyle w:val="TableText"/>
              <w:jc w:val="left"/>
              <w:rPr>
                <w:color w:val="000000"/>
              </w:rPr>
            </w:pPr>
          </w:p>
        </w:tc>
        <w:tc>
          <w:tcPr>
            <w:tcW w:w="1320" w:type="pct"/>
            <w:shd w:val="clear" w:color="000000" w:fill="FFFFFF"/>
            <w:noWrap/>
            <w:vAlign w:val="center"/>
            <w:hideMark/>
          </w:tcPr>
          <w:p w:rsidR="00E539E8" w:rsidRPr="007028E0" w:rsidRDefault="00E539E8" w:rsidP="007028E0">
            <w:pPr>
              <w:pStyle w:val="TableText"/>
              <w:jc w:val="left"/>
              <w:rPr>
                <w:color w:val="000000"/>
              </w:rPr>
            </w:pPr>
            <w:r w:rsidRPr="007028E0">
              <w:rPr>
                <w:color w:val="000000"/>
              </w:rPr>
              <w:t>Other Process</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90</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97</w:t>
            </w:r>
          </w:p>
        </w:tc>
        <w:tc>
          <w:tcPr>
            <w:tcW w:w="474" w:type="pct"/>
            <w:shd w:val="clear" w:color="000000" w:fill="FFFFFF"/>
            <w:noWrap/>
            <w:vAlign w:val="center"/>
            <w:hideMark/>
          </w:tcPr>
          <w:p w:rsidR="00E539E8" w:rsidRPr="007028E0" w:rsidRDefault="00E539E8" w:rsidP="007028E0">
            <w:pPr>
              <w:pStyle w:val="TableText"/>
              <w:jc w:val="right"/>
              <w:rPr>
                <w:color w:val="000000"/>
              </w:rPr>
            </w:pPr>
            <w:r w:rsidRPr="007028E0">
              <w:rPr>
                <w:color w:val="000000"/>
              </w:rPr>
              <w:t>100</w:t>
            </w:r>
          </w:p>
        </w:tc>
        <w:tc>
          <w:tcPr>
            <w:tcW w:w="474" w:type="pct"/>
            <w:shd w:val="clear" w:color="000000" w:fill="FFFFFF"/>
            <w:noWrap/>
            <w:vAlign w:val="center"/>
            <w:hideMark/>
          </w:tcPr>
          <w:p w:rsidR="00E539E8" w:rsidRPr="007028E0" w:rsidRDefault="00E539E8" w:rsidP="00E539E8">
            <w:pPr>
              <w:pStyle w:val="TableText"/>
              <w:ind w:right="144"/>
              <w:jc w:val="right"/>
            </w:pPr>
            <w:r w:rsidRPr="007028E0">
              <w:t>103</w:t>
            </w:r>
          </w:p>
        </w:tc>
        <w:tc>
          <w:tcPr>
            <w:tcW w:w="474" w:type="pct"/>
            <w:shd w:val="clear" w:color="000000" w:fill="FFFFFF"/>
            <w:noWrap/>
            <w:vAlign w:val="center"/>
            <w:hideMark/>
          </w:tcPr>
          <w:p w:rsidR="00E539E8" w:rsidRPr="00E539E8" w:rsidRDefault="00E539E8" w:rsidP="00E539E8">
            <w:pPr>
              <w:pStyle w:val="TableText"/>
              <w:ind w:right="144"/>
              <w:jc w:val="right"/>
            </w:pPr>
            <w:r w:rsidRPr="00E539E8">
              <w:t>6.2%</w:t>
            </w:r>
          </w:p>
        </w:tc>
        <w:tc>
          <w:tcPr>
            <w:tcW w:w="472" w:type="pct"/>
            <w:shd w:val="clear" w:color="000000" w:fill="FFFFFF"/>
            <w:noWrap/>
            <w:vAlign w:val="center"/>
            <w:hideMark/>
          </w:tcPr>
          <w:p w:rsidR="00E539E8" w:rsidRPr="00E539E8" w:rsidRDefault="00E539E8" w:rsidP="00E539E8">
            <w:pPr>
              <w:pStyle w:val="TableText"/>
              <w:ind w:right="144"/>
              <w:jc w:val="right"/>
            </w:pPr>
            <w:r w:rsidRPr="00E539E8">
              <w:t>2.0%</w:t>
            </w:r>
          </w:p>
        </w:tc>
      </w:tr>
      <w:tr w:rsidR="00E539E8" w:rsidRPr="00E539E8" w:rsidTr="00E539E8">
        <w:trPr>
          <w:trHeight w:val="300"/>
        </w:trPr>
        <w:tc>
          <w:tcPr>
            <w:tcW w:w="838"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Miscellaneous</w:t>
            </w:r>
          </w:p>
        </w:tc>
        <w:tc>
          <w:tcPr>
            <w:tcW w:w="1320" w:type="pct"/>
            <w:shd w:val="clear" w:color="000000" w:fill="CCD8E3"/>
            <w:noWrap/>
            <w:vAlign w:val="center"/>
            <w:hideMark/>
          </w:tcPr>
          <w:p w:rsidR="00E539E8" w:rsidRPr="007028E0" w:rsidRDefault="00E539E8" w:rsidP="007028E0">
            <w:pPr>
              <w:pStyle w:val="TableText"/>
              <w:jc w:val="left"/>
              <w:rPr>
                <w:color w:val="000000"/>
              </w:rPr>
            </w:pPr>
            <w:r w:rsidRPr="007028E0">
              <w:rPr>
                <w:color w:val="000000"/>
              </w:rPr>
              <w:t>Miscellaneous</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364</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411</w:t>
            </w:r>
          </w:p>
        </w:tc>
        <w:tc>
          <w:tcPr>
            <w:tcW w:w="474" w:type="pct"/>
            <w:shd w:val="clear" w:color="000000" w:fill="CCD8E3"/>
            <w:noWrap/>
            <w:vAlign w:val="center"/>
            <w:hideMark/>
          </w:tcPr>
          <w:p w:rsidR="00E539E8" w:rsidRPr="007028E0" w:rsidRDefault="00E539E8" w:rsidP="007028E0">
            <w:pPr>
              <w:pStyle w:val="TableText"/>
              <w:jc w:val="right"/>
              <w:rPr>
                <w:color w:val="000000"/>
              </w:rPr>
            </w:pPr>
            <w:r w:rsidRPr="007028E0">
              <w:rPr>
                <w:color w:val="000000"/>
              </w:rPr>
              <w:t>431</w:t>
            </w:r>
          </w:p>
        </w:tc>
        <w:tc>
          <w:tcPr>
            <w:tcW w:w="474" w:type="pct"/>
            <w:shd w:val="clear" w:color="000000" w:fill="CCD8E3"/>
            <w:noWrap/>
            <w:vAlign w:val="center"/>
            <w:hideMark/>
          </w:tcPr>
          <w:p w:rsidR="00E539E8" w:rsidRPr="007028E0" w:rsidRDefault="00E539E8" w:rsidP="00E539E8">
            <w:pPr>
              <w:pStyle w:val="TableText"/>
              <w:ind w:right="144"/>
              <w:jc w:val="right"/>
            </w:pPr>
            <w:r w:rsidRPr="007028E0">
              <w:t>456</w:t>
            </w:r>
          </w:p>
        </w:tc>
        <w:tc>
          <w:tcPr>
            <w:tcW w:w="474" w:type="pct"/>
            <w:shd w:val="clear" w:color="000000" w:fill="CCD8E3"/>
            <w:noWrap/>
            <w:vAlign w:val="center"/>
            <w:hideMark/>
          </w:tcPr>
          <w:p w:rsidR="00E539E8" w:rsidRPr="00E539E8" w:rsidRDefault="00E539E8" w:rsidP="00E539E8">
            <w:pPr>
              <w:pStyle w:val="TableText"/>
              <w:ind w:right="144"/>
              <w:jc w:val="right"/>
            </w:pPr>
            <w:r w:rsidRPr="00E539E8">
              <w:t>10.9%</w:t>
            </w:r>
          </w:p>
        </w:tc>
        <w:tc>
          <w:tcPr>
            <w:tcW w:w="472" w:type="pct"/>
            <w:shd w:val="clear" w:color="000000" w:fill="CCD8E3"/>
            <w:noWrap/>
            <w:vAlign w:val="center"/>
            <w:hideMark/>
          </w:tcPr>
          <w:p w:rsidR="00E539E8" w:rsidRPr="00E539E8" w:rsidRDefault="00E539E8" w:rsidP="00E539E8">
            <w:pPr>
              <w:pStyle w:val="TableText"/>
              <w:ind w:right="144"/>
              <w:jc w:val="right"/>
            </w:pPr>
            <w:r w:rsidRPr="00E539E8">
              <w:t>3.5%</w:t>
            </w:r>
          </w:p>
        </w:tc>
      </w:tr>
      <w:tr w:rsidR="00E539E8" w:rsidRPr="00B07680" w:rsidTr="00E539E8">
        <w:trPr>
          <w:trHeight w:val="300"/>
        </w:trPr>
        <w:tc>
          <w:tcPr>
            <w:tcW w:w="2158" w:type="pct"/>
            <w:gridSpan w:val="2"/>
            <w:shd w:val="clear" w:color="000000" w:fill="FFFFFF"/>
            <w:noWrap/>
            <w:vAlign w:val="center"/>
            <w:hideMark/>
          </w:tcPr>
          <w:p w:rsidR="00E539E8" w:rsidRPr="00B07680" w:rsidRDefault="00E539E8" w:rsidP="007028E0">
            <w:pPr>
              <w:pStyle w:val="TableText"/>
              <w:jc w:val="left"/>
              <w:rPr>
                <w:b/>
                <w:color w:val="000000"/>
              </w:rPr>
            </w:pPr>
            <w:r w:rsidRPr="00B07680">
              <w:rPr>
                <w:b/>
                <w:color w:val="000000"/>
              </w:rPr>
              <w:t>Total</w:t>
            </w:r>
          </w:p>
        </w:tc>
        <w:tc>
          <w:tcPr>
            <w:tcW w:w="474" w:type="pct"/>
            <w:shd w:val="clear" w:color="000000" w:fill="FFFFFF"/>
            <w:noWrap/>
            <w:vAlign w:val="center"/>
            <w:hideMark/>
          </w:tcPr>
          <w:p w:rsidR="00E539E8" w:rsidRPr="00B07680" w:rsidRDefault="00E539E8" w:rsidP="007028E0">
            <w:pPr>
              <w:pStyle w:val="TableText"/>
              <w:jc w:val="right"/>
              <w:rPr>
                <w:b/>
                <w:color w:val="000000"/>
              </w:rPr>
            </w:pPr>
            <w:r w:rsidRPr="00B07680">
              <w:rPr>
                <w:b/>
                <w:color w:val="000000"/>
              </w:rPr>
              <w:t>12,580</w:t>
            </w:r>
          </w:p>
        </w:tc>
        <w:tc>
          <w:tcPr>
            <w:tcW w:w="474" w:type="pct"/>
            <w:shd w:val="clear" w:color="000000" w:fill="FFFFFF"/>
            <w:noWrap/>
            <w:vAlign w:val="center"/>
            <w:hideMark/>
          </w:tcPr>
          <w:p w:rsidR="00E539E8" w:rsidRPr="00B07680" w:rsidRDefault="00E539E8" w:rsidP="007028E0">
            <w:pPr>
              <w:pStyle w:val="TableText"/>
              <w:jc w:val="right"/>
              <w:rPr>
                <w:b/>
                <w:color w:val="000000"/>
              </w:rPr>
            </w:pPr>
            <w:r w:rsidRPr="00B07680">
              <w:rPr>
                <w:b/>
                <w:color w:val="000000"/>
              </w:rPr>
              <w:t>13,130</w:t>
            </w:r>
          </w:p>
        </w:tc>
        <w:tc>
          <w:tcPr>
            <w:tcW w:w="474" w:type="pct"/>
            <w:shd w:val="clear" w:color="000000" w:fill="FFFFFF"/>
            <w:noWrap/>
            <w:vAlign w:val="center"/>
            <w:hideMark/>
          </w:tcPr>
          <w:p w:rsidR="00E539E8" w:rsidRPr="00B07680" w:rsidRDefault="00E539E8" w:rsidP="007028E0">
            <w:pPr>
              <w:pStyle w:val="TableText"/>
              <w:jc w:val="right"/>
              <w:rPr>
                <w:b/>
                <w:color w:val="000000"/>
              </w:rPr>
            </w:pPr>
            <w:r w:rsidRPr="00B07680">
              <w:rPr>
                <w:b/>
                <w:color w:val="000000"/>
              </w:rPr>
              <w:t>13,480</w:t>
            </w:r>
          </w:p>
        </w:tc>
        <w:tc>
          <w:tcPr>
            <w:tcW w:w="474" w:type="pct"/>
            <w:shd w:val="clear" w:color="000000" w:fill="FFFFFF"/>
            <w:noWrap/>
            <w:vAlign w:val="center"/>
            <w:hideMark/>
          </w:tcPr>
          <w:p w:rsidR="00E539E8" w:rsidRPr="00B07680" w:rsidRDefault="00E539E8" w:rsidP="00E539E8">
            <w:pPr>
              <w:pStyle w:val="TableText"/>
              <w:ind w:right="144"/>
              <w:jc w:val="right"/>
              <w:rPr>
                <w:b/>
              </w:rPr>
            </w:pPr>
            <w:r w:rsidRPr="00B07680">
              <w:rPr>
                <w:b/>
              </w:rPr>
              <w:t>13,955</w:t>
            </w:r>
          </w:p>
        </w:tc>
        <w:tc>
          <w:tcPr>
            <w:tcW w:w="474" w:type="pct"/>
            <w:shd w:val="clear" w:color="000000" w:fill="FFFFFF"/>
            <w:noWrap/>
            <w:vAlign w:val="center"/>
            <w:hideMark/>
          </w:tcPr>
          <w:p w:rsidR="00E539E8" w:rsidRPr="00E539E8" w:rsidRDefault="00E539E8" w:rsidP="00E539E8">
            <w:pPr>
              <w:pStyle w:val="TableText"/>
              <w:ind w:right="144"/>
              <w:jc w:val="right"/>
              <w:rPr>
                <w:b/>
              </w:rPr>
            </w:pPr>
            <w:r w:rsidRPr="00E539E8">
              <w:rPr>
                <w:b/>
              </w:rPr>
              <w:t>6.3%</w:t>
            </w:r>
          </w:p>
        </w:tc>
        <w:tc>
          <w:tcPr>
            <w:tcW w:w="472" w:type="pct"/>
            <w:shd w:val="clear" w:color="000000" w:fill="FFFFFF"/>
            <w:noWrap/>
            <w:vAlign w:val="center"/>
            <w:hideMark/>
          </w:tcPr>
          <w:p w:rsidR="00E539E8" w:rsidRPr="00E539E8" w:rsidRDefault="00E539E8" w:rsidP="00E539E8">
            <w:pPr>
              <w:pStyle w:val="TableText"/>
              <w:ind w:right="144"/>
              <w:jc w:val="right"/>
              <w:rPr>
                <w:b/>
              </w:rPr>
            </w:pPr>
            <w:r w:rsidRPr="00E539E8">
              <w:rPr>
                <w:b/>
              </w:rPr>
              <w:t>2.0%</w:t>
            </w:r>
          </w:p>
        </w:tc>
      </w:tr>
    </w:tbl>
    <w:p w:rsidR="007028E0" w:rsidRDefault="007028E0" w:rsidP="005B2B28">
      <w:pPr>
        <w:pStyle w:val="BodyText"/>
      </w:pPr>
    </w:p>
    <w:p w:rsidR="002B0EA5" w:rsidRDefault="00033587" w:rsidP="002B0EA5">
      <w:pPr>
        <w:pStyle w:val="BodyText"/>
      </w:pPr>
      <w:r>
        <w:t xml:space="preserve">There is virtually no naturally occurring efficiency in the industrial sector between 2011 and 2016 as shown in </w:t>
      </w:r>
      <w:r w:rsidR="008B6551">
        <w:fldChar w:fldCharType="begin"/>
      </w:r>
      <w:r>
        <w:instrText xml:space="preserve"> REF _Ref334021346 \h </w:instrText>
      </w:r>
      <w:r w:rsidR="008B6551">
        <w:fldChar w:fldCharType="separate"/>
      </w:r>
      <w:r w:rsidR="00AD05A7" w:rsidRPr="000E3F5F">
        <w:t xml:space="preserve">Table </w:t>
      </w:r>
      <w:r w:rsidR="00AD05A7">
        <w:rPr>
          <w:noProof/>
        </w:rPr>
        <w:t>4</w:t>
      </w:r>
      <w:r w:rsidR="00AD05A7" w:rsidRPr="000E3F5F">
        <w:t>-</w:t>
      </w:r>
      <w:r w:rsidR="00AD05A7">
        <w:rPr>
          <w:noProof/>
        </w:rPr>
        <w:t>11</w:t>
      </w:r>
      <w:r w:rsidR="008B6551">
        <w:fldChar w:fldCharType="end"/>
      </w:r>
      <w:r>
        <w:t>.</w:t>
      </w:r>
    </w:p>
    <w:p w:rsidR="00E111CB" w:rsidRDefault="00240706" w:rsidP="00E111CB">
      <w:pPr>
        <w:pStyle w:val="TableCaption"/>
      </w:pPr>
      <w:bookmarkStart w:id="231" w:name="_Ref334021346"/>
      <w:bookmarkStart w:id="232" w:name="_Toc357175773"/>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11</w:t>
      </w:r>
      <w:r w:rsidR="00AE0DCB">
        <w:rPr>
          <w:noProof/>
        </w:rPr>
        <w:fldChar w:fldCharType="end"/>
      </w:r>
      <w:bookmarkEnd w:id="231"/>
      <w:r w:rsidRPr="000E3F5F">
        <w:tab/>
      </w:r>
      <w:r>
        <w:t>Industrial Natural Gas Consump</w:t>
      </w:r>
      <w:r w:rsidR="00AC6094">
        <w:t>tion by End Use</w:t>
      </w:r>
      <w:r w:rsidR="009C07E8">
        <w:t xml:space="preserve"> and Baseline Projection</w:t>
      </w:r>
      <w:r w:rsidR="008374DB">
        <w:t>s</w:t>
      </w:r>
      <w:r w:rsidR="00AC6094">
        <w:t xml:space="preserve"> (</w:t>
      </w:r>
      <w:r w:rsidR="008003F2">
        <w:t>MMTherm</w:t>
      </w:r>
      <w:r>
        <w:t>s)</w:t>
      </w:r>
      <w:bookmarkEnd w:id="232"/>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29" w:type="dxa"/>
          <w:left w:w="115" w:type="dxa"/>
          <w:bottom w:w="29" w:type="dxa"/>
          <w:right w:w="115" w:type="dxa"/>
        </w:tblCellMar>
        <w:tblLook w:val="04A0" w:firstRow="1" w:lastRow="0" w:firstColumn="1" w:lastColumn="0" w:noHBand="0" w:noVBand="1"/>
      </w:tblPr>
      <w:tblGrid>
        <w:gridCol w:w="1648"/>
        <w:gridCol w:w="1078"/>
        <w:gridCol w:w="1080"/>
        <w:gridCol w:w="1169"/>
        <w:gridCol w:w="1080"/>
        <w:gridCol w:w="1080"/>
        <w:gridCol w:w="1080"/>
        <w:gridCol w:w="1015"/>
      </w:tblGrid>
      <w:tr w:rsidR="00E111CB" w:rsidRPr="00E21DE0" w:rsidTr="00033587">
        <w:trPr>
          <w:trHeight w:val="281"/>
        </w:trPr>
        <w:tc>
          <w:tcPr>
            <w:tcW w:w="893" w:type="pct"/>
            <w:vMerge w:val="restart"/>
            <w:tcBorders>
              <w:right w:val="single" w:sz="12" w:space="0" w:color="999999"/>
            </w:tcBorders>
            <w:shd w:val="clear" w:color="auto" w:fill="003E74"/>
            <w:tcMar>
              <w:top w:w="29" w:type="dxa"/>
              <w:bottom w:w="29" w:type="dxa"/>
            </w:tcMar>
            <w:vAlign w:val="center"/>
          </w:tcPr>
          <w:p w:rsidR="00E111CB" w:rsidRPr="00E21DE0" w:rsidRDefault="00E111CB" w:rsidP="009D7734">
            <w:pPr>
              <w:pStyle w:val="TableText"/>
              <w:rPr>
                <w:b/>
                <w:sz w:val="18"/>
              </w:rPr>
            </w:pPr>
            <w:r w:rsidRPr="00E21DE0">
              <w:rPr>
                <w:b/>
                <w:sz w:val="18"/>
              </w:rPr>
              <w:t>End Use</w:t>
            </w:r>
          </w:p>
        </w:tc>
        <w:tc>
          <w:tcPr>
            <w:tcW w:w="584" w:type="pct"/>
            <w:tcBorders>
              <w:top w:val="single" w:sz="12" w:space="0" w:color="999999"/>
              <w:left w:val="single" w:sz="12" w:space="0" w:color="999999"/>
              <w:bottom w:val="single" w:sz="12" w:space="0" w:color="999999"/>
              <w:right w:val="single" w:sz="12" w:space="0" w:color="999999"/>
            </w:tcBorders>
            <w:shd w:val="clear" w:color="auto" w:fill="003E74"/>
            <w:tcMar>
              <w:top w:w="29" w:type="dxa"/>
              <w:bottom w:w="29" w:type="dxa"/>
            </w:tcMar>
            <w:vAlign w:val="center"/>
          </w:tcPr>
          <w:p w:rsidR="00E111CB" w:rsidRDefault="00E111CB" w:rsidP="009D7734">
            <w:pPr>
              <w:pStyle w:val="TableText"/>
              <w:rPr>
                <w:b/>
                <w:sz w:val="18"/>
              </w:rPr>
            </w:pPr>
            <w:r>
              <w:rPr>
                <w:b/>
                <w:sz w:val="18"/>
              </w:rPr>
              <w:t>Base year</w:t>
            </w:r>
          </w:p>
        </w:tc>
        <w:tc>
          <w:tcPr>
            <w:tcW w:w="1803" w:type="pct"/>
            <w:gridSpan w:val="3"/>
            <w:tcBorders>
              <w:top w:val="single" w:sz="12" w:space="0" w:color="999999"/>
              <w:left w:val="single" w:sz="12" w:space="0" w:color="999999"/>
              <w:bottom w:val="single" w:sz="4" w:space="0" w:color="999999"/>
              <w:right w:val="nil"/>
            </w:tcBorders>
            <w:shd w:val="clear" w:color="auto" w:fill="003E74"/>
            <w:vAlign w:val="center"/>
          </w:tcPr>
          <w:p w:rsidR="00E111CB" w:rsidRPr="00E21DE0" w:rsidRDefault="00E111CB" w:rsidP="009D7734">
            <w:pPr>
              <w:pStyle w:val="TableText"/>
              <w:rPr>
                <w:b/>
                <w:sz w:val="18"/>
              </w:rPr>
            </w:pPr>
            <w:r>
              <w:rPr>
                <w:b/>
                <w:sz w:val="18"/>
              </w:rPr>
              <w:t>Without Naturally Occurring Efficiency</w:t>
            </w:r>
          </w:p>
        </w:tc>
        <w:tc>
          <w:tcPr>
            <w:tcW w:w="1720" w:type="pct"/>
            <w:gridSpan w:val="3"/>
            <w:tcBorders>
              <w:top w:val="single" w:sz="12" w:space="0" w:color="999999"/>
              <w:right w:val="single" w:sz="12" w:space="0" w:color="999999"/>
            </w:tcBorders>
            <w:shd w:val="clear" w:color="auto" w:fill="003E74"/>
            <w:tcMar>
              <w:top w:w="29" w:type="dxa"/>
              <w:bottom w:w="29" w:type="dxa"/>
            </w:tcMar>
            <w:vAlign w:val="center"/>
          </w:tcPr>
          <w:p w:rsidR="00E111CB" w:rsidRPr="00E21DE0" w:rsidRDefault="00E111CB" w:rsidP="009D7734">
            <w:pPr>
              <w:pStyle w:val="TableText"/>
              <w:rPr>
                <w:b/>
                <w:sz w:val="18"/>
              </w:rPr>
            </w:pPr>
            <w:r>
              <w:rPr>
                <w:b/>
                <w:sz w:val="18"/>
              </w:rPr>
              <w:t>With Naturally Occurring Efficiency</w:t>
            </w:r>
          </w:p>
        </w:tc>
      </w:tr>
      <w:tr w:rsidR="00E111CB" w:rsidRPr="00E21DE0" w:rsidTr="00033587">
        <w:trPr>
          <w:trHeight w:val="416"/>
        </w:trPr>
        <w:tc>
          <w:tcPr>
            <w:tcW w:w="893" w:type="pct"/>
            <w:vMerge/>
            <w:tcBorders>
              <w:right w:val="single" w:sz="12" w:space="0" w:color="999999"/>
            </w:tcBorders>
            <w:shd w:val="clear" w:color="auto" w:fill="003E74"/>
            <w:tcMar>
              <w:top w:w="29" w:type="dxa"/>
              <w:bottom w:w="29" w:type="dxa"/>
            </w:tcMar>
            <w:vAlign w:val="center"/>
          </w:tcPr>
          <w:p w:rsidR="00E111CB" w:rsidRPr="00E21DE0" w:rsidRDefault="00E111CB" w:rsidP="009D7734">
            <w:pPr>
              <w:pStyle w:val="TableText"/>
              <w:rPr>
                <w:b/>
                <w:sz w:val="18"/>
              </w:rPr>
            </w:pPr>
          </w:p>
        </w:tc>
        <w:tc>
          <w:tcPr>
            <w:tcW w:w="584" w:type="pct"/>
            <w:tcBorders>
              <w:top w:val="single" w:sz="12" w:space="0" w:color="999999"/>
              <w:left w:val="single" w:sz="12" w:space="0" w:color="999999"/>
              <w:bottom w:val="nil"/>
              <w:right w:val="single" w:sz="4" w:space="0" w:color="999999"/>
            </w:tcBorders>
            <w:shd w:val="clear" w:color="auto" w:fill="003E74"/>
            <w:tcMar>
              <w:top w:w="29" w:type="dxa"/>
              <w:bottom w:w="29" w:type="dxa"/>
            </w:tcMar>
            <w:vAlign w:val="center"/>
          </w:tcPr>
          <w:p w:rsidR="00E111CB" w:rsidRPr="00E21DE0" w:rsidRDefault="00E111CB" w:rsidP="009D7734">
            <w:pPr>
              <w:pStyle w:val="TableText"/>
              <w:rPr>
                <w:b/>
                <w:sz w:val="18"/>
              </w:rPr>
            </w:pPr>
            <w:r w:rsidRPr="00E21DE0">
              <w:rPr>
                <w:b/>
                <w:sz w:val="18"/>
              </w:rPr>
              <w:t>2011</w:t>
            </w:r>
          </w:p>
        </w:tc>
        <w:tc>
          <w:tcPr>
            <w:tcW w:w="585" w:type="pct"/>
            <w:tcBorders>
              <w:top w:val="single" w:sz="4" w:space="0" w:color="999999"/>
              <w:left w:val="single" w:sz="4" w:space="0" w:color="999999"/>
              <w:bottom w:val="single" w:sz="4" w:space="0" w:color="999999"/>
              <w:right w:val="single" w:sz="6" w:space="0" w:color="999999"/>
            </w:tcBorders>
            <w:shd w:val="clear" w:color="auto" w:fill="003E74"/>
            <w:vAlign w:val="center"/>
          </w:tcPr>
          <w:p w:rsidR="00E111CB" w:rsidRPr="00E21DE0" w:rsidRDefault="00E111CB" w:rsidP="009D7734">
            <w:pPr>
              <w:pStyle w:val="TableText"/>
              <w:rPr>
                <w:b/>
                <w:sz w:val="18"/>
              </w:rPr>
            </w:pPr>
            <w:r w:rsidRPr="00E21DE0">
              <w:rPr>
                <w:b/>
                <w:sz w:val="18"/>
              </w:rPr>
              <w:t>2014</w:t>
            </w:r>
            <w:r>
              <w:rPr>
                <w:b/>
                <w:sz w:val="18"/>
              </w:rPr>
              <w:t xml:space="preserve"> </w:t>
            </w:r>
          </w:p>
        </w:tc>
        <w:tc>
          <w:tcPr>
            <w:tcW w:w="633" w:type="pct"/>
            <w:tcBorders>
              <w:top w:val="single" w:sz="4" w:space="0" w:color="999999"/>
              <w:left w:val="single" w:sz="6" w:space="0" w:color="999999"/>
              <w:bottom w:val="single" w:sz="4" w:space="0" w:color="999999"/>
              <w:right w:val="single" w:sz="6" w:space="0" w:color="999999"/>
            </w:tcBorders>
            <w:shd w:val="clear" w:color="auto" w:fill="003E74"/>
            <w:vAlign w:val="center"/>
          </w:tcPr>
          <w:p w:rsidR="00E111CB" w:rsidRPr="00E21DE0" w:rsidRDefault="00E111CB" w:rsidP="009D7734">
            <w:pPr>
              <w:pStyle w:val="TableText"/>
              <w:rPr>
                <w:b/>
                <w:sz w:val="18"/>
              </w:rPr>
            </w:pPr>
            <w:r w:rsidRPr="00E21DE0">
              <w:rPr>
                <w:b/>
                <w:sz w:val="18"/>
              </w:rPr>
              <w:t>2016</w:t>
            </w:r>
          </w:p>
        </w:tc>
        <w:tc>
          <w:tcPr>
            <w:tcW w:w="585" w:type="pct"/>
            <w:tcBorders>
              <w:top w:val="single" w:sz="4" w:space="0" w:color="999999"/>
              <w:left w:val="single" w:sz="6" w:space="0" w:color="999999"/>
              <w:bottom w:val="single" w:sz="4" w:space="0" w:color="999999"/>
              <w:right w:val="nil"/>
            </w:tcBorders>
            <w:shd w:val="clear" w:color="auto" w:fill="003E74"/>
            <w:vAlign w:val="center"/>
          </w:tcPr>
          <w:p w:rsidR="00E111CB" w:rsidRPr="00E21DE0" w:rsidRDefault="00E111CB" w:rsidP="009D7734">
            <w:pPr>
              <w:pStyle w:val="TableText"/>
              <w:rPr>
                <w:b/>
                <w:sz w:val="18"/>
              </w:rPr>
            </w:pPr>
            <w:r w:rsidRPr="00E21DE0">
              <w:rPr>
                <w:b/>
                <w:sz w:val="18"/>
              </w:rPr>
              <w:t>% Change</w:t>
            </w:r>
            <w:r w:rsidRPr="00E21DE0">
              <w:rPr>
                <w:b/>
                <w:sz w:val="18"/>
              </w:rPr>
              <w:br/>
              <w:t>(’14-’16)</w:t>
            </w:r>
          </w:p>
        </w:tc>
        <w:tc>
          <w:tcPr>
            <w:tcW w:w="585" w:type="pct"/>
            <w:tcBorders>
              <w:top w:val="single" w:sz="12" w:space="0" w:color="999999"/>
              <w:right w:val="single" w:sz="12" w:space="0" w:color="999999"/>
            </w:tcBorders>
            <w:shd w:val="clear" w:color="auto" w:fill="003E74"/>
            <w:tcMar>
              <w:top w:w="29" w:type="dxa"/>
              <w:bottom w:w="29" w:type="dxa"/>
            </w:tcMar>
            <w:vAlign w:val="center"/>
          </w:tcPr>
          <w:p w:rsidR="00E111CB" w:rsidRPr="00E21DE0" w:rsidRDefault="00E111CB" w:rsidP="009D7734">
            <w:pPr>
              <w:pStyle w:val="TableText"/>
              <w:rPr>
                <w:b/>
                <w:sz w:val="18"/>
              </w:rPr>
            </w:pPr>
            <w:r w:rsidRPr="00E21DE0">
              <w:rPr>
                <w:b/>
                <w:sz w:val="18"/>
              </w:rPr>
              <w:t>2014</w:t>
            </w:r>
          </w:p>
        </w:tc>
        <w:tc>
          <w:tcPr>
            <w:tcW w:w="585" w:type="pct"/>
            <w:tcBorders>
              <w:top w:val="single" w:sz="12" w:space="0" w:color="999999"/>
              <w:right w:val="single" w:sz="12" w:space="0" w:color="999999"/>
            </w:tcBorders>
            <w:shd w:val="clear" w:color="auto" w:fill="003E74"/>
            <w:vAlign w:val="center"/>
          </w:tcPr>
          <w:p w:rsidR="00E111CB" w:rsidRPr="00E21DE0" w:rsidRDefault="00E111CB" w:rsidP="009D7734">
            <w:pPr>
              <w:pStyle w:val="TableText"/>
              <w:rPr>
                <w:b/>
                <w:sz w:val="18"/>
              </w:rPr>
            </w:pPr>
            <w:r w:rsidRPr="00E21DE0">
              <w:rPr>
                <w:b/>
                <w:sz w:val="18"/>
              </w:rPr>
              <w:t>2016</w:t>
            </w:r>
          </w:p>
        </w:tc>
        <w:tc>
          <w:tcPr>
            <w:tcW w:w="550" w:type="pct"/>
            <w:tcBorders>
              <w:top w:val="single" w:sz="12" w:space="0" w:color="999999"/>
              <w:right w:val="single" w:sz="12" w:space="0" w:color="999999"/>
            </w:tcBorders>
            <w:shd w:val="clear" w:color="auto" w:fill="003E74"/>
            <w:tcMar>
              <w:top w:w="29" w:type="dxa"/>
              <w:bottom w:w="29" w:type="dxa"/>
            </w:tcMar>
            <w:vAlign w:val="center"/>
          </w:tcPr>
          <w:p w:rsidR="00E111CB" w:rsidRPr="00E21DE0" w:rsidRDefault="00E111CB" w:rsidP="009D7734">
            <w:pPr>
              <w:pStyle w:val="TableText"/>
              <w:rPr>
                <w:b/>
                <w:sz w:val="18"/>
              </w:rPr>
            </w:pPr>
            <w:r w:rsidRPr="00E21DE0">
              <w:rPr>
                <w:b/>
                <w:sz w:val="18"/>
              </w:rPr>
              <w:t>% Change</w:t>
            </w:r>
            <w:r w:rsidRPr="00E21DE0">
              <w:rPr>
                <w:b/>
                <w:sz w:val="18"/>
              </w:rPr>
              <w:br/>
            </w:r>
            <w:r>
              <w:rPr>
                <w:b/>
                <w:sz w:val="18"/>
              </w:rPr>
              <w:t>(</w:t>
            </w:r>
            <w:r w:rsidRPr="00E21DE0">
              <w:rPr>
                <w:b/>
                <w:sz w:val="18"/>
              </w:rPr>
              <w:t>’14-’16)</w:t>
            </w:r>
          </w:p>
        </w:tc>
      </w:tr>
      <w:tr w:rsidR="00E111CB" w:rsidTr="00033587">
        <w:trPr>
          <w:trHeight w:val="256"/>
        </w:trPr>
        <w:tc>
          <w:tcPr>
            <w:tcW w:w="893" w:type="pct"/>
            <w:tcBorders>
              <w:right w:val="single" w:sz="12" w:space="0" w:color="999999"/>
            </w:tcBorders>
            <w:tcMar>
              <w:top w:w="29" w:type="dxa"/>
              <w:bottom w:w="29" w:type="dxa"/>
            </w:tcMar>
            <w:vAlign w:val="center"/>
          </w:tcPr>
          <w:p w:rsidR="00E111CB" w:rsidRDefault="00E111CB" w:rsidP="009D7734">
            <w:pPr>
              <w:pStyle w:val="TableText"/>
              <w:jc w:val="left"/>
            </w:pPr>
            <w:r>
              <w:t>Heating</w:t>
            </w:r>
          </w:p>
        </w:tc>
        <w:tc>
          <w:tcPr>
            <w:tcW w:w="584" w:type="pct"/>
            <w:tcBorders>
              <w:top w:val="nil"/>
              <w:left w:val="single" w:sz="12" w:space="0" w:color="999999"/>
              <w:bottom w:val="single" w:sz="4" w:space="0" w:color="999999"/>
              <w:right w:val="single" w:sz="4" w:space="0" w:color="999999"/>
            </w:tcBorders>
            <w:tcMar>
              <w:top w:w="29" w:type="dxa"/>
              <w:bottom w:w="29" w:type="dxa"/>
            </w:tcMar>
            <w:vAlign w:val="center"/>
          </w:tcPr>
          <w:p w:rsidR="00E111CB" w:rsidRDefault="00E111CB" w:rsidP="009D7734">
            <w:pPr>
              <w:pStyle w:val="TableText"/>
              <w:ind w:right="144"/>
              <w:jc w:val="right"/>
            </w:pPr>
            <w:r>
              <w:t>88</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Default="00E111CB" w:rsidP="009D7734">
            <w:pPr>
              <w:pStyle w:val="TableText"/>
              <w:ind w:right="144"/>
              <w:jc w:val="right"/>
            </w:pPr>
            <w:r>
              <w:t>89</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Default="00E111CB" w:rsidP="009D7734">
            <w:pPr>
              <w:pStyle w:val="TableText"/>
              <w:ind w:right="144"/>
              <w:jc w:val="right"/>
            </w:pPr>
            <w:r>
              <w:t>90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Default="00E111CB" w:rsidP="009D7734">
            <w:pPr>
              <w:pStyle w:val="TableText"/>
              <w:ind w:right="144"/>
              <w:jc w:val="right"/>
            </w:pPr>
            <w:r>
              <w:t>1.0%</w:t>
            </w:r>
          </w:p>
        </w:tc>
        <w:tc>
          <w:tcPr>
            <w:tcW w:w="585" w:type="pct"/>
            <w:tcBorders>
              <w:right w:val="single" w:sz="12" w:space="0" w:color="999999"/>
            </w:tcBorders>
            <w:shd w:val="clear" w:color="auto" w:fill="auto"/>
            <w:tcMar>
              <w:top w:w="29" w:type="dxa"/>
              <w:bottom w:w="29" w:type="dxa"/>
            </w:tcMar>
            <w:vAlign w:val="center"/>
          </w:tcPr>
          <w:p w:rsidR="00E111CB" w:rsidRDefault="00E111CB" w:rsidP="009D7734">
            <w:pPr>
              <w:pStyle w:val="TableText"/>
              <w:ind w:right="144"/>
              <w:jc w:val="right"/>
            </w:pPr>
            <w:r>
              <w:t>89</w:t>
            </w:r>
          </w:p>
        </w:tc>
        <w:tc>
          <w:tcPr>
            <w:tcW w:w="585" w:type="pct"/>
            <w:tcBorders>
              <w:right w:val="single" w:sz="12" w:space="0" w:color="999999"/>
            </w:tcBorders>
            <w:shd w:val="clear" w:color="auto" w:fill="auto"/>
            <w:vAlign w:val="center"/>
          </w:tcPr>
          <w:p w:rsidR="00E111CB" w:rsidRDefault="00E111CB" w:rsidP="009D7734">
            <w:pPr>
              <w:pStyle w:val="TableText"/>
              <w:ind w:right="144"/>
              <w:jc w:val="right"/>
            </w:pPr>
            <w:r>
              <w:t>89</w:t>
            </w:r>
          </w:p>
        </w:tc>
        <w:tc>
          <w:tcPr>
            <w:tcW w:w="550" w:type="pct"/>
            <w:tcBorders>
              <w:right w:val="single" w:sz="12" w:space="0" w:color="999999"/>
            </w:tcBorders>
            <w:shd w:val="clear" w:color="auto" w:fill="auto"/>
            <w:tcMar>
              <w:top w:w="29" w:type="dxa"/>
              <w:bottom w:w="29" w:type="dxa"/>
            </w:tcMar>
            <w:vAlign w:val="center"/>
          </w:tcPr>
          <w:p w:rsidR="00E111CB" w:rsidRDefault="00E111CB" w:rsidP="009D7734">
            <w:pPr>
              <w:pStyle w:val="TableText"/>
              <w:ind w:right="144"/>
              <w:jc w:val="right"/>
            </w:pPr>
            <w:r>
              <w:t>0.8%</w:t>
            </w:r>
          </w:p>
        </w:tc>
      </w:tr>
      <w:tr w:rsidR="00E111CB" w:rsidTr="00033587">
        <w:trPr>
          <w:trHeight w:val="212"/>
        </w:trPr>
        <w:tc>
          <w:tcPr>
            <w:tcW w:w="893" w:type="pct"/>
            <w:tcBorders>
              <w:right w:val="single" w:sz="12" w:space="0" w:color="999999"/>
            </w:tcBorders>
            <w:tcMar>
              <w:top w:w="29" w:type="dxa"/>
              <w:bottom w:w="29" w:type="dxa"/>
            </w:tcMar>
            <w:vAlign w:val="center"/>
          </w:tcPr>
          <w:p w:rsidR="00E111CB" w:rsidRDefault="00E111CB" w:rsidP="009D7734">
            <w:pPr>
              <w:pStyle w:val="TableText"/>
              <w:jc w:val="left"/>
            </w:pPr>
            <w:r>
              <w:t>Process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E111CB" w:rsidRDefault="00E111CB" w:rsidP="009D7734">
            <w:pPr>
              <w:pStyle w:val="TableText"/>
              <w:ind w:right="144"/>
              <w:jc w:val="right"/>
            </w:pPr>
            <w:r>
              <w:t>228</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Default="00E111CB" w:rsidP="009D7734">
            <w:pPr>
              <w:pStyle w:val="TableText"/>
              <w:ind w:right="144"/>
              <w:jc w:val="right"/>
            </w:pPr>
            <w:r>
              <w:t>225</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Default="00E111CB" w:rsidP="009D7734">
            <w:pPr>
              <w:pStyle w:val="TableText"/>
              <w:ind w:right="144"/>
              <w:jc w:val="right"/>
            </w:pPr>
            <w:r>
              <w:t>226</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Default="00E111CB" w:rsidP="009D7734">
            <w:pPr>
              <w:pStyle w:val="TableText"/>
              <w:ind w:right="144"/>
              <w:jc w:val="right"/>
            </w:pPr>
            <w:r>
              <w:t>0.5%</w:t>
            </w:r>
          </w:p>
        </w:tc>
        <w:tc>
          <w:tcPr>
            <w:tcW w:w="585" w:type="pct"/>
            <w:tcBorders>
              <w:right w:val="single" w:sz="12" w:space="0" w:color="999999"/>
            </w:tcBorders>
            <w:shd w:val="clear" w:color="auto" w:fill="auto"/>
            <w:tcMar>
              <w:top w:w="29" w:type="dxa"/>
              <w:bottom w:w="29" w:type="dxa"/>
            </w:tcMar>
            <w:vAlign w:val="center"/>
          </w:tcPr>
          <w:p w:rsidR="00E111CB" w:rsidRDefault="00E111CB" w:rsidP="009D7734">
            <w:pPr>
              <w:pStyle w:val="TableText"/>
              <w:ind w:right="144"/>
              <w:jc w:val="right"/>
            </w:pPr>
            <w:r>
              <w:t>225</w:t>
            </w:r>
          </w:p>
        </w:tc>
        <w:tc>
          <w:tcPr>
            <w:tcW w:w="585" w:type="pct"/>
            <w:tcBorders>
              <w:right w:val="single" w:sz="12" w:space="0" w:color="999999"/>
            </w:tcBorders>
            <w:shd w:val="clear" w:color="auto" w:fill="auto"/>
            <w:vAlign w:val="center"/>
          </w:tcPr>
          <w:p w:rsidR="00E111CB" w:rsidRDefault="00E111CB" w:rsidP="009D7734">
            <w:pPr>
              <w:pStyle w:val="TableText"/>
              <w:ind w:right="144"/>
              <w:jc w:val="right"/>
            </w:pPr>
            <w:r>
              <w:t>226</w:t>
            </w:r>
          </w:p>
        </w:tc>
        <w:tc>
          <w:tcPr>
            <w:tcW w:w="550" w:type="pct"/>
            <w:tcBorders>
              <w:right w:val="single" w:sz="12" w:space="0" w:color="999999"/>
            </w:tcBorders>
            <w:shd w:val="clear" w:color="auto" w:fill="auto"/>
            <w:tcMar>
              <w:top w:w="29" w:type="dxa"/>
              <w:bottom w:w="29" w:type="dxa"/>
            </w:tcMar>
            <w:vAlign w:val="center"/>
          </w:tcPr>
          <w:p w:rsidR="00E111CB" w:rsidRDefault="00E111CB" w:rsidP="009D7734">
            <w:pPr>
              <w:pStyle w:val="TableText"/>
              <w:ind w:right="144"/>
              <w:jc w:val="right"/>
            </w:pPr>
            <w:r>
              <w:t>0.5%</w:t>
            </w:r>
          </w:p>
        </w:tc>
      </w:tr>
      <w:tr w:rsidR="00E111CB" w:rsidTr="00033587">
        <w:trPr>
          <w:trHeight w:val="212"/>
        </w:trPr>
        <w:tc>
          <w:tcPr>
            <w:tcW w:w="893" w:type="pct"/>
            <w:tcBorders>
              <w:right w:val="single" w:sz="12" w:space="0" w:color="999999"/>
            </w:tcBorders>
            <w:tcMar>
              <w:top w:w="29" w:type="dxa"/>
              <w:bottom w:w="29" w:type="dxa"/>
            </w:tcMar>
            <w:vAlign w:val="center"/>
          </w:tcPr>
          <w:p w:rsidR="00E111CB" w:rsidRDefault="00E111CB" w:rsidP="009D7734">
            <w:pPr>
              <w:pStyle w:val="TableText"/>
              <w:jc w:val="left"/>
            </w:pPr>
            <w:r>
              <w:t>Miscellaneous</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E111CB" w:rsidRDefault="00E111CB" w:rsidP="009D7734">
            <w:pPr>
              <w:pStyle w:val="TableText"/>
              <w:ind w:right="144"/>
              <w:jc w:val="right"/>
            </w:pPr>
            <w:r>
              <w:t>13</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Default="00E111CB" w:rsidP="009D7734">
            <w:pPr>
              <w:pStyle w:val="TableText"/>
              <w:ind w:right="144"/>
              <w:jc w:val="right"/>
            </w:pPr>
            <w:r>
              <w:t>13</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Default="00E111CB" w:rsidP="009D7734">
            <w:pPr>
              <w:pStyle w:val="TableText"/>
              <w:ind w:right="144"/>
              <w:jc w:val="right"/>
            </w:pPr>
            <w:r>
              <w:t>14</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Default="00E111CB" w:rsidP="009D7734">
            <w:pPr>
              <w:pStyle w:val="TableText"/>
              <w:ind w:right="144"/>
              <w:jc w:val="right"/>
            </w:pPr>
            <w:r>
              <w:t>3.5%</w:t>
            </w:r>
          </w:p>
        </w:tc>
        <w:tc>
          <w:tcPr>
            <w:tcW w:w="585" w:type="pct"/>
            <w:tcBorders>
              <w:right w:val="single" w:sz="12" w:space="0" w:color="999999"/>
            </w:tcBorders>
            <w:shd w:val="clear" w:color="auto" w:fill="auto"/>
            <w:tcMar>
              <w:top w:w="29" w:type="dxa"/>
              <w:bottom w:w="29" w:type="dxa"/>
            </w:tcMar>
            <w:vAlign w:val="center"/>
          </w:tcPr>
          <w:p w:rsidR="00E111CB" w:rsidRDefault="00E111CB" w:rsidP="009D7734">
            <w:pPr>
              <w:pStyle w:val="TableText"/>
              <w:ind w:right="144"/>
              <w:jc w:val="right"/>
            </w:pPr>
            <w:r>
              <w:t>13</w:t>
            </w:r>
          </w:p>
        </w:tc>
        <w:tc>
          <w:tcPr>
            <w:tcW w:w="585" w:type="pct"/>
            <w:tcBorders>
              <w:right w:val="single" w:sz="12" w:space="0" w:color="999999"/>
            </w:tcBorders>
            <w:shd w:val="clear" w:color="auto" w:fill="auto"/>
            <w:vAlign w:val="center"/>
          </w:tcPr>
          <w:p w:rsidR="00E111CB" w:rsidRDefault="00E111CB" w:rsidP="009D7734">
            <w:pPr>
              <w:pStyle w:val="TableText"/>
              <w:ind w:right="144"/>
              <w:jc w:val="right"/>
            </w:pPr>
            <w:r>
              <w:t>14</w:t>
            </w:r>
          </w:p>
        </w:tc>
        <w:tc>
          <w:tcPr>
            <w:tcW w:w="550" w:type="pct"/>
            <w:tcBorders>
              <w:right w:val="single" w:sz="12" w:space="0" w:color="999999"/>
            </w:tcBorders>
            <w:shd w:val="clear" w:color="auto" w:fill="auto"/>
            <w:tcMar>
              <w:top w:w="29" w:type="dxa"/>
              <w:bottom w:w="29" w:type="dxa"/>
            </w:tcMar>
            <w:vAlign w:val="center"/>
          </w:tcPr>
          <w:p w:rsidR="00E111CB" w:rsidRDefault="00E111CB" w:rsidP="009D7734">
            <w:pPr>
              <w:pStyle w:val="TableText"/>
              <w:ind w:right="144"/>
              <w:jc w:val="right"/>
            </w:pPr>
            <w:r>
              <w:t>3.5%</w:t>
            </w:r>
          </w:p>
        </w:tc>
      </w:tr>
      <w:tr w:rsidR="00E111CB" w:rsidTr="00033587">
        <w:trPr>
          <w:trHeight w:val="212"/>
        </w:trPr>
        <w:tc>
          <w:tcPr>
            <w:tcW w:w="893" w:type="pct"/>
            <w:tcBorders>
              <w:right w:val="single" w:sz="12" w:space="0" w:color="999999"/>
            </w:tcBorders>
            <w:tcMar>
              <w:top w:w="29" w:type="dxa"/>
              <w:bottom w:w="29" w:type="dxa"/>
            </w:tcMar>
            <w:vAlign w:val="center"/>
          </w:tcPr>
          <w:p w:rsidR="00E111CB" w:rsidRDefault="00E111CB" w:rsidP="009D7734">
            <w:pPr>
              <w:pStyle w:val="TableText"/>
              <w:jc w:val="left"/>
              <w:rPr>
                <w:b/>
                <w:bCs/>
              </w:rPr>
            </w:pPr>
            <w:r>
              <w:rPr>
                <w:b/>
                <w:bCs/>
              </w:rPr>
              <w:t>Total</w:t>
            </w:r>
          </w:p>
        </w:tc>
        <w:tc>
          <w:tcPr>
            <w:tcW w:w="584" w:type="pct"/>
            <w:tcBorders>
              <w:top w:val="single" w:sz="4" w:space="0" w:color="999999"/>
              <w:left w:val="single" w:sz="12" w:space="0" w:color="999999"/>
              <w:bottom w:val="single" w:sz="4" w:space="0" w:color="999999"/>
              <w:right w:val="single" w:sz="4" w:space="0" w:color="999999"/>
            </w:tcBorders>
            <w:tcMar>
              <w:top w:w="29" w:type="dxa"/>
              <w:bottom w:w="29" w:type="dxa"/>
            </w:tcMar>
            <w:vAlign w:val="center"/>
          </w:tcPr>
          <w:p w:rsidR="00E111CB" w:rsidRPr="00E111CB" w:rsidRDefault="00E111CB" w:rsidP="009D7734">
            <w:pPr>
              <w:pStyle w:val="TableText"/>
              <w:ind w:right="144"/>
              <w:jc w:val="right"/>
              <w:rPr>
                <w:b/>
              </w:rPr>
            </w:pPr>
            <w:r w:rsidRPr="00E111CB">
              <w:rPr>
                <w:b/>
              </w:rPr>
              <w:t>330</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Pr="00E111CB" w:rsidRDefault="00E111CB" w:rsidP="009D7734">
            <w:pPr>
              <w:pStyle w:val="TableText"/>
              <w:ind w:right="144"/>
              <w:jc w:val="right"/>
              <w:rPr>
                <w:b/>
              </w:rPr>
            </w:pPr>
            <w:r w:rsidRPr="00E111CB">
              <w:rPr>
                <w:b/>
              </w:rPr>
              <w:t>327</w:t>
            </w:r>
          </w:p>
        </w:tc>
        <w:tc>
          <w:tcPr>
            <w:tcW w:w="633"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Pr="00E111CB" w:rsidRDefault="00E111CB" w:rsidP="009D7734">
            <w:pPr>
              <w:pStyle w:val="TableText"/>
              <w:ind w:right="144"/>
              <w:jc w:val="right"/>
              <w:rPr>
                <w:b/>
              </w:rPr>
            </w:pPr>
            <w:r w:rsidRPr="00E111CB">
              <w:rPr>
                <w:b/>
              </w:rPr>
              <w:t>329</w:t>
            </w:r>
          </w:p>
        </w:tc>
        <w:tc>
          <w:tcPr>
            <w:tcW w:w="585" w:type="pct"/>
            <w:tcBorders>
              <w:top w:val="single" w:sz="4" w:space="0" w:color="999999"/>
              <w:left w:val="single" w:sz="4" w:space="0" w:color="999999"/>
              <w:bottom w:val="single" w:sz="4" w:space="0" w:color="999999"/>
              <w:right w:val="single" w:sz="4" w:space="0" w:color="999999"/>
            </w:tcBorders>
            <w:shd w:val="clear" w:color="auto" w:fill="C6D9F1" w:themeFill="text2" w:themeFillTint="33"/>
            <w:vAlign w:val="center"/>
          </w:tcPr>
          <w:p w:rsidR="00E111CB" w:rsidRPr="00E111CB" w:rsidRDefault="00E111CB" w:rsidP="009D7734">
            <w:pPr>
              <w:pStyle w:val="TableText"/>
              <w:ind w:right="144"/>
              <w:jc w:val="right"/>
              <w:rPr>
                <w:b/>
              </w:rPr>
            </w:pPr>
            <w:r w:rsidRPr="00E111CB">
              <w:rPr>
                <w:b/>
              </w:rPr>
              <w:t>0.8%</w:t>
            </w:r>
          </w:p>
        </w:tc>
        <w:tc>
          <w:tcPr>
            <w:tcW w:w="585" w:type="pct"/>
            <w:tcBorders>
              <w:right w:val="single" w:sz="12" w:space="0" w:color="999999"/>
            </w:tcBorders>
            <w:shd w:val="clear" w:color="auto" w:fill="auto"/>
            <w:tcMar>
              <w:top w:w="29" w:type="dxa"/>
              <w:bottom w:w="29" w:type="dxa"/>
            </w:tcMar>
            <w:vAlign w:val="center"/>
          </w:tcPr>
          <w:p w:rsidR="00E111CB" w:rsidRPr="00E111CB" w:rsidRDefault="00E111CB" w:rsidP="009D7734">
            <w:pPr>
              <w:pStyle w:val="TableText"/>
              <w:ind w:right="144"/>
              <w:jc w:val="right"/>
              <w:rPr>
                <w:b/>
              </w:rPr>
            </w:pPr>
            <w:r w:rsidRPr="00E111CB">
              <w:rPr>
                <w:b/>
              </w:rPr>
              <w:t>326</w:t>
            </w:r>
          </w:p>
        </w:tc>
        <w:tc>
          <w:tcPr>
            <w:tcW w:w="585" w:type="pct"/>
            <w:tcBorders>
              <w:right w:val="single" w:sz="12" w:space="0" w:color="999999"/>
            </w:tcBorders>
            <w:shd w:val="clear" w:color="auto" w:fill="auto"/>
            <w:vAlign w:val="center"/>
          </w:tcPr>
          <w:p w:rsidR="00E111CB" w:rsidRPr="00E111CB" w:rsidRDefault="00E111CB" w:rsidP="009D7734">
            <w:pPr>
              <w:pStyle w:val="TableText"/>
              <w:ind w:right="144"/>
              <w:jc w:val="right"/>
              <w:rPr>
                <w:b/>
              </w:rPr>
            </w:pPr>
            <w:r w:rsidRPr="00E111CB">
              <w:rPr>
                <w:b/>
              </w:rPr>
              <w:t>329</w:t>
            </w:r>
          </w:p>
        </w:tc>
        <w:tc>
          <w:tcPr>
            <w:tcW w:w="550" w:type="pct"/>
            <w:tcBorders>
              <w:right w:val="single" w:sz="12" w:space="0" w:color="999999"/>
            </w:tcBorders>
            <w:shd w:val="clear" w:color="auto" w:fill="auto"/>
            <w:tcMar>
              <w:top w:w="29" w:type="dxa"/>
              <w:bottom w:w="29" w:type="dxa"/>
            </w:tcMar>
            <w:vAlign w:val="center"/>
          </w:tcPr>
          <w:p w:rsidR="00E111CB" w:rsidRPr="00E111CB" w:rsidRDefault="00E111CB" w:rsidP="009D7734">
            <w:pPr>
              <w:pStyle w:val="TableText"/>
              <w:ind w:right="144"/>
              <w:jc w:val="right"/>
              <w:rPr>
                <w:b/>
              </w:rPr>
            </w:pPr>
            <w:r w:rsidRPr="00E111CB">
              <w:rPr>
                <w:b/>
              </w:rPr>
              <w:t>0.7%</w:t>
            </w:r>
          </w:p>
        </w:tc>
      </w:tr>
    </w:tbl>
    <w:p w:rsidR="00E111CB" w:rsidRDefault="00E111CB" w:rsidP="00240706">
      <w:pPr>
        <w:pStyle w:val="BodyText"/>
      </w:pPr>
    </w:p>
    <w:p w:rsidR="005B2B28" w:rsidRDefault="005B2B28" w:rsidP="005B2B28">
      <w:pPr>
        <w:pStyle w:val="FigureCaption"/>
        <w:keepNext/>
        <w:rPr>
          <w:color w:val="000000"/>
        </w:rPr>
      </w:pPr>
      <w:bookmarkStart w:id="233" w:name="_Ref334021367"/>
      <w:bookmarkStart w:id="234" w:name="_Toc357173546"/>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11</w:t>
      </w:r>
      <w:r w:rsidR="00AE0DCB">
        <w:rPr>
          <w:noProof/>
        </w:rPr>
        <w:fldChar w:fldCharType="end"/>
      </w:r>
      <w:bookmarkEnd w:id="233"/>
      <w:r w:rsidRPr="00F75EB3">
        <w:tab/>
      </w:r>
      <w:r>
        <w:t xml:space="preserve">Industrial Natural Gas Baseline </w:t>
      </w:r>
      <w:r w:rsidR="00FC5751">
        <w:t>w</w:t>
      </w:r>
      <w:r w:rsidR="00E111CB">
        <w:t>ith N</w:t>
      </w:r>
      <w:r w:rsidR="00FC5751">
        <w:t>aturally Occurring</w:t>
      </w:r>
      <w:r w:rsidR="00E111CB">
        <w:t xml:space="preserve"> </w:t>
      </w:r>
      <w:r w:rsidR="00FC5751">
        <w:t>E</w:t>
      </w:r>
      <w:r w:rsidR="00E111CB">
        <w:t>fficiency</w:t>
      </w:r>
      <w:r w:rsidR="004A6D3F">
        <w:t xml:space="preserve"> </w:t>
      </w:r>
      <w:r>
        <w:t>by End Use</w:t>
      </w:r>
      <w:bookmarkEnd w:id="234"/>
    </w:p>
    <w:p w:rsidR="005B2B28" w:rsidRDefault="00C702C1" w:rsidP="005B2B28">
      <w:pPr>
        <w:pStyle w:val="BodyText"/>
      </w:pPr>
      <w:r w:rsidRPr="00C702C1">
        <w:rPr>
          <w:noProof/>
        </w:rPr>
        <w:drawing>
          <wp:inline distT="0" distB="0" distL="0" distR="0" wp14:anchorId="1B6B2317" wp14:editId="1B6B2318">
            <wp:extent cx="5715000" cy="2889402"/>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5715000" cy="2889402"/>
                    </a:xfrm>
                    <a:prstGeom prst="rect">
                      <a:avLst/>
                    </a:prstGeom>
                    <a:noFill/>
                    <a:ln w="9525">
                      <a:noFill/>
                      <a:miter lim="800000"/>
                      <a:headEnd/>
                      <a:tailEnd/>
                    </a:ln>
                  </pic:spPr>
                </pic:pic>
              </a:graphicData>
            </a:graphic>
          </wp:inline>
        </w:drawing>
      </w:r>
    </w:p>
    <w:p w:rsidR="005B2B28" w:rsidRDefault="005B2B28" w:rsidP="005B2B28">
      <w:pPr>
        <w:pStyle w:val="Heading2"/>
      </w:pPr>
      <w:bookmarkStart w:id="235" w:name="_Toc333955926"/>
      <w:bookmarkStart w:id="236" w:name="_Toc357173482"/>
      <w:r>
        <w:t xml:space="preserve">Baseline </w:t>
      </w:r>
      <w:r w:rsidR="008B6D0E">
        <w:t>Projection</w:t>
      </w:r>
      <w:r>
        <w:t xml:space="preserve"> Summary</w:t>
      </w:r>
      <w:bookmarkEnd w:id="235"/>
      <w:bookmarkEnd w:id="236"/>
    </w:p>
    <w:p w:rsidR="005B2B28" w:rsidRPr="004F1749" w:rsidRDefault="00DA622B" w:rsidP="005B2B28">
      <w:pPr>
        <w:pStyle w:val="BodyText"/>
      </w:pPr>
      <w:r>
        <w:t xml:space="preserve">For the remainder of the report, the baseline forecast refers only to the baseline that </w:t>
      </w:r>
      <w:r w:rsidRPr="00B07680">
        <w:rPr>
          <w:rStyle w:val="Emphasis"/>
        </w:rPr>
        <w:t>includes</w:t>
      </w:r>
      <w:r>
        <w:t xml:space="preserve"> naturally occurring efficiency. </w:t>
      </w:r>
      <w:r w:rsidR="008B6551">
        <w:fldChar w:fldCharType="begin"/>
      </w:r>
      <w:r w:rsidR="005B2B28">
        <w:instrText xml:space="preserve"> REF _Ref332193682 \h </w:instrText>
      </w:r>
      <w:r w:rsidR="008B6551">
        <w:fldChar w:fldCharType="separate"/>
      </w:r>
      <w:r w:rsidR="00AD05A7" w:rsidRPr="000E3F5F">
        <w:t xml:space="preserve">Table </w:t>
      </w:r>
      <w:r w:rsidR="00AD05A7">
        <w:rPr>
          <w:noProof/>
        </w:rPr>
        <w:t>4</w:t>
      </w:r>
      <w:r w:rsidR="00AD05A7" w:rsidRPr="000E3F5F">
        <w:t>-</w:t>
      </w:r>
      <w:r w:rsidR="00AD05A7">
        <w:rPr>
          <w:noProof/>
        </w:rPr>
        <w:t>12</w:t>
      </w:r>
      <w:r w:rsidR="008B6551">
        <w:fldChar w:fldCharType="end"/>
      </w:r>
      <w:r w:rsidR="005B2B28">
        <w:t xml:space="preserve"> and </w:t>
      </w:r>
      <w:r w:rsidR="008B6551">
        <w:fldChar w:fldCharType="begin"/>
      </w:r>
      <w:r w:rsidR="007B4EFD">
        <w:instrText xml:space="preserve"> REF _Ref334082368 \h </w:instrText>
      </w:r>
      <w:r w:rsidR="008B6551">
        <w:fldChar w:fldCharType="separate"/>
      </w:r>
      <w:r w:rsidR="00AD05A7" w:rsidRPr="00F75EB3">
        <w:t xml:space="preserve">Figure </w:t>
      </w:r>
      <w:r w:rsidR="00AD05A7">
        <w:rPr>
          <w:noProof/>
        </w:rPr>
        <w:t>4</w:t>
      </w:r>
      <w:r w:rsidR="00AD05A7" w:rsidRPr="00F75EB3">
        <w:t>-</w:t>
      </w:r>
      <w:r w:rsidR="00AD05A7">
        <w:rPr>
          <w:noProof/>
        </w:rPr>
        <w:t>12</w:t>
      </w:r>
      <w:r w:rsidR="008B6551">
        <w:fldChar w:fldCharType="end"/>
      </w:r>
      <w:r w:rsidR="009927C1">
        <w:t xml:space="preserve"> </w:t>
      </w:r>
      <w:r w:rsidR="005B2B28" w:rsidRPr="004F1749">
        <w:t xml:space="preserve">provide a summary of the baseline </w:t>
      </w:r>
      <w:r w:rsidR="008B6D0E">
        <w:t>projection</w:t>
      </w:r>
      <w:r w:rsidR="005B2B28" w:rsidRPr="004F1749">
        <w:t xml:space="preserve"> </w:t>
      </w:r>
      <w:r w:rsidR="009927C1">
        <w:t xml:space="preserve">for electricity </w:t>
      </w:r>
      <w:r w:rsidR="005B2B28" w:rsidRPr="004F1749">
        <w:t xml:space="preserve">by sector for </w:t>
      </w:r>
      <w:r w:rsidR="00D92CF4" w:rsidRPr="0060383E">
        <w:t xml:space="preserve">the Ameren Illinois </w:t>
      </w:r>
      <w:r w:rsidR="0094679C">
        <w:t>service t</w:t>
      </w:r>
      <w:r w:rsidR="00D92CF4" w:rsidRPr="0060383E">
        <w:t>erritory</w:t>
      </w:r>
      <w:r w:rsidR="005B2B28" w:rsidRPr="0060383E">
        <w:t xml:space="preserve">. Overall, the </w:t>
      </w:r>
      <w:r w:rsidR="008B6D0E">
        <w:t>projection</w:t>
      </w:r>
      <w:r w:rsidR="005B2B28" w:rsidRPr="0060383E">
        <w:t xml:space="preserve"> shows a slight </w:t>
      </w:r>
      <w:r w:rsidR="0094679C">
        <w:t>de</w:t>
      </w:r>
      <w:r w:rsidR="00D92CF4" w:rsidRPr="0060383E">
        <w:t xml:space="preserve">crease </w:t>
      </w:r>
      <w:r w:rsidR="005B2B28" w:rsidRPr="0060383E">
        <w:t xml:space="preserve">in </w:t>
      </w:r>
      <w:r w:rsidR="009927C1" w:rsidRPr="0060383E">
        <w:t>electricity use</w:t>
      </w:r>
      <w:r w:rsidR="005B2B28" w:rsidRPr="0060383E">
        <w:t>, due</w:t>
      </w:r>
      <w:r w:rsidR="005B2B28" w:rsidRPr="009320F3">
        <w:t xml:space="preserve"> to a challenging macroeconomic environment and codes and standards.</w:t>
      </w:r>
      <w:r w:rsidR="005B2B28" w:rsidRPr="004F1749">
        <w:t xml:space="preserve"> </w:t>
      </w:r>
      <w:r w:rsidR="005B2B28">
        <w:t xml:space="preserve"> </w:t>
      </w:r>
    </w:p>
    <w:p w:rsidR="005B2B28" w:rsidRDefault="005B2B28" w:rsidP="005B2B28">
      <w:pPr>
        <w:pStyle w:val="TableCaption"/>
      </w:pPr>
      <w:bookmarkStart w:id="237" w:name="_Ref332193682"/>
      <w:bookmarkStart w:id="238" w:name="_Toc357175774"/>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12</w:t>
      </w:r>
      <w:r w:rsidR="00AE0DCB">
        <w:rPr>
          <w:noProof/>
        </w:rPr>
        <w:fldChar w:fldCharType="end"/>
      </w:r>
      <w:bookmarkEnd w:id="237"/>
      <w:r w:rsidRPr="000E3F5F">
        <w:tab/>
      </w:r>
      <w:r w:rsidR="009927C1">
        <w:t xml:space="preserve">Electricity </w:t>
      </w:r>
      <w:r>
        <w:t xml:space="preserve">Baseline </w:t>
      </w:r>
      <w:r w:rsidR="008B6D0E">
        <w:t>Projection</w:t>
      </w:r>
      <w:r>
        <w:t xml:space="preserve"> Summary (GWh)</w:t>
      </w:r>
      <w:bookmarkEnd w:id="238"/>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1393"/>
        <w:gridCol w:w="1308"/>
        <w:gridCol w:w="1305"/>
        <w:gridCol w:w="1305"/>
        <w:gridCol w:w="1305"/>
        <w:gridCol w:w="1307"/>
        <w:gridCol w:w="1307"/>
      </w:tblGrid>
      <w:tr w:rsidR="00112D6F" w:rsidRPr="0094679C" w:rsidTr="0094679C">
        <w:tc>
          <w:tcPr>
            <w:tcW w:w="754" w:type="pct"/>
            <w:shd w:val="clear" w:color="auto" w:fill="003E74"/>
            <w:tcMar>
              <w:top w:w="29" w:type="dxa"/>
              <w:bottom w:w="29" w:type="dxa"/>
            </w:tcMar>
            <w:vAlign w:val="center"/>
          </w:tcPr>
          <w:p w:rsidR="00112D6F" w:rsidRPr="0094679C" w:rsidRDefault="00112D6F" w:rsidP="00521671">
            <w:pPr>
              <w:pStyle w:val="TableText"/>
              <w:rPr>
                <w:b/>
              </w:rPr>
            </w:pPr>
            <w:r w:rsidRPr="0094679C">
              <w:rPr>
                <w:b/>
              </w:rPr>
              <w:t>Sector</w:t>
            </w:r>
          </w:p>
        </w:tc>
        <w:tc>
          <w:tcPr>
            <w:tcW w:w="708" w:type="pct"/>
            <w:shd w:val="clear" w:color="auto" w:fill="003E74"/>
            <w:tcMar>
              <w:top w:w="29" w:type="dxa"/>
              <w:bottom w:w="29" w:type="dxa"/>
            </w:tcMar>
            <w:vAlign w:val="center"/>
          </w:tcPr>
          <w:p w:rsidR="00112D6F" w:rsidRPr="0094679C" w:rsidRDefault="00112D6F" w:rsidP="00521671">
            <w:pPr>
              <w:pStyle w:val="TableText"/>
              <w:rPr>
                <w:b/>
              </w:rPr>
            </w:pPr>
            <w:r w:rsidRPr="0094679C">
              <w:rPr>
                <w:b/>
              </w:rPr>
              <w:t>2011</w:t>
            </w:r>
          </w:p>
        </w:tc>
        <w:tc>
          <w:tcPr>
            <w:tcW w:w="707" w:type="pct"/>
            <w:shd w:val="clear" w:color="auto" w:fill="003E74"/>
            <w:tcMar>
              <w:top w:w="29" w:type="dxa"/>
              <w:bottom w:w="29" w:type="dxa"/>
            </w:tcMar>
            <w:vAlign w:val="center"/>
          </w:tcPr>
          <w:p w:rsidR="00112D6F" w:rsidRPr="0094679C" w:rsidRDefault="00112D6F" w:rsidP="00521671">
            <w:pPr>
              <w:pStyle w:val="TableText"/>
              <w:rPr>
                <w:b/>
              </w:rPr>
            </w:pPr>
            <w:r w:rsidRPr="0094679C">
              <w:rPr>
                <w:b/>
              </w:rPr>
              <w:t>2014</w:t>
            </w:r>
          </w:p>
        </w:tc>
        <w:tc>
          <w:tcPr>
            <w:tcW w:w="707" w:type="pct"/>
            <w:shd w:val="clear" w:color="auto" w:fill="003E74"/>
            <w:tcMar>
              <w:top w:w="29" w:type="dxa"/>
              <w:bottom w:w="29" w:type="dxa"/>
            </w:tcMar>
            <w:vAlign w:val="center"/>
          </w:tcPr>
          <w:p w:rsidR="00112D6F" w:rsidRPr="0094679C" w:rsidRDefault="00112D6F" w:rsidP="00521671">
            <w:pPr>
              <w:pStyle w:val="TableText"/>
              <w:rPr>
                <w:b/>
              </w:rPr>
            </w:pPr>
            <w:r w:rsidRPr="0094679C">
              <w:rPr>
                <w:b/>
              </w:rPr>
              <w:t>2015</w:t>
            </w:r>
          </w:p>
        </w:tc>
        <w:tc>
          <w:tcPr>
            <w:tcW w:w="707" w:type="pct"/>
            <w:shd w:val="clear" w:color="auto" w:fill="003E74"/>
            <w:tcMar>
              <w:top w:w="29" w:type="dxa"/>
              <w:bottom w:w="29" w:type="dxa"/>
            </w:tcMar>
            <w:vAlign w:val="center"/>
          </w:tcPr>
          <w:p w:rsidR="00112D6F" w:rsidRPr="0094679C" w:rsidRDefault="00112D6F" w:rsidP="00521671">
            <w:pPr>
              <w:pStyle w:val="TableText"/>
              <w:rPr>
                <w:b/>
              </w:rPr>
            </w:pPr>
            <w:r w:rsidRPr="0094679C">
              <w:rPr>
                <w:b/>
              </w:rPr>
              <w:t>2016</w:t>
            </w:r>
          </w:p>
        </w:tc>
        <w:tc>
          <w:tcPr>
            <w:tcW w:w="708" w:type="pct"/>
            <w:shd w:val="clear" w:color="auto" w:fill="003E74"/>
            <w:tcMar>
              <w:top w:w="29" w:type="dxa"/>
              <w:bottom w:w="29" w:type="dxa"/>
            </w:tcMar>
            <w:vAlign w:val="center"/>
          </w:tcPr>
          <w:p w:rsidR="00112D6F" w:rsidRPr="0094679C" w:rsidRDefault="00112D6F" w:rsidP="00521671">
            <w:pPr>
              <w:pStyle w:val="TableText"/>
              <w:rPr>
                <w:b/>
              </w:rPr>
            </w:pPr>
            <w:r w:rsidRPr="0094679C">
              <w:rPr>
                <w:b/>
              </w:rPr>
              <w:t>% Change</w:t>
            </w:r>
          </w:p>
        </w:tc>
        <w:tc>
          <w:tcPr>
            <w:tcW w:w="708" w:type="pct"/>
            <w:shd w:val="clear" w:color="auto" w:fill="003E74"/>
            <w:tcMar>
              <w:top w:w="29" w:type="dxa"/>
              <w:bottom w:w="29" w:type="dxa"/>
            </w:tcMar>
            <w:vAlign w:val="center"/>
          </w:tcPr>
          <w:p w:rsidR="00112D6F" w:rsidRPr="0094679C" w:rsidRDefault="00112D6F" w:rsidP="00521671">
            <w:pPr>
              <w:pStyle w:val="TableText"/>
              <w:rPr>
                <w:b/>
              </w:rPr>
            </w:pPr>
            <w:r w:rsidRPr="0094679C">
              <w:rPr>
                <w:b/>
              </w:rPr>
              <w:t>Avg. Growth Rate</w:t>
            </w:r>
          </w:p>
        </w:tc>
      </w:tr>
      <w:tr w:rsidR="00112D6F" w:rsidRPr="00521671" w:rsidTr="0094679C">
        <w:tc>
          <w:tcPr>
            <w:tcW w:w="754" w:type="pct"/>
            <w:tcMar>
              <w:top w:w="29" w:type="dxa"/>
              <w:bottom w:w="29" w:type="dxa"/>
            </w:tcMar>
            <w:vAlign w:val="center"/>
          </w:tcPr>
          <w:p w:rsidR="00112D6F" w:rsidRPr="00521671" w:rsidRDefault="00112D6F" w:rsidP="00521671">
            <w:pPr>
              <w:pStyle w:val="TableText"/>
              <w:jc w:val="left"/>
            </w:pPr>
            <w:r w:rsidRPr="00521671">
              <w:t>Residential</w:t>
            </w:r>
          </w:p>
        </w:tc>
        <w:tc>
          <w:tcPr>
            <w:tcW w:w="708" w:type="pct"/>
            <w:tcMar>
              <w:top w:w="29" w:type="dxa"/>
              <w:bottom w:w="29" w:type="dxa"/>
            </w:tcMar>
            <w:vAlign w:val="center"/>
          </w:tcPr>
          <w:p w:rsidR="00112D6F" w:rsidRPr="00521671" w:rsidRDefault="00112D6F" w:rsidP="00521671">
            <w:pPr>
              <w:pStyle w:val="TableText"/>
              <w:ind w:right="144"/>
              <w:jc w:val="right"/>
            </w:pPr>
            <w:r w:rsidRPr="00521671">
              <w:t>11,577</w:t>
            </w:r>
          </w:p>
        </w:tc>
        <w:tc>
          <w:tcPr>
            <w:tcW w:w="707" w:type="pct"/>
            <w:tcMar>
              <w:top w:w="29" w:type="dxa"/>
              <w:bottom w:w="29" w:type="dxa"/>
            </w:tcMar>
            <w:vAlign w:val="center"/>
          </w:tcPr>
          <w:p w:rsidR="00112D6F" w:rsidRPr="00521671" w:rsidRDefault="00112D6F" w:rsidP="00521671">
            <w:pPr>
              <w:pStyle w:val="TableText"/>
              <w:ind w:right="144"/>
              <w:jc w:val="right"/>
            </w:pPr>
            <w:r w:rsidRPr="00521671">
              <w:t>11,184</w:t>
            </w:r>
          </w:p>
        </w:tc>
        <w:tc>
          <w:tcPr>
            <w:tcW w:w="707" w:type="pct"/>
            <w:tcMar>
              <w:top w:w="29" w:type="dxa"/>
              <w:bottom w:w="29" w:type="dxa"/>
            </w:tcMar>
            <w:vAlign w:val="center"/>
          </w:tcPr>
          <w:p w:rsidR="00112D6F" w:rsidRPr="00521671" w:rsidRDefault="00112D6F" w:rsidP="00521671">
            <w:pPr>
              <w:pStyle w:val="TableText"/>
              <w:ind w:right="144"/>
              <w:jc w:val="right"/>
            </w:pPr>
            <w:r w:rsidRPr="00521671">
              <w:t>10,897</w:t>
            </w:r>
          </w:p>
        </w:tc>
        <w:tc>
          <w:tcPr>
            <w:tcW w:w="707" w:type="pct"/>
            <w:tcMar>
              <w:top w:w="29" w:type="dxa"/>
              <w:bottom w:w="29" w:type="dxa"/>
            </w:tcMar>
            <w:vAlign w:val="center"/>
          </w:tcPr>
          <w:p w:rsidR="00112D6F" w:rsidRPr="00521671" w:rsidRDefault="00112D6F" w:rsidP="00521671">
            <w:pPr>
              <w:pStyle w:val="TableText"/>
              <w:ind w:right="144"/>
              <w:jc w:val="right"/>
            </w:pPr>
            <w:r w:rsidRPr="00521671">
              <w:t>10,687</w:t>
            </w:r>
          </w:p>
        </w:tc>
        <w:tc>
          <w:tcPr>
            <w:tcW w:w="708" w:type="pct"/>
            <w:tcMar>
              <w:top w:w="29" w:type="dxa"/>
              <w:bottom w:w="29" w:type="dxa"/>
            </w:tcMar>
            <w:vAlign w:val="center"/>
          </w:tcPr>
          <w:p w:rsidR="00112D6F" w:rsidRPr="00521671" w:rsidRDefault="00112D6F" w:rsidP="00521671">
            <w:pPr>
              <w:pStyle w:val="TableText"/>
              <w:ind w:right="144"/>
              <w:jc w:val="right"/>
            </w:pPr>
            <w:r w:rsidRPr="00521671">
              <w:t>-7.7%</w:t>
            </w:r>
          </w:p>
        </w:tc>
        <w:tc>
          <w:tcPr>
            <w:tcW w:w="708" w:type="pct"/>
            <w:tcMar>
              <w:top w:w="29" w:type="dxa"/>
              <w:bottom w:w="29" w:type="dxa"/>
            </w:tcMar>
            <w:vAlign w:val="center"/>
          </w:tcPr>
          <w:p w:rsidR="00112D6F" w:rsidRPr="00521671" w:rsidRDefault="00112D6F" w:rsidP="00924565">
            <w:pPr>
              <w:pStyle w:val="TableText"/>
              <w:ind w:right="144"/>
              <w:jc w:val="right"/>
            </w:pPr>
            <w:r w:rsidRPr="00521671">
              <w:t>-1.</w:t>
            </w:r>
            <w:r w:rsidR="00924565">
              <w:t>6%</w:t>
            </w:r>
          </w:p>
        </w:tc>
      </w:tr>
      <w:tr w:rsidR="00112D6F" w:rsidRPr="00521671" w:rsidTr="0094679C">
        <w:tc>
          <w:tcPr>
            <w:tcW w:w="754" w:type="pct"/>
            <w:tcMar>
              <w:top w:w="29" w:type="dxa"/>
              <w:bottom w:w="29" w:type="dxa"/>
            </w:tcMar>
            <w:vAlign w:val="center"/>
          </w:tcPr>
          <w:p w:rsidR="00112D6F" w:rsidRPr="00521671" w:rsidRDefault="00112D6F" w:rsidP="00521671">
            <w:pPr>
              <w:pStyle w:val="TableText"/>
              <w:jc w:val="left"/>
            </w:pPr>
            <w:r w:rsidRPr="00521671">
              <w:t>Commercial</w:t>
            </w:r>
          </w:p>
        </w:tc>
        <w:tc>
          <w:tcPr>
            <w:tcW w:w="708" w:type="pct"/>
            <w:tcMar>
              <w:top w:w="29" w:type="dxa"/>
              <w:bottom w:w="29" w:type="dxa"/>
            </w:tcMar>
            <w:vAlign w:val="center"/>
          </w:tcPr>
          <w:p w:rsidR="00112D6F" w:rsidRPr="00521671" w:rsidRDefault="00112D6F" w:rsidP="00521671">
            <w:pPr>
              <w:pStyle w:val="TableText"/>
              <w:ind w:right="144"/>
              <w:jc w:val="right"/>
            </w:pPr>
            <w:r w:rsidRPr="00521671">
              <w:t>12,414</w:t>
            </w:r>
          </w:p>
        </w:tc>
        <w:tc>
          <w:tcPr>
            <w:tcW w:w="707" w:type="pct"/>
            <w:tcMar>
              <w:top w:w="29" w:type="dxa"/>
              <w:bottom w:w="29" w:type="dxa"/>
            </w:tcMar>
            <w:vAlign w:val="center"/>
          </w:tcPr>
          <w:p w:rsidR="00112D6F" w:rsidRPr="00521671" w:rsidRDefault="00112D6F" w:rsidP="00521671">
            <w:pPr>
              <w:pStyle w:val="TableText"/>
              <w:ind w:right="144"/>
              <w:jc w:val="right"/>
            </w:pPr>
            <w:r w:rsidRPr="00521671">
              <w:t>11,547</w:t>
            </w:r>
          </w:p>
        </w:tc>
        <w:tc>
          <w:tcPr>
            <w:tcW w:w="707" w:type="pct"/>
            <w:tcMar>
              <w:top w:w="29" w:type="dxa"/>
              <w:bottom w:w="29" w:type="dxa"/>
            </w:tcMar>
            <w:vAlign w:val="center"/>
          </w:tcPr>
          <w:p w:rsidR="00112D6F" w:rsidRPr="00521671" w:rsidRDefault="00112D6F" w:rsidP="00521671">
            <w:pPr>
              <w:pStyle w:val="TableText"/>
              <w:ind w:right="144"/>
              <w:jc w:val="right"/>
            </w:pPr>
            <w:r w:rsidRPr="00521671">
              <w:t>11,415</w:t>
            </w:r>
          </w:p>
        </w:tc>
        <w:tc>
          <w:tcPr>
            <w:tcW w:w="707" w:type="pct"/>
            <w:tcMar>
              <w:top w:w="29" w:type="dxa"/>
              <w:bottom w:w="29" w:type="dxa"/>
            </w:tcMar>
            <w:vAlign w:val="center"/>
          </w:tcPr>
          <w:p w:rsidR="00112D6F" w:rsidRPr="00521671" w:rsidRDefault="00112D6F" w:rsidP="00521671">
            <w:pPr>
              <w:pStyle w:val="TableText"/>
              <w:ind w:right="144"/>
              <w:jc w:val="right"/>
            </w:pPr>
            <w:r w:rsidRPr="00521671">
              <w:t>11,332</w:t>
            </w:r>
          </w:p>
        </w:tc>
        <w:tc>
          <w:tcPr>
            <w:tcW w:w="708" w:type="pct"/>
            <w:tcMar>
              <w:top w:w="29" w:type="dxa"/>
              <w:bottom w:w="29" w:type="dxa"/>
            </w:tcMar>
            <w:vAlign w:val="center"/>
          </w:tcPr>
          <w:p w:rsidR="00112D6F" w:rsidRPr="00521671" w:rsidRDefault="00112D6F" w:rsidP="00521671">
            <w:pPr>
              <w:pStyle w:val="TableText"/>
              <w:ind w:right="144"/>
              <w:jc w:val="right"/>
            </w:pPr>
            <w:r w:rsidRPr="00521671">
              <w:t>-8.7%</w:t>
            </w:r>
          </w:p>
        </w:tc>
        <w:tc>
          <w:tcPr>
            <w:tcW w:w="708" w:type="pct"/>
            <w:tcMar>
              <w:top w:w="29" w:type="dxa"/>
              <w:bottom w:w="29" w:type="dxa"/>
            </w:tcMar>
            <w:vAlign w:val="center"/>
          </w:tcPr>
          <w:p w:rsidR="00112D6F" w:rsidRPr="00521671" w:rsidRDefault="00112D6F" w:rsidP="00521671">
            <w:pPr>
              <w:pStyle w:val="TableText"/>
              <w:ind w:right="144"/>
              <w:jc w:val="right"/>
            </w:pPr>
            <w:r w:rsidRPr="00521671">
              <w:t>-0.6%</w:t>
            </w:r>
          </w:p>
        </w:tc>
      </w:tr>
      <w:tr w:rsidR="00112D6F" w:rsidRPr="00521671" w:rsidTr="0094679C">
        <w:tc>
          <w:tcPr>
            <w:tcW w:w="754" w:type="pct"/>
            <w:tcMar>
              <w:top w:w="29" w:type="dxa"/>
              <w:bottom w:w="29" w:type="dxa"/>
            </w:tcMar>
            <w:vAlign w:val="center"/>
          </w:tcPr>
          <w:p w:rsidR="00112D6F" w:rsidRPr="00521671" w:rsidRDefault="00112D6F" w:rsidP="00521671">
            <w:pPr>
              <w:pStyle w:val="TableText"/>
              <w:jc w:val="left"/>
            </w:pPr>
            <w:r w:rsidRPr="00521671">
              <w:t>Industrial</w:t>
            </w:r>
          </w:p>
        </w:tc>
        <w:tc>
          <w:tcPr>
            <w:tcW w:w="708" w:type="pct"/>
            <w:tcMar>
              <w:top w:w="29" w:type="dxa"/>
              <w:bottom w:w="29" w:type="dxa"/>
            </w:tcMar>
            <w:vAlign w:val="center"/>
          </w:tcPr>
          <w:p w:rsidR="00112D6F" w:rsidRPr="00521671" w:rsidRDefault="00112D6F" w:rsidP="00521671">
            <w:pPr>
              <w:pStyle w:val="TableText"/>
              <w:ind w:right="144"/>
              <w:jc w:val="right"/>
            </w:pPr>
            <w:r w:rsidRPr="00521671">
              <w:t>12,580</w:t>
            </w:r>
          </w:p>
        </w:tc>
        <w:tc>
          <w:tcPr>
            <w:tcW w:w="707" w:type="pct"/>
            <w:tcMar>
              <w:top w:w="29" w:type="dxa"/>
              <w:bottom w:w="29" w:type="dxa"/>
            </w:tcMar>
            <w:vAlign w:val="center"/>
          </w:tcPr>
          <w:p w:rsidR="00112D6F" w:rsidRPr="00521671" w:rsidRDefault="00112D6F" w:rsidP="00521671">
            <w:pPr>
              <w:pStyle w:val="TableText"/>
              <w:ind w:right="144"/>
              <w:jc w:val="right"/>
            </w:pPr>
            <w:r w:rsidRPr="00521671">
              <w:t>13,130</w:t>
            </w:r>
          </w:p>
        </w:tc>
        <w:tc>
          <w:tcPr>
            <w:tcW w:w="707" w:type="pct"/>
            <w:tcMar>
              <w:top w:w="29" w:type="dxa"/>
              <w:bottom w:w="29" w:type="dxa"/>
            </w:tcMar>
            <w:vAlign w:val="center"/>
          </w:tcPr>
          <w:p w:rsidR="00112D6F" w:rsidRPr="00521671" w:rsidRDefault="00112D6F" w:rsidP="00521671">
            <w:pPr>
              <w:pStyle w:val="TableText"/>
              <w:ind w:right="144"/>
              <w:jc w:val="right"/>
            </w:pPr>
            <w:r w:rsidRPr="00521671">
              <w:t>13,480</w:t>
            </w:r>
          </w:p>
        </w:tc>
        <w:tc>
          <w:tcPr>
            <w:tcW w:w="707" w:type="pct"/>
            <w:tcMar>
              <w:top w:w="29" w:type="dxa"/>
              <w:bottom w:w="29" w:type="dxa"/>
            </w:tcMar>
            <w:vAlign w:val="center"/>
          </w:tcPr>
          <w:p w:rsidR="00112D6F" w:rsidRPr="00521671" w:rsidRDefault="00112D6F" w:rsidP="00521671">
            <w:pPr>
              <w:pStyle w:val="TableText"/>
              <w:ind w:right="144"/>
              <w:jc w:val="right"/>
            </w:pPr>
            <w:r w:rsidRPr="00521671">
              <w:t>13,955</w:t>
            </w:r>
          </w:p>
        </w:tc>
        <w:tc>
          <w:tcPr>
            <w:tcW w:w="708" w:type="pct"/>
            <w:tcMar>
              <w:top w:w="29" w:type="dxa"/>
              <w:bottom w:w="29" w:type="dxa"/>
            </w:tcMar>
            <w:vAlign w:val="center"/>
          </w:tcPr>
          <w:p w:rsidR="00112D6F" w:rsidRPr="00521671" w:rsidRDefault="00112D6F" w:rsidP="00521671">
            <w:pPr>
              <w:pStyle w:val="TableText"/>
              <w:ind w:right="144"/>
              <w:jc w:val="right"/>
            </w:pPr>
            <w:r w:rsidRPr="00521671">
              <w:t>10.9%</w:t>
            </w:r>
          </w:p>
        </w:tc>
        <w:tc>
          <w:tcPr>
            <w:tcW w:w="708" w:type="pct"/>
            <w:tcMar>
              <w:top w:w="29" w:type="dxa"/>
              <w:bottom w:w="29" w:type="dxa"/>
            </w:tcMar>
            <w:vAlign w:val="center"/>
          </w:tcPr>
          <w:p w:rsidR="00112D6F" w:rsidRPr="00521671" w:rsidRDefault="00112D6F" w:rsidP="00521671">
            <w:pPr>
              <w:pStyle w:val="TableText"/>
              <w:ind w:right="144"/>
              <w:jc w:val="right"/>
            </w:pPr>
            <w:r w:rsidRPr="00521671">
              <w:t>1.1%</w:t>
            </w:r>
          </w:p>
        </w:tc>
      </w:tr>
      <w:tr w:rsidR="00112D6F" w:rsidRPr="0094679C" w:rsidTr="0094679C">
        <w:tc>
          <w:tcPr>
            <w:tcW w:w="754" w:type="pct"/>
            <w:tcMar>
              <w:top w:w="29" w:type="dxa"/>
              <w:bottom w:w="29" w:type="dxa"/>
            </w:tcMar>
            <w:vAlign w:val="center"/>
          </w:tcPr>
          <w:p w:rsidR="00112D6F" w:rsidRPr="0094679C" w:rsidRDefault="00112D6F" w:rsidP="00521671">
            <w:pPr>
              <w:pStyle w:val="TableText"/>
              <w:jc w:val="left"/>
              <w:rPr>
                <w:b/>
              </w:rPr>
            </w:pPr>
            <w:r w:rsidRPr="0094679C">
              <w:rPr>
                <w:b/>
              </w:rPr>
              <w:t>Total</w:t>
            </w:r>
          </w:p>
        </w:tc>
        <w:tc>
          <w:tcPr>
            <w:tcW w:w="708" w:type="pct"/>
            <w:tcMar>
              <w:top w:w="29" w:type="dxa"/>
              <w:bottom w:w="29" w:type="dxa"/>
            </w:tcMar>
            <w:vAlign w:val="center"/>
          </w:tcPr>
          <w:p w:rsidR="00112D6F" w:rsidRPr="0094679C" w:rsidRDefault="00112D6F" w:rsidP="00521671">
            <w:pPr>
              <w:pStyle w:val="TableText"/>
              <w:ind w:right="144"/>
              <w:jc w:val="right"/>
              <w:rPr>
                <w:b/>
              </w:rPr>
            </w:pPr>
            <w:r w:rsidRPr="0094679C">
              <w:rPr>
                <w:b/>
              </w:rPr>
              <w:t>36,571</w:t>
            </w:r>
          </w:p>
        </w:tc>
        <w:tc>
          <w:tcPr>
            <w:tcW w:w="707" w:type="pct"/>
            <w:shd w:val="clear" w:color="auto" w:fill="FFFFFF"/>
            <w:tcMar>
              <w:top w:w="29" w:type="dxa"/>
              <w:bottom w:w="29" w:type="dxa"/>
            </w:tcMar>
            <w:vAlign w:val="center"/>
          </w:tcPr>
          <w:p w:rsidR="00112D6F" w:rsidRPr="0094679C" w:rsidRDefault="00112D6F" w:rsidP="00521671">
            <w:pPr>
              <w:pStyle w:val="TableText"/>
              <w:ind w:right="144"/>
              <w:jc w:val="right"/>
              <w:rPr>
                <w:b/>
              </w:rPr>
            </w:pPr>
            <w:r w:rsidRPr="0094679C">
              <w:rPr>
                <w:b/>
              </w:rPr>
              <w:t>35,861</w:t>
            </w:r>
          </w:p>
        </w:tc>
        <w:tc>
          <w:tcPr>
            <w:tcW w:w="707" w:type="pct"/>
            <w:tcMar>
              <w:top w:w="29" w:type="dxa"/>
              <w:bottom w:w="29" w:type="dxa"/>
            </w:tcMar>
            <w:vAlign w:val="center"/>
          </w:tcPr>
          <w:p w:rsidR="00112D6F" w:rsidRPr="0094679C" w:rsidRDefault="00112D6F" w:rsidP="00521671">
            <w:pPr>
              <w:pStyle w:val="TableText"/>
              <w:ind w:right="144"/>
              <w:jc w:val="right"/>
              <w:rPr>
                <w:b/>
              </w:rPr>
            </w:pPr>
            <w:r w:rsidRPr="0094679C">
              <w:rPr>
                <w:b/>
              </w:rPr>
              <w:t>35,792</w:t>
            </w:r>
          </w:p>
        </w:tc>
        <w:tc>
          <w:tcPr>
            <w:tcW w:w="707" w:type="pct"/>
            <w:tcMar>
              <w:top w:w="29" w:type="dxa"/>
              <w:bottom w:w="29" w:type="dxa"/>
            </w:tcMar>
            <w:vAlign w:val="center"/>
          </w:tcPr>
          <w:p w:rsidR="00112D6F" w:rsidRPr="0094679C" w:rsidRDefault="00112D6F" w:rsidP="00521671">
            <w:pPr>
              <w:pStyle w:val="TableText"/>
              <w:ind w:right="144"/>
              <w:jc w:val="right"/>
              <w:rPr>
                <w:b/>
              </w:rPr>
            </w:pPr>
            <w:r w:rsidRPr="0094679C">
              <w:rPr>
                <w:b/>
              </w:rPr>
              <w:t>35,973</w:t>
            </w:r>
          </w:p>
        </w:tc>
        <w:tc>
          <w:tcPr>
            <w:tcW w:w="708" w:type="pct"/>
            <w:tcMar>
              <w:top w:w="29" w:type="dxa"/>
              <w:bottom w:w="29" w:type="dxa"/>
            </w:tcMar>
            <w:vAlign w:val="center"/>
          </w:tcPr>
          <w:p w:rsidR="00112D6F" w:rsidRPr="0094679C" w:rsidRDefault="00112D6F" w:rsidP="00521671">
            <w:pPr>
              <w:pStyle w:val="TableText"/>
              <w:ind w:right="144"/>
              <w:jc w:val="right"/>
              <w:rPr>
                <w:b/>
              </w:rPr>
            </w:pPr>
            <w:r w:rsidRPr="0094679C">
              <w:rPr>
                <w:b/>
              </w:rPr>
              <w:t>-1.6%</w:t>
            </w:r>
          </w:p>
        </w:tc>
        <w:tc>
          <w:tcPr>
            <w:tcW w:w="708" w:type="pct"/>
            <w:tcMar>
              <w:top w:w="29" w:type="dxa"/>
              <w:bottom w:w="29" w:type="dxa"/>
            </w:tcMar>
            <w:vAlign w:val="center"/>
          </w:tcPr>
          <w:p w:rsidR="00112D6F" w:rsidRPr="0094679C" w:rsidRDefault="00112D6F" w:rsidP="00521671">
            <w:pPr>
              <w:pStyle w:val="TableText"/>
              <w:ind w:right="144"/>
              <w:jc w:val="right"/>
              <w:rPr>
                <w:b/>
              </w:rPr>
            </w:pPr>
            <w:r w:rsidRPr="0094679C">
              <w:rPr>
                <w:b/>
              </w:rPr>
              <w:t>-0.1%</w:t>
            </w:r>
          </w:p>
        </w:tc>
      </w:tr>
    </w:tbl>
    <w:p w:rsidR="005B2B28" w:rsidRDefault="005B2B28" w:rsidP="0060383E">
      <w:pPr>
        <w:pStyle w:val="BodyText"/>
        <w:shd w:val="clear" w:color="auto" w:fill="FFFFFF"/>
      </w:pPr>
    </w:p>
    <w:p w:rsidR="005B2B28" w:rsidRDefault="005B2B28" w:rsidP="005B2B28">
      <w:pPr>
        <w:pStyle w:val="FigureCaption"/>
        <w:keepNext/>
        <w:rPr>
          <w:color w:val="000000"/>
        </w:rPr>
      </w:pPr>
      <w:bookmarkStart w:id="239" w:name="_Ref334082368"/>
      <w:bookmarkStart w:id="240" w:name="_Toc357173547"/>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12</w:t>
      </w:r>
      <w:r w:rsidR="00AE0DCB">
        <w:rPr>
          <w:noProof/>
        </w:rPr>
        <w:fldChar w:fldCharType="end"/>
      </w:r>
      <w:bookmarkEnd w:id="239"/>
      <w:r w:rsidRPr="00F75EB3">
        <w:tab/>
      </w:r>
      <w:r w:rsidR="009927C1">
        <w:t xml:space="preserve">Electricity </w:t>
      </w:r>
      <w:r>
        <w:t xml:space="preserve">Baseline </w:t>
      </w:r>
      <w:r w:rsidR="008B6D0E">
        <w:t>Projection</w:t>
      </w:r>
      <w:r>
        <w:t xml:space="preserve"> Summary (GWh)</w:t>
      </w:r>
      <w:bookmarkEnd w:id="240"/>
    </w:p>
    <w:p w:rsidR="005B2B28" w:rsidRDefault="005B44EE" w:rsidP="005B2B28">
      <w:pPr>
        <w:pStyle w:val="BodyText"/>
        <w:rPr>
          <w:noProof/>
        </w:rPr>
      </w:pPr>
      <w:r w:rsidRPr="005B44EE">
        <w:rPr>
          <w:noProof/>
        </w:rPr>
        <w:drawing>
          <wp:inline distT="0" distB="0" distL="0" distR="0" wp14:anchorId="1B6B2319" wp14:editId="1B6B231A">
            <wp:extent cx="5715000" cy="2906883"/>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1"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9927C1" w:rsidRPr="004F1749" w:rsidRDefault="008B6551" w:rsidP="009927C1">
      <w:pPr>
        <w:pStyle w:val="BodyText"/>
      </w:pPr>
      <w:r>
        <w:fldChar w:fldCharType="begin"/>
      </w:r>
      <w:r w:rsidR="009927C1">
        <w:instrText xml:space="preserve"> REF _Ref332193684 \h </w:instrText>
      </w:r>
      <w:r>
        <w:fldChar w:fldCharType="separate"/>
      </w:r>
      <w:r w:rsidR="00AD05A7" w:rsidRPr="000E3F5F">
        <w:t xml:space="preserve">Table </w:t>
      </w:r>
      <w:r w:rsidR="00AD05A7">
        <w:rPr>
          <w:noProof/>
        </w:rPr>
        <w:t>4</w:t>
      </w:r>
      <w:r w:rsidR="00AD05A7" w:rsidRPr="000E3F5F">
        <w:t>-</w:t>
      </w:r>
      <w:r w:rsidR="00AD05A7">
        <w:rPr>
          <w:noProof/>
        </w:rPr>
        <w:t>13</w:t>
      </w:r>
      <w:r>
        <w:fldChar w:fldCharType="end"/>
      </w:r>
      <w:r w:rsidR="009927C1">
        <w:t xml:space="preserve"> and </w:t>
      </w:r>
      <w:r>
        <w:fldChar w:fldCharType="begin"/>
      </w:r>
      <w:r w:rsidR="007B4EFD">
        <w:instrText xml:space="preserve"> REF _Ref334082374 \h </w:instrText>
      </w:r>
      <w:r>
        <w:fldChar w:fldCharType="separate"/>
      </w:r>
      <w:r w:rsidR="00AD05A7" w:rsidRPr="00F75EB3">
        <w:t xml:space="preserve">Figure </w:t>
      </w:r>
      <w:r w:rsidR="00AD05A7">
        <w:rPr>
          <w:noProof/>
        </w:rPr>
        <w:t>4</w:t>
      </w:r>
      <w:r w:rsidR="00AD05A7" w:rsidRPr="00F75EB3">
        <w:t>-</w:t>
      </w:r>
      <w:r w:rsidR="00AD05A7">
        <w:rPr>
          <w:noProof/>
        </w:rPr>
        <w:t>13</w:t>
      </w:r>
      <w:r>
        <w:fldChar w:fldCharType="end"/>
      </w:r>
      <w:r w:rsidR="009927C1">
        <w:t xml:space="preserve"> </w:t>
      </w:r>
      <w:r w:rsidR="009927C1" w:rsidRPr="004F1749">
        <w:t xml:space="preserve">provide a summary of the </w:t>
      </w:r>
      <w:r w:rsidR="009927C1">
        <w:t xml:space="preserve">natural gas </w:t>
      </w:r>
      <w:r w:rsidR="009927C1" w:rsidRPr="004F1749">
        <w:t xml:space="preserve">baseline </w:t>
      </w:r>
      <w:r w:rsidR="008B6D0E">
        <w:t>projection</w:t>
      </w:r>
      <w:r w:rsidR="009927C1" w:rsidRPr="004F1749">
        <w:t xml:space="preserve"> by sector for </w:t>
      </w:r>
      <w:r w:rsidR="00D92CF4">
        <w:t>Ameren Illinois</w:t>
      </w:r>
      <w:r w:rsidR="009927C1" w:rsidRPr="009320F3">
        <w:t xml:space="preserve">. Overall, the </w:t>
      </w:r>
      <w:r w:rsidR="008B6D0E">
        <w:t>projection</w:t>
      </w:r>
      <w:r w:rsidR="009927C1" w:rsidRPr="009320F3">
        <w:t xml:space="preserve"> </w:t>
      </w:r>
      <w:r w:rsidR="009927C1">
        <w:t xml:space="preserve">is increasing slightly across all sectors. </w:t>
      </w:r>
    </w:p>
    <w:p w:rsidR="009927C1" w:rsidRPr="000E3F5F" w:rsidRDefault="009927C1" w:rsidP="009927C1">
      <w:pPr>
        <w:pStyle w:val="TableCaption"/>
      </w:pPr>
      <w:bookmarkStart w:id="241" w:name="_Ref332193684"/>
      <w:bookmarkStart w:id="242" w:name="_Toc357175775"/>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13</w:t>
      </w:r>
      <w:r w:rsidR="00AE0DCB">
        <w:rPr>
          <w:noProof/>
        </w:rPr>
        <w:fldChar w:fldCharType="end"/>
      </w:r>
      <w:bookmarkEnd w:id="241"/>
      <w:r w:rsidRPr="000E3F5F">
        <w:tab/>
      </w:r>
      <w:r>
        <w:t xml:space="preserve">Natural Gas Baseline </w:t>
      </w:r>
      <w:r w:rsidR="008B6D0E">
        <w:t>Projection</w:t>
      </w:r>
      <w:r w:rsidR="00106489">
        <w:t xml:space="preserve"> Summary (</w:t>
      </w:r>
      <w:r w:rsidR="008003F2">
        <w:t>MMTherm</w:t>
      </w:r>
      <w:r w:rsidR="00BF26FE">
        <w:t>s</w:t>
      </w:r>
      <w:r>
        <w:t>)</w:t>
      </w:r>
      <w:bookmarkEnd w:id="242"/>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1393"/>
        <w:gridCol w:w="1308"/>
        <w:gridCol w:w="1305"/>
        <w:gridCol w:w="1305"/>
        <w:gridCol w:w="1305"/>
        <w:gridCol w:w="1307"/>
        <w:gridCol w:w="1307"/>
      </w:tblGrid>
      <w:tr w:rsidR="00D26C84" w:rsidRPr="00221267" w:rsidTr="00221267">
        <w:tc>
          <w:tcPr>
            <w:tcW w:w="754" w:type="pct"/>
            <w:shd w:val="clear" w:color="auto" w:fill="003E74"/>
            <w:tcMar>
              <w:top w:w="29" w:type="dxa"/>
              <w:bottom w:w="29" w:type="dxa"/>
            </w:tcMar>
            <w:vAlign w:val="center"/>
          </w:tcPr>
          <w:p w:rsidR="00D26C84" w:rsidRPr="00221267" w:rsidRDefault="00D26C84" w:rsidP="00521671">
            <w:pPr>
              <w:pStyle w:val="TableText"/>
              <w:rPr>
                <w:b/>
              </w:rPr>
            </w:pPr>
            <w:r w:rsidRPr="00221267">
              <w:rPr>
                <w:b/>
              </w:rPr>
              <w:t>Sector</w:t>
            </w:r>
          </w:p>
        </w:tc>
        <w:tc>
          <w:tcPr>
            <w:tcW w:w="708" w:type="pct"/>
            <w:shd w:val="clear" w:color="auto" w:fill="003E74"/>
            <w:tcMar>
              <w:top w:w="29" w:type="dxa"/>
              <w:bottom w:w="29" w:type="dxa"/>
            </w:tcMar>
            <w:vAlign w:val="center"/>
          </w:tcPr>
          <w:p w:rsidR="00D26C84" w:rsidRPr="00221267" w:rsidRDefault="00D26C84" w:rsidP="00521671">
            <w:pPr>
              <w:pStyle w:val="TableText"/>
              <w:rPr>
                <w:b/>
              </w:rPr>
            </w:pPr>
            <w:r w:rsidRPr="00221267">
              <w:rPr>
                <w:b/>
              </w:rPr>
              <w:t>2011</w:t>
            </w:r>
          </w:p>
        </w:tc>
        <w:tc>
          <w:tcPr>
            <w:tcW w:w="707" w:type="pct"/>
            <w:shd w:val="clear" w:color="auto" w:fill="003E74"/>
            <w:tcMar>
              <w:top w:w="29" w:type="dxa"/>
              <w:bottom w:w="29" w:type="dxa"/>
            </w:tcMar>
            <w:vAlign w:val="center"/>
          </w:tcPr>
          <w:p w:rsidR="00D26C84" w:rsidRPr="00221267" w:rsidRDefault="00D26C84" w:rsidP="00521671">
            <w:pPr>
              <w:pStyle w:val="TableText"/>
              <w:rPr>
                <w:b/>
                <w:color w:val="1F497D"/>
              </w:rPr>
            </w:pPr>
            <w:r w:rsidRPr="00221267">
              <w:rPr>
                <w:b/>
              </w:rPr>
              <w:t>2014</w:t>
            </w:r>
          </w:p>
        </w:tc>
        <w:tc>
          <w:tcPr>
            <w:tcW w:w="707" w:type="pct"/>
            <w:shd w:val="clear" w:color="auto" w:fill="003E74"/>
            <w:tcMar>
              <w:top w:w="29" w:type="dxa"/>
              <w:bottom w:w="29" w:type="dxa"/>
            </w:tcMar>
            <w:vAlign w:val="center"/>
          </w:tcPr>
          <w:p w:rsidR="00D26C84" w:rsidRPr="00221267" w:rsidRDefault="005273C7" w:rsidP="00521671">
            <w:pPr>
              <w:pStyle w:val="TableText"/>
              <w:rPr>
                <w:b/>
              </w:rPr>
            </w:pPr>
            <w:r w:rsidRPr="00221267">
              <w:rPr>
                <w:b/>
              </w:rPr>
              <w:t>2015</w:t>
            </w:r>
          </w:p>
        </w:tc>
        <w:tc>
          <w:tcPr>
            <w:tcW w:w="707" w:type="pct"/>
            <w:shd w:val="clear" w:color="auto" w:fill="003E74"/>
            <w:tcMar>
              <w:top w:w="29" w:type="dxa"/>
              <w:bottom w:w="29" w:type="dxa"/>
            </w:tcMar>
            <w:vAlign w:val="center"/>
          </w:tcPr>
          <w:p w:rsidR="00D26C84" w:rsidRPr="00221267" w:rsidRDefault="00D26C84" w:rsidP="00521671">
            <w:pPr>
              <w:pStyle w:val="TableText"/>
              <w:rPr>
                <w:b/>
              </w:rPr>
            </w:pPr>
            <w:r w:rsidRPr="00221267">
              <w:rPr>
                <w:b/>
              </w:rPr>
              <w:t>2016</w:t>
            </w:r>
          </w:p>
        </w:tc>
        <w:tc>
          <w:tcPr>
            <w:tcW w:w="708" w:type="pct"/>
            <w:shd w:val="clear" w:color="auto" w:fill="003E74"/>
            <w:tcMar>
              <w:top w:w="29" w:type="dxa"/>
              <w:bottom w:w="29" w:type="dxa"/>
            </w:tcMar>
            <w:vAlign w:val="center"/>
          </w:tcPr>
          <w:p w:rsidR="00D26C84" w:rsidRPr="00221267" w:rsidRDefault="00D26C84" w:rsidP="00521671">
            <w:pPr>
              <w:pStyle w:val="TableText"/>
              <w:rPr>
                <w:b/>
              </w:rPr>
            </w:pPr>
            <w:r w:rsidRPr="00221267">
              <w:rPr>
                <w:b/>
              </w:rPr>
              <w:t>% Change</w:t>
            </w:r>
          </w:p>
        </w:tc>
        <w:tc>
          <w:tcPr>
            <w:tcW w:w="708" w:type="pct"/>
            <w:shd w:val="clear" w:color="auto" w:fill="003E74"/>
            <w:tcMar>
              <w:top w:w="29" w:type="dxa"/>
              <w:bottom w:w="29" w:type="dxa"/>
            </w:tcMar>
            <w:vAlign w:val="center"/>
          </w:tcPr>
          <w:p w:rsidR="00D26C84" w:rsidRPr="00221267" w:rsidRDefault="00D26C84" w:rsidP="00521671">
            <w:pPr>
              <w:pStyle w:val="TableText"/>
              <w:rPr>
                <w:b/>
              </w:rPr>
            </w:pPr>
            <w:r w:rsidRPr="00221267">
              <w:rPr>
                <w:b/>
              </w:rPr>
              <w:t>Avg. Growth Rate</w:t>
            </w:r>
          </w:p>
        </w:tc>
      </w:tr>
      <w:tr w:rsidR="00DC7568" w:rsidTr="00221267">
        <w:tc>
          <w:tcPr>
            <w:tcW w:w="754" w:type="pct"/>
            <w:tcMar>
              <w:top w:w="29" w:type="dxa"/>
              <w:bottom w:w="29" w:type="dxa"/>
            </w:tcMar>
            <w:vAlign w:val="center"/>
          </w:tcPr>
          <w:p w:rsidR="00DC7568" w:rsidRPr="002778DF" w:rsidRDefault="00DC7568" w:rsidP="00521671">
            <w:pPr>
              <w:pStyle w:val="TableText"/>
              <w:jc w:val="left"/>
            </w:pPr>
            <w:r w:rsidRPr="002778DF">
              <w:t>Residential</w:t>
            </w:r>
          </w:p>
        </w:tc>
        <w:tc>
          <w:tcPr>
            <w:tcW w:w="708" w:type="pct"/>
            <w:tcMar>
              <w:top w:w="29" w:type="dxa"/>
              <w:bottom w:w="29" w:type="dxa"/>
            </w:tcMar>
            <w:vAlign w:val="center"/>
          </w:tcPr>
          <w:p w:rsidR="00DC7568" w:rsidRDefault="00DC7568" w:rsidP="00221267">
            <w:pPr>
              <w:pStyle w:val="TableText"/>
              <w:ind w:right="144"/>
              <w:jc w:val="right"/>
            </w:pPr>
            <w:r>
              <w:t>569</w:t>
            </w:r>
          </w:p>
        </w:tc>
        <w:tc>
          <w:tcPr>
            <w:tcW w:w="707" w:type="pct"/>
            <w:tcMar>
              <w:top w:w="29" w:type="dxa"/>
              <w:bottom w:w="29" w:type="dxa"/>
            </w:tcMar>
            <w:vAlign w:val="center"/>
          </w:tcPr>
          <w:p w:rsidR="00DC7568" w:rsidRDefault="00DC7568" w:rsidP="00221267">
            <w:pPr>
              <w:pStyle w:val="TableText"/>
              <w:ind w:right="144"/>
              <w:jc w:val="right"/>
            </w:pPr>
            <w:r>
              <w:t>569</w:t>
            </w:r>
          </w:p>
        </w:tc>
        <w:tc>
          <w:tcPr>
            <w:tcW w:w="707" w:type="pct"/>
            <w:tcMar>
              <w:top w:w="29" w:type="dxa"/>
              <w:bottom w:w="29" w:type="dxa"/>
            </w:tcMar>
            <w:vAlign w:val="center"/>
          </w:tcPr>
          <w:p w:rsidR="00DC7568" w:rsidRDefault="00DC7568" w:rsidP="00221267">
            <w:pPr>
              <w:pStyle w:val="TableText"/>
              <w:ind w:right="144"/>
              <w:jc w:val="right"/>
            </w:pPr>
            <w:r>
              <w:t>574</w:t>
            </w:r>
          </w:p>
        </w:tc>
        <w:tc>
          <w:tcPr>
            <w:tcW w:w="707" w:type="pct"/>
            <w:tcMar>
              <w:top w:w="29" w:type="dxa"/>
              <w:bottom w:w="29" w:type="dxa"/>
            </w:tcMar>
            <w:vAlign w:val="center"/>
          </w:tcPr>
          <w:p w:rsidR="00DC7568" w:rsidRDefault="00DC7568" w:rsidP="00221267">
            <w:pPr>
              <w:pStyle w:val="TableText"/>
              <w:ind w:right="144"/>
              <w:jc w:val="right"/>
            </w:pPr>
            <w:r>
              <w:t>570</w:t>
            </w:r>
          </w:p>
        </w:tc>
        <w:tc>
          <w:tcPr>
            <w:tcW w:w="708" w:type="pct"/>
            <w:tcMar>
              <w:top w:w="29" w:type="dxa"/>
              <w:bottom w:w="29" w:type="dxa"/>
            </w:tcMar>
            <w:vAlign w:val="center"/>
          </w:tcPr>
          <w:p w:rsidR="00DC7568" w:rsidRDefault="00DC7568" w:rsidP="00221267">
            <w:pPr>
              <w:pStyle w:val="TableText"/>
              <w:ind w:right="144"/>
              <w:jc w:val="right"/>
            </w:pPr>
            <w:r>
              <w:t>0.2%</w:t>
            </w:r>
          </w:p>
        </w:tc>
        <w:tc>
          <w:tcPr>
            <w:tcW w:w="708" w:type="pct"/>
            <w:tcMar>
              <w:top w:w="29" w:type="dxa"/>
              <w:bottom w:w="29" w:type="dxa"/>
            </w:tcMar>
            <w:vAlign w:val="center"/>
          </w:tcPr>
          <w:p w:rsidR="00DC7568" w:rsidRDefault="00DC7568" w:rsidP="00221267">
            <w:pPr>
              <w:pStyle w:val="TableText"/>
              <w:ind w:right="144"/>
              <w:jc w:val="right"/>
            </w:pPr>
            <w:r>
              <w:t>0.2%</w:t>
            </w:r>
          </w:p>
        </w:tc>
      </w:tr>
      <w:tr w:rsidR="00DC7568" w:rsidTr="00221267">
        <w:tc>
          <w:tcPr>
            <w:tcW w:w="754" w:type="pct"/>
            <w:tcMar>
              <w:top w:w="29" w:type="dxa"/>
              <w:bottom w:w="29" w:type="dxa"/>
            </w:tcMar>
            <w:vAlign w:val="center"/>
          </w:tcPr>
          <w:p w:rsidR="00DC7568" w:rsidRPr="002778DF" w:rsidRDefault="00DC7568" w:rsidP="00521671">
            <w:pPr>
              <w:pStyle w:val="TableText"/>
              <w:jc w:val="left"/>
            </w:pPr>
            <w:r w:rsidRPr="002778DF">
              <w:t>Commercial</w:t>
            </w:r>
          </w:p>
        </w:tc>
        <w:tc>
          <w:tcPr>
            <w:tcW w:w="708" w:type="pct"/>
            <w:tcMar>
              <w:top w:w="29" w:type="dxa"/>
              <w:bottom w:w="29" w:type="dxa"/>
            </w:tcMar>
            <w:vAlign w:val="center"/>
          </w:tcPr>
          <w:p w:rsidR="00DC7568" w:rsidRDefault="00DC7568" w:rsidP="00221267">
            <w:pPr>
              <w:pStyle w:val="TableText"/>
              <w:ind w:right="144"/>
              <w:jc w:val="right"/>
            </w:pPr>
            <w:r>
              <w:t>207</w:t>
            </w:r>
          </w:p>
        </w:tc>
        <w:tc>
          <w:tcPr>
            <w:tcW w:w="707" w:type="pct"/>
            <w:tcMar>
              <w:top w:w="29" w:type="dxa"/>
              <w:bottom w:w="29" w:type="dxa"/>
            </w:tcMar>
            <w:vAlign w:val="center"/>
          </w:tcPr>
          <w:p w:rsidR="00DC7568" w:rsidRDefault="00DC7568" w:rsidP="00221267">
            <w:pPr>
              <w:pStyle w:val="TableText"/>
              <w:ind w:right="144"/>
              <w:jc w:val="right"/>
            </w:pPr>
            <w:r>
              <w:t>205</w:t>
            </w:r>
          </w:p>
        </w:tc>
        <w:tc>
          <w:tcPr>
            <w:tcW w:w="707" w:type="pct"/>
            <w:tcMar>
              <w:top w:w="29" w:type="dxa"/>
              <w:bottom w:w="29" w:type="dxa"/>
            </w:tcMar>
            <w:vAlign w:val="center"/>
          </w:tcPr>
          <w:p w:rsidR="00DC7568" w:rsidRDefault="00DC7568" w:rsidP="00221267">
            <w:pPr>
              <w:pStyle w:val="TableText"/>
              <w:ind w:right="144"/>
              <w:jc w:val="right"/>
            </w:pPr>
            <w:r>
              <w:t>207</w:t>
            </w:r>
          </w:p>
        </w:tc>
        <w:tc>
          <w:tcPr>
            <w:tcW w:w="707" w:type="pct"/>
            <w:tcMar>
              <w:top w:w="29" w:type="dxa"/>
              <w:bottom w:w="29" w:type="dxa"/>
            </w:tcMar>
            <w:vAlign w:val="center"/>
          </w:tcPr>
          <w:p w:rsidR="00DC7568" w:rsidRDefault="00DC7568" w:rsidP="00221267">
            <w:pPr>
              <w:pStyle w:val="TableText"/>
              <w:ind w:right="144"/>
              <w:jc w:val="right"/>
            </w:pPr>
            <w:r>
              <w:t>208</w:t>
            </w:r>
          </w:p>
        </w:tc>
        <w:tc>
          <w:tcPr>
            <w:tcW w:w="708" w:type="pct"/>
            <w:tcMar>
              <w:top w:w="29" w:type="dxa"/>
              <w:bottom w:w="29" w:type="dxa"/>
            </w:tcMar>
            <w:vAlign w:val="center"/>
          </w:tcPr>
          <w:p w:rsidR="00DC7568" w:rsidRDefault="00DC7568" w:rsidP="00221267">
            <w:pPr>
              <w:pStyle w:val="TableText"/>
              <w:ind w:right="144"/>
              <w:jc w:val="right"/>
            </w:pPr>
            <w:r>
              <w:t>0.6%</w:t>
            </w:r>
          </w:p>
        </w:tc>
        <w:tc>
          <w:tcPr>
            <w:tcW w:w="708" w:type="pct"/>
            <w:tcMar>
              <w:top w:w="29" w:type="dxa"/>
              <w:bottom w:w="29" w:type="dxa"/>
            </w:tcMar>
            <w:vAlign w:val="center"/>
          </w:tcPr>
          <w:p w:rsidR="00DC7568" w:rsidRDefault="00DC7568" w:rsidP="00221267">
            <w:pPr>
              <w:pStyle w:val="TableText"/>
              <w:ind w:right="144"/>
              <w:jc w:val="right"/>
            </w:pPr>
            <w:r>
              <w:t>0.5%</w:t>
            </w:r>
          </w:p>
        </w:tc>
      </w:tr>
      <w:tr w:rsidR="00DC7568" w:rsidTr="00221267">
        <w:tc>
          <w:tcPr>
            <w:tcW w:w="754" w:type="pct"/>
            <w:tcMar>
              <w:top w:w="29" w:type="dxa"/>
              <w:bottom w:w="29" w:type="dxa"/>
            </w:tcMar>
            <w:vAlign w:val="center"/>
          </w:tcPr>
          <w:p w:rsidR="00DC7568" w:rsidRPr="002778DF" w:rsidRDefault="00DC7568" w:rsidP="00521671">
            <w:pPr>
              <w:pStyle w:val="TableText"/>
              <w:jc w:val="left"/>
            </w:pPr>
            <w:r w:rsidRPr="002778DF">
              <w:t>Industrial</w:t>
            </w:r>
          </w:p>
        </w:tc>
        <w:tc>
          <w:tcPr>
            <w:tcW w:w="708" w:type="pct"/>
            <w:tcMar>
              <w:top w:w="29" w:type="dxa"/>
              <w:bottom w:w="29" w:type="dxa"/>
            </w:tcMar>
            <w:vAlign w:val="center"/>
          </w:tcPr>
          <w:p w:rsidR="00DC7568" w:rsidRDefault="00DC7568" w:rsidP="00221267">
            <w:pPr>
              <w:pStyle w:val="TableText"/>
              <w:ind w:right="144"/>
              <w:jc w:val="right"/>
            </w:pPr>
            <w:r>
              <w:t>330</w:t>
            </w:r>
          </w:p>
        </w:tc>
        <w:tc>
          <w:tcPr>
            <w:tcW w:w="707" w:type="pct"/>
            <w:tcMar>
              <w:top w:w="29" w:type="dxa"/>
              <w:bottom w:w="29" w:type="dxa"/>
            </w:tcMar>
            <w:vAlign w:val="center"/>
          </w:tcPr>
          <w:p w:rsidR="00DC7568" w:rsidRDefault="00DC7568" w:rsidP="00221267">
            <w:pPr>
              <w:pStyle w:val="TableText"/>
              <w:ind w:right="144"/>
              <w:jc w:val="right"/>
            </w:pPr>
            <w:r>
              <w:t>326</w:t>
            </w:r>
          </w:p>
        </w:tc>
        <w:tc>
          <w:tcPr>
            <w:tcW w:w="707" w:type="pct"/>
            <w:tcMar>
              <w:top w:w="29" w:type="dxa"/>
              <w:bottom w:w="29" w:type="dxa"/>
            </w:tcMar>
            <w:vAlign w:val="center"/>
          </w:tcPr>
          <w:p w:rsidR="00DC7568" w:rsidRDefault="00DC7568" w:rsidP="00221267">
            <w:pPr>
              <w:pStyle w:val="TableText"/>
              <w:ind w:right="144"/>
              <w:jc w:val="right"/>
            </w:pPr>
            <w:r>
              <w:t>326</w:t>
            </w:r>
          </w:p>
        </w:tc>
        <w:tc>
          <w:tcPr>
            <w:tcW w:w="707" w:type="pct"/>
            <w:tcMar>
              <w:top w:w="29" w:type="dxa"/>
              <w:bottom w:w="29" w:type="dxa"/>
            </w:tcMar>
            <w:vAlign w:val="center"/>
          </w:tcPr>
          <w:p w:rsidR="00DC7568" w:rsidRDefault="00DC7568" w:rsidP="00221267">
            <w:pPr>
              <w:pStyle w:val="TableText"/>
              <w:ind w:right="144"/>
              <w:jc w:val="right"/>
            </w:pPr>
            <w:r>
              <w:t>329</w:t>
            </w:r>
          </w:p>
        </w:tc>
        <w:tc>
          <w:tcPr>
            <w:tcW w:w="708" w:type="pct"/>
            <w:tcMar>
              <w:top w:w="29" w:type="dxa"/>
              <w:bottom w:w="29" w:type="dxa"/>
            </w:tcMar>
            <w:vAlign w:val="center"/>
          </w:tcPr>
          <w:p w:rsidR="00DC7568" w:rsidRDefault="00DC7568" w:rsidP="00221267">
            <w:pPr>
              <w:pStyle w:val="TableText"/>
              <w:ind w:right="144"/>
              <w:jc w:val="right"/>
            </w:pPr>
            <w:r>
              <w:t>-0.3%</w:t>
            </w:r>
          </w:p>
        </w:tc>
        <w:tc>
          <w:tcPr>
            <w:tcW w:w="708" w:type="pct"/>
            <w:tcMar>
              <w:top w:w="29" w:type="dxa"/>
              <w:bottom w:w="29" w:type="dxa"/>
            </w:tcMar>
            <w:vAlign w:val="center"/>
          </w:tcPr>
          <w:p w:rsidR="00DC7568" w:rsidRDefault="00DC7568" w:rsidP="00221267">
            <w:pPr>
              <w:pStyle w:val="TableText"/>
              <w:ind w:right="144"/>
              <w:jc w:val="right"/>
            </w:pPr>
            <w:r>
              <w:t>-0.3%</w:t>
            </w:r>
          </w:p>
        </w:tc>
      </w:tr>
      <w:tr w:rsidR="00221267" w:rsidRPr="00221267" w:rsidTr="00221267">
        <w:tc>
          <w:tcPr>
            <w:tcW w:w="754" w:type="pct"/>
            <w:tcMar>
              <w:top w:w="29" w:type="dxa"/>
              <w:bottom w:w="29" w:type="dxa"/>
            </w:tcMar>
            <w:vAlign w:val="center"/>
          </w:tcPr>
          <w:p w:rsidR="00221267" w:rsidRPr="00221267" w:rsidRDefault="00221267" w:rsidP="00521671">
            <w:pPr>
              <w:pStyle w:val="TableText"/>
              <w:jc w:val="left"/>
              <w:rPr>
                <w:b/>
              </w:rPr>
            </w:pPr>
            <w:r w:rsidRPr="00221267">
              <w:rPr>
                <w:b/>
              </w:rPr>
              <w:t>Total</w:t>
            </w:r>
          </w:p>
        </w:tc>
        <w:tc>
          <w:tcPr>
            <w:tcW w:w="708" w:type="pct"/>
            <w:tcMar>
              <w:top w:w="29" w:type="dxa"/>
              <w:bottom w:w="29" w:type="dxa"/>
            </w:tcMar>
            <w:vAlign w:val="center"/>
          </w:tcPr>
          <w:p w:rsidR="00221267" w:rsidRPr="00221267" w:rsidRDefault="00221267" w:rsidP="00221267">
            <w:pPr>
              <w:pStyle w:val="TableText"/>
              <w:ind w:right="144"/>
              <w:jc w:val="right"/>
              <w:rPr>
                <w:b/>
              </w:rPr>
            </w:pPr>
            <w:r w:rsidRPr="00221267">
              <w:rPr>
                <w:b/>
              </w:rPr>
              <w:t>1,105</w:t>
            </w:r>
          </w:p>
        </w:tc>
        <w:tc>
          <w:tcPr>
            <w:tcW w:w="707" w:type="pct"/>
            <w:tcMar>
              <w:top w:w="29" w:type="dxa"/>
              <w:bottom w:w="29" w:type="dxa"/>
            </w:tcMar>
            <w:vAlign w:val="center"/>
          </w:tcPr>
          <w:p w:rsidR="00221267" w:rsidRPr="00221267" w:rsidRDefault="00221267" w:rsidP="00221267">
            <w:pPr>
              <w:pStyle w:val="TableText"/>
              <w:ind w:right="144"/>
              <w:jc w:val="right"/>
              <w:rPr>
                <w:b/>
              </w:rPr>
            </w:pPr>
            <w:r w:rsidRPr="00221267">
              <w:rPr>
                <w:b/>
              </w:rPr>
              <w:t>1,101</w:t>
            </w:r>
          </w:p>
        </w:tc>
        <w:tc>
          <w:tcPr>
            <w:tcW w:w="707" w:type="pct"/>
            <w:tcMar>
              <w:top w:w="29" w:type="dxa"/>
              <w:bottom w:w="29" w:type="dxa"/>
            </w:tcMar>
            <w:vAlign w:val="center"/>
          </w:tcPr>
          <w:p w:rsidR="00221267" w:rsidRPr="00221267" w:rsidRDefault="00221267" w:rsidP="00221267">
            <w:pPr>
              <w:pStyle w:val="TableText"/>
              <w:ind w:right="144"/>
              <w:jc w:val="right"/>
              <w:rPr>
                <w:b/>
              </w:rPr>
            </w:pPr>
            <w:r w:rsidRPr="00221267">
              <w:rPr>
                <w:b/>
              </w:rPr>
              <w:t>1,107</w:t>
            </w:r>
          </w:p>
        </w:tc>
        <w:tc>
          <w:tcPr>
            <w:tcW w:w="707" w:type="pct"/>
            <w:tcMar>
              <w:top w:w="29" w:type="dxa"/>
              <w:bottom w:w="29" w:type="dxa"/>
            </w:tcMar>
            <w:vAlign w:val="center"/>
          </w:tcPr>
          <w:p w:rsidR="00221267" w:rsidRPr="00221267" w:rsidRDefault="00221267" w:rsidP="00221267">
            <w:pPr>
              <w:pStyle w:val="TableText"/>
              <w:ind w:right="144"/>
              <w:jc w:val="right"/>
              <w:rPr>
                <w:b/>
              </w:rPr>
            </w:pPr>
            <w:r w:rsidRPr="00221267">
              <w:rPr>
                <w:b/>
              </w:rPr>
              <w:t>1,106</w:t>
            </w:r>
          </w:p>
        </w:tc>
        <w:tc>
          <w:tcPr>
            <w:tcW w:w="708" w:type="pct"/>
            <w:tcMar>
              <w:top w:w="29" w:type="dxa"/>
              <w:bottom w:w="29" w:type="dxa"/>
            </w:tcMar>
            <w:vAlign w:val="center"/>
          </w:tcPr>
          <w:p w:rsidR="00221267" w:rsidRPr="00221267" w:rsidRDefault="00221267" w:rsidP="00221267">
            <w:pPr>
              <w:pStyle w:val="TableText"/>
              <w:ind w:right="144"/>
              <w:jc w:val="right"/>
              <w:rPr>
                <w:b/>
              </w:rPr>
            </w:pPr>
            <w:r w:rsidRPr="00221267">
              <w:rPr>
                <w:b/>
              </w:rPr>
              <w:t>0.1%</w:t>
            </w:r>
          </w:p>
        </w:tc>
        <w:tc>
          <w:tcPr>
            <w:tcW w:w="708" w:type="pct"/>
            <w:tcMar>
              <w:top w:w="29" w:type="dxa"/>
              <w:bottom w:w="29" w:type="dxa"/>
            </w:tcMar>
            <w:vAlign w:val="center"/>
          </w:tcPr>
          <w:p w:rsidR="00221267" w:rsidRPr="00221267" w:rsidRDefault="00221267" w:rsidP="00221267">
            <w:pPr>
              <w:pStyle w:val="TableText"/>
              <w:ind w:right="144"/>
              <w:jc w:val="right"/>
              <w:rPr>
                <w:b/>
              </w:rPr>
            </w:pPr>
            <w:r w:rsidRPr="00221267">
              <w:rPr>
                <w:b/>
              </w:rPr>
              <w:t>0.1%</w:t>
            </w:r>
          </w:p>
        </w:tc>
      </w:tr>
    </w:tbl>
    <w:p w:rsidR="005B2B28" w:rsidRDefault="005B2B28" w:rsidP="00B07680">
      <w:pPr>
        <w:pStyle w:val="TableCaption"/>
        <w:rPr>
          <w:color w:val="000000"/>
        </w:rPr>
      </w:pPr>
      <w:bookmarkStart w:id="243" w:name="_Ref334082374"/>
      <w:bookmarkStart w:id="244" w:name="_Toc357173548"/>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4</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13</w:t>
      </w:r>
      <w:r w:rsidR="00AE0DCB">
        <w:rPr>
          <w:noProof/>
        </w:rPr>
        <w:fldChar w:fldCharType="end"/>
      </w:r>
      <w:bookmarkEnd w:id="243"/>
      <w:r w:rsidRPr="00F75EB3">
        <w:tab/>
      </w:r>
      <w:r w:rsidR="009927C1">
        <w:t xml:space="preserve">Natural Gas </w:t>
      </w:r>
      <w:r>
        <w:t xml:space="preserve">Baseline </w:t>
      </w:r>
      <w:r w:rsidR="008B6D0E">
        <w:t>Projection</w:t>
      </w:r>
      <w:r w:rsidR="00106489">
        <w:t xml:space="preserve"> Summary (</w:t>
      </w:r>
      <w:r w:rsidR="008003F2">
        <w:t>MMTherm</w:t>
      </w:r>
      <w:r w:rsidR="00BF26FE">
        <w:t>s</w:t>
      </w:r>
      <w:r>
        <w:t>)</w:t>
      </w:r>
      <w:bookmarkEnd w:id="244"/>
    </w:p>
    <w:p w:rsidR="00A90D42" w:rsidRPr="00736CAA" w:rsidRDefault="0026394D" w:rsidP="00736CAA">
      <w:pPr>
        <w:pStyle w:val="BodyText"/>
      </w:pPr>
      <w:r w:rsidRPr="0026394D">
        <w:rPr>
          <w:noProof/>
        </w:rPr>
        <w:drawing>
          <wp:inline distT="0" distB="0" distL="0" distR="0" wp14:anchorId="1B6B231B" wp14:editId="1B6B231C">
            <wp:extent cx="5715000" cy="2898957"/>
            <wp:effectExtent l="19050" t="0" r="0" b="0"/>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srcRect/>
                    <a:stretch>
                      <a:fillRect/>
                    </a:stretch>
                  </pic:blipFill>
                  <pic:spPr bwMode="auto">
                    <a:xfrm>
                      <a:off x="0" y="0"/>
                      <a:ext cx="5715000" cy="2898957"/>
                    </a:xfrm>
                    <a:prstGeom prst="rect">
                      <a:avLst/>
                    </a:prstGeom>
                    <a:noFill/>
                    <a:ln w="9525">
                      <a:noFill/>
                      <a:miter lim="800000"/>
                      <a:headEnd/>
                      <a:tailEnd/>
                    </a:ln>
                  </pic:spPr>
                </pic:pic>
              </a:graphicData>
            </a:graphic>
          </wp:inline>
        </w:drawing>
      </w:r>
    </w:p>
    <w:p w:rsidR="00736CAA" w:rsidRDefault="00736CAA" w:rsidP="00CE3825">
      <w:pPr>
        <w:pStyle w:val="BodyText"/>
        <w:sectPr w:rsidR="00736CAA" w:rsidSect="00790395">
          <w:type w:val="oddPage"/>
          <w:pgSz w:w="12240" w:h="15840" w:code="1"/>
          <w:pgMar w:top="1152" w:right="1440" w:bottom="1152" w:left="1800" w:header="720" w:footer="720" w:gutter="0"/>
          <w:pgNumType w:start="1" w:chapStyle="1"/>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736CAA" w:rsidRPr="00351A80" w:rsidTr="00DF1C69">
        <w:trPr>
          <w:cantSplit/>
          <w:trHeight w:hRule="exact" w:val="288"/>
        </w:trPr>
        <w:tc>
          <w:tcPr>
            <w:tcW w:w="1297" w:type="dxa"/>
            <w:shd w:val="clear" w:color="auto" w:fill="auto"/>
            <w:vAlign w:val="center"/>
          </w:tcPr>
          <w:p w:rsidR="00736CAA" w:rsidRPr="00351A80" w:rsidRDefault="00736CAA" w:rsidP="00DF1C69">
            <w:pPr>
              <w:pStyle w:val="Chapter"/>
              <w:framePr w:hSpace="0" w:wrap="auto" w:vAnchor="margin" w:hAnchor="text" w:yAlign="inline"/>
            </w:pPr>
            <w:r w:rsidRPr="00351A80">
              <w:t>Chapter</w:t>
            </w:r>
          </w:p>
        </w:tc>
        <w:tc>
          <w:tcPr>
            <w:tcW w:w="7790" w:type="dxa"/>
            <w:shd w:val="clear" w:color="auto" w:fill="auto"/>
            <w:tcMar>
              <w:left w:w="173" w:type="dxa"/>
            </w:tcMar>
            <w:vAlign w:val="center"/>
          </w:tcPr>
          <w:p w:rsidR="00736CAA" w:rsidRPr="00351A80" w:rsidRDefault="00736CAA" w:rsidP="00DF1C69">
            <w:pPr>
              <w:pStyle w:val="Heading1"/>
            </w:pPr>
          </w:p>
        </w:tc>
      </w:tr>
    </w:tbl>
    <w:p w:rsidR="00736CAA" w:rsidRDefault="00736CAA" w:rsidP="00736CAA">
      <w:pPr>
        <w:pStyle w:val="ChapterTitle"/>
      </w:pPr>
      <w:bookmarkStart w:id="245" w:name="_Toc357173483"/>
      <w:r>
        <w:t>Energy Efficiency Measures</w:t>
      </w:r>
      <w:bookmarkEnd w:id="245"/>
    </w:p>
    <w:p w:rsidR="00736CAA" w:rsidRDefault="00736CAA" w:rsidP="00736CAA">
      <w:pPr>
        <w:pStyle w:val="Heading2"/>
      </w:pPr>
      <w:bookmarkStart w:id="246" w:name="_Toc357173484"/>
      <w:r>
        <w:t>List of Energy Efficiency Measures</w:t>
      </w:r>
      <w:bookmarkEnd w:id="246"/>
    </w:p>
    <w:p w:rsidR="00A93597" w:rsidRPr="00710FB3" w:rsidRDefault="00A93597" w:rsidP="00A93597">
      <w:pPr>
        <w:pStyle w:val="BodyText"/>
      </w:pPr>
      <w:bookmarkStart w:id="247" w:name="_Ref332201827"/>
      <w:bookmarkStart w:id="248" w:name="_Ref332203661"/>
      <w:r w:rsidRPr="00710FB3">
        <w:t xml:space="preserve">The first step of the energy efficiency measure analysis is to identify the list of all relevant energy efficiency measures that should be considered for the </w:t>
      </w:r>
      <w:r w:rsidR="00282EC0">
        <w:t>Ameren Illinois</w:t>
      </w:r>
      <w:r w:rsidRPr="00710FB3">
        <w:t xml:space="preserve"> potential assessment. </w:t>
      </w:r>
    </w:p>
    <w:p w:rsidR="00A93597" w:rsidRPr="00710FB3" w:rsidRDefault="00A93597" w:rsidP="00A93597">
      <w:pPr>
        <w:pStyle w:val="BodyText"/>
      </w:pPr>
      <w:r w:rsidRPr="00710FB3">
        <w:t xml:space="preserve">For this study, </w:t>
      </w:r>
      <w:r>
        <w:t>EnerNOC</w:t>
      </w:r>
      <w:r w:rsidRPr="00710FB3">
        <w:t xml:space="preserve"> prepared a preliminary list of measures for </w:t>
      </w:r>
      <w:r w:rsidR="0081798B">
        <w:t xml:space="preserve">Ameren Illinois </w:t>
      </w:r>
      <w:r>
        <w:t>staff</w:t>
      </w:r>
      <w:r w:rsidR="0081798B">
        <w:t xml:space="preserve"> and stakeholders</w:t>
      </w:r>
      <w:r w:rsidRPr="00710FB3">
        <w:t xml:space="preserve"> </w:t>
      </w:r>
      <w:r>
        <w:t xml:space="preserve">to </w:t>
      </w:r>
      <w:r w:rsidRPr="00710FB3">
        <w:t xml:space="preserve">review. After incorporating feedback, we populated the full databases for the three sectors. </w:t>
      </w:r>
    </w:p>
    <w:p w:rsidR="00A93597" w:rsidRPr="00710FB3" w:rsidRDefault="00A93597" w:rsidP="00A93597">
      <w:pPr>
        <w:pStyle w:val="BodyText"/>
      </w:pPr>
      <w:r w:rsidRPr="00710FB3">
        <w:t xml:space="preserve">Sources for the measure assumptions were </w:t>
      </w:r>
      <w:r w:rsidR="004C0A31">
        <w:t>primarily</w:t>
      </w:r>
      <w:r w:rsidR="0081798B">
        <w:t xml:space="preserve"> </w:t>
      </w:r>
      <w:r w:rsidRPr="00710FB3">
        <w:t xml:space="preserve">drawn from </w:t>
      </w:r>
      <w:r w:rsidR="003D0892">
        <w:t>the Illinois TRM. Additional sources included Ameren Illinois past program</w:t>
      </w:r>
      <w:r>
        <w:t xml:space="preserve"> experience, EnerNOC’s</w:t>
      </w:r>
      <w:r w:rsidRPr="00710FB3">
        <w:t xml:space="preserve"> building </w:t>
      </w:r>
      <w:r>
        <w:t xml:space="preserve">simulation </w:t>
      </w:r>
      <w:r w:rsidRPr="00710FB3">
        <w:t xml:space="preserve">tool </w:t>
      </w:r>
      <w:r>
        <w:t>(</w:t>
      </w:r>
      <w:r w:rsidRPr="00710FB3">
        <w:t>BEST</w:t>
      </w:r>
      <w:r>
        <w:t xml:space="preserve">), EnerNOC’s measure database (DEEM), DEER, NWPCC workbooks, other secondary sources, </w:t>
      </w:r>
      <w:r w:rsidRPr="00710FB3">
        <w:t xml:space="preserve">and </w:t>
      </w:r>
      <w:r>
        <w:t>data from EnerNOC’s</w:t>
      </w:r>
      <w:r w:rsidRPr="00710FB3">
        <w:t xml:space="preserve"> previous studies and program work.</w:t>
      </w:r>
    </w:p>
    <w:p w:rsidR="00A93597" w:rsidRPr="001F3B52" w:rsidRDefault="00A93597" w:rsidP="001F3B52">
      <w:pPr>
        <w:pStyle w:val="BulletedList"/>
      </w:pPr>
      <w:r w:rsidRPr="001F3B52">
        <w:rPr>
          <w:rStyle w:val="Emphasis"/>
        </w:rPr>
        <w:t>Residential Measures</w:t>
      </w:r>
      <w:r w:rsidRPr="001F3B52">
        <w:t xml:space="preserve">. The residential measures span all end uses and vary significantly in the manner in which they impact energy consumption. </w:t>
      </w:r>
      <w:r w:rsidR="00140A0F">
        <w:fldChar w:fldCharType="begin"/>
      </w:r>
      <w:r w:rsidR="00140A0F">
        <w:instrText xml:space="preserve"> REF _Ref334177832 \h  \* MERGEFORMAT </w:instrText>
      </w:r>
      <w:r w:rsidR="00140A0F">
        <w:fldChar w:fldCharType="separate"/>
      </w:r>
      <w:r w:rsidR="00AD05A7" w:rsidRPr="000E3F5F">
        <w:t xml:space="preserve">Table </w:t>
      </w:r>
      <w:r w:rsidR="00AD05A7">
        <w:t>5</w:t>
      </w:r>
      <w:r w:rsidR="00AD05A7" w:rsidRPr="000E3F5F">
        <w:t>-</w:t>
      </w:r>
      <w:r w:rsidR="00AD05A7">
        <w:t>1</w:t>
      </w:r>
      <w:r w:rsidR="00140A0F">
        <w:fldChar w:fldCharType="end"/>
      </w:r>
      <w:r w:rsidRPr="001F3B52">
        <w:t>shows the residential equipment measure options and the segments for which they were modeled.</w:t>
      </w:r>
      <w:r w:rsidR="00276EFB">
        <w:t xml:space="preserve"> The electric measures are listed first, followed by natural gas measures.</w:t>
      </w:r>
      <w:r w:rsidRPr="001F3B52">
        <w:t xml:space="preserve"> </w:t>
      </w:r>
      <w:r w:rsidR="00140A0F">
        <w:fldChar w:fldCharType="begin"/>
      </w:r>
      <w:r w:rsidR="00140A0F">
        <w:instrText xml:space="preserve"> REF _Ref332204529 \h  \* MERGEFORMAT </w:instrText>
      </w:r>
      <w:r w:rsidR="00140A0F">
        <w:fldChar w:fldCharType="separate"/>
      </w:r>
      <w:r w:rsidR="00AD05A7" w:rsidRPr="000E3F5F">
        <w:t xml:space="preserve">Table </w:t>
      </w:r>
      <w:r w:rsidR="00AD05A7">
        <w:t>5</w:t>
      </w:r>
      <w:r w:rsidR="00AD05A7" w:rsidRPr="000E3F5F">
        <w:t>-</w:t>
      </w:r>
      <w:r w:rsidR="00AD05A7">
        <w:t>2</w:t>
      </w:r>
      <w:r w:rsidR="00140A0F">
        <w:fldChar w:fldCharType="end"/>
      </w:r>
      <w:r w:rsidRPr="001F3B52">
        <w:t xml:space="preserve"> shows the residential non-equipment measure options. All residential measures considered for this study are described in Appendix B.</w:t>
      </w:r>
    </w:p>
    <w:p w:rsidR="00A93597" w:rsidRPr="001F3B52" w:rsidRDefault="00A93597" w:rsidP="001F3B52">
      <w:pPr>
        <w:pStyle w:val="BulletedList"/>
      </w:pPr>
      <w:r w:rsidRPr="001F3B52">
        <w:rPr>
          <w:rStyle w:val="Emphasis"/>
        </w:rPr>
        <w:t>Commercial Measures</w:t>
      </w:r>
      <w:r w:rsidRPr="001F3B52">
        <w:t xml:space="preserve">. </w:t>
      </w:r>
      <w:r w:rsidR="00140A0F">
        <w:fldChar w:fldCharType="begin"/>
      </w:r>
      <w:r w:rsidR="00140A0F">
        <w:instrText xml:space="preserve"> REF _Ref332203003 \h  \* MERGEFORMAT </w:instrText>
      </w:r>
      <w:r w:rsidR="00140A0F">
        <w:fldChar w:fldCharType="separate"/>
      </w:r>
      <w:r w:rsidR="00AD05A7" w:rsidRPr="000E3F5F">
        <w:t xml:space="preserve">Table </w:t>
      </w:r>
      <w:r w:rsidR="00AD05A7">
        <w:t>5</w:t>
      </w:r>
      <w:r w:rsidR="00AD05A7" w:rsidRPr="000E3F5F">
        <w:t>-</w:t>
      </w:r>
      <w:r w:rsidR="00AD05A7">
        <w:t>3</w:t>
      </w:r>
      <w:r w:rsidR="00140A0F">
        <w:fldChar w:fldCharType="end"/>
      </w:r>
      <w:r w:rsidRPr="001F3B52">
        <w:t xml:space="preserve"> and </w:t>
      </w:r>
      <w:r w:rsidR="00140A0F">
        <w:fldChar w:fldCharType="begin"/>
      </w:r>
      <w:r w:rsidR="00140A0F">
        <w:instrText xml:space="preserve"> REF _Ref332203497 \h  \* MERGEFORMAT </w:instrText>
      </w:r>
      <w:r w:rsidR="00140A0F">
        <w:fldChar w:fldCharType="separate"/>
      </w:r>
      <w:r w:rsidR="00AD05A7" w:rsidRPr="000E3F5F">
        <w:t xml:space="preserve">Table </w:t>
      </w:r>
      <w:r w:rsidR="00AD05A7">
        <w:t>5</w:t>
      </w:r>
      <w:r w:rsidR="00AD05A7" w:rsidRPr="000E3F5F">
        <w:t>-</w:t>
      </w:r>
      <w:r w:rsidR="00AD05A7">
        <w:t>4</w:t>
      </w:r>
      <w:r w:rsidR="00140A0F">
        <w:fldChar w:fldCharType="end"/>
      </w:r>
      <w:r w:rsidRPr="001F3B52">
        <w:t xml:space="preserve"> present a summary of the commercial equipment and non-equipment measures, respectively. The measures shown were modeled for nearly all of the commercial building types, both new and existing, with only a few exceptions. For instance, hotel guest</w:t>
      </w:r>
      <w:r w:rsidR="00B96300">
        <w:t xml:space="preserve"> </w:t>
      </w:r>
      <w:r w:rsidRPr="001F3B52">
        <w:t>room controls were only modeled for the lodging sector. All commercial measures considered for this study are described in Appendix C.</w:t>
      </w:r>
    </w:p>
    <w:p w:rsidR="00A93597" w:rsidRDefault="00A93597" w:rsidP="002E1859">
      <w:pPr>
        <w:pStyle w:val="BulletedList"/>
      </w:pPr>
      <w:r w:rsidRPr="001F3B52">
        <w:rPr>
          <w:rStyle w:val="Emphasis"/>
        </w:rPr>
        <w:t>Industrial Measures</w:t>
      </w:r>
      <w:r w:rsidRPr="002E1859">
        <w:rPr>
          <w:rStyle w:val="Emphasis"/>
        </w:rPr>
        <w:t xml:space="preserve">. </w:t>
      </w:r>
      <w:r w:rsidR="00140A0F">
        <w:fldChar w:fldCharType="begin"/>
      </w:r>
      <w:r w:rsidR="00140A0F">
        <w:instrText xml:space="preserve"> REF _Ref347445331 \h  \* MERGEFORMAT </w:instrText>
      </w:r>
      <w:r w:rsidR="00140A0F">
        <w:fldChar w:fldCharType="separate"/>
      </w:r>
      <w:r w:rsidR="00AD05A7" w:rsidRPr="000E3F5F">
        <w:t xml:space="preserve">Table </w:t>
      </w:r>
      <w:r w:rsidR="00AD05A7">
        <w:t>5</w:t>
      </w:r>
      <w:r w:rsidR="00AD05A7" w:rsidRPr="000E3F5F">
        <w:t>-</w:t>
      </w:r>
      <w:r w:rsidR="00AD05A7">
        <w:t>5</w:t>
      </w:r>
      <w:r w:rsidR="00140A0F">
        <w:fldChar w:fldCharType="end"/>
      </w:r>
      <w:r w:rsidR="002E1859" w:rsidRPr="002E1859">
        <w:t xml:space="preserve"> </w:t>
      </w:r>
      <w:r w:rsidRPr="002E1859">
        <w:t xml:space="preserve">and </w:t>
      </w:r>
      <w:r w:rsidR="00140A0F">
        <w:fldChar w:fldCharType="begin"/>
      </w:r>
      <w:r w:rsidR="00140A0F">
        <w:instrText xml:space="preserve"> REF _Ref332204573 \h  \* MERGEFORMAT </w:instrText>
      </w:r>
      <w:r w:rsidR="00140A0F">
        <w:fldChar w:fldCharType="separate"/>
      </w:r>
      <w:r w:rsidR="00AD05A7">
        <w:t>T</w:t>
      </w:r>
      <w:r w:rsidR="00AD05A7" w:rsidRPr="000E3F5F">
        <w:t xml:space="preserve">able </w:t>
      </w:r>
      <w:r w:rsidR="00AD05A7">
        <w:t>5</w:t>
      </w:r>
      <w:r w:rsidR="00AD05A7" w:rsidRPr="000E3F5F">
        <w:t>-</w:t>
      </w:r>
      <w:r w:rsidR="00AD05A7">
        <w:t>6</w:t>
      </w:r>
      <w:r w:rsidR="00140A0F">
        <w:fldChar w:fldCharType="end"/>
      </w:r>
      <w:r w:rsidRPr="002E1859">
        <w:t xml:space="preserve"> present a summary of the industrial equipment and non-equipment measures, respectively. All industrial measures considered for this study are described in Appendix D.</w:t>
      </w:r>
    </w:p>
    <w:p w:rsidR="002E1859" w:rsidRDefault="002E1859">
      <w:pPr>
        <w:rPr>
          <w:spacing w:val="4"/>
          <w:szCs w:val="18"/>
        </w:rPr>
      </w:pPr>
      <w:r>
        <w:br w:type="page"/>
      </w:r>
    </w:p>
    <w:p w:rsidR="004D7E62" w:rsidRPr="000E3F5F" w:rsidRDefault="004D7E62" w:rsidP="004D7E62">
      <w:pPr>
        <w:pStyle w:val="TableCaption"/>
      </w:pPr>
      <w:bookmarkStart w:id="249" w:name="_Ref334177832"/>
      <w:bookmarkStart w:id="250" w:name="_Toc357175776"/>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5</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w:t>
      </w:r>
      <w:r w:rsidR="00AE0DCB">
        <w:rPr>
          <w:noProof/>
        </w:rPr>
        <w:fldChar w:fldCharType="end"/>
      </w:r>
      <w:bookmarkEnd w:id="247"/>
      <w:bookmarkEnd w:id="249"/>
      <w:r w:rsidRPr="000E3F5F">
        <w:tab/>
      </w:r>
      <w:r>
        <w:t>Summary of Residential Equipment Measures</w:t>
      </w:r>
      <w:bookmarkEnd w:id="248"/>
      <w:bookmarkEnd w:id="250"/>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3"/>
        <w:gridCol w:w="1983"/>
        <w:gridCol w:w="2356"/>
        <w:gridCol w:w="2894"/>
      </w:tblGrid>
      <w:tr w:rsidR="0032361E" w:rsidRPr="00B96300" w:rsidTr="00B96300">
        <w:trPr>
          <w:trHeight w:val="144"/>
          <w:tblHeader/>
        </w:trPr>
        <w:tc>
          <w:tcPr>
            <w:tcW w:w="1076" w:type="pct"/>
            <w:shd w:val="clear" w:color="000000" w:fill="003E74"/>
            <w:vAlign w:val="center"/>
          </w:tcPr>
          <w:p w:rsidR="0032361E" w:rsidRPr="00B96300" w:rsidRDefault="0032361E" w:rsidP="00B96300">
            <w:pPr>
              <w:pStyle w:val="TableText"/>
              <w:jc w:val="left"/>
              <w:rPr>
                <w:b/>
              </w:rPr>
            </w:pPr>
            <w:r w:rsidRPr="00B96300">
              <w:rPr>
                <w:b/>
              </w:rPr>
              <w:t>End Use</w:t>
            </w:r>
          </w:p>
        </w:tc>
        <w:tc>
          <w:tcPr>
            <w:tcW w:w="1076" w:type="pct"/>
            <w:shd w:val="clear" w:color="000000" w:fill="003E74"/>
            <w:noWrap/>
            <w:vAlign w:val="center"/>
            <w:hideMark/>
          </w:tcPr>
          <w:p w:rsidR="0032361E" w:rsidRPr="00B96300" w:rsidRDefault="0032361E" w:rsidP="00B96300">
            <w:pPr>
              <w:pStyle w:val="TableText"/>
              <w:jc w:val="left"/>
              <w:rPr>
                <w:b/>
              </w:rPr>
            </w:pPr>
            <w:r w:rsidRPr="00B96300">
              <w:rPr>
                <w:b/>
              </w:rPr>
              <w:t>Fuel</w:t>
            </w:r>
          </w:p>
        </w:tc>
        <w:tc>
          <w:tcPr>
            <w:tcW w:w="1278" w:type="pct"/>
            <w:shd w:val="clear" w:color="000000" w:fill="003E74"/>
            <w:vAlign w:val="center"/>
            <w:hideMark/>
          </w:tcPr>
          <w:p w:rsidR="0032361E" w:rsidRPr="00B96300" w:rsidRDefault="0032361E" w:rsidP="00B96300">
            <w:pPr>
              <w:pStyle w:val="TableText"/>
              <w:jc w:val="left"/>
              <w:rPr>
                <w:b/>
              </w:rPr>
            </w:pPr>
            <w:r w:rsidRPr="00B96300">
              <w:rPr>
                <w:b/>
              </w:rPr>
              <w:t>Technology</w:t>
            </w:r>
          </w:p>
        </w:tc>
        <w:tc>
          <w:tcPr>
            <w:tcW w:w="1570" w:type="pct"/>
            <w:shd w:val="clear" w:color="000000" w:fill="003E74"/>
            <w:vAlign w:val="center"/>
            <w:hideMark/>
          </w:tcPr>
          <w:p w:rsidR="0032361E" w:rsidRPr="00B96300" w:rsidRDefault="0032361E" w:rsidP="00B96300">
            <w:pPr>
              <w:pStyle w:val="TableText"/>
              <w:jc w:val="left"/>
              <w:rPr>
                <w:b/>
              </w:rPr>
            </w:pPr>
            <w:r w:rsidRPr="00B96300">
              <w:rPr>
                <w:b/>
              </w:rPr>
              <w:t>Efficiency Option</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Central AC</w:t>
            </w:r>
          </w:p>
        </w:tc>
        <w:tc>
          <w:tcPr>
            <w:tcW w:w="1570" w:type="pct"/>
            <w:shd w:val="clear" w:color="auto" w:fill="FFFFFF"/>
            <w:noWrap/>
            <w:vAlign w:val="center"/>
            <w:hideMark/>
          </w:tcPr>
          <w:p w:rsidR="0032361E" w:rsidRPr="006B385A" w:rsidRDefault="0032361E" w:rsidP="00B96300">
            <w:pPr>
              <w:pStyle w:val="TableText"/>
              <w:jc w:val="left"/>
            </w:pPr>
            <w:r w:rsidRPr="006B385A">
              <w:t>SEER 13</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Central AC</w:t>
            </w:r>
          </w:p>
        </w:tc>
        <w:tc>
          <w:tcPr>
            <w:tcW w:w="1570" w:type="pct"/>
            <w:shd w:val="clear" w:color="auto" w:fill="FFFFFF"/>
            <w:noWrap/>
            <w:vAlign w:val="center"/>
            <w:hideMark/>
          </w:tcPr>
          <w:p w:rsidR="0032361E" w:rsidRPr="006B385A" w:rsidRDefault="0032361E" w:rsidP="00B96300">
            <w:pPr>
              <w:pStyle w:val="TableText"/>
              <w:jc w:val="left"/>
            </w:pPr>
            <w:r w:rsidRPr="006B385A">
              <w:t>SEER 14.5 (</w:t>
            </w:r>
            <w:r w:rsidR="00443721">
              <w:t>ENERGY STAR</w:t>
            </w:r>
            <w:r w:rsidRPr="006B385A">
              <w:t>)</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Central AC</w:t>
            </w:r>
          </w:p>
        </w:tc>
        <w:tc>
          <w:tcPr>
            <w:tcW w:w="1570" w:type="pct"/>
            <w:shd w:val="clear" w:color="auto" w:fill="FFFFFF"/>
            <w:noWrap/>
            <w:vAlign w:val="center"/>
            <w:hideMark/>
          </w:tcPr>
          <w:p w:rsidR="0032361E" w:rsidRPr="006B385A" w:rsidRDefault="0032361E" w:rsidP="00B96300">
            <w:pPr>
              <w:pStyle w:val="TableText"/>
              <w:jc w:val="left"/>
            </w:pPr>
            <w:r w:rsidRPr="006B385A">
              <w:t>SEER 15 (CEE Tier 2)</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Central AC</w:t>
            </w:r>
          </w:p>
        </w:tc>
        <w:tc>
          <w:tcPr>
            <w:tcW w:w="1570" w:type="pct"/>
            <w:shd w:val="clear" w:color="auto" w:fill="FFFFFF"/>
            <w:noWrap/>
            <w:vAlign w:val="center"/>
            <w:hideMark/>
          </w:tcPr>
          <w:p w:rsidR="0032361E" w:rsidRPr="006B385A" w:rsidRDefault="0032361E" w:rsidP="00B96300">
            <w:pPr>
              <w:pStyle w:val="TableText"/>
              <w:jc w:val="left"/>
            </w:pPr>
            <w:r w:rsidRPr="006B385A">
              <w:t>SEER 16 (CEE Tier 3)</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Central AC</w:t>
            </w:r>
          </w:p>
        </w:tc>
        <w:tc>
          <w:tcPr>
            <w:tcW w:w="1570" w:type="pct"/>
            <w:shd w:val="clear" w:color="auto" w:fill="FFFFFF"/>
            <w:noWrap/>
            <w:vAlign w:val="center"/>
            <w:hideMark/>
          </w:tcPr>
          <w:p w:rsidR="0032361E" w:rsidRPr="006B385A" w:rsidRDefault="0032361E" w:rsidP="00B96300">
            <w:pPr>
              <w:pStyle w:val="TableText"/>
              <w:jc w:val="left"/>
            </w:pPr>
            <w:r w:rsidRPr="006B385A">
              <w:t>Ductless Minisplit</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Central AC</w:t>
            </w:r>
          </w:p>
        </w:tc>
        <w:tc>
          <w:tcPr>
            <w:tcW w:w="1570" w:type="pct"/>
            <w:shd w:val="clear" w:color="auto" w:fill="FFFFFF"/>
            <w:noWrap/>
            <w:vAlign w:val="center"/>
            <w:hideMark/>
          </w:tcPr>
          <w:p w:rsidR="0032361E" w:rsidRPr="006B385A" w:rsidRDefault="0032361E" w:rsidP="00B96300">
            <w:pPr>
              <w:pStyle w:val="TableText"/>
              <w:jc w:val="left"/>
            </w:pPr>
            <w:r w:rsidRPr="006B385A">
              <w:t>SEER 21</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Room AC</w:t>
            </w:r>
          </w:p>
        </w:tc>
        <w:tc>
          <w:tcPr>
            <w:tcW w:w="1570" w:type="pct"/>
            <w:shd w:val="clear" w:color="auto" w:fill="FFFFFF"/>
            <w:noWrap/>
            <w:vAlign w:val="center"/>
            <w:hideMark/>
          </w:tcPr>
          <w:p w:rsidR="0032361E" w:rsidRPr="006B385A" w:rsidRDefault="0032361E" w:rsidP="00B96300">
            <w:pPr>
              <w:pStyle w:val="TableText"/>
              <w:jc w:val="left"/>
            </w:pPr>
            <w:r w:rsidRPr="006B385A">
              <w:t>EER 9.8</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Room AC</w:t>
            </w:r>
          </w:p>
        </w:tc>
        <w:tc>
          <w:tcPr>
            <w:tcW w:w="1570" w:type="pct"/>
            <w:shd w:val="clear" w:color="auto" w:fill="FFFFFF"/>
            <w:noWrap/>
            <w:vAlign w:val="center"/>
            <w:hideMark/>
          </w:tcPr>
          <w:p w:rsidR="0032361E" w:rsidRPr="006B385A" w:rsidRDefault="0032361E" w:rsidP="00B96300">
            <w:pPr>
              <w:pStyle w:val="TableText"/>
              <w:jc w:val="left"/>
            </w:pPr>
            <w:r w:rsidRPr="006B385A">
              <w:t>EER 10.8 (</w:t>
            </w:r>
            <w:r w:rsidR="00443721">
              <w:t>ENERGY STAR</w:t>
            </w:r>
            <w:r w:rsidRPr="006B385A">
              <w:t>)</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Room AC</w:t>
            </w:r>
          </w:p>
        </w:tc>
        <w:tc>
          <w:tcPr>
            <w:tcW w:w="1570" w:type="pct"/>
            <w:shd w:val="clear" w:color="auto" w:fill="FFFFFF"/>
            <w:noWrap/>
            <w:vAlign w:val="center"/>
            <w:hideMark/>
          </w:tcPr>
          <w:p w:rsidR="0032361E" w:rsidRPr="006B385A" w:rsidRDefault="0032361E" w:rsidP="00B96300">
            <w:pPr>
              <w:pStyle w:val="TableText"/>
              <w:jc w:val="left"/>
            </w:pPr>
            <w:r w:rsidRPr="006B385A">
              <w:t>EER 11.0</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Room AC</w:t>
            </w:r>
          </w:p>
        </w:tc>
        <w:tc>
          <w:tcPr>
            <w:tcW w:w="1570" w:type="pct"/>
            <w:shd w:val="clear" w:color="auto" w:fill="FFFFFF"/>
            <w:noWrap/>
            <w:vAlign w:val="center"/>
            <w:hideMark/>
          </w:tcPr>
          <w:p w:rsidR="0032361E" w:rsidRPr="006B385A" w:rsidRDefault="0032361E" w:rsidP="00B96300">
            <w:pPr>
              <w:pStyle w:val="TableText"/>
              <w:jc w:val="left"/>
            </w:pPr>
            <w:r w:rsidRPr="006B385A">
              <w:t>EER 11.5</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Room AC</w:t>
            </w:r>
          </w:p>
        </w:tc>
        <w:tc>
          <w:tcPr>
            <w:tcW w:w="1570" w:type="pct"/>
            <w:shd w:val="clear" w:color="auto" w:fill="FFFFFF"/>
            <w:noWrap/>
            <w:vAlign w:val="center"/>
            <w:hideMark/>
          </w:tcPr>
          <w:p w:rsidR="0032361E" w:rsidRPr="006B385A" w:rsidRDefault="0032361E" w:rsidP="00B96300">
            <w:pPr>
              <w:pStyle w:val="TableText"/>
              <w:jc w:val="left"/>
            </w:pPr>
            <w:r w:rsidRPr="006B385A">
              <w:t>EER 12.0</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Air-Source Heat Pump</w:t>
            </w:r>
          </w:p>
        </w:tc>
        <w:tc>
          <w:tcPr>
            <w:tcW w:w="1570" w:type="pct"/>
            <w:shd w:val="clear" w:color="auto" w:fill="FFFFFF"/>
            <w:noWrap/>
            <w:vAlign w:val="center"/>
            <w:hideMark/>
          </w:tcPr>
          <w:p w:rsidR="0032361E" w:rsidRPr="006B385A" w:rsidRDefault="0032361E" w:rsidP="00B96300">
            <w:pPr>
              <w:pStyle w:val="TableText"/>
              <w:jc w:val="left"/>
            </w:pPr>
            <w:r w:rsidRPr="006B385A">
              <w:t>SEER 13, HSPF 7.7</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Air-Source Heat Pump</w:t>
            </w:r>
          </w:p>
        </w:tc>
        <w:tc>
          <w:tcPr>
            <w:tcW w:w="1570" w:type="pct"/>
            <w:shd w:val="clear" w:color="auto" w:fill="FFFFFF"/>
            <w:noWrap/>
            <w:vAlign w:val="center"/>
            <w:hideMark/>
          </w:tcPr>
          <w:p w:rsidR="0032361E" w:rsidRPr="006B385A" w:rsidRDefault="0032361E" w:rsidP="00B96300">
            <w:pPr>
              <w:pStyle w:val="TableText"/>
              <w:jc w:val="left"/>
            </w:pPr>
            <w:r w:rsidRPr="006B385A">
              <w:t>SEER 14, HSPF 8.0</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Air-Source Heat Pump</w:t>
            </w:r>
          </w:p>
        </w:tc>
        <w:tc>
          <w:tcPr>
            <w:tcW w:w="1570" w:type="pct"/>
            <w:shd w:val="clear" w:color="auto" w:fill="FFFFFF"/>
            <w:noWrap/>
            <w:vAlign w:val="center"/>
            <w:hideMark/>
          </w:tcPr>
          <w:p w:rsidR="0032361E" w:rsidRPr="006B385A" w:rsidRDefault="0032361E" w:rsidP="00B96300">
            <w:pPr>
              <w:pStyle w:val="TableText"/>
              <w:jc w:val="left"/>
            </w:pPr>
            <w:r w:rsidRPr="006B385A">
              <w:t>SEER 15, HSPF 8.2</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Air-Source Heat Pump</w:t>
            </w:r>
          </w:p>
        </w:tc>
        <w:tc>
          <w:tcPr>
            <w:tcW w:w="1570" w:type="pct"/>
            <w:shd w:val="clear" w:color="auto" w:fill="FFFFFF"/>
            <w:noWrap/>
            <w:vAlign w:val="center"/>
            <w:hideMark/>
          </w:tcPr>
          <w:p w:rsidR="0032361E" w:rsidRPr="006B385A" w:rsidRDefault="0032361E" w:rsidP="00B96300">
            <w:pPr>
              <w:pStyle w:val="TableText"/>
              <w:jc w:val="left"/>
            </w:pPr>
            <w:r w:rsidRPr="006B385A">
              <w:t>SEER 16, HSPF 8.5</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Air-Source Heat Pump</w:t>
            </w:r>
          </w:p>
        </w:tc>
        <w:tc>
          <w:tcPr>
            <w:tcW w:w="1570" w:type="pct"/>
            <w:shd w:val="clear" w:color="auto" w:fill="FFFFFF"/>
            <w:noWrap/>
            <w:vAlign w:val="center"/>
            <w:hideMark/>
          </w:tcPr>
          <w:p w:rsidR="0032361E" w:rsidRPr="006B385A" w:rsidRDefault="0032361E" w:rsidP="00B96300">
            <w:pPr>
              <w:pStyle w:val="TableText"/>
              <w:jc w:val="left"/>
            </w:pPr>
            <w:r w:rsidRPr="006B385A">
              <w:t>Ductless Minisplit</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Geothermal Heat Pump</w:t>
            </w:r>
          </w:p>
        </w:tc>
        <w:tc>
          <w:tcPr>
            <w:tcW w:w="1570" w:type="pct"/>
            <w:shd w:val="clear" w:color="auto" w:fill="FFFFFF"/>
            <w:noWrap/>
            <w:vAlign w:val="center"/>
            <w:hideMark/>
          </w:tcPr>
          <w:p w:rsidR="0032361E" w:rsidRPr="006B385A" w:rsidRDefault="0032361E" w:rsidP="00B96300">
            <w:pPr>
              <w:pStyle w:val="TableText"/>
              <w:jc w:val="left"/>
            </w:pPr>
            <w:r w:rsidRPr="006B385A">
              <w:t>EER 14.1, COP 3.3</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Geothermal Heat Pump</w:t>
            </w:r>
          </w:p>
        </w:tc>
        <w:tc>
          <w:tcPr>
            <w:tcW w:w="1570" w:type="pct"/>
            <w:shd w:val="clear" w:color="auto" w:fill="FFFFFF"/>
            <w:noWrap/>
            <w:vAlign w:val="center"/>
            <w:hideMark/>
          </w:tcPr>
          <w:p w:rsidR="0032361E" w:rsidRPr="006B385A" w:rsidRDefault="0032361E" w:rsidP="00B96300">
            <w:pPr>
              <w:pStyle w:val="TableText"/>
              <w:jc w:val="left"/>
            </w:pPr>
            <w:r w:rsidRPr="006B385A">
              <w:t>EER 16, COP 3.5</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Geothermal Heat Pump</w:t>
            </w:r>
          </w:p>
        </w:tc>
        <w:tc>
          <w:tcPr>
            <w:tcW w:w="1570" w:type="pct"/>
            <w:shd w:val="clear" w:color="auto" w:fill="FFFFFF"/>
            <w:noWrap/>
            <w:vAlign w:val="center"/>
            <w:hideMark/>
          </w:tcPr>
          <w:p w:rsidR="0032361E" w:rsidRPr="006B385A" w:rsidRDefault="0032361E" w:rsidP="00B96300">
            <w:pPr>
              <w:pStyle w:val="TableText"/>
              <w:jc w:val="left"/>
            </w:pPr>
            <w:r w:rsidRPr="006B385A">
              <w:t>EER 18, COP 3.8</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Geothermal Heat Pump</w:t>
            </w:r>
          </w:p>
        </w:tc>
        <w:tc>
          <w:tcPr>
            <w:tcW w:w="1570" w:type="pct"/>
            <w:shd w:val="clear" w:color="auto" w:fill="FFFFFF"/>
            <w:noWrap/>
            <w:vAlign w:val="center"/>
            <w:hideMark/>
          </w:tcPr>
          <w:p w:rsidR="0032361E" w:rsidRPr="006B385A" w:rsidRDefault="0032361E" w:rsidP="00B96300">
            <w:pPr>
              <w:pStyle w:val="TableText"/>
              <w:jc w:val="left"/>
            </w:pPr>
            <w:r w:rsidRPr="006B385A">
              <w:t>EER 30, COP 5</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PTHP</w:t>
            </w:r>
          </w:p>
        </w:tc>
        <w:tc>
          <w:tcPr>
            <w:tcW w:w="1570" w:type="pct"/>
            <w:shd w:val="clear" w:color="auto" w:fill="FFFFFF"/>
            <w:noWrap/>
            <w:vAlign w:val="center"/>
            <w:hideMark/>
          </w:tcPr>
          <w:p w:rsidR="0032361E" w:rsidRPr="006B385A" w:rsidRDefault="0032361E" w:rsidP="00B96300">
            <w:pPr>
              <w:pStyle w:val="TableText"/>
              <w:jc w:val="left"/>
            </w:pPr>
            <w:r w:rsidRPr="006B385A">
              <w:t>EER 9.8</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PTHP</w:t>
            </w:r>
          </w:p>
        </w:tc>
        <w:tc>
          <w:tcPr>
            <w:tcW w:w="1570" w:type="pct"/>
            <w:shd w:val="clear" w:color="auto" w:fill="FFFFFF"/>
            <w:noWrap/>
            <w:vAlign w:val="center"/>
            <w:hideMark/>
          </w:tcPr>
          <w:p w:rsidR="0032361E" w:rsidRPr="006B385A" w:rsidRDefault="0032361E" w:rsidP="00B96300">
            <w:pPr>
              <w:pStyle w:val="TableText"/>
              <w:jc w:val="left"/>
            </w:pPr>
            <w:r w:rsidRPr="006B385A">
              <w:t>EER 10.2</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PTHP</w:t>
            </w:r>
          </w:p>
        </w:tc>
        <w:tc>
          <w:tcPr>
            <w:tcW w:w="1570" w:type="pct"/>
            <w:shd w:val="clear" w:color="auto" w:fill="FFFFFF"/>
            <w:noWrap/>
            <w:vAlign w:val="center"/>
            <w:hideMark/>
          </w:tcPr>
          <w:p w:rsidR="0032361E" w:rsidRPr="006B385A" w:rsidRDefault="0032361E" w:rsidP="00B96300">
            <w:pPr>
              <w:pStyle w:val="TableText"/>
              <w:jc w:val="left"/>
            </w:pPr>
            <w:r w:rsidRPr="006B385A">
              <w:t>EER 10.8</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PTHP</w:t>
            </w:r>
          </w:p>
        </w:tc>
        <w:tc>
          <w:tcPr>
            <w:tcW w:w="1570" w:type="pct"/>
            <w:shd w:val="clear" w:color="auto" w:fill="FFFFFF"/>
            <w:noWrap/>
            <w:vAlign w:val="center"/>
            <w:hideMark/>
          </w:tcPr>
          <w:p w:rsidR="0032361E" w:rsidRPr="006B385A" w:rsidRDefault="0032361E" w:rsidP="00B96300">
            <w:pPr>
              <w:pStyle w:val="TableText"/>
              <w:jc w:val="left"/>
            </w:pPr>
            <w:r w:rsidRPr="006B385A">
              <w:t>EER 11</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Cooling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PTHP</w:t>
            </w:r>
          </w:p>
        </w:tc>
        <w:tc>
          <w:tcPr>
            <w:tcW w:w="1570" w:type="pct"/>
            <w:shd w:val="clear" w:color="auto" w:fill="FFFFFF"/>
            <w:noWrap/>
            <w:vAlign w:val="center"/>
            <w:hideMark/>
          </w:tcPr>
          <w:p w:rsidR="0032361E" w:rsidRPr="006B385A" w:rsidRDefault="0032361E" w:rsidP="00B96300">
            <w:pPr>
              <w:pStyle w:val="TableText"/>
              <w:jc w:val="left"/>
            </w:pPr>
            <w:r w:rsidRPr="006B385A">
              <w:t>EER 11.5</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Furnace</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Electric Room Heat</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Air-Source Heat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SEER 13, HSPF 7.7</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Air-Source Heat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SEER 14, HSPF 8.0</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Air-Source Heat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SEER 15, HSPF 8.2</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Air-Source Heat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SEER 16, HSPF 8.5</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Air-Source Heat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Ductless Minisplit</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Geothermal Heat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EER 14.1, COP 3.3</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Geothermal Heat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EER 16, COP 3.5</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Geothermal Heat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EER 18, COP 3.8</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Geothermal Heat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EER 30, COP 5</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PTHP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EER 9.8</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PTHP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EER 10.2</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PTHP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EER 10.8</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PTHP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EER 11</w:t>
            </w:r>
          </w:p>
        </w:tc>
      </w:tr>
      <w:tr w:rsidR="0032361E" w:rsidRPr="00935D2E" w:rsidTr="00B96300">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PTHP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EER 11.5</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Water Heating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Water Heater &lt;= 55 gal</w:t>
            </w:r>
          </w:p>
        </w:tc>
        <w:tc>
          <w:tcPr>
            <w:tcW w:w="1570" w:type="pct"/>
            <w:shd w:val="clear" w:color="auto" w:fill="FFFFFF"/>
            <w:noWrap/>
            <w:vAlign w:val="center"/>
            <w:hideMark/>
          </w:tcPr>
          <w:p w:rsidR="0032361E" w:rsidRPr="006B385A" w:rsidRDefault="0032361E" w:rsidP="00B96300">
            <w:pPr>
              <w:pStyle w:val="TableText"/>
              <w:jc w:val="left"/>
            </w:pPr>
            <w:r w:rsidRPr="006B385A">
              <w:t>EF 0.9</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Water Heating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Water Heater &lt;= 55 gal</w:t>
            </w:r>
          </w:p>
        </w:tc>
        <w:tc>
          <w:tcPr>
            <w:tcW w:w="1570" w:type="pct"/>
            <w:shd w:val="clear" w:color="auto" w:fill="FFFFFF"/>
            <w:noWrap/>
            <w:vAlign w:val="center"/>
            <w:hideMark/>
          </w:tcPr>
          <w:p w:rsidR="0032361E" w:rsidRPr="006B385A" w:rsidRDefault="0032361E" w:rsidP="00B96300">
            <w:pPr>
              <w:pStyle w:val="TableText"/>
              <w:jc w:val="left"/>
            </w:pPr>
            <w:r w:rsidRPr="006B385A">
              <w:t>EF 0.95</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Water Heating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Water Heater &lt;= 55 gal</w:t>
            </w:r>
          </w:p>
        </w:tc>
        <w:tc>
          <w:tcPr>
            <w:tcW w:w="1570" w:type="pct"/>
            <w:shd w:val="clear" w:color="auto" w:fill="FFFFFF"/>
            <w:noWrap/>
            <w:vAlign w:val="center"/>
            <w:hideMark/>
          </w:tcPr>
          <w:p w:rsidR="0032361E" w:rsidRPr="006B385A" w:rsidRDefault="0032361E" w:rsidP="00B96300">
            <w:pPr>
              <w:pStyle w:val="TableText"/>
              <w:jc w:val="left"/>
            </w:pPr>
            <w:r w:rsidRPr="006B385A">
              <w:t>EF 2.0 (HP)</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Water Heating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Water Heater &lt;= 55 gal</w:t>
            </w:r>
          </w:p>
        </w:tc>
        <w:tc>
          <w:tcPr>
            <w:tcW w:w="1570" w:type="pct"/>
            <w:shd w:val="clear" w:color="auto" w:fill="FFFFFF"/>
            <w:noWrap/>
            <w:vAlign w:val="center"/>
            <w:hideMark/>
          </w:tcPr>
          <w:p w:rsidR="0032361E" w:rsidRPr="006B385A" w:rsidRDefault="0032361E" w:rsidP="00B96300">
            <w:pPr>
              <w:pStyle w:val="TableText"/>
              <w:jc w:val="left"/>
            </w:pPr>
            <w:r w:rsidRPr="006B385A">
              <w:t>EF 2.3 (HP)</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Water Heating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Water Heater &gt; 55 gal</w:t>
            </w:r>
          </w:p>
        </w:tc>
        <w:tc>
          <w:tcPr>
            <w:tcW w:w="1570" w:type="pct"/>
            <w:shd w:val="clear" w:color="auto" w:fill="FFFFFF"/>
            <w:noWrap/>
            <w:vAlign w:val="center"/>
            <w:hideMark/>
          </w:tcPr>
          <w:p w:rsidR="0032361E" w:rsidRPr="006B385A" w:rsidRDefault="0032361E" w:rsidP="00B96300">
            <w:pPr>
              <w:pStyle w:val="TableText"/>
              <w:jc w:val="left"/>
            </w:pPr>
            <w:r w:rsidRPr="006B385A">
              <w:t>EF 0.9</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Water Heating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Water Heater &gt; 55 gal</w:t>
            </w:r>
          </w:p>
        </w:tc>
        <w:tc>
          <w:tcPr>
            <w:tcW w:w="1570" w:type="pct"/>
            <w:shd w:val="clear" w:color="auto" w:fill="FFFFFF"/>
            <w:noWrap/>
            <w:vAlign w:val="center"/>
            <w:hideMark/>
          </w:tcPr>
          <w:p w:rsidR="0032361E" w:rsidRPr="006B385A" w:rsidRDefault="0032361E" w:rsidP="00B96300">
            <w:pPr>
              <w:pStyle w:val="TableText"/>
              <w:jc w:val="left"/>
            </w:pPr>
            <w:r w:rsidRPr="006B385A">
              <w:t>EF 0.95</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Water Heating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Water Heater &gt; 55 gal</w:t>
            </w:r>
          </w:p>
        </w:tc>
        <w:tc>
          <w:tcPr>
            <w:tcW w:w="1570" w:type="pct"/>
            <w:shd w:val="clear" w:color="auto" w:fill="FFFFFF"/>
            <w:noWrap/>
            <w:vAlign w:val="center"/>
            <w:hideMark/>
          </w:tcPr>
          <w:p w:rsidR="0032361E" w:rsidRPr="006B385A" w:rsidRDefault="0032361E" w:rsidP="00B96300">
            <w:pPr>
              <w:pStyle w:val="TableText"/>
              <w:jc w:val="left"/>
            </w:pPr>
            <w:r w:rsidRPr="006B385A">
              <w:t>EF 2.0 (HP)</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Water Heating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Water Heater &gt; 55 gal</w:t>
            </w:r>
          </w:p>
        </w:tc>
        <w:tc>
          <w:tcPr>
            <w:tcW w:w="1570" w:type="pct"/>
            <w:shd w:val="clear" w:color="auto" w:fill="FFFFFF"/>
            <w:noWrap/>
            <w:vAlign w:val="center"/>
            <w:hideMark/>
          </w:tcPr>
          <w:p w:rsidR="0032361E" w:rsidRPr="006B385A" w:rsidRDefault="0032361E" w:rsidP="00B96300">
            <w:pPr>
              <w:pStyle w:val="TableText"/>
              <w:jc w:val="left"/>
            </w:pPr>
            <w:r w:rsidRPr="006B385A">
              <w:t>EF 2.3 (HP)</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Screw-in</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 xml:space="preserve">Incandescent </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Screw-in</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Infrared Halogen</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Screw-in</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Infrared Halogen (2020)</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Screw-in</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CFL</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Screw-in</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LED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Screw-in</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LED (2020)</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Linear Fluorescent</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T12</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Linear Fluorescent</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T8</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Linear Fluorescent</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LED (2011)</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Linear Fluorescent</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Super T8</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Linear Fluorescent</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T5</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Linear Fluorescent</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LED (2020)</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Specialty</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 xml:space="preserve">Incandescent </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Specialty</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Infrared Halogen</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Specialty</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CFL</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Specialty</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LED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Interior Lighting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Specialty</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LED (2020)</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Exterior Lighting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Screw-in</w:t>
            </w:r>
          </w:p>
        </w:tc>
        <w:tc>
          <w:tcPr>
            <w:tcW w:w="1570" w:type="pct"/>
            <w:shd w:val="clear" w:color="auto" w:fill="FFFFFF"/>
            <w:noWrap/>
            <w:vAlign w:val="center"/>
            <w:hideMark/>
          </w:tcPr>
          <w:p w:rsidR="0032361E" w:rsidRPr="006B385A" w:rsidRDefault="0032361E" w:rsidP="00B96300">
            <w:pPr>
              <w:pStyle w:val="TableText"/>
              <w:jc w:val="left"/>
            </w:pPr>
            <w:r w:rsidRPr="006B385A">
              <w:t xml:space="preserve">Incandescent </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Exterior Lighting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Screw-in</w:t>
            </w:r>
          </w:p>
        </w:tc>
        <w:tc>
          <w:tcPr>
            <w:tcW w:w="1570" w:type="pct"/>
            <w:shd w:val="clear" w:color="auto" w:fill="FFFFFF"/>
            <w:noWrap/>
            <w:vAlign w:val="center"/>
            <w:hideMark/>
          </w:tcPr>
          <w:p w:rsidR="0032361E" w:rsidRPr="006B385A" w:rsidRDefault="0032361E" w:rsidP="00B96300">
            <w:pPr>
              <w:pStyle w:val="TableText"/>
              <w:jc w:val="left"/>
            </w:pPr>
            <w:r w:rsidRPr="006B385A">
              <w:t>Infrared Halogen</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Exterior Lighting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Screw-in</w:t>
            </w:r>
          </w:p>
        </w:tc>
        <w:tc>
          <w:tcPr>
            <w:tcW w:w="1570" w:type="pct"/>
            <w:shd w:val="clear" w:color="auto" w:fill="FFFFFF"/>
            <w:noWrap/>
            <w:vAlign w:val="center"/>
            <w:hideMark/>
          </w:tcPr>
          <w:p w:rsidR="0032361E" w:rsidRPr="006B385A" w:rsidRDefault="0032361E" w:rsidP="00B96300">
            <w:pPr>
              <w:pStyle w:val="TableText"/>
              <w:jc w:val="left"/>
            </w:pPr>
            <w:r w:rsidRPr="006B385A">
              <w:t>Infrared Halogen (2020)</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Exterior Lighting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Screw-in</w:t>
            </w:r>
          </w:p>
        </w:tc>
        <w:tc>
          <w:tcPr>
            <w:tcW w:w="1570" w:type="pct"/>
            <w:shd w:val="clear" w:color="auto" w:fill="FFFFFF"/>
            <w:noWrap/>
            <w:vAlign w:val="center"/>
            <w:hideMark/>
          </w:tcPr>
          <w:p w:rsidR="0032361E" w:rsidRPr="006B385A" w:rsidRDefault="0032361E" w:rsidP="00B96300">
            <w:pPr>
              <w:pStyle w:val="TableText"/>
              <w:jc w:val="left"/>
            </w:pPr>
            <w:r w:rsidRPr="006B385A">
              <w:t>CFL</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Exterior Lighting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Screw-in</w:t>
            </w:r>
          </w:p>
        </w:tc>
        <w:tc>
          <w:tcPr>
            <w:tcW w:w="1570" w:type="pct"/>
            <w:shd w:val="clear" w:color="auto" w:fill="FFFFFF"/>
            <w:noWrap/>
            <w:vAlign w:val="center"/>
            <w:hideMark/>
          </w:tcPr>
          <w:p w:rsidR="0032361E" w:rsidRPr="006B385A" w:rsidRDefault="0032361E" w:rsidP="00B96300">
            <w:pPr>
              <w:pStyle w:val="TableText"/>
              <w:jc w:val="left"/>
            </w:pPr>
            <w:r w:rsidRPr="006B385A">
              <w:t>LED</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Exterior Lighting</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Screw-in</w:t>
            </w:r>
          </w:p>
        </w:tc>
        <w:tc>
          <w:tcPr>
            <w:tcW w:w="1570" w:type="pct"/>
            <w:shd w:val="clear" w:color="auto" w:fill="FFFFFF"/>
            <w:noWrap/>
            <w:vAlign w:val="center"/>
            <w:hideMark/>
          </w:tcPr>
          <w:p w:rsidR="0032361E" w:rsidRPr="006B385A" w:rsidRDefault="0032361E" w:rsidP="00B96300">
            <w:pPr>
              <w:pStyle w:val="TableText"/>
              <w:jc w:val="left"/>
            </w:pPr>
            <w:r w:rsidRPr="006B385A">
              <w:t>LED (2020)</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Refrigerator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Refrigerator</w:t>
            </w:r>
          </w:p>
        </w:tc>
        <w:tc>
          <w:tcPr>
            <w:tcW w:w="1570" w:type="pct"/>
            <w:shd w:val="clear" w:color="auto" w:fill="C6D9F1" w:themeFill="text2" w:themeFillTint="33"/>
            <w:noWrap/>
            <w:vAlign w:val="center"/>
            <w:hideMark/>
          </w:tcPr>
          <w:p w:rsidR="0032361E" w:rsidRPr="006B385A" w:rsidRDefault="00443721" w:rsidP="00B96300">
            <w:pPr>
              <w:pStyle w:val="TableText"/>
              <w:jc w:val="left"/>
            </w:pPr>
            <w:r>
              <w:t>ENERGY STAR</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Refrigerator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High Efficiency</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Refrigerator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AHAM (2014)</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Refrigerator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High Efficiency (2014)</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Second Refrigerator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Second Refrigerator</w:t>
            </w:r>
          </w:p>
        </w:tc>
        <w:tc>
          <w:tcPr>
            <w:tcW w:w="1570" w:type="pct"/>
            <w:shd w:val="clear" w:color="auto" w:fill="C6D9F1" w:themeFill="text2" w:themeFillTint="33"/>
            <w:noWrap/>
            <w:vAlign w:val="center"/>
            <w:hideMark/>
          </w:tcPr>
          <w:p w:rsidR="0032361E" w:rsidRPr="006B385A" w:rsidRDefault="00443721" w:rsidP="00B96300">
            <w:pPr>
              <w:pStyle w:val="TableText"/>
              <w:jc w:val="left"/>
            </w:pPr>
            <w:r>
              <w:t>ENERGY STAR</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Second Refrigerator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High Efficiency</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Second Refrigerator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AHAM (2014)</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Second Refrigerator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High Efficiency (2014)</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Freezer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Freezer</w:t>
            </w:r>
          </w:p>
        </w:tc>
        <w:tc>
          <w:tcPr>
            <w:tcW w:w="1570" w:type="pct"/>
            <w:shd w:val="clear" w:color="auto" w:fill="C6D9F1" w:themeFill="text2" w:themeFillTint="33"/>
            <w:noWrap/>
            <w:vAlign w:val="center"/>
            <w:hideMark/>
          </w:tcPr>
          <w:p w:rsidR="0032361E" w:rsidRPr="006B385A" w:rsidRDefault="00443721" w:rsidP="00B96300">
            <w:pPr>
              <w:pStyle w:val="TableText"/>
              <w:jc w:val="left"/>
            </w:pPr>
            <w:r>
              <w:t>ENERGY STAR</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Freezer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High Efficiency</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Freezer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AHAM (2014)</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Freezer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High Efficiency (2014)</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Clothes Washer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 (1.26)</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Clothes Washer</w:t>
            </w:r>
          </w:p>
        </w:tc>
        <w:tc>
          <w:tcPr>
            <w:tcW w:w="1570" w:type="pct"/>
            <w:shd w:val="clear" w:color="auto" w:fill="C6D9F1" w:themeFill="text2" w:themeFillTint="33"/>
            <w:noWrap/>
            <w:vAlign w:val="center"/>
            <w:hideMark/>
          </w:tcPr>
          <w:p w:rsidR="0032361E" w:rsidRPr="006B385A" w:rsidRDefault="00443721" w:rsidP="00B96300">
            <w:pPr>
              <w:pStyle w:val="TableText"/>
              <w:jc w:val="left"/>
            </w:pPr>
            <w:r>
              <w:t>ENERGY STAR</w:t>
            </w:r>
            <w:r w:rsidR="0032361E" w:rsidRPr="006B385A">
              <w:t xml:space="preserve"> (1.72)</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Clothes Washer</w:t>
            </w:r>
          </w:p>
        </w:tc>
        <w:tc>
          <w:tcPr>
            <w:tcW w:w="1570" w:type="pct"/>
            <w:shd w:val="clear" w:color="auto" w:fill="C6D9F1" w:themeFill="text2" w:themeFillTint="33"/>
            <w:noWrap/>
            <w:vAlign w:val="center"/>
            <w:hideMark/>
          </w:tcPr>
          <w:p w:rsidR="0032361E" w:rsidRPr="006B385A" w:rsidRDefault="00443721" w:rsidP="00B96300">
            <w:pPr>
              <w:pStyle w:val="TableText"/>
              <w:jc w:val="left"/>
            </w:pPr>
            <w:r>
              <w:t>ENERGY STAR</w:t>
            </w:r>
            <w:r w:rsidR="0032361E" w:rsidRPr="006B385A">
              <w:t xml:space="preserve"> (MEF 2.0)</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Clothes Washer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Compact (MEF 2.79)</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Clothes Dryer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Baseline</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Clothes Dryer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High Efficiency</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Clothes Dryer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Baseline (2015+)</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Clothes Dryer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High Efficiency (2015+)</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Dishwasher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 (EF 0.63)</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Dishwasher</w:t>
            </w:r>
          </w:p>
        </w:tc>
        <w:tc>
          <w:tcPr>
            <w:tcW w:w="1570" w:type="pct"/>
            <w:shd w:val="clear" w:color="auto" w:fill="C6D9F1" w:themeFill="text2" w:themeFillTint="33"/>
            <w:noWrap/>
            <w:vAlign w:val="center"/>
            <w:hideMark/>
          </w:tcPr>
          <w:p w:rsidR="0032361E" w:rsidRPr="006B385A" w:rsidRDefault="00443721" w:rsidP="00B96300">
            <w:pPr>
              <w:pStyle w:val="TableText"/>
              <w:jc w:val="left"/>
            </w:pPr>
            <w:r>
              <w:t>ENERGY STAR</w:t>
            </w:r>
            <w:r w:rsidR="0032361E" w:rsidRPr="006B385A">
              <w:t xml:space="preserve"> (EF 0.73)</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Dishwasher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AHAM (EF 0.73)</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Dishwasher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Ultra Efficient (EF 1.1)</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Stove</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Stove</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Convection</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Stove</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Halogen Burner</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Stove</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Induction</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Appliances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Microwave</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Personal Computers</w:t>
            </w:r>
          </w:p>
        </w:tc>
        <w:tc>
          <w:tcPr>
            <w:tcW w:w="1570" w:type="pct"/>
            <w:shd w:val="clear" w:color="auto" w:fill="FFFFFF"/>
            <w:noWrap/>
            <w:vAlign w:val="center"/>
            <w:hideMark/>
          </w:tcPr>
          <w:p w:rsidR="0032361E" w:rsidRPr="006B385A" w:rsidRDefault="0032361E" w:rsidP="00B96300">
            <w:pPr>
              <w:pStyle w:val="TableText"/>
              <w:jc w:val="left"/>
            </w:pPr>
            <w:r w:rsidRPr="006B385A">
              <w:t>Standard</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Personal Computers</w:t>
            </w:r>
          </w:p>
        </w:tc>
        <w:tc>
          <w:tcPr>
            <w:tcW w:w="1570" w:type="pct"/>
            <w:shd w:val="clear" w:color="auto" w:fill="FFFFFF"/>
            <w:noWrap/>
            <w:vAlign w:val="center"/>
            <w:hideMark/>
          </w:tcPr>
          <w:p w:rsidR="0032361E" w:rsidRPr="006B385A" w:rsidRDefault="00443721" w:rsidP="00B96300">
            <w:pPr>
              <w:pStyle w:val="TableText"/>
              <w:jc w:val="left"/>
            </w:pPr>
            <w:r>
              <w:t>ENERGY STAR</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Monitor</w:t>
            </w:r>
          </w:p>
        </w:tc>
        <w:tc>
          <w:tcPr>
            <w:tcW w:w="1570" w:type="pct"/>
            <w:shd w:val="clear" w:color="auto" w:fill="FFFFFF"/>
            <w:noWrap/>
            <w:vAlign w:val="center"/>
            <w:hideMark/>
          </w:tcPr>
          <w:p w:rsidR="0032361E" w:rsidRPr="006B385A" w:rsidRDefault="0032361E" w:rsidP="00B96300">
            <w:pPr>
              <w:pStyle w:val="TableText"/>
              <w:jc w:val="left"/>
            </w:pPr>
            <w:r w:rsidRPr="006B385A">
              <w:t>Standard</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Monitor</w:t>
            </w:r>
          </w:p>
        </w:tc>
        <w:tc>
          <w:tcPr>
            <w:tcW w:w="1570" w:type="pct"/>
            <w:shd w:val="clear" w:color="auto" w:fill="FFFFFF"/>
            <w:noWrap/>
            <w:vAlign w:val="center"/>
            <w:hideMark/>
          </w:tcPr>
          <w:p w:rsidR="0032361E" w:rsidRPr="006B385A" w:rsidRDefault="00443721" w:rsidP="00B96300">
            <w:pPr>
              <w:pStyle w:val="TableText"/>
              <w:jc w:val="left"/>
            </w:pPr>
            <w:r>
              <w:t>ENERGY STAR</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Laptops</w:t>
            </w:r>
          </w:p>
        </w:tc>
        <w:tc>
          <w:tcPr>
            <w:tcW w:w="1570" w:type="pct"/>
            <w:shd w:val="clear" w:color="auto" w:fill="FFFFFF"/>
            <w:noWrap/>
            <w:vAlign w:val="center"/>
            <w:hideMark/>
          </w:tcPr>
          <w:p w:rsidR="0032361E" w:rsidRPr="006B385A" w:rsidRDefault="0032361E" w:rsidP="00B96300">
            <w:pPr>
              <w:pStyle w:val="TableText"/>
              <w:jc w:val="left"/>
            </w:pPr>
            <w:r w:rsidRPr="006B385A">
              <w:t>Standard</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Laptops</w:t>
            </w:r>
          </w:p>
        </w:tc>
        <w:tc>
          <w:tcPr>
            <w:tcW w:w="1570" w:type="pct"/>
            <w:shd w:val="clear" w:color="auto" w:fill="FFFFFF"/>
            <w:noWrap/>
            <w:vAlign w:val="center"/>
            <w:hideMark/>
          </w:tcPr>
          <w:p w:rsidR="0032361E" w:rsidRPr="006B385A" w:rsidRDefault="00443721" w:rsidP="00B96300">
            <w:pPr>
              <w:pStyle w:val="TableText"/>
              <w:jc w:val="left"/>
            </w:pPr>
            <w:r>
              <w:t>ENERGY STAR</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TVs</w:t>
            </w:r>
          </w:p>
        </w:tc>
        <w:tc>
          <w:tcPr>
            <w:tcW w:w="1570" w:type="pct"/>
            <w:shd w:val="clear" w:color="auto" w:fill="FFFFFF"/>
            <w:noWrap/>
            <w:vAlign w:val="center"/>
            <w:hideMark/>
          </w:tcPr>
          <w:p w:rsidR="0032361E" w:rsidRPr="006B385A" w:rsidRDefault="0032361E" w:rsidP="00B96300">
            <w:pPr>
              <w:pStyle w:val="TableText"/>
              <w:jc w:val="left"/>
            </w:pPr>
            <w:r w:rsidRPr="006B385A">
              <w:t>Standard</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TVs</w:t>
            </w:r>
          </w:p>
        </w:tc>
        <w:tc>
          <w:tcPr>
            <w:tcW w:w="1570" w:type="pct"/>
            <w:shd w:val="clear" w:color="auto" w:fill="FFFFFF"/>
            <w:noWrap/>
            <w:vAlign w:val="center"/>
            <w:hideMark/>
          </w:tcPr>
          <w:p w:rsidR="0032361E" w:rsidRPr="006B385A" w:rsidRDefault="00443721" w:rsidP="00B96300">
            <w:pPr>
              <w:pStyle w:val="TableText"/>
              <w:jc w:val="left"/>
            </w:pPr>
            <w:r>
              <w:t>ENERGY STAR</w:t>
            </w:r>
            <w:r w:rsidR="0032361E" w:rsidRPr="006B385A">
              <w:t xml:space="preserve"> (3.1)</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TVs</w:t>
            </w:r>
          </w:p>
        </w:tc>
        <w:tc>
          <w:tcPr>
            <w:tcW w:w="1570" w:type="pct"/>
            <w:shd w:val="clear" w:color="auto" w:fill="FFFFFF"/>
            <w:noWrap/>
            <w:vAlign w:val="center"/>
            <w:hideMark/>
          </w:tcPr>
          <w:p w:rsidR="0032361E" w:rsidRPr="006B385A" w:rsidRDefault="00443721" w:rsidP="00B96300">
            <w:pPr>
              <w:pStyle w:val="TableText"/>
              <w:jc w:val="left"/>
            </w:pPr>
            <w:r>
              <w:t>ENERGY STAR</w:t>
            </w:r>
            <w:r w:rsidR="0032361E" w:rsidRPr="006B385A">
              <w:t xml:space="preserve"> (4.1)</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TVs</w:t>
            </w:r>
          </w:p>
        </w:tc>
        <w:tc>
          <w:tcPr>
            <w:tcW w:w="1570" w:type="pct"/>
            <w:shd w:val="clear" w:color="auto" w:fill="FFFFFF"/>
            <w:noWrap/>
            <w:vAlign w:val="center"/>
            <w:hideMark/>
          </w:tcPr>
          <w:p w:rsidR="0032361E" w:rsidRPr="006B385A" w:rsidRDefault="00443721" w:rsidP="00B96300">
            <w:pPr>
              <w:pStyle w:val="TableText"/>
              <w:jc w:val="left"/>
            </w:pPr>
            <w:r>
              <w:t>ENERGY STAR</w:t>
            </w:r>
            <w:r w:rsidR="0032361E" w:rsidRPr="006B385A">
              <w:t xml:space="preserve"> (5.1)</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Printer/Fax/Copier</w:t>
            </w:r>
          </w:p>
        </w:tc>
        <w:tc>
          <w:tcPr>
            <w:tcW w:w="1570" w:type="pct"/>
            <w:shd w:val="clear" w:color="auto" w:fill="FFFFFF"/>
            <w:noWrap/>
            <w:vAlign w:val="center"/>
            <w:hideMark/>
          </w:tcPr>
          <w:p w:rsidR="0032361E" w:rsidRPr="006B385A" w:rsidRDefault="0032361E" w:rsidP="00B96300">
            <w:pPr>
              <w:pStyle w:val="TableText"/>
              <w:jc w:val="left"/>
            </w:pPr>
            <w:r w:rsidRPr="006B385A">
              <w:t>Standard</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Printer/Fax/Copier</w:t>
            </w:r>
          </w:p>
        </w:tc>
        <w:tc>
          <w:tcPr>
            <w:tcW w:w="1570" w:type="pct"/>
            <w:shd w:val="clear" w:color="auto" w:fill="FFFFFF"/>
            <w:noWrap/>
            <w:vAlign w:val="center"/>
            <w:hideMark/>
          </w:tcPr>
          <w:p w:rsidR="0032361E" w:rsidRPr="006B385A" w:rsidRDefault="00443721" w:rsidP="00B96300">
            <w:pPr>
              <w:pStyle w:val="TableText"/>
              <w:jc w:val="left"/>
            </w:pPr>
            <w:r>
              <w:t>ENERGY STAR</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Set-top Boxes/DVR</w:t>
            </w:r>
          </w:p>
        </w:tc>
        <w:tc>
          <w:tcPr>
            <w:tcW w:w="1570" w:type="pct"/>
            <w:shd w:val="clear" w:color="auto" w:fill="FFFFFF"/>
            <w:noWrap/>
            <w:vAlign w:val="center"/>
            <w:hideMark/>
          </w:tcPr>
          <w:p w:rsidR="0032361E" w:rsidRPr="006B385A" w:rsidRDefault="0032361E" w:rsidP="00B96300">
            <w:pPr>
              <w:pStyle w:val="TableText"/>
              <w:jc w:val="left"/>
            </w:pPr>
            <w:r w:rsidRPr="006B385A">
              <w:t>Standard</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Set-top Boxes/DVR</w:t>
            </w:r>
          </w:p>
        </w:tc>
        <w:tc>
          <w:tcPr>
            <w:tcW w:w="1570" w:type="pct"/>
            <w:shd w:val="clear" w:color="auto" w:fill="FFFFFF"/>
            <w:noWrap/>
            <w:vAlign w:val="center"/>
            <w:hideMark/>
          </w:tcPr>
          <w:p w:rsidR="0032361E" w:rsidRPr="006B385A" w:rsidRDefault="00443721" w:rsidP="00B96300">
            <w:pPr>
              <w:pStyle w:val="TableText"/>
              <w:jc w:val="left"/>
            </w:pPr>
            <w:r>
              <w:t>ENERGY STAR</w:t>
            </w:r>
            <w:r w:rsidR="0032361E" w:rsidRPr="006B385A">
              <w:t xml:space="preserve"> (2009)</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Set-top Boxes/DVR</w:t>
            </w:r>
          </w:p>
        </w:tc>
        <w:tc>
          <w:tcPr>
            <w:tcW w:w="1570" w:type="pct"/>
            <w:shd w:val="clear" w:color="auto" w:fill="FFFFFF"/>
            <w:noWrap/>
            <w:vAlign w:val="center"/>
            <w:hideMark/>
          </w:tcPr>
          <w:p w:rsidR="0032361E" w:rsidRPr="006B385A" w:rsidRDefault="00443721" w:rsidP="00B96300">
            <w:pPr>
              <w:pStyle w:val="TableText"/>
              <w:jc w:val="left"/>
            </w:pPr>
            <w:r>
              <w:t>ENERGY STAR</w:t>
            </w:r>
            <w:r w:rsidR="0032361E" w:rsidRPr="006B385A">
              <w:t xml:space="preserve"> (2011)</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Electronics</w:t>
            </w:r>
          </w:p>
        </w:tc>
        <w:tc>
          <w:tcPr>
            <w:tcW w:w="1076" w:type="pct"/>
            <w:shd w:val="clear" w:color="auto" w:fill="FFFFFF"/>
            <w:noWrap/>
            <w:vAlign w:val="center"/>
            <w:hideMark/>
          </w:tcPr>
          <w:p w:rsidR="0032361E" w:rsidRPr="006B385A" w:rsidRDefault="0032361E" w:rsidP="00B96300">
            <w:pPr>
              <w:pStyle w:val="TableText"/>
              <w:jc w:val="left"/>
            </w:pPr>
            <w:r w:rsidRPr="006B385A">
              <w:t>Electric</w:t>
            </w:r>
          </w:p>
        </w:tc>
        <w:tc>
          <w:tcPr>
            <w:tcW w:w="1278" w:type="pct"/>
            <w:shd w:val="clear" w:color="auto" w:fill="FFFFFF"/>
            <w:noWrap/>
            <w:vAlign w:val="center"/>
            <w:hideMark/>
          </w:tcPr>
          <w:p w:rsidR="0032361E" w:rsidRPr="006B385A" w:rsidRDefault="0032361E" w:rsidP="00B96300">
            <w:pPr>
              <w:pStyle w:val="TableText"/>
              <w:jc w:val="left"/>
            </w:pPr>
            <w:r w:rsidRPr="006B385A">
              <w:t>Devices and Gadgets</w:t>
            </w:r>
          </w:p>
        </w:tc>
        <w:tc>
          <w:tcPr>
            <w:tcW w:w="1570" w:type="pct"/>
            <w:shd w:val="clear" w:color="auto" w:fill="FFFFFF"/>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Air Purifier/Cleaner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Air Purifier/Cleaner</w:t>
            </w:r>
          </w:p>
        </w:tc>
        <w:tc>
          <w:tcPr>
            <w:tcW w:w="1570" w:type="pct"/>
            <w:shd w:val="clear" w:color="auto" w:fill="C6D9F1" w:themeFill="text2" w:themeFillTint="33"/>
            <w:noWrap/>
            <w:vAlign w:val="center"/>
            <w:hideMark/>
          </w:tcPr>
          <w:p w:rsidR="0032361E" w:rsidRPr="006B385A" w:rsidRDefault="00443721" w:rsidP="00B96300">
            <w:pPr>
              <w:pStyle w:val="TableText"/>
              <w:jc w:val="left"/>
            </w:pPr>
            <w:r>
              <w:t>ENERGY STAR</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Dehumidifier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Dehumidifier</w:t>
            </w:r>
          </w:p>
        </w:tc>
        <w:tc>
          <w:tcPr>
            <w:tcW w:w="1570" w:type="pct"/>
            <w:shd w:val="clear" w:color="auto" w:fill="C6D9F1" w:themeFill="text2" w:themeFillTint="33"/>
            <w:noWrap/>
            <w:vAlign w:val="center"/>
            <w:hideMark/>
          </w:tcPr>
          <w:p w:rsidR="0032361E" w:rsidRPr="006B385A" w:rsidRDefault="00443721" w:rsidP="00B96300">
            <w:pPr>
              <w:pStyle w:val="TableText"/>
              <w:jc w:val="left"/>
            </w:pPr>
            <w:r>
              <w:t>ENERGY STAR</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Pool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Pool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High Efficiency</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Pool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Two-Speed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Pool Heater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Electric Resistance</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Pool Heater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Heat Pump (COP = 5.0)</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Hot Tub / Spa</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Hot Tub / Spa</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Efficient Pumps</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Hot Tub / Spa</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Improved Controls and Pumps</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Well Pump</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Furnace Fan</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Furnace Fan</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ECM</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Bathroom Exhaust Fan</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Bathroom Exhaust Fan</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High Efficiency</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Electric</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Miscellaneous</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Standard</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Heating</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Furnace</w:t>
            </w:r>
          </w:p>
        </w:tc>
        <w:tc>
          <w:tcPr>
            <w:tcW w:w="1570" w:type="pct"/>
            <w:shd w:val="clear" w:color="auto" w:fill="FFFFFF"/>
            <w:noWrap/>
            <w:vAlign w:val="center"/>
            <w:hideMark/>
          </w:tcPr>
          <w:p w:rsidR="0032361E" w:rsidRPr="006B385A" w:rsidRDefault="0032361E" w:rsidP="00B96300">
            <w:pPr>
              <w:pStyle w:val="TableText"/>
              <w:jc w:val="left"/>
            </w:pPr>
            <w:r w:rsidRPr="006B385A">
              <w:t>AFUE 0.8</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Heating</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Furnace</w:t>
            </w:r>
          </w:p>
        </w:tc>
        <w:tc>
          <w:tcPr>
            <w:tcW w:w="1570" w:type="pct"/>
            <w:shd w:val="clear" w:color="auto" w:fill="FFFFFF"/>
            <w:noWrap/>
            <w:vAlign w:val="center"/>
            <w:hideMark/>
          </w:tcPr>
          <w:p w:rsidR="0032361E" w:rsidRPr="006B385A" w:rsidRDefault="0032361E" w:rsidP="00B96300">
            <w:pPr>
              <w:pStyle w:val="TableText"/>
              <w:jc w:val="left"/>
            </w:pPr>
            <w:r w:rsidRPr="006B385A">
              <w:t>AFUE 0.9</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Heating</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Furnace</w:t>
            </w:r>
          </w:p>
        </w:tc>
        <w:tc>
          <w:tcPr>
            <w:tcW w:w="1570" w:type="pct"/>
            <w:shd w:val="clear" w:color="auto" w:fill="FFFFFF"/>
            <w:noWrap/>
            <w:vAlign w:val="center"/>
            <w:hideMark/>
          </w:tcPr>
          <w:p w:rsidR="0032361E" w:rsidRPr="006B385A" w:rsidRDefault="0032361E" w:rsidP="00B96300">
            <w:pPr>
              <w:pStyle w:val="TableText"/>
              <w:jc w:val="left"/>
            </w:pPr>
            <w:r w:rsidRPr="006B385A">
              <w:t>AFUE 0.92</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Heating</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Furnace</w:t>
            </w:r>
          </w:p>
        </w:tc>
        <w:tc>
          <w:tcPr>
            <w:tcW w:w="1570" w:type="pct"/>
            <w:shd w:val="clear" w:color="auto" w:fill="FFFFFF"/>
            <w:noWrap/>
            <w:vAlign w:val="center"/>
            <w:hideMark/>
          </w:tcPr>
          <w:p w:rsidR="0032361E" w:rsidRPr="006B385A" w:rsidRDefault="0032361E" w:rsidP="00B96300">
            <w:pPr>
              <w:pStyle w:val="TableText"/>
              <w:jc w:val="left"/>
            </w:pPr>
            <w:r w:rsidRPr="006B385A">
              <w:t>AFUE 0.95</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Heating</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Furnace</w:t>
            </w:r>
          </w:p>
        </w:tc>
        <w:tc>
          <w:tcPr>
            <w:tcW w:w="1570" w:type="pct"/>
            <w:shd w:val="clear" w:color="auto" w:fill="FFFFFF"/>
            <w:noWrap/>
            <w:vAlign w:val="center"/>
            <w:hideMark/>
          </w:tcPr>
          <w:p w:rsidR="0032361E" w:rsidRPr="006B385A" w:rsidRDefault="0032361E" w:rsidP="00B96300">
            <w:pPr>
              <w:pStyle w:val="TableText"/>
              <w:jc w:val="left"/>
            </w:pPr>
            <w:r w:rsidRPr="006B385A">
              <w:t>AFUE 0.97</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Heating</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Boiler</w:t>
            </w:r>
          </w:p>
        </w:tc>
        <w:tc>
          <w:tcPr>
            <w:tcW w:w="1570" w:type="pct"/>
            <w:shd w:val="clear" w:color="auto" w:fill="FFFFFF"/>
            <w:noWrap/>
            <w:vAlign w:val="center"/>
            <w:hideMark/>
          </w:tcPr>
          <w:p w:rsidR="0032361E" w:rsidRPr="006B385A" w:rsidRDefault="0032361E" w:rsidP="00B96300">
            <w:pPr>
              <w:pStyle w:val="TableText"/>
              <w:jc w:val="left"/>
            </w:pPr>
            <w:r w:rsidRPr="006B385A">
              <w:t>EF 0.8</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Heating</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Boiler</w:t>
            </w:r>
          </w:p>
        </w:tc>
        <w:tc>
          <w:tcPr>
            <w:tcW w:w="1570" w:type="pct"/>
            <w:shd w:val="clear" w:color="auto" w:fill="FFFFFF"/>
            <w:noWrap/>
            <w:vAlign w:val="center"/>
            <w:hideMark/>
          </w:tcPr>
          <w:p w:rsidR="0032361E" w:rsidRPr="006B385A" w:rsidRDefault="0032361E" w:rsidP="00B96300">
            <w:pPr>
              <w:pStyle w:val="TableText"/>
              <w:jc w:val="left"/>
            </w:pPr>
            <w:r w:rsidRPr="006B385A">
              <w:t>EF 0.9</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Heating</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Boiler</w:t>
            </w:r>
          </w:p>
        </w:tc>
        <w:tc>
          <w:tcPr>
            <w:tcW w:w="1570" w:type="pct"/>
            <w:shd w:val="clear" w:color="auto" w:fill="FFFFFF"/>
            <w:noWrap/>
            <w:vAlign w:val="center"/>
            <w:hideMark/>
          </w:tcPr>
          <w:p w:rsidR="0032361E" w:rsidRPr="006B385A" w:rsidRDefault="0032361E" w:rsidP="00B96300">
            <w:pPr>
              <w:pStyle w:val="TableText"/>
              <w:jc w:val="left"/>
            </w:pPr>
            <w:r w:rsidRPr="006B385A">
              <w:t>EF 0.92</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Heating</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Boiler</w:t>
            </w:r>
          </w:p>
        </w:tc>
        <w:tc>
          <w:tcPr>
            <w:tcW w:w="1570" w:type="pct"/>
            <w:shd w:val="clear" w:color="auto" w:fill="FFFFFF"/>
            <w:noWrap/>
            <w:vAlign w:val="center"/>
            <w:hideMark/>
          </w:tcPr>
          <w:p w:rsidR="0032361E" w:rsidRPr="006B385A" w:rsidRDefault="0032361E" w:rsidP="00B96300">
            <w:pPr>
              <w:pStyle w:val="TableText"/>
              <w:jc w:val="left"/>
            </w:pPr>
            <w:r w:rsidRPr="006B385A">
              <w:t>EF 0.95</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Heating</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Other Heating</w:t>
            </w:r>
          </w:p>
        </w:tc>
        <w:tc>
          <w:tcPr>
            <w:tcW w:w="1570" w:type="pct"/>
            <w:shd w:val="clear" w:color="auto" w:fill="FFFFFF"/>
            <w:noWrap/>
            <w:vAlign w:val="center"/>
            <w:hideMark/>
          </w:tcPr>
          <w:p w:rsidR="0032361E" w:rsidRPr="006B385A" w:rsidRDefault="0032361E" w:rsidP="00B96300">
            <w:pPr>
              <w:pStyle w:val="TableText"/>
              <w:jc w:val="left"/>
            </w:pPr>
            <w:r w:rsidRPr="006B385A">
              <w:t>Gas Fireplace</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&lt;=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0.59</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&lt;=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0.67</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&lt;=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0.74</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&lt;=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0.76</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&lt;=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0.82 (Tankless)</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&lt;=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0.86 (Condensing)</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&gt;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0.59</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&gt;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0.67</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&gt;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0.74</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&gt;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0.76</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&gt;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0.82 (Tankless)</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Water Heating</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Water Heater &gt; 55 gal</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0.86 (Condensing)</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Appliances</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Clothes Dryer</w:t>
            </w:r>
          </w:p>
        </w:tc>
        <w:tc>
          <w:tcPr>
            <w:tcW w:w="1570" w:type="pct"/>
            <w:shd w:val="clear" w:color="auto" w:fill="FFFFFF"/>
            <w:noWrap/>
            <w:vAlign w:val="center"/>
            <w:hideMark/>
          </w:tcPr>
          <w:p w:rsidR="0032361E" w:rsidRPr="006B385A" w:rsidRDefault="0032361E" w:rsidP="00B96300">
            <w:pPr>
              <w:pStyle w:val="TableText"/>
              <w:jc w:val="left"/>
            </w:pPr>
            <w:r w:rsidRPr="006B385A">
              <w:t>Standard</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Appliances</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Clothes Dryer</w:t>
            </w:r>
          </w:p>
        </w:tc>
        <w:tc>
          <w:tcPr>
            <w:tcW w:w="1570" w:type="pct"/>
            <w:shd w:val="clear" w:color="auto" w:fill="FFFFFF"/>
            <w:noWrap/>
            <w:vAlign w:val="center"/>
            <w:hideMark/>
          </w:tcPr>
          <w:p w:rsidR="0032361E" w:rsidRPr="006B385A" w:rsidRDefault="0032361E" w:rsidP="00B96300">
            <w:pPr>
              <w:pStyle w:val="TableText"/>
              <w:jc w:val="left"/>
            </w:pPr>
            <w:r w:rsidRPr="006B385A">
              <w:t>Standard (AHAM)</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Appliances</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Clothes Dryer</w:t>
            </w:r>
          </w:p>
        </w:tc>
        <w:tc>
          <w:tcPr>
            <w:tcW w:w="1570" w:type="pct"/>
            <w:shd w:val="clear" w:color="auto" w:fill="FFFFFF"/>
            <w:noWrap/>
            <w:vAlign w:val="center"/>
            <w:hideMark/>
          </w:tcPr>
          <w:p w:rsidR="0032361E" w:rsidRPr="006B385A" w:rsidRDefault="0032361E" w:rsidP="00B96300">
            <w:pPr>
              <w:pStyle w:val="TableText"/>
              <w:jc w:val="left"/>
            </w:pPr>
            <w:r w:rsidRPr="006B385A">
              <w:t>Efficient</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Appliances</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Stove</w:t>
            </w:r>
          </w:p>
        </w:tc>
        <w:tc>
          <w:tcPr>
            <w:tcW w:w="1570" w:type="pct"/>
            <w:shd w:val="clear" w:color="auto" w:fill="FFFFFF"/>
            <w:noWrap/>
            <w:vAlign w:val="center"/>
            <w:hideMark/>
          </w:tcPr>
          <w:p w:rsidR="0032361E" w:rsidRPr="006B385A" w:rsidRDefault="0032361E" w:rsidP="00B96300">
            <w:pPr>
              <w:pStyle w:val="TableText"/>
              <w:jc w:val="left"/>
            </w:pPr>
            <w:r w:rsidRPr="006B385A">
              <w:t>Standard (EF .399)</w:t>
            </w:r>
          </w:p>
        </w:tc>
      </w:tr>
      <w:tr w:rsidR="0032361E" w:rsidRPr="00935D2E" w:rsidTr="00B96300">
        <w:trPr>
          <w:trHeight w:val="144"/>
        </w:trPr>
        <w:tc>
          <w:tcPr>
            <w:tcW w:w="1076" w:type="pct"/>
            <w:shd w:val="clear" w:color="auto" w:fill="FFFFFF"/>
            <w:vAlign w:val="center"/>
          </w:tcPr>
          <w:p w:rsidR="0032361E" w:rsidRPr="006B385A" w:rsidRDefault="0032361E" w:rsidP="00B96300">
            <w:pPr>
              <w:pStyle w:val="TableText"/>
              <w:jc w:val="left"/>
            </w:pPr>
            <w:r w:rsidRPr="006B385A">
              <w:t>Appliances</w:t>
            </w:r>
          </w:p>
        </w:tc>
        <w:tc>
          <w:tcPr>
            <w:tcW w:w="1076" w:type="pct"/>
            <w:shd w:val="clear" w:color="auto" w:fill="FFFFFF"/>
            <w:noWrap/>
            <w:vAlign w:val="center"/>
            <w:hideMark/>
          </w:tcPr>
          <w:p w:rsidR="0032361E" w:rsidRPr="006B385A" w:rsidRDefault="0032361E" w:rsidP="00B96300">
            <w:pPr>
              <w:pStyle w:val="TableText"/>
              <w:jc w:val="left"/>
            </w:pPr>
            <w:r w:rsidRPr="006B385A">
              <w:t>Natural Gas</w:t>
            </w:r>
          </w:p>
        </w:tc>
        <w:tc>
          <w:tcPr>
            <w:tcW w:w="1278" w:type="pct"/>
            <w:shd w:val="clear" w:color="auto" w:fill="FFFFFF"/>
            <w:noWrap/>
            <w:vAlign w:val="center"/>
            <w:hideMark/>
          </w:tcPr>
          <w:p w:rsidR="0032361E" w:rsidRPr="006B385A" w:rsidRDefault="0032361E" w:rsidP="00B96300">
            <w:pPr>
              <w:pStyle w:val="TableText"/>
              <w:jc w:val="left"/>
            </w:pPr>
            <w:r w:rsidRPr="006B385A">
              <w:t>Stove</w:t>
            </w:r>
          </w:p>
        </w:tc>
        <w:tc>
          <w:tcPr>
            <w:tcW w:w="1570" w:type="pct"/>
            <w:shd w:val="clear" w:color="auto" w:fill="FFFFFF"/>
            <w:noWrap/>
            <w:vAlign w:val="center"/>
            <w:hideMark/>
          </w:tcPr>
          <w:p w:rsidR="0032361E" w:rsidRPr="006B385A" w:rsidRDefault="0032361E" w:rsidP="00B96300">
            <w:pPr>
              <w:pStyle w:val="TableText"/>
              <w:jc w:val="left"/>
            </w:pPr>
            <w:r w:rsidRPr="006B385A">
              <w:t>Efficient (EF .42)</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Pool Heater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.78</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Pool Heater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.82</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Pool Heater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.90</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Pool Heater</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.95</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Hot Tub / Spa</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.78</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Hot Tub / Spa</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.82</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Hot Tub / Spa</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.90</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Hot Tub / Spa</w:t>
            </w:r>
          </w:p>
        </w:tc>
        <w:tc>
          <w:tcPr>
            <w:tcW w:w="1570" w:type="pct"/>
            <w:shd w:val="clear" w:color="auto" w:fill="C6D9F1" w:themeFill="text2" w:themeFillTint="33"/>
            <w:noWrap/>
            <w:vAlign w:val="center"/>
            <w:hideMark/>
          </w:tcPr>
          <w:p w:rsidR="0032361E" w:rsidRPr="006B385A" w:rsidRDefault="0032361E" w:rsidP="00B96300">
            <w:pPr>
              <w:pStyle w:val="TableText"/>
              <w:jc w:val="left"/>
            </w:pPr>
            <w:r w:rsidRPr="006B385A">
              <w:t>EF .95</w:t>
            </w:r>
          </w:p>
        </w:tc>
      </w:tr>
      <w:tr w:rsidR="0032361E" w:rsidRPr="00935D2E" w:rsidTr="00276EFB">
        <w:trPr>
          <w:trHeight w:val="144"/>
        </w:trPr>
        <w:tc>
          <w:tcPr>
            <w:tcW w:w="1076" w:type="pct"/>
            <w:shd w:val="clear" w:color="auto" w:fill="C6D9F1" w:themeFill="text2" w:themeFillTint="33"/>
            <w:vAlign w:val="center"/>
          </w:tcPr>
          <w:p w:rsidR="0032361E" w:rsidRPr="006B385A" w:rsidRDefault="0032361E" w:rsidP="00B96300">
            <w:pPr>
              <w:pStyle w:val="TableText"/>
              <w:jc w:val="left"/>
            </w:pPr>
            <w:r w:rsidRPr="006B385A">
              <w:t>Miscellaneous</w:t>
            </w:r>
          </w:p>
        </w:tc>
        <w:tc>
          <w:tcPr>
            <w:tcW w:w="1076" w:type="pct"/>
            <w:shd w:val="clear" w:color="auto" w:fill="C6D9F1" w:themeFill="text2" w:themeFillTint="33"/>
            <w:noWrap/>
            <w:vAlign w:val="center"/>
            <w:hideMark/>
          </w:tcPr>
          <w:p w:rsidR="0032361E" w:rsidRPr="006B385A" w:rsidRDefault="0032361E" w:rsidP="00B96300">
            <w:pPr>
              <w:pStyle w:val="TableText"/>
              <w:jc w:val="left"/>
            </w:pPr>
            <w:r w:rsidRPr="006B385A">
              <w:t>Natural Gas</w:t>
            </w:r>
          </w:p>
        </w:tc>
        <w:tc>
          <w:tcPr>
            <w:tcW w:w="1278" w:type="pct"/>
            <w:shd w:val="clear" w:color="auto" w:fill="C6D9F1" w:themeFill="text2" w:themeFillTint="33"/>
            <w:noWrap/>
            <w:vAlign w:val="center"/>
            <w:hideMark/>
          </w:tcPr>
          <w:p w:rsidR="0032361E" w:rsidRPr="006B385A" w:rsidRDefault="0032361E" w:rsidP="00B96300">
            <w:pPr>
              <w:pStyle w:val="TableText"/>
              <w:jc w:val="left"/>
            </w:pPr>
            <w:r w:rsidRPr="006B385A">
              <w:t>Miscellaneous</w:t>
            </w:r>
          </w:p>
        </w:tc>
        <w:tc>
          <w:tcPr>
            <w:tcW w:w="1570" w:type="pct"/>
            <w:shd w:val="clear" w:color="auto" w:fill="C6D9F1" w:themeFill="text2" w:themeFillTint="33"/>
            <w:noWrap/>
            <w:vAlign w:val="center"/>
            <w:hideMark/>
          </w:tcPr>
          <w:p w:rsidR="0032361E" w:rsidRDefault="0032361E" w:rsidP="00B96300">
            <w:pPr>
              <w:pStyle w:val="TableText"/>
              <w:jc w:val="left"/>
            </w:pPr>
            <w:r w:rsidRPr="006B385A">
              <w:t>Standard</w:t>
            </w:r>
          </w:p>
        </w:tc>
      </w:tr>
    </w:tbl>
    <w:p w:rsidR="004D7E62" w:rsidRDefault="004D7E62" w:rsidP="004D7E62">
      <w:pPr>
        <w:pStyle w:val="BodyText"/>
      </w:pPr>
    </w:p>
    <w:p w:rsidR="00824835" w:rsidRPr="000E3F5F" w:rsidRDefault="00824835" w:rsidP="00824835">
      <w:pPr>
        <w:pStyle w:val="TableCaption"/>
      </w:pPr>
      <w:bookmarkStart w:id="251" w:name="_Ref332204529"/>
      <w:bookmarkStart w:id="252" w:name="_Toc357175777"/>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5</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2</w:t>
      </w:r>
      <w:r w:rsidR="00AE0DCB">
        <w:rPr>
          <w:noProof/>
        </w:rPr>
        <w:fldChar w:fldCharType="end"/>
      </w:r>
      <w:bookmarkEnd w:id="251"/>
      <w:r w:rsidRPr="000E3F5F">
        <w:tab/>
      </w:r>
      <w:r>
        <w:t>Summary of Residential Non-Equipment Measures</w:t>
      </w:r>
      <w:bookmarkEnd w:id="252"/>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6996"/>
        <w:gridCol w:w="1305"/>
        <w:gridCol w:w="929"/>
      </w:tblGrid>
      <w:tr w:rsidR="0032361E" w:rsidRPr="00276EFB" w:rsidTr="008374DB">
        <w:trPr>
          <w:trHeight w:val="144"/>
          <w:tblHeader/>
        </w:trPr>
        <w:tc>
          <w:tcPr>
            <w:tcW w:w="3790" w:type="pct"/>
            <w:shd w:val="clear" w:color="auto" w:fill="003E74"/>
            <w:tcMar>
              <w:top w:w="29" w:type="dxa"/>
              <w:bottom w:w="29" w:type="dxa"/>
            </w:tcMar>
            <w:vAlign w:val="center"/>
          </w:tcPr>
          <w:p w:rsidR="0032361E" w:rsidRPr="00276EFB" w:rsidRDefault="0032361E" w:rsidP="008374DB">
            <w:pPr>
              <w:pStyle w:val="TableText"/>
              <w:rPr>
                <w:b/>
              </w:rPr>
            </w:pPr>
            <w:r w:rsidRPr="00276EFB">
              <w:rPr>
                <w:b/>
              </w:rPr>
              <w:t>Measure</w:t>
            </w:r>
          </w:p>
        </w:tc>
        <w:tc>
          <w:tcPr>
            <w:tcW w:w="707" w:type="pct"/>
            <w:shd w:val="clear" w:color="auto" w:fill="003E74"/>
            <w:tcMar>
              <w:top w:w="29" w:type="dxa"/>
              <w:bottom w:w="29" w:type="dxa"/>
            </w:tcMar>
            <w:vAlign w:val="center"/>
          </w:tcPr>
          <w:p w:rsidR="0032361E" w:rsidRPr="00276EFB" w:rsidRDefault="0032361E" w:rsidP="008374DB">
            <w:pPr>
              <w:pStyle w:val="TableText"/>
              <w:rPr>
                <w:b/>
              </w:rPr>
            </w:pPr>
            <w:r w:rsidRPr="00276EFB">
              <w:rPr>
                <w:b/>
              </w:rPr>
              <w:t>Existing</w:t>
            </w:r>
          </w:p>
        </w:tc>
        <w:tc>
          <w:tcPr>
            <w:tcW w:w="503" w:type="pct"/>
            <w:shd w:val="clear" w:color="auto" w:fill="003E74"/>
            <w:tcMar>
              <w:top w:w="29" w:type="dxa"/>
              <w:bottom w:w="29" w:type="dxa"/>
            </w:tcMar>
            <w:vAlign w:val="center"/>
          </w:tcPr>
          <w:p w:rsidR="0032361E" w:rsidRPr="00276EFB" w:rsidRDefault="0032361E" w:rsidP="008374DB">
            <w:pPr>
              <w:pStyle w:val="TableText"/>
              <w:rPr>
                <w:b/>
              </w:rPr>
            </w:pPr>
            <w:r w:rsidRPr="00276EFB">
              <w:rPr>
                <w:b/>
              </w:rPr>
              <w:t>New</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Insulation - Ceiling</w:t>
            </w:r>
          </w:p>
        </w:tc>
        <w:tc>
          <w:tcPr>
            <w:tcW w:w="707" w:type="pct"/>
            <w:tcMar>
              <w:top w:w="29" w:type="dxa"/>
              <w:bottom w:w="29" w:type="dxa"/>
            </w:tcMar>
            <w:vAlign w:val="center"/>
          </w:tcPr>
          <w:p w:rsidR="00DB2B0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Insulation - Ducting</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Insulation - Foundation</w:t>
            </w:r>
          </w:p>
        </w:tc>
        <w:tc>
          <w:tcPr>
            <w:tcW w:w="707" w:type="pct"/>
            <w:tcMar>
              <w:top w:w="29" w:type="dxa"/>
              <w:bottom w:w="29" w:type="dxa"/>
            </w:tcMar>
            <w:vAlign w:val="center"/>
          </w:tcPr>
          <w:p w:rsidR="00DB2B0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Insulation - Infiltration Control</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Insulation - Radiant Barrier</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Insulation - Wall Cavity</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Insulation - Wall Sheathing</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Ducting - Repair and Sealing</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Windows - High Efficiency/</w:t>
            </w:r>
            <w:r w:rsidR="00443721">
              <w:t>ENERGY STAR</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Windows - Install Reflective Film</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Doors - Storm and Thermal</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Roofs - High Reflectivity</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Attic Fan - Installation</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Attic Fan - Photovoltaic - Installation</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Whole-House Fan - Installation</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Ceiling Fan - Installation</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Thermostat - Clock/Programmable</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Home Energy Management System</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Central AC - Early Replacement</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Central AC - Maintenance and Tune-Up</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Central Heat Pump - Maintenance</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Room AC - Removal of Second Unit</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Boiler - Hot Water Reset</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Boiler - Pipe Insulation</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Boiler - Maintenance</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Furnace - Maintenance</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Water Heater - Drainwater Heat Recovery</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Water Heater - Faucet Aerators</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Water Heater - Low-Flow Showerheads</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Water Heater - Pipe Insulation</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Water Heater - Tank Blanket/Insulation</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Water Heater - Thermostat Setback</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Water Heater - Timer</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Water Heater - Desuperheater</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Water Heater - Solar System</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Interior Lighting - Occupancy Sensors</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Exterior Lighting - Photosensor Control</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Exterior Lighting - Photovoltaic Installation</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Exterior Lighting - Timeclock Installation</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Refrigerator - Early Replacement</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Refrigerator - Maintenance</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Refrigerator - Remove Second Unit</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Freezer - Remove Second Unit</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Freezer - Early Replacement</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Freezer - Maintenance</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Electronics - Smart Power Strip</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Pool Pump - Timer</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Pool Heater - Solar System</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443721" w:rsidP="008374DB">
            <w:pPr>
              <w:pStyle w:val="TableText"/>
              <w:ind w:left="288"/>
              <w:jc w:val="left"/>
            </w:pPr>
            <w:r>
              <w:t>ENERGY STAR</w:t>
            </w:r>
            <w:r w:rsidR="0032361E" w:rsidRPr="00B232DB">
              <w:t xml:space="preserve"> Home Design</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32361E" w:rsidP="008374DB">
            <w:pPr>
              <w:pStyle w:val="TableText"/>
              <w:ind w:left="288"/>
              <w:jc w:val="left"/>
            </w:pPr>
            <w:r w:rsidRPr="00B232DB">
              <w:t>Information Based Energy Efficiency Programs</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Pr="00B232DB" w:rsidRDefault="00076024" w:rsidP="008374DB">
            <w:pPr>
              <w:pStyle w:val="TableText"/>
              <w:ind w:left="288"/>
              <w:jc w:val="left"/>
            </w:pPr>
            <w:r>
              <w:t>Combined Boiler &amp; Water Heating</w:t>
            </w:r>
            <w:r w:rsidR="0032361E" w:rsidRPr="00B232DB">
              <w:t xml:space="preserve"> Unit</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r w:rsidR="0032361E" w:rsidTr="008374DB">
        <w:trPr>
          <w:trHeight w:val="144"/>
        </w:trPr>
        <w:tc>
          <w:tcPr>
            <w:tcW w:w="3790" w:type="pct"/>
            <w:tcMar>
              <w:top w:w="29" w:type="dxa"/>
              <w:bottom w:w="29" w:type="dxa"/>
            </w:tcMar>
            <w:vAlign w:val="center"/>
          </w:tcPr>
          <w:p w:rsidR="0032361E" w:rsidRDefault="0032361E" w:rsidP="008374DB">
            <w:pPr>
              <w:pStyle w:val="TableText"/>
              <w:ind w:left="288"/>
              <w:jc w:val="left"/>
            </w:pPr>
            <w:r w:rsidRPr="00B232DB">
              <w:t>Pool/Spa cover</w:t>
            </w:r>
          </w:p>
        </w:tc>
        <w:tc>
          <w:tcPr>
            <w:tcW w:w="707"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c>
          <w:tcPr>
            <w:tcW w:w="503" w:type="pct"/>
            <w:tcMar>
              <w:top w:w="29" w:type="dxa"/>
              <w:bottom w:w="29" w:type="dxa"/>
            </w:tcMar>
            <w:vAlign w:val="center"/>
          </w:tcPr>
          <w:p w:rsidR="0032361E" w:rsidRPr="009E7D6D" w:rsidRDefault="00DB2B0E" w:rsidP="008374DB">
            <w:pPr>
              <w:pStyle w:val="TableText"/>
              <w:rPr>
                <w:rFonts w:cs="Calibri"/>
                <w:color w:val="000000"/>
              </w:rPr>
            </w:pPr>
            <w:r>
              <w:rPr>
                <w:rFonts w:cs="Calibri"/>
                <w:color w:val="000000"/>
              </w:rPr>
              <w:t>X</w:t>
            </w:r>
          </w:p>
        </w:tc>
      </w:tr>
    </w:tbl>
    <w:p w:rsidR="00824835" w:rsidRDefault="00824835" w:rsidP="004D7E62">
      <w:pPr>
        <w:pStyle w:val="BodyText"/>
      </w:pPr>
    </w:p>
    <w:p w:rsidR="00C24DA4" w:rsidRPr="000E3F5F" w:rsidRDefault="00C24DA4" w:rsidP="00C24DA4">
      <w:pPr>
        <w:pStyle w:val="TableCaption"/>
      </w:pPr>
      <w:bookmarkStart w:id="253" w:name="_Ref332203003"/>
      <w:bookmarkStart w:id="254" w:name="_Ref332203602"/>
      <w:bookmarkStart w:id="255" w:name="_Toc357175778"/>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5</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3</w:t>
      </w:r>
      <w:r w:rsidR="00AE0DCB">
        <w:rPr>
          <w:noProof/>
        </w:rPr>
        <w:fldChar w:fldCharType="end"/>
      </w:r>
      <w:bookmarkEnd w:id="253"/>
      <w:r w:rsidRPr="000E3F5F">
        <w:tab/>
      </w:r>
      <w:r>
        <w:t>Summary of Commercial Equipment Measures</w:t>
      </w:r>
      <w:bookmarkEnd w:id="254"/>
      <w:bookmarkEnd w:id="255"/>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3"/>
        <w:gridCol w:w="1983"/>
        <w:gridCol w:w="2356"/>
        <w:gridCol w:w="2894"/>
      </w:tblGrid>
      <w:tr w:rsidR="00DB2B0E" w:rsidRPr="00276EFB" w:rsidTr="00276EFB">
        <w:trPr>
          <w:trHeight w:val="144"/>
          <w:tblHeader/>
        </w:trPr>
        <w:tc>
          <w:tcPr>
            <w:tcW w:w="1076" w:type="pct"/>
            <w:shd w:val="clear" w:color="000000" w:fill="003E74"/>
            <w:vAlign w:val="center"/>
          </w:tcPr>
          <w:p w:rsidR="00DB2B0E" w:rsidRPr="00276EFB" w:rsidRDefault="00DB2B0E" w:rsidP="00276EFB">
            <w:pPr>
              <w:pStyle w:val="TableText"/>
              <w:jc w:val="left"/>
              <w:rPr>
                <w:b/>
              </w:rPr>
            </w:pPr>
            <w:r w:rsidRPr="00276EFB">
              <w:rPr>
                <w:b/>
              </w:rPr>
              <w:t>End Use</w:t>
            </w:r>
          </w:p>
        </w:tc>
        <w:tc>
          <w:tcPr>
            <w:tcW w:w="1076" w:type="pct"/>
            <w:shd w:val="clear" w:color="000000" w:fill="003E74"/>
            <w:noWrap/>
            <w:vAlign w:val="center"/>
            <w:hideMark/>
          </w:tcPr>
          <w:p w:rsidR="00DB2B0E" w:rsidRPr="00276EFB" w:rsidRDefault="00DB2B0E" w:rsidP="00276EFB">
            <w:pPr>
              <w:pStyle w:val="TableText"/>
              <w:jc w:val="left"/>
              <w:rPr>
                <w:b/>
              </w:rPr>
            </w:pPr>
            <w:r w:rsidRPr="00276EFB">
              <w:rPr>
                <w:b/>
              </w:rPr>
              <w:t>Fuel</w:t>
            </w:r>
          </w:p>
        </w:tc>
        <w:tc>
          <w:tcPr>
            <w:tcW w:w="1278" w:type="pct"/>
            <w:shd w:val="clear" w:color="000000" w:fill="003E74"/>
            <w:vAlign w:val="center"/>
            <w:hideMark/>
          </w:tcPr>
          <w:p w:rsidR="00DB2B0E" w:rsidRPr="00276EFB" w:rsidRDefault="00DB2B0E" w:rsidP="00276EFB">
            <w:pPr>
              <w:pStyle w:val="TableText"/>
              <w:jc w:val="left"/>
              <w:rPr>
                <w:b/>
              </w:rPr>
            </w:pPr>
            <w:r w:rsidRPr="00276EFB">
              <w:rPr>
                <w:b/>
              </w:rPr>
              <w:t>Technology</w:t>
            </w:r>
          </w:p>
        </w:tc>
        <w:tc>
          <w:tcPr>
            <w:tcW w:w="1570" w:type="pct"/>
            <w:shd w:val="clear" w:color="000000" w:fill="003E74"/>
            <w:vAlign w:val="center"/>
            <w:hideMark/>
          </w:tcPr>
          <w:p w:rsidR="00DB2B0E" w:rsidRPr="00276EFB" w:rsidRDefault="00DB2B0E" w:rsidP="00276EFB">
            <w:pPr>
              <w:pStyle w:val="TableText"/>
              <w:jc w:val="left"/>
              <w:rPr>
                <w:b/>
              </w:rPr>
            </w:pPr>
            <w:r w:rsidRPr="00276EFB">
              <w:rPr>
                <w:b/>
              </w:rPr>
              <w:t>Efficiency Option</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Air-Cooled Chiller</w:t>
            </w:r>
          </w:p>
        </w:tc>
        <w:tc>
          <w:tcPr>
            <w:tcW w:w="1570" w:type="pct"/>
            <w:shd w:val="clear" w:color="auto" w:fill="FFFFFF"/>
            <w:noWrap/>
            <w:vAlign w:val="center"/>
            <w:hideMark/>
          </w:tcPr>
          <w:p w:rsidR="007170F2" w:rsidRPr="00054665" w:rsidRDefault="007170F2" w:rsidP="00276EFB">
            <w:pPr>
              <w:pStyle w:val="TableText"/>
              <w:jc w:val="left"/>
            </w:pPr>
            <w:r w:rsidRPr="00054665">
              <w:t>1.5 kw/ton, COP 2.3</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Air-Cooled Chiller</w:t>
            </w:r>
          </w:p>
        </w:tc>
        <w:tc>
          <w:tcPr>
            <w:tcW w:w="1570" w:type="pct"/>
            <w:shd w:val="clear" w:color="auto" w:fill="FFFFFF"/>
            <w:noWrap/>
            <w:vAlign w:val="center"/>
            <w:hideMark/>
          </w:tcPr>
          <w:p w:rsidR="007170F2" w:rsidRPr="00054665" w:rsidRDefault="007170F2" w:rsidP="00276EFB">
            <w:pPr>
              <w:pStyle w:val="TableText"/>
              <w:jc w:val="left"/>
            </w:pPr>
            <w:r w:rsidRPr="00054665">
              <w:t>1.3 kw/ton, COP 2.7</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Air-Cooled Chiller</w:t>
            </w:r>
          </w:p>
        </w:tc>
        <w:tc>
          <w:tcPr>
            <w:tcW w:w="1570" w:type="pct"/>
            <w:shd w:val="clear" w:color="auto" w:fill="FFFFFF"/>
            <w:noWrap/>
            <w:vAlign w:val="center"/>
            <w:hideMark/>
          </w:tcPr>
          <w:p w:rsidR="007170F2" w:rsidRPr="00054665" w:rsidRDefault="007170F2" w:rsidP="00276EFB">
            <w:pPr>
              <w:pStyle w:val="TableText"/>
              <w:jc w:val="left"/>
            </w:pPr>
            <w:r w:rsidRPr="00054665">
              <w:t>1.26 kw/ton, COP 2.8</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Air-Cooled Chiller</w:t>
            </w:r>
          </w:p>
        </w:tc>
        <w:tc>
          <w:tcPr>
            <w:tcW w:w="1570" w:type="pct"/>
            <w:shd w:val="clear" w:color="auto" w:fill="FFFFFF"/>
            <w:noWrap/>
            <w:vAlign w:val="center"/>
            <w:hideMark/>
          </w:tcPr>
          <w:p w:rsidR="007170F2" w:rsidRPr="00054665" w:rsidRDefault="007170F2" w:rsidP="00276EFB">
            <w:pPr>
              <w:pStyle w:val="TableText"/>
              <w:jc w:val="left"/>
            </w:pPr>
            <w:r w:rsidRPr="00054665">
              <w:t>1.0 kw/ton, COP 3.5</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Air-Cooled Chiller</w:t>
            </w:r>
          </w:p>
        </w:tc>
        <w:tc>
          <w:tcPr>
            <w:tcW w:w="1570" w:type="pct"/>
            <w:shd w:val="clear" w:color="auto" w:fill="FFFFFF"/>
            <w:noWrap/>
            <w:vAlign w:val="center"/>
            <w:hideMark/>
          </w:tcPr>
          <w:p w:rsidR="007170F2" w:rsidRPr="00054665" w:rsidRDefault="007170F2" w:rsidP="00276EFB">
            <w:pPr>
              <w:pStyle w:val="TableText"/>
              <w:jc w:val="left"/>
            </w:pPr>
            <w:r w:rsidRPr="00054665">
              <w:t>0.97 kw/ton, COP 3.6</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Water-Cooled Chiller</w:t>
            </w:r>
          </w:p>
        </w:tc>
        <w:tc>
          <w:tcPr>
            <w:tcW w:w="1570" w:type="pct"/>
            <w:shd w:val="clear" w:color="auto" w:fill="FFFFFF"/>
            <w:noWrap/>
            <w:vAlign w:val="center"/>
            <w:hideMark/>
          </w:tcPr>
          <w:p w:rsidR="007170F2" w:rsidRPr="00054665" w:rsidRDefault="007170F2" w:rsidP="00276EFB">
            <w:pPr>
              <w:pStyle w:val="TableText"/>
              <w:jc w:val="left"/>
            </w:pPr>
            <w:r w:rsidRPr="00054665">
              <w:t>0.75 kw/ton, COP 4.7</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Water-Cooled Chiller</w:t>
            </w:r>
          </w:p>
        </w:tc>
        <w:tc>
          <w:tcPr>
            <w:tcW w:w="1570" w:type="pct"/>
            <w:shd w:val="clear" w:color="auto" w:fill="FFFFFF"/>
            <w:noWrap/>
            <w:vAlign w:val="center"/>
            <w:hideMark/>
          </w:tcPr>
          <w:p w:rsidR="007170F2" w:rsidRPr="00054665" w:rsidRDefault="007170F2" w:rsidP="00276EFB">
            <w:pPr>
              <w:pStyle w:val="TableText"/>
              <w:jc w:val="left"/>
            </w:pPr>
            <w:r w:rsidRPr="00054665">
              <w:t>0.60 kw/ton, COP 5.9</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Water-Cooled Chiller</w:t>
            </w:r>
          </w:p>
        </w:tc>
        <w:tc>
          <w:tcPr>
            <w:tcW w:w="1570" w:type="pct"/>
            <w:shd w:val="clear" w:color="auto" w:fill="FFFFFF"/>
            <w:noWrap/>
            <w:vAlign w:val="center"/>
            <w:hideMark/>
          </w:tcPr>
          <w:p w:rsidR="007170F2" w:rsidRPr="00054665" w:rsidRDefault="007170F2" w:rsidP="00276EFB">
            <w:pPr>
              <w:pStyle w:val="TableText"/>
              <w:jc w:val="left"/>
            </w:pPr>
            <w:r w:rsidRPr="00054665">
              <w:t>0.58 kw/ton, COP 6.1</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Water-Cooled Chiller</w:t>
            </w:r>
          </w:p>
        </w:tc>
        <w:tc>
          <w:tcPr>
            <w:tcW w:w="1570" w:type="pct"/>
            <w:shd w:val="clear" w:color="auto" w:fill="FFFFFF"/>
            <w:noWrap/>
            <w:vAlign w:val="center"/>
            <w:hideMark/>
          </w:tcPr>
          <w:p w:rsidR="007170F2" w:rsidRPr="00054665" w:rsidRDefault="007170F2" w:rsidP="00276EFB">
            <w:pPr>
              <w:pStyle w:val="TableText"/>
              <w:jc w:val="left"/>
            </w:pPr>
            <w:r w:rsidRPr="00054665">
              <w:t>0.55 kw/Ton, COP 6.4</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Water-Cooled Chiller</w:t>
            </w:r>
          </w:p>
        </w:tc>
        <w:tc>
          <w:tcPr>
            <w:tcW w:w="1570" w:type="pct"/>
            <w:shd w:val="clear" w:color="auto" w:fill="FFFFFF"/>
            <w:noWrap/>
            <w:vAlign w:val="center"/>
            <w:hideMark/>
          </w:tcPr>
          <w:p w:rsidR="007170F2" w:rsidRPr="00054665" w:rsidRDefault="007170F2" w:rsidP="00276EFB">
            <w:pPr>
              <w:pStyle w:val="TableText"/>
              <w:jc w:val="left"/>
            </w:pPr>
            <w:r w:rsidRPr="00054665">
              <w:t>0.51 kw/ton, COP 6.9</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Water-Cooled Chiller</w:t>
            </w:r>
          </w:p>
        </w:tc>
        <w:tc>
          <w:tcPr>
            <w:tcW w:w="1570" w:type="pct"/>
            <w:shd w:val="clear" w:color="auto" w:fill="FFFFFF"/>
            <w:noWrap/>
            <w:vAlign w:val="center"/>
            <w:hideMark/>
          </w:tcPr>
          <w:p w:rsidR="007170F2" w:rsidRPr="00054665" w:rsidRDefault="007170F2" w:rsidP="00276EFB">
            <w:pPr>
              <w:pStyle w:val="TableText"/>
              <w:jc w:val="left"/>
            </w:pPr>
            <w:r w:rsidRPr="00054665">
              <w:t>0.50 kw/Ton, COP 7.0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Water-Cooled Chiller</w:t>
            </w:r>
          </w:p>
        </w:tc>
        <w:tc>
          <w:tcPr>
            <w:tcW w:w="1570" w:type="pct"/>
            <w:shd w:val="clear" w:color="auto" w:fill="FFFFFF"/>
            <w:noWrap/>
            <w:vAlign w:val="center"/>
            <w:hideMark/>
          </w:tcPr>
          <w:p w:rsidR="007170F2" w:rsidRPr="00054665" w:rsidRDefault="007170F2" w:rsidP="00276EFB">
            <w:pPr>
              <w:pStyle w:val="TableText"/>
              <w:jc w:val="left"/>
            </w:pPr>
            <w:r w:rsidRPr="00054665">
              <w:t>0.48 kw/ton, COP 7.3</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Roof top AC</w:t>
            </w:r>
          </w:p>
        </w:tc>
        <w:tc>
          <w:tcPr>
            <w:tcW w:w="1570" w:type="pct"/>
            <w:shd w:val="clear" w:color="auto" w:fill="FFFFFF"/>
            <w:noWrap/>
            <w:vAlign w:val="center"/>
            <w:hideMark/>
          </w:tcPr>
          <w:p w:rsidR="007170F2" w:rsidRPr="00054665" w:rsidRDefault="007170F2" w:rsidP="00276EFB">
            <w:pPr>
              <w:pStyle w:val="TableText"/>
              <w:jc w:val="left"/>
            </w:pPr>
            <w:r w:rsidRPr="00054665">
              <w:t>EER 9.2</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Roof top AC</w:t>
            </w:r>
          </w:p>
        </w:tc>
        <w:tc>
          <w:tcPr>
            <w:tcW w:w="1570" w:type="pct"/>
            <w:shd w:val="clear" w:color="auto" w:fill="FFFFFF"/>
            <w:noWrap/>
            <w:vAlign w:val="center"/>
            <w:hideMark/>
          </w:tcPr>
          <w:p w:rsidR="007170F2" w:rsidRPr="00054665" w:rsidRDefault="007170F2" w:rsidP="00276EFB">
            <w:pPr>
              <w:pStyle w:val="TableText"/>
              <w:jc w:val="left"/>
            </w:pPr>
            <w:r w:rsidRPr="00054665">
              <w:t>EER 10.1</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Roof top AC</w:t>
            </w:r>
          </w:p>
        </w:tc>
        <w:tc>
          <w:tcPr>
            <w:tcW w:w="1570" w:type="pct"/>
            <w:shd w:val="clear" w:color="auto" w:fill="FFFFFF"/>
            <w:noWrap/>
            <w:vAlign w:val="center"/>
            <w:hideMark/>
          </w:tcPr>
          <w:p w:rsidR="007170F2" w:rsidRPr="00054665" w:rsidRDefault="007170F2" w:rsidP="00276EFB">
            <w:pPr>
              <w:pStyle w:val="TableText"/>
              <w:jc w:val="left"/>
            </w:pPr>
            <w:r w:rsidRPr="00054665">
              <w:t>EER 11.2</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Roof top AC</w:t>
            </w:r>
          </w:p>
        </w:tc>
        <w:tc>
          <w:tcPr>
            <w:tcW w:w="1570" w:type="pct"/>
            <w:shd w:val="clear" w:color="auto" w:fill="FFFFFF"/>
            <w:noWrap/>
            <w:vAlign w:val="center"/>
            <w:hideMark/>
          </w:tcPr>
          <w:p w:rsidR="007170F2" w:rsidRPr="00054665" w:rsidRDefault="007170F2" w:rsidP="00276EFB">
            <w:pPr>
              <w:pStyle w:val="TableText"/>
              <w:jc w:val="left"/>
            </w:pPr>
            <w:r w:rsidRPr="00054665">
              <w:t>EER 12.0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Roof top AC</w:t>
            </w:r>
          </w:p>
        </w:tc>
        <w:tc>
          <w:tcPr>
            <w:tcW w:w="1570" w:type="pct"/>
            <w:shd w:val="clear" w:color="auto" w:fill="FFFFFF"/>
            <w:noWrap/>
            <w:vAlign w:val="center"/>
            <w:hideMark/>
          </w:tcPr>
          <w:p w:rsidR="007170F2" w:rsidRPr="00054665" w:rsidRDefault="007170F2" w:rsidP="00276EFB">
            <w:pPr>
              <w:pStyle w:val="TableText"/>
              <w:jc w:val="left"/>
            </w:pPr>
            <w:r w:rsidRPr="00054665">
              <w:t>Ductless Minisplit</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Air Source Heat Pump</w:t>
            </w:r>
          </w:p>
        </w:tc>
        <w:tc>
          <w:tcPr>
            <w:tcW w:w="1570" w:type="pct"/>
            <w:shd w:val="clear" w:color="auto" w:fill="FFFFFF"/>
            <w:noWrap/>
            <w:vAlign w:val="center"/>
            <w:hideMark/>
          </w:tcPr>
          <w:p w:rsidR="007170F2" w:rsidRPr="00054665" w:rsidRDefault="007170F2" w:rsidP="00276EFB">
            <w:pPr>
              <w:pStyle w:val="TableText"/>
              <w:jc w:val="left"/>
            </w:pPr>
            <w:r w:rsidRPr="00054665">
              <w:t>EER 9.3, COP 3.1</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Air Source Heat Pump</w:t>
            </w:r>
          </w:p>
        </w:tc>
        <w:tc>
          <w:tcPr>
            <w:tcW w:w="1570" w:type="pct"/>
            <w:shd w:val="clear" w:color="auto" w:fill="FFFFFF"/>
            <w:noWrap/>
            <w:vAlign w:val="center"/>
            <w:hideMark/>
          </w:tcPr>
          <w:p w:rsidR="007170F2" w:rsidRPr="00054665" w:rsidRDefault="007170F2" w:rsidP="00276EFB">
            <w:pPr>
              <w:pStyle w:val="TableText"/>
              <w:jc w:val="left"/>
            </w:pPr>
            <w:r w:rsidRPr="00054665">
              <w:t>EER 10.3, COP 3.2</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Air Source Heat Pump</w:t>
            </w:r>
          </w:p>
        </w:tc>
        <w:tc>
          <w:tcPr>
            <w:tcW w:w="1570" w:type="pct"/>
            <w:shd w:val="clear" w:color="auto" w:fill="FFFFFF"/>
            <w:noWrap/>
            <w:vAlign w:val="center"/>
            <w:hideMark/>
          </w:tcPr>
          <w:p w:rsidR="007170F2" w:rsidRPr="00054665" w:rsidRDefault="007170F2" w:rsidP="00276EFB">
            <w:pPr>
              <w:pStyle w:val="TableText"/>
              <w:jc w:val="left"/>
            </w:pPr>
            <w:r w:rsidRPr="00054665">
              <w:t>EER 11.0, COP 3.3</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Air Source Heat Pump</w:t>
            </w:r>
          </w:p>
        </w:tc>
        <w:tc>
          <w:tcPr>
            <w:tcW w:w="1570" w:type="pct"/>
            <w:shd w:val="clear" w:color="auto" w:fill="FFFFFF"/>
            <w:noWrap/>
            <w:vAlign w:val="center"/>
            <w:hideMark/>
          </w:tcPr>
          <w:p w:rsidR="007170F2" w:rsidRPr="00054665" w:rsidRDefault="007170F2" w:rsidP="00276EFB">
            <w:pPr>
              <w:pStyle w:val="TableText"/>
              <w:jc w:val="left"/>
            </w:pPr>
            <w:r w:rsidRPr="00054665">
              <w:t>EER 11.7, COP 3.4</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Air Source Heat Pump</w:t>
            </w:r>
          </w:p>
        </w:tc>
        <w:tc>
          <w:tcPr>
            <w:tcW w:w="1570" w:type="pct"/>
            <w:shd w:val="clear" w:color="auto" w:fill="FFFFFF"/>
            <w:noWrap/>
            <w:vAlign w:val="center"/>
            <w:hideMark/>
          </w:tcPr>
          <w:p w:rsidR="007170F2" w:rsidRPr="00054665" w:rsidRDefault="007170F2" w:rsidP="00276EFB">
            <w:pPr>
              <w:pStyle w:val="TableText"/>
              <w:jc w:val="left"/>
            </w:pPr>
            <w:r w:rsidRPr="00054665">
              <w:t>EER 12.0, COP 3.4</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Air Source Heat Pump</w:t>
            </w:r>
          </w:p>
        </w:tc>
        <w:tc>
          <w:tcPr>
            <w:tcW w:w="1570" w:type="pct"/>
            <w:shd w:val="clear" w:color="auto" w:fill="FFFFFF"/>
            <w:noWrap/>
            <w:vAlign w:val="center"/>
            <w:hideMark/>
          </w:tcPr>
          <w:p w:rsidR="007170F2" w:rsidRPr="00054665" w:rsidRDefault="007170F2" w:rsidP="00276EFB">
            <w:pPr>
              <w:pStyle w:val="TableText"/>
              <w:jc w:val="left"/>
            </w:pPr>
            <w:r w:rsidRPr="00054665">
              <w:t>Ductless Minisplit</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Geothermal Heat Pump</w:t>
            </w:r>
          </w:p>
        </w:tc>
        <w:tc>
          <w:tcPr>
            <w:tcW w:w="1570" w:type="pct"/>
            <w:shd w:val="clear" w:color="auto" w:fill="FFFFFF"/>
            <w:noWrap/>
            <w:vAlign w:val="center"/>
            <w:hideMark/>
          </w:tcPr>
          <w:p w:rsidR="007170F2" w:rsidRPr="00054665" w:rsidRDefault="007170F2" w:rsidP="00276EFB">
            <w:pPr>
              <w:pStyle w:val="TableText"/>
              <w:jc w:val="left"/>
            </w:pPr>
            <w:r w:rsidRPr="00054665">
              <w:t>EER 14.1, COP 3.3</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Geothermal Heat Pump</w:t>
            </w:r>
          </w:p>
        </w:tc>
        <w:tc>
          <w:tcPr>
            <w:tcW w:w="1570" w:type="pct"/>
            <w:shd w:val="clear" w:color="auto" w:fill="FFFFFF"/>
            <w:noWrap/>
            <w:vAlign w:val="center"/>
            <w:hideMark/>
          </w:tcPr>
          <w:p w:rsidR="007170F2" w:rsidRPr="00054665" w:rsidRDefault="007170F2" w:rsidP="00276EFB">
            <w:pPr>
              <w:pStyle w:val="TableText"/>
              <w:jc w:val="left"/>
            </w:pPr>
            <w:r w:rsidRPr="00054665">
              <w:t>EER 16, COP 3.5</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Geothermal Heat Pump</w:t>
            </w:r>
          </w:p>
        </w:tc>
        <w:tc>
          <w:tcPr>
            <w:tcW w:w="1570" w:type="pct"/>
            <w:shd w:val="clear" w:color="auto" w:fill="FFFFFF"/>
            <w:noWrap/>
            <w:vAlign w:val="center"/>
            <w:hideMark/>
          </w:tcPr>
          <w:p w:rsidR="007170F2" w:rsidRPr="00054665" w:rsidRDefault="007170F2" w:rsidP="00276EFB">
            <w:pPr>
              <w:pStyle w:val="TableText"/>
              <w:jc w:val="left"/>
            </w:pPr>
            <w:r w:rsidRPr="00054665">
              <w:t>EER 18, COP 3.8</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Geothermal Heat Pump</w:t>
            </w:r>
          </w:p>
        </w:tc>
        <w:tc>
          <w:tcPr>
            <w:tcW w:w="1570" w:type="pct"/>
            <w:shd w:val="clear" w:color="auto" w:fill="FFFFFF"/>
            <w:noWrap/>
            <w:vAlign w:val="center"/>
            <w:hideMark/>
          </w:tcPr>
          <w:p w:rsidR="007170F2" w:rsidRPr="00054665" w:rsidRDefault="007170F2" w:rsidP="00276EFB">
            <w:pPr>
              <w:pStyle w:val="TableText"/>
              <w:jc w:val="left"/>
            </w:pPr>
            <w:r w:rsidRPr="00054665">
              <w:t>EER 30, COP 5.0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PTAC</w:t>
            </w:r>
          </w:p>
        </w:tc>
        <w:tc>
          <w:tcPr>
            <w:tcW w:w="1570" w:type="pct"/>
            <w:shd w:val="clear" w:color="auto" w:fill="FFFFFF"/>
            <w:noWrap/>
            <w:vAlign w:val="center"/>
            <w:hideMark/>
          </w:tcPr>
          <w:p w:rsidR="007170F2" w:rsidRPr="00054665" w:rsidRDefault="007170F2" w:rsidP="00276EFB">
            <w:pPr>
              <w:pStyle w:val="TableText"/>
              <w:jc w:val="left"/>
            </w:pPr>
            <w:r w:rsidRPr="00054665">
              <w:t>EER 9.8</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PTAC</w:t>
            </w:r>
          </w:p>
        </w:tc>
        <w:tc>
          <w:tcPr>
            <w:tcW w:w="1570" w:type="pct"/>
            <w:shd w:val="clear" w:color="auto" w:fill="FFFFFF"/>
            <w:noWrap/>
            <w:vAlign w:val="center"/>
            <w:hideMark/>
          </w:tcPr>
          <w:p w:rsidR="007170F2" w:rsidRPr="00054665" w:rsidRDefault="007170F2" w:rsidP="00276EFB">
            <w:pPr>
              <w:pStyle w:val="TableText"/>
              <w:jc w:val="left"/>
            </w:pPr>
            <w:r w:rsidRPr="00054665">
              <w:t>EER 10.2</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PTAC</w:t>
            </w:r>
          </w:p>
        </w:tc>
        <w:tc>
          <w:tcPr>
            <w:tcW w:w="1570" w:type="pct"/>
            <w:shd w:val="clear" w:color="auto" w:fill="FFFFFF"/>
            <w:noWrap/>
            <w:vAlign w:val="center"/>
            <w:hideMark/>
          </w:tcPr>
          <w:p w:rsidR="007170F2" w:rsidRPr="00054665" w:rsidRDefault="007170F2" w:rsidP="00276EFB">
            <w:pPr>
              <w:pStyle w:val="TableText"/>
              <w:jc w:val="left"/>
            </w:pPr>
            <w:r w:rsidRPr="00054665">
              <w:t>EER 10.8</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PTAC</w:t>
            </w:r>
          </w:p>
        </w:tc>
        <w:tc>
          <w:tcPr>
            <w:tcW w:w="1570" w:type="pct"/>
            <w:shd w:val="clear" w:color="auto" w:fill="FFFFFF"/>
            <w:noWrap/>
            <w:vAlign w:val="center"/>
            <w:hideMark/>
          </w:tcPr>
          <w:p w:rsidR="007170F2" w:rsidRPr="00054665" w:rsidRDefault="007170F2" w:rsidP="00276EFB">
            <w:pPr>
              <w:pStyle w:val="TableText"/>
              <w:jc w:val="left"/>
            </w:pPr>
            <w:r w:rsidRPr="00054665">
              <w:t>EER 11</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PTAC</w:t>
            </w:r>
          </w:p>
        </w:tc>
        <w:tc>
          <w:tcPr>
            <w:tcW w:w="1570" w:type="pct"/>
            <w:shd w:val="clear" w:color="auto" w:fill="FFFFFF"/>
            <w:noWrap/>
            <w:vAlign w:val="center"/>
            <w:hideMark/>
          </w:tcPr>
          <w:p w:rsidR="007170F2" w:rsidRPr="00054665" w:rsidRDefault="007170F2" w:rsidP="00276EFB">
            <w:pPr>
              <w:pStyle w:val="TableText"/>
              <w:jc w:val="left"/>
            </w:pPr>
            <w:r w:rsidRPr="00054665">
              <w:t>EER 11.5</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PTHP</w:t>
            </w:r>
          </w:p>
        </w:tc>
        <w:tc>
          <w:tcPr>
            <w:tcW w:w="1570" w:type="pct"/>
            <w:shd w:val="clear" w:color="auto" w:fill="FFFFFF"/>
            <w:noWrap/>
            <w:vAlign w:val="center"/>
            <w:hideMark/>
          </w:tcPr>
          <w:p w:rsidR="007170F2" w:rsidRPr="00054665" w:rsidRDefault="007170F2" w:rsidP="00276EFB">
            <w:pPr>
              <w:pStyle w:val="TableText"/>
              <w:jc w:val="left"/>
            </w:pPr>
            <w:r w:rsidRPr="00054665">
              <w:t>EER 9.8</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PTHP</w:t>
            </w:r>
          </w:p>
        </w:tc>
        <w:tc>
          <w:tcPr>
            <w:tcW w:w="1570" w:type="pct"/>
            <w:shd w:val="clear" w:color="auto" w:fill="FFFFFF"/>
            <w:noWrap/>
            <w:vAlign w:val="center"/>
            <w:hideMark/>
          </w:tcPr>
          <w:p w:rsidR="007170F2" w:rsidRPr="00054665" w:rsidRDefault="007170F2" w:rsidP="00276EFB">
            <w:pPr>
              <w:pStyle w:val="TableText"/>
              <w:jc w:val="left"/>
            </w:pPr>
            <w:r w:rsidRPr="00054665">
              <w:t>EER 10.2</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PTHP</w:t>
            </w:r>
          </w:p>
        </w:tc>
        <w:tc>
          <w:tcPr>
            <w:tcW w:w="1570" w:type="pct"/>
            <w:shd w:val="clear" w:color="auto" w:fill="FFFFFF"/>
            <w:noWrap/>
            <w:vAlign w:val="center"/>
            <w:hideMark/>
          </w:tcPr>
          <w:p w:rsidR="007170F2" w:rsidRPr="00054665" w:rsidRDefault="007170F2" w:rsidP="00276EFB">
            <w:pPr>
              <w:pStyle w:val="TableText"/>
              <w:jc w:val="left"/>
            </w:pPr>
            <w:r w:rsidRPr="00054665">
              <w:t>EER 10.8</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PTHP</w:t>
            </w:r>
          </w:p>
        </w:tc>
        <w:tc>
          <w:tcPr>
            <w:tcW w:w="1570" w:type="pct"/>
            <w:shd w:val="clear" w:color="auto" w:fill="FFFFFF"/>
            <w:noWrap/>
            <w:vAlign w:val="center"/>
            <w:hideMark/>
          </w:tcPr>
          <w:p w:rsidR="007170F2" w:rsidRPr="00054665" w:rsidRDefault="007170F2" w:rsidP="00276EFB">
            <w:pPr>
              <w:pStyle w:val="TableText"/>
              <w:jc w:val="left"/>
            </w:pPr>
            <w:r w:rsidRPr="00054665">
              <w:t>EER 11</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PTHP</w:t>
            </w:r>
          </w:p>
        </w:tc>
        <w:tc>
          <w:tcPr>
            <w:tcW w:w="1570" w:type="pct"/>
            <w:shd w:val="clear" w:color="auto" w:fill="FFFFFF"/>
            <w:noWrap/>
            <w:vAlign w:val="center"/>
            <w:hideMark/>
          </w:tcPr>
          <w:p w:rsidR="007170F2" w:rsidRPr="00054665" w:rsidRDefault="007170F2" w:rsidP="00276EFB">
            <w:pPr>
              <w:pStyle w:val="TableText"/>
              <w:jc w:val="left"/>
            </w:pPr>
            <w:r w:rsidRPr="00054665">
              <w:t>EER 11.5</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Evaporative AC</w:t>
            </w:r>
          </w:p>
        </w:tc>
        <w:tc>
          <w:tcPr>
            <w:tcW w:w="1570" w:type="pct"/>
            <w:shd w:val="clear" w:color="auto" w:fill="FFFFFF"/>
            <w:noWrap/>
            <w:vAlign w:val="center"/>
            <w:hideMark/>
          </w:tcPr>
          <w:p w:rsidR="007170F2" w:rsidRPr="00054665" w:rsidRDefault="007170F2" w:rsidP="00276EFB">
            <w:pPr>
              <w:pStyle w:val="TableText"/>
              <w:jc w:val="left"/>
            </w:pPr>
            <w:r w:rsidRPr="00054665">
              <w:t>Direct</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Evaporative AC</w:t>
            </w:r>
          </w:p>
        </w:tc>
        <w:tc>
          <w:tcPr>
            <w:tcW w:w="1570" w:type="pct"/>
            <w:shd w:val="clear" w:color="auto" w:fill="FFFFFF"/>
            <w:noWrap/>
            <w:vAlign w:val="center"/>
            <w:hideMark/>
          </w:tcPr>
          <w:p w:rsidR="007170F2" w:rsidRPr="00054665" w:rsidRDefault="007170F2" w:rsidP="00276EFB">
            <w:pPr>
              <w:pStyle w:val="TableText"/>
              <w:jc w:val="left"/>
            </w:pPr>
            <w:r w:rsidRPr="00054665">
              <w:t>Indirect</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Cooling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Evaporative AC</w:t>
            </w:r>
          </w:p>
        </w:tc>
        <w:tc>
          <w:tcPr>
            <w:tcW w:w="1570" w:type="pct"/>
            <w:shd w:val="clear" w:color="auto" w:fill="FFFFFF"/>
            <w:noWrap/>
            <w:vAlign w:val="center"/>
            <w:hideMark/>
          </w:tcPr>
          <w:p w:rsidR="007170F2" w:rsidRPr="00054665" w:rsidRDefault="007170F2" w:rsidP="00276EFB">
            <w:pPr>
              <w:pStyle w:val="TableText"/>
              <w:jc w:val="left"/>
            </w:pPr>
            <w:r w:rsidRPr="00054665">
              <w:t>Direct/Indirect</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Air Source Heat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9.3, COP 3.1</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Air Source Heat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10.3, COP 3.2</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Air Source Heat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11.0, COP 3.3</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Air Source Heat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11.7, COP 3.4</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Air Source Heat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12.0, COP 3.4</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Air Source Heat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Ductless Minisplit</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Geothermal Heat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14.1, COP 3.3</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Geothermal Heat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16, COP 3.5</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Geothermal Heat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18, COP 3.8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Geothermal Heat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30, COP 5.0</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Electric Room Heat</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Electric Furnace</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PTAC</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9.8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PTAC</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10.2</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PTAC</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10.8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PTAC</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11</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PTAC</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11.5</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PTHP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9.8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PTHP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10.2</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PTHP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10.8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PTHP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11</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PTHP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EER 11.5</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Ventilation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Ventilation</w:t>
            </w:r>
          </w:p>
        </w:tc>
        <w:tc>
          <w:tcPr>
            <w:tcW w:w="1570" w:type="pct"/>
            <w:shd w:val="clear" w:color="auto" w:fill="FFFFFF"/>
            <w:noWrap/>
            <w:vAlign w:val="center"/>
            <w:hideMark/>
          </w:tcPr>
          <w:p w:rsidR="007170F2" w:rsidRPr="00054665" w:rsidRDefault="007170F2" w:rsidP="00276EFB">
            <w:pPr>
              <w:pStyle w:val="TableText"/>
              <w:jc w:val="left"/>
            </w:pPr>
            <w:r w:rsidRPr="00054665">
              <w:t>Constant Volume</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Ventilation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Ventilation</w:t>
            </w:r>
          </w:p>
        </w:tc>
        <w:tc>
          <w:tcPr>
            <w:tcW w:w="1570" w:type="pct"/>
            <w:shd w:val="clear" w:color="auto" w:fill="FFFFFF"/>
            <w:noWrap/>
            <w:vAlign w:val="center"/>
            <w:hideMark/>
          </w:tcPr>
          <w:p w:rsidR="007170F2" w:rsidRPr="00054665" w:rsidRDefault="007170F2" w:rsidP="00276EFB">
            <w:pPr>
              <w:pStyle w:val="TableText"/>
              <w:jc w:val="left"/>
            </w:pPr>
            <w:r w:rsidRPr="00054665">
              <w:t>Variable Air Volume</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Water 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Water Heating</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.97</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Water 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Water Heating</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.98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Water 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Water Heating</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2.0</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Water 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Water Heating</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2.3</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Water 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Water Heating</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2.4</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Screw-in</w:t>
            </w:r>
          </w:p>
        </w:tc>
        <w:tc>
          <w:tcPr>
            <w:tcW w:w="1570" w:type="pct"/>
            <w:shd w:val="clear" w:color="auto" w:fill="FFFFFF"/>
            <w:noWrap/>
            <w:vAlign w:val="center"/>
            <w:hideMark/>
          </w:tcPr>
          <w:p w:rsidR="007170F2" w:rsidRPr="00054665" w:rsidRDefault="007170F2" w:rsidP="00276EFB">
            <w:pPr>
              <w:pStyle w:val="TableText"/>
              <w:jc w:val="left"/>
            </w:pPr>
            <w:r w:rsidRPr="00054665">
              <w:t>Incandescent</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Screw-in</w:t>
            </w:r>
          </w:p>
        </w:tc>
        <w:tc>
          <w:tcPr>
            <w:tcW w:w="1570" w:type="pct"/>
            <w:shd w:val="clear" w:color="auto" w:fill="FFFFFF"/>
            <w:noWrap/>
            <w:vAlign w:val="center"/>
            <w:hideMark/>
          </w:tcPr>
          <w:p w:rsidR="007170F2" w:rsidRPr="00054665" w:rsidRDefault="007170F2" w:rsidP="00276EFB">
            <w:pPr>
              <w:pStyle w:val="TableText"/>
              <w:jc w:val="left"/>
            </w:pPr>
            <w:r w:rsidRPr="00054665">
              <w:t>90W Halogen PAR-38</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Screw-in</w:t>
            </w:r>
          </w:p>
        </w:tc>
        <w:tc>
          <w:tcPr>
            <w:tcW w:w="1570" w:type="pct"/>
            <w:shd w:val="clear" w:color="auto" w:fill="FFFFFF"/>
            <w:noWrap/>
            <w:vAlign w:val="center"/>
            <w:hideMark/>
          </w:tcPr>
          <w:p w:rsidR="007170F2" w:rsidRPr="00054665" w:rsidRDefault="007170F2" w:rsidP="00276EFB">
            <w:pPr>
              <w:pStyle w:val="TableText"/>
              <w:jc w:val="left"/>
            </w:pPr>
            <w:r w:rsidRPr="00054665">
              <w:t>70W HIR PAR-38</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Screw-in</w:t>
            </w:r>
          </w:p>
        </w:tc>
        <w:tc>
          <w:tcPr>
            <w:tcW w:w="1570" w:type="pct"/>
            <w:shd w:val="clear" w:color="auto" w:fill="FFFFFF"/>
            <w:noWrap/>
            <w:vAlign w:val="center"/>
            <w:hideMark/>
          </w:tcPr>
          <w:p w:rsidR="007170F2" w:rsidRPr="00054665" w:rsidRDefault="007170F2" w:rsidP="00276EFB">
            <w:pPr>
              <w:pStyle w:val="TableText"/>
              <w:jc w:val="left"/>
            </w:pPr>
            <w:r w:rsidRPr="00054665">
              <w:t>CFL</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Screw-in</w:t>
            </w:r>
          </w:p>
        </w:tc>
        <w:tc>
          <w:tcPr>
            <w:tcW w:w="1570" w:type="pct"/>
            <w:shd w:val="clear" w:color="auto" w:fill="FFFFFF"/>
            <w:noWrap/>
            <w:vAlign w:val="center"/>
            <w:hideMark/>
          </w:tcPr>
          <w:p w:rsidR="007170F2" w:rsidRPr="00054665" w:rsidRDefault="007170F2" w:rsidP="00276EFB">
            <w:pPr>
              <w:pStyle w:val="TableText"/>
              <w:jc w:val="left"/>
            </w:pPr>
            <w:r w:rsidRPr="00054665">
              <w:t>LED (2010)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Screw-in</w:t>
            </w:r>
          </w:p>
        </w:tc>
        <w:tc>
          <w:tcPr>
            <w:tcW w:w="1570" w:type="pct"/>
            <w:shd w:val="clear" w:color="auto" w:fill="FFFFFF"/>
            <w:noWrap/>
            <w:vAlign w:val="center"/>
            <w:hideMark/>
          </w:tcPr>
          <w:p w:rsidR="007170F2" w:rsidRPr="00054665" w:rsidRDefault="007170F2" w:rsidP="00276EFB">
            <w:pPr>
              <w:pStyle w:val="TableText"/>
              <w:jc w:val="left"/>
            </w:pPr>
            <w:r w:rsidRPr="00054665">
              <w:t>LED (2020)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High-Bay Fixtures</w:t>
            </w:r>
          </w:p>
        </w:tc>
        <w:tc>
          <w:tcPr>
            <w:tcW w:w="1570" w:type="pct"/>
            <w:shd w:val="clear" w:color="auto" w:fill="FFFFFF"/>
            <w:noWrap/>
            <w:vAlign w:val="center"/>
            <w:hideMark/>
          </w:tcPr>
          <w:p w:rsidR="007170F2" w:rsidRPr="00054665" w:rsidRDefault="007170F2" w:rsidP="00276EFB">
            <w:pPr>
              <w:pStyle w:val="TableText"/>
              <w:jc w:val="left"/>
            </w:pPr>
            <w:r w:rsidRPr="00054665">
              <w:t>Metal Halides</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High-Bay Fixtures</w:t>
            </w:r>
          </w:p>
        </w:tc>
        <w:tc>
          <w:tcPr>
            <w:tcW w:w="1570" w:type="pct"/>
            <w:shd w:val="clear" w:color="auto" w:fill="FFFFFF"/>
            <w:noWrap/>
            <w:vAlign w:val="center"/>
            <w:hideMark/>
          </w:tcPr>
          <w:p w:rsidR="007170F2" w:rsidRPr="00054665" w:rsidRDefault="007170F2" w:rsidP="00276EFB">
            <w:pPr>
              <w:pStyle w:val="TableText"/>
              <w:jc w:val="left"/>
            </w:pPr>
            <w:r w:rsidRPr="00054665">
              <w:t>LED (2010)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High-Bay Fixtures</w:t>
            </w:r>
          </w:p>
        </w:tc>
        <w:tc>
          <w:tcPr>
            <w:tcW w:w="1570" w:type="pct"/>
            <w:shd w:val="clear" w:color="auto" w:fill="FFFFFF"/>
            <w:noWrap/>
            <w:vAlign w:val="center"/>
            <w:hideMark/>
          </w:tcPr>
          <w:p w:rsidR="007170F2" w:rsidRPr="00054665" w:rsidRDefault="007170F2" w:rsidP="00276EFB">
            <w:pPr>
              <w:pStyle w:val="TableText"/>
              <w:jc w:val="left"/>
            </w:pPr>
            <w:r w:rsidRPr="00054665">
              <w:t>T8</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High-Bay Fixtures</w:t>
            </w:r>
          </w:p>
        </w:tc>
        <w:tc>
          <w:tcPr>
            <w:tcW w:w="1570" w:type="pct"/>
            <w:shd w:val="clear" w:color="auto" w:fill="FFFFFF"/>
            <w:noWrap/>
            <w:vAlign w:val="center"/>
            <w:hideMark/>
          </w:tcPr>
          <w:p w:rsidR="007170F2" w:rsidRPr="00054665" w:rsidRDefault="007170F2" w:rsidP="00276EFB">
            <w:pPr>
              <w:pStyle w:val="TableText"/>
              <w:jc w:val="left"/>
            </w:pPr>
            <w:r w:rsidRPr="00054665">
              <w:t>High Pressure Sodium</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High-Bay Fixtures</w:t>
            </w:r>
          </w:p>
        </w:tc>
        <w:tc>
          <w:tcPr>
            <w:tcW w:w="1570" w:type="pct"/>
            <w:shd w:val="clear" w:color="auto" w:fill="FFFFFF"/>
            <w:noWrap/>
            <w:vAlign w:val="center"/>
            <w:hideMark/>
          </w:tcPr>
          <w:p w:rsidR="007170F2" w:rsidRPr="00054665" w:rsidRDefault="007170F2" w:rsidP="00276EFB">
            <w:pPr>
              <w:pStyle w:val="TableText"/>
              <w:jc w:val="left"/>
            </w:pPr>
            <w:r w:rsidRPr="00054665">
              <w:t>Light Emitting Plasma</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High-Bay Fixtures</w:t>
            </w:r>
          </w:p>
        </w:tc>
        <w:tc>
          <w:tcPr>
            <w:tcW w:w="1570" w:type="pct"/>
            <w:shd w:val="clear" w:color="auto" w:fill="FFFFFF"/>
            <w:noWrap/>
            <w:vAlign w:val="center"/>
            <w:hideMark/>
          </w:tcPr>
          <w:p w:rsidR="007170F2" w:rsidRPr="00054665" w:rsidRDefault="007170F2" w:rsidP="00276EFB">
            <w:pPr>
              <w:pStyle w:val="TableText"/>
              <w:jc w:val="left"/>
            </w:pPr>
            <w:r w:rsidRPr="00054665">
              <w:t>T5</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High-Bay Fixtures</w:t>
            </w:r>
          </w:p>
        </w:tc>
        <w:tc>
          <w:tcPr>
            <w:tcW w:w="1570" w:type="pct"/>
            <w:shd w:val="clear" w:color="auto" w:fill="FFFFFF"/>
            <w:noWrap/>
            <w:vAlign w:val="center"/>
            <w:hideMark/>
          </w:tcPr>
          <w:p w:rsidR="007170F2" w:rsidRPr="00054665" w:rsidRDefault="007170F2" w:rsidP="00276EFB">
            <w:pPr>
              <w:pStyle w:val="TableText"/>
              <w:jc w:val="left"/>
            </w:pPr>
            <w:r w:rsidRPr="00054665">
              <w:t>LED (2020)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Linear Fluorescent</w:t>
            </w:r>
          </w:p>
        </w:tc>
        <w:tc>
          <w:tcPr>
            <w:tcW w:w="1570" w:type="pct"/>
            <w:shd w:val="clear" w:color="auto" w:fill="FFFFFF"/>
            <w:noWrap/>
            <w:vAlign w:val="center"/>
            <w:hideMark/>
          </w:tcPr>
          <w:p w:rsidR="007170F2" w:rsidRPr="00054665" w:rsidRDefault="007170F2" w:rsidP="00276EFB">
            <w:pPr>
              <w:pStyle w:val="TableText"/>
              <w:jc w:val="left"/>
            </w:pPr>
            <w:r w:rsidRPr="00054665">
              <w:t>T12</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Linear Fluorescent</w:t>
            </w:r>
          </w:p>
        </w:tc>
        <w:tc>
          <w:tcPr>
            <w:tcW w:w="1570" w:type="pct"/>
            <w:shd w:val="clear" w:color="auto" w:fill="FFFFFF"/>
            <w:noWrap/>
            <w:vAlign w:val="center"/>
            <w:hideMark/>
          </w:tcPr>
          <w:p w:rsidR="007170F2" w:rsidRPr="00054665" w:rsidRDefault="007170F2" w:rsidP="00276EFB">
            <w:pPr>
              <w:pStyle w:val="TableText"/>
              <w:jc w:val="left"/>
            </w:pPr>
            <w:r w:rsidRPr="00054665">
              <w:t>LED (2010)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Linear Fluorescent</w:t>
            </w:r>
          </w:p>
        </w:tc>
        <w:tc>
          <w:tcPr>
            <w:tcW w:w="1570" w:type="pct"/>
            <w:shd w:val="clear" w:color="auto" w:fill="FFFFFF"/>
            <w:noWrap/>
            <w:vAlign w:val="center"/>
            <w:hideMark/>
          </w:tcPr>
          <w:p w:rsidR="007170F2" w:rsidRPr="00054665" w:rsidRDefault="007170F2" w:rsidP="00276EFB">
            <w:pPr>
              <w:pStyle w:val="TableText"/>
              <w:jc w:val="left"/>
            </w:pPr>
            <w:r w:rsidRPr="00054665">
              <w:t>T8</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Linear Fluorescent</w:t>
            </w:r>
          </w:p>
        </w:tc>
        <w:tc>
          <w:tcPr>
            <w:tcW w:w="1570" w:type="pct"/>
            <w:shd w:val="clear" w:color="auto" w:fill="FFFFFF"/>
            <w:noWrap/>
            <w:vAlign w:val="center"/>
            <w:hideMark/>
          </w:tcPr>
          <w:p w:rsidR="007170F2" w:rsidRPr="00054665" w:rsidRDefault="007170F2" w:rsidP="00276EFB">
            <w:pPr>
              <w:pStyle w:val="TableText"/>
              <w:jc w:val="left"/>
            </w:pPr>
            <w:r w:rsidRPr="00054665">
              <w:t>Super T8</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Linear Fluorescent</w:t>
            </w:r>
          </w:p>
        </w:tc>
        <w:tc>
          <w:tcPr>
            <w:tcW w:w="1570" w:type="pct"/>
            <w:shd w:val="clear" w:color="auto" w:fill="FFFFFF"/>
            <w:noWrap/>
            <w:vAlign w:val="center"/>
            <w:hideMark/>
          </w:tcPr>
          <w:p w:rsidR="007170F2" w:rsidRPr="00054665" w:rsidRDefault="007170F2" w:rsidP="00276EFB">
            <w:pPr>
              <w:pStyle w:val="TableText"/>
              <w:jc w:val="left"/>
            </w:pPr>
            <w:r w:rsidRPr="00054665">
              <w:t>T5</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Interior Lighting</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Linear Fluorescent</w:t>
            </w:r>
          </w:p>
        </w:tc>
        <w:tc>
          <w:tcPr>
            <w:tcW w:w="1570" w:type="pct"/>
            <w:shd w:val="clear" w:color="auto" w:fill="FFFFFF"/>
            <w:noWrap/>
            <w:vAlign w:val="center"/>
            <w:hideMark/>
          </w:tcPr>
          <w:p w:rsidR="007170F2" w:rsidRPr="00054665" w:rsidRDefault="007170F2" w:rsidP="00276EFB">
            <w:pPr>
              <w:pStyle w:val="TableText"/>
              <w:jc w:val="left"/>
            </w:pPr>
            <w:r w:rsidRPr="00054665">
              <w:t>LED (2020)</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Screw-in</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Incandescent</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Screw-in</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90W Halogen PAR-38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Screw-in</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70W HIR PAR-38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Screw-in</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CFL</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Screw-in</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LED (2010)</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Screw-in</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LED (2020)</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HID</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Metal Halides</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HID</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LED (2010)</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HID</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T8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HID</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High Pressure Sodium</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HID</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Light Emitting Plasma</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HID</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T5</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HID</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LED (2020)</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Linear Fluorescent</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T12</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Linear Fluorescent</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LED (2010)</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Linear Fluorescent</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T8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Linear Fluorescent</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Super T8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Linear Fluorescent</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T5</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Exterior Lighting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Linear Fluorescent</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LED (2020)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Walk-in Refrigerator</w:t>
            </w:r>
          </w:p>
        </w:tc>
        <w:tc>
          <w:tcPr>
            <w:tcW w:w="1570" w:type="pct"/>
            <w:shd w:val="clear" w:color="auto" w:fill="FFFFFF"/>
            <w:noWrap/>
            <w:vAlign w:val="center"/>
            <w:hideMark/>
          </w:tcPr>
          <w:p w:rsidR="007170F2" w:rsidRPr="00054665" w:rsidRDefault="007170F2" w:rsidP="00276EFB">
            <w:pPr>
              <w:pStyle w:val="TableText"/>
              <w:jc w:val="left"/>
            </w:pPr>
            <w:r w:rsidRPr="00054665">
              <w:t>14600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Walk-in Refrigerator</w:t>
            </w:r>
          </w:p>
        </w:tc>
        <w:tc>
          <w:tcPr>
            <w:tcW w:w="1570" w:type="pct"/>
            <w:shd w:val="clear" w:color="auto" w:fill="FFFFFF"/>
            <w:noWrap/>
            <w:vAlign w:val="center"/>
            <w:hideMark/>
          </w:tcPr>
          <w:p w:rsidR="007170F2" w:rsidRPr="00054665" w:rsidRDefault="007170F2" w:rsidP="00276EFB">
            <w:pPr>
              <w:pStyle w:val="TableText"/>
              <w:jc w:val="left"/>
            </w:pPr>
            <w:r w:rsidRPr="00054665">
              <w:t>10800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Walk-in Refrigerator</w:t>
            </w:r>
          </w:p>
        </w:tc>
        <w:tc>
          <w:tcPr>
            <w:tcW w:w="1570" w:type="pct"/>
            <w:shd w:val="clear" w:color="auto" w:fill="FFFFFF"/>
            <w:noWrap/>
            <w:vAlign w:val="center"/>
            <w:hideMark/>
          </w:tcPr>
          <w:p w:rsidR="007170F2" w:rsidRPr="00054665" w:rsidRDefault="007170F2" w:rsidP="00276EFB">
            <w:pPr>
              <w:pStyle w:val="TableText"/>
              <w:jc w:val="left"/>
            </w:pPr>
            <w:r w:rsidRPr="00054665">
              <w:t>10000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Walk-in Refrigerator</w:t>
            </w:r>
          </w:p>
        </w:tc>
        <w:tc>
          <w:tcPr>
            <w:tcW w:w="1570" w:type="pct"/>
            <w:shd w:val="clear" w:color="auto" w:fill="FFFFFF"/>
            <w:noWrap/>
            <w:vAlign w:val="center"/>
            <w:hideMark/>
          </w:tcPr>
          <w:p w:rsidR="007170F2" w:rsidRPr="00054665" w:rsidRDefault="007170F2" w:rsidP="00276EFB">
            <w:pPr>
              <w:pStyle w:val="TableText"/>
              <w:jc w:val="left"/>
            </w:pPr>
            <w:r w:rsidRPr="00054665">
              <w:t>9000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Reach-in Refrigerator</w:t>
            </w:r>
          </w:p>
        </w:tc>
        <w:tc>
          <w:tcPr>
            <w:tcW w:w="1570" w:type="pct"/>
            <w:shd w:val="clear" w:color="auto" w:fill="FFFFFF"/>
            <w:noWrap/>
            <w:vAlign w:val="center"/>
            <w:hideMark/>
          </w:tcPr>
          <w:p w:rsidR="007170F2" w:rsidRPr="00054665" w:rsidRDefault="007170F2" w:rsidP="00276EFB">
            <w:pPr>
              <w:pStyle w:val="TableText"/>
              <w:jc w:val="left"/>
            </w:pPr>
            <w:r w:rsidRPr="00054665">
              <w:t>3800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Reach-in Refrigerator</w:t>
            </w:r>
          </w:p>
        </w:tc>
        <w:tc>
          <w:tcPr>
            <w:tcW w:w="1570" w:type="pct"/>
            <w:shd w:val="clear" w:color="auto" w:fill="FFFFFF"/>
            <w:noWrap/>
            <w:vAlign w:val="center"/>
            <w:hideMark/>
          </w:tcPr>
          <w:p w:rsidR="007170F2" w:rsidRPr="00054665" w:rsidRDefault="007170F2" w:rsidP="00276EFB">
            <w:pPr>
              <w:pStyle w:val="TableText"/>
              <w:jc w:val="left"/>
            </w:pPr>
            <w:r w:rsidRPr="00054665">
              <w:t>3100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Reach-in Refrigerator</w:t>
            </w:r>
          </w:p>
        </w:tc>
        <w:tc>
          <w:tcPr>
            <w:tcW w:w="1570" w:type="pct"/>
            <w:shd w:val="clear" w:color="auto" w:fill="FFFFFF"/>
            <w:noWrap/>
            <w:vAlign w:val="center"/>
            <w:hideMark/>
          </w:tcPr>
          <w:p w:rsidR="007170F2" w:rsidRPr="00054665" w:rsidRDefault="007170F2" w:rsidP="00276EFB">
            <w:pPr>
              <w:pStyle w:val="TableText"/>
              <w:jc w:val="left"/>
            </w:pPr>
            <w:r w:rsidRPr="00054665">
              <w:t>2500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Reach-in Refrigerator</w:t>
            </w:r>
          </w:p>
        </w:tc>
        <w:tc>
          <w:tcPr>
            <w:tcW w:w="1570" w:type="pct"/>
            <w:shd w:val="clear" w:color="auto" w:fill="FFFFFF"/>
            <w:noWrap/>
            <w:vAlign w:val="center"/>
            <w:hideMark/>
          </w:tcPr>
          <w:p w:rsidR="007170F2" w:rsidRPr="00054665" w:rsidRDefault="007170F2" w:rsidP="00276EFB">
            <w:pPr>
              <w:pStyle w:val="TableText"/>
              <w:jc w:val="left"/>
            </w:pPr>
            <w:r w:rsidRPr="00054665">
              <w:t>2400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Reach-in Refrigerator</w:t>
            </w:r>
          </w:p>
        </w:tc>
        <w:tc>
          <w:tcPr>
            <w:tcW w:w="1570" w:type="pct"/>
            <w:shd w:val="clear" w:color="auto" w:fill="FFFFFF"/>
            <w:noWrap/>
            <w:vAlign w:val="center"/>
            <w:hideMark/>
          </w:tcPr>
          <w:p w:rsidR="007170F2" w:rsidRPr="00054665" w:rsidRDefault="007170F2" w:rsidP="00276EFB">
            <w:pPr>
              <w:pStyle w:val="TableText"/>
              <w:jc w:val="left"/>
            </w:pPr>
            <w:r w:rsidRPr="00054665">
              <w:t>1500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Glass Door Display</w:t>
            </w:r>
          </w:p>
        </w:tc>
        <w:tc>
          <w:tcPr>
            <w:tcW w:w="1570" w:type="pct"/>
            <w:shd w:val="clear" w:color="auto" w:fill="FFFFFF"/>
            <w:noWrap/>
            <w:vAlign w:val="center"/>
            <w:hideMark/>
          </w:tcPr>
          <w:p w:rsidR="007170F2" w:rsidRPr="00054665" w:rsidRDefault="007170F2" w:rsidP="00276EFB">
            <w:pPr>
              <w:pStyle w:val="TableText"/>
              <w:jc w:val="left"/>
            </w:pPr>
            <w:r w:rsidRPr="00054665">
              <w:t>14480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Glass Door Display</w:t>
            </w:r>
          </w:p>
        </w:tc>
        <w:tc>
          <w:tcPr>
            <w:tcW w:w="1570" w:type="pct"/>
            <w:shd w:val="clear" w:color="auto" w:fill="FFFFFF"/>
            <w:noWrap/>
            <w:vAlign w:val="center"/>
            <w:hideMark/>
          </w:tcPr>
          <w:p w:rsidR="007170F2" w:rsidRPr="00054665" w:rsidRDefault="007170F2" w:rsidP="00276EFB">
            <w:pPr>
              <w:pStyle w:val="TableText"/>
              <w:jc w:val="left"/>
            </w:pPr>
            <w:r w:rsidRPr="00054665">
              <w:t>11700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Glass Door Display</w:t>
            </w:r>
          </w:p>
        </w:tc>
        <w:tc>
          <w:tcPr>
            <w:tcW w:w="1570" w:type="pct"/>
            <w:shd w:val="clear" w:color="auto" w:fill="FFFFFF"/>
            <w:noWrap/>
            <w:vAlign w:val="center"/>
            <w:hideMark/>
          </w:tcPr>
          <w:p w:rsidR="007170F2" w:rsidRPr="00054665" w:rsidRDefault="007170F2" w:rsidP="00276EFB">
            <w:pPr>
              <w:pStyle w:val="TableText"/>
              <w:jc w:val="left"/>
            </w:pPr>
            <w:r w:rsidRPr="00054665">
              <w:t>8400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Glass Door Display</w:t>
            </w:r>
          </w:p>
        </w:tc>
        <w:tc>
          <w:tcPr>
            <w:tcW w:w="1570" w:type="pct"/>
            <w:shd w:val="clear" w:color="auto" w:fill="FFFFFF"/>
            <w:noWrap/>
            <w:vAlign w:val="center"/>
            <w:hideMark/>
          </w:tcPr>
          <w:p w:rsidR="007170F2" w:rsidRPr="00054665" w:rsidRDefault="007170F2" w:rsidP="00276EFB">
            <w:pPr>
              <w:pStyle w:val="TableText"/>
              <w:jc w:val="left"/>
            </w:pPr>
            <w:r w:rsidRPr="00054665">
              <w:t>6800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Open Display Case</w:t>
            </w:r>
          </w:p>
        </w:tc>
        <w:tc>
          <w:tcPr>
            <w:tcW w:w="1570" w:type="pct"/>
            <w:shd w:val="clear" w:color="auto" w:fill="FFFFFF"/>
            <w:noWrap/>
            <w:vAlign w:val="center"/>
            <w:hideMark/>
          </w:tcPr>
          <w:p w:rsidR="007170F2" w:rsidRPr="00054665" w:rsidRDefault="007170F2" w:rsidP="00276EFB">
            <w:pPr>
              <w:pStyle w:val="TableText"/>
              <w:jc w:val="left"/>
            </w:pPr>
            <w:r w:rsidRPr="00054665">
              <w:t>6500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Open Display Case</w:t>
            </w:r>
          </w:p>
        </w:tc>
        <w:tc>
          <w:tcPr>
            <w:tcW w:w="1570" w:type="pct"/>
            <w:shd w:val="clear" w:color="auto" w:fill="FFFFFF"/>
            <w:noWrap/>
            <w:vAlign w:val="center"/>
            <w:hideMark/>
          </w:tcPr>
          <w:p w:rsidR="007170F2" w:rsidRPr="00054665" w:rsidRDefault="007170F2" w:rsidP="00276EFB">
            <w:pPr>
              <w:pStyle w:val="TableText"/>
              <w:jc w:val="left"/>
            </w:pPr>
            <w:r w:rsidRPr="00054665">
              <w:t>5350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Open Display Case</w:t>
            </w:r>
          </w:p>
        </w:tc>
        <w:tc>
          <w:tcPr>
            <w:tcW w:w="1570" w:type="pct"/>
            <w:shd w:val="clear" w:color="auto" w:fill="FFFFFF"/>
            <w:noWrap/>
            <w:vAlign w:val="center"/>
            <w:hideMark/>
          </w:tcPr>
          <w:p w:rsidR="007170F2" w:rsidRPr="00054665" w:rsidRDefault="007170F2" w:rsidP="00276EFB">
            <w:pPr>
              <w:pStyle w:val="TableText"/>
              <w:jc w:val="left"/>
            </w:pPr>
            <w:r w:rsidRPr="00054665">
              <w:t>5300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Open Display Case</w:t>
            </w:r>
          </w:p>
        </w:tc>
        <w:tc>
          <w:tcPr>
            <w:tcW w:w="1570" w:type="pct"/>
            <w:shd w:val="clear" w:color="auto" w:fill="FFFFFF"/>
            <w:noWrap/>
            <w:vAlign w:val="center"/>
            <w:hideMark/>
          </w:tcPr>
          <w:p w:rsidR="007170F2" w:rsidRPr="00054665" w:rsidRDefault="007170F2" w:rsidP="00276EFB">
            <w:pPr>
              <w:pStyle w:val="TableText"/>
              <w:jc w:val="left"/>
            </w:pPr>
            <w:r w:rsidRPr="00054665">
              <w:t>4330 kWh/yr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Icemaker</w:t>
            </w:r>
          </w:p>
        </w:tc>
        <w:tc>
          <w:tcPr>
            <w:tcW w:w="1570" w:type="pct"/>
            <w:shd w:val="clear" w:color="auto" w:fill="FFFFFF"/>
            <w:noWrap/>
            <w:vAlign w:val="center"/>
            <w:hideMark/>
          </w:tcPr>
          <w:p w:rsidR="007170F2" w:rsidRPr="00054665" w:rsidRDefault="007170F2" w:rsidP="00276EFB">
            <w:pPr>
              <w:pStyle w:val="TableText"/>
              <w:jc w:val="left"/>
            </w:pPr>
            <w:r w:rsidRPr="00054665">
              <w:t>7.0 kWh/100 lbs</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Icemaker</w:t>
            </w:r>
          </w:p>
        </w:tc>
        <w:tc>
          <w:tcPr>
            <w:tcW w:w="1570" w:type="pct"/>
            <w:shd w:val="clear" w:color="auto" w:fill="FFFFFF"/>
            <w:noWrap/>
            <w:vAlign w:val="center"/>
            <w:hideMark/>
          </w:tcPr>
          <w:p w:rsidR="007170F2" w:rsidRPr="00054665" w:rsidRDefault="007170F2" w:rsidP="00276EFB">
            <w:pPr>
              <w:pStyle w:val="TableText"/>
              <w:jc w:val="left"/>
            </w:pPr>
            <w:r w:rsidRPr="00054665">
              <w:t>6.3 kWh/100 lbs</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Icemaker</w:t>
            </w:r>
          </w:p>
        </w:tc>
        <w:tc>
          <w:tcPr>
            <w:tcW w:w="1570" w:type="pct"/>
            <w:shd w:val="clear" w:color="auto" w:fill="FFFFFF"/>
            <w:noWrap/>
            <w:vAlign w:val="center"/>
            <w:hideMark/>
          </w:tcPr>
          <w:p w:rsidR="007170F2" w:rsidRPr="00054665" w:rsidRDefault="007170F2" w:rsidP="00276EFB">
            <w:pPr>
              <w:pStyle w:val="TableText"/>
              <w:jc w:val="left"/>
            </w:pPr>
            <w:r w:rsidRPr="00054665">
              <w:t>6.0 kWh/100 lbs</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Icemaker</w:t>
            </w:r>
          </w:p>
        </w:tc>
        <w:tc>
          <w:tcPr>
            <w:tcW w:w="1570" w:type="pct"/>
            <w:shd w:val="clear" w:color="auto" w:fill="FFFFFF"/>
            <w:noWrap/>
            <w:vAlign w:val="center"/>
            <w:hideMark/>
          </w:tcPr>
          <w:p w:rsidR="007170F2" w:rsidRPr="00054665" w:rsidRDefault="007170F2" w:rsidP="00276EFB">
            <w:pPr>
              <w:pStyle w:val="TableText"/>
              <w:jc w:val="left"/>
            </w:pPr>
            <w:r w:rsidRPr="00054665">
              <w:t>5.5 kWh/100 lbs</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Vending Machine</w:t>
            </w:r>
          </w:p>
        </w:tc>
        <w:tc>
          <w:tcPr>
            <w:tcW w:w="1570" w:type="pct"/>
            <w:shd w:val="clear" w:color="auto" w:fill="FFFFFF"/>
            <w:noWrap/>
            <w:vAlign w:val="center"/>
            <w:hideMark/>
          </w:tcPr>
          <w:p w:rsidR="007170F2" w:rsidRPr="00054665" w:rsidRDefault="007170F2" w:rsidP="00276EFB">
            <w:pPr>
              <w:pStyle w:val="TableText"/>
              <w:jc w:val="left"/>
            </w:pPr>
            <w:r w:rsidRPr="00054665">
              <w:t>3400 kWh/year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Vending Machine</w:t>
            </w:r>
          </w:p>
        </w:tc>
        <w:tc>
          <w:tcPr>
            <w:tcW w:w="1570" w:type="pct"/>
            <w:shd w:val="clear" w:color="auto" w:fill="FFFFFF"/>
            <w:noWrap/>
            <w:vAlign w:val="center"/>
            <w:hideMark/>
          </w:tcPr>
          <w:p w:rsidR="007170F2" w:rsidRPr="00054665" w:rsidRDefault="007170F2" w:rsidP="00276EFB">
            <w:pPr>
              <w:pStyle w:val="TableText"/>
              <w:jc w:val="left"/>
            </w:pPr>
            <w:r w:rsidRPr="00054665">
              <w:t>3000 kWh/year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Vending Machine</w:t>
            </w:r>
          </w:p>
        </w:tc>
        <w:tc>
          <w:tcPr>
            <w:tcW w:w="1570" w:type="pct"/>
            <w:shd w:val="clear" w:color="auto" w:fill="FFFFFF"/>
            <w:noWrap/>
            <w:vAlign w:val="center"/>
            <w:hideMark/>
          </w:tcPr>
          <w:p w:rsidR="007170F2" w:rsidRPr="00054665" w:rsidRDefault="007170F2" w:rsidP="00276EFB">
            <w:pPr>
              <w:pStyle w:val="TableText"/>
              <w:jc w:val="left"/>
            </w:pPr>
            <w:r w:rsidRPr="00054665">
              <w:t>2400 kWh/year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Refrigeration</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Vending Machine</w:t>
            </w:r>
          </w:p>
        </w:tc>
        <w:tc>
          <w:tcPr>
            <w:tcW w:w="1570" w:type="pct"/>
            <w:shd w:val="clear" w:color="auto" w:fill="FFFFFF"/>
            <w:noWrap/>
            <w:vAlign w:val="center"/>
            <w:hideMark/>
          </w:tcPr>
          <w:p w:rsidR="007170F2" w:rsidRPr="00054665" w:rsidRDefault="007170F2" w:rsidP="00276EFB">
            <w:pPr>
              <w:pStyle w:val="TableText"/>
              <w:jc w:val="left"/>
            </w:pPr>
            <w:r w:rsidRPr="00054665">
              <w:t>1700 kWh/year</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Food Preparation</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Oven</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Food Preparation</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Oven</w:t>
            </w:r>
          </w:p>
        </w:tc>
        <w:tc>
          <w:tcPr>
            <w:tcW w:w="1570" w:type="pct"/>
            <w:shd w:val="clear" w:color="auto" w:fill="C6D9F1" w:themeFill="text2" w:themeFillTint="33"/>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Food Preparation</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Fryer</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Food Preparation</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Fryer</w:t>
            </w:r>
          </w:p>
        </w:tc>
        <w:tc>
          <w:tcPr>
            <w:tcW w:w="1570" w:type="pct"/>
            <w:shd w:val="clear" w:color="auto" w:fill="C6D9F1" w:themeFill="text2" w:themeFillTint="33"/>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Food Preparation</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Dishwasher</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Food Preparation</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Dishwasher</w:t>
            </w:r>
          </w:p>
        </w:tc>
        <w:tc>
          <w:tcPr>
            <w:tcW w:w="1570" w:type="pct"/>
            <w:shd w:val="clear" w:color="auto" w:fill="C6D9F1" w:themeFill="text2" w:themeFillTint="33"/>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Food Preparation</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Hot Food Container</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Food Preparation</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Hot Food Container</w:t>
            </w:r>
          </w:p>
        </w:tc>
        <w:tc>
          <w:tcPr>
            <w:tcW w:w="1570" w:type="pct"/>
            <w:shd w:val="clear" w:color="auto" w:fill="C6D9F1" w:themeFill="text2" w:themeFillTint="33"/>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Food Preparation</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Other</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Desktop Computer</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Desktop Computer</w:t>
            </w:r>
          </w:p>
        </w:tc>
        <w:tc>
          <w:tcPr>
            <w:tcW w:w="1570" w:type="pct"/>
            <w:shd w:val="clear" w:color="auto" w:fill="FFFFFF"/>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Laptop</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Laptop</w:t>
            </w:r>
          </w:p>
        </w:tc>
        <w:tc>
          <w:tcPr>
            <w:tcW w:w="1570" w:type="pct"/>
            <w:shd w:val="clear" w:color="auto" w:fill="FFFFFF"/>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Server</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Server</w:t>
            </w:r>
          </w:p>
        </w:tc>
        <w:tc>
          <w:tcPr>
            <w:tcW w:w="1570" w:type="pct"/>
            <w:shd w:val="clear" w:color="auto" w:fill="FFFFFF"/>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Monitor</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Monitor</w:t>
            </w:r>
          </w:p>
        </w:tc>
        <w:tc>
          <w:tcPr>
            <w:tcW w:w="1570" w:type="pct"/>
            <w:shd w:val="clear" w:color="auto" w:fill="FFFFFF"/>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Printer/Copier/Fax</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Printer/Copier/Fax</w:t>
            </w:r>
          </w:p>
        </w:tc>
        <w:tc>
          <w:tcPr>
            <w:tcW w:w="1570" w:type="pct"/>
            <w:shd w:val="clear" w:color="auto" w:fill="FFFFFF"/>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POS Terminal</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Office Equipment</w:t>
            </w:r>
          </w:p>
        </w:tc>
        <w:tc>
          <w:tcPr>
            <w:tcW w:w="1076" w:type="pct"/>
            <w:shd w:val="clear" w:color="auto" w:fill="FFFFFF"/>
            <w:noWrap/>
            <w:vAlign w:val="center"/>
            <w:hideMark/>
          </w:tcPr>
          <w:p w:rsidR="007170F2" w:rsidRPr="00054665" w:rsidRDefault="007170F2" w:rsidP="00276EFB">
            <w:pPr>
              <w:pStyle w:val="TableText"/>
              <w:jc w:val="left"/>
            </w:pPr>
            <w:r w:rsidRPr="00054665">
              <w:t>Electric</w:t>
            </w:r>
          </w:p>
        </w:tc>
        <w:tc>
          <w:tcPr>
            <w:tcW w:w="1278" w:type="pct"/>
            <w:shd w:val="clear" w:color="auto" w:fill="FFFFFF"/>
            <w:noWrap/>
            <w:vAlign w:val="center"/>
            <w:hideMark/>
          </w:tcPr>
          <w:p w:rsidR="007170F2" w:rsidRPr="00054665" w:rsidRDefault="007170F2" w:rsidP="00276EFB">
            <w:pPr>
              <w:pStyle w:val="TableText"/>
              <w:jc w:val="left"/>
            </w:pPr>
            <w:r w:rsidRPr="00054665">
              <w:t>POS Terminal</w:t>
            </w:r>
          </w:p>
        </w:tc>
        <w:tc>
          <w:tcPr>
            <w:tcW w:w="1570" w:type="pct"/>
            <w:shd w:val="clear" w:color="auto" w:fill="FFFFFF"/>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Non-HVAC Motors</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 (EPAct)</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Non-HVAC Motors</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 (EPAct 2015)</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Non-HVAC Motors</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High Efficiency</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Non-HVAC Motors</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High Efficiency (2015)</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Non-HVAC Motors</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Premium (NEMA)</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Non-HVAC Motors</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Premium (NEMA 2015)</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Pool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Pool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High Efficiency</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Pool Pump</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High Efficiency, Multi-Speed</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Pool Heater</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Pool Heater</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Heat Pump</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Electric</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Miscellaneous</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Furnace</w:t>
            </w:r>
          </w:p>
        </w:tc>
        <w:tc>
          <w:tcPr>
            <w:tcW w:w="1570" w:type="pct"/>
            <w:shd w:val="clear" w:color="auto" w:fill="FFFFFF"/>
            <w:noWrap/>
            <w:vAlign w:val="center"/>
            <w:hideMark/>
          </w:tcPr>
          <w:p w:rsidR="007170F2" w:rsidRPr="00054665" w:rsidRDefault="007170F2" w:rsidP="00276EFB">
            <w:pPr>
              <w:pStyle w:val="TableText"/>
              <w:jc w:val="left"/>
            </w:pPr>
            <w:r w:rsidRPr="00054665">
              <w:t>EF .76</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Furnace</w:t>
            </w:r>
          </w:p>
        </w:tc>
        <w:tc>
          <w:tcPr>
            <w:tcW w:w="1570" w:type="pct"/>
            <w:shd w:val="clear" w:color="auto" w:fill="FFFFFF"/>
            <w:noWrap/>
            <w:vAlign w:val="center"/>
            <w:hideMark/>
          </w:tcPr>
          <w:p w:rsidR="007170F2" w:rsidRPr="00054665" w:rsidRDefault="007170F2" w:rsidP="00276EFB">
            <w:pPr>
              <w:pStyle w:val="TableText"/>
              <w:jc w:val="left"/>
            </w:pPr>
            <w:r w:rsidRPr="00054665">
              <w:t>EF .80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Furnace</w:t>
            </w:r>
          </w:p>
        </w:tc>
        <w:tc>
          <w:tcPr>
            <w:tcW w:w="1570" w:type="pct"/>
            <w:shd w:val="clear" w:color="auto" w:fill="FFFFFF"/>
            <w:noWrap/>
            <w:vAlign w:val="center"/>
            <w:hideMark/>
          </w:tcPr>
          <w:p w:rsidR="007170F2" w:rsidRPr="00054665" w:rsidRDefault="007170F2" w:rsidP="00276EFB">
            <w:pPr>
              <w:pStyle w:val="TableText"/>
              <w:jc w:val="left"/>
            </w:pPr>
            <w:r w:rsidRPr="00054665">
              <w:t>EF .82</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Furnace</w:t>
            </w:r>
          </w:p>
        </w:tc>
        <w:tc>
          <w:tcPr>
            <w:tcW w:w="1570" w:type="pct"/>
            <w:shd w:val="clear" w:color="auto" w:fill="FFFFFF"/>
            <w:noWrap/>
            <w:vAlign w:val="center"/>
            <w:hideMark/>
          </w:tcPr>
          <w:p w:rsidR="007170F2" w:rsidRPr="00054665" w:rsidRDefault="007170F2" w:rsidP="00276EFB">
            <w:pPr>
              <w:pStyle w:val="TableText"/>
              <w:jc w:val="left"/>
            </w:pPr>
            <w:r w:rsidRPr="00054665">
              <w:t>EF .90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Furnace</w:t>
            </w:r>
          </w:p>
        </w:tc>
        <w:tc>
          <w:tcPr>
            <w:tcW w:w="1570" w:type="pct"/>
            <w:shd w:val="clear" w:color="auto" w:fill="FFFFFF"/>
            <w:noWrap/>
            <w:vAlign w:val="center"/>
            <w:hideMark/>
          </w:tcPr>
          <w:p w:rsidR="007170F2" w:rsidRPr="00054665" w:rsidRDefault="007170F2" w:rsidP="00276EFB">
            <w:pPr>
              <w:pStyle w:val="TableText"/>
              <w:jc w:val="left"/>
            </w:pPr>
            <w:r w:rsidRPr="00054665">
              <w:t>EF .96</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Boiler</w:t>
            </w:r>
          </w:p>
        </w:tc>
        <w:tc>
          <w:tcPr>
            <w:tcW w:w="1570" w:type="pct"/>
            <w:shd w:val="clear" w:color="auto" w:fill="FFFFFF"/>
            <w:noWrap/>
            <w:vAlign w:val="center"/>
            <w:hideMark/>
          </w:tcPr>
          <w:p w:rsidR="007170F2" w:rsidRPr="00054665" w:rsidRDefault="007170F2" w:rsidP="00276EFB">
            <w:pPr>
              <w:pStyle w:val="TableText"/>
              <w:jc w:val="left"/>
            </w:pPr>
            <w:r w:rsidRPr="00054665">
              <w:t>EF .76</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Boiler</w:t>
            </w:r>
          </w:p>
        </w:tc>
        <w:tc>
          <w:tcPr>
            <w:tcW w:w="1570" w:type="pct"/>
            <w:shd w:val="clear" w:color="auto" w:fill="FFFFFF"/>
            <w:noWrap/>
            <w:vAlign w:val="center"/>
            <w:hideMark/>
          </w:tcPr>
          <w:p w:rsidR="007170F2" w:rsidRPr="00054665" w:rsidRDefault="007170F2" w:rsidP="00276EFB">
            <w:pPr>
              <w:pStyle w:val="TableText"/>
              <w:jc w:val="left"/>
            </w:pPr>
            <w:r w:rsidRPr="00054665">
              <w:t>EF .80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Boiler</w:t>
            </w:r>
          </w:p>
        </w:tc>
        <w:tc>
          <w:tcPr>
            <w:tcW w:w="1570" w:type="pct"/>
            <w:shd w:val="clear" w:color="auto" w:fill="FFFFFF"/>
            <w:noWrap/>
            <w:vAlign w:val="center"/>
            <w:hideMark/>
          </w:tcPr>
          <w:p w:rsidR="007170F2" w:rsidRPr="00054665" w:rsidRDefault="007170F2" w:rsidP="00276EFB">
            <w:pPr>
              <w:pStyle w:val="TableText"/>
              <w:jc w:val="left"/>
            </w:pPr>
            <w:r w:rsidRPr="00054665">
              <w:t>EF .83</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Boiler</w:t>
            </w:r>
          </w:p>
        </w:tc>
        <w:tc>
          <w:tcPr>
            <w:tcW w:w="1570" w:type="pct"/>
            <w:shd w:val="clear" w:color="auto" w:fill="FFFFFF"/>
            <w:noWrap/>
            <w:vAlign w:val="center"/>
            <w:hideMark/>
          </w:tcPr>
          <w:p w:rsidR="007170F2" w:rsidRPr="00054665" w:rsidRDefault="007170F2" w:rsidP="00276EFB">
            <w:pPr>
              <w:pStyle w:val="TableText"/>
              <w:jc w:val="left"/>
            </w:pPr>
            <w:r w:rsidRPr="00054665">
              <w:t>EF .90</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Boiler</w:t>
            </w:r>
          </w:p>
        </w:tc>
        <w:tc>
          <w:tcPr>
            <w:tcW w:w="1570" w:type="pct"/>
            <w:shd w:val="clear" w:color="auto" w:fill="FFFFFF"/>
            <w:noWrap/>
            <w:vAlign w:val="center"/>
            <w:hideMark/>
          </w:tcPr>
          <w:p w:rsidR="007170F2" w:rsidRPr="00054665" w:rsidRDefault="007170F2" w:rsidP="00276EFB">
            <w:pPr>
              <w:pStyle w:val="TableText"/>
              <w:jc w:val="left"/>
            </w:pPr>
            <w:r w:rsidRPr="00054665">
              <w:t>EF .96</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Unit Heater</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Heating</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Unit Heater</w:t>
            </w:r>
          </w:p>
        </w:tc>
        <w:tc>
          <w:tcPr>
            <w:tcW w:w="1570" w:type="pct"/>
            <w:shd w:val="clear" w:color="auto" w:fill="FFFFFF"/>
            <w:noWrap/>
            <w:vAlign w:val="center"/>
            <w:hideMark/>
          </w:tcPr>
          <w:p w:rsidR="007170F2" w:rsidRPr="00054665" w:rsidRDefault="007170F2" w:rsidP="00276EFB">
            <w:pPr>
              <w:pStyle w:val="TableText"/>
              <w:jc w:val="left"/>
            </w:pPr>
            <w:r w:rsidRPr="00054665">
              <w:t>Condensing</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Water 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Natural Gas</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Water Heating</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0.77</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Water 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Natural Gas</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Water Heating</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0.80</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Water 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Natural Gas</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Water Heating</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Tankless</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Water 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Natural Gas</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Water Heating</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Indirect Fired</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Water Heating</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Natural Gas</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Water Heating</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0.94</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Oven</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Oven</w:t>
            </w:r>
          </w:p>
        </w:tc>
        <w:tc>
          <w:tcPr>
            <w:tcW w:w="1570" w:type="pct"/>
            <w:shd w:val="clear" w:color="auto" w:fill="FFFFFF"/>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Fryer</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Fryer</w:t>
            </w:r>
          </w:p>
        </w:tc>
        <w:tc>
          <w:tcPr>
            <w:tcW w:w="1570" w:type="pct"/>
            <w:shd w:val="clear" w:color="auto" w:fill="FFFFFF"/>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Broiler</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Broiler</w:t>
            </w:r>
          </w:p>
        </w:tc>
        <w:tc>
          <w:tcPr>
            <w:tcW w:w="1570" w:type="pct"/>
            <w:shd w:val="clear" w:color="auto" w:fill="FFFFFF"/>
            <w:noWrap/>
            <w:vAlign w:val="center"/>
            <w:hideMark/>
          </w:tcPr>
          <w:p w:rsidR="007170F2" w:rsidRPr="00054665" w:rsidRDefault="007170F2" w:rsidP="00276EFB">
            <w:pPr>
              <w:pStyle w:val="TableText"/>
              <w:jc w:val="left"/>
            </w:pPr>
            <w:r w:rsidRPr="00054665">
              <w:t>High Efficiency</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Griddle</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Griddle</w:t>
            </w:r>
          </w:p>
        </w:tc>
        <w:tc>
          <w:tcPr>
            <w:tcW w:w="1570" w:type="pct"/>
            <w:shd w:val="clear" w:color="auto" w:fill="FFFFFF"/>
            <w:noWrap/>
            <w:vAlign w:val="center"/>
            <w:hideMark/>
          </w:tcPr>
          <w:p w:rsidR="007170F2" w:rsidRPr="00054665" w:rsidRDefault="007170F2" w:rsidP="00276EFB">
            <w:pPr>
              <w:pStyle w:val="TableText"/>
              <w:jc w:val="left"/>
            </w:pPr>
            <w:r w:rsidRPr="00054665">
              <w:t>High Efficiency</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Range</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Range</w:t>
            </w:r>
          </w:p>
        </w:tc>
        <w:tc>
          <w:tcPr>
            <w:tcW w:w="1570" w:type="pct"/>
            <w:shd w:val="clear" w:color="auto" w:fill="FFFFFF"/>
            <w:noWrap/>
            <w:vAlign w:val="center"/>
            <w:hideMark/>
          </w:tcPr>
          <w:p w:rsidR="007170F2" w:rsidRPr="00054665" w:rsidRDefault="007170F2" w:rsidP="00276EFB">
            <w:pPr>
              <w:pStyle w:val="TableText"/>
              <w:jc w:val="left"/>
            </w:pPr>
            <w:r w:rsidRPr="00054665">
              <w:t>High Efficiency</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Steamer</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Steamer</w:t>
            </w:r>
          </w:p>
        </w:tc>
        <w:tc>
          <w:tcPr>
            <w:tcW w:w="1570" w:type="pct"/>
            <w:shd w:val="clear" w:color="auto" w:fill="FFFFFF"/>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Other</w:t>
            </w:r>
          </w:p>
        </w:tc>
        <w:tc>
          <w:tcPr>
            <w:tcW w:w="1570" w:type="pct"/>
            <w:shd w:val="clear" w:color="auto" w:fill="FFFFFF"/>
            <w:noWrap/>
            <w:vAlign w:val="center"/>
            <w:hideMark/>
          </w:tcPr>
          <w:p w:rsidR="007170F2" w:rsidRPr="00054665" w:rsidRDefault="007170F2" w:rsidP="00276EFB">
            <w:pPr>
              <w:pStyle w:val="TableText"/>
              <w:jc w:val="left"/>
            </w:pPr>
            <w:r w:rsidRPr="00054665">
              <w:t>Standard</w:t>
            </w:r>
          </w:p>
        </w:tc>
      </w:tr>
      <w:tr w:rsidR="007170F2" w:rsidRPr="00935D2E" w:rsidTr="00276EFB">
        <w:trPr>
          <w:trHeight w:val="144"/>
        </w:trPr>
        <w:tc>
          <w:tcPr>
            <w:tcW w:w="1076" w:type="pct"/>
            <w:shd w:val="clear" w:color="auto" w:fill="FFFFFF"/>
            <w:vAlign w:val="center"/>
          </w:tcPr>
          <w:p w:rsidR="007170F2" w:rsidRPr="00054665" w:rsidRDefault="007170F2" w:rsidP="00276EFB">
            <w:pPr>
              <w:pStyle w:val="TableText"/>
              <w:jc w:val="left"/>
            </w:pPr>
            <w:r w:rsidRPr="00054665">
              <w:t>Food Preparation</w:t>
            </w:r>
          </w:p>
        </w:tc>
        <w:tc>
          <w:tcPr>
            <w:tcW w:w="1076" w:type="pct"/>
            <w:shd w:val="clear" w:color="auto" w:fill="FFFFFF"/>
            <w:noWrap/>
            <w:vAlign w:val="center"/>
            <w:hideMark/>
          </w:tcPr>
          <w:p w:rsidR="007170F2" w:rsidRPr="00054665" w:rsidRDefault="007170F2" w:rsidP="00276EFB">
            <w:pPr>
              <w:pStyle w:val="TableText"/>
              <w:jc w:val="left"/>
            </w:pPr>
            <w:r w:rsidRPr="00054665">
              <w:t>Natural Gas</w:t>
            </w:r>
          </w:p>
        </w:tc>
        <w:tc>
          <w:tcPr>
            <w:tcW w:w="1278" w:type="pct"/>
            <w:shd w:val="clear" w:color="auto" w:fill="FFFFFF"/>
            <w:noWrap/>
            <w:vAlign w:val="center"/>
            <w:hideMark/>
          </w:tcPr>
          <w:p w:rsidR="007170F2" w:rsidRPr="00054665" w:rsidRDefault="007170F2" w:rsidP="00276EFB">
            <w:pPr>
              <w:pStyle w:val="TableText"/>
              <w:jc w:val="left"/>
            </w:pPr>
            <w:r w:rsidRPr="00054665">
              <w:t>Other</w:t>
            </w:r>
          </w:p>
        </w:tc>
        <w:tc>
          <w:tcPr>
            <w:tcW w:w="1570" w:type="pct"/>
            <w:shd w:val="clear" w:color="auto" w:fill="FFFFFF"/>
            <w:noWrap/>
            <w:vAlign w:val="center"/>
            <w:hideMark/>
          </w:tcPr>
          <w:p w:rsidR="007170F2" w:rsidRPr="00054665" w:rsidRDefault="00443721" w:rsidP="00276EFB">
            <w:pPr>
              <w:pStyle w:val="TableText"/>
              <w:jc w:val="left"/>
            </w:pPr>
            <w:r>
              <w:t>ENERGY STAR</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Natural Gas</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Pool Heater</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.78</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Natural Gas</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Pool Heater</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.82</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Natural Gas</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Pool Heater</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.90</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Natural Gas</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Pool Heater</w:t>
            </w:r>
          </w:p>
        </w:tc>
        <w:tc>
          <w:tcPr>
            <w:tcW w:w="1570" w:type="pct"/>
            <w:shd w:val="clear" w:color="auto" w:fill="C6D9F1" w:themeFill="text2" w:themeFillTint="33"/>
            <w:noWrap/>
            <w:vAlign w:val="center"/>
            <w:hideMark/>
          </w:tcPr>
          <w:p w:rsidR="007170F2" w:rsidRPr="00054665" w:rsidRDefault="007170F2" w:rsidP="00276EFB">
            <w:pPr>
              <w:pStyle w:val="TableText"/>
              <w:jc w:val="left"/>
            </w:pPr>
            <w:r w:rsidRPr="00054665">
              <w:t>EF .95</w:t>
            </w:r>
          </w:p>
        </w:tc>
      </w:tr>
      <w:tr w:rsidR="007170F2" w:rsidRPr="00935D2E" w:rsidTr="00276EFB">
        <w:trPr>
          <w:trHeight w:val="144"/>
        </w:trPr>
        <w:tc>
          <w:tcPr>
            <w:tcW w:w="1076" w:type="pct"/>
            <w:shd w:val="clear" w:color="auto" w:fill="C6D9F1" w:themeFill="text2" w:themeFillTint="33"/>
            <w:vAlign w:val="center"/>
          </w:tcPr>
          <w:p w:rsidR="007170F2" w:rsidRPr="00054665" w:rsidRDefault="007170F2" w:rsidP="00276EFB">
            <w:pPr>
              <w:pStyle w:val="TableText"/>
              <w:jc w:val="left"/>
            </w:pPr>
            <w:r w:rsidRPr="00054665">
              <w:t>Miscellaneous</w:t>
            </w:r>
          </w:p>
        </w:tc>
        <w:tc>
          <w:tcPr>
            <w:tcW w:w="1076" w:type="pct"/>
            <w:shd w:val="clear" w:color="auto" w:fill="C6D9F1" w:themeFill="text2" w:themeFillTint="33"/>
            <w:noWrap/>
            <w:vAlign w:val="center"/>
            <w:hideMark/>
          </w:tcPr>
          <w:p w:rsidR="007170F2" w:rsidRPr="00054665" w:rsidRDefault="007170F2" w:rsidP="00276EFB">
            <w:pPr>
              <w:pStyle w:val="TableText"/>
              <w:jc w:val="left"/>
            </w:pPr>
            <w:r w:rsidRPr="00054665">
              <w:t>Natural Gas</w:t>
            </w:r>
          </w:p>
        </w:tc>
        <w:tc>
          <w:tcPr>
            <w:tcW w:w="1278" w:type="pct"/>
            <w:shd w:val="clear" w:color="auto" w:fill="C6D9F1" w:themeFill="text2" w:themeFillTint="33"/>
            <w:noWrap/>
            <w:vAlign w:val="center"/>
            <w:hideMark/>
          </w:tcPr>
          <w:p w:rsidR="007170F2" w:rsidRPr="00054665" w:rsidRDefault="007170F2" w:rsidP="00276EFB">
            <w:pPr>
              <w:pStyle w:val="TableText"/>
              <w:jc w:val="left"/>
            </w:pPr>
            <w:r w:rsidRPr="00054665">
              <w:t>Miscellaneous</w:t>
            </w:r>
          </w:p>
        </w:tc>
        <w:tc>
          <w:tcPr>
            <w:tcW w:w="1570" w:type="pct"/>
            <w:shd w:val="clear" w:color="auto" w:fill="C6D9F1" w:themeFill="text2" w:themeFillTint="33"/>
            <w:noWrap/>
            <w:vAlign w:val="center"/>
            <w:hideMark/>
          </w:tcPr>
          <w:p w:rsidR="007170F2" w:rsidRDefault="007170F2" w:rsidP="00276EFB">
            <w:pPr>
              <w:pStyle w:val="TableText"/>
              <w:jc w:val="left"/>
            </w:pPr>
            <w:r w:rsidRPr="00054665">
              <w:t>Standard</w:t>
            </w:r>
          </w:p>
        </w:tc>
      </w:tr>
    </w:tbl>
    <w:p w:rsidR="00C24DA4" w:rsidRDefault="00C24DA4" w:rsidP="004D7E62">
      <w:pPr>
        <w:pStyle w:val="BodyText"/>
      </w:pPr>
    </w:p>
    <w:p w:rsidR="00C24DA4" w:rsidRPr="000E3F5F" w:rsidRDefault="00C24DA4" w:rsidP="00C24DA4">
      <w:pPr>
        <w:pStyle w:val="TableCaption"/>
      </w:pPr>
      <w:bookmarkStart w:id="256" w:name="_Ref332203497"/>
      <w:bookmarkStart w:id="257" w:name="_Ref332203562"/>
      <w:bookmarkStart w:id="258" w:name="_Toc357175779"/>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5</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4</w:t>
      </w:r>
      <w:r w:rsidR="00AE0DCB">
        <w:rPr>
          <w:noProof/>
        </w:rPr>
        <w:fldChar w:fldCharType="end"/>
      </w:r>
      <w:bookmarkEnd w:id="256"/>
      <w:r w:rsidRPr="000E3F5F">
        <w:tab/>
      </w:r>
      <w:r>
        <w:t>Summary of Commercial Non-Equipment Measures</w:t>
      </w:r>
      <w:bookmarkEnd w:id="257"/>
      <w:bookmarkEnd w:id="258"/>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6996"/>
        <w:gridCol w:w="1305"/>
        <w:gridCol w:w="929"/>
      </w:tblGrid>
      <w:tr w:rsidR="007170F2" w:rsidRPr="00276EFB" w:rsidTr="00276EFB">
        <w:trPr>
          <w:tblHeader/>
        </w:trPr>
        <w:tc>
          <w:tcPr>
            <w:tcW w:w="3790" w:type="pct"/>
            <w:shd w:val="clear" w:color="auto" w:fill="003E74"/>
            <w:tcMar>
              <w:top w:w="29" w:type="dxa"/>
              <w:bottom w:w="29" w:type="dxa"/>
            </w:tcMar>
            <w:vAlign w:val="center"/>
          </w:tcPr>
          <w:p w:rsidR="007170F2" w:rsidRPr="00276EFB" w:rsidRDefault="007170F2" w:rsidP="0087304F">
            <w:pPr>
              <w:pStyle w:val="TableText"/>
              <w:rPr>
                <w:b/>
              </w:rPr>
            </w:pPr>
            <w:r w:rsidRPr="00276EFB">
              <w:rPr>
                <w:b/>
              </w:rPr>
              <w:t>Measure</w:t>
            </w:r>
          </w:p>
        </w:tc>
        <w:tc>
          <w:tcPr>
            <w:tcW w:w="707" w:type="pct"/>
            <w:shd w:val="clear" w:color="auto" w:fill="003E74"/>
            <w:tcMar>
              <w:top w:w="29" w:type="dxa"/>
              <w:bottom w:w="29" w:type="dxa"/>
            </w:tcMar>
            <w:vAlign w:val="center"/>
          </w:tcPr>
          <w:p w:rsidR="007170F2" w:rsidRPr="00276EFB" w:rsidRDefault="007170F2" w:rsidP="0087304F">
            <w:pPr>
              <w:pStyle w:val="TableText"/>
              <w:rPr>
                <w:b/>
              </w:rPr>
            </w:pPr>
            <w:r w:rsidRPr="00276EFB">
              <w:rPr>
                <w:b/>
              </w:rPr>
              <w:t>Existing</w:t>
            </w:r>
          </w:p>
        </w:tc>
        <w:tc>
          <w:tcPr>
            <w:tcW w:w="503" w:type="pct"/>
            <w:shd w:val="clear" w:color="auto" w:fill="003E74"/>
            <w:tcMar>
              <w:top w:w="29" w:type="dxa"/>
              <w:bottom w:w="29" w:type="dxa"/>
            </w:tcMar>
            <w:vAlign w:val="center"/>
          </w:tcPr>
          <w:p w:rsidR="007170F2" w:rsidRPr="00276EFB" w:rsidRDefault="007170F2" w:rsidP="0087304F">
            <w:pPr>
              <w:pStyle w:val="TableText"/>
              <w:rPr>
                <w:b/>
              </w:rPr>
            </w:pPr>
            <w:r w:rsidRPr="00276EFB">
              <w:rPr>
                <w:b/>
              </w:rPr>
              <w:t>New</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Insulation - Ceiling</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Insulation - Ducting</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Insulation - Radiant Barrier</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Insulation - Wall Cavity</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HVAC - Duct Repair and Sealing</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Doors - High Efficiency</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Windows - High Efficiency</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Roof - High Reflectivity</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Air-Cooled Chiller - Condenser Air Temperature Reset</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Air-Cooled Chiller - Economizer</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Air-Cooled Chiller - Thermal Energy Storage</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Air-Cooled Chiller - VSD on fans</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Air-Cooled Chiller - Chilled Water Reset</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Air-Cooled Chiller - Chilled Water Variable-Flow System</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Air-Cooled Chiller - High Efficiency Cooling Tower Fans</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Air-Cooled Chiller - Maintenance</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Water-Cooled Chiller - Condenser Water Temperature Reset</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Water-Cooled Chiller - Economizer</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Water-Cooled Chiller - Thermal Energy Storage</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Water-Cooled Chiller - VSD on Fans</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Water-Cooled Chiller - Chilled Water Reset</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Water-Cooled Chiller - Chilled Water Variable-Flow System</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Water-Cooled Chiller - High Efficiency Cooling Tower Fans</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Water-Cooled Chiller - Maintenance</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RTU - Evaporative Precooler</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RTU - Maintenance</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Gas Boiler - High Efficiency Hot Water Circulation</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Gas Boiler - Hot Water Reset</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Gas Boiler - Maintenance</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Gas Furnace - Maintenance</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Space Heating - Heat Recovery Ventilator</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Heat Pump - Maintenance</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Ventilation - ECM on VAV Boxes</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Ventilation - Variable Speed Control</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Ventilation - CO2 Controlled</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 Heater - Drainwater Heat Recovery</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 Heater - Faucet Aerators</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 Heater - Low Flow Showerheads</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 Heater - High Efficiency Circulation Pump</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 Heater - Desuperheater</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 Heater - Solar System</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 Heater - Install Timer</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 Heater - Pipe Insulation</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 Heater - Tank Blanket/Insulation</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 Heater - Pre-Rinse Spray Valve</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076024" w:rsidP="00076024">
            <w:pPr>
              <w:pStyle w:val="TableText"/>
              <w:ind w:left="288"/>
              <w:jc w:val="left"/>
            </w:pPr>
            <w:r>
              <w:t>Combined Boiler &amp; Water Heating</w:t>
            </w:r>
            <w:r w:rsidR="00FA11D2" w:rsidRPr="00435D8D">
              <w:t xml:space="preserve"> Unit</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Interior Lighting - Daylighting Controls</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Interior Lighting - LED Exit Lighting</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Interior Lighting - Occupancy Sensors</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Interior Lighting - Task Lighting</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Interior Lighting - Timeclocks and Timers</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Interior Fluorescent - Bi-Level Fixture</w:t>
            </w:r>
          </w:p>
        </w:tc>
        <w:tc>
          <w:tcPr>
            <w:tcW w:w="707"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Pr="009E7D6D"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Interior Fluorescent - Delamp and Install Reflectors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 xml:space="preserve">Exterior Lighting - Bi-Level Fixture </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Exterior Lighting - Daylighting Controls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Exterior Lighting - Photovoltaic Installation</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Anti-Sweat Door Heater</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Auto Door Closer</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Decommissioning</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Demand Defrost</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Door Gasket Replacement</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Economizer</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Evaporator Fan Controls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Floating Head Pressure</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Strip Curtain</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High Efficiency Compressor</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Variable Speed Compressor</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Vending Machine - Controller</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Grocery - Display Case - LED Lighting</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Grocery - Display Case Motion Sensors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Grocery - ECMs for Display Cases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Grocery - Open Display Case - Night Covers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Cooking - Exhaust Hoods with Sensor Control</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 xml:space="preserve">Office Equipment - </w:t>
            </w:r>
            <w:r w:rsidR="00443721">
              <w:t>ENERGY STAR</w:t>
            </w:r>
            <w:r w:rsidRPr="00435D8D">
              <w:t xml:space="preserve"> Power Supplies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Office Equipment - Plug Load Occupancy Sensors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Pool Pump - Timer</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Pool Heater - Solar</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Non-HVAC Motors - Variable Speed Control</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Energy Management System</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Thermostat - Clock/Programmable</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Lodging - Guest Room Controls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HVAC - Occupancy Sensors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Commissioning - HVAC</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Commissioning - Lighting</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Retrocommissioning - HVAC</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Retrocommissioning - Lighting</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Advanced New Construction Designs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Custom Measures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Refrigerator - eCube</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Electronics - Smart Power Strip</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Electronics - Monitor Power Management</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Insulation - Foundation</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Water Heating - Booster Water Heater</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Refrigeration - High Efficiency Evaporator Fan Motors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Boiler O2 Trim Controls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Boiler Parallel Positioning Control</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Boiler blowdown heat exchanger (steam)</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Repair malfunctioning steam traps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Insulate steam lines/condensate tank</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Destratification Fans (HVLS)</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Pr="00435D8D" w:rsidRDefault="00FA11D2" w:rsidP="0087304F">
            <w:pPr>
              <w:pStyle w:val="TableText"/>
              <w:ind w:left="288"/>
              <w:jc w:val="left"/>
            </w:pPr>
            <w:r w:rsidRPr="00435D8D">
              <w:t>Exhaust Hood Makeup Air</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r w:rsidR="00FA11D2" w:rsidTr="0087304F">
        <w:tc>
          <w:tcPr>
            <w:tcW w:w="3790" w:type="pct"/>
            <w:tcMar>
              <w:top w:w="29" w:type="dxa"/>
              <w:bottom w:w="29" w:type="dxa"/>
            </w:tcMar>
            <w:vAlign w:val="center"/>
          </w:tcPr>
          <w:p w:rsidR="00FA11D2" w:rsidRDefault="00FA11D2" w:rsidP="0087304F">
            <w:pPr>
              <w:pStyle w:val="TableText"/>
              <w:ind w:left="288"/>
              <w:jc w:val="left"/>
            </w:pPr>
            <w:r w:rsidRPr="00435D8D">
              <w:t xml:space="preserve">Optimizing Kitchen Ventilation </w:t>
            </w:r>
          </w:p>
        </w:tc>
        <w:tc>
          <w:tcPr>
            <w:tcW w:w="707"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c>
          <w:tcPr>
            <w:tcW w:w="503" w:type="pct"/>
            <w:tcMar>
              <w:top w:w="29" w:type="dxa"/>
              <w:bottom w:w="29" w:type="dxa"/>
            </w:tcMar>
            <w:vAlign w:val="center"/>
          </w:tcPr>
          <w:p w:rsidR="00FA11D2" w:rsidRDefault="00FA11D2" w:rsidP="0087304F">
            <w:pPr>
              <w:pStyle w:val="TableText"/>
              <w:rPr>
                <w:rFonts w:cs="Calibri"/>
                <w:color w:val="000000"/>
              </w:rPr>
            </w:pPr>
            <w:r>
              <w:rPr>
                <w:rFonts w:cs="Calibri"/>
                <w:color w:val="000000"/>
              </w:rPr>
              <w:t>X</w:t>
            </w:r>
          </w:p>
        </w:tc>
      </w:tr>
    </w:tbl>
    <w:p w:rsidR="00C24DA4" w:rsidRDefault="00C24DA4" w:rsidP="004D7E62">
      <w:pPr>
        <w:pStyle w:val="BodyText"/>
      </w:pPr>
    </w:p>
    <w:p w:rsidR="00276EFB" w:rsidRDefault="00276EFB" w:rsidP="008374DB">
      <w:pPr>
        <w:pStyle w:val="BodyText"/>
        <w:rPr>
          <w:sz w:val="18"/>
          <w:szCs w:val="16"/>
        </w:rPr>
      </w:pPr>
      <w:bookmarkStart w:id="259" w:name="_Ref332204560"/>
      <w:bookmarkStart w:id="260" w:name="_Ref332203995"/>
      <w:r>
        <w:br w:type="page"/>
      </w:r>
    </w:p>
    <w:p w:rsidR="008A54A4" w:rsidRPr="000E3F5F" w:rsidRDefault="008A54A4" w:rsidP="008A54A4">
      <w:pPr>
        <w:pStyle w:val="TableCaption"/>
      </w:pPr>
      <w:bookmarkStart w:id="261" w:name="_Ref347445331"/>
      <w:bookmarkStart w:id="262" w:name="_Toc357175780"/>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5</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5</w:t>
      </w:r>
      <w:r w:rsidR="00AE0DCB">
        <w:rPr>
          <w:noProof/>
        </w:rPr>
        <w:fldChar w:fldCharType="end"/>
      </w:r>
      <w:bookmarkEnd w:id="259"/>
      <w:bookmarkEnd w:id="261"/>
      <w:r w:rsidRPr="000E3F5F">
        <w:tab/>
      </w:r>
      <w:r>
        <w:t>Summary of Industrial Equipment Measures</w:t>
      </w:r>
      <w:bookmarkEnd w:id="260"/>
      <w:bookmarkEnd w:id="262"/>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99"/>
        <w:gridCol w:w="1898"/>
        <w:gridCol w:w="2610"/>
        <w:gridCol w:w="2809"/>
      </w:tblGrid>
      <w:tr w:rsidR="00BA5FD1" w:rsidRPr="00276EFB" w:rsidTr="00276EFB">
        <w:trPr>
          <w:trHeight w:val="144"/>
          <w:tblHeader/>
        </w:trPr>
        <w:tc>
          <w:tcPr>
            <w:tcW w:w="1030" w:type="pct"/>
            <w:shd w:val="clear" w:color="000000" w:fill="003E74"/>
            <w:vAlign w:val="center"/>
          </w:tcPr>
          <w:p w:rsidR="00BA5FD1" w:rsidRPr="00276EFB" w:rsidRDefault="00BA5FD1" w:rsidP="00276EFB">
            <w:pPr>
              <w:pStyle w:val="TableText"/>
              <w:jc w:val="left"/>
              <w:rPr>
                <w:b/>
              </w:rPr>
            </w:pPr>
            <w:r w:rsidRPr="00276EFB">
              <w:rPr>
                <w:b/>
              </w:rPr>
              <w:t>End Use</w:t>
            </w:r>
          </w:p>
        </w:tc>
        <w:tc>
          <w:tcPr>
            <w:tcW w:w="1030" w:type="pct"/>
            <w:shd w:val="clear" w:color="000000" w:fill="003E74"/>
            <w:noWrap/>
            <w:vAlign w:val="center"/>
            <w:hideMark/>
          </w:tcPr>
          <w:p w:rsidR="00BA5FD1" w:rsidRPr="00276EFB" w:rsidRDefault="00BA5FD1" w:rsidP="00276EFB">
            <w:pPr>
              <w:pStyle w:val="TableText"/>
              <w:jc w:val="left"/>
              <w:rPr>
                <w:b/>
              </w:rPr>
            </w:pPr>
            <w:r w:rsidRPr="00276EFB">
              <w:rPr>
                <w:b/>
              </w:rPr>
              <w:t>Fuel</w:t>
            </w:r>
          </w:p>
        </w:tc>
        <w:tc>
          <w:tcPr>
            <w:tcW w:w="1416" w:type="pct"/>
            <w:shd w:val="clear" w:color="000000" w:fill="003E74"/>
            <w:vAlign w:val="center"/>
            <w:hideMark/>
          </w:tcPr>
          <w:p w:rsidR="00BA5FD1" w:rsidRPr="00276EFB" w:rsidRDefault="00BA5FD1" w:rsidP="00276EFB">
            <w:pPr>
              <w:pStyle w:val="TableText"/>
              <w:jc w:val="left"/>
              <w:rPr>
                <w:b/>
              </w:rPr>
            </w:pPr>
            <w:r w:rsidRPr="00276EFB">
              <w:rPr>
                <w:b/>
              </w:rPr>
              <w:t>Technology</w:t>
            </w:r>
          </w:p>
        </w:tc>
        <w:tc>
          <w:tcPr>
            <w:tcW w:w="1525" w:type="pct"/>
            <w:shd w:val="clear" w:color="000000" w:fill="003E74"/>
            <w:vAlign w:val="center"/>
            <w:hideMark/>
          </w:tcPr>
          <w:p w:rsidR="00BA5FD1" w:rsidRPr="00276EFB" w:rsidRDefault="00BA5FD1" w:rsidP="00276EFB">
            <w:pPr>
              <w:pStyle w:val="TableText"/>
              <w:jc w:val="left"/>
              <w:rPr>
                <w:b/>
              </w:rPr>
            </w:pPr>
            <w:r w:rsidRPr="00276EFB">
              <w:rPr>
                <w:b/>
              </w:rPr>
              <w:t>Efficiency Option</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Air-Cooled Chiller</w:t>
            </w:r>
          </w:p>
        </w:tc>
        <w:tc>
          <w:tcPr>
            <w:tcW w:w="1525" w:type="pct"/>
            <w:shd w:val="clear" w:color="auto" w:fill="FFFFFF"/>
            <w:noWrap/>
            <w:vAlign w:val="center"/>
            <w:hideMark/>
          </w:tcPr>
          <w:p w:rsidR="00181985" w:rsidRPr="003F7677" w:rsidRDefault="00181985" w:rsidP="00276EFB">
            <w:pPr>
              <w:pStyle w:val="TableText"/>
              <w:jc w:val="left"/>
            </w:pPr>
            <w:r w:rsidRPr="003F7677">
              <w:t>1.5 kw/ton, COP 2.3</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Air-Cooled Chiller</w:t>
            </w:r>
          </w:p>
        </w:tc>
        <w:tc>
          <w:tcPr>
            <w:tcW w:w="1525" w:type="pct"/>
            <w:shd w:val="clear" w:color="auto" w:fill="FFFFFF"/>
            <w:noWrap/>
            <w:vAlign w:val="center"/>
            <w:hideMark/>
          </w:tcPr>
          <w:p w:rsidR="00181985" w:rsidRPr="003F7677" w:rsidRDefault="00181985" w:rsidP="00276EFB">
            <w:pPr>
              <w:pStyle w:val="TableText"/>
              <w:jc w:val="left"/>
            </w:pPr>
            <w:r w:rsidRPr="003F7677">
              <w:t>1.3 kw/ton, COP 2.7</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Air-Cooled Chiller</w:t>
            </w:r>
          </w:p>
        </w:tc>
        <w:tc>
          <w:tcPr>
            <w:tcW w:w="1525" w:type="pct"/>
            <w:shd w:val="clear" w:color="auto" w:fill="FFFFFF"/>
            <w:noWrap/>
            <w:vAlign w:val="center"/>
            <w:hideMark/>
          </w:tcPr>
          <w:p w:rsidR="00181985" w:rsidRPr="003F7677" w:rsidRDefault="00181985" w:rsidP="00276EFB">
            <w:pPr>
              <w:pStyle w:val="TableText"/>
              <w:jc w:val="left"/>
            </w:pPr>
            <w:r w:rsidRPr="003F7677">
              <w:t>1.26 kw/ton, COP 2.8</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Air-Cooled Chiller</w:t>
            </w:r>
          </w:p>
        </w:tc>
        <w:tc>
          <w:tcPr>
            <w:tcW w:w="1525" w:type="pct"/>
            <w:shd w:val="clear" w:color="auto" w:fill="FFFFFF"/>
            <w:noWrap/>
            <w:vAlign w:val="center"/>
            <w:hideMark/>
          </w:tcPr>
          <w:p w:rsidR="00181985" w:rsidRPr="003F7677" w:rsidRDefault="00181985" w:rsidP="00276EFB">
            <w:pPr>
              <w:pStyle w:val="TableText"/>
              <w:jc w:val="left"/>
            </w:pPr>
            <w:r w:rsidRPr="003F7677">
              <w:t>1.0 kw/ton, COP 3.5</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Air-Cooled Chiller</w:t>
            </w:r>
          </w:p>
        </w:tc>
        <w:tc>
          <w:tcPr>
            <w:tcW w:w="1525" w:type="pct"/>
            <w:shd w:val="clear" w:color="auto" w:fill="FFFFFF"/>
            <w:noWrap/>
            <w:vAlign w:val="center"/>
            <w:hideMark/>
          </w:tcPr>
          <w:p w:rsidR="00181985" w:rsidRPr="003F7677" w:rsidRDefault="00181985" w:rsidP="00276EFB">
            <w:pPr>
              <w:pStyle w:val="TableText"/>
              <w:jc w:val="left"/>
            </w:pPr>
            <w:r w:rsidRPr="003F7677">
              <w:t>0.97 kw/ton, COP 3.6</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Water-Cooled Chiller</w:t>
            </w:r>
          </w:p>
        </w:tc>
        <w:tc>
          <w:tcPr>
            <w:tcW w:w="1525" w:type="pct"/>
            <w:shd w:val="clear" w:color="auto" w:fill="FFFFFF"/>
            <w:noWrap/>
            <w:vAlign w:val="center"/>
            <w:hideMark/>
          </w:tcPr>
          <w:p w:rsidR="00181985" w:rsidRPr="003F7677" w:rsidRDefault="00181985" w:rsidP="00276EFB">
            <w:pPr>
              <w:pStyle w:val="TableText"/>
              <w:jc w:val="left"/>
            </w:pPr>
            <w:r w:rsidRPr="003F7677">
              <w:t>0.75 kw/ton, COP 4.7</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Water-Cooled Chiller</w:t>
            </w:r>
          </w:p>
        </w:tc>
        <w:tc>
          <w:tcPr>
            <w:tcW w:w="1525" w:type="pct"/>
            <w:shd w:val="clear" w:color="auto" w:fill="FFFFFF"/>
            <w:noWrap/>
            <w:vAlign w:val="center"/>
            <w:hideMark/>
          </w:tcPr>
          <w:p w:rsidR="00181985" w:rsidRPr="003F7677" w:rsidRDefault="00181985" w:rsidP="00276EFB">
            <w:pPr>
              <w:pStyle w:val="TableText"/>
              <w:jc w:val="left"/>
            </w:pPr>
            <w:r w:rsidRPr="003F7677">
              <w:t>0.60 kw/ton, COP 5.9</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Water-Cooled Chiller</w:t>
            </w:r>
          </w:p>
        </w:tc>
        <w:tc>
          <w:tcPr>
            <w:tcW w:w="1525" w:type="pct"/>
            <w:shd w:val="clear" w:color="auto" w:fill="FFFFFF"/>
            <w:noWrap/>
            <w:vAlign w:val="center"/>
            <w:hideMark/>
          </w:tcPr>
          <w:p w:rsidR="00181985" w:rsidRPr="003F7677" w:rsidRDefault="00181985" w:rsidP="00276EFB">
            <w:pPr>
              <w:pStyle w:val="TableText"/>
              <w:jc w:val="left"/>
            </w:pPr>
            <w:r w:rsidRPr="003F7677">
              <w:t>0.58 kw/ton, COP 6.1</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Water-Cooled Chiller</w:t>
            </w:r>
          </w:p>
        </w:tc>
        <w:tc>
          <w:tcPr>
            <w:tcW w:w="1525" w:type="pct"/>
            <w:shd w:val="clear" w:color="auto" w:fill="FFFFFF"/>
            <w:noWrap/>
            <w:vAlign w:val="center"/>
            <w:hideMark/>
          </w:tcPr>
          <w:p w:rsidR="00181985" w:rsidRPr="003F7677" w:rsidRDefault="00181985" w:rsidP="00276EFB">
            <w:pPr>
              <w:pStyle w:val="TableText"/>
              <w:jc w:val="left"/>
            </w:pPr>
            <w:r w:rsidRPr="003F7677">
              <w:t>0.55 kw/Ton, COP 6.4</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Water-Cooled Chiller</w:t>
            </w:r>
          </w:p>
        </w:tc>
        <w:tc>
          <w:tcPr>
            <w:tcW w:w="1525" w:type="pct"/>
            <w:shd w:val="clear" w:color="auto" w:fill="FFFFFF"/>
            <w:noWrap/>
            <w:vAlign w:val="center"/>
            <w:hideMark/>
          </w:tcPr>
          <w:p w:rsidR="00181985" w:rsidRPr="003F7677" w:rsidRDefault="00181985" w:rsidP="00276EFB">
            <w:pPr>
              <w:pStyle w:val="TableText"/>
              <w:jc w:val="left"/>
            </w:pPr>
            <w:r w:rsidRPr="003F7677">
              <w:t>0.51 kw/ton, COP 6.9</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Water-Cooled Chiller</w:t>
            </w:r>
          </w:p>
        </w:tc>
        <w:tc>
          <w:tcPr>
            <w:tcW w:w="1525" w:type="pct"/>
            <w:shd w:val="clear" w:color="auto" w:fill="FFFFFF"/>
            <w:noWrap/>
            <w:vAlign w:val="center"/>
            <w:hideMark/>
          </w:tcPr>
          <w:p w:rsidR="00181985" w:rsidRPr="003F7677" w:rsidRDefault="00181985" w:rsidP="00276EFB">
            <w:pPr>
              <w:pStyle w:val="TableText"/>
              <w:jc w:val="left"/>
            </w:pPr>
            <w:r w:rsidRPr="003F7677">
              <w:t>0.50 kw/Ton, COP 7.0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Water-Cooled Chiller</w:t>
            </w:r>
          </w:p>
        </w:tc>
        <w:tc>
          <w:tcPr>
            <w:tcW w:w="1525" w:type="pct"/>
            <w:shd w:val="clear" w:color="auto" w:fill="FFFFFF"/>
            <w:noWrap/>
            <w:vAlign w:val="center"/>
            <w:hideMark/>
          </w:tcPr>
          <w:p w:rsidR="00181985" w:rsidRPr="003F7677" w:rsidRDefault="00181985" w:rsidP="00276EFB">
            <w:pPr>
              <w:pStyle w:val="TableText"/>
              <w:jc w:val="left"/>
            </w:pPr>
            <w:r w:rsidRPr="003F7677">
              <w:t>0.48 kw/ton, COP 7.3</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Roof top AC</w:t>
            </w:r>
          </w:p>
        </w:tc>
        <w:tc>
          <w:tcPr>
            <w:tcW w:w="1525" w:type="pct"/>
            <w:shd w:val="clear" w:color="auto" w:fill="FFFFFF"/>
            <w:noWrap/>
            <w:vAlign w:val="center"/>
            <w:hideMark/>
          </w:tcPr>
          <w:p w:rsidR="00181985" w:rsidRPr="003F7677" w:rsidRDefault="00181985" w:rsidP="00276EFB">
            <w:pPr>
              <w:pStyle w:val="TableText"/>
              <w:jc w:val="left"/>
            </w:pPr>
            <w:r w:rsidRPr="003F7677">
              <w:t>EER 9.2</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Roof top AC</w:t>
            </w:r>
          </w:p>
        </w:tc>
        <w:tc>
          <w:tcPr>
            <w:tcW w:w="1525" w:type="pct"/>
            <w:shd w:val="clear" w:color="auto" w:fill="FFFFFF"/>
            <w:noWrap/>
            <w:vAlign w:val="center"/>
            <w:hideMark/>
          </w:tcPr>
          <w:p w:rsidR="00181985" w:rsidRPr="003F7677" w:rsidRDefault="00181985" w:rsidP="00276EFB">
            <w:pPr>
              <w:pStyle w:val="TableText"/>
              <w:jc w:val="left"/>
            </w:pPr>
            <w:r w:rsidRPr="003F7677">
              <w:t>EER 10.1</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Roof top AC</w:t>
            </w:r>
          </w:p>
        </w:tc>
        <w:tc>
          <w:tcPr>
            <w:tcW w:w="1525" w:type="pct"/>
            <w:shd w:val="clear" w:color="auto" w:fill="FFFFFF"/>
            <w:noWrap/>
            <w:vAlign w:val="center"/>
            <w:hideMark/>
          </w:tcPr>
          <w:p w:rsidR="00181985" w:rsidRPr="003F7677" w:rsidRDefault="00181985" w:rsidP="00276EFB">
            <w:pPr>
              <w:pStyle w:val="TableText"/>
              <w:jc w:val="left"/>
            </w:pPr>
            <w:r w:rsidRPr="003F7677">
              <w:t>EER 11.2</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Roof top AC</w:t>
            </w:r>
          </w:p>
        </w:tc>
        <w:tc>
          <w:tcPr>
            <w:tcW w:w="1525" w:type="pct"/>
            <w:shd w:val="clear" w:color="auto" w:fill="FFFFFF"/>
            <w:noWrap/>
            <w:vAlign w:val="center"/>
            <w:hideMark/>
          </w:tcPr>
          <w:p w:rsidR="00181985" w:rsidRPr="003F7677" w:rsidRDefault="00181985" w:rsidP="00276EFB">
            <w:pPr>
              <w:pStyle w:val="TableText"/>
              <w:jc w:val="left"/>
            </w:pPr>
            <w:r w:rsidRPr="003F7677">
              <w:t>EER 12.0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Roof top AC</w:t>
            </w:r>
          </w:p>
        </w:tc>
        <w:tc>
          <w:tcPr>
            <w:tcW w:w="1525" w:type="pct"/>
            <w:shd w:val="clear" w:color="auto" w:fill="FFFFFF"/>
            <w:noWrap/>
            <w:vAlign w:val="center"/>
            <w:hideMark/>
          </w:tcPr>
          <w:p w:rsidR="00181985" w:rsidRPr="003F7677" w:rsidRDefault="00181985" w:rsidP="00276EFB">
            <w:pPr>
              <w:pStyle w:val="TableText"/>
              <w:jc w:val="left"/>
            </w:pPr>
            <w:r w:rsidRPr="003F7677">
              <w:t>Ductless Minisplit</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Air Source Heat Pump</w:t>
            </w:r>
          </w:p>
        </w:tc>
        <w:tc>
          <w:tcPr>
            <w:tcW w:w="1525" w:type="pct"/>
            <w:shd w:val="clear" w:color="auto" w:fill="FFFFFF"/>
            <w:noWrap/>
            <w:vAlign w:val="center"/>
            <w:hideMark/>
          </w:tcPr>
          <w:p w:rsidR="00181985" w:rsidRPr="003F7677" w:rsidRDefault="00181985" w:rsidP="00276EFB">
            <w:pPr>
              <w:pStyle w:val="TableText"/>
              <w:jc w:val="left"/>
            </w:pPr>
            <w:r w:rsidRPr="003F7677">
              <w:t>EER 9.3, COP 3.1</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Air Source Heat Pump</w:t>
            </w:r>
          </w:p>
        </w:tc>
        <w:tc>
          <w:tcPr>
            <w:tcW w:w="1525" w:type="pct"/>
            <w:shd w:val="clear" w:color="auto" w:fill="FFFFFF"/>
            <w:noWrap/>
            <w:vAlign w:val="center"/>
            <w:hideMark/>
          </w:tcPr>
          <w:p w:rsidR="00181985" w:rsidRPr="003F7677" w:rsidRDefault="00181985" w:rsidP="00276EFB">
            <w:pPr>
              <w:pStyle w:val="TableText"/>
              <w:jc w:val="left"/>
            </w:pPr>
            <w:r w:rsidRPr="003F7677">
              <w:t>EER 10.3, COP 3.2</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Air Source Heat Pump</w:t>
            </w:r>
          </w:p>
        </w:tc>
        <w:tc>
          <w:tcPr>
            <w:tcW w:w="1525" w:type="pct"/>
            <w:shd w:val="clear" w:color="auto" w:fill="FFFFFF"/>
            <w:noWrap/>
            <w:vAlign w:val="center"/>
            <w:hideMark/>
          </w:tcPr>
          <w:p w:rsidR="00181985" w:rsidRPr="003F7677" w:rsidRDefault="00181985" w:rsidP="00276EFB">
            <w:pPr>
              <w:pStyle w:val="TableText"/>
              <w:jc w:val="left"/>
            </w:pPr>
            <w:r w:rsidRPr="003F7677">
              <w:t>EER 11.0, COP 3.3</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Air Source Heat Pump</w:t>
            </w:r>
          </w:p>
        </w:tc>
        <w:tc>
          <w:tcPr>
            <w:tcW w:w="1525" w:type="pct"/>
            <w:shd w:val="clear" w:color="auto" w:fill="FFFFFF"/>
            <w:noWrap/>
            <w:vAlign w:val="center"/>
            <w:hideMark/>
          </w:tcPr>
          <w:p w:rsidR="00181985" w:rsidRPr="003F7677" w:rsidRDefault="00181985" w:rsidP="00276EFB">
            <w:pPr>
              <w:pStyle w:val="TableText"/>
              <w:jc w:val="left"/>
            </w:pPr>
            <w:r w:rsidRPr="003F7677">
              <w:t>EER 11.7, COP 3.4</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Air Source Heat Pump</w:t>
            </w:r>
          </w:p>
        </w:tc>
        <w:tc>
          <w:tcPr>
            <w:tcW w:w="1525" w:type="pct"/>
            <w:shd w:val="clear" w:color="auto" w:fill="FFFFFF"/>
            <w:noWrap/>
            <w:vAlign w:val="center"/>
            <w:hideMark/>
          </w:tcPr>
          <w:p w:rsidR="00181985" w:rsidRPr="003F7677" w:rsidRDefault="00181985" w:rsidP="00276EFB">
            <w:pPr>
              <w:pStyle w:val="TableText"/>
              <w:jc w:val="left"/>
            </w:pPr>
            <w:r w:rsidRPr="003F7677">
              <w:t>EER 12.0, COP 3.4</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Air Source Heat Pump</w:t>
            </w:r>
          </w:p>
        </w:tc>
        <w:tc>
          <w:tcPr>
            <w:tcW w:w="1525" w:type="pct"/>
            <w:shd w:val="clear" w:color="auto" w:fill="FFFFFF"/>
            <w:noWrap/>
            <w:vAlign w:val="center"/>
            <w:hideMark/>
          </w:tcPr>
          <w:p w:rsidR="00181985" w:rsidRPr="003F7677" w:rsidRDefault="00181985" w:rsidP="00276EFB">
            <w:pPr>
              <w:pStyle w:val="TableText"/>
              <w:jc w:val="left"/>
            </w:pPr>
            <w:r w:rsidRPr="003F7677">
              <w:t>Ductless Minisplit</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Geothermal Heat Pump</w:t>
            </w:r>
          </w:p>
        </w:tc>
        <w:tc>
          <w:tcPr>
            <w:tcW w:w="1525" w:type="pct"/>
            <w:shd w:val="clear" w:color="auto" w:fill="FFFFFF"/>
            <w:noWrap/>
            <w:vAlign w:val="center"/>
            <w:hideMark/>
          </w:tcPr>
          <w:p w:rsidR="00181985" w:rsidRPr="003F7677" w:rsidRDefault="00181985" w:rsidP="00276EFB">
            <w:pPr>
              <w:pStyle w:val="TableText"/>
              <w:jc w:val="left"/>
            </w:pPr>
            <w:r w:rsidRPr="003F7677">
              <w:t>EER 14.1, COP 3.3</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Geothermal Heat Pump</w:t>
            </w:r>
          </w:p>
        </w:tc>
        <w:tc>
          <w:tcPr>
            <w:tcW w:w="1525" w:type="pct"/>
            <w:shd w:val="clear" w:color="auto" w:fill="FFFFFF"/>
            <w:noWrap/>
            <w:vAlign w:val="center"/>
            <w:hideMark/>
          </w:tcPr>
          <w:p w:rsidR="00181985" w:rsidRPr="003F7677" w:rsidRDefault="00181985" w:rsidP="00276EFB">
            <w:pPr>
              <w:pStyle w:val="TableText"/>
              <w:jc w:val="left"/>
            </w:pPr>
            <w:r w:rsidRPr="003F7677">
              <w:t>EER 16, COP 3.5</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Geothermal Heat Pump</w:t>
            </w:r>
          </w:p>
        </w:tc>
        <w:tc>
          <w:tcPr>
            <w:tcW w:w="1525" w:type="pct"/>
            <w:shd w:val="clear" w:color="auto" w:fill="FFFFFF"/>
            <w:noWrap/>
            <w:vAlign w:val="center"/>
            <w:hideMark/>
          </w:tcPr>
          <w:p w:rsidR="00181985" w:rsidRPr="003F7677" w:rsidRDefault="00181985" w:rsidP="00276EFB">
            <w:pPr>
              <w:pStyle w:val="TableText"/>
              <w:jc w:val="left"/>
            </w:pPr>
            <w:r w:rsidRPr="003F7677">
              <w:t>EER 18, COP 3.8</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Geothermal Heat Pump</w:t>
            </w:r>
          </w:p>
        </w:tc>
        <w:tc>
          <w:tcPr>
            <w:tcW w:w="1525" w:type="pct"/>
            <w:shd w:val="clear" w:color="auto" w:fill="FFFFFF"/>
            <w:noWrap/>
            <w:vAlign w:val="center"/>
            <w:hideMark/>
          </w:tcPr>
          <w:p w:rsidR="00181985" w:rsidRPr="003F7677" w:rsidRDefault="00181985" w:rsidP="00276EFB">
            <w:pPr>
              <w:pStyle w:val="TableText"/>
              <w:jc w:val="left"/>
            </w:pPr>
            <w:r w:rsidRPr="003F7677">
              <w:t>EER 30, COP 5.0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Other Cooling</w:t>
            </w:r>
          </w:p>
        </w:tc>
        <w:tc>
          <w:tcPr>
            <w:tcW w:w="1525" w:type="pct"/>
            <w:shd w:val="clear" w:color="auto" w:fill="FFFFFF"/>
            <w:noWrap/>
            <w:vAlign w:val="center"/>
            <w:hideMark/>
          </w:tcPr>
          <w:p w:rsidR="00181985" w:rsidRPr="003F7677" w:rsidRDefault="00181985" w:rsidP="00276EFB">
            <w:pPr>
              <w:pStyle w:val="TableText"/>
              <w:jc w:val="left"/>
            </w:pPr>
            <w:r w:rsidRPr="003F7677">
              <w:t>EER 9.8</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Other Cooling</w:t>
            </w:r>
          </w:p>
        </w:tc>
        <w:tc>
          <w:tcPr>
            <w:tcW w:w="1525" w:type="pct"/>
            <w:shd w:val="clear" w:color="auto" w:fill="FFFFFF"/>
            <w:noWrap/>
            <w:vAlign w:val="center"/>
            <w:hideMark/>
          </w:tcPr>
          <w:p w:rsidR="00181985" w:rsidRPr="003F7677" w:rsidRDefault="00181985" w:rsidP="00276EFB">
            <w:pPr>
              <w:pStyle w:val="TableText"/>
              <w:jc w:val="left"/>
            </w:pPr>
            <w:r w:rsidRPr="003F7677">
              <w:t>EER 10.2</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Other Cooling</w:t>
            </w:r>
          </w:p>
        </w:tc>
        <w:tc>
          <w:tcPr>
            <w:tcW w:w="1525" w:type="pct"/>
            <w:shd w:val="clear" w:color="auto" w:fill="FFFFFF"/>
            <w:noWrap/>
            <w:vAlign w:val="center"/>
            <w:hideMark/>
          </w:tcPr>
          <w:p w:rsidR="00181985" w:rsidRPr="003F7677" w:rsidRDefault="00181985" w:rsidP="00276EFB">
            <w:pPr>
              <w:pStyle w:val="TableText"/>
              <w:jc w:val="left"/>
            </w:pPr>
            <w:r w:rsidRPr="003F7677">
              <w:t>EER 10.8</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Other Cooling</w:t>
            </w:r>
          </w:p>
        </w:tc>
        <w:tc>
          <w:tcPr>
            <w:tcW w:w="1525" w:type="pct"/>
            <w:shd w:val="clear" w:color="auto" w:fill="FFFFFF"/>
            <w:noWrap/>
            <w:vAlign w:val="center"/>
            <w:hideMark/>
          </w:tcPr>
          <w:p w:rsidR="00181985" w:rsidRPr="003F7677" w:rsidRDefault="00181985" w:rsidP="00276EFB">
            <w:pPr>
              <w:pStyle w:val="TableText"/>
              <w:jc w:val="left"/>
            </w:pPr>
            <w:r w:rsidRPr="003F7677">
              <w:t>EER 11</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Cooling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Other Cooling</w:t>
            </w:r>
          </w:p>
        </w:tc>
        <w:tc>
          <w:tcPr>
            <w:tcW w:w="1525" w:type="pct"/>
            <w:shd w:val="clear" w:color="auto" w:fill="FFFFFF"/>
            <w:noWrap/>
            <w:vAlign w:val="center"/>
            <w:hideMark/>
          </w:tcPr>
          <w:p w:rsidR="00181985" w:rsidRPr="003F7677" w:rsidRDefault="00181985" w:rsidP="00276EFB">
            <w:pPr>
              <w:pStyle w:val="TableText"/>
              <w:jc w:val="left"/>
            </w:pPr>
            <w:r w:rsidRPr="003F7677">
              <w:t>EER 11.5</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Air Source Heat Pump</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EER 9.3, COP 3.1</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Air Source Heat Pump</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EER 10.3, COP 3.2</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Air Source Heat Pump</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EER 11.0, COP 3.3</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Air Source Heat Pump</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EER 11.7, COP 3.4</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Air Source Heat Pump</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EER 12.0, COP 3.4</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Air Source Heat Pump</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Ductless Minisplit</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Geothermal Heat Pump</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EER 14.1, COP 3.3</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Geothermal Heat Pump</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EER 16, COP 3.5</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Geothermal Heat Pump</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EER 18, COP 3.8</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Geothermal Heat Pump</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EER 30, COP 5.0</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Electric Resistance</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Heating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Electric Furnace</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Ventilation</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Ventilation</w:t>
            </w:r>
          </w:p>
        </w:tc>
        <w:tc>
          <w:tcPr>
            <w:tcW w:w="1525" w:type="pct"/>
            <w:shd w:val="clear" w:color="auto" w:fill="FFFFFF"/>
            <w:noWrap/>
            <w:vAlign w:val="center"/>
            <w:hideMark/>
          </w:tcPr>
          <w:p w:rsidR="00181985" w:rsidRPr="003F7677" w:rsidRDefault="00181985" w:rsidP="00276EFB">
            <w:pPr>
              <w:pStyle w:val="TableText"/>
              <w:jc w:val="left"/>
            </w:pPr>
            <w:r w:rsidRPr="003F7677">
              <w:t>Constant Volume</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Ventilation</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Ventilation</w:t>
            </w:r>
          </w:p>
        </w:tc>
        <w:tc>
          <w:tcPr>
            <w:tcW w:w="1525" w:type="pct"/>
            <w:shd w:val="clear" w:color="auto" w:fill="FFFFFF"/>
            <w:noWrap/>
            <w:vAlign w:val="center"/>
            <w:hideMark/>
          </w:tcPr>
          <w:p w:rsidR="00181985" w:rsidRPr="003F7677" w:rsidRDefault="00181985" w:rsidP="00276EFB">
            <w:pPr>
              <w:pStyle w:val="TableText"/>
              <w:jc w:val="left"/>
            </w:pPr>
            <w:r w:rsidRPr="003F7677">
              <w:t>Variable Air Volume</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Screw-in</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Incandescent</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Screw-in</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90W Halogen PAR-38</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Screw-in</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70W HIR PAR-38</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Screw-in</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CFL</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Screw-in</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LED (2010)</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Screw-in</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LED (2020)</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High-Bay Fixtures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Metal Halides</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High-Bay Fixtures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LED (2010)</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High-Bay Fixtures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T8</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High-Bay Fixtures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High Pressure Sodium</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High-Bay Fixtures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Induction</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High-Bay Fixtures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Light Emitting Plasma</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High-Bay Fixtures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T5</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High-Bay Fixtures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LED (2020)</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Linear Fluorescent</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T12</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Linear Fluorescent</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LED (2010)</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Linear Fluorescent</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T8</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Linear Fluorescent</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Super T8</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Linear Fluorescent</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T5</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Interior Lighting</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Linear Fluorescent</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LED (2020)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Screw-in</w:t>
            </w:r>
          </w:p>
        </w:tc>
        <w:tc>
          <w:tcPr>
            <w:tcW w:w="1525" w:type="pct"/>
            <w:shd w:val="clear" w:color="auto" w:fill="FFFFFF"/>
            <w:noWrap/>
            <w:vAlign w:val="center"/>
            <w:hideMark/>
          </w:tcPr>
          <w:p w:rsidR="00181985" w:rsidRPr="003F7677" w:rsidRDefault="00181985" w:rsidP="00276EFB">
            <w:pPr>
              <w:pStyle w:val="TableText"/>
              <w:jc w:val="left"/>
            </w:pPr>
            <w:r w:rsidRPr="003F7677">
              <w:t>Incandescent</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Screw-in</w:t>
            </w:r>
          </w:p>
        </w:tc>
        <w:tc>
          <w:tcPr>
            <w:tcW w:w="1525" w:type="pct"/>
            <w:shd w:val="clear" w:color="auto" w:fill="FFFFFF"/>
            <w:noWrap/>
            <w:vAlign w:val="center"/>
            <w:hideMark/>
          </w:tcPr>
          <w:p w:rsidR="00181985" w:rsidRPr="003F7677" w:rsidRDefault="00181985" w:rsidP="00276EFB">
            <w:pPr>
              <w:pStyle w:val="TableText"/>
              <w:jc w:val="left"/>
            </w:pPr>
            <w:r w:rsidRPr="003F7677">
              <w:t>90W Halogen PAR-38</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Screw-in</w:t>
            </w:r>
          </w:p>
        </w:tc>
        <w:tc>
          <w:tcPr>
            <w:tcW w:w="1525" w:type="pct"/>
            <w:shd w:val="clear" w:color="auto" w:fill="FFFFFF"/>
            <w:noWrap/>
            <w:vAlign w:val="center"/>
            <w:hideMark/>
          </w:tcPr>
          <w:p w:rsidR="00181985" w:rsidRPr="003F7677" w:rsidRDefault="00181985" w:rsidP="00276EFB">
            <w:pPr>
              <w:pStyle w:val="TableText"/>
              <w:jc w:val="left"/>
            </w:pPr>
            <w:r w:rsidRPr="003F7677">
              <w:t>70W HIR PAR-38</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Screw-in</w:t>
            </w:r>
          </w:p>
        </w:tc>
        <w:tc>
          <w:tcPr>
            <w:tcW w:w="1525" w:type="pct"/>
            <w:shd w:val="clear" w:color="auto" w:fill="FFFFFF"/>
            <w:noWrap/>
            <w:vAlign w:val="center"/>
            <w:hideMark/>
          </w:tcPr>
          <w:p w:rsidR="00181985" w:rsidRPr="003F7677" w:rsidRDefault="00181985" w:rsidP="00276EFB">
            <w:pPr>
              <w:pStyle w:val="TableText"/>
              <w:jc w:val="left"/>
            </w:pPr>
            <w:r w:rsidRPr="003F7677">
              <w:t>CFL</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Screw-in</w:t>
            </w:r>
          </w:p>
        </w:tc>
        <w:tc>
          <w:tcPr>
            <w:tcW w:w="1525" w:type="pct"/>
            <w:shd w:val="clear" w:color="auto" w:fill="FFFFFF"/>
            <w:noWrap/>
            <w:vAlign w:val="center"/>
            <w:hideMark/>
          </w:tcPr>
          <w:p w:rsidR="00181985" w:rsidRPr="003F7677" w:rsidRDefault="00181985" w:rsidP="00276EFB">
            <w:pPr>
              <w:pStyle w:val="TableText"/>
              <w:jc w:val="left"/>
            </w:pPr>
            <w:r w:rsidRPr="003F7677">
              <w:t>LED (2010)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Screw-in</w:t>
            </w:r>
          </w:p>
        </w:tc>
        <w:tc>
          <w:tcPr>
            <w:tcW w:w="1525" w:type="pct"/>
            <w:shd w:val="clear" w:color="auto" w:fill="FFFFFF"/>
            <w:noWrap/>
            <w:vAlign w:val="center"/>
            <w:hideMark/>
          </w:tcPr>
          <w:p w:rsidR="00181985" w:rsidRPr="003F7677" w:rsidRDefault="00181985" w:rsidP="00276EFB">
            <w:pPr>
              <w:pStyle w:val="TableText"/>
              <w:jc w:val="left"/>
            </w:pPr>
            <w:r w:rsidRPr="003F7677">
              <w:t>LED (2020)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HID</w:t>
            </w:r>
          </w:p>
        </w:tc>
        <w:tc>
          <w:tcPr>
            <w:tcW w:w="1525" w:type="pct"/>
            <w:shd w:val="clear" w:color="auto" w:fill="FFFFFF"/>
            <w:noWrap/>
            <w:vAlign w:val="center"/>
            <w:hideMark/>
          </w:tcPr>
          <w:p w:rsidR="00181985" w:rsidRPr="003F7677" w:rsidRDefault="00181985" w:rsidP="00276EFB">
            <w:pPr>
              <w:pStyle w:val="TableText"/>
              <w:jc w:val="left"/>
            </w:pPr>
            <w:r w:rsidRPr="003F7677">
              <w:t>Metal Halides</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HID</w:t>
            </w:r>
          </w:p>
        </w:tc>
        <w:tc>
          <w:tcPr>
            <w:tcW w:w="1525" w:type="pct"/>
            <w:shd w:val="clear" w:color="auto" w:fill="FFFFFF"/>
            <w:noWrap/>
            <w:vAlign w:val="center"/>
            <w:hideMark/>
          </w:tcPr>
          <w:p w:rsidR="00181985" w:rsidRPr="003F7677" w:rsidRDefault="00181985" w:rsidP="00276EFB">
            <w:pPr>
              <w:pStyle w:val="TableText"/>
              <w:jc w:val="left"/>
            </w:pPr>
            <w:r w:rsidRPr="003F7677">
              <w:t>LED (2010)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HID</w:t>
            </w:r>
          </w:p>
        </w:tc>
        <w:tc>
          <w:tcPr>
            <w:tcW w:w="1525" w:type="pct"/>
            <w:shd w:val="clear" w:color="auto" w:fill="FFFFFF"/>
            <w:noWrap/>
            <w:vAlign w:val="center"/>
            <w:hideMark/>
          </w:tcPr>
          <w:p w:rsidR="00181985" w:rsidRPr="003F7677" w:rsidRDefault="00181985" w:rsidP="00276EFB">
            <w:pPr>
              <w:pStyle w:val="TableText"/>
              <w:jc w:val="left"/>
            </w:pPr>
            <w:r w:rsidRPr="003F7677">
              <w:t>T8</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HID</w:t>
            </w:r>
          </w:p>
        </w:tc>
        <w:tc>
          <w:tcPr>
            <w:tcW w:w="1525" w:type="pct"/>
            <w:shd w:val="clear" w:color="auto" w:fill="FFFFFF"/>
            <w:noWrap/>
            <w:vAlign w:val="center"/>
            <w:hideMark/>
          </w:tcPr>
          <w:p w:rsidR="00181985" w:rsidRPr="003F7677" w:rsidRDefault="00181985" w:rsidP="00276EFB">
            <w:pPr>
              <w:pStyle w:val="TableText"/>
              <w:jc w:val="left"/>
            </w:pPr>
            <w:r w:rsidRPr="003F7677">
              <w:t>High Pressure Sodium</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HID</w:t>
            </w:r>
          </w:p>
        </w:tc>
        <w:tc>
          <w:tcPr>
            <w:tcW w:w="1525" w:type="pct"/>
            <w:shd w:val="clear" w:color="auto" w:fill="FFFFFF"/>
            <w:noWrap/>
            <w:vAlign w:val="center"/>
            <w:hideMark/>
          </w:tcPr>
          <w:p w:rsidR="00181985" w:rsidRPr="003F7677" w:rsidRDefault="00181985" w:rsidP="00276EFB">
            <w:pPr>
              <w:pStyle w:val="TableText"/>
              <w:jc w:val="left"/>
            </w:pPr>
            <w:r w:rsidRPr="003F7677">
              <w:t>Light Emitting Plasma</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HID</w:t>
            </w:r>
          </w:p>
        </w:tc>
        <w:tc>
          <w:tcPr>
            <w:tcW w:w="1525" w:type="pct"/>
            <w:shd w:val="clear" w:color="auto" w:fill="FFFFFF"/>
            <w:noWrap/>
            <w:vAlign w:val="center"/>
            <w:hideMark/>
          </w:tcPr>
          <w:p w:rsidR="00181985" w:rsidRPr="003F7677" w:rsidRDefault="00181985" w:rsidP="00276EFB">
            <w:pPr>
              <w:pStyle w:val="TableText"/>
              <w:jc w:val="left"/>
            </w:pPr>
            <w:r w:rsidRPr="003F7677">
              <w:t>T5</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HID</w:t>
            </w:r>
          </w:p>
        </w:tc>
        <w:tc>
          <w:tcPr>
            <w:tcW w:w="1525" w:type="pct"/>
            <w:shd w:val="clear" w:color="auto" w:fill="FFFFFF"/>
            <w:noWrap/>
            <w:vAlign w:val="center"/>
            <w:hideMark/>
          </w:tcPr>
          <w:p w:rsidR="00181985" w:rsidRPr="003F7677" w:rsidRDefault="00181985" w:rsidP="00276EFB">
            <w:pPr>
              <w:pStyle w:val="TableText"/>
              <w:jc w:val="left"/>
            </w:pPr>
            <w:r w:rsidRPr="003F7677">
              <w:t>LED (2020)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Linear Fluorescent</w:t>
            </w:r>
          </w:p>
        </w:tc>
        <w:tc>
          <w:tcPr>
            <w:tcW w:w="1525" w:type="pct"/>
            <w:shd w:val="clear" w:color="auto" w:fill="FFFFFF"/>
            <w:noWrap/>
            <w:vAlign w:val="center"/>
            <w:hideMark/>
          </w:tcPr>
          <w:p w:rsidR="00181985" w:rsidRPr="003F7677" w:rsidRDefault="00181985" w:rsidP="00276EFB">
            <w:pPr>
              <w:pStyle w:val="TableText"/>
              <w:jc w:val="left"/>
            </w:pPr>
            <w:r w:rsidRPr="003F7677">
              <w:t>T12</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Linear Fluorescent</w:t>
            </w:r>
          </w:p>
        </w:tc>
        <w:tc>
          <w:tcPr>
            <w:tcW w:w="1525" w:type="pct"/>
            <w:shd w:val="clear" w:color="auto" w:fill="FFFFFF"/>
            <w:noWrap/>
            <w:vAlign w:val="center"/>
            <w:hideMark/>
          </w:tcPr>
          <w:p w:rsidR="00181985" w:rsidRPr="003F7677" w:rsidRDefault="00181985" w:rsidP="00276EFB">
            <w:pPr>
              <w:pStyle w:val="TableText"/>
              <w:jc w:val="left"/>
            </w:pPr>
            <w:r w:rsidRPr="003F7677">
              <w:t>LED (2010)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Linear Fluorescent</w:t>
            </w:r>
          </w:p>
        </w:tc>
        <w:tc>
          <w:tcPr>
            <w:tcW w:w="1525" w:type="pct"/>
            <w:shd w:val="clear" w:color="auto" w:fill="FFFFFF"/>
            <w:noWrap/>
            <w:vAlign w:val="center"/>
            <w:hideMark/>
          </w:tcPr>
          <w:p w:rsidR="00181985" w:rsidRPr="003F7677" w:rsidRDefault="00181985" w:rsidP="00276EFB">
            <w:pPr>
              <w:pStyle w:val="TableText"/>
              <w:jc w:val="left"/>
            </w:pPr>
            <w:r w:rsidRPr="003F7677">
              <w:t>T8</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Linear Fluorescent</w:t>
            </w:r>
          </w:p>
        </w:tc>
        <w:tc>
          <w:tcPr>
            <w:tcW w:w="1525" w:type="pct"/>
            <w:shd w:val="clear" w:color="auto" w:fill="FFFFFF"/>
            <w:noWrap/>
            <w:vAlign w:val="center"/>
            <w:hideMark/>
          </w:tcPr>
          <w:p w:rsidR="00181985" w:rsidRPr="003F7677" w:rsidRDefault="00181985" w:rsidP="00276EFB">
            <w:pPr>
              <w:pStyle w:val="TableText"/>
              <w:jc w:val="left"/>
            </w:pPr>
            <w:r w:rsidRPr="003F7677">
              <w:t>Super T8</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Linear Fluorescent</w:t>
            </w:r>
          </w:p>
        </w:tc>
        <w:tc>
          <w:tcPr>
            <w:tcW w:w="1525" w:type="pct"/>
            <w:shd w:val="clear" w:color="auto" w:fill="FFFFFF"/>
            <w:noWrap/>
            <w:vAlign w:val="center"/>
            <w:hideMark/>
          </w:tcPr>
          <w:p w:rsidR="00181985" w:rsidRPr="003F7677" w:rsidRDefault="00181985" w:rsidP="00276EFB">
            <w:pPr>
              <w:pStyle w:val="TableText"/>
              <w:jc w:val="left"/>
            </w:pPr>
            <w:r w:rsidRPr="003F7677">
              <w:t>T5</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Exterior Lighting</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Linear Fluorescent</w:t>
            </w:r>
          </w:p>
        </w:tc>
        <w:tc>
          <w:tcPr>
            <w:tcW w:w="1525" w:type="pct"/>
            <w:shd w:val="clear" w:color="auto" w:fill="FFFFFF"/>
            <w:noWrap/>
            <w:vAlign w:val="center"/>
            <w:hideMark/>
          </w:tcPr>
          <w:p w:rsidR="00181985" w:rsidRPr="003F7677" w:rsidRDefault="00181985" w:rsidP="00276EFB">
            <w:pPr>
              <w:pStyle w:val="TableText"/>
              <w:jc w:val="left"/>
            </w:pPr>
            <w:r w:rsidRPr="003F7677">
              <w:t>LED (2020)</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Pumps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Pumps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High Efficiency</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Fans &amp; Blowers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Fans &amp; Blowers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High Efficiency</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Compressed Air</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Compressed Air</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High Efficiency</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076024" w:rsidP="00276EFB">
            <w:pPr>
              <w:pStyle w:val="TableText"/>
              <w:jc w:val="left"/>
            </w:pPr>
            <w:r>
              <w:t>Material</w:t>
            </w:r>
            <w:r w:rsidR="00181985" w:rsidRPr="003F7677">
              <w:t xml:space="preserve"> Handling</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076024" w:rsidP="00276EFB">
            <w:pPr>
              <w:pStyle w:val="TableText"/>
              <w:jc w:val="left"/>
            </w:pPr>
            <w:r>
              <w:t>Material</w:t>
            </w:r>
            <w:r w:rsidRPr="003F7677">
              <w:t xml:space="preserve"> </w:t>
            </w:r>
            <w:r w:rsidR="00181985" w:rsidRPr="003F7677">
              <w:t>Handling</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High Efficiency</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076024" w:rsidP="00276EFB">
            <w:pPr>
              <w:pStyle w:val="TableText"/>
              <w:jc w:val="left"/>
            </w:pPr>
            <w:r>
              <w:t>Material</w:t>
            </w:r>
            <w:r w:rsidRPr="003F7677">
              <w:t xml:space="preserve"> </w:t>
            </w:r>
            <w:r w:rsidR="00181985" w:rsidRPr="003F7677">
              <w:t>Processing</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076024" w:rsidP="00276EFB">
            <w:pPr>
              <w:pStyle w:val="TableText"/>
              <w:jc w:val="left"/>
            </w:pPr>
            <w:r>
              <w:t>Material</w:t>
            </w:r>
            <w:r w:rsidRPr="003F7677">
              <w:t xml:space="preserve"> </w:t>
            </w:r>
            <w:r w:rsidR="00181985" w:rsidRPr="003F7677">
              <w:t>Processing</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High Efficiency</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Other Motors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Motors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Other Motors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High Efficiency</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Process</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Process Heating</w:t>
            </w:r>
          </w:p>
        </w:tc>
        <w:tc>
          <w:tcPr>
            <w:tcW w:w="1525" w:type="pct"/>
            <w:shd w:val="clear" w:color="auto" w:fill="FFFFFF"/>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Process</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Process Cooling and Refrig</w:t>
            </w:r>
          </w:p>
        </w:tc>
        <w:tc>
          <w:tcPr>
            <w:tcW w:w="1525" w:type="pct"/>
            <w:shd w:val="clear" w:color="auto" w:fill="FFFFFF"/>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Process</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Electro-Chemical Processes</w:t>
            </w:r>
          </w:p>
        </w:tc>
        <w:tc>
          <w:tcPr>
            <w:tcW w:w="1525" w:type="pct"/>
            <w:shd w:val="clear" w:color="auto" w:fill="FFFFFF"/>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Process</w:t>
            </w:r>
          </w:p>
        </w:tc>
        <w:tc>
          <w:tcPr>
            <w:tcW w:w="1030" w:type="pct"/>
            <w:shd w:val="clear" w:color="auto" w:fill="FFFFFF"/>
            <w:noWrap/>
            <w:vAlign w:val="center"/>
            <w:hideMark/>
          </w:tcPr>
          <w:p w:rsidR="00181985" w:rsidRPr="003F7677" w:rsidRDefault="00181985" w:rsidP="00276EFB">
            <w:pPr>
              <w:pStyle w:val="TableText"/>
              <w:jc w:val="left"/>
            </w:pPr>
            <w:r w:rsidRPr="003F7677">
              <w:t>Electric</w:t>
            </w:r>
          </w:p>
        </w:tc>
        <w:tc>
          <w:tcPr>
            <w:tcW w:w="1416" w:type="pct"/>
            <w:shd w:val="clear" w:color="auto" w:fill="FFFFFF"/>
            <w:noWrap/>
            <w:vAlign w:val="center"/>
            <w:hideMark/>
          </w:tcPr>
          <w:p w:rsidR="00181985" w:rsidRPr="003F7677" w:rsidRDefault="00181985" w:rsidP="00276EFB">
            <w:pPr>
              <w:pStyle w:val="TableText"/>
              <w:jc w:val="left"/>
            </w:pPr>
            <w:r w:rsidRPr="003F7677">
              <w:t>Other Process</w:t>
            </w:r>
          </w:p>
        </w:tc>
        <w:tc>
          <w:tcPr>
            <w:tcW w:w="1525" w:type="pct"/>
            <w:shd w:val="clear" w:color="auto" w:fill="FFFFFF"/>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Miscellaneous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Electric</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Miscellaneous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Furnace</w:t>
            </w:r>
          </w:p>
        </w:tc>
        <w:tc>
          <w:tcPr>
            <w:tcW w:w="1525" w:type="pct"/>
            <w:shd w:val="clear" w:color="auto" w:fill="FFFFFF"/>
            <w:noWrap/>
            <w:vAlign w:val="center"/>
            <w:hideMark/>
          </w:tcPr>
          <w:p w:rsidR="00181985" w:rsidRPr="003F7677" w:rsidRDefault="00181985" w:rsidP="00276EFB">
            <w:pPr>
              <w:pStyle w:val="TableText"/>
              <w:jc w:val="left"/>
            </w:pPr>
            <w:r w:rsidRPr="003F7677">
              <w:t>EF .76</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Furnace</w:t>
            </w:r>
          </w:p>
        </w:tc>
        <w:tc>
          <w:tcPr>
            <w:tcW w:w="1525" w:type="pct"/>
            <w:shd w:val="clear" w:color="auto" w:fill="FFFFFF"/>
            <w:noWrap/>
            <w:vAlign w:val="center"/>
            <w:hideMark/>
          </w:tcPr>
          <w:p w:rsidR="00181985" w:rsidRPr="003F7677" w:rsidRDefault="00181985" w:rsidP="00276EFB">
            <w:pPr>
              <w:pStyle w:val="TableText"/>
              <w:jc w:val="left"/>
            </w:pPr>
            <w:r w:rsidRPr="003F7677">
              <w:t>EF .80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Furnace</w:t>
            </w:r>
          </w:p>
        </w:tc>
        <w:tc>
          <w:tcPr>
            <w:tcW w:w="1525" w:type="pct"/>
            <w:shd w:val="clear" w:color="auto" w:fill="FFFFFF"/>
            <w:noWrap/>
            <w:vAlign w:val="center"/>
            <w:hideMark/>
          </w:tcPr>
          <w:p w:rsidR="00181985" w:rsidRPr="003F7677" w:rsidRDefault="00181985" w:rsidP="00276EFB">
            <w:pPr>
              <w:pStyle w:val="TableText"/>
              <w:jc w:val="left"/>
            </w:pPr>
            <w:r w:rsidRPr="003F7677">
              <w:t>EF .82</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Furnace</w:t>
            </w:r>
          </w:p>
        </w:tc>
        <w:tc>
          <w:tcPr>
            <w:tcW w:w="1525" w:type="pct"/>
            <w:shd w:val="clear" w:color="auto" w:fill="FFFFFF"/>
            <w:noWrap/>
            <w:vAlign w:val="center"/>
            <w:hideMark/>
          </w:tcPr>
          <w:p w:rsidR="00181985" w:rsidRPr="003F7677" w:rsidRDefault="00181985" w:rsidP="00276EFB">
            <w:pPr>
              <w:pStyle w:val="TableText"/>
              <w:jc w:val="left"/>
            </w:pPr>
            <w:r w:rsidRPr="003F7677">
              <w:t>EF .90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Furnace</w:t>
            </w:r>
          </w:p>
        </w:tc>
        <w:tc>
          <w:tcPr>
            <w:tcW w:w="1525" w:type="pct"/>
            <w:shd w:val="clear" w:color="auto" w:fill="FFFFFF"/>
            <w:noWrap/>
            <w:vAlign w:val="center"/>
            <w:hideMark/>
          </w:tcPr>
          <w:p w:rsidR="00181985" w:rsidRPr="003F7677" w:rsidRDefault="00181985" w:rsidP="00276EFB">
            <w:pPr>
              <w:pStyle w:val="TableText"/>
              <w:jc w:val="left"/>
            </w:pPr>
            <w:r w:rsidRPr="003F7677">
              <w:t>EF .96</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Boiler</w:t>
            </w:r>
          </w:p>
        </w:tc>
        <w:tc>
          <w:tcPr>
            <w:tcW w:w="1525" w:type="pct"/>
            <w:shd w:val="clear" w:color="auto" w:fill="FFFFFF"/>
            <w:noWrap/>
            <w:vAlign w:val="center"/>
            <w:hideMark/>
          </w:tcPr>
          <w:p w:rsidR="00181985" w:rsidRPr="003F7677" w:rsidRDefault="00181985" w:rsidP="00276EFB">
            <w:pPr>
              <w:pStyle w:val="TableText"/>
              <w:jc w:val="left"/>
            </w:pPr>
            <w:r w:rsidRPr="003F7677">
              <w:t>EF .76</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Boiler</w:t>
            </w:r>
          </w:p>
        </w:tc>
        <w:tc>
          <w:tcPr>
            <w:tcW w:w="1525" w:type="pct"/>
            <w:shd w:val="clear" w:color="auto" w:fill="FFFFFF"/>
            <w:noWrap/>
            <w:vAlign w:val="center"/>
            <w:hideMark/>
          </w:tcPr>
          <w:p w:rsidR="00181985" w:rsidRPr="003F7677" w:rsidRDefault="00181985" w:rsidP="00276EFB">
            <w:pPr>
              <w:pStyle w:val="TableText"/>
              <w:jc w:val="left"/>
            </w:pPr>
            <w:r w:rsidRPr="003F7677">
              <w:t>EF .80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Boiler</w:t>
            </w:r>
          </w:p>
        </w:tc>
        <w:tc>
          <w:tcPr>
            <w:tcW w:w="1525" w:type="pct"/>
            <w:shd w:val="clear" w:color="auto" w:fill="FFFFFF"/>
            <w:noWrap/>
            <w:vAlign w:val="center"/>
            <w:hideMark/>
          </w:tcPr>
          <w:p w:rsidR="00181985" w:rsidRPr="003F7677" w:rsidRDefault="00181985" w:rsidP="00276EFB">
            <w:pPr>
              <w:pStyle w:val="TableText"/>
              <w:jc w:val="left"/>
            </w:pPr>
            <w:r w:rsidRPr="003F7677">
              <w:t>EF .83</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Boiler</w:t>
            </w:r>
          </w:p>
        </w:tc>
        <w:tc>
          <w:tcPr>
            <w:tcW w:w="1525" w:type="pct"/>
            <w:shd w:val="clear" w:color="auto" w:fill="FFFFFF"/>
            <w:noWrap/>
            <w:vAlign w:val="center"/>
            <w:hideMark/>
          </w:tcPr>
          <w:p w:rsidR="00181985" w:rsidRPr="003F7677" w:rsidRDefault="00181985" w:rsidP="00276EFB">
            <w:pPr>
              <w:pStyle w:val="TableText"/>
              <w:jc w:val="left"/>
            </w:pPr>
            <w:r w:rsidRPr="003F7677">
              <w:t>EF .90</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Boiler</w:t>
            </w:r>
          </w:p>
        </w:tc>
        <w:tc>
          <w:tcPr>
            <w:tcW w:w="1525" w:type="pct"/>
            <w:shd w:val="clear" w:color="auto" w:fill="FFFFFF"/>
            <w:noWrap/>
            <w:vAlign w:val="center"/>
            <w:hideMark/>
          </w:tcPr>
          <w:p w:rsidR="00181985" w:rsidRPr="003F7677" w:rsidRDefault="00181985" w:rsidP="00276EFB">
            <w:pPr>
              <w:pStyle w:val="TableText"/>
              <w:jc w:val="left"/>
            </w:pPr>
            <w:r w:rsidRPr="003F7677">
              <w:t>EF .96</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Other Heating</w:t>
            </w:r>
          </w:p>
        </w:tc>
        <w:tc>
          <w:tcPr>
            <w:tcW w:w="1525" w:type="pct"/>
            <w:shd w:val="clear" w:color="auto" w:fill="FFFFFF"/>
            <w:noWrap/>
            <w:vAlign w:val="center"/>
            <w:hideMark/>
          </w:tcPr>
          <w:p w:rsidR="00181985" w:rsidRPr="003F7677" w:rsidRDefault="00181985" w:rsidP="00276EFB">
            <w:pPr>
              <w:pStyle w:val="TableText"/>
              <w:jc w:val="left"/>
            </w:pPr>
            <w:r w:rsidRPr="003F7677">
              <w:t>AFUE .74</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Other Heating</w:t>
            </w:r>
          </w:p>
        </w:tc>
        <w:tc>
          <w:tcPr>
            <w:tcW w:w="1525" w:type="pct"/>
            <w:shd w:val="clear" w:color="auto" w:fill="FFFFFF"/>
            <w:noWrap/>
            <w:vAlign w:val="center"/>
            <w:hideMark/>
          </w:tcPr>
          <w:p w:rsidR="00181985" w:rsidRPr="003F7677" w:rsidRDefault="00181985" w:rsidP="00276EFB">
            <w:pPr>
              <w:pStyle w:val="TableText"/>
              <w:jc w:val="left"/>
            </w:pPr>
            <w:r w:rsidRPr="003F7677">
              <w:t>AFUE .75</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Other Heating</w:t>
            </w:r>
          </w:p>
        </w:tc>
        <w:tc>
          <w:tcPr>
            <w:tcW w:w="1525" w:type="pct"/>
            <w:shd w:val="clear" w:color="auto" w:fill="FFFFFF"/>
            <w:noWrap/>
            <w:vAlign w:val="center"/>
            <w:hideMark/>
          </w:tcPr>
          <w:p w:rsidR="00181985" w:rsidRPr="003F7677" w:rsidRDefault="00181985" w:rsidP="00276EFB">
            <w:pPr>
              <w:pStyle w:val="TableText"/>
              <w:jc w:val="left"/>
            </w:pPr>
            <w:r w:rsidRPr="003F7677">
              <w:t>AFUE .76</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Other Heating</w:t>
            </w:r>
          </w:p>
        </w:tc>
        <w:tc>
          <w:tcPr>
            <w:tcW w:w="1525" w:type="pct"/>
            <w:shd w:val="clear" w:color="auto" w:fill="FFFFFF"/>
            <w:noWrap/>
            <w:vAlign w:val="center"/>
            <w:hideMark/>
          </w:tcPr>
          <w:p w:rsidR="00181985" w:rsidRPr="003F7677" w:rsidRDefault="00181985" w:rsidP="00276EFB">
            <w:pPr>
              <w:pStyle w:val="TableText"/>
              <w:jc w:val="left"/>
            </w:pPr>
            <w:r w:rsidRPr="003F7677">
              <w:t>AFUE .77</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Heating</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Other Heating</w:t>
            </w:r>
          </w:p>
        </w:tc>
        <w:tc>
          <w:tcPr>
            <w:tcW w:w="1525" w:type="pct"/>
            <w:shd w:val="clear" w:color="auto" w:fill="FFFFFF"/>
            <w:noWrap/>
            <w:vAlign w:val="center"/>
            <w:hideMark/>
          </w:tcPr>
          <w:p w:rsidR="00181985" w:rsidRPr="003F7677" w:rsidRDefault="00181985" w:rsidP="00276EFB">
            <w:pPr>
              <w:pStyle w:val="TableText"/>
              <w:jc w:val="left"/>
            </w:pPr>
            <w:r w:rsidRPr="003F7677">
              <w:t>AFUE .80</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Process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Natural Gas</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Process Heating</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Process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Natural Gas</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Process Boiler</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EF .76</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Process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Natural Gas</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Process Boiler</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EF .80</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Process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Natural Gas</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Process Boiler</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EF .83</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Process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Natural Gas</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Process Boiler</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EF .90</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Process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Natural Gas</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Process Boiler</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EF .96</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Process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Natural Gas</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Process Cooling</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C6D9F1" w:themeFill="text2" w:themeFillTint="33"/>
            <w:vAlign w:val="center"/>
          </w:tcPr>
          <w:p w:rsidR="00181985" w:rsidRPr="003F7677" w:rsidRDefault="00181985" w:rsidP="00276EFB">
            <w:pPr>
              <w:pStyle w:val="TableText"/>
              <w:jc w:val="left"/>
            </w:pPr>
            <w:r w:rsidRPr="003F7677">
              <w:t>Process</w:t>
            </w:r>
          </w:p>
        </w:tc>
        <w:tc>
          <w:tcPr>
            <w:tcW w:w="1030" w:type="pct"/>
            <w:shd w:val="clear" w:color="auto" w:fill="C6D9F1" w:themeFill="text2" w:themeFillTint="33"/>
            <w:noWrap/>
            <w:vAlign w:val="center"/>
            <w:hideMark/>
          </w:tcPr>
          <w:p w:rsidR="00181985" w:rsidRPr="003F7677" w:rsidRDefault="00181985" w:rsidP="00276EFB">
            <w:pPr>
              <w:pStyle w:val="TableText"/>
              <w:jc w:val="left"/>
            </w:pPr>
            <w:r w:rsidRPr="003F7677">
              <w:t>Natural Gas</w:t>
            </w:r>
          </w:p>
        </w:tc>
        <w:tc>
          <w:tcPr>
            <w:tcW w:w="1416" w:type="pct"/>
            <w:shd w:val="clear" w:color="auto" w:fill="C6D9F1" w:themeFill="text2" w:themeFillTint="33"/>
            <w:noWrap/>
            <w:vAlign w:val="center"/>
            <w:hideMark/>
          </w:tcPr>
          <w:p w:rsidR="00181985" w:rsidRPr="003F7677" w:rsidRDefault="00181985" w:rsidP="00276EFB">
            <w:pPr>
              <w:pStyle w:val="TableText"/>
              <w:jc w:val="left"/>
            </w:pPr>
            <w:r w:rsidRPr="003F7677">
              <w:t>Other Process</w:t>
            </w:r>
          </w:p>
        </w:tc>
        <w:tc>
          <w:tcPr>
            <w:tcW w:w="1525" w:type="pct"/>
            <w:shd w:val="clear" w:color="auto" w:fill="C6D9F1" w:themeFill="text2" w:themeFillTint="33"/>
            <w:noWrap/>
            <w:vAlign w:val="center"/>
            <w:hideMark/>
          </w:tcPr>
          <w:p w:rsidR="00181985" w:rsidRPr="003F7677" w:rsidRDefault="00181985" w:rsidP="00276EFB">
            <w:pPr>
              <w:pStyle w:val="TableText"/>
              <w:jc w:val="left"/>
            </w:pPr>
            <w:r w:rsidRPr="003F7677">
              <w:t>Standard</w:t>
            </w:r>
          </w:p>
        </w:tc>
      </w:tr>
      <w:tr w:rsidR="00181985" w:rsidRPr="00935D2E" w:rsidTr="00276EFB">
        <w:trPr>
          <w:trHeight w:val="144"/>
        </w:trPr>
        <w:tc>
          <w:tcPr>
            <w:tcW w:w="1030" w:type="pct"/>
            <w:shd w:val="clear" w:color="auto" w:fill="FFFFFF"/>
            <w:vAlign w:val="center"/>
          </w:tcPr>
          <w:p w:rsidR="00181985" w:rsidRPr="003F7677" w:rsidRDefault="00181985" w:rsidP="00276EFB">
            <w:pPr>
              <w:pStyle w:val="TableText"/>
              <w:jc w:val="left"/>
            </w:pPr>
            <w:r w:rsidRPr="003F7677">
              <w:t>Miscellaneous</w:t>
            </w:r>
          </w:p>
        </w:tc>
        <w:tc>
          <w:tcPr>
            <w:tcW w:w="1030" w:type="pct"/>
            <w:shd w:val="clear" w:color="auto" w:fill="FFFFFF"/>
            <w:noWrap/>
            <w:vAlign w:val="center"/>
            <w:hideMark/>
          </w:tcPr>
          <w:p w:rsidR="00181985" w:rsidRPr="003F7677" w:rsidRDefault="00181985" w:rsidP="00276EFB">
            <w:pPr>
              <w:pStyle w:val="TableText"/>
              <w:jc w:val="left"/>
            </w:pPr>
            <w:r w:rsidRPr="003F7677">
              <w:t>Natural Gas</w:t>
            </w:r>
          </w:p>
        </w:tc>
        <w:tc>
          <w:tcPr>
            <w:tcW w:w="1416" w:type="pct"/>
            <w:shd w:val="clear" w:color="auto" w:fill="FFFFFF"/>
            <w:noWrap/>
            <w:vAlign w:val="center"/>
            <w:hideMark/>
          </w:tcPr>
          <w:p w:rsidR="00181985" w:rsidRPr="003F7677" w:rsidRDefault="00181985" w:rsidP="00276EFB">
            <w:pPr>
              <w:pStyle w:val="TableText"/>
              <w:jc w:val="left"/>
            </w:pPr>
            <w:r w:rsidRPr="003F7677">
              <w:t>Miscellaneous</w:t>
            </w:r>
          </w:p>
        </w:tc>
        <w:tc>
          <w:tcPr>
            <w:tcW w:w="1525" w:type="pct"/>
            <w:shd w:val="clear" w:color="auto" w:fill="FFFFFF"/>
            <w:noWrap/>
            <w:vAlign w:val="center"/>
            <w:hideMark/>
          </w:tcPr>
          <w:p w:rsidR="00181985" w:rsidRDefault="00181985" w:rsidP="00276EFB">
            <w:pPr>
              <w:pStyle w:val="TableText"/>
              <w:jc w:val="left"/>
            </w:pPr>
            <w:r w:rsidRPr="003F7677">
              <w:t>Standard</w:t>
            </w:r>
          </w:p>
        </w:tc>
      </w:tr>
    </w:tbl>
    <w:p w:rsidR="008A54A4" w:rsidRPr="000E3F5F" w:rsidRDefault="00181985" w:rsidP="00181985">
      <w:pPr>
        <w:pStyle w:val="TableCaption"/>
        <w:ind w:left="0" w:firstLine="0"/>
      </w:pPr>
      <w:bookmarkStart w:id="263" w:name="_Ref332204573"/>
      <w:bookmarkStart w:id="264" w:name="_Ref332204292"/>
      <w:bookmarkStart w:id="265" w:name="_Toc357175781"/>
      <w:r>
        <w:t>T</w:t>
      </w:r>
      <w:r w:rsidR="008A54A4" w:rsidRPr="000E3F5F">
        <w:t xml:space="preserve">able </w:t>
      </w:r>
      <w:r w:rsidR="008B6551" w:rsidRPr="000E3F5F">
        <w:fldChar w:fldCharType="begin"/>
      </w:r>
      <w:r w:rsidR="008A54A4"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5</w:t>
      </w:r>
      <w:r w:rsidR="00AE0DCB">
        <w:rPr>
          <w:noProof/>
        </w:rPr>
        <w:fldChar w:fldCharType="end"/>
      </w:r>
      <w:r w:rsidR="008A54A4" w:rsidRPr="000E3F5F">
        <w:t>-</w:t>
      </w:r>
      <w:r w:rsidR="00AE0DCB">
        <w:fldChar w:fldCharType="begin"/>
      </w:r>
      <w:r w:rsidR="00AE0DCB">
        <w:instrText xml:space="preserve"> SEQ Table\s 1 \* MERGEFORMAT </w:instrText>
      </w:r>
      <w:r w:rsidR="00AE0DCB">
        <w:fldChar w:fldCharType="separate"/>
      </w:r>
      <w:r w:rsidR="00AD05A7">
        <w:rPr>
          <w:noProof/>
        </w:rPr>
        <w:t>6</w:t>
      </w:r>
      <w:r w:rsidR="00AE0DCB">
        <w:rPr>
          <w:noProof/>
        </w:rPr>
        <w:fldChar w:fldCharType="end"/>
      </w:r>
      <w:bookmarkEnd w:id="263"/>
      <w:r w:rsidR="008A54A4" w:rsidRPr="000E3F5F">
        <w:tab/>
      </w:r>
      <w:r w:rsidR="008A54A4">
        <w:t>Summary of Industrial Non-Equipment Measures</w:t>
      </w:r>
      <w:bookmarkEnd w:id="264"/>
      <w:bookmarkEnd w:id="265"/>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6996"/>
        <w:gridCol w:w="1305"/>
        <w:gridCol w:w="929"/>
      </w:tblGrid>
      <w:tr w:rsidR="00181985" w:rsidRPr="00276EFB" w:rsidTr="00276EFB">
        <w:trPr>
          <w:tblHeader/>
        </w:trPr>
        <w:tc>
          <w:tcPr>
            <w:tcW w:w="3790" w:type="pct"/>
            <w:shd w:val="clear" w:color="auto" w:fill="003E74"/>
            <w:tcMar>
              <w:top w:w="29" w:type="dxa"/>
              <w:bottom w:w="29" w:type="dxa"/>
            </w:tcMar>
            <w:vAlign w:val="center"/>
          </w:tcPr>
          <w:p w:rsidR="00181985" w:rsidRPr="00276EFB" w:rsidRDefault="00181985" w:rsidP="000C6A43">
            <w:pPr>
              <w:pStyle w:val="TableText"/>
              <w:rPr>
                <w:b/>
              </w:rPr>
            </w:pPr>
            <w:r w:rsidRPr="00276EFB">
              <w:rPr>
                <w:b/>
              </w:rPr>
              <w:t>Measure</w:t>
            </w:r>
          </w:p>
        </w:tc>
        <w:tc>
          <w:tcPr>
            <w:tcW w:w="707" w:type="pct"/>
            <w:shd w:val="clear" w:color="auto" w:fill="003E74"/>
            <w:tcMar>
              <w:top w:w="29" w:type="dxa"/>
              <w:bottom w:w="29" w:type="dxa"/>
            </w:tcMar>
            <w:vAlign w:val="center"/>
          </w:tcPr>
          <w:p w:rsidR="00181985" w:rsidRPr="00276EFB" w:rsidRDefault="00181985" w:rsidP="000C6A43">
            <w:pPr>
              <w:pStyle w:val="TableText"/>
              <w:rPr>
                <w:b/>
              </w:rPr>
            </w:pPr>
            <w:r w:rsidRPr="00276EFB">
              <w:rPr>
                <w:b/>
              </w:rPr>
              <w:t>Existing</w:t>
            </w:r>
          </w:p>
        </w:tc>
        <w:tc>
          <w:tcPr>
            <w:tcW w:w="503" w:type="pct"/>
            <w:shd w:val="clear" w:color="auto" w:fill="003E74"/>
            <w:tcMar>
              <w:top w:w="29" w:type="dxa"/>
              <w:bottom w:w="29" w:type="dxa"/>
            </w:tcMar>
            <w:vAlign w:val="center"/>
          </w:tcPr>
          <w:p w:rsidR="00181985" w:rsidRPr="00276EFB" w:rsidRDefault="00181985" w:rsidP="000C6A43">
            <w:pPr>
              <w:pStyle w:val="TableText"/>
              <w:rPr>
                <w:b/>
              </w:rPr>
            </w:pPr>
            <w:r w:rsidRPr="00276EFB">
              <w:rPr>
                <w:b/>
              </w:rPr>
              <w:t>New</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Insulation - Ceiling</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Insulation - Ducting</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Insulation - Wall Cavity</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HVAC - Duct Repair and Sealing</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Air-Cooled Chiller - Economizer</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Air-Cooled Chiller - Efficient Mechanical Layout</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Air-Cooled Chiller - Maintenance</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Air-Cooled Chiller - Chilled Water Reset</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Air-Cooled Chiller - Chilled Water Variable-Flow System</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Air-Cooled Chiller - Condenser Water Temperature Reset</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Air-Cooled Chiller - High Efficiency Cooling Tower Fans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Air-Cooled Chiller - VSD on Fans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Water-Cooled Chiller - Economizer</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Water-Cooled Chiller - Efficient Mechanical Layout</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Water-Cooled Chiller - Maintenance</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Water-Cooled Chiller - Chilled Water Reset</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Water-Cooled Chiller - Chilled Water Variable-Flow System</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Water-Cooled Chiller - Condenser Water Temperature Reset</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Water-Cooled Chiller - High Efficiency Cooling Tower Fans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Water-Cooled Chiller - VSD on Fans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RTU - Maintenance</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Heat Pump - Maintenance</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Process Boilers - Hot Water Reset</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Process Boiler - Combustion Controls (O2 Trim)</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Process Boiler - Condensate Return Lines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Process Boiler - Condensing Economizer</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Process Boiler - Pipe Insulation</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Process Boiler - Steam Trap Maintenance</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Roofs - High Reflectivity</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Energy Management System</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Thermostat - Clock/Programmable</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Interior Lighting - Occupancy Sensors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Interior Lighting - Skylights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Interior Lighting - Time Clocks and Timers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Interior Lighting - LED Exit Lighting</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Interior Lighting - Daylighting Controls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Interior Screw-in - Task Lighting</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Interior Fluorescent - Bi-Level Fixture</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Interior Fluorescent - Delamp and Install Reflectors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Exterior Lighting - Bi-Level Fixture</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Exterior Lighting - Daylighting Controls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Exterior Lighting - Photovoltaic Installation</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Process - Conductivity Controls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Process - Controls on Fume Hoods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Process - Timers and Controls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Refrigeration - Floating Head Pressure</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Refrigeration - System Controls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Refrigeration - System Maintenance</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Refrigeration - System Optimization</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Compressed Air - Air Usage Reduction</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Compressed Air - Compressor Replacement</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Compressed Air - System Controls</w:t>
            </w:r>
          </w:p>
        </w:tc>
        <w:tc>
          <w:tcPr>
            <w:tcW w:w="707"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Pr="009E7D6D"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Compressed Air - System Maintenance</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Compressed Air - System Optimization and Improvements</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Pumping System - Controls</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Pumping System - Maintenance</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Pumping System - Optimization</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Pumps - Variable Speed Control</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Pump Equipment Upgrade</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Fan Equipment Upgrade</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Fan System - Controls</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Fan System - Maintenance</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Fan System - Optimization</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Fans - Variable Speed Control</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Motors - Magnetic Adjustable Speed Drives</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Motors - Efficient Rewind</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Motors - Variable Frequency Drive</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Commissioning - HVAC</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Commissioning - Lighting</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Retrocommissioning - HVAC</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Retrocommissioning - Lighting</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Ventilation - CO2 Controlled</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Gas Boiler - High Efficiency Hot Water Circulation</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Gas Boiler - Hot Water Reset</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Gas Boiler - Maintenance</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Gas Furnace - Maintenance</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Custom Measures</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Boiler Blowdown Heat Exchanger (Steam)</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Insulate Steam Lines / Condensate Tank</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Direct Fired Make-up Air System</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Pr="006D5BE1" w:rsidRDefault="00181985" w:rsidP="000C6A43">
            <w:pPr>
              <w:pStyle w:val="TableText"/>
              <w:ind w:left="288"/>
              <w:jc w:val="left"/>
            </w:pPr>
            <w:r w:rsidRPr="006D5BE1">
              <w:t>Direct Contact Water Heater</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r w:rsidR="00181985" w:rsidTr="000C6A43">
        <w:tc>
          <w:tcPr>
            <w:tcW w:w="3790" w:type="pct"/>
            <w:tcMar>
              <w:top w:w="29" w:type="dxa"/>
              <w:bottom w:w="29" w:type="dxa"/>
            </w:tcMar>
            <w:vAlign w:val="center"/>
          </w:tcPr>
          <w:p w:rsidR="00181985" w:rsidRDefault="00181985" w:rsidP="000C6A43">
            <w:pPr>
              <w:pStyle w:val="TableText"/>
              <w:ind w:left="288"/>
              <w:jc w:val="left"/>
            </w:pPr>
            <w:r w:rsidRPr="006D5BE1">
              <w:t>HVAC - Infrared Heater</w:t>
            </w:r>
          </w:p>
        </w:tc>
        <w:tc>
          <w:tcPr>
            <w:tcW w:w="707"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c>
          <w:tcPr>
            <w:tcW w:w="503" w:type="pct"/>
            <w:tcMar>
              <w:top w:w="29" w:type="dxa"/>
              <w:bottom w:w="29" w:type="dxa"/>
            </w:tcMar>
            <w:vAlign w:val="center"/>
          </w:tcPr>
          <w:p w:rsidR="00181985" w:rsidRDefault="00181985" w:rsidP="000C6A43">
            <w:pPr>
              <w:pStyle w:val="TableText"/>
              <w:rPr>
                <w:rFonts w:cs="Calibri"/>
                <w:color w:val="000000"/>
              </w:rPr>
            </w:pPr>
            <w:r>
              <w:rPr>
                <w:rFonts w:cs="Calibri"/>
                <w:color w:val="000000"/>
              </w:rPr>
              <w:t>X</w:t>
            </w:r>
          </w:p>
        </w:tc>
      </w:tr>
    </w:tbl>
    <w:p w:rsidR="00CE40DA" w:rsidRDefault="00CE40DA" w:rsidP="004D7E62">
      <w:pPr>
        <w:pStyle w:val="BodyText"/>
      </w:pPr>
    </w:p>
    <w:p w:rsidR="00736CAA" w:rsidRDefault="00736CAA" w:rsidP="00736CAA">
      <w:pPr>
        <w:pStyle w:val="Heading2"/>
      </w:pPr>
      <w:bookmarkStart w:id="266" w:name="_Toc357173485"/>
      <w:r>
        <w:t>Results of the Economic Screen</w:t>
      </w:r>
      <w:bookmarkEnd w:id="266"/>
    </w:p>
    <w:p w:rsidR="00736CAA" w:rsidRDefault="008B6551" w:rsidP="00736CAA">
      <w:pPr>
        <w:pStyle w:val="BodyText"/>
      </w:pPr>
      <w:r>
        <w:fldChar w:fldCharType="begin"/>
      </w:r>
      <w:r w:rsidR="009E08FD">
        <w:instrText xml:space="preserve"> REF _Ref332204610 \h </w:instrText>
      </w:r>
      <w:r>
        <w:fldChar w:fldCharType="separate"/>
      </w:r>
      <w:r w:rsidR="00AD05A7" w:rsidRPr="000E3F5F">
        <w:t xml:space="preserve">Table </w:t>
      </w:r>
      <w:r w:rsidR="00AD05A7">
        <w:rPr>
          <w:noProof/>
        </w:rPr>
        <w:t>5</w:t>
      </w:r>
      <w:r w:rsidR="00AD05A7" w:rsidRPr="000E3F5F">
        <w:t>-</w:t>
      </w:r>
      <w:r w:rsidR="00AD05A7">
        <w:rPr>
          <w:noProof/>
        </w:rPr>
        <w:t>7</w:t>
      </w:r>
      <w:r>
        <w:fldChar w:fldCharType="end"/>
      </w:r>
      <w:r w:rsidR="009E08FD">
        <w:t xml:space="preserve"> </w:t>
      </w:r>
      <w:r w:rsidR="00736CAA" w:rsidRPr="002A202A">
        <w:t>summarizes the number of equipment and non-equipment measures evaluated for each segment within each sector.</w:t>
      </w:r>
    </w:p>
    <w:p w:rsidR="00736CAA" w:rsidRPr="000E3F5F" w:rsidRDefault="00736CAA" w:rsidP="00736CAA">
      <w:pPr>
        <w:pStyle w:val="TableCaption"/>
      </w:pPr>
      <w:bookmarkStart w:id="267" w:name="_Ref332204610"/>
      <w:bookmarkStart w:id="268" w:name="_Toc357175782"/>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5</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7</w:t>
      </w:r>
      <w:r w:rsidR="00AE0DCB">
        <w:rPr>
          <w:noProof/>
        </w:rPr>
        <w:fldChar w:fldCharType="end"/>
      </w:r>
      <w:bookmarkEnd w:id="267"/>
      <w:r w:rsidRPr="000E3F5F">
        <w:tab/>
      </w:r>
      <w:r>
        <w:t>Number of Measures Evaluated</w:t>
      </w:r>
      <w:bookmarkEnd w:id="268"/>
    </w:p>
    <w:tbl>
      <w:tblPr>
        <w:tblW w:w="0" w:type="auto"/>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58" w:type="dxa"/>
          <w:left w:w="115" w:type="dxa"/>
          <w:bottom w:w="58" w:type="dxa"/>
          <w:right w:w="115" w:type="dxa"/>
        </w:tblCellMar>
        <w:tblLook w:val="04A0" w:firstRow="1" w:lastRow="0" w:firstColumn="1" w:lastColumn="0" w:noHBand="0" w:noVBand="1"/>
      </w:tblPr>
      <w:tblGrid>
        <w:gridCol w:w="3240"/>
        <w:gridCol w:w="1468"/>
        <w:gridCol w:w="1469"/>
        <w:gridCol w:w="1469"/>
        <w:gridCol w:w="1469"/>
      </w:tblGrid>
      <w:tr w:rsidR="000C60C3" w:rsidRPr="00276EFB" w:rsidTr="00276EFB">
        <w:tc>
          <w:tcPr>
            <w:tcW w:w="3240" w:type="dxa"/>
            <w:shd w:val="clear" w:color="auto" w:fill="003E74"/>
            <w:tcMar>
              <w:top w:w="29" w:type="dxa"/>
              <w:bottom w:w="29" w:type="dxa"/>
            </w:tcMar>
            <w:vAlign w:val="center"/>
          </w:tcPr>
          <w:p w:rsidR="00D109A2" w:rsidRPr="00276EFB" w:rsidRDefault="00D109A2" w:rsidP="00276EFB">
            <w:pPr>
              <w:pStyle w:val="TableText"/>
              <w:rPr>
                <w:b/>
              </w:rPr>
            </w:pPr>
          </w:p>
        </w:tc>
        <w:tc>
          <w:tcPr>
            <w:tcW w:w="1468" w:type="dxa"/>
            <w:shd w:val="clear" w:color="auto" w:fill="003E74"/>
            <w:tcMar>
              <w:top w:w="29" w:type="dxa"/>
              <w:bottom w:w="29" w:type="dxa"/>
            </w:tcMar>
            <w:vAlign w:val="center"/>
          </w:tcPr>
          <w:p w:rsidR="00D109A2" w:rsidRPr="00276EFB" w:rsidRDefault="00D109A2" w:rsidP="00276EFB">
            <w:pPr>
              <w:pStyle w:val="TableText"/>
              <w:rPr>
                <w:b/>
              </w:rPr>
            </w:pPr>
            <w:r w:rsidRPr="00276EFB">
              <w:rPr>
                <w:b/>
              </w:rPr>
              <w:t>Residential</w:t>
            </w:r>
          </w:p>
        </w:tc>
        <w:tc>
          <w:tcPr>
            <w:tcW w:w="1469" w:type="dxa"/>
            <w:shd w:val="clear" w:color="auto" w:fill="003E74"/>
            <w:tcMar>
              <w:top w:w="29" w:type="dxa"/>
              <w:bottom w:w="29" w:type="dxa"/>
            </w:tcMar>
            <w:vAlign w:val="center"/>
          </w:tcPr>
          <w:p w:rsidR="00D109A2" w:rsidRPr="00276EFB" w:rsidRDefault="00D109A2" w:rsidP="00276EFB">
            <w:pPr>
              <w:pStyle w:val="TableText"/>
              <w:rPr>
                <w:b/>
              </w:rPr>
            </w:pPr>
            <w:r w:rsidRPr="00276EFB">
              <w:rPr>
                <w:b/>
              </w:rPr>
              <w:t>Commercial</w:t>
            </w:r>
          </w:p>
        </w:tc>
        <w:tc>
          <w:tcPr>
            <w:tcW w:w="1469" w:type="dxa"/>
            <w:shd w:val="clear" w:color="auto" w:fill="003E74"/>
            <w:tcMar>
              <w:top w:w="29" w:type="dxa"/>
              <w:bottom w:w="29" w:type="dxa"/>
            </w:tcMar>
            <w:vAlign w:val="center"/>
          </w:tcPr>
          <w:p w:rsidR="00D109A2" w:rsidRPr="00276EFB" w:rsidRDefault="00D109A2" w:rsidP="00276EFB">
            <w:pPr>
              <w:pStyle w:val="TableText"/>
              <w:rPr>
                <w:b/>
              </w:rPr>
            </w:pPr>
            <w:r w:rsidRPr="00276EFB">
              <w:rPr>
                <w:b/>
              </w:rPr>
              <w:t>Industrial</w:t>
            </w:r>
          </w:p>
        </w:tc>
        <w:tc>
          <w:tcPr>
            <w:tcW w:w="1469" w:type="dxa"/>
            <w:shd w:val="clear" w:color="auto" w:fill="003E74"/>
            <w:tcMar>
              <w:top w:w="29" w:type="dxa"/>
              <w:bottom w:w="29" w:type="dxa"/>
            </w:tcMar>
            <w:vAlign w:val="center"/>
          </w:tcPr>
          <w:p w:rsidR="00D109A2" w:rsidRPr="00276EFB" w:rsidRDefault="00D109A2" w:rsidP="00276EFB">
            <w:pPr>
              <w:pStyle w:val="TableText"/>
              <w:rPr>
                <w:b/>
              </w:rPr>
            </w:pPr>
            <w:r w:rsidRPr="00276EFB">
              <w:rPr>
                <w:b/>
              </w:rPr>
              <w:t>Total Number of Measures</w:t>
            </w:r>
          </w:p>
        </w:tc>
      </w:tr>
      <w:tr w:rsidR="000C60C3" w:rsidTr="000C6A43">
        <w:tc>
          <w:tcPr>
            <w:tcW w:w="3240" w:type="dxa"/>
            <w:tcMar>
              <w:top w:w="29" w:type="dxa"/>
              <w:bottom w:w="29" w:type="dxa"/>
            </w:tcMar>
            <w:vAlign w:val="center"/>
          </w:tcPr>
          <w:p w:rsidR="00D109A2" w:rsidRPr="00C0486F" w:rsidRDefault="00D109A2" w:rsidP="000C6A43">
            <w:pPr>
              <w:pStyle w:val="TableText"/>
              <w:jc w:val="left"/>
            </w:pPr>
            <w:r w:rsidRPr="00C0486F">
              <w:t>Equipment Measures Evaluated</w:t>
            </w:r>
          </w:p>
        </w:tc>
        <w:tc>
          <w:tcPr>
            <w:tcW w:w="1468" w:type="dxa"/>
            <w:tcMar>
              <w:top w:w="29" w:type="dxa"/>
              <w:bottom w:w="29" w:type="dxa"/>
            </w:tcMar>
            <w:vAlign w:val="center"/>
          </w:tcPr>
          <w:p w:rsidR="00D109A2" w:rsidRPr="00C0486F" w:rsidRDefault="00D109A2" w:rsidP="000C6A43">
            <w:pPr>
              <w:pStyle w:val="TableText"/>
              <w:ind w:right="288"/>
              <w:jc w:val="right"/>
            </w:pPr>
            <w:r w:rsidRPr="00C0486F">
              <w:t>165</w:t>
            </w:r>
          </w:p>
        </w:tc>
        <w:tc>
          <w:tcPr>
            <w:tcW w:w="1469" w:type="dxa"/>
            <w:tcMar>
              <w:top w:w="29" w:type="dxa"/>
              <w:bottom w:w="29" w:type="dxa"/>
            </w:tcMar>
            <w:vAlign w:val="center"/>
          </w:tcPr>
          <w:p w:rsidR="00D109A2" w:rsidRPr="00C0486F" w:rsidRDefault="00D109A2" w:rsidP="000C6A43">
            <w:pPr>
              <w:pStyle w:val="TableText"/>
              <w:ind w:right="288"/>
              <w:jc w:val="right"/>
            </w:pPr>
            <w:r w:rsidRPr="00C0486F">
              <w:t>179</w:t>
            </w:r>
          </w:p>
        </w:tc>
        <w:tc>
          <w:tcPr>
            <w:tcW w:w="1469" w:type="dxa"/>
            <w:tcMar>
              <w:top w:w="29" w:type="dxa"/>
              <w:bottom w:w="29" w:type="dxa"/>
            </w:tcMar>
            <w:vAlign w:val="center"/>
          </w:tcPr>
          <w:p w:rsidR="00D109A2" w:rsidRPr="00C0486F" w:rsidRDefault="00D109A2" w:rsidP="000C6A43">
            <w:pPr>
              <w:pStyle w:val="TableText"/>
              <w:ind w:right="288"/>
              <w:jc w:val="right"/>
            </w:pPr>
            <w:r w:rsidRPr="00C0486F">
              <w:t>125</w:t>
            </w:r>
          </w:p>
        </w:tc>
        <w:tc>
          <w:tcPr>
            <w:tcW w:w="1469" w:type="dxa"/>
            <w:tcMar>
              <w:top w:w="29" w:type="dxa"/>
              <w:bottom w:w="29" w:type="dxa"/>
            </w:tcMar>
            <w:vAlign w:val="center"/>
          </w:tcPr>
          <w:p w:rsidR="00D109A2" w:rsidRPr="00777662" w:rsidRDefault="00D109A2" w:rsidP="000C6A43">
            <w:pPr>
              <w:pStyle w:val="TableText"/>
              <w:ind w:right="288"/>
              <w:jc w:val="right"/>
              <w:rPr>
                <w:b/>
              </w:rPr>
            </w:pPr>
            <w:r w:rsidRPr="00777662">
              <w:rPr>
                <w:b/>
              </w:rPr>
              <w:t>469</w:t>
            </w:r>
          </w:p>
        </w:tc>
      </w:tr>
      <w:tr w:rsidR="000C60C3" w:rsidTr="000C6A43">
        <w:tc>
          <w:tcPr>
            <w:tcW w:w="3240" w:type="dxa"/>
            <w:tcMar>
              <w:top w:w="29" w:type="dxa"/>
              <w:bottom w:w="29" w:type="dxa"/>
            </w:tcMar>
            <w:vAlign w:val="center"/>
          </w:tcPr>
          <w:p w:rsidR="00D109A2" w:rsidRPr="00C0486F" w:rsidRDefault="00D109A2" w:rsidP="000C6A43">
            <w:pPr>
              <w:pStyle w:val="TableText"/>
              <w:jc w:val="left"/>
            </w:pPr>
            <w:r w:rsidRPr="00C0486F">
              <w:t>Non-Equipment Measures Evaluated</w:t>
            </w:r>
          </w:p>
        </w:tc>
        <w:tc>
          <w:tcPr>
            <w:tcW w:w="1468" w:type="dxa"/>
            <w:tcMar>
              <w:top w:w="29" w:type="dxa"/>
              <w:bottom w:w="29" w:type="dxa"/>
            </w:tcMar>
            <w:vAlign w:val="center"/>
          </w:tcPr>
          <w:p w:rsidR="00D109A2" w:rsidRPr="00C0486F" w:rsidRDefault="00D109A2" w:rsidP="000C6A43">
            <w:pPr>
              <w:pStyle w:val="TableText"/>
              <w:ind w:right="288"/>
              <w:jc w:val="right"/>
            </w:pPr>
            <w:r w:rsidRPr="00C0486F">
              <w:t>4</w:t>
            </w:r>
            <w:r w:rsidR="004432B6">
              <w:t>9</w:t>
            </w:r>
          </w:p>
        </w:tc>
        <w:tc>
          <w:tcPr>
            <w:tcW w:w="1469" w:type="dxa"/>
            <w:tcMar>
              <w:top w:w="29" w:type="dxa"/>
              <w:bottom w:w="29" w:type="dxa"/>
            </w:tcMar>
            <w:vAlign w:val="center"/>
          </w:tcPr>
          <w:p w:rsidR="00D109A2" w:rsidRPr="00C0486F" w:rsidRDefault="00D109A2" w:rsidP="000C6A43">
            <w:pPr>
              <w:pStyle w:val="TableText"/>
              <w:ind w:right="288"/>
              <w:jc w:val="right"/>
            </w:pPr>
            <w:r w:rsidRPr="00C0486F">
              <w:t>94</w:t>
            </w:r>
          </w:p>
        </w:tc>
        <w:tc>
          <w:tcPr>
            <w:tcW w:w="1469" w:type="dxa"/>
            <w:tcMar>
              <w:top w:w="29" w:type="dxa"/>
              <w:bottom w:w="29" w:type="dxa"/>
            </w:tcMar>
            <w:vAlign w:val="center"/>
          </w:tcPr>
          <w:p w:rsidR="00D109A2" w:rsidRPr="00C0486F" w:rsidRDefault="00D109A2" w:rsidP="000C6A43">
            <w:pPr>
              <w:pStyle w:val="TableText"/>
              <w:ind w:right="288"/>
              <w:jc w:val="right"/>
            </w:pPr>
            <w:r w:rsidRPr="00C0486F">
              <w:t>87</w:t>
            </w:r>
          </w:p>
        </w:tc>
        <w:tc>
          <w:tcPr>
            <w:tcW w:w="1469" w:type="dxa"/>
            <w:tcMar>
              <w:top w:w="29" w:type="dxa"/>
              <w:bottom w:w="29" w:type="dxa"/>
            </w:tcMar>
            <w:vAlign w:val="center"/>
          </w:tcPr>
          <w:p w:rsidR="00D109A2" w:rsidRPr="00777662" w:rsidRDefault="00D109A2" w:rsidP="000C6A43">
            <w:pPr>
              <w:pStyle w:val="TableText"/>
              <w:ind w:right="288"/>
              <w:jc w:val="right"/>
              <w:rPr>
                <w:b/>
              </w:rPr>
            </w:pPr>
            <w:r w:rsidRPr="00777662">
              <w:rPr>
                <w:b/>
              </w:rPr>
              <w:t>229</w:t>
            </w:r>
          </w:p>
        </w:tc>
      </w:tr>
      <w:tr w:rsidR="000C60C3" w:rsidTr="000C6A43">
        <w:tc>
          <w:tcPr>
            <w:tcW w:w="3240" w:type="dxa"/>
            <w:tcMar>
              <w:top w:w="29" w:type="dxa"/>
              <w:bottom w:w="29" w:type="dxa"/>
            </w:tcMar>
            <w:vAlign w:val="center"/>
          </w:tcPr>
          <w:p w:rsidR="00D109A2" w:rsidRPr="00777662" w:rsidRDefault="00D109A2" w:rsidP="000C6A43">
            <w:pPr>
              <w:pStyle w:val="TableText"/>
              <w:jc w:val="left"/>
              <w:rPr>
                <w:b/>
              </w:rPr>
            </w:pPr>
            <w:r w:rsidRPr="00777662">
              <w:rPr>
                <w:b/>
              </w:rPr>
              <w:t>Total Measures Evaluated</w:t>
            </w:r>
          </w:p>
        </w:tc>
        <w:tc>
          <w:tcPr>
            <w:tcW w:w="1468" w:type="dxa"/>
            <w:tcMar>
              <w:top w:w="29" w:type="dxa"/>
              <w:bottom w:w="29" w:type="dxa"/>
            </w:tcMar>
            <w:vAlign w:val="center"/>
          </w:tcPr>
          <w:p w:rsidR="00D109A2" w:rsidRPr="00777662" w:rsidRDefault="00D109A2" w:rsidP="000C6A43">
            <w:pPr>
              <w:pStyle w:val="TableText"/>
              <w:ind w:right="288"/>
              <w:jc w:val="right"/>
              <w:rPr>
                <w:b/>
              </w:rPr>
            </w:pPr>
            <w:r w:rsidRPr="00777662">
              <w:rPr>
                <w:b/>
              </w:rPr>
              <w:t>21</w:t>
            </w:r>
            <w:r w:rsidR="004432B6" w:rsidRPr="00777662">
              <w:rPr>
                <w:b/>
              </w:rPr>
              <w:t>4</w:t>
            </w:r>
          </w:p>
        </w:tc>
        <w:tc>
          <w:tcPr>
            <w:tcW w:w="1469" w:type="dxa"/>
            <w:tcMar>
              <w:top w:w="29" w:type="dxa"/>
              <w:bottom w:w="29" w:type="dxa"/>
            </w:tcMar>
            <w:vAlign w:val="center"/>
          </w:tcPr>
          <w:p w:rsidR="00D109A2" w:rsidRPr="00777662" w:rsidRDefault="00D109A2" w:rsidP="000C6A43">
            <w:pPr>
              <w:pStyle w:val="TableText"/>
              <w:ind w:right="288"/>
              <w:jc w:val="right"/>
              <w:rPr>
                <w:b/>
              </w:rPr>
            </w:pPr>
            <w:r w:rsidRPr="00777662">
              <w:rPr>
                <w:b/>
              </w:rPr>
              <w:t>273</w:t>
            </w:r>
          </w:p>
        </w:tc>
        <w:tc>
          <w:tcPr>
            <w:tcW w:w="1469" w:type="dxa"/>
            <w:tcMar>
              <w:top w:w="29" w:type="dxa"/>
              <w:bottom w:w="29" w:type="dxa"/>
            </w:tcMar>
            <w:vAlign w:val="center"/>
          </w:tcPr>
          <w:p w:rsidR="00D109A2" w:rsidRPr="00777662" w:rsidRDefault="00D109A2" w:rsidP="000C6A43">
            <w:pPr>
              <w:pStyle w:val="TableText"/>
              <w:ind w:right="288"/>
              <w:jc w:val="right"/>
              <w:rPr>
                <w:b/>
              </w:rPr>
            </w:pPr>
            <w:r w:rsidRPr="00777662">
              <w:rPr>
                <w:b/>
              </w:rPr>
              <w:t>212</w:t>
            </w:r>
          </w:p>
        </w:tc>
        <w:tc>
          <w:tcPr>
            <w:tcW w:w="1469" w:type="dxa"/>
            <w:tcMar>
              <w:top w:w="29" w:type="dxa"/>
              <w:bottom w:w="29" w:type="dxa"/>
            </w:tcMar>
            <w:vAlign w:val="center"/>
          </w:tcPr>
          <w:p w:rsidR="00D109A2" w:rsidRPr="00777662" w:rsidRDefault="00D109A2" w:rsidP="000C6A43">
            <w:pPr>
              <w:pStyle w:val="TableText"/>
              <w:ind w:right="288"/>
              <w:jc w:val="right"/>
              <w:rPr>
                <w:b/>
              </w:rPr>
            </w:pPr>
            <w:r w:rsidRPr="00777662">
              <w:rPr>
                <w:b/>
              </w:rPr>
              <w:t>69</w:t>
            </w:r>
            <w:r w:rsidR="004432B6" w:rsidRPr="00777662">
              <w:rPr>
                <w:b/>
              </w:rPr>
              <w:t>9</w:t>
            </w:r>
          </w:p>
        </w:tc>
      </w:tr>
    </w:tbl>
    <w:p w:rsidR="00736CAA" w:rsidRPr="002A202A" w:rsidRDefault="00736CAA" w:rsidP="00736CAA">
      <w:pPr>
        <w:pStyle w:val="BodyText"/>
      </w:pPr>
    </w:p>
    <w:p w:rsidR="00736CAA" w:rsidRDefault="00736CAA" w:rsidP="00736CAA">
      <w:pPr>
        <w:pStyle w:val="BodyText"/>
      </w:pPr>
      <w:r w:rsidRPr="002640E5">
        <w:t xml:space="preserve">Appendix </w:t>
      </w:r>
      <w:r>
        <w:t xml:space="preserve">B gives results for </w:t>
      </w:r>
      <w:r w:rsidRPr="002640E5">
        <w:t>the economic screening process by segment, vintage, end use and measure for the residential sector. Appendi</w:t>
      </w:r>
      <w:r>
        <w:t>ces</w:t>
      </w:r>
      <w:r w:rsidRPr="002640E5">
        <w:t xml:space="preserve"> </w:t>
      </w:r>
      <w:r>
        <w:t>C</w:t>
      </w:r>
      <w:r w:rsidRPr="002640E5">
        <w:t xml:space="preserve"> </w:t>
      </w:r>
      <w:r>
        <w:t xml:space="preserve">and D </w:t>
      </w:r>
      <w:r w:rsidRPr="002640E5">
        <w:t>shows the equivalent information for the commercial and industrial sectors</w:t>
      </w:r>
      <w:r>
        <w:t>, respectively</w:t>
      </w:r>
      <w:r w:rsidRPr="002640E5">
        <w:t>.</w:t>
      </w:r>
      <w:r w:rsidRPr="00656D70">
        <w:t xml:space="preserve"> </w:t>
      </w:r>
    </w:p>
    <w:p w:rsidR="009927C1" w:rsidRDefault="009927C1" w:rsidP="00736CAA">
      <w:pPr>
        <w:pStyle w:val="BodyText"/>
      </w:pPr>
    </w:p>
    <w:p w:rsidR="009927C1" w:rsidRDefault="009927C1" w:rsidP="00736CAA">
      <w:pPr>
        <w:pStyle w:val="BodyText"/>
      </w:pPr>
    </w:p>
    <w:p w:rsidR="004038AA" w:rsidRDefault="004038AA" w:rsidP="00736CAA">
      <w:pPr>
        <w:pStyle w:val="BodyText"/>
        <w:sectPr w:rsidR="004038AA" w:rsidSect="00790395">
          <w:type w:val="oddPage"/>
          <w:pgSz w:w="12240" w:h="15840" w:code="1"/>
          <w:pgMar w:top="1152" w:right="1440" w:bottom="1152" w:left="1800" w:header="720" w:footer="720" w:gutter="0"/>
          <w:pgNumType w:start="1" w:chapStyle="1"/>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4038AA" w:rsidRPr="00351A80" w:rsidTr="009054C0">
        <w:trPr>
          <w:cantSplit/>
          <w:trHeight w:hRule="exact" w:val="288"/>
        </w:trPr>
        <w:tc>
          <w:tcPr>
            <w:tcW w:w="1297" w:type="dxa"/>
            <w:shd w:val="clear" w:color="auto" w:fill="auto"/>
            <w:vAlign w:val="center"/>
          </w:tcPr>
          <w:p w:rsidR="004038AA" w:rsidRPr="00351A80" w:rsidRDefault="004038AA" w:rsidP="00BD217F">
            <w:pPr>
              <w:pStyle w:val="Chapter"/>
              <w:framePr w:hSpace="0" w:wrap="auto" w:vAnchor="margin" w:hAnchor="text" w:yAlign="inline"/>
            </w:pPr>
            <w:r w:rsidRPr="00351A80">
              <w:t>Chapter</w:t>
            </w:r>
          </w:p>
        </w:tc>
        <w:tc>
          <w:tcPr>
            <w:tcW w:w="7790" w:type="dxa"/>
            <w:shd w:val="clear" w:color="auto" w:fill="auto"/>
            <w:tcMar>
              <w:left w:w="173" w:type="dxa"/>
            </w:tcMar>
            <w:vAlign w:val="center"/>
          </w:tcPr>
          <w:p w:rsidR="004038AA" w:rsidRPr="00351A80" w:rsidRDefault="004038AA" w:rsidP="00BD217F">
            <w:pPr>
              <w:pStyle w:val="Heading1"/>
            </w:pPr>
          </w:p>
        </w:tc>
      </w:tr>
    </w:tbl>
    <w:p w:rsidR="00276EFB" w:rsidRDefault="00276EFB" w:rsidP="00276EFB">
      <w:pPr>
        <w:pStyle w:val="ChapterTitle"/>
      </w:pPr>
      <w:bookmarkStart w:id="269" w:name="_Toc357173486"/>
      <w:r>
        <w:t>Energy Efficiency Potential Results</w:t>
      </w:r>
      <w:bookmarkEnd w:id="269"/>
    </w:p>
    <w:p w:rsidR="00FF60D9" w:rsidRDefault="003D0892" w:rsidP="00FF60D9">
      <w:pPr>
        <w:pStyle w:val="BodyText"/>
      </w:pPr>
      <w:r w:rsidRPr="009B6582">
        <w:t xml:space="preserve">This chapter presents the </w:t>
      </w:r>
      <w:r>
        <w:t xml:space="preserve">overall </w:t>
      </w:r>
      <w:r w:rsidRPr="009B6582">
        <w:t>results of the energy-efficiency analysis</w:t>
      </w:r>
      <w:r>
        <w:t xml:space="preserve"> for the </w:t>
      </w:r>
      <w:r w:rsidR="00276EFB">
        <w:t xml:space="preserve">entire </w:t>
      </w:r>
      <w:r>
        <w:t>service territory of Ameren Illinois</w:t>
      </w:r>
      <w:r w:rsidR="00E06598">
        <w:rPr>
          <w:rStyle w:val="FootnoteReference"/>
        </w:rPr>
        <w:footnoteReference w:id="15"/>
      </w:r>
      <w:r>
        <w:t>.</w:t>
      </w:r>
      <w:r w:rsidR="008E39CC">
        <w:t xml:space="preserve"> </w:t>
      </w:r>
      <w:r w:rsidR="00FF60D9">
        <w:t>Year</w:t>
      </w:r>
      <w:r w:rsidR="008374DB">
        <w:t>-</w:t>
      </w:r>
      <w:r w:rsidR="00FF60D9">
        <w:t>by</w:t>
      </w:r>
      <w:r w:rsidR="008374DB">
        <w:t>-</w:t>
      </w:r>
      <w:r w:rsidR="00FF60D9">
        <w:t xml:space="preserve">year savings for electric energy, electric peak demand, and natural gas energy are available in Appendix F.  </w:t>
      </w:r>
      <w:r w:rsidR="008374DB">
        <w:t>Sector-level d</w:t>
      </w:r>
      <w:r w:rsidR="00FF60D9">
        <w:t>etails are presented in Chapter 7.</w:t>
      </w:r>
    </w:p>
    <w:p w:rsidR="003D0892" w:rsidRDefault="003D0892" w:rsidP="003D0892">
      <w:pPr>
        <w:pStyle w:val="Heading2"/>
      </w:pPr>
      <w:bookmarkStart w:id="270" w:name="_Toc357173487"/>
      <w:r>
        <w:t>Electric Energy Efficiency – Overall Results</w:t>
      </w:r>
      <w:bookmarkEnd w:id="270"/>
      <w:r>
        <w:t xml:space="preserve"> </w:t>
      </w:r>
    </w:p>
    <w:p w:rsidR="003D0892" w:rsidRDefault="008B6551" w:rsidP="003D0892">
      <w:pPr>
        <w:pStyle w:val="BodyText"/>
      </w:pPr>
      <w:r>
        <w:fldChar w:fldCharType="begin"/>
      </w:r>
      <w:r w:rsidR="002E1859">
        <w:instrText xml:space="preserve"> REF _Ref347445434 \h </w:instrText>
      </w:r>
      <w:r>
        <w:fldChar w:fldCharType="separate"/>
      </w:r>
      <w:r w:rsidR="00AD05A7" w:rsidRPr="000E3F5F">
        <w:t xml:space="preserve">Table </w:t>
      </w:r>
      <w:r w:rsidR="00AD05A7">
        <w:rPr>
          <w:noProof/>
        </w:rPr>
        <w:t>6</w:t>
      </w:r>
      <w:r w:rsidR="00AD05A7" w:rsidRPr="000E3F5F">
        <w:t>-</w:t>
      </w:r>
      <w:r w:rsidR="00AD05A7">
        <w:rPr>
          <w:noProof/>
        </w:rPr>
        <w:t>1</w:t>
      </w:r>
      <w:r>
        <w:fldChar w:fldCharType="end"/>
      </w:r>
      <w:r w:rsidR="002E1859">
        <w:t xml:space="preserve"> </w:t>
      </w:r>
      <w:r w:rsidR="003D0892">
        <w:t xml:space="preserve">and </w:t>
      </w:r>
      <w:r>
        <w:fldChar w:fldCharType="begin"/>
      </w:r>
      <w:r w:rsidR="002E1859">
        <w:instrText xml:space="preserve"> REF _Ref347445455 \h </w:instrText>
      </w:r>
      <w:r>
        <w:fldChar w:fldCharType="separate"/>
      </w:r>
      <w:r w:rsidR="00AD05A7" w:rsidRPr="00F75EB3">
        <w:t xml:space="preserve">Figure </w:t>
      </w:r>
      <w:r w:rsidR="00AD05A7">
        <w:rPr>
          <w:noProof/>
        </w:rPr>
        <w:t>6</w:t>
      </w:r>
      <w:r w:rsidR="00AD05A7" w:rsidRPr="00F75EB3">
        <w:t>-</w:t>
      </w:r>
      <w:r w:rsidR="00AD05A7">
        <w:rPr>
          <w:noProof/>
        </w:rPr>
        <w:t>1</w:t>
      </w:r>
      <w:r>
        <w:fldChar w:fldCharType="end"/>
      </w:r>
      <w:r w:rsidR="002E1859">
        <w:t xml:space="preserve"> </w:t>
      </w:r>
      <w:r w:rsidR="003D0892" w:rsidRPr="00377C7F">
        <w:t>summarize the</w:t>
      </w:r>
      <w:r w:rsidR="003D0892">
        <w:t xml:space="preserve"> electric</w:t>
      </w:r>
      <w:r w:rsidR="003D0892" w:rsidRPr="00377C7F">
        <w:t xml:space="preserve"> energy-efficiency savings for the different levels of potential relative to the baseline </w:t>
      </w:r>
      <w:r w:rsidR="008B6D0E">
        <w:t>projection</w:t>
      </w:r>
      <w:r w:rsidR="003D0892" w:rsidRPr="00377C7F">
        <w:t>.</w:t>
      </w:r>
      <w:r w:rsidR="00921560">
        <w:t xml:space="preserve"> Note that naturally occurring efficiency is already included in the baseline; therefore all potential estimates shown in the report represent </w:t>
      </w:r>
      <w:r w:rsidR="00921560" w:rsidRPr="00921560">
        <w:rPr>
          <w:b/>
          <w:i/>
        </w:rPr>
        <w:t>net</w:t>
      </w:r>
      <w:r w:rsidR="00921560">
        <w:t xml:space="preserve"> savings.</w:t>
      </w:r>
      <w:r w:rsidR="003D0892" w:rsidRPr="00377C7F">
        <w:t xml:space="preserve"> </w:t>
      </w:r>
      <w:r>
        <w:fldChar w:fldCharType="begin"/>
      </w:r>
      <w:r w:rsidR="002E1859">
        <w:instrText xml:space="preserve"> REF _Ref347445483 \h </w:instrText>
      </w:r>
      <w:r>
        <w:fldChar w:fldCharType="separate"/>
      </w:r>
      <w:r w:rsidR="00AD05A7" w:rsidRPr="00F75EB3">
        <w:t xml:space="preserve">Figure </w:t>
      </w:r>
      <w:r w:rsidR="00AD05A7">
        <w:rPr>
          <w:noProof/>
        </w:rPr>
        <w:t>6</w:t>
      </w:r>
      <w:r w:rsidR="00AD05A7" w:rsidRPr="00F75EB3">
        <w:t>-</w:t>
      </w:r>
      <w:r w:rsidR="00AD05A7">
        <w:rPr>
          <w:noProof/>
        </w:rPr>
        <w:t>2</w:t>
      </w:r>
      <w:r>
        <w:fldChar w:fldCharType="end"/>
      </w:r>
      <w:r w:rsidR="003D0892">
        <w:t xml:space="preserve"> </w:t>
      </w:r>
      <w:r w:rsidR="003D0892" w:rsidRPr="00377C7F">
        <w:t xml:space="preserve">displays the </w:t>
      </w:r>
      <w:r w:rsidR="003D0892">
        <w:t xml:space="preserve">electric </w:t>
      </w:r>
      <w:r w:rsidR="003D0892" w:rsidRPr="00377C7F">
        <w:t xml:space="preserve">energy-efficiency </w:t>
      </w:r>
      <w:r w:rsidR="008B6D0E">
        <w:t>projection</w:t>
      </w:r>
      <w:r w:rsidR="003D0892" w:rsidRPr="00377C7F">
        <w:t>s.</w:t>
      </w:r>
    </w:p>
    <w:p w:rsidR="008E39CC" w:rsidRPr="009B6582" w:rsidRDefault="008E39CC" w:rsidP="008E39CC">
      <w:pPr>
        <w:pStyle w:val="BodyText"/>
      </w:pPr>
      <w:r w:rsidRPr="009B6582">
        <w:t xml:space="preserve">Key findings related to </w:t>
      </w:r>
      <w:r w:rsidR="00E06598">
        <w:t xml:space="preserve">net </w:t>
      </w:r>
      <w:r>
        <w:t xml:space="preserve">electric </w:t>
      </w:r>
      <w:r w:rsidRPr="009B6582">
        <w:t>potentials are summarized below.</w:t>
      </w:r>
    </w:p>
    <w:p w:rsidR="008E39CC" w:rsidRDefault="00292F1B" w:rsidP="008E39CC">
      <w:pPr>
        <w:pStyle w:val="BulletedList"/>
        <w:tabs>
          <w:tab w:val="clear" w:pos="360"/>
        </w:tabs>
      </w:pPr>
      <w:r>
        <w:rPr>
          <w:rStyle w:val="Emphasis"/>
        </w:rPr>
        <w:t>Realistic Achievable Potential</w:t>
      </w:r>
      <w:r w:rsidR="0046018E">
        <w:rPr>
          <w:rStyle w:val="Emphasis"/>
        </w:rPr>
        <w:t>.</w:t>
      </w:r>
      <w:r w:rsidR="008E39CC" w:rsidRPr="00BF26FE">
        <w:t xml:space="preserve"> </w:t>
      </w:r>
      <w:r w:rsidR="008E39CC">
        <w:t>In 2014</w:t>
      </w:r>
      <w:r w:rsidR="00E06598">
        <w:t>, net</w:t>
      </w:r>
      <w:r w:rsidR="008E39CC">
        <w:t xml:space="preserve"> </w:t>
      </w:r>
      <w:r w:rsidR="00E06598">
        <w:t>r</w:t>
      </w:r>
      <w:r>
        <w:t xml:space="preserve">ealistic </w:t>
      </w:r>
      <w:r w:rsidR="00E06598">
        <w:t>a</w:t>
      </w:r>
      <w:r>
        <w:t>chievable</w:t>
      </w:r>
      <w:r w:rsidR="008E39CC">
        <w:t xml:space="preserve"> savings are </w:t>
      </w:r>
      <w:r w:rsidR="00CC29D6">
        <w:t xml:space="preserve">483 </w:t>
      </w:r>
      <w:r w:rsidR="008E39CC">
        <w:t>GWh which is 1.3% of the baseline projection. By 2016</w:t>
      </w:r>
      <w:r w:rsidR="00E06598">
        <w:t xml:space="preserve">, </w:t>
      </w:r>
      <w:r w:rsidR="004C0A31">
        <w:t xml:space="preserve">cumulative </w:t>
      </w:r>
      <w:r w:rsidR="00E06598">
        <w:t>net</w:t>
      </w:r>
      <w:r w:rsidR="008E39CC">
        <w:t xml:space="preserve"> </w:t>
      </w:r>
      <w:r w:rsidR="00E06598">
        <w:t>r</w:t>
      </w:r>
      <w:r>
        <w:t xml:space="preserve">ealistic </w:t>
      </w:r>
      <w:r w:rsidR="00E06598">
        <w:t>a</w:t>
      </w:r>
      <w:r>
        <w:t>chievable</w:t>
      </w:r>
      <w:r w:rsidR="008E39CC">
        <w:t xml:space="preserve"> savings grow to </w:t>
      </w:r>
      <w:r w:rsidR="00F03F75">
        <w:t>1,093</w:t>
      </w:r>
      <w:r w:rsidR="008E39CC">
        <w:t xml:space="preserve"> GWh which represents 3.0% of the baseline projection.</w:t>
      </w:r>
    </w:p>
    <w:p w:rsidR="008E39CC" w:rsidRDefault="00292F1B" w:rsidP="008E39CC">
      <w:pPr>
        <w:pStyle w:val="BulletedList"/>
        <w:tabs>
          <w:tab w:val="clear" w:pos="360"/>
        </w:tabs>
      </w:pPr>
      <w:r>
        <w:rPr>
          <w:rStyle w:val="Emphasis"/>
        </w:rPr>
        <w:t>Maximum Achievable Potential</w:t>
      </w:r>
      <w:r w:rsidR="008E39CC" w:rsidRPr="00BF26FE">
        <w:t>.</w:t>
      </w:r>
      <w:r w:rsidR="008E39CC">
        <w:t xml:space="preserve"> In 2014 savings for this case are </w:t>
      </w:r>
      <w:r w:rsidR="00F03F75">
        <w:t xml:space="preserve">630 </w:t>
      </w:r>
      <w:r w:rsidR="008E39CC">
        <w:t xml:space="preserve">GWh or </w:t>
      </w:r>
      <w:r w:rsidR="00F03F75">
        <w:t>1.8</w:t>
      </w:r>
      <w:r w:rsidR="008E39CC">
        <w:t>% of the baseline and by 2016</w:t>
      </w:r>
      <w:r w:rsidR="004C0A31">
        <w:t xml:space="preserve"> cumulative net</w:t>
      </w:r>
      <w:r w:rsidR="008E39CC">
        <w:t xml:space="preserve"> savings reach </w:t>
      </w:r>
      <w:r w:rsidR="00F03F75">
        <w:t>1,432</w:t>
      </w:r>
      <w:r w:rsidR="008E39CC">
        <w:t xml:space="preserve"> GWh or </w:t>
      </w:r>
      <w:r w:rsidR="00F03F75">
        <w:t>4.0</w:t>
      </w:r>
      <w:r w:rsidR="008E39CC">
        <w:t xml:space="preserve">% of the baseline projection. </w:t>
      </w:r>
      <w:r w:rsidR="008E39CC" w:rsidRPr="00BF26FE">
        <w:t xml:space="preserve"> </w:t>
      </w:r>
    </w:p>
    <w:p w:rsidR="008E39CC" w:rsidRDefault="008E39CC" w:rsidP="008E39CC">
      <w:pPr>
        <w:pStyle w:val="BulletedList"/>
        <w:tabs>
          <w:tab w:val="clear" w:pos="360"/>
        </w:tabs>
      </w:pPr>
      <w:r w:rsidRPr="00BF26FE">
        <w:rPr>
          <w:rStyle w:val="Emphasis"/>
        </w:rPr>
        <w:t>Economic potential</w:t>
      </w:r>
      <w:r w:rsidRPr="00B44371">
        <w:rPr>
          <w:color w:val="4C6D8B"/>
        </w:rPr>
        <w:t>,</w:t>
      </w:r>
      <w:r w:rsidRPr="00BF26FE">
        <w:t xml:space="preserve"> which reflects the savings when all cost-effective measures are taken</w:t>
      </w:r>
      <w:r>
        <w:t xml:space="preserve">. The savings for this case in 2014 are </w:t>
      </w:r>
      <w:r w:rsidR="00F03F75">
        <w:t>1,149</w:t>
      </w:r>
      <w:r>
        <w:t xml:space="preserve"> GWh or 3.2% of the baseline projection and</w:t>
      </w:r>
      <w:r w:rsidR="00CF5343">
        <w:t xml:space="preserve"> by 2016 the </w:t>
      </w:r>
      <w:r w:rsidR="004C0A31">
        <w:t xml:space="preserve">cumulative net </w:t>
      </w:r>
      <w:r w:rsidR="00CF5343">
        <w:t xml:space="preserve">savings reach </w:t>
      </w:r>
      <w:r w:rsidR="00F03F75">
        <w:t>2,650</w:t>
      </w:r>
      <w:r>
        <w:t xml:space="preserve">, about </w:t>
      </w:r>
      <w:r w:rsidR="00F03F75">
        <w:t>7.4</w:t>
      </w:r>
      <w:r>
        <w:t xml:space="preserve">% of the baseline. </w:t>
      </w:r>
    </w:p>
    <w:p w:rsidR="008E39CC" w:rsidRPr="00B44371" w:rsidRDefault="008E39CC" w:rsidP="008E39CC">
      <w:pPr>
        <w:pStyle w:val="BulletedList"/>
        <w:tabs>
          <w:tab w:val="clear" w:pos="360"/>
        </w:tabs>
        <w:rPr>
          <w:sz w:val="18"/>
          <w:szCs w:val="16"/>
        </w:rPr>
      </w:pPr>
      <w:r w:rsidRPr="00BF26FE">
        <w:rPr>
          <w:rStyle w:val="Emphasis"/>
        </w:rPr>
        <w:t>Technical potential</w:t>
      </w:r>
      <w:r w:rsidRPr="00B44371">
        <w:rPr>
          <w:color w:val="4C6D8B"/>
        </w:rPr>
        <w:t>,</w:t>
      </w:r>
      <w:r w:rsidRPr="00BF26FE">
        <w:t xml:space="preserve"> which reflects the adoption of all energy efficiency measures regardless of cost-effectiveness, is a theoretical upper bound on savings. </w:t>
      </w:r>
      <w:r w:rsidR="004C0A31">
        <w:t>Cumulative net s</w:t>
      </w:r>
      <w:r>
        <w:t xml:space="preserve">avings in 2014 for the technical case are </w:t>
      </w:r>
      <w:r w:rsidR="00F03F75">
        <w:t>1,584</w:t>
      </w:r>
      <w:r>
        <w:t xml:space="preserve"> GWh 4.4% of the baseline and by 2016 these savings reach </w:t>
      </w:r>
      <w:r w:rsidR="00F03F75">
        <w:t>3,516</w:t>
      </w:r>
      <w:r>
        <w:t xml:space="preserve"> GWh about </w:t>
      </w:r>
      <w:r w:rsidR="00F03F75">
        <w:t>9.8</w:t>
      </w:r>
      <w:r>
        <w:t xml:space="preserve">% of the baseline. </w:t>
      </w:r>
    </w:p>
    <w:p w:rsidR="003D0892" w:rsidRDefault="003D0892" w:rsidP="003D0892">
      <w:pPr>
        <w:pStyle w:val="TableCaption"/>
      </w:pPr>
      <w:bookmarkStart w:id="271" w:name="_Ref347445434"/>
      <w:bookmarkStart w:id="272" w:name="_Toc357175783"/>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6</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w:t>
      </w:r>
      <w:r w:rsidR="00AE0DCB">
        <w:rPr>
          <w:noProof/>
        </w:rPr>
        <w:fldChar w:fldCharType="end"/>
      </w:r>
      <w:bookmarkEnd w:id="271"/>
      <w:r w:rsidR="00C07843" w:rsidRPr="00F75EB3">
        <w:tab/>
      </w:r>
      <w:r>
        <w:t>Summary of Electric Energy Efficiency Potential</w:t>
      </w:r>
      <w:bookmarkEnd w:id="272"/>
    </w:p>
    <w:tbl>
      <w:tblPr>
        <w:tblW w:w="5000" w:type="pct"/>
        <w:tblLook w:val="04A0" w:firstRow="1" w:lastRow="0" w:firstColumn="1" w:lastColumn="0" w:noHBand="0" w:noVBand="1"/>
      </w:tblPr>
      <w:tblGrid>
        <w:gridCol w:w="3864"/>
        <w:gridCol w:w="1785"/>
        <w:gridCol w:w="1785"/>
        <w:gridCol w:w="1782"/>
      </w:tblGrid>
      <w:tr w:rsidR="003D0892" w:rsidRPr="008E39CC" w:rsidTr="00880440">
        <w:trPr>
          <w:trHeight w:val="315"/>
        </w:trPr>
        <w:tc>
          <w:tcPr>
            <w:tcW w:w="2096"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8E39CC" w:rsidRDefault="003D0892" w:rsidP="00880440">
            <w:pPr>
              <w:pStyle w:val="TableText"/>
              <w:rPr>
                <w:b/>
              </w:rPr>
            </w:pPr>
            <w:r w:rsidRPr="008E39CC">
              <w:rPr>
                <w:b/>
              </w:rPr>
              <w:t> </w:t>
            </w:r>
          </w:p>
        </w:tc>
        <w:tc>
          <w:tcPr>
            <w:tcW w:w="968"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8E39CC" w:rsidRDefault="003D0892" w:rsidP="00880440">
            <w:pPr>
              <w:pStyle w:val="TableText"/>
              <w:rPr>
                <w:b/>
              </w:rPr>
            </w:pPr>
            <w:r w:rsidRPr="008E39CC">
              <w:rPr>
                <w:b/>
              </w:rPr>
              <w:t>2014</w:t>
            </w:r>
          </w:p>
        </w:tc>
        <w:tc>
          <w:tcPr>
            <w:tcW w:w="968"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8E39CC" w:rsidRDefault="003D0892" w:rsidP="00880440">
            <w:pPr>
              <w:pStyle w:val="TableText"/>
              <w:rPr>
                <w:b/>
              </w:rPr>
            </w:pPr>
            <w:r w:rsidRPr="008E39CC">
              <w:rPr>
                <w:b/>
              </w:rPr>
              <w:t>2015</w:t>
            </w:r>
          </w:p>
        </w:tc>
        <w:tc>
          <w:tcPr>
            <w:tcW w:w="967"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8E39CC" w:rsidRDefault="003D0892" w:rsidP="00880440">
            <w:pPr>
              <w:pStyle w:val="TableText"/>
              <w:rPr>
                <w:b/>
              </w:rPr>
            </w:pPr>
            <w:r w:rsidRPr="008E39CC">
              <w:rPr>
                <w:b/>
              </w:rPr>
              <w:t>2016</w:t>
            </w:r>
          </w:p>
        </w:tc>
      </w:tr>
      <w:tr w:rsidR="003D0892" w:rsidRPr="000C6A43" w:rsidTr="00880440">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473CED" w:rsidRDefault="003D0892" w:rsidP="00D328FB">
            <w:pPr>
              <w:pStyle w:val="TableText"/>
              <w:jc w:val="left"/>
              <w:rPr>
                <w:b/>
              </w:rPr>
            </w:pPr>
            <w:r>
              <w:rPr>
                <w:b/>
              </w:rPr>
              <w:t xml:space="preserve">Baseline </w:t>
            </w:r>
            <w:r w:rsidR="008B6D0E">
              <w:rPr>
                <w:b/>
              </w:rPr>
              <w:t>Projection</w:t>
            </w:r>
            <w:r>
              <w:rPr>
                <w:b/>
              </w:rPr>
              <w:t xml:space="preserve"> (GWh)</w:t>
            </w:r>
          </w:p>
        </w:tc>
        <w:tc>
          <w:tcPr>
            <w:tcW w:w="968" w:type="pct"/>
            <w:tcBorders>
              <w:top w:val="nil"/>
              <w:left w:val="nil"/>
              <w:bottom w:val="single" w:sz="8" w:space="0" w:color="999999"/>
              <w:right w:val="single" w:sz="8" w:space="0" w:color="999999"/>
            </w:tcBorders>
            <w:shd w:val="clear" w:color="auto" w:fill="auto"/>
            <w:noWrap/>
            <w:vAlign w:val="center"/>
            <w:hideMark/>
          </w:tcPr>
          <w:p w:rsidR="003D0892" w:rsidRPr="000C6A43" w:rsidRDefault="003D0892" w:rsidP="00880440">
            <w:pPr>
              <w:pStyle w:val="TableText"/>
              <w:ind w:right="288"/>
              <w:jc w:val="right"/>
            </w:pPr>
            <w:r w:rsidRPr="000C6A43">
              <w:t>35,861</w:t>
            </w:r>
          </w:p>
        </w:tc>
        <w:tc>
          <w:tcPr>
            <w:tcW w:w="968" w:type="pct"/>
            <w:tcBorders>
              <w:top w:val="nil"/>
              <w:left w:val="nil"/>
              <w:bottom w:val="single" w:sz="8" w:space="0" w:color="999999"/>
              <w:right w:val="single" w:sz="8" w:space="0" w:color="999999"/>
            </w:tcBorders>
            <w:shd w:val="clear" w:color="auto" w:fill="auto"/>
            <w:noWrap/>
            <w:vAlign w:val="center"/>
            <w:hideMark/>
          </w:tcPr>
          <w:p w:rsidR="003D0892" w:rsidRPr="000C6A43" w:rsidRDefault="003D0892" w:rsidP="00880440">
            <w:pPr>
              <w:pStyle w:val="TableText"/>
              <w:ind w:right="288"/>
              <w:jc w:val="right"/>
            </w:pPr>
            <w:r w:rsidRPr="000C6A43">
              <w:t>35,792</w:t>
            </w:r>
          </w:p>
        </w:tc>
        <w:tc>
          <w:tcPr>
            <w:tcW w:w="967" w:type="pct"/>
            <w:tcBorders>
              <w:top w:val="nil"/>
              <w:left w:val="nil"/>
              <w:bottom w:val="single" w:sz="8" w:space="0" w:color="999999"/>
              <w:right w:val="single" w:sz="8" w:space="0" w:color="999999"/>
            </w:tcBorders>
            <w:shd w:val="clear" w:color="auto" w:fill="auto"/>
            <w:noWrap/>
            <w:vAlign w:val="center"/>
            <w:hideMark/>
          </w:tcPr>
          <w:p w:rsidR="003D0892" w:rsidRPr="000C6A43" w:rsidRDefault="003D0892" w:rsidP="00880440">
            <w:pPr>
              <w:pStyle w:val="TableText"/>
              <w:ind w:right="288"/>
              <w:jc w:val="right"/>
            </w:pPr>
            <w:r w:rsidRPr="000C6A43">
              <w:t>35,973</w:t>
            </w:r>
          </w:p>
        </w:tc>
      </w:tr>
      <w:tr w:rsidR="003D0892" w:rsidRPr="000C6A43" w:rsidTr="00880440">
        <w:trPr>
          <w:trHeight w:val="315"/>
        </w:trPr>
        <w:tc>
          <w:tcPr>
            <w:tcW w:w="2096"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rsidR="003D0892" w:rsidRPr="001E0CB9" w:rsidRDefault="003D0892" w:rsidP="00D328FB">
            <w:pPr>
              <w:pStyle w:val="TableText"/>
              <w:jc w:val="left"/>
              <w:rPr>
                <w:b/>
              </w:rPr>
            </w:pPr>
            <w:r w:rsidRPr="001E0CB9">
              <w:rPr>
                <w:b/>
              </w:rPr>
              <w:t>Cumulative Savings (GWh)</w:t>
            </w: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rsidR="003D0892" w:rsidRPr="000C6A43" w:rsidRDefault="003D0892" w:rsidP="00880440">
            <w:pPr>
              <w:pStyle w:val="TableText"/>
              <w:ind w:right="288"/>
              <w:jc w:val="right"/>
            </w:pPr>
          </w:p>
        </w:tc>
        <w:tc>
          <w:tcPr>
            <w:tcW w:w="968" w:type="pct"/>
            <w:tcBorders>
              <w:top w:val="single" w:sz="8" w:space="0" w:color="999999"/>
              <w:left w:val="nil"/>
              <w:bottom w:val="single" w:sz="8" w:space="0" w:color="999999"/>
              <w:right w:val="single" w:sz="8" w:space="0" w:color="999999"/>
            </w:tcBorders>
            <w:shd w:val="clear" w:color="auto" w:fill="DBE5F1"/>
            <w:noWrap/>
            <w:vAlign w:val="center"/>
            <w:hideMark/>
          </w:tcPr>
          <w:p w:rsidR="003D0892" w:rsidRPr="000C6A43" w:rsidRDefault="003D0892" w:rsidP="00880440">
            <w:pPr>
              <w:pStyle w:val="TableText"/>
              <w:ind w:right="288"/>
              <w:jc w:val="right"/>
            </w:pPr>
          </w:p>
        </w:tc>
        <w:tc>
          <w:tcPr>
            <w:tcW w:w="967" w:type="pct"/>
            <w:tcBorders>
              <w:top w:val="single" w:sz="8" w:space="0" w:color="999999"/>
              <w:left w:val="nil"/>
              <w:bottom w:val="single" w:sz="8" w:space="0" w:color="999999"/>
              <w:right w:val="single" w:sz="8" w:space="0" w:color="999999"/>
            </w:tcBorders>
            <w:shd w:val="clear" w:color="auto" w:fill="DBE5F1"/>
            <w:noWrap/>
            <w:vAlign w:val="center"/>
            <w:hideMark/>
          </w:tcPr>
          <w:p w:rsidR="003D0892" w:rsidRPr="000C6A43" w:rsidRDefault="003D0892" w:rsidP="00880440">
            <w:pPr>
              <w:pStyle w:val="TableText"/>
              <w:ind w:right="288"/>
              <w:jc w:val="right"/>
            </w:pPr>
          </w:p>
        </w:tc>
      </w:tr>
      <w:tr w:rsidR="00CF5343" w:rsidRPr="000C6A43" w:rsidTr="00CF5343">
        <w:trPr>
          <w:trHeight w:val="315"/>
        </w:trPr>
        <w:tc>
          <w:tcPr>
            <w:tcW w:w="2096"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rsidR="00CF5343" w:rsidRPr="000C6A43" w:rsidRDefault="00292F1B" w:rsidP="00880440">
            <w:pPr>
              <w:pStyle w:val="TableText"/>
              <w:ind w:left="288"/>
              <w:jc w:val="left"/>
            </w:pPr>
            <w:r>
              <w:t>Realistic Achievable Potential</w:t>
            </w:r>
          </w:p>
        </w:tc>
        <w:tc>
          <w:tcPr>
            <w:tcW w:w="968" w:type="pct"/>
            <w:tcBorders>
              <w:top w:val="single" w:sz="8" w:space="0" w:color="999999"/>
              <w:left w:val="nil"/>
              <w:bottom w:val="single" w:sz="8" w:space="0" w:color="999999"/>
              <w:right w:val="single" w:sz="8" w:space="0" w:color="999999"/>
            </w:tcBorders>
            <w:shd w:val="clear" w:color="auto" w:fill="DBE5F1"/>
            <w:noWrap/>
            <w:hideMark/>
          </w:tcPr>
          <w:p w:rsidR="00CF5343" w:rsidRPr="00D32E55" w:rsidRDefault="00CF5343" w:rsidP="00CF5343">
            <w:pPr>
              <w:pStyle w:val="TableText"/>
              <w:ind w:right="288"/>
              <w:jc w:val="right"/>
            </w:pPr>
            <w:r w:rsidRPr="00D32E55">
              <w:t>48</w:t>
            </w:r>
            <w:r w:rsidR="00CC29D6">
              <w:t>3</w:t>
            </w:r>
          </w:p>
        </w:tc>
        <w:tc>
          <w:tcPr>
            <w:tcW w:w="968" w:type="pct"/>
            <w:tcBorders>
              <w:top w:val="single" w:sz="8" w:space="0" w:color="999999"/>
              <w:left w:val="nil"/>
              <w:bottom w:val="single" w:sz="8" w:space="0" w:color="999999"/>
              <w:right w:val="single" w:sz="8" w:space="0" w:color="999999"/>
            </w:tcBorders>
            <w:shd w:val="clear" w:color="auto" w:fill="DBE5F1"/>
            <w:noWrap/>
            <w:hideMark/>
          </w:tcPr>
          <w:p w:rsidR="00CF5343" w:rsidRPr="00D32E55" w:rsidRDefault="00CC29D6" w:rsidP="00CF5343">
            <w:pPr>
              <w:pStyle w:val="TableText"/>
              <w:ind w:right="288"/>
              <w:jc w:val="right"/>
            </w:pPr>
            <w:r>
              <w:t>803</w:t>
            </w:r>
          </w:p>
        </w:tc>
        <w:tc>
          <w:tcPr>
            <w:tcW w:w="967" w:type="pct"/>
            <w:tcBorders>
              <w:top w:val="single" w:sz="8" w:space="0" w:color="999999"/>
              <w:left w:val="nil"/>
              <w:bottom w:val="single" w:sz="8" w:space="0" w:color="999999"/>
              <w:right w:val="single" w:sz="8" w:space="0" w:color="999999"/>
            </w:tcBorders>
            <w:shd w:val="clear" w:color="auto" w:fill="DBE5F1"/>
            <w:noWrap/>
            <w:hideMark/>
          </w:tcPr>
          <w:p w:rsidR="00CF5343" w:rsidRPr="00D32E55" w:rsidRDefault="00CC29D6" w:rsidP="00CF5343">
            <w:pPr>
              <w:pStyle w:val="TableText"/>
              <w:ind w:right="288"/>
              <w:jc w:val="right"/>
            </w:pPr>
            <w:r>
              <w:t>1,093</w:t>
            </w:r>
          </w:p>
        </w:tc>
      </w:tr>
      <w:tr w:rsidR="00CF5343" w:rsidRPr="000C6A43" w:rsidTr="00CF5343">
        <w:trPr>
          <w:trHeight w:val="315"/>
        </w:trPr>
        <w:tc>
          <w:tcPr>
            <w:tcW w:w="2096"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rsidR="00CF5343" w:rsidRPr="000C6A43" w:rsidRDefault="00292F1B" w:rsidP="00880440">
            <w:pPr>
              <w:pStyle w:val="TableText"/>
              <w:ind w:left="288"/>
              <w:jc w:val="left"/>
            </w:pPr>
            <w:r>
              <w:t>Maximum Achievable Potential</w:t>
            </w:r>
          </w:p>
        </w:tc>
        <w:tc>
          <w:tcPr>
            <w:tcW w:w="968" w:type="pct"/>
            <w:tcBorders>
              <w:top w:val="single" w:sz="8" w:space="0" w:color="999999"/>
              <w:left w:val="nil"/>
              <w:bottom w:val="single" w:sz="8" w:space="0" w:color="999999"/>
              <w:right w:val="single" w:sz="8" w:space="0" w:color="999999"/>
            </w:tcBorders>
            <w:shd w:val="clear" w:color="auto" w:fill="DBE5F1"/>
            <w:noWrap/>
            <w:hideMark/>
          </w:tcPr>
          <w:p w:rsidR="00CF5343" w:rsidRPr="00D32E55" w:rsidRDefault="00CC29D6" w:rsidP="00CF5343">
            <w:pPr>
              <w:pStyle w:val="TableText"/>
              <w:ind w:right="288"/>
              <w:jc w:val="right"/>
            </w:pPr>
            <w:r>
              <w:t>630</w:t>
            </w:r>
          </w:p>
        </w:tc>
        <w:tc>
          <w:tcPr>
            <w:tcW w:w="968" w:type="pct"/>
            <w:tcBorders>
              <w:top w:val="single" w:sz="8" w:space="0" w:color="999999"/>
              <w:left w:val="nil"/>
              <w:bottom w:val="single" w:sz="8" w:space="0" w:color="999999"/>
              <w:right w:val="single" w:sz="8" w:space="0" w:color="999999"/>
            </w:tcBorders>
            <w:shd w:val="clear" w:color="auto" w:fill="DBE5F1"/>
            <w:noWrap/>
            <w:hideMark/>
          </w:tcPr>
          <w:p w:rsidR="00CF5343" w:rsidRPr="00D32E55" w:rsidRDefault="00CC29D6" w:rsidP="00CF5343">
            <w:pPr>
              <w:pStyle w:val="TableText"/>
              <w:ind w:right="288"/>
              <w:jc w:val="right"/>
            </w:pPr>
            <w:r>
              <w:t>1,051</w:t>
            </w:r>
          </w:p>
        </w:tc>
        <w:tc>
          <w:tcPr>
            <w:tcW w:w="967" w:type="pct"/>
            <w:tcBorders>
              <w:top w:val="single" w:sz="8" w:space="0" w:color="999999"/>
              <w:left w:val="nil"/>
              <w:bottom w:val="single" w:sz="8" w:space="0" w:color="999999"/>
              <w:right w:val="single" w:sz="8" w:space="0" w:color="999999"/>
            </w:tcBorders>
            <w:shd w:val="clear" w:color="auto" w:fill="DBE5F1"/>
            <w:noWrap/>
            <w:hideMark/>
          </w:tcPr>
          <w:p w:rsidR="00CF5343" w:rsidRPr="00D32E55" w:rsidRDefault="00CC29D6" w:rsidP="00CF5343">
            <w:pPr>
              <w:pStyle w:val="TableText"/>
              <w:ind w:right="288"/>
              <w:jc w:val="right"/>
            </w:pPr>
            <w:r>
              <w:t>1,432</w:t>
            </w:r>
          </w:p>
        </w:tc>
      </w:tr>
      <w:tr w:rsidR="00CF5343" w:rsidRPr="000C6A43" w:rsidTr="00CF5343">
        <w:trPr>
          <w:trHeight w:val="315"/>
        </w:trPr>
        <w:tc>
          <w:tcPr>
            <w:tcW w:w="2096"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rsidR="00CF5343" w:rsidRPr="000C6A43" w:rsidRDefault="00CF5343" w:rsidP="00880440">
            <w:pPr>
              <w:pStyle w:val="TableText"/>
              <w:ind w:left="288"/>
              <w:jc w:val="left"/>
            </w:pPr>
            <w:r w:rsidRPr="000C6A43">
              <w:t>Economic Potential</w:t>
            </w:r>
          </w:p>
        </w:tc>
        <w:tc>
          <w:tcPr>
            <w:tcW w:w="968" w:type="pct"/>
            <w:tcBorders>
              <w:top w:val="single" w:sz="8" w:space="0" w:color="999999"/>
              <w:left w:val="nil"/>
              <w:bottom w:val="single" w:sz="8" w:space="0" w:color="999999"/>
              <w:right w:val="single" w:sz="8" w:space="0" w:color="999999"/>
            </w:tcBorders>
            <w:shd w:val="clear" w:color="auto" w:fill="DBE5F1"/>
            <w:noWrap/>
            <w:hideMark/>
          </w:tcPr>
          <w:p w:rsidR="00CF5343" w:rsidRPr="00D32E55" w:rsidRDefault="00CC29D6" w:rsidP="00CF5343">
            <w:pPr>
              <w:pStyle w:val="TableText"/>
              <w:ind w:right="288"/>
              <w:jc w:val="right"/>
            </w:pPr>
            <w:r>
              <w:t>1,149</w:t>
            </w:r>
          </w:p>
        </w:tc>
        <w:tc>
          <w:tcPr>
            <w:tcW w:w="968" w:type="pct"/>
            <w:tcBorders>
              <w:top w:val="single" w:sz="8" w:space="0" w:color="999999"/>
              <w:left w:val="nil"/>
              <w:bottom w:val="single" w:sz="8" w:space="0" w:color="999999"/>
              <w:right w:val="single" w:sz="8" w:space="0" w:color="999999"/>
            </w:tcBorders>
            <w:shd w:val="clear" w:color="auto" w:fill="DBE5F1"/>
            <w:noWrap/>
            <w:hideMark/>
          </w:tcPr>
          <w:p w:rsidR="00CF5343" w:rsidRPr="00D32E55" w:rsidRDefault="00CC29D6" w:rsidP="00CF5343">
            <w:pPr>
              <w:pStyle w:val="TableText"/>
              <w:ind w:right="288"/>
              <w:jc w:val="right"/>
            </w:pPr>
            <w:r>
              <w:t>1,958</w:t>
            </w:r>
          </w:p>
        </w:tc>
        <w:tc>
          <w:tcPr>
            <w:tcW w:w="967" w:type="pct"/>
            <w:tcBorders>
              <w:top w:val="single" w:sz="8" w:space="0" w:color="999999"/>
              <w:left w:val="nil"/>
              <w:bottom w:val="single" w:sz="8" w:space="0" w:color="999999"/>
              <w:right w:val="single" w:sz="8" w:space="0" w:color="999999"/>
            </w:tcBorders>
            <w:shd w:val="clear" w:color="auto" w:fill="DBE5F1"/>
            <w:noWrap/>
            <w:hideMark/>
          </w:tcPr>
          <w:p w:rsidR="00CF5343" w:rsidRPr="00D32E55" w:rsidRDefault="00CC29D6" w:rsidP="00CF5343">
            <w:pPr>
              <w:pStyle w:val="TableText"/>
              <w:ind w:right="288"/>
              <w:jc w:val="right"/>
            </w:pPr>
            <w:r>
              <w:t>2,650</w:t>
            </w:r>
          </w:p>
        </w:tc>
      </w:tr>
      <w:tr w:rsidR="00CF5343" w:rsidRPr="000C6A43" w:rsidTr="00CF5343">
        <w:trPr>
          <w:trHeight w:val="315"/>
        </w:trPr>
        <w:tc>
          <w:tcPr>
            <w:tcW w:w="2096"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rsidR="00CF5343" w:rsidRPr="000C6A43" w:rsidRDefault="00CF5343" w:rsidP="00880440">
            <w:pPr>
              <w:pStyle w:val="TableText"/>
              <w:ind w:left="288"/>
              <w:jc w:val="left"/>
            </w:pPr>
            <w:r w:rsidRPr="000C6A43">
              <w:t>Technical Potential</w:t>
            </w:r>
          </w:p>
        </w:tc>
        <w:tc>
          <w:tcPr>
            <w:tcW w:w="968" w:type="pct"/>
            <w:tcBorders>
              <w:top w:val="single" w:sz="8" w:space="0" w:color="999999"/>
              <w:left w:val="nil"/>
              <w:bottom w:val="single" w:sz="8" w:space="0" w:color="999999"/>
              <w:right w:val="single" w:sz="8" w:space="0" w:color="999999"/>
            </w:tcBorders>
            <w:shd w:val="clear" w:color="auto" w:fill="DBE5F1"/>
            <w:noWrap/>
            <w:hideMark/>
          </w:tcPr>
          <w:p w:rsidR="00CF5343" w:rsidRPr="00D32E55" w:rsidRDefault="00CC29D6" w:rsidP="00CF5343">
            <w:pPr>
              <w:pStyle w:val="TableText"/>
              <w:ind w:right="288"/>
              <w:jc w:val="right"/>
            </w:pPr>
            <w:r>
              <w:t>1,584</w:t>
            </w:r>
          </w:p>
        </w:tc>
        <w:tc>
          <w:tcPr>
            <w:tcW w:w="968" w:type="pct"/>
            <w:tcBorders>
              <w:top w:val="single" w:sz="8" w:space="0" w:color="999999"/>
              <w:left w:val="nil"/>
              <w:bottom w:val="single" w:sz="8" w:space="0" w:color="999999"/>
              <w:right w:val="single" w:sz="8" w:space="0" w:color="999999"/>
            </w:tcBorders>
            <w:shd w:val="clear" w:color="auto" w:fill="DBE5F1"/>
            <w:noWrap/>
            <w:hideMark/>
          </w:tcPr>
          <w:p w:rsidR="00CF5343" w:rsidRPr="00D32E55" w:rsidRDefault="00CC29D6" w:rsidP="00CF5343">
            <w:pPr>
              <w:pStyle w:val="TableText"/>
              <w:ind w:right="288"/>
              <w:jc w:val="right"/>
            </w:pPr>
            <w:r>
              <w:t>2,604</w:t>
            </w:r>
          </w:p>
        </w:tc>
        <w:tc>
          <w:tcPr>
            <w:tcW w:w="967" w:type="pct"/>
            <w:tcBorders>
              <w:top w:val="single" w:sz="8" w:space="0" w:color="999999"/>
              <w:left w:val="nil"/>
              <w:bottom w:val="single" w:sz="8" w:space="0" w:color="999999"/>
              <w:right w:val="single" w:sz="8" w:space="0" w:color="999999"/>
            </w:tcBorders>
            <w:shd w:val="clear" w:color="auto" w:fill="DBE5F1"/>
            <w:noWrap/>
            <w:hideMark/>
          </w:tcPr>
          <w:p w:rsidR="00CF5343" w:rsidRDefault="00CC29D6" w:rsidP="00CF5343">
            <w:pPr>
              <w:pStyle w:val="TableText"/>
              <w:ind w:right="288"/>
              <w:jc w:val="right"/>
            </w:pPr>
            <w:r>
              <w:t>3,516</w:t>
            </w:r>
          </w:p>
        </w:tc>
      </w:tr>
      <w:tr w:rsidR="003D0892" w:rsidRPr="000C6A43" w:rsidTr="008E39CC">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1E0CB9" w:rsidRDefault="003D0892" w:rsidP="00D328FB">
            <w:pPr>
              <w:pStyle w:val="TableText"/>
              <w:jc w:val="left"/>
              <w:rPr>
                <w:b/>
              </w:rPr>
            </w:pPr>
            <w:r w:rsidRPr="001E0CB9">
              <w:rPr>
                <w:b/>
              </w:rPr>
              <w:t>Energy Savings (% of Baseline)</w:t>
            </w:r>
          </w:p>
        </w:tc>
        <w:tc>
          <w:tcPr>
            <w:tcW w:w="968" w:type="pct"/>
            <w:tcBorders>
              <w:top w:val="nil"/>
              <w:left w:val="nil"/>
              <w:bottom w:val="single" w:sz="8" w:space="0" w:color="999999"/>
              <w:right w:val="single" w:sz="8" w:space="0" w:color="999999"/>
            </w:tcBorders>
            <w:shd w:val="clear" w:color="auto" w:fill="auto"/>
            <w:noWrap/>
            <w:vAlign w:val="center"/>
            <w:hideMark/>
          </w:tcPr>
          <w:p w:rsidR="003D0892" w:rsidRPr="000C6A43" w:rsidRDefault="003D0892" w:rsidP="008E39CC">
            <w:pPr>
              <w:pStyle w:val="TableText"/>
              <w:ind w:right="288"/>
              <w:jc w:val="right"/>
            </w:pPr>
          </w:p>
        </w:tc>
        <w:tc>
          <w:tcPr>
            <w:tcW w:w="968" w:type="pct"/>
            <w:tcBorders>
              <w:top w:val="nil"/>
              <w:left w:val="nil"/>
              <w:bottom w:val="single" w:sz="8" w:space="0" w:color="999999"/>
              <w:right w:val="single" w:sz="8" w:space="0" w:color="999999"/>
            </w:tcBorders>
            <w:shd w:val="clear" w:color="auto" w:fill="auto"/>
            <w:noWrap/>
            <w:vAlign w:val="center"/>
            <w:hideMark/>
          </w:tcPr>
          <w:p w:rsidR="003D0892" w:rsidRPr="000C6A43" w:rsidRDefault="003D0892" w:rsidP="008E39CC">
            <w:pPr>
              <w:pStyle w:val="TableText"/>
              <w:ind w:right="288"/>
              <w:jc w:val="right"/>
            </w:pPr>
          </w:p>
        </w:tc>
        <w:tc>
          <w:tcPr>
            <w:tcW w:w="967" w:type="pct"/>
            <w:tcBorders>
              <w:top w:val="nil"/>
              <w:left w:val="nil"/>
              <w:bottom w:val="single" w:sz="8" w:space="0" w:color="999999"/>
              <w:right w:val="single" w:sz="8" w:space="0" w:color="999999"/>
            </w:tcBorders>
            <w:shd w:val="clear" w:color="auto" w:fill="auto"/>
            <w:noWrap/>
            <w:vAlign w:val="center"/>
            <w:hideMark/>
          </w:tcPr>
          <w:p w:rsidR="003D0892" w:rsidRPr="000C6A43" w:rsidRDefault="003D0892" w:rsidP="008E39CC">
            <w:pPr>
              <w:pStyle w:val="TableText"/>
              <w:ind w:right="288"/>
              <w:jc w:val="right"/>
            </w:pPr>
          </w:p>
        </w:tc>
      </w:tr>
      <w:tr w:rsidR="00CF5343" w:rsidRPr="000C6A43" w:rsidTr="00CF5343">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rsidR="00CF5343" w:rsidRPr="000C6A43" w:rsidRDefault="00292F1B" w:rsidP="00880440">
            <w:pPr>
              <w:pStyle w:val="TableText"/>
              <w:ind w:left="288"/>
              <w:jc w:val="left"/>
            </w:pPr>
            <w:r>
              <w:t>Realistic Achievable Potential</w:t>
            </w:r>
          </w:p>
        </w:tc>
        <w:tc>
          <w:tcPr>
            <w:tcW w:w="968" w:type="pct"/>
            <w:tcBorders>
              <w:top w:val="nil"/>
              <w:left w:val="nil"/>
              <w:bottom w:val="single" w:sz="8" w:space="0" w:color="999999"/>
              <w:right w:val="single" w:sz="8" w:space="0" w:color="999999"/>
            </w:tcBorders>
            <w:shd w:val="clear" w:color="auto" w:fill="auto"/>
            <w:noWrap/>
            <w:hideMark/>
          </w:tcPr>
          <w:p w:rsidR="00CF5343" w:rsidRPr="00C15D9E" w:rsidRDefault="00CF5343" w:rsidP="00CF5343">
            <w:pPr>
              <w:pStyle w:val="TableText"/>
              <w:ind w:right="288"/>
              <w:jc w:val="right"/>
            </w:pPr>
            <w:r w:rsidRPr="00C15D9E">
              <w:t>1.3%</w:t>
            </w:r>
          </w:p>
        </w:tc>
        <w:tc>
          <w:tcPr>
            <w:tcW w:w="968" w:type="pct"/>
            <w:tcBorders>
              <w:top w:val="nil"/>
              <w:left w:val="nil"/>
              <w:bottom w:val="single" w:sz="8" w:space="0" w:color="999999"/>
              <w:right w:val="single" w:sz="8" w:space="0" w:color="999999"/>
            </w:tcBorders>
            <w:shd w:val="clear" w:color="auto" w:fill="auto"/>
            <w:noWrap/>
            <w:hideMark/>
          </w:tcPr>
          <w:p w:rsidR="00CF5343" w:rsidRPr="00C15D9E" w:rsidRDefault="00CF5343" w:rsidP="00CF5343">
            <w:pPr>
              <w:pStyle w:val="TableText"/>
              <w:ind w:right="288"/>
              <w:jc w:val="right"/>
            </w:pPr>
            <w:r w:rsidRPr="00C15D9E">
              <w:t>2.2%</w:t>
            </w:r>
          </w:p>
        </w:tc>
        <w:tc>
          <w:tcPr>
            <w:tcW w:w="967" w:type="pct"/>
            <w:tcBorders>
              <w:top w:val="nil"/>
              <w:left w:val="nil"/>
              <w:bottom w:val="single" w:sz="8" w:space="0" w:color="999999"/>
              <w:right w:val="single" w:sz="8" w:space="0" w:color="999999"/>
            </w:tcBorders>
            <w:shd w:val="clear" w:color="auto" w:fill="auto"/>
            <w:noWrap/>
            <w:hideMark/>
          </w:tcPr>
          <w:p w:rsidR="00CF5343" w:rsidRPr="00C15D9E" w:rsidRDefault="00CF5343" w:rsidP="00CF5343">
            <w:pPr>
              <w:pStyle w:val="TableText"/>
              <w:ind w:right="288"/>
              <w:jc w:val="right"/>
            </w:pPr>
            <w:r w:rsidRPr="00C15D9E">
              <w:t>3.0%</w:t>
            </w:r>
          </w:p>
        </w:tc>
      </w:tr>
      <w:tr w:rsidR="00CF5343" w:rsidRPr="000C6A43" w:rsidTr="00CF5343">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rsidR="00CF5343" w:rsidRPr="000C6A43" w:rsidRDefault="00292F1B" w:rsidP="00880440">
            <w:pPr>
              <w:pStyle w:val="TableText"/>
              <w:ind w:left="288"/>
              <w:jc w:val="left"/>
            </w:pPr>
            <w:r>
              <w:t>Maximum Achievable Potential</w:t>
            </w:r>
          </w:p>
        </w:tc>
        <w:tc>
          <w:tcPr>
            <w:tcW w:w="968" w:type="pct"/>
            <w:tcBorders>
              <w:top w:val="nil"/>
              <w:left w:val="nil"/>
              <w:bottom w:val="single" w:sz="8" w:space="0" w:color="999999"/>
              <w:right w:val="single" w:sz="8" w:space="0" w:color="999999"/>
            </w:tcBorders>
            <w:shd w:val="clear" w:color="auto" w:fill="auto"/>
            <w:noWrap/>
            <w:hideMark/>
          </w:tcPr>
          <w:p w:rsidR="00CF5343" w:rsidRPr="00C15D9E" w:rsidRDefault="00CC29D6" w:rsidP="00CF5343">
            <w:pPr>
              <w:pStyle w:val="TableText"/>
              <w:ind w:right="288"/>
              <w:jc w:val="right"/>
            </w:pPr>
            <w:r>
              <w:t>1.8</w:t>
            </w:r>
            <w:r w:rsidR="00CF5343" w:rsidRPr="00C15D9E">
              <w:t>%</w:t>
            </w:r>
          </w:p>
        </w:tc>
        <w:tc>
          <w:tcPr>
            <w:tcW w:w="968" w:type="pct"/>
            <w:tcBorders>
              <w:top w:val="nil"/>
              <w:left w:val="nil"/>
              <w:bottom w:val="single" w:sz="8" w:space="0" w:color="999999"/>
              <w:right w:val="single" w:sz="8" w:space="0" w:color="999999"/>
            </w:tcBorders>
            <w:shd w:val="clear" w:color="auto" w:fill="auto"/>
            <w:noWrap/>
            <w:hideMark/>
          </w:tcPr>
          <w:p w:rsidR="00CF5343" w:rsidRPr="00C15D9E" w:rsidRDefault="00CF5343" w:rsidP="00CF5343">
            <w:pPr>
              <w:pStyle w:val="TableText"/>
              <w:ind w:right="288"/>
              <w:jc w:val="right"/>
            </w:pPr>
            <w:r w:rsidRPr="00C15D9E">
              <w:t>2.9%</w:t>
            </w:r>
          </w:p>
        </w:tc>
        <w:tc>
          <w:tcPr>
            <w:tcW w:w="967" w:type="pct"/>
            <w:tcBorders>
              <w:top w:val="nil"/>
              <w:left w:val="nil"/>
              <w:bottom w:val="single" w:sz="8" w:space="0" w:color="999999"/>
              <w:right w:val="single" w:sz="8" w:space="0" w:color="999999"/>
            </w:tcBorders>
            <w:shd w:val="clear" w:color="auto" w:fill="auto"/>
            <w:noWrap/>
            <w:hideMark/>
          </w:tcPr>
          <w:p w:rsidR="00CF5343" w:rsidRPr="00C15D9E" w:rsidRDefault="00CC29D6" w:rsidP="00CF5343">
            <w:pPr>
              <w:pStyle w:val="TableText"/>
              <w:ind w:right="288"/>
              <w:jc w:val="right"/>
            </w:pPr>
            <w:r>
              <w:t>4.0</w:t>
            </w:r>
            <w:r w:rsidR="00CF5343" w:rsidRPr="00C15D9E">
              <w:t>%</w:t>
            </w:r>
          </w:p>
        </w:tc>
      </w:tr>
      <w:tr w:rsidR="00CF5343" w:rsidRPr="000C6A43" w:rsidTr="00CF5343">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rsidR="00CF5343" w:rsidRPr="000C6A43" w:rsidRDefault="00CF5343" w:rsidP="00880440">
            <w:pPr>
              <w:pStyle w:val="TableText"/>
              <w:ind w:left="288"/>
              <w:jc w:val="left"/>
            </w:pPr>
            <w:r w:rsidRPr="000C6A43">
              <w:t>Economic Potential</w:t>
            </w:r>
          </w:p>
        </w:tc>
        <w:tc>
          <w:tcPr>
            <w:tcW w:w="968" w:type="pct"/>
            <w:tcBorders>
              <w:top w:val="nil"/>
              <w:left w:val="nil"/>
              <w:bottom w:val="single" w:sz="8" w:space="0" w:color="999999"/>
              <w:right w:val="single" w:sz="8" w:space="0" w:color="999999"/>
            </w:tcBorders>
            <w:shd w:val="clear" w:color="auto" w:fill="auto"/>
            <w:noWrap/>
            <w:hideMark/>
          </w:tcPr>
          <w:p w:rsidR="00CF5343" w:rsidRPr="00C15D9E" w:rsidRDefault="00CF5343" w:rsidP="00CF5343">
            <w:pPr>
              <w:pStyle w:val="TableText"/>
              <w:ind w:right="288"/>
              <w:jc w:val="right"/>
            </w:pPr>
            <w:r w:rsidRPr="00C15D9E">
              <w:t>3.2%</w:t>
            </w:r>
          </w:p>
        </w:tc>
        <w:tc>
          <w:tcPr>
            <w:tcW w:w="968" w:type="pct"/>
            <w:tcBorders>
              <w:top w:val="nil"/>
              <w:left w:val="nil"/>
              <w:bottom w:val="single" w:sz="8" w:space="0" w:color="999999"/>
              <w:right w:val="single" w:sz="8" w:space="0" w:color="999999"/>
            </w:tcBorders>
            <w:shd w:val="clear" w:color="auto" w:fill="auto"/>
            <w:noWrap/>
            <w:hideMark/>
          </w:tcPr>
          <w:p w:rsidR="00CF5343" w:rsidRPr="00C15D9E" w:rsidRDefault="00CC29D6" w:rsidP="00CF5343">
            <w:pPr>
              <w:pStyle w:val="TableText"/>
              <w:ind w:right="288"/>
              <w:jc w:val="right"/>
            </w:pPr>
            <w:r>
              <w:t>5.5</w:t>
            </w:r>
            <w:r w:rsidR="00CF5343" w:rsidRPr="00C15D9E">
              <w:t>%</w:t>
            </w:r>
          </w:p>
        </w:tc>
        <w:tc>
          <w:tcPr>
            <w:tcW w:w="967" w:type="pct"/>
            <w:tcBorders>
              <w:top w:val="nil"/>
              <w:left w:val="nil"/>
              <w:bottom w:val="single" w:sz="8" w:space="0" w:color="999999"/>
              <w:right w:val="single" w:sz="8" w:space="0" w:color="999999"/>
            </w:tcBorders>
            <w:shd w:val="clear" w:color="auto" w:fill="auto"/>
            <w:noWrap/>
            <w:hideMark/>
          </w:tcPr>
          <w:p w:rsidR="00CF5343" w:rsidRPr="00C15D9E" w:rsidRDefault="00CC29D6" w:rsidP="00CF5343">
            <w:pPr>
              <w:pStyle w:val="TableText"/>
              <w:ind w:right="288"/>
              <w:jc w:val="right"/>
            </w:pPr>
            <w:r>
              <w:t>7.4</w:t>
            </w:r>
            <w:r w:rsidR="00CF5343" w:rsidRPr="00C15D9E">
              <w:t>%</w:t>
            </w:r>
          </w:p>
        </w:tc>
      </w:tr>
      <w:tr w:rsidR="00CF5343" w:rsidRPr="000C6A43" w:rsidTr="00CF5343">
        <w:trPr>
          <w:trHeight w:val="315"/>
        </w:trPr>
        <w:tc>
          <w:tcPr>
            <w:tcW w:w="2096" w:type="pct"/>
            <w:tcBorders>
              <w:top w:val="nil"/>
              <w:left w:val="single" w:sz="8" w:space="0" w:color="999999"/>
              <w:bottom w:val="single" w:sz="8" w:space="0" w:color="999999"/>
              <w:right w:val="single" w:sz="8" w:space="0" w:color="999999"/>
            </w:tcBorders>
            <w:shd w:val="clear" w:color="auto" w:fill="auto"/>
            <w:noWrap/>
            <w:vAlign w:val="center"/>
            <w:hideMark/>
          </w:tcPr>
          <w:p w:rsidR="00CF5343" w:rsidRPr="000C6A43" w:rsidRDefault="00CF5343" w:rsidP="00880440">
            <w:pPr>
              <w:pStyle w:val="TableText"/>
              <w:ind w:left="288"/>
              <w:jc w:val="left"/>
            </w:pPr>
            <w:r w:rsidRPr="000C6A43">
              <w:t>Technical Potential</w:t>
            </w:r>
          </w:p>
        </w:tc>
        <w:tc>
          <w:tcPr>
            <w:tcW w:w="968" w:type="pct"/>
            <w:tcBorders>
              <w:top w:val="nil"/>
              <w:left w:val="nil"/>
              <w:bottom w:val="single" w:sz="8" w:space="0" w:color="999999"/>
              <w:right w:val="single" w:sz="8" w:space="0" w:color="999999"/>
            </w:tcBorders>
            <w:shd w:val="clear" w:color="auto" w:fill="auto"/>
            <w:noWrap/>
            <w:hideMark/>
          </w:tcPr>
          <w:p w:rsidR="00CF5343" w:rsidRPr="00C15D9E" w:rsidRDefault="00CF5343" w:rsidP="00CF5343">
            <w:pPr>
              <w:pStyle w:val="TableText"/>
              <w:ind w:right="288"/>
              <w:jc w:val="right"/>
            </w:pPr>
            <w:r w:rsidRPr="00C15D9E">
              <w:t>4.4%</w:t>
            </w:r>
          </w:p>
        </w:tc>
        <w:tc>
          <w:tcPr>
            <w:tcW w:w="968" w:type="pct"/>
            <w:tcBorders>
              <w:top w:val="nil"/>
              <w:left w:val="nil"/>
              <w:bottom w:val="single" w:sz="8" w:space="0" w:color="999999"/>
              <w:right w:val="single" w:sz="8" w:space="0" w:color="999999"/>
            </w:tcBorders>
            <w:shd w:val="clear" w:color="auto" w:fill="auto"/>
            <w:noWrap/>
            <w:hideMark/>
          </w:tcPr>
          <w:p w:rsidR="00CF5343" w:rsidRPr="00C15D9E" w:rsidRDefault="00CC29D6" w:rsidP="00CF5343">
            <w:pPr>
              <w:pStyle w:val="TableText"/>
              <w:ind w:right="288"/>
              <w:jc w:val="right"/>
            </w:pPr>
            <w:r>
              <w:t>7.3</w:t>
            </w:r>
            <w:r w:rsidR="00CF5343" w:rsidRPr="00C15D9E">
              <w:t>%</w:t>
            </w:r>
          </w:p>
        </w:tc>
        <w:tc>
          <w:tcPr>
            <w:tcW w:w="967" w:type="pct"/>
            <w:tcBorders>
              <w:top w:val="nil"/>
              <w:left w:val="nil"/>
              <w:bottom w:val="single" w:sz="8" w:space="0" w:color="999999"/>
              <w:right w:val="single" w:sz="8" w:space="0" w:color="999999"/>
            </w:tcBorders>
            <w:shd w:val="clear" w:color="auto" w:fill="auto"/>
            <w:noWrap/>
            <w:hideMark/>
          </w:tcPr>
          <w:p w:rsidR="00CF5343" w:rsidRDefault="00CC29D6" w:rsidP="00CF5343">
            <w:pPr>
              <w:pStyle w:val="TableText"/>
              <w:ind w:right="288"/>
              <w:jc w:val="right"/>
            </w:pPr>
            <w:r>
              <w:t>9.8</w:t>
            </w:r>
            <w:r w:rsidR="00CF5343" w:rsidRPr="00C15D9E">
              <w:t>%</w:t>
            </w:r>
          </w:p>
        </w:tc>
      </w:tr>
    </w:tbl>
    <w:p w:rsidR="003D0892" w:rsidRDefault="003D0892" w:rsidP="003D0892">
      <w:pPr>
        <w:pStyle w:val="BodyText"/>
      </w:pPr>
    </w:p>
    <w:p w:rsidR="003D0892" w:rsidRPr="007A5EA3" w:rsidRDefault="003D0892" w:rsidP="003D0892">
      <w:pPr>
        <w:pStyle w:val="FigureCaption"/>
        <w:keepNext/>
      </w:pPr>
      <w:bookmarkStart w:id="273" w:name="_Ref347445455"/>
      <w:bookmarkStart w:id="274" w:name="_Toc357173549"/>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6</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w:t>
      </w:r>
      <w:r w:rsidR="00AE0DCB">
        <w:rPr>
          <w:noProof/>
        </w:rPr>
        <w:fldChar w:fldCharType="end"/>
      </w:r>
      <w:bookmarkEnd w:id="273"/>
      <w:r w:rsidR="00C07843" w:rsidRPr="00F75EB3">
        <w:tab/>
      </w:r>
      <w:r>
        <w:t>Summary of Electric Energy Savings</w:t>
      </w:r>
      <w:bookmarkEnd w:id="274"/>
    </w:p>
    <w:p w:rsidR="003D0892" w:rsidRDefault="00CC29D6" w:rsidP="003D0892">
      <w:pPr>
        <w:pStyle w:val="BodyText"/>
      </w:pPr>
      <w:r w:rsidRPr="00CC29D6">
        <w:rPr>
          <w:noProof/>
        </w:rPr>
        <w:drawing>
          <wp:inline distT="0" distB="0" distL="0" distR="0" wp14:anchorId="1B6B231D" wp14:editId="1B6B231E">
            <wp:extent cx="5715000" cy="2907792"/>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5715000" cy="2907792"/>
                    </a:xfrm>
                    <a:prstGeom prst="rect">
                      <a:avLst/>
                    </a:prstGeom>
                    <a:noFill/>
                    <a:ln w="9525">
                      <a:noFill/>
                      <a:miter lim="800000"/>
                      <a:headEnd/>
                      <a:tailEnd/>
                    </a:ln>
                  </pic:spPr>
                </pic:pic>
              </a:graphicData>
            </a:graphic>
          </wp:inline>
        </w:drawing>
      </w:r>
    </w:p>
    <w:p w:rsidR="003D0892" w:rsidRDefault="003D0892" w:rsidP="003D0892">
      <w:pPr>
        <w:pStyle w:val="FigureCaption"/>
        <w:keepNext/>
        <w:rPr>
          <w:color w:val="000000"/>
        </w:rPr>
      </w:pPr>
      <w:bookmarkStart w:id="275" w:name="_Ref347445483"/>
      <w:bookmarkStart w:id="276" w:name="_Toc357173550"/>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6</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2</w:t>
      </w:r>
      <w:r w:rsidR="00AE0DCB">
        <w:rPr>
          <w:noProof/>
        </w:rPr>
        <w:fldChar w:fldCharType="end"/>
      </w:r>
      <w:bookmarkEnd w:id="275"/>
      <w:r w:rsidRPr="00F75EB3">
        <w:tab/>
      </w:r>
      <w:r>
        <w:t xml:space="preserve">Electric Potentials </w:t>
      </w:r>
      <w:r w:rsidR="008B6D0E">
        <w:t>Projection</w:t>
      </w:r>
      <w:r>
        <w:t>s (GWh)</w:t>
      </w:r>
      <w:bookmarkEnd w:id="276"/>
    </w:p>
    <w:p w:rsidR="003D0892" w:rsidRDefault="00CC29D6" w:rsidP="003D0892">
      <w:pPr>
        <w:pStyle w:val="BodyText"/>
      </w:pPr>
      <w:r w:rsidRPr="00CC29D6">
        <w:rPr>
          <w:noProof/>
        </w:rPr>
        <w:drawing>
          <wp:inline distT="0" distB="0" distL="0" distR="0" wp14:anchorId="1B6B231F" wp14:editId="1B6B2320">
            <wp:extent cx="5715000" cy="2907792"/>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5715000" cy="2907792"/>
                    </a:xfrm>
                    <a:prstGeom prst="rect">
                      <a:avLst/>
                    </a:prstGeom>
                    <a:noFill/>
                    <a:ln w="9525">
                      <a:noFill/>
                      <a:miter lim="800000"/>
                      <a:headEnd/>
                      <a:tailEnd/>
                    </a:ln>
                  </pic:spPr>
                </pic:pic>
              </a:graphicData>
            </a:graphic>
          </wp:inline>
        </w:drawing>
      </w:r>
    </w:p>
    <w:p w:rsidR="003D0892" w:rsidRDefault="003D0892" w:rsidP="003D0892">
      <w:pPr>
        <w:pStyle w:val="BodyText"/>
      </w:pPr>
    </w:p>
    <w:p w:rsidR="00D328FB" w:rsidRDefault="00D328FB">
      <w:pPr>
        <w:rPr>
          <w:spacing w:val="4"/>
          <w:szCs w:val="18"/>
        </w:rPr>
      </w:pPr>
      <w:r>
        <w:br w:type="page"/>
      </w:r>
    </w:p>
    <w:p w:rsidR="003D0892" w:rsidRDefault="003D0892" w:rsidP="003D0892">
      <w:pPr>
        <w:pStyle w:val="Heading2"/>
      </w:pPr>
      <w:bookmarkStart w:id="277" w:name="_Toc357173488"/>
      <w:r>
        <w:t>Natural Gas Energy Efficiency – Overall Results</w:t>
      </w:r>
      <w:bookmarkEnd w:id="277"/>
      <w:r>
        <w:t xml:space="preserve"> </w:t>
      </w:r>
    </w:p>
    <w:p w:rsidR="003D0892" w:rsidRDefault="008B6551" w:rsidP="003D0892">
      <w:pPr>
        <w:pStyle w:val="BodyText"/>
      </w:pPr>
      <w:r>
        <w:fldChar w:fldCharType="begin"/>
      </w:r>
      <w:r w:rsidR="002E1859">
        <w:instrText xml:space="preserve"> REF _Ref347445522 \h </w:instrText>
      </w:r>
      <w:r>
        <w:fldChar w:fldCharType="separate"/>
      </w:r>
      <w:r w:rsidR="00AD05A7" w:rsidRPr="000E3F5F">
        <w:t xml:space="preserve">Table </w:t>
      </w:r>
      <w:r w:rsidR="00AD05A7">
        <w:rPr>
          <w:noProof/>
        </w:rPr>
        <w:t>6</w:t>
      </w:r>
      <w:r w:rsidR="00AD05A7" w:rsidRPr="000E3F5F">
        <w:t>-</w:t>
      </w:r>
      <w:r w:rsidR="00AD05A7">
        <w:rPr>
          <w:noProof/>
        </w:rPr>
        <w:t>2</w:t>
      </w:r>
      <w:r>
        <w:fldChar w:fldCharType="end"/>
      </w:r>
      <w:r w:rsidR="002E1859">
        <w:t xml:space="preserve"> </w:t>
      </w:r>
      <w:r w:rsidR="003D0892">
        <w:t xml:space="preserve">and </w:t>
      </w:r>
      <w:r>
        <w:fldChar w:fldCharType="begin"/>
      </w:r>
      <w:r w:rsidR="002E1859">
        <w:instrText xml:space="preserve"> REF _Ref347445554 \h </w:instrText>
      </w:r>
      <w:r>
        <w:fldChar w:fldCharType="separate"/>
      </w:r>
      <w:r w:rsidR="00AD05A7" w:rsidRPr="00F75EB3">
        <w:t xml:space="preserve">Figure </w:t>
      </w:r>
      <w:r w:rsidR="00AD05A7">
        <w:rPr>
          <w:noProof/>
        </w:rPr>
        <w:t>6</w:t>
      </w:r>
      <w:r w:rsidR="00AD05A7" w:rsidRPr="00F75EB3">
        <w:t>-</w:t>
      </w:r>
      <w:r w:rsidR="00AD05A7">
        <w:rPr>
          <w:noProof/>
        </w:rPr>
        <w:t>3</w:t>
      </w:r>
      <w:r>
        <w:fldChar w:fldCharType="end"/>
      </w:r>
      <w:r w:rsidR="002E1859">
        <w:t xml:space="preserve"> </w:t>
      </w:r>
      <w:r w:rsidR="003D0892" w:rsidRPr="00377C7F">
        <w:t>summarize the</w:t>
      </w:r>
      <w:r w:rsidR="003D0892">
        <w:t xml:space="preserve"> natural gas</w:t>
      </w:r>
      <w:r w:rsidR="003D0892" w:rsidRPr="00377C7F">
        <w:t xml:space="preserve"> energy-efficiency savings for the different levels of potential relative to the baseline </w:t>
      </w:r>
      <w:r w:rsidR="008B6D0E">
        <w:t>projection</w:t>
      </w:r>
      <w:r w:rsidR="003D0892" w:rsidRPr="00377C7F">
        <w:t xml:space="preserve">. </w:t>
      </w:r>
      <w:r>
        <w:fldChar w:fldCharType="begin"/>
      </w:r>
      <w:r w:rsidR="00680680">
        <w:instrText xml:space="preserve"> REF _Ref347445583 \h </w:instrText>
      </w:r>
      <w:r>
        <w:fldChar w:fldCharType="separate"/>
      </w:r>
      <w:r w:rsidR="00AD05A7" w:rsidRPr="00F75EB3">
        <w:t xml:space="preserve">Figure </w:t>
      </w:r>
      <w:r w:rsidR="00AD05A7">
        <w:rPr>
          <w:noProof/>
        </w:rPr>
        <w:t>6</w:t>
      </w:r>
      <w:r w:rsidR="00AD05A7" w:rsidRPr="00F75EB3">
        <w:t>-</w:t>
      </w:r>
      <w:r w:rsidR="00AD05A7">
        <w:rPr>
          <w:noProof/>
        </w:rPr>
        <w:t>4</w:t>
      </w:r>
      <w:r>
        <w:fldChar w:fldCharType="end"/>
      </w:r>
      <w:r w:rsidR="00680680">
        <w:t xml:space="preserve"> </w:t>
      </w:r>
      <w:r w:rsidR="003D0892" w:rsidRPr="00377C7F">
        <w:t xml:space="preserve">displays the </w:t>
      </w:r>
      <w:r w:rsidR="003D0892">
        <w:t xml:space="preserve">natural gas </w:t>
      </w:r>
      <w:r w:rsidR="003D0892" w:rsidRPr="00377C7F">
        <w:t xml:space="preserve">energy-efficiency </w:t>
      </w:r>
      <w:r w:rsidR="008B6D0E">
        <w:t>projection</w:t>
      </w:r>
      <w:r w:rsidR="003D0892" w:rsidRPr="00377C7F">
        <w:t>s.</w:t>
      </w:r>
    </w:p>
    <w:p w:rsidR="008E39CC" w:rsidRPr="009B6582" w:rsidRDefault="008E39CC" w:rsidP="008E39CC">
      <w:pPr>
        <w:pStyle w:val="BodyText"/>
      </w:pPr>
      <w:r w:rsidRPr="009B6582">
        <w:t xml:space="preserve">Key findings related to </w:t>
      </w:r>
      <w:r w:rsidR="00E06598">
        <w:t xml:space="preserve">net </w:t>
      </w:r>
      <w:r>
        <w:t xml:space="preserve">natural gas </w:t>
      </w:r>
      <w:r w:rsidRPr="009B6582">
        <w:t>potentials are summarized below.</w:t>
      </w:r>
    </w:p>
    <w:p w:rsidR="00E10E71" w:rsidRDefault="00292F1B" w:rsidP="00E10E71">
      <w:pPr>
        <w:pStyle w:val="BulletedList"/>
        <w:tabs>
          <w:tab w:val="clear" w:pos="360"/>
        </w:tabs>
      </w:pPr>
      <w:r>
        <w:rPr>
          <w:rStyle w:val="Emphasis"/>
        </w:rPr>
        <w:t>Realistic Achievable Potential</w:t>
      </w:r>
      <w:r w:rsidR="00E10E71">
        <w:t>. In 2014</w:t>
      </w:r>
      <w:r w:rsidR="00E06598">
        <w:t>, net r</w:t>
      </w:r>
      <w:r>
        <w:t xml:space="preserve">ealistic </w:t>
      </w:r>
      <w:r w:rsidR="00E06598">
        <w:t>a</w:t>
      </w:r>
      <w:r>
        <w:t>chievable</w:t>
      </w:r>
      <w:r w:rsidR="00E10E71">
        <w:t xml:space="preserve"> savings are 6.1 </w:t>
      </w:r>
      <w:r w:rsidR="004E665F">
        <w:t>million therms</w:t>
      </w:r>
      <w:r w:rsidR="00E10E71">
        <w:t xml:space="preserve"> which is 0.5% of the baseline projection. By 2016</w:t>
      </w:r>
      <w:r w:rsidR="00E06598">
        <w:t xml:space="preserve">, </w:t>
      </w:r>
      <w:r w:rsidR="004C0A31">
        <w:t xml:space="preserve">cumulative </w:t>
      </w:r>
      <w:r w:rsidR="00E06598">
        <w:t>net r</w:t>
      </w:r>
      <w:r>
        <w:t xml:space="preserve">ealistic </w:t>
      </w:r>
      <w:r w:rsidR="00E06598">
        <w:t>ac</w:t>
      </w:r>
      <w:r>
        <w:t>hievable</w:t>
      </w:r>
      <w:r w:rsidR="00E10E71">
        <w:t xml:space="preserve"> savings grow to 14.1 </w:t>
      </w:r>
      <w:r w:rsidR="004E665F">
        <w:t>million therms</w:t>
      </w:r>
      <w:r w:rsidR="00F420C4">
        <w:t xml:space="preserve"> </w:t>
      </w:r>
      <w:r w:rsidR="00E10E71">
        <w:t>which represent 1.3% of the baseline projection.</w:t>
      </w:r>
    </w:p>
    <w:p w:rsidR="00E10E71" w:rsidRDefault="00292F1B" w:rsidP="00E10E71">
      <w:pPr>
        <w:pStyle w:val="BulletedList"/>
        <w:tabs>
          <w:tab w:val="clear" w:pos="360"/>
        </w:tabs>
      </w:pPr>
      <w:r>
        <w:rPr>
          <w:rStyle w:val="Emphasis"/>
        </w:rPr>
        <w:t>Maximum Achievable Potential</w:t>
      </w:r>
      <w:r w:rsidR="00E10E71" w:rsidRPr="00BF26FE">
        <w:t>.</w:t>
      </w:r>
      <w:r w:rsidR="00E10E71">
        <w:t xml:space="preserve"> In 2014 </w:t>
      </w:r>
      <w:r w:rsidR="004C0A31">
        <w:t xml:space="preserve">cumulative </w:t>
      </w:r>
      <w:r w:rsidR="00E06598">
        <w:t xml:space="preserve">net </w:t>
      </w:r>
      <w:r w:rsidR="00E10E71">
        <w:t xml:space="preserve">savings for this case are 9.0 </w:t>
      </w:r>
      <w:r w:rsidR="004E665F">
        <w:t>million therms</w:t>
      </w:r>
      <w:r w:rsidR="00E10E71">
        <w:t xml:space="preserve"> or 0.8% of the baseline and by 2016 </w:t>
      </w:r>
      <w:r w:rsidR="004C0A31">
        <w:t xml:space="preserve">cumulative net </w:t>
      </w:r>
      <w:r w:rsidR="00E10E71">
        <w:t xml:space="preserve">savings reach 20.8 </w:t>
      </w:r>
      <w:r w:rsidR="004E665F">
        <w:t>million therms</w:t>
      </w:r>
      <w:r w:rsidR="00E10E71">
        <w:t xml:space="preserve"> or 1.9% of the baseline projection. </w:t>
      </w:r>
      <w:r w:rsidR="00E10E71" w:rsidRPr="00BF26FE">
        <w:t xml:space="preserve"> </w:t>
      </w:r>
    </w:p>
    <w:p w:rsidR="00E10E71" w:rsidRDefault="00E10E71" w:rsidP="00E10E71">
      <w:pPr>
        <w:pStyle w:val="BulletedList"/>
        <w:tabs>
          <w:tab w:val="clear" w:pos="360"/>
        </w:tabs>
      </w:pPr>
      <w:r w:rsidRPr="00BF26FE">
        <w:rPr>
          <w:rStyle w:val="Emphasis"/>
        </w:rPr>
        <w:t>Economic potential</w:t>
      </w:r>
      <w:r>
        <w:t>. The</w:t>
      </w:r>
      <w:r w:rsidR="004C0A31">
        <w:t xml:space="preserve"> cumulative net</w:t>
      </w:r>
      <w:r>
        <w:t xml:space="preserve"> savings for this case in 2014 are 17.4 </w:t>
      </w:r>
      <w:r w:rsidR="004E665F">
        <w:t>million therms</w:t>
      </w:r>
      <w:r>
        <w:t xml:space="preserve"> or 1.6% of the baseline projection and by 2016 the </w:t>
      </w:r>
      <w:r w:rsidR="004C0A31">
        <w:t xml:space="preserve">cumulative net </w:t>
      </w:r>
      <w:r>
        <w:t xml:space="preserve">savings reach 39.6 </w:t>
      </w:r>
      <w:r w:rsidR="004E665F">
        <w:t>million therms</w:t>
      </w:r>
      <w:r>
        <w:t xml:space="preserve">, about 3.6% of the baseline. </w:t>
      </w:r>
    </w:p>
    <w:p w:rsidR="00E10E71" w:rsidRPr="00B44371" w:rsidRDefault="00E10E71" w:rsidP="00E10E71">
      <w:pPr>
        <w:pStyle w:val="BulletedList"/>
        <w:tabs>
          <w:tab w:val="clear" w:pos="360"/>
        </w:tabs>
        <w:rPr>
          <w:sz w:val="18"/>
          <w:szCs w:val="16"/>
        </w:rPr>
      </w:pPr>
      <w:r w:rsidRPr="00BF26FE">
        <w:rPr>
          <w:rStyle w:val="Emphasis"/>
        </w:rPr>
        <w:t>Technical potential</w:t>
      </w:r>
      <w:r w:rsidRPr="00BF26FE">
        <w:t xml:space="preserve">. </w:t>
      </w:r>
      <w:r w:rsidR="004C0A31">
        <w:t>Cumulative net s</w:t>
      </w:r>
      <w:r>
        <w:t xml:space="preserve">avings in 2014 for the technical case are 29.1 </w:t>
      </w:r>
      <w:r w:rsidR="004E665F">
        <w:t>million therms</w:t>
      </w:r>
      <w:r>
        <w:t xml:space="preserve">, 2.6% of the baseline and by 2016 these savings reach 65.3 </w:t>
      </w:r>
      <w:r w:rsidR="004E665F">
        <w:t>million therms</w:t>
      </w:r>
      <w:r>
        <w:t xml:space="preserve">, about 5.9% of the baseline. </w:t>
      </w:r>
    </w:p>
    <w:p w:rsidR="003D0892" w:rsidRDefault="003D0892" w:rsidP="003D0892">
      <w:pPr>
        <w:pStyle w:val="TableCaption"/>
      </w:pPr>
      <w:bookmarkStart w:id="278" w:name="_Ref347445522"/>
      <w:bookmarkStart w:id="279" w:name="_Toc357175784"/>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w:instrText>
      </w:r>
      <w:r w:rsidR="00AE0DCB">
        <w:instrText xml:space="preserve"> \* MERGEFORMAT </w:instrText>
      </w:r>
      <w:r w:rsidR="00AE0DCB">
        <w:fldChar w:fldCharType="separate"/>
      </w:r>
      <w:r w:rsidR="00AD05A7">
        <w:rPr>
          <w:noProof/>
        </w:rPr>
        <w:t>6</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2</w:t>
      </w:r>
      <w:r w:rsidR="00AE0DCB">
        <w:rPr>
          <w:noProof/>
        </w:rPr>
        <w:fldChar w:fldCharType="end"/>
      </w:r>
      <w:bookmarkEnd w:id="278"/>
      <w:r w:rsidRPr="000E3F5F">
        <w:tab/>
      </w:r>
      <w:r>
        <w:t>Summary of Natural Gas Energy Efficiency Potential</w:t>
      </w:r>
      <w:bookmarkEnd w:id="279"/>
    </w:p>
    <w:tbl>
      <w:tblPr>
        <w:tblW w:w="5000" w:type="pct"/>
        <w:tblLook w:val="04A0" w:firstRow="1" w:lastRow="0" w:firstColumn="1" w:lastColumn="0" w:noHBand="0" w:noVBand="1"/>
      </w:tblPr>
      <w:tblGrid>
        <w:gridCol w:w="4179"/>
        <w:gridCol w:w="1679"/>
        <w:gridCol w:w="1679"/>
        <w:gridCol w:w="1679"/>
      </w:tblGrid>
      <w:tr w:rsidR="003D0892" w:rsidRPr="00ED7236" w:rsidTr="008E39CC">
        <w:trPr>
          <w:trHeight w:val="315"/>
        </w:trPr>
        <w:tc>
          <w:tcPr>
            <w:tcW w:w="2267"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ED7236" w:rsidRDefault="003D0892" w:rsidP="008E39CC">
            <w:pPr>
              <w:pStyle w:val="TableText"/>
              <w:ind w:right="288"/>
              <w:jc w:val="left"/>
              <w:rPr>
                <w:b/>
              </w:rPr>
            </w:pPr>
            <w:r w:rsidRPr="00ED7236">
              <w:rPr>
                <w:b/>
              </w:rPr>
              <w:t> </w:t>
            </w:r>
          </w:p>
        </w:tc>
        <w:tc>
          <w:tcPr>
            <w:tcW w:w="911"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ED7236" w:rsidRDefault="003D0892" w:rsidP="00880440">
            <w:pPr>
              <w:pStyle w:val="TableText"/>
              <w:rPr>
                <w:b/>
                <w:color w:val="FFFFFF"/>
              </w:rPr>
            </w:pPr>
            <w:r w:rsidRPr="00ED7236">
              <w:rPr>
                <w:b/>
                <w:color w:val="FFFFFF"/>
              </w:rPr>
              <w:t>2014</w:t>
            </w:r>
          </w:p>
        </w:tc>
        <w:tc>
          <w:tcPr>
            <w:tcW w:w="911"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ED7236" w:rsidRDefault="003D0892" w:rsidP="00880440">
            <w:pPr>
              <w:pStyle w:val="TableText"/>
              <w:rPr>
                <w:b/>
                <w:color w:val="FFFFFF"/>
              </w:rPr>
            </w:pPr>
            <w:r w:rsidRPr="00ED7236">
              <w:rPr>
                <w:b/>
                <w:color w:val="FFFFFF"/>
              </w:rPr>
              <w:t>2015</w:t>
            </w:r>
          </w:p>
        </w:tc>
        <w:tc>
          <w:tcPr>
            <w:tcW w:w="911"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ED7236" w:rsidRDefault="003D0892" w:rsidP="00880440">
            <w:pPr>
              <w:pStyle w:val="TableText"/>
              <w:rPr>
                <w:b/>
                <w:color w:val="FFFFFF"/>
              </w:rPr>
            </w:pPr>
            <w:r w:rsidRPr="00ED7236">
              <w:rPr>
                <w:b/>
                <w:color w:val="FFFFFF"/>
              </w:rPr>
              <w:t>2016</w:t>
            </w:r>
          </w:p>
        </w:tc>
      </w:tr>
      <w:tr w:rsidR="00E10E71" w:rsidRPr="008E39CC" w:rsidTr="008E39CC">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rsidR="00E10E71" w:rsidRPr="008E39CC" w:rsidRDefault="00E10E71" w:rsidP="00920332">
            <w:pPr>
              <w:pStyle w:val="TableText"/>
              <w:ind w:right="288"/>
              <w:jc w:val="left"/>
              <w:rPr>
                <w:b/>
              </w:rPr>
            </w:pPr>
            <w:r w:rsidRPr="008E39CC">
              <w:rPr>
                <w:b/>
                <w:szCs w:val="22"/>
              </w:rPr>
              <w:t>Baseline Energy Forecasts (</w:t>
            </w:r>
            <w:r w:rsidR="008003F2">
              <w:rPr>
                <w:b/>
                <w:szCs w:val="22"/>
              </w:rPr>
              <w:t>MMTherm</w:t>
            </w:r>
            <w:r w:rsidRPr="008E39CC">
              <w:rPr>
                <w:b/>
                <w:szCs w:val="22"/>
              </w:rPr>
              <w:t>s)</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8E39CC" w:rsidRDefault="00E10E71" w:rsidP="00E10E71">
            <w:pPr>
              <w:pStyle w:val="TableText"/>
              <w:ind w:right="288"/>
              <w:jc w:val="right"/>
              <w:rPr>
                <w:b/>
              </w:rPr>
            </w:pPr>
            <w:r w:rsidRPr="008E39CC">
              <w:rPr>
                <w:b/>
                <w:szCs w:val="22"/>
              </w:rPr>
              <w:t>1,10</w:t>
            </w:r>
            <w:r>
              <w:rPr>
                <w:b/>
                <w:szCs w:val="22"/>
              </w:rPr>
              <w:t>2</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8E39CC" w:rsidRDefault="00E10E71" w:rsidP="00E10E71">
            <w:pPr>
              <w:pStyle w:val="TableText"/>
              <w:ind w:right="288"/>
              <w:jc w:val="right"/>
              <w:rPr>
                <w:b/>
              </w:rPr>
            </w:pPr>
            <w:r w:rsidRPr="008E39CC">
              <w:rPr>
                <w:b/>
                <w:szCs w:val="22"/>
              </w:rPr>
              <w:t>1,10</w:t>
            </w:r>
            <w:r>
              <w:rPr>
                <w:b/>
                <w:szCs w:val="22"/>
              </w:rPr>
              <w:t>9</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8E39CC" w:rsidRDefault="00E10E71" w:rsidP="00E10E71">
            <w:pPr>
              <w:pStyle w:val="TableText"/>
              <w:ind w:right="288"/>
              <w:jc w:val="right"/>
              <w:rPr>
                <w:b/>
              </w:rPr>
            </w:pPr>
            <w:r w:rsidRPr="008E39CC">
              <w:rPr>
                <w:b/>
                <w:szCs w:val="22"/>
              </w:rPr>
              <w:t>1,10</w:t>
            </w:r>
            <w:r>
              <w:rPr>
                <w:b/>
                <w:szCs w:val="22"/>
              </w:rPr>
              <w:t>9</w:t>
            </w:r>
          </w:p>
        </w:tc>
      </w:tr>
      <w:tr w:rsidR="00E10E71" w:rsidRPr="008E39CC" w:rsidTr="008E39CC">
        <w:trPr>
          <w:trHeight w:val="315"/>
        </w:trPr>
        <w:tc>
          <w:tcPr>
            <w:tcW w:w="2267"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rsidR="00E10E71" w:rsidRPr="008E39CC" w:rsidRDefault="00E10E71" w:rsidP="00920332">
            <w:pPr>
              <w:pStyle w:val="TableText"/>
              <w:jc w:val="left"/>
              <w:rPr>
                <w:b/>
              </w:rPr>
            </w:pPr>
            <w:r w:rsidRPr="008E39CC">
              <w:rPr>
                <w:b/>
              </w:rPr>
              <w:t>Cumulative Energy Savings (</w:t>
            </w:r>
            <w:r w:rsidR="008003F2">
              <w:rPr>
                <w:b/>
              </w:rPr>
              <w:t>MMTherm</w:t>
            </w:r>
            <w:r w:rsidRPr="008E39CC">
              <w:rPr>
                <w:b/>
              </w:rPr>
              <w:t>s)</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8E39CC" w:rsidRDefault="00E10E71" w:rsidP="00E10E71">
            <w:pPr>
              <w:pStyle w:val="TableText"/>
              <w:ind w:right="288"/>
              <w:jc w:val="right"/>
              <w:rPr>
                <w:b/>
              </w:rPr>
            </w:pP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8E39CC" w:rsidRDefault="00E10E71" w:rsidP="00E10E71">
            <w:pPr>
              <w:pStyle w:val="TableText"/>
              <w:ind w:right="288"/>
              <w:jc w:val="right"/>
              <w:rPr>
                <w:b/>
              </w:rPr>
            </w:pP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8E39CC" w:rsidRDefault="00E10E71" w:rsidP="00E10E71">
            <w:pPr>
              <w:pStyle w:val="TableText"/>
              <w:ind w:right="288"/>
              <w:jc w:val="right"/>
              <w:rPr>
                <w:b/>
              </w:rPr>
            </w:pPr>
          </w:p>
        </w:tc>
      </w:tr>
      <w:tr w:rsidR="00E10E71" w:rsidRPr="00A700AF" w:rsidTr="008E39CC">
        <w:trPr>
          <w:trHeight w:val="315"/>
        </w:trPr>
        <w:tc>
          <w:tcPr>
            <w:tcW w:w="2267"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rsidR="00E10E71" w:rsidRPr="009054C0" w:rsidRDefault="00292F1B" w:rsidP="008E39CC">
            <w:pPr>
              <w:pStyle w:val="TableText"/>
              <w:ind w:left="288" w:right="288"/>
              <w:jc w:val="left"/>
            </w:pPr>
            <w:r>
              <w:t>Realistic Achievable Potential</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6.1</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9.5</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14.1</w:t>
            </w:r>
          </w:p>
        </w:tc>
      </w:tr>
      <w:tr w:rsidR="00E10E71" w:rsidRPr="00A700AF" w:rsidTr="008E39CC">
        <w:trPr>
          <w:trHeight w:val="315"/>
        </w:trPr>
        <w:tc>
          <w:tcPr>
            <w:tcW w:w="2267"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rsidR="00E10E71" w:rsidRPr="009054C0" w:rsidRDefault="00292F1B" w:rsidP="008E39CC">
            <w:pPr>
              <w:pStyle w:val="TableText"/>
              <w:ind w:left="288" w:right="288"/>
              <w:jc w:val="left"/>
            </w:pPr>
            <w:r>
              <w:t>Maximum Achievable Potential</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9.0</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14.1</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20.8</w:t>
            </w:r>
          </w:p>
        </w:tc>
      </w:tr>
      <w:tr w:rsidR="00E10E71" w:rsidRPr="00A700AF" w:rsidTr="008E39CC">
        <w:trPr>
          <w:trHeight w:val="315"/>
        </w:trPr>
        <w:tc>
          <w:tcPr>
            <w:tcW w:w="2267"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rsidR="00E10E71" w:rsidRPr="00A700AF" w:rsidRDefault="00E10E71" w:rsidP="008E39CC">
            <w:pPr>
              <w:pStyle w:val="TableText"/>
              <w:ind w:left="288" w:right="288"/>
              <w:jc w:val="left"/>
            </w:pPr>
            <w:r w:rsidRPr="00A700AF">
              <w:t>Economic Potential</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17.4</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27.0</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39.6</w:t>
            </w:r>
          </w:p>
        </w:tc>
      </w:tr>
      <w:tr w:rsidR="00E10E71" w:rsidRPr="00A700AF" w:rsidTr="008E39CC">
        <w:trPr>
          <w:trHeight w:val="315"/>
        </w:trPr>
        <w:tc>
          <w:tcPr>
            <w:tcW w:w="2267" w:type="pct"/>
            <w:tcBorders>
              <w:top w:val="single" w:sz="8" w:space="0" w:color="999999"/>
              <w:left w:val="single" w:sz="8" w:space="0" w:color="999999"/>
              <w:bottom w:val="single" w:sz="8" w:space="0" w:color="999999"/>
              <w:right w:val="single" w:sz="8" w:space="0" w:color="999999"/>
            </w:tcBorders>
            <w:shd w:val="clear" w:color="auto" w:fill="DBE5F1"/>
            <w:noWrap/>
            <w:vAlign w:val="center"/>
            <w:hideMark/>
          </w:tcPr>
          <w:p w:rsidR="00E10E71" w:rsidRPr="00A700AF" w:rsidRDefault="00E10E71" w:rsidP="008E39CC">
            <w:pPr>
              <w:pStyle w:val="TableText"/>
              <w:ind w:left="288" w:right="288"/>
              <w:jc w:val="left"/>
            </w:pPr>
            <w:r w:rsidRPr="00A700AF">
              <w:t>Technical Potential</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29.1</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45.2</w:t>
            </w:r>
          </w:p>
        </w:tc>
        <w:tc>
          <w:tcPr>
            <w:tcW w:w="911" w:type="pct"/>
            <w:tcBorders>
              <w:top w:val="single" w:sz="8" w:space="0" w:color="999999"/>
              <w:left w:val="nil"/>
              <w:bottom w:val="single" w:sz="8" w:space="0" w:color="999999"/>
              <w:right w:val="single" w:sz="8" w:space="0" w:color="999999"/>
            </w:tcBorders>
            <w:shd w:val="clear" w:color="auto" w:fill="DBE5F1"/>
            <w:noWrap/>
            <w:vAlign w:val="center"/>
            <w:hideMark/>
          </w:tcPr>
          <w:p w:rsidR="00E10E71" w:rsidRPr="006E4894" w:rsidRDefault="00E10E71" w:rsidP="00E10E71">
            <w:pPr>
              <w:pStyle w:val="TableText"/>
              <w:ind w:right="288"/>
              <w:jc w:val="right"/>
            </w:pPr>
            <w:r w:rsidRPr="006E4894">
              <w:t>65.3</w:t>
            </w:r>
          </w:p>
        </w:tc>
      </w:tr>
      <w:tr w:rsidR="00E10E71" w:rsidRPr="00A700AF" w:rsidTr="008E39CC">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rsidR="00E10E71" w:rsidRPr="00A700AF" w:rsidRDefault="00E10E71" w:rsidP="00920332">
            <w:pPr>
              <w:pStyle w:val="TableText"/>
              <w:ind w:right="288"/>
              <w:jc w:val="left"/>
              <w:rPr>
                <w:b/>
                <w:bCs/>
              </w:rPr>
            </w:pPr>
            <w:r w:rsidRPr="00A700AF">
              <w:rPr>
                <w:b/>
                <w:bCs/>
              </w:rPr>
              <w:t>Energy Savings (% of Baseline)</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E36FF2" w:rsidRDefault="00E10E71" w:rsidP="00E10E71">
            <w:pPr>
              <w:pStyle w:val="TableText"/>
              <w:ind w:right="288"/>
              <w:jc w:val="right"/>
            </w:pP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E36FF2" w:rsidRDefault="00E10E71" w:rsidP="00E10E71">
            <w:pPr>
              <w:pStyle w:val="TableText"/>
              <w:ind w:right="288"/>
              <w:jc w:val="right"/>
            </w:pP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E36FF2" w:rsidRDefault="00E10E71" w:rsidP="00E10E71">
            <w:pPr>
              <w:pStyle w:val="TableText"/>
              <w:ind w:right="288"/>
              <w:jc w:val="right"/>
            </w:pPr>
          </w:p>
        </w:tc>
      </w:tr>
      <w:tr w:rsidR="00E10E71" w:rsidRPr="00A700AF" w:rsidTr="008E39CC">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rsidR="00E10E71" w:rsidRPr="009054C0" w:rsidRDefault="00292F1B" w:rsidP="008E39CC">
            <w:pPr>
              <w:pStyle w:val="TableText"/>
              <w:ind w:left="288" w:right="288"/>
              <w:jc w:val="left"/>
            </w:pPr>
            <w:r>
              <w:t>Realistic Achievable Potential</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0.5%</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0.9%</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1.3%</w:t>
            </w:r>
          </w:p>
        </w:tc>
      </w:tr>
      <w:tr w:rsidR="00E10E71" w:rsidRPr="00A700AF" w:rsidTr="008E39CC">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rsidR="00E10E71" w:rsidRPr="009054C0" w:rsidRDefault="00292F1B" w:rsidP="008E39CC">
            <w:pPr>
              <w:pStyle w:val="TableText"/>
              <w:ind w:left="288" w:right="288"/>
              <w:jc w:val="left"/>
            </w:pPr>
            <w:r>
              <w:t>Maximum Achievable Potential</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0.8%</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1.3%</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1.9%</w:t>
            </w:r>
          </w:p>
        </w:tc>
      </w:tr>
      <w:tr w:rsidR="00E10E71" w:rsidRPr="00A700AF" w:rsidTr="008E39CC">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rsidR="00E10E71" w:rsidRPr="00A700AF" w:rsidRDefault="00E10E71" w:rsidP="008E39CC">
            <w:pPr>
              <w:pStyle w:val="TableText"/>
              <w:ind w:left="288" w:right="288"/>
              <w:jc w:val="left"/>
            </w:pPr>
            <w:r w:rsidRPr="00A700AF">
              <w:t>Economic Potential</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1.6%</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2.4%</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3.6%</w:t>
            </w:r>
          </w:p>
        </w:tc>
      </w:tr>
      <w:tr w:rsidR="00E10E71" w:rsidRPr="00A700AF" w:rsidTr="008E39CC">
        <w:trPr>
          <w:trHeight w:val="315"/>
        </w:trPr>
        <w:tc>
          <w:tcPr>
            <w:tcW w:w="2267" w:type="pct"/>
            <w:tcBorders>
              <w:top w:val="nil"/>
              <w:left w:val="single" w:sz="8" w:space="0" w:color="999999"/>
              <w:bottom w:val="single" w:sz="8" w:space="0" w:color="999999"/>
              <w:right w:val="single" w:sz="8" w:space="0" w:color="999999"/>
            </w:tcBorders>
            <w:shd w:val="clear" w:color="auto" w:fill="auto"/>
            <w:noWrap/>
            <w:vAlign w:val="center"/>
            <w:hideMark/>
          </w:tcPr>
          <w:p w:rsidR="00E10E71" w:rsidRPr="00A700AF" w:rsidRDefault="00E10E71" w:rsidP="008E39CC">
            <w:pPr>
              <w:pStyle w:val="TableText"/>
              <w:ind w:left="288" w:right="288"/>
              <w:jc w:val="left"/>
            </w:pPr>
            <w:r w:rsidRPr="00A700AF">
              <w:t>Technical Potential</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2.6%</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4.1%</w:t>
            </w:r>
          </w:p>
        </w:tc>
        <w:tc>
          <w:tcPr>
            <w:tcW w:w="911" w:type="pct"/>
            <w:tcBorders>
              <w:top w:val="nil"/>
              <w:left w:val="nil"/>
              <w:bottom w:val="single" w:sz="8" w:space="0" w:color="999999"/>
              <w:right w:val="single" w:sz="8" w:space="0" w:color="999999"/>
            </w:tcBorders>
            <w:shd w:val="clear" w:color="auto" w:fill="auto"/>
            <w:noWrap/>
            <w:vAlign w:val="center"/>
            <w:hideMark/>
          </w:tcPr>
          <w:p w:rsidR="00E10E71" w:rsidRPr="006E4894" w:rsidRDefault="00E10E71" w:rsidP="00E10E71">
            <w:pPr>
              <w:pStyle w:val="TableText"/>
              <w:ind w:right="288"/>
              <w:jc w:val="right"/>
            </w:pPr>
            <w:r w:rsidRPr="006E4894">
              <w:t>5.9%</w:t>
            </w:r>
          </w:p>
        </w:tc>
      </w:tr>
    </w:tbl>
    <w:p w:rsidR="003D0892" w:rsidRDefault="003D0892" w:rsidP="003D0892">
      <w:pPr>
        <w:pStyle w:val="BodyText"/>
      </w:pPr>
    </w:p>
    <w:p w:rsidR="003D0892" w:rsidRDefault="003D0892" w:rsidP="003D0892">
      <w:pPr>
        <w:pStyle w:val="FigureCaption"/>
        <w:keepNext/>
        <w:rPr>
          <w:color w:val="000000"/>
        </w:rPr>
      </w:pPr>
      <w:bookmarkStart w:id="280" w:name="_Ref347445554"/>
      <w:bookmarkStart w:id="281" w:name="_Toc357173551"/>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6</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3</w:t>
      </w:r>
      <w:r w:rsidR="00AE0DCB">
        <w:rPr>
          <w:noProof/>
        </w:rPr>
        <w:fldChar w:fldCharType="end"/>
      </w:r>
      <w:bookmarkEnd w:id="280"/>
      <w:r w:rsidRPr="00F75EB3">
        <w:tab/>
      </w:r>
      <w:r>
        <w:t>Summary of Natural Gas Energy Savings</w:t>
      </w:r>
      <w:bookmarkEnd w:id="281"/>
    </w:p>
    <w:p w:rsidR="003D0892" w:rsidRDefault="00CC29D6" w:rsidP="003D0892">
      <w:pPr>
        <w:pStyle w:val="BodyText"/>
      </w:pPr>
      <w:r w:rsidRPr="00CC29D6">
        <w:rPr>
          <w:noProof/>
        </w:rPr>
        <w:drawing>
          <wp:inline distT="0" distB="0" distL="0" distR="0" wp14:anchorId="1B6B2321" wp14:editId="1B6B2322">
            <wp:extent cx="5715000" cy="2534686"/>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5715000" cy="2534686"/>
                    </a:xfrm>
                    <a:prstGeom prst="rect">
                      <a:avLst/>
                    </a:prstGeom>
                    <a:noFill/>
                    <a:ln w="9525">
                      <a:noFill/>
                      <a:miter lim="800000"/>
                      <a:headEnd/>
                      <a:tailEnd/>
                    </a:ln>
                  </pic:spPr>
                </pic:pic>
              </a:graphicData>
            </a:graphic>
          </wp:inline>
        </w:drawing>
      </w:r>
    </w:p>
    <w:p w:rsidR="003D0892" w:rsidRDefault="003D0892" w:rsidP="003D0892">
      <w:pPr>
        <w:pStyle w:val="FigureCaption"/>
        <w:keepNext/>
        <w:rPr>
          <w:color w:val="000000"/>
        </w:rPr>
      </w:pPr>
      <w:bookmarkStart w:id="282" w:name="_Ref347445583"/>
      <w:bookmarkStart w:id="283" w:name="_Toc357173552"/>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6</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4</w:t>
      </w:r>
      <w:r w:rsidR="00AE0DCB">
        <w:rPr>
          <w:noProof/>
        </w:rPr>
        <w:fldChar w:fldCharType="end"/>
      </w:r>
      <w:bookmarkEnd w:id="282"/>
      <w:r w:rsidRPr="00F75EB3">
        <w:tab/>
      </w:r>
      <w:r>
        <w:t xml:space="preserve">Natural Gas Potential </w:t>
      </w:r>
      <w:r w:rsidR="008B6D0E">
        <w:t>Projection</w:t>
      </w:r>
      <w:r>
        <w:t>s (</w:t>
      </w:r>
      <w:r w:rsidR="008003F2">
        <w:t>MMTherm</w:t>
      </w:r>
      <w:r>
        <w:t>s)</w:t>
      </w:r>
      <w:bookmarkEnd w:id="283"/>
    </w:p>
    <w:p w:rsidR="003D0892" w:rsidRDefault="00CC29D6" w:rsidP="003D0892">
      <w:pPr>
        <w:pStyle w:val="BodyText"/>
      </w:pPr>
      <w:r w:rsidRPr="00CC29D6">
        <w:rPr>
          <w:noProof/>
        </w:rPr>
        <w:drawing>
          <wp:inline distT="0" distB="0" distL="0" distR="0" wp14:anchorId="1B6B2323" wp14:editId="1B6B2324">
            <wp:extent cx="5715000" cy="2898648"/>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a:stretch>
                      <a:fillRect/>
                    </a:stretch>
                  </pic:blipFill>
                  <pic:spPr bwMode="auto">
                    <a:xfrm>
                      <a:off x="0" y="0"/>
                      <a:ext cx="5715000" cy="2898648"/>
                    </a:xfrm>
                    <a:prstGeom prst="rect">
                      <a:avLst/>
                    </a:prstGeom>
                    <a:noFill/>
                    <a:ln w="9525">
                      <a:noFill/>
                      <a:miter lim="800000"/>
                      <a:headEnd/>
                      <a:tailEnd/>
                    </a:ln>
                  </pic:spPr>
                </pic:pic>
              </a:graphicData>
            </a:graphic>
          </wp:inline>
        </w:drawing>
      </w:r>
    </w:p>
    <w:p w:rsidR="00ED7236" w:rsidRDefault="00ED7236">
      <w:pPr>
        <w:rPr>
          <w:b/>
          <w:color w:val="1F497D"/>
          <w:sz w:val="26"/>
          <w:szCs w:val="20"/>
        </w:rPr>
      </w:pPr>
      <w:r>
        <w:br w:type="page"/>
      </w:r>
    </w:p>
    <w:p w:rsidR="003D0892" w:rsidRDefault="003D0892" w:rsidP="003D0892">
      <w:pPr>
        <w:pStyle w:val="Heading2"/>
      </w:pPr>
      <w:bookmarkStart w:id="284" w:name="_Toc357173489"/>
      <w:r>
        <w:t xml:space="preserve">Overview of Energy </w:t>
      </w:r>
      <w:r w:rsidRPr="00E1651B">
        <w:t>Efficiency Potential</w:t>
      </w:r>
      <w:r>
        <w:t xml:space="preserve"> by Sector and Fuel</w:t>
      </w:r>
      <w:bookmarkEnd w:id="284"/>
    </w:p>
    <w:p w:rsidR="003D0892" w:rsidRDefault="008B6551" w:rsidP="003D0892">
      <w:pPr>
        <w:pStyle w:val="BodyText"/>
      </w:pPr>
      <w:r>
        <w:fldChar w:fldCharType="begin"/>
      </w:r>
      <w:r w:rsidR="00680680">
        <w:instrText xml:space="preserve"> REF _Ref347445616 \h </w:instrText>
      </w:r>
      <w:r>
        <w:fldChar w:fldCharType="separate"/>
      </w:r>
      <w:r w:rsidR="00AD05A7" w:rsidRPr="000E3F5F">
        <w:t xml:space="preserve">Table </w:t>
      </w:r>
      <w:r w:rsidR="00AD05A7">
        <w:rPr>
          <w:noProof/>
        </w:rPr>
        <w:t>6</w:t>
      </w:r>
      <w:r w:rsidR="00AD05A7" w:rsidRPr="000E3F5F">
        <w:t>-</w:t>
      </w:r>
      <w:r w:rsidR="00AD05A7">
        <w:rPr>
          <w:noProof/>
        </w:rPr>
        <w:t>3</w:t>
      </w:r>
      <w:r>
        <w:fldChar w:fldCharType="end"/>
      </w:r>
      <w:r w:rsidR="00FC6DC0">
        <w:t xml:space="preserve"> and</w:t>
      </w:r>
      <w:r w:rsidR="00680680">
        <w:t xml:space="preserve"> </w:t>
      </w:r>
      <w:r>
        <w:fldChar w:fldCharType="begin"/>
      </w:r>
      <w:r w:rsidR="00680680">
        <w:instrText xml:space="preserve"> REF _Ref347445640 \h </w:instrText>
      </w:r>
      <w:r>
        <w:fldChar w:fldCharType="separate"/>
      </w:r>
      <w:r w:rsidR="00AD05A7" w:rsidRPr="00354CAE">
        <w:t xml:space="preserve">Figure </w:t>
      </w:r>
      <w:r w:rsidR="00AD05A7">
        <w:rPr>
          <w:noProof/>
        </w:rPr>
        <w:t>6</w:t>
      </w:r>
      <w:r w:rsidR="00AD05A7" w:rsidRPr="00354CAE">
        <w:t>-</w:t>
      </w:r>
      <w:r w:rsidR="00AD05A7">
        <w:rPr>
          <w:noProof/>
        </w:rPr>
        <w:t>5</w:t>
      </w:r>
      <w:r>
        <w:fldChar w:fldCharType="end"/>
      </w:r>
      <w:r w:rsidR="00680680">
        <w:t xml:space="preserve"> </w:t>
      </w:r>
      <w:r w:rsidR="003D0892">
        <w:t xml:space="preserve">summarize the range of </w:t>
      </w:r>
      <w:r w:rsidR="00E06598">
        <w:t xml:space="preserve">cumulative net </w:t>
      </w:r>
      <w:r w:rsidR="003D0892">
        <w:t xml:space="preserve">electric achievable potential by sector. </w:t>
      </w:r>
      <w:r w:rsidR="003D0892" w:rsidRPr="0084295A">
        <w:t xml:space="preserve">The commercial sector accounts for the largest portion of the savings, followed by </w:t>
      </w:r>
      <w:r w:rsidR="00FC6DC0">
        <w:t>industrial and then residential</w:t>
      </w:r>
      <w:r w:rsidR="003D0892" w:rsidRPr="0084295A">
        <w:t xml:space="preserve">. </w:t>
      </w:r>
    </w:p>
    <w:p w:rsidR="003D0892" w:rsidRDefault="003D0892" w:rsidP="003D0892">
      <w:pPr>
        <w:pStyle w:val="TableCaption"/>
      </w:pPr>
      <w:bookmarkStart w:id="285" w:name="_Ref347445616"/>
      <w:bookmarkStart w:id="286" w:name="_Toc357175785"/>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6</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3</w:t>
      </w:r>
      <w:r w:rsidR="00AE0DCB">
        <w:rPr>
          <w:noProof/>
        </w:rPr>
        <w:fldChar w:fldCharType="end"/>
      </w:r>
      <w:bookmarkEnd w:id="285"/>
      <w:r w:rsidRPr="000E3F5F">
        <w:tab/>
      </w:r>
      <w:r>
        <w:t>Electric Achievable Potential by Sector (GWh)</w:t>
      </w:r>
      <w:bookmarkEnd w:id="286"/>
    </w:p>
    <w:tbl>
      <w:tblPr>
        <w:tblW w:w="5000" w:type="pct"/>
        <w:tblLook w:val="04A0" w:firstRow="1" w:lastRow="0" w:firstColumn="1" w:lastColumn="0" w:noHBand="0" w:noVBand="1"/>
      </w:tblPr>
      <w:tblGrid>
        <w:gridCol w:w="3403"/>
        <w:gridCol w:w="1937"/>
        <w:gridCol w:w="1937"/>
        <w:gridCol w:w="1939"/>
      </w:tblGrid>
      <w:tr w:rsidR="003D0892" w:rsidRPr="00681A1E" w:rsidTr="00880440">
        <w:trPr>
          <w:trHeight w:val="315"/>
        </w:trPr>
        <w:tc>
          <w:tcPr>
            <w:tcW w:w="1846"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681A1E" w:rsidRDefault="003D0892" w:rsidP="00880440">
            <w:pPr>
              <w:pStyle w:val="TableText"/>
              <w:rPr>
                <w:b/>
              </w:rPr>
            </w:pPr>
            <w:r w:rsidRPr="00681A1E">
              <w:rPr>
                <w:b/>
              </w:rPr>
              <w:t> </w:t>
            </w:r>
          </w:p>
        </w:tc>
        <w:tc>
          <w:tcPr>
            <w:tcW w:w="1051"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681A1E" w:rsidRDefault="003D0892" w:rsidP="00880440">
            <w:pPr>
              <w:pStyle w:val="TableText"/>
              <w:rPr>
                <w:b/>
                <w:color w:val="FFFFFF"/>
              </w:rPr>
            </w:pPr>
            <w:r w:rsidRPr="00681A1E">
              <w:rPr>
                <w:b/>
                <w:color w:val="FFFFFF"/>
              </w:rPr>
              <w:t>2014</w:t>
            </w:r>
          </w:p>
        </w:tc>
        <w:tc>
          <w:tcPr>
            <w:tcW w:w="1051"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681A1E" w:rsidRDefault="003D0892" w:rsidP="00880440">
            <w:pPr>
              <w:pStyle w:val="TableText"/>
              <w:rPr>
                <w:b/>
                <w:color w:val="FFFFFF"/>
              </w:rPr>
            </w:pPr>
            <w:r w:rsidRPr="00681A1E">
              <w:rPr>
                <w:b/>
                <w:color w:val="FFFFFF"/>
              </w:rPr>
              <w:t>2015</w:t>
            </w:r>
          </w:p>
        </w:tc>
        <w:tc>
          <w:tcPr>
            <w:tcW w:w="1052"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681A1E" w:rsidRDefault="003D0892" w:rsidP="00880440">
            <w:pPr>
              <w:pStyle w:val="TableText"/>
              <w:rPr>
                <w:b/>
                <w:color w:val="FFFFFF"/>
              </w:rPr>
            </w:pPr>
            <w:r w:rsidRPr="00681A1E">
              <w:rPr>
                <w:b/>
                <w:color w:val="FFFFFF"/>
              </w:rPr>
              <w:t>2016</w:t>
            </w:r>
          </w:p>
        </w:tc>
      </w:tr>
      <w:tr w:rsidR="003D0892" w:rsidRPr="00A700AF" w:rsidTr="00880440">
        <w:trPr>
          <w:trHeight w:val="315"/>
        </w:trPr>
        <w:tc>
          <w:tcPr>
            <w:tcW w:w="5000" w:type="pct"/>
            <w:gridSpan w:val="4"/>
            <w:tcBorders>
              <w:top w:val="nil"/>
              <w:left w:val="single" w:sz="8" w:space="0" w:color="999999"/>
              <w:bottom w:val="single" w:sz="8" w:space="0" w:color="999999"/>
              <w:right w:val="single" w:sz="8" w:space="0" w:color="999999"/>
            </w:tcBorders>
            <w:shd w:val="clear" w:color="auto" w:fill="auto"/>
            <w:noWrap/>
            <w:vAlign w:val="center"/>
            <w:hideMark/>
          </w:tcPr>
          <w:p w:rsidR="003D0892" w:rsidRPr="001E70EF" w:rsidRDefault="00292F1B" w:rsidP="00681A1E">
            <w:pPr>
              <w:pStyle w:val="TableText"/>
              <w:jc w:val="left"/>
              <w:rPr>
                <w:b/>
              </w:rPr>
            </w:pPr>
            <w:r>
              <w:rPr>
                <w:b/>
              </w:rPr>
              <w:t>Realistic Achievable</w:t>
            </w:r>
            <w:r w:rsidR="003D0892" w:rsidRPr="001E70EF">
              <w:rPr>
                <w:b/>
              </w:rPr>
              <w:t xml:space="preserve"> Savings (GWh)</w:t>
            </w:r>
          </w:p>
        </w:tc>
      </w:tr>
      <w:tr w:rsidR="00681A1E" w:rsidRPr="00A700AF" w:rsidTr="00681A1E">
        <w:trPr>
          <w:trHeight w:val="315"/>
        </w:trPr>
        <w:tc>
          <w:tcPr>
            <w:tcW w:w="1846" w:type="pct"/>
            <w:tcBorders>
              <w:top w:val="nil"/>
              <w:left w:val="single" w:sz="8" w:space="0" w:color="999999"/>
              <w:bottom w:val="single" w:sz="8" w:space="0" w:color="999999"/>
              <w:right w:val="single" w:sz="8" w:space="0" w:color="999999"/>
            </w:tcBorders>
            <w:shd w:val="clear" w:color="auto" w:fill="auto"/>
            <w:noWrap/>
            <w:vAlign w:val="center"/>
            <w:hideMark/>
          </w:tcPr>
          <w:p w:rsidR="00681A1E" w:rsidRPr="00A700AF" w:rsidRDefault="00681A1E" w:rsidP="00880440">
            <w:pPr>
              <w:pStyle w:val="TableText"/>
              <w:ind w:left="288"/>
              <w:jc w:val="left"/>
            </w:pPr>
            <w:r w:rsidRPr="00A700AF">
              <w:t>Residential</w:t>
            </w:r>
          </w:p>
        </w:tc>
        <w:tc>
          <w:tcPr>
            <w:tcW w:w="1051" w:type="pct"/>
            <w:tcBorders>
              <w:top w:val="nil"/>
              <w:left w:val="nil"/>
              <w:bottom w:val="single" w:sz="8" w:space="0" w:color="999999"/>
              <w:right w:val="single" w:sz="8" w:space="0" w:color="999999"/>
            </w:tcBorders>
            <w:shd w:val="clear" w:color="auto" w:fill="auto"/>
            <w:noWrap/>
            <w:vAlign w:val="center"/>
            <w:hideMark/>
          </w:tcPr>
          <w:p w:rsidR="00681A1E" w:rsidRDefault="00681A1E" w:rsidP="00681A1E">
            <w:pPr>
              <w:pStyle w:val="TableText"/>
              <w:ind w:right="288"/>
              <w:jc w:val="right"/>
            </w:pPr>
            <w:r>
              <w:t>10</w:t>
            </w:r>
            <w:r w:rsidR="00CC29D6">
              <w:t>3</w:t>
            </w:r>
          </w:p>
        </w:tc>
        <w:tc>
          <w:tcPr>
            <w:tcW w:w="1051" w:type="pct"/>
            <w:tcBorders>
              <w:top w:val="nil"/>
              <w:left w:val="nil"/>
              <w:bottom w:val="single" w:sz="8" w:space="0" w:color="999999"/>
              <w:right w:val="single" w:sz="8" w:space="0" w:color="999999"/>
            </w:tcBorders>
            <w:shd w:val="clear" w:color="auto" w:fill="auto"/>
            <w:noWrap/>
            <w:vAlign w:val="center"/>
            <w:hideMark/>
          </w:tcPr>
          <w:p w:rsidR="00681A1E" w:rsidRDefault="00CC29D6" w:rsidP="00681A1E">
            <w:pPr>
              <w:pStyle w:val="TableText"/>
              <w:ind w:right="288"/>
              <w:jc w:val="right"/>
            </w:pPr>
            <w:r>
              <w:t>233</w:t>
            </w:r>
          </w:p>
        </w:tc>
        <w:tc>
          <w:tcPr>
            <w:tcW w:w="1052" w:type="pct"/>
            <w:tcBorders>
              <w:top w:val="nil"/>
              <w:left w:val="nil"/>
              <w:bottom w:val="single" w:sz="8" w:space="0" w:color="999999"/>
              <w:right w:val="single" w:sz="8" w:space="0" w:color="999999"/>
            </w:tcBorders>
            <w:shd w:val="clear" w:color="auto" w:fill="auto"/>
            <w:noWrap/>
            <w:vAlign w:val="center"/>
            <w:hideMark/>
          </w:tcPr>
          <w:p w:rsidR="00681A1E" w:rsidRDefault="00CC29D6" w:rsidP="00681A1E">
            <w:pPr>
              <w:pStyle w:val="TableText"/>
              <w:ind w:right="288"/>
              <w:jc w:val="right"/>
            </w:pPr>
            <w:r>
              <w:t>322</w:t>
            </w:r>
          </w:p>
        </w:tc>
      </w:tr>
      <w:tr w:rsidR="00681A1E" w:rsidRPr="00A700AF" w:rsidTr="00681A1E">
        <w:trPr>
          <w:trHeight w:val="315"/>
        </w:trPr>
        <w:tc>
          <w:tcPr>
            <w:tcW w:w="1846" w:type="pct"/>
            <w:tcBorders>
              <w:top w:val="nil"/>
              <w:left w:val="single" w:sz="8" w:space="0" w:color="999999"/>
              <w:bottom w:val="single" w:sz="8" w:space="0" w:color="999999"/>
              <w:right w:val="single" w:sz="8" w:space="0" w:color="999999"/>
            </w:tcBorders>
            <w:shd w:val="clear" w:color="auto" w:fill="auto"/>
            <w:noWrap/>
            <w:vAlign w:val="center"/>
            <w:hideMark/>
          </w:tcPr>
          <w:p w:rsidR="00681A1E" w:rsidRPr="00A700AF" w:rsidRDefault="00681A1E" w:rsidP="00880440">
            <w:pPr>
              <w:pStyle w:val="TableText"/>
              <w:ind w:left="288"/>
              <w:jc w:val="left"/>
            </w:pPr>
            <w:r w:rsidRPr="00A700AF">
              <w:t>Commercial</w:t>
            </w:r>
          </w:p>
        </w:tc>
        <w:tc>
          <w:tcPr>
            <w:tcW w:w="1051" w:type="pct"/>
            <w:tcBorders>
              <w:top w:val="nil"/>
              <w:left w:val="nil"/>
              <w:bottom w:val="single" w:sz="8" w:space="0" w:color="999999"/>
              <w:right w:val="single" w:sz="8" w:space="0" w:color="999999"/>
            </w:tcBorders>
            <w:shd w:val="clear" w:color="auto" w:fill="auto"/>
            <w:noWrap/>
            <w:vAlign w:val="center"/>
            <w:hideMark/>
          </w:tcPr>
          <w:p w:rsidR="00681A1E" w:rsidRDefault="00681A1E" w:rsidP="00681A1E">
            <w:pPr>
              <w:pStyle w:val="TableText"/>
              <w:ind w:right="288"/>
              <w:jc w:val="right"/>
            </w:pPr>
            <w:r>
              <w:t>197</w:t>
            </w:r>
          </w:p>
        </w:tc>
        <w:tc>
          <w:tcPr>
            <w:tcW w:w="1051" w:type="pct"/>
            <w:tcBorders>
              <w:top w:val="nil"/>
              <w:left w:val="nil"/>
              <w:bottom w:val="single" w:sz="8" w:space="0" w:color="999999"/>
              <w:right w:val="single" w:sz="8" w:space="0" w:color="999999"/>
            </w:tcBorders>
            <w:shd w:val="clear" w:color="auto" w:fill="auto"/>
            <w:noWrap/>
            <w:vAlign w:val="center"/>
            <w:hideMark/>
          </w:tcPr>
          <w:p w:rsidR="00681A1E" w:rsidRDefault="00681A1E" w:rsidP="00681A1E">
            <w:pPr>
              <w:pStyle w:val="TableText"/>
              <w:ind w:right="288"/>
              <w:jc w:val="right"/>
            </w:pPr>
            <w:r>
              <w:t>319</w:t>
            </w:r>
          </w:p>
        </w:tc>
        <w:tc>
          <w:tcPr>
            <w:tcW w:w="1052" w:type="pct"/>
            <w:tcBorders>
              <w:top w:val="nil"/>
              <w:left w:val="nil"/>
              <w:bottom w:val="single" w:sz="8" w:space="0" w:color="999999"/>
              <w:right w:val="single" w:sz="8" w:space="0" w:color="999999"/>
            </w:tcBorders>
            <w:shd w:val="clear" w:color="auto" w:fill="auto"/>
            <w:noWrap/>
            <w:vAlign w:val="center"/>
            <w:hideMark/>
          </w:tcPr>
          <w:p w:rsidR="00681A1E" w:rsidRDefault="00681A1E" w:rsidP="00681A1E">
            <w:pPr>
              <w:pStyle w:val="TableText"/>
              <w:ind w:right="288"/>
              <w:jc w:val="right"/>
            </w:pPr>
            <w:r>
              <w:t>434</w:t>
            </w:r>
          </w:p>
        </w:tc>
      </w:tr>
      <w:tr w:rsidR="00681A1E" w:rsidRPr="00A700AF" w:rsidTr="00681A1E">
        <w:trPr>
          <w:trHeight w:val="315"/>
        </w:trPr>
        <w:tc>
          <w:tcPr>
            <w:tcW w:w="1846" w:type="pct"/>
            <w:tcBorders>
              <w:top w:val="nil"/>
              <w:left w:val="single" w:sz="8" w:space="0" w:color="999999"/>
              <w:bottom w:val="single" w:sz="8" w:space="0" w:color="999999"/>
              <w:right w:val="single" w:sz="8" w:space="0" w:color="999999"/>
            </w:tcBorders>
            <w:shd w:val="clear" w:color="auto" w:fill="auto"/>
            <w:noWrap/>
            <w:vAlign w:val="center"/>
            <w:hideMark/>
          </w:tcPr>
          <w:p w:rsidR="00681A1E" w:rsidRPr="00A700AF" w:rsidRDefault="00681A1E" w:rsidP="00880440">
            <w:pPr>
              <w:pStyle w:val="TableText"/>
              <w:ind w:left="288"/>
              <w:jc w:val="left"/>
            </w:pPr>
            <w:r w:rsidRPr="00A700AF">
              <w:t>Industrial</w:t>
            </w:r>
          </w:p>
        </w:tc>
        <w:tc>
          <w:tcPr>
            <w:tcW w:w="1051" w:type="pct"/>
            <w:tcBorders>
              <w:top w:val="nil"/>
              <w:left w:val="nil"/>
              <w:bottom w:val="single" w:sz="8" w:space="0" w:color="999999"/>
              <w:right w:val="single" w:sz="8" w:space="0" w:color="999999"/>
            </w:tcBorders>
            <w:shd w:val="clear" w:color="auto" w:fill="auto"/>
            <w:noWrap/>
            <w:vAlign w:val="center"/>
            <w:hideMark/>
          </w:tcPr>
          <w:p w:rsidR="00681A1E" w:rsidRDefault="00681A1E" w:rsidP="00681A1E">
            <w:pPr>
              <w:pStyle w:val="TableText"/>
              <w:ind w:right="288"/>
              <w:jc w:val="right"/>
            </w:pPr>
            <w:r>
              <w:t>182</w:t>
            </w:r>
          </w:p>
        </w:tc>
        <w:tc>
          <w:tcPr>
            <w:tcW w:w="1051" w:type="pct"/>
            <w:tcBorders>
              <w:top w:val="nil"/>
              <w:left w:val="nil"/>
              <w:bottom w:val="single" w:sz="8" w:space="0" w:color="999999"/>
              <w:right w:val="single" w:sz="8" w:space="0" w:color="999999"/>
            </w:tcBorders>
            <w:shd w:val="clear" w:color="auto" w:fill="auto"/>
            <w:noWrap/>
            <w:vAlign w:val="center"/>
            <w:hideMark/>
          </w:tcPr>
          <w:p w:rsidR="00681A1E" w:rsidRDefault="00681A1E" w:rsidP="00681A1E">
            <w:pPr>
              <w:pStyle w:val="TableText"/>
              <w:ind w:right="288"/>
              <w:jc w:val="right"/>
            </w:pPr>
            <w:r>
              <w:t>251</w:t>
            </w:r>
          </w:p>
        </w:tc>
        <w:tc>
          <w:tcPr>
            <w:tcW w:w="1052" w:type="pct"/>
            <w:tcBorders>
              <w:top w:val="nil"/>
              <w:left w:val="nil"/>
              <w:bottom w:val="single" w:sz="8" w:space="0" w:color="999999"/>
              <w:right w:val="single" w:sz="8" w:space="0" w:color="999999"/>
            </w:tcBorders>
            <w:shd w:val="clear" w:color="auto" w:fill="auto"/>
            <w:noWrap/>
            <w:vAlign w:val="center"/>
            <w:hideMark/>
          </w:tcPr>
          <w:p w:rsidR="00681A1E" w:rsidRDefault="00681A1E" w:rsidP="00681A1E">
            <w:pPr>
              <w:pStyle w:val="TableText"/>
              <w:ind w:right="288"/>
              <w:jc w:val="right"/>
            </w:pPr>
            <w:r>
              <w:t>336</w:t>
            </w:r>
          </w:p>
        </w:tc>
      </w:tr>
      <w:tr w:rsidR="00681A1E" w:rsidRPr="00A700AF" w:rsidTr="00681A1E">
        <w:trPr>
          <w:trHeight w:val="315"/>
        </w:trPr>
        <w:tc>
          <w:tcPr>
            <w:tcW w:w="1846" w:type="pct"/>
            <w:tcBorders>
              <w:top w:val="nil"/>
              <w:left w:val="single" w:sz="8" w:space="0" w:color="999999"/>
              <w:bottom w:val="single" w:sz="8" w:space="0" w:color="999999"/>
              <w:right w:val="single" w:sz="8" w:space="0" w:color="999999"/>
            </w:tcBorders>
            <w:shd w:val="clear" w:color="auto" w:fill="auto"/>
            <w:noWrap/>
            <w:vAlign w:val="center"/>
            <w:hideMark/>
          </w:tcPr>
          <w:p w:rsidR="00681A1E" w:rsidRPr="00A700AF" w:rsidRDefault="00681A1E" w:rsidP="00880440">
            <w:pPr>
              <w:pStyle w:val="TableText"/>
              <w:ind w:left="288"/>
              <w:jc w:val="left"/>
              <w:rPr>
                <w:b/>
                <w:bCs/>
              </w:rPr>
            </w:pPr>
            <w:r w:rsidRPr="00A700AF">
              <w:rPr>
                <w:b/>
                <w:bCs/>
              </w:rPr>
              <w:t>Total</w:t>
            </w:r>
          </w:p>
        </w:tc>
        <w:tc>
          <w:tcPr>
            <w:tcW w:w="1051" w:type="pct"/>
            <w:tcBorders>
              <w:top w:val="nil"/>
              <w:left w:val="nil"/>
              <w:bottom w:val="single" w:sz="8" w:space="0" w:color="999999"/>
              <w:right w:val="single" w:sz="8" w:space="0" w:color="999999"/>
            </w:tcBorders>
            <w:shd w:val="clear" w:color="auto" w:fill="auto"/>
            <w:noWrap/>
            <w:vAlign w:val="center"/>
            <w:hideMark/>
          </w:tcPr>
          <w:p w:rsidR="00681A1E" w:rsidRDefault="00681A1E" w:rsidP="00681A1E">
            <w:pPr>
              <w:pStyle w:val="TableText"/>
              <w:ind w:right="288"/>
              <w:jc w:val="right"/>
              <w:rPr>
                <w:b/>
                <w:bCs/>
              </w:rPr>
            </w:pPr>
            <w:r>
              <w:rPr>
                <w:b/>
                <w:bCs/>
              </w:rPr>
              <w:t>48</w:t>
            </w:r>
            <w:r w:rsidR="00CC29D6">
              <w:rPr>
                <w:b/>
                <w:bCs/>
              </w:rPr>
              <w:t>2</w:t>
            </w:r>
          </w:p>
        </w:tc>
        <w:tc>
          <w:tcPr>
            <w:tcW w:w="1051" w:type="pct"/>
            <w:tcBorders>
              <w:top w:val="nil"/>
              <w:left w:val="nil"/>
              <w:bottom w:val="single" w:sz="8" w:space="0" w:color="999999"/>
              <w:right w:val="single" w:sz="8" w:space="0" w:color="999999"/>
            </w:tcBorders>
            <w:shd w:val="clear" w:color="auto" w:fill="auto"/>
            <w:noWrap/>
            <w:vAlign w:val="center"/>
            <w:hideMark/>
          </w:tcPr>
          <w:p w:rsidR="00681A1E" w:rsidRDefault="00CC29D6" w:rsidP="00681A1E">
            <w:pPr>
              <w:pStyle w:val="TableText"/>
              <w:ind w:right="288"/>
              <w:jc w:val="right"/>
              <w:rPr>
                <w:b/>
                <w:bCs/>
              </w:rPr>
            </w:pPr>
            <w:r>
              <w:rPr>
                <w:b/>
                <w:bCs/>
              </w:rPr>
              <w:t>803</w:t>
            </w:r>
          </w:p>
        </w:tc>
        <w:tc>
          <w:tcPr>
            <w:tcW w:w="1052" w:type="pct"/>
            <w:tcBorders>
              <w:top w:val="nil"/>
              <w:left w:val="nil"/>
              <w:bottom w:val="single" w:sz="8" w:space="0" w:color="999999"/>
              <w:right w:val="single" w:sz="8" w:space="0" w:color="999999"/>
            </w:tcBorders>
            <w:shd w:val="clear" w:color="auto" w:fill="auto"/>
            <w:noWrap/>
            <w:vAlign w:val="center"/>
            <w:hideMark/>
          </w:tcPr>
          <w:p w:rsidR="00681A1E" w:rsidRDefault="009D7734" w:rsidP="00681A1E">
            <w:pPr>
              <w:pStyle w:val="TableText"/>
              <w:ind w:right="288"/>
              <w:jc w:val="right"/>
              <w:rPr>
                <w:b/>
                <w:bCs/>
              </w:rPr>
            </w:pPr>
            <w:r>
              <w:rPr>
                <w:b/>
                <w:bCs/>
              </w:rPr>
              <w:t>1,0</w:t>
            </w:r>
            <w:r w:rsidR="00CC29D6">
              <w:rPr>
                <w:b/>
                <w:bCs/>
              </w:rPr>
              <w:t>93</w:t>
            </w:r>
          </w:p>
        </w:tc>
      </w:tr>
      <w:tr w:rsidR="003D0892" w:rsidRPr="00681A1E" w:rsidTr="00880440">
        <w:trPr>
          <w:trHeight w:val="315"/>
        </w:trPr>
        <w:tc>
          <w:tcPr>
            <w:tcW w:w="5000" w:type="pct"/>
            <w:gridSpan w:val="4"/>
            <w:tcBorders>
              <w:top w:val="nil"/>
              <w:left w:val="single" w:sz="8" w:space="0" w:color="999999"/>
              <w:bottom w:val="single" w:sz="8" w:space="0" w:color="999999"/>
              <w:right w:val="single" w:sz="8" w:space="0" w:color="999999"/>
            </w:tcBorders>
            <w:shd w:val="clear" w:color="000000" w:fill="CCD8E3"/>
            <w:noWrap/>
            <w:vAlign w:val="center"/>
            <w:hideMark/>
          </w:tcPr>
          <w:p w:rsidR="003D0892" w:rsidRPr="00681A1E" w:rsidRDefault="00292F1B" w:rsidP="00880440">
            <w:pPr>
              <w:pStyle w:val="TableText"/>
              <w:ind w:right="288"/>
              <w:jc w:val="left"/>
              <w:rPr>
                <w:b/>
              </w:rPr>
            </w:pPr>
            <w:r>
              <w:rPr>
                <w:b/>
              </w:rPr>
              <w:t>Maximum Achievable</w:t>
            </w:r>
            <w:r w:rsidR="003D0892" w:rsidRPr="00681A1E">
              <w:rPr>
                <w:b/>
              </w:rPr>
              <w:t xml:space="preserve"> Savings (GWh)</w:t>
            </w:r>
          </w:p>
        </w:tc>
      </w:tr>
      <w:tr w:rsidR="00681A1E" w:rsidRPr="00A700AF" w:rsidTr="00681A1E">
        <w:trPr>
          <w:trHeight w:val="315"/>
        </w:trPr>
        <w:tc>
          <w:tcPr>
            <w:tcW w:w="1846" w:type="pct"/>
            <w:tcBorders>
              <w:top w:val="nil"/>
              <w:left w:val="single" w:sz="8" w:space="0" w:color="999999"/>
              <w:bottom w:val="single" w:sz="8" w:space="0" w:color="999999"/>
              <w:right w:val="single" w:sz="8" w:space="0" w:color="999999"/>
            </w:tcBorders>
            <w:shd w:val="clear" w:color="000000" w:fill="CCD8E3"/>
            <w:noWrap/>
            <w:vAlign w:val="center"/>
            <w:hideMark/>
          </w:tcPr>
          <w:p w:rsidR="00681A1E" w:rsidRPr="00A700AF" w:rsidRDefault="00681A1E" w:rsidP="00880440">
            <w:pPr>
              <w:pStyle w:val="TableText"/>
              <w:ind w:left="288"/>
              <w:jc w:val="left"/>
            </w:pPr>
            <w:r w:rsidRPr="00A700AF">
              <w:t>Residential</w:t>
            </w:r>
          </w:p>
        </w:tc>
        <w:tc>
          <w:tcPr>
            <w:tcW w:w="1051" w:type="pct"/>
            <w:tcBorders>
              <w:top w:val="nil"/>
              <w:left w:val="nil"/>
              <w:bottom w:val="single" w:sz="8" w:space="0" w:color="999999"/>
              <w:right w:val="single" w:sz="8" w:space="0" w:color="999999"/>
            </w:tcBorders>
            <w:shd w:val="clear" w:color="000000" w:fill="CCD8E3"/>
            <w:noWrap/>
            <w:vAlign w:val="center"/>
            <w:hideMark/>
          </w:tcPr>
          <w:p w:rsidR="00681A1E" w:rsidRDefault="00681A1E" w:rsidP="00681A1E">
            <w:pPr>
              <w:pStyle w:val="TableText"/>
              <w:ind w:right="288"/>
              <w:jc w:val="right"/>
            </w:pPr>
            <w:r>
              <w:t>13</w:t>
            </w:r>
            <w:r w:rsidR="00CC29D6">
              <w:t>5</w:t>
            </w:r>
          </w:p>
        </w:tc>
        <w:tc>
          <w:tcPr>
            <w:tcW w:w="1051" w:type="pct"/>
            <w:tcBorders>
              <w:top w:val="nil"/>
              <w:left w:val="nil"/>
              <w:bottom w:val="single" w:sz="8" w:space="0" w:color="999999"/>
              <w:right w:val="single" w:sz="8" w:space="0" w:color="999999"/>
            </w:tcBorders>
            <w:shd w:val="clear" w:color="000000" w:fill="CCD8E3"/>
            <w:noWrap/>
            <w:vAlign w:val="center"/>
            <w:hideMark/>
          </w:tcPr>
          <w:p w:rsidR="00681A1E" w:rsidRDefault="00CC29D6" w:rsidP="00681A1E">
            <w:pPr>
              <w:pStyle w:val="TableText"/>
              <w:ind w:right="288"/>
              <w:jc w:val="right"/>
            </w:pPr>
            <w:r>
              <w:t>296</w:t>
            </w:r>
          </w:p>
        </w:tc>
        <w:tc>
          <w:tcPr>
            <w:tcW w:w="1052" w:type="pct"/>
            <w:tcBorders>
              <w:top w:val="nil"/>
              <w:left w:val="nil"/>
              <w:bottom w:val="single" w:sz="8" w:space="0" w:color="999999"/>
              <w:right w:val="single" w:sz="8" w:space="0" w:color="999999"/>
            </w:tcBorders>
            <w:shd w:val="clear" w:color="000000" w:fill="CCD8E3"/>
            <w:noWrap/>
            <w:vAlign w:val="center"/>
            <w:hideMark/>
          </w:tcPr>
          <w:p w:rsidR="00681A1E" w:rsidRDefault="00CC29D6" w:rsidP="00681A1E">
            <w:pPr>
              <w:pStyle w:val="TableText"/>
              <w:ind w:right="288"/>
              <w:jc w:val="right"/>
            </w:pPr>
            <w:r>
              <w:t>409</w:t>
            </w:r>
          </w:p>
        </w:tc>
      </w:tr>
      <w:tr w:rsidR="00681A1E" w:rsidRPr="00A700AF" w:rsidTr="00681A1E">
        <w:trPr>
          <w:trHeight w:val="315"/>
        </w:trPr>
        <w:tc>
          <w:tcPr>
            <w:tcW w:w="1846" w:type="pct"/>
            <w:tcBorders>
              <w:top w:val="nil"/>
              <w:left w:val="single" w:sz="8" w:space="0" w:color="999999"/>
              <w:bottom w:val="single" w:sz="8" w:space="0" w:color="999999"/>
              <w:right w:val="single" w:sz="8" w:space="0" w:color="999999"/>
            </w:tcBorders>
            <w:shd w:val="clear" w:color="000000" w:fill="CCD8E3"/>
            <w:noWrap/>
            <w:vAlign w:val="center"/>
            <w:hideMark/>
          </w:tcPr>
          <w:p w:rsidR="00681A1E" w:rsidRPr="00A700AF" w:rsidRDefault="00681A1E" w:rsidP="00880440">
            <w:pPr>
              <w:pStyle w:val="TableText"/>
              <w:ind w:left="288"/>
              <w:jc w:val="left"/>
            </w:pPr>
            <w:r w:rsidRPr="00A700AF">
              <w:t>Commercial</w:t>
            </w:r>
          </w:p>
        </w:tc>
        <w:tc>
          <w:tcPr>
            <w:tcW w:w="1051" w:type="pct"/>
            <w:tcBorders>
              <w:top w:val="nil"/>
              <w:left w:val="nil"/>
              <w:bottom w:val="single" w:sz="8" w:space="0" w:color="999999"/>
              <w:right w:val="single" w:sz="8" w:space="0" w:color="999999"/>
            </w:tcBorders>
            <w:shd w:val="clear" w:color="000000" w:fill="CCD8E3"/>
            <w:noWrap/>
            <w:vAlign w:val="center"/>
            <w:hideMark/>
          </w:tcPr>
          <w:p w:rsidR="00681A1E" w:rsidRDefault="00681A1E" w:rsidP="00681A1E">
            <w:pPr>
              <w:pStyle w:val="TableText"/>
              <w:ind w:right="288"/>
              <w:jc w:val="right"/>
            </w:pPr>
            <w:r>
              <w:t>269</w:t>
            </w:r>
          </w:p>
        </w:tc>
        <w:tc>
          <w:tcPr>
            <w:tcW w:w="1051" w:type="pct"/>
            <w:tcBorders>
              <w:top w:val="nil"/>
              <w:left w:val="nil"/>
              <w:bottom w:val="single" w:sz="8" w:space="0" w:color="999999"/>
              <w:right w:val="single" w:sz="8" w:space="0" w:color="999999"/>
            </w:tcBorders>
            <w:shd w:val="clear" w:color="000000" w:fill="CCD8E3"/>
            <w:noWrap/>
            <w:vAlign w:val="center"/>
            <w:hideMark/>
          </w:tcPr>
          <w:p w:rsidR="00681A1E" w:rsidRDefault="00CC29D6" w:rsidP="00681A1E">
            <w:pPr>
              <w:pStyle w:val="TableText"/>
              <w:ind w:right="288"/>
              <w:jc w:val="right"/>
            </w:pPr>
            <w:r>
              <w:t>442</w:t>
            </w:r>
          </w:p>
        </w:tc>
        <w:tc>
          <w:tcPr>
            <w:tcW w:w="1052" w:type="pct"/>
            <w:tcBorders>
              <w:top w:val="nil"/>
              <w:left w:val="nil"/>
              <w:bottom w:val="single" w:sz="8" w:space="0" w:color="999999"/>
              <w:right w:val="single" w:sz="8" w:space="0" w:color="999999"/>
            </w:tcBorders>
            <w:shd w:val="clear" w:color="000000" w:fill="CCD8E3"/>
            <w:noWrap/>
            <w:vAlign w:val="center"/>
            <w:hideMark/>
          </w:tcPr>
          <w:p w:rsidR="00681A1E" w:rsidRDefault="00681A1E" w:rsidP="00681A1E">
            <w:pPr>
              <w:pStyle w:val="TableText"/>
              <w:ind w:right="288"/>
              <w:jc w:val="right"/>
            </w:pPr>
            <w:r>
              <w:t>604</w:t>
            </w:r>
          </w:p>
        </w:tc>
      </w:tr>
      <w:tr w:rsidR="00681A1E" w:rsidRPr="00A700AF" w:rsidTr="00681A1E">
        <w:trPr>
          <w:trHeight w:val="315"/>
        </w:trPr>
        <w:tc>
          <w:tcPr>
            <w:tcW w:w="1846" w:type="pct"/>
            <w:tcBorders>
              <w:top w:val="nil"/>
              <w:left w:val="single" w:sz="8" w:space="0" w:color="999999"/>
              <w:bottom w:val="single" w:sz="8" w:space="0" w:color="999999"/>
              <w:right w:val="single" w:sz="8" w:space="0" w:color="999999"/>
            </w:tcBorders>
            <w:shd w:val="clear" w:color="000000" w:fill="CCD8E3"/>
            <w:noWrap/>
            <w:vAlign w:val="center"/>
            <w:hideMark/>
          </w:tcPr>
          <w:p w:rsidR="00681A1E" w:rsidRPr="00A700AF" w:rsidRDefault="00681A1E" w:rsidP="00880440">
            <w:pPr>
              <w:pStyle w:val="TableText"/>
              <w:ind w:left="288"/>
              <w:jc w:val="left"/>
            </w:pPr>
            <w:r w:rsidRPr="00A700AF">
              <w:t>Industrial</w:t>
            </w:r>
          </w:p>
        </w:tc>
        <w:tc>
          <w:tcPr>
            <w:tcW w:w="1051" w:type="pct"/>
            <w:tcBorders>
              <w:top w:val="nil"/>
              <w:left w:val="nil"/>
              <w:bottom w:val="single" w:sz="8" w:space="0" w:color="999999"/>
              <w:right w:val="single" w:sz="8" w:space="0" w:color="999999"/>
            </w:tcBorders>
            <w:shd w:val="clear" w:color="000000" w:fill="CCD8E3"/>
            <w:noWrap/>
            <w:vAlign w:val="center"/>
            <w:hideMark/>
          </w:tcPr>
          <w:p w:rsidR="00681A1E" w:rsidRDefault="00681A1E" w:rsidP="00681A1E">
            <w:pPr>
              <w:pStyle w:val="TableText"/>
              <w:ind w:right="288"/>
              <w:jc w:val="right"/>
            </w:pPr>
            <w:r>
              <w:t>226</w:t>
            </w:r>
          </w:p>
        </w:tc>
        <w:tc>
          <w:tcPr>
            <w:tcW w:w="1051" w:type="pct"/>
            <w:tcBorders>
              <w:top w:val="nil"/>
              <w:left w:val="nil"/>
              <w:bottom w:val="single" w:sz="8" w:space="0" w:color="999999"/>
              <w:right w:val="single" w:sz="8" w:space="0" w:color="999999"/>
            </w:tcBorders>
            <w:shd w:val="clear" w:color="000000" w:fill="CCD8E3"/>
            <w:noWrap/>
            <w:vAlign w:val="center"/>
            <w:hideMark/>
          </w:tcPr>
          <w:p w:rsidR="00681A1E" w:rsidRDefault="00CC29D6" w:rsidP="00681A1E">
            <w:pPr>
              <w:pStyle w:val="TableText"/>
              <w:ind w:right="288"/>
              <w:jc w:val="right"/>
            </w:pPr>
            <w:r>
              <w:t>312</w:t>
            </w:r>
          </w:p>
        </w:tc>
        <w:tc>
          <w:tcPr>
            <w:tcW w:w="1052" w:type="pct"/>
            <w:tcBorders>
              <w:top w:val="nil"/>
              <w:left w:val="nil"/>
              <w:bottom w:val="single" w:sz="8" w:space="0" w:color="999999"/>
              <w:right w:val="single" w:sz="8" w:space="0" w:color="999999"/>
            </w:tcBorders>
            <w:shd w:val="clear" w:color="000000" w:fill="CCD8E3"/>
            <w:noWrap/>
            <w:vAlign w:val="center"/>
            <w:hideMark/>
          </w:tcPr>
          <w:p w:rsidR="00681A1E" w:rsidRDefault="00681A1E" w:rsidP="00681A1E">
            <w:pPr>
              <w:pStyle w:val="TableText"/>
              <w:ind w:right="288"/>
              <w:jc w:val="right"/>
            </w:pPr>
            <w:r>
              <w:t>418</w:t>
            </w:r>
          </w:p>
        </w:tc>
      </w:tr>
      <w:tr w:rsidR="00681A1E" w:rsidRPr="00A700AF" w:rsidTr="00681A1E">
        <w:trPr>
          <w:trHeight w:val="315"/>
        </w:trPr>
        <w:tc>
          <w:tcPr>
            <w:tcW w:w="1846" w:type="pct"/>
            <w:tcBorders>
              <w:top w:val="nil"/>
              <w:left w:val="single" w:sz="8" w:space="0" w:color="999999"/>
              <w:bottom w:val="single" w:sz="8" w:space="0" w:color="999999"/>
              <w:right w:val="single" w:sz="8" w:space="0" w:color="999999"/>
            </w:tcBorders>
            <w:shd w:val="clear" w:color="000000" w:fill="CCD8E3"/>
            <w:noWrap/>
            <w:vAlign w:val="center"/>
            <w:hideMark/>
          </w:tcPr>
          <w:p w:rsidR="00681A1E" w:rsidRPr="00A700AF" w:rsidRDefault="00681A1E" w:rsidP="00880440">
            <w:pPr>
              <w:pStyle w:val="TableText"/>
              <w:ind w:left="288"/>
              <w:jc w:val="left"/>
              <w:rPr>
                <w:b/>
                <w:bCs/>
              </w:rPr>
            </w:pPr>
            <w:r w:rsidRPr="00A700AF">
              <w:rPr>
                <w:b/>
                <w:bCs/>
              </w:rPr>
              <w:t>Total</w:t>
            </w:r>
          </w:p>
        </w:tc>
        <w:tc>
          <w:tcPr>
            <w:tcW w:w="1051" w:type="pct"/>
            <w:tcBorders>
              <w:top w:val="nil"/>
              <w:left w:val="nil"/>
              <w:bottom w:val="single" w:sz="8" w:space="0" w:color="999999"/>
              <w:right w:val="single" w:sz="8" w:space="0" w:color="999999"/>
            </w:tcBorders>
            <w:shd w:val="clear" w:color="000000" w:fill="CCD8E3"/>
            <w:noWrap/>
            <w:vAlign w:val="center"/>
            <w:hideMark/>
          </w:tcPr>
          <w:p w:rsidR="00681A1E" w:rsidRDefault="00CC29D6" w:rsidP="00681A1E">
            <w:pPr>
              <w:pStyle w:val="TableText"/>
              <w:ind w:right="288"/>
              <w:jc w:val="right"/>
              <w:rPr>
                <w:b/>
                <w:bCs/>
              </w:rPr>
            </w:pPr>
            <w:r>
              <w:rPr>
                <w:b/>
                <w:bCs/>
              </w:rPr>
              <w:t>630</w:t>
            </w:r>
          </w:p>
        </w:tc>
        <w:tc>
          <w:tcPr>
            <w:tcW w:w="1051" w:type="pct"/>
            <w:tcBorders>
              <w:top w:val="nil"/>
              <w:left w:val="nil"/>
              <w:bottom w:val="single" w:sz="8" w:space="0" w:color="999999"/>
              <w:right w:val="single" w:sz="8" w:space="0" w:color="999999"/>
            </w:tcBorders>
            <w:shd w:val="clear" w:color="000000" w:fill="CCD8E3"/>
            <w:noWrap/>
            <w:vAlign w:val="center"/>
            <w:hideMark/>
          </w:tcPr>
          <w:p w:rsidR="00681A1E" w:rsidRDefault="00CC29D6" w:rsidP="00681A1E">
            <w:pPr>
              <w:pStyle w:val="TableText"/>
              <w:ind w:right="288"/>
              <w:jc w:val="right"/>
              <w:rPr>
                <w:b/>
                <w:bCs/>
              </w:rPr>
            </w:pPr>
            <w:r>
              <w:rPr>
                <w:b/>
                <w:bCs/>
              </w:rPr>
              <w:t>1,051</w:t>
            </w:r>
          </w:p>
        </w:tc>
        <w:tc>
          <w:tcPr>
            <w:tcW w:w="1052" w:type="pct"/>
            <w:tcBorders>
              <w:top w:val="nil"/>
              <w:left w:val="nil"/>
              <w:bottom w:val="single" w:sz="8" w:space="0" w:color="999999"/>
              <w:right w:val="single" w:sz="8" w:space="0" w:color="999999"/>
            </w:tcBorders>
            <w:shd w:val="clear" w:color="000000" w:fill="CCD8E3"/>
            <w:noWrap/>
            <w:vAlign w:val="center"/>
            <w:hideMark/>
          </w:tcPr>
          <w:p w:rsidR="00681A1E" w:rsidRDefault="00CC29D6" w:rsidP="00681A1E">
            <w:pPr>
              <w:pStyle w:val="TableText"/>
              <w:ind w:right="288"/>
              <w:jc w:val="right"/>
              <w:rPr>
                <w:b/>
                <w:bCs/>
              </w:rPr>
            </w:pPr>
            <w:r>
              <w:rPr>
                <w:b/>
                <w:bCs/>
              </w:rPr>
              <w:t>1,432</w:t>
            </w:r>
          </w:p>
        </w:tc>
      </w:tr>
    </w:tbl>
    <w:p w:rsidR="00681A1E" w:rsidRDefault="00681A1E" w:rsidP="00681A1E">
      <w:pPr>
        <w:pStyle w:val="BodyText"/>
      </w:pPr>
    </w:p>
    <w:p w:rsidR="003D0892" w:rsidRDefault="003D0892" w:rsidP="003D0892">
      <w:pPr>
        <w:pStyle w:val="FigureCaption"/>
        <w:keepNext/>
      </w:pPr>
      <w:bookmarkStart w:id="287" w:name="_Ref347445640"/>
      <w:bookmarkStart w:id="288" w:name="_Toc357173553"/>
      <w:r w:rsidRPr="00354CAE">
        <w:t xml:space="preserve">Figure </w:t>
      </w:r>
      <w:r w:rsidR="00AE0DCB">
        <w:fldChar w:fldCharType="begin"/>
      </w:r>
      <w:r w:rsidR="00AE0DCB">
        <w:instrText xml:space="preserve"> STYLEREF  "Heading 1,Chap Num" \n  \* MERGEFORMAT </w:instrText>
      </w:r>
      <w:r w:rsidR="00AE0DCB">
        <w:fldChar w:fldCharType="separate"/>
      </w:r>
      <w:r w:rsidR="00AD05A7">
        <w:rPr>
          <w:noProof/>
        </w:rPr>
        <w:t>6</w:t>
      </w:r>
      <w:r w:rsidR="00AE0DCB">
        <w:rPr>
          <w:noProof/>
        </w:rPr>
        <w:fldChar w:fldCharType="end"/>
      </w:r>
      <w:r w:rsidRPr="00354CAE">
        <w:t>-</w:t>
      </w:r>
      <w:r w:rsidR="00AE0DCB">
        <w:fldChar w:fldCharType="begin"/>
      </w:r>
      <w:r w:rsidR="00AE0DCB">
        <w:instrText xml:space="preserve"> SEQ Figure\s 1 \* MERGEFORMAT </w:instrText>
      </w:r>
      <w:r w:rsidR="00AE0DCB">
        <w:fldChar w:fldCharType="separate"/>
      </w:r>
      <w:r w:rsidR="00AD05A7">
        <w:rPr>
          <w:noProof/>
        </w:rPr>
        <w:t>5</w:t>
      </w:r>
      <w:r w:rsidR="00AE0DCB">
        <w:rPr>
          <w:noProof/>
        </w:rPr>
        <w:fldChar w:fldCharType="end"/>
      </w:r>
      <w:bookmarkEnd w:id="287"/>
      <w:r w:rsidRPr="00354CAE">
        <w:tab/>
      </w:r>
      <w:r w:rsidR="00292F1B">
        <w:t>Maximum Achievable</w:t>
      </w:r>
      <w:r w:rsidR="00196901">
        <w:t xml:space="preserve"> and </w:t>
      </w:r>
      <w:r>
        <w:t>Low Electric</w:t>
      </w:r>
      <w:r w:rsidRPr="00354CAE">
        <w:t xml:space="preserve"> Potential by Sector</w:t>
      </w:r>
      <w:r>
        <w:t xml:space="preserve"> (GWh)</w:t>
      </w:r>
      <w:bookmarkEnd w:id="288"/>
    </w:p>
    <w:p w:rsidR="003D0892" w:rsidRDefault="00CC29D6" w:rsidP="003D0892">
      <w:pPr>
        <w:pStyle w:val="BodyText"/>
      </w:pPr>
      <w:r w:rsidRPr="00CC29D6">
        <w:rPr>
          <w:noProof/>
        </w:rPr>
        <w:drawing>
          <wp:inline distT="0" distB="0" distL="0" distR="0" wp14:anchorId="1B6B2325" wp14:editId="1B6B2326">
            <wp:extent cx="5715000" cy="2950176"/>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5715000" cy="2950176"/>
                    </a:xfrm>
                    <a:prstGeom prst="rect">
                      <a:avLst/>
                    </a:prstGeom>
                    <a:noFill/>
                    <a:ln w="9525">
                      <a:noFill/>
                      <a:miter lim="800000"/>
                      <a:headEnd/>
                      <a:tailEnd/>
                    </a:ln>
                  </pic:spPr>
                </pic:pic>
              </a:graphicData>
            </a:graphic>
          </wp:inline>
        </w:drawing>
      </w:r>
    </w:p>
    <w:p w:rsidR="003D0892" w:rsidRDefault="003D0892" w:rsidP="003D0892">
      <w:pPr>
        <w:pStyle w:val="BodyText"/>
      </w:pPr>
    </w:p>
    <w:p w:rsidR="003D0892" w:rsidRDefault="008B6551" w:rsidP="003D0892">
      <w:pPr>
        <w:pStyle w:val="BodyText"/>
      </w:pPr>
      <w:r>
        <w:fldChar w:fldCharType="begin"/>
      </w:r>
      <w:r w:rsidR="00680680">
        <w:instrText xml:space="preserve"> REF _Ref347445688 \h </w:instrText>
      </w:r>
      <w:r>
        <w:fldChar w:fldCharType="separate"/>
      </w:r>
      <w:r w:rsidR="00AD05A7" w:rsidRPr="000E3F5F">
        <w:t xml:space="preserve">Table </w:t>
      </w:r>
      <w:r w:rsidR="00AD05A7">
        <w:rPr>
          <w:noProof/>
        </w:rPr>
        <w:t>6</w:t>
      </w:r>
      <w:r w:rsidR="00AD05A7" w:rsidRPr="000E3F5F">
        <w:t>-</w:t>
      </w:r>
      <w:r w:rsidR="00AD05A7">
        <w:rPr>
          <w:noProof/>
        </w:rPr>
        <w:t>4</w:t>
      </w:r>
      <w:r>
        <w:fldChar w:fldCharType="end"/>
      </w:r>
      <w:r w:rsidR="003B66A8">
        <w:t xml:space="preserve"> and </w:t>
      </w:r>
      <w:r>
        <w:fldChar w:fldCharType="begin"/>
      </w:r>
      <w:r w:rsidR="00680680">
        <w:instrText xml:space="preserve"> REF _Ref347445709 \h </w:instrText>
      </w:r>
      <w:r>
        <w:fldChar w:fldCharType="separate"/>
      </w:r>
      <w:r w:rsidR="00AD05A7" w:rsidRPr="00354CAE">
        <w:t xml:space="preserve">Figure </w:t>
      </w:r>
      <w:r w:rsidR="00AD05A7">
        <w:rPr>
          <w:noProof/>
        </w:rPr>
        <w:t>6</w:t>
      </w:r>
      <w:r w:rsidR="00AD05A7" w:rsidRPr="00354CAE">
        <w:t>-</w:t>
      </w:r>
      <w:r w:rsidR="00AD05A7">
        <w:rPr>
          <w:noProof/>
        </w:rPr>
        <w:t>6</w:t>
      </w:r>
      <w:r>
        <w:fldChar w:fldCharType="end"/>
      </w:r>
      <w:r w:rsidR="003B66A8">
        <w:t xml:space="preserve"> </w:t>
      </w:r>
      <w:r w:rsidR="003D0892">
        <w:t xml:space="preserve">present </w:t>
      </w:r>
      <w:r w:rsidR="003D0892" w:rsidRPr="00163E02">
        <w:t xml:space="preserve">the range of </w:t>
      </w:r>
      <w:r w:rsidR="00E06598">
        <w:t xml:space="preserve">cumulative net </w:t>
      </w:r>
      <w:r w:rsidR="003D0892">
        <w:t xml:space="preserve">natural gas </w:t>
      </w:r>
      <w:r w:rsidR="003D0892" w:rsidRPr="00163E02">
        <w:t>a</w:t>
      </w:r>
      <w:r w:rsidR="003D0892">
        <w:t>chievable potential by sector.</w:t>
      </w:r>
      <w:r w:rsidR="00E06598">
        <w:t xml:space="preserve"> T</w:t>
      </w:r>
      <w:r w:rsidR="003D0892" w:rsidRPr="00163E02">
        <w:t xml:space="preserve">he </w:t>
      </w:r>
      <w:r w:rsidR="00E06598">
        <w:t>residential</w:t>
      </w:r>
      <w:r w:rsidR="003D0892" w:rsidRPr="00163E02">
        <w:t xml:space="preserve"> sector accounts for the largest portion of the </w:t>
      </w:r>
      <w:r w:rsidR="00C702C1">
        <w:t xml:space="preserve">natural gas </w:t>
      </w:r>
      <w:r w:rsidR="003D0892" w:rsidRPr="00163E02">
        <w:t xml:space="preserve">savings, </w:t>
      </w:r>
      <w:r w:rsidR="003D0892">
        <w:t xml:space="preserve">followed by the </w:t>
      </w:r>
      <w:r w:rsidR="00E06598">
        <w:t>commercial</w:t>
      </w:r>
      <w:r w:rsidR="003D0892">
        <w:t xml:space="preserve"> </w:t>
      </w:r>
      <w:r w:rsidR="003D0892" w:rsidRPr="00163E02">
        <w:t xml:space="preserve">and </w:t>
      </w:r>
      <w:r w:rsidR="003D0892">
        <w:t xml:space="preserve">then the </w:t>
      </w:r>
      <w:r w:rsidR="003D0892" w:rsidRPr="00163E02">
        <w:t>industrial</w:t>
      </w:r>
      <w:r w:rsidR="003D0892">
        <w:t xml:space="preserve"> sectors</w:t>
      </w:r>
      <w:r w:rsidR="003D0892" w:rsidRPr="00163E02">
        <w:t xml:space="preserve">. </w:t>
      </w:r>
    </w:p>
    <w:p w:rsidR="00E06598" w:rsidRDefault="00E06598">
      <w:pPr>
        <w:rPr>
          <w:spacing w:val="4"/>
          <w:szCs w:val="18"/>
        </w:rPr>
      </w:pPr>
      <w:r>
        <w:br w:type="page"/>
      </w:r>
    </w:p>
    <w:p w:rsidR="003D0892" w:rsidRDefault="003D0892" w:rsidP="003D0892">
      <w:pPr>
        <w:pStyle w:val="TableCaption"/>
      </w:pPr>
      <w:bookmarkStart w:id="289" w:name="_Ref347445688"/>
      <w:bookmarkStart w:id="290" w:name="_Toc357175786"/>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6</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4</w:t>
      </w:r>
      <w:r w:rsidR="00AE0DCB">
        <w:rPr>
          <w:noProof/>
        </w:rPr>
        <w:fldChar w:fldCharType="end"/>
      </w:r>
      <w:bookmarkEnd w:id="289"/>
      <w:r w:rsidRPr="000E3F5F">
        <w:tab/>
      </w:r>
      <w:r>
        <w:t>Natural Gas Achievable Potential by Sector (</w:t>
      </w:r>
      <w:r w:rsidR="008003F2">
        <w:t>MMTherm</w:t>
      </w:r>
      <w:r>
        <w:t>s)</w:t>
      </w:r>
      <w:bookmarkEnd w:id="290"/>
    </w:p>
    <w:tbl>
      <w:tblPr>
        <w:tblW w:w="5000" w:type="pct"/>
        <w:tblLook w:val="04A0" w:firstRow="1" w:lastRow="0" w:firstColumn="1" w:lastColumn="0" w:noHBand="0" w:noVBand="1"/>
      </w:tblPr>
      <w:tblGrid>
        <w:gridCol w:w="4099"/>
        <w:gridCol w:w="1707"/>
        <w:gridCol w:w="1707"/>
        <w:gridCol w:w="1703"/>
      </w:tblGrid>
      <w:tr w:rsidR="003D0892" w:rsidRPr="00A700AF" w:rsidTr="00880440">
        <w:trPr>
          <w:trHeight w:val="315"/>
        </w:trPr>
        <w:tc>
          <w:tcPr>
            <w:tcW w:w="2224"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A700AF" w:rsidRDefault="003D0892" w:rsidP="00880440">
            <w:pPr>
              <w:pStyle w:val="TableText"/>
            </w:pPr>
            <w:r w:rsidRPr="00A700AF">
              <w:t> </w:t>
            </w:r>
          </w:p>
        </w:tc>
        <w:tc>
          <w:tcPr>
            <w:tcW w:w="926"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96503A" w:rsidRDefault="003D0892" w:rsidP="00880440">
            <w:pPr>
              <w:pStyle w:val="TableText"/>
              <w:rPr>
                <w:b/>
                <w:color w:val="FFFFFF"/>
              </w:rPr>
            </w:pPr>
            <w:r>
              <w:rPr>
                <w:b/>
                <w:color w:val="FFFFFF"/>
              </w:rPr>
              <w:t>2014</w:t>
            </w:r>
          </w:p>
        </w:tc>
        <w:tc>
          <w:tcPr>
            <w:tcW w:w="926"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96503A" w:rsidRDefault="003D0892" w:rsidP="00880440">
            <w:pPr>
              <w:pStyle w:val="TableText"/>
              <w:rPr>
                <w:b/>
                <w:color w:val="FFFFFF"/>
              </w:rPr>
            </w:pPr>
            <w:r>
              <w:rPr>
                <w:b/>
                <w:color w:val="FFFFFF"/>
              </w:rPr>
              <w:t>2015</w:t>
            </w:r>
          </w:p>
        </w:tc>
        <w:tc>
          <w:tcPr>
            <w:tcW w:w="924"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96503A" w:rsidRDefault="003D0892" w:rsidP="00880440">
            <w:pPr>
              <w:pStyle w:val="TableText"/>
              <w:rPr>
                <w:b/>
                <w:color w:val="FFFFFF"/>
              </w:rPr>
            </w:pPr>
            <w:r>
              <w:rPr>
                <w:b/>
                <w:color w:val="FFFFFF"/>
              </w:rPr>
              <w:t>2016</w:t>
            </w:r>
          </w:p>
        </w:tc>
      </w:tr>
      <w:tr w:rsidR="003D0892" w:rsidRPr="00A700AF" w:rsidTr="00880440">
        <w:trPr>
          <w:trHeight w:val="315"/>
        </w:trPr>
        <w:tc>
          <w:tcPr>
            <w:tcW w:w="5000" w:type="pct"/>
            <w:gridSpan w:val="4"/>
            <w:tcBorders>
              <w:top w:val="nil"/>
              <w:left w:val="single" w:sz="8" w:space="0" w:color="999999"/>
              <w:bottom w:val="single" w:sz="8" w:space="0" w:color="999999"/>
              <w:right w:val="single" w:sz="8" w:space="0" w:color="999999"/>
            </w:tcBorders>
            <w:shd w:val="clear" w:color="auto" w:fill="auto"/>
            <w:noWrap/>
            <w:vAlign w:val="center"/>
            <w:hideMark/>
          </w:tcPr>
          <w:p w:rsidR="003D0892" w:rsidRPr="00473CED" w:rsidRDefault="00292F1B" w:rsidP="00FF60D9">
            <w:pPr>
              <w:pStyle w:val="TableText"/>
              <w:jc w:val="left"/>
              <w:rPr>
                <w:b/>
              </w:rPr>
            </w:pPr>
            <w:r>
              <w:rPr>
                <w:b/>
              </w:rPr>
              <w:t>Realistic Achievable</w:t>
            </w:r>
            <w:r w:rsidR="003D0892" w:rsidRPr="00473CED">
              <w:rPr>
                <w:b/>
              </w:rPr>
              <w:t xml:space="preserve"> Savings (</w:t>
            </w:r>
            <w:r w:rsidR="008003F2">
              <w:rPr>
                <w:b/>
              </w:rPr>
              <w:t>MMTherm</w:t>
            </w:r>
            <w:r w:rsidR="003D0892" w:rsidRPr="00473CED">
              <w:rPr>
                <w:b/>
              </w:rPr>
              <w:t>s)</w:t>
            </w:r>
          </w:p>
        </w:tc>
      </w:tr>
      <w:tr w:rsidR="00E10E71" w:rsidRPr="00A700AF" w:rsidTr="00E10E71">
        <w:trPr>
          <w:trHeight w:val="315"/>
        </w:trPr>
        <w:tc>
          <w:tcPr>
            <w:tcW w:w="2224" w:type="pct"/>
            <w:tcBorders>
              <w:top w:val="nil"/>
              <w:left w:val="single" w:sz="8" w:space="0" w:color="999999"/>
              <w:bottom w:val="single" w:sz="8" w:space="0" w:color="999999"/>
              <w:right w:val="single" w:sz="8" w:space="0" w:color="999999"/>
            </w:tcBorders>
            <w:shd w:val="clear" w:color="auto" w:fill="auto"/>
            <w:noWrap/>
            <w:vAlign w:val="center"/>
            <w:hideMark/>
          </w:tcPr>
          <w:p w:rsidR="00E10E71" w:rsidRPr="00A700AF" w:rsidRDefault="00E10E71" w:rsidP="00880440">
            <w:pPr>
              <w:pStyle w:val="TableText"/>
              <w:ind w:left="288"/>
              <w:jc w:val="left"/>
            </w:pPr>
            <w:r w:rsidRPr="00A700AF">
              <w:t xml:space="preserve">Residential </w:t>
            </w:r>
          </w:p>
        </w:tc>
        <w:tc>
          <w:tcPr>
            <w:tcW w:w="926"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pPr>
            <w:r w:rsidRPr="002C03E5">
              <w:t>2.6</w:t>
            </w:r>
          </w:p>
        </w:tc>
        <w:tc>
          <w:tcPr>
            <w:tcW w:w="926"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pPr>
            <w:r w:rsidRPr="002C03E5">
              <w:t>4.1</w:t>
            </w:r>
          </w:p>
        </w:tc>
        <w:tc>
          <w:tcPr>
            <w:tcW w:w="924"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pPr>
            <w:r w:rsidRPr="002C03E5">
              <w:t>6.3</w:t>
            </w:r>
          </w:p>
        </w:tc>
      </w:tr>
      <w:tr w:rsidR="00E10E71" w:rsidRPr="00A700AF" w:rsidTr="00E10E71">
        <w:trPr>
          <w:trHeight w:val="315"/>
        </w:trPr>
        <w:tc>
          <w:tcPr>
            <w:tcW w:w="2224" w:type="pct"/>
            <w:tcBorders>
              <w:top w:val="nil"/>
              <w:left w:val="single" w:sz="8" w:space="0" w:color="999999"/>
              <w:bottom w:val="single" w:sz="8" w:space="0" w:color="999999"/>
              <w:right w:val="single" w:sz="8" w:space="0" w:color="999999"/>
            </w:tcBorders>
            <w:shd w:val="clear" w:color="auto" w:fill="auto"/>
            <w:noWrap/>
            <w:vAlign w:val="center"/>
            <w:hideMark/>
          </w:tcPr>
          <w:p w:rsidR="00E10E71" w:rsidRPr="00A700AF" w:rsidRDefault="00E10E71" w:rsidP="00880440">
            <w:pPr>
              <w:pStyle w:val="TableText"/>
              <w:ind w:left="288"/>
              <w:jc w:val="left"/>
            </w:pPr>
            <w:r w:rsidRPr="00A700AF">
              <w:t xml:space="preserve">Commercial </w:t>
            </w:r>
          </w:p>
        </w:tc>
        <w:tc>
          <w:tcPr>
            <w:tcW w:w="926"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pPr>
            <w:r w:rsidRPr="002C03E5">
              <w:t>2.0</w:t>
            </w:r>
          </w:p>
        </w:tc>
        <w:tc>
          <w:tcPr>
            <w:tcW w:w="926"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pPr>
            <w:r w:rsidRPr="002C03E5">
              <w:t>3.3</w:t>
            </w:r>
          </w:p>
        </w:tc>
        <w:tc>
          <w:tcPr>
            <w:tcW w:w="924"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pPr>
            <w:r w:rsidRPr="002C03E5">
              <w:t>4.8</w:t>
            </w:r>
          </w:p>
        </w:tc>
      </w:tr>
      <w:tr w:rsidR="00E10E71" w:rsidRPr="00A700AF" w:rsidTr="00E10E71">
        <w:trPr>
          <w:trHeight w:val="315"/>
        </w:trPr>
        <w:tc>
          <w:tcPr>
            <w:tcW w:w="2224" w:type="pct"/>
            <w:tcBorders>
              <w:top w:val="nil"/>
              <w:left w:val="single" w:sz="8" w:space="0" w:color="999999"/>
              <w:bottom w:val="single" w:sz="8" w:space="0" w:color="999999"/>
              <w:right w:val="single" w:sz="8" w:space="0" w:color="999999"/>
            </w:tcBorders>
            <w:shd w:val="clear" w:color="auto" w:fill="auto"/>
            <w:noWrap/>
            <w:vAlign w:val="center"/>
            <w:hideMark/>
          </w:tcPr>
          <w:p w:rsidR="00E10E71" w:rsidRPr="00A700AF" w:rsidRDefault="00E10E71" w:rsidP="00880440">
            <w:pPr>
              <w:pStyle w:val="TableText"/>
              <w:ind w:left="288"/>
              <w:jc w:val="left"/>
            </w:pPr>
            <w:r w:rsidRPr="00A700AF">
              <w:t xml:space="preserve">Industrial </w:t>
            </w:r>
          </w:p>
        </w:tc>
        <w:tc>
          <w:tcPr>
            <w:tcW w:w="926"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pPr>
            <w:r w:rsidRPr="002C03E5">
              <w:t>1.5</w:t>
            </w:r>
          </w:p>
        </w:tc>
        <w:tc>
          <w:tcPr>
            <w:tcW w:w="926"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pPr>
            <w:r w:rsidRPr="002C03E5">
              <w:t>2.1</w:t>
            </w:r>
          </w:p>
        </w:tc>
        <w:tc>
          <w:tcPr>
            <w:tcW w:w="924"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pPr>
            <w:r w:rsidRPr="002C03E5">
              <w:t>3.0</w:t>
            </w:r>
          </w:p>
        </w:tc>
      </w:tr>
      <w:tr w:rsidR="00E10E71" w:rsidRPr="00A700AF" w:rsidTr="00E10E71">
        <w:trPr>
          <w:trHeight w:val="315"/>
        </w:trPr>
        <w:tc>
          <w:tcPr>
            <w:tcW w:w="2224" w:type="pct"/>
            <w:tcBorders>
              <w:top w:val="nil"/>
              <w:left w:val="single" w:sz="8" w:space="0" w:color="999999"/>
              <w:bottom w:val="single" w:sz="8" w:space="0" w:color="999999"/>
              <w:right w:val="single" w:sz="8" w:space="0" w:color="999999"/>
            </w:tcBorders>
            <w:shd w:val="clear" w:color="auto" w:fill="auto"/>
            <w:noWrap/>
            <w:vAlign w:val="center"/>
            <w:hideMark/>
          </w:tcPr>
          <w:p w:rsidR="00E10E71" w:rsidRPr="00A700AF" w:rsidRDefault="00E10E71" w:rsidP="00880440">
            <w:pPr>
              <w:pStyle w:val="TableText"/>
              <w:ind w:left="288"/>
              <w:jc w:val="left"/>
              <w:rPr>
                <w:b/>
                <w:bCs/>
              </w:rPr>
            </w:pPr>
            <w:r w:rsidRPr="00A700AF">
              <w:rPr>
                <w:b/>
                <w:bCs/>
              </w:rPr>
              <w:t xml:space="preserve">Total </w:t>
            </w:r>
          </w:p>
        </w:tc>
        <w:tc>
          <w:tcPr>
            <w:tcW w:w="926"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rPr>
                <w:b/>
              </w:rPr>
            </w:pPr>
            <w:r w:rsidRPr="002C03E5">
              <w:rPr>
                <w:b/>
              </w:rPr>
              <w:t>6.1</w:t>
            </w:r>
          </w:p>
        </w:tc>
        <w:tc>
          <w:tcPr>
            <w:tcW w:w="926"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rPr>
                <w:b/>
              </w:rPr>
            </w:pPr>
            <w:r w:rsidRPr="002C03E5">
              <w:rPr>
                <w:b/>
              </w:rPr>
              <w:t>9.5</w:t>
            </w:r>
          </w:p>
        </w:tc>
        <w:tc>
          <w:tcPr>
            <w:tcW w:w="924" w:type="pct"/>
            <w:tcBorders>
              <w:top w:val="nil"/>
              <w:left w:val="nil"/>
              <w:bottom w:val="single" w:sz="8" w:space="0" w:color="999999"/>
              <w:right w:val="single" w:sz="8" w:space="0" w:color="999999"/>
            </w:tcBorders>
            <w:shd w:val="clear" w:color="auto" w:fill="auto"/>
            <w:noWrap/>
            <w:vAlign w:val="center"/>
            <w:hideMark/>
          </w:tcPr>
          <w:p w:rsidR="00E10E71" w:rsidRPr="002C03E5" w:rsidRDefault="00E10E71" w:rsidP="00E10E71">
            <w:pPr>
              <w:pStyle w:val="TableText"/>
              <w:ind w:right="288"/>
              <w:jc w:val="right"/>
              <w:rPr>
                <w:b/>
              </w:rPr>
            </w:pPr>
            <w:r w:rsidRPr="002C03E5">
              <w:rPr>
                <w:b/>
              </w:rPr>
              <w:t>14.1</w:t>
            </w:r>
          </w:p>
        </w:tc>
      </w:tr>
      <w:tr w:rsidR="00E10E71" w:rsidRPr="00A700AF" w:rsidTr="00E10E71">
        <w:trPr>
          <w:trHeight w:val="315"/>
        </w:trPr>
        <w:tc>
          <w:tcPr>
            <w:tcW w:w="5000" w:type="pct"/>
            <w:gridSpan w:val="4"/>
            <w:tcBorders>
              <w:top w:val="nil"/>
              <w:left w:val="single" w:sz="8" w:space="0" w:color="999999"/>
              <w:bottom w:val="single" w:sz="8" w:space="0" w:color="999999"/>
              <w:right w:val="single" w:sz="8" w:space="0" w:color="999999"/>
            </w:tcBorders>
            <w:shd w:val="clear" w:color="000000" w:fill="CCD8E3"/>
            <w:noWrap/>
            <w:vAlign w:val="center"/>
            <w:hideMark/>
          </w:tcPr>
          <w:p w:rsidR="00E10E71" w:rsidRPr="008E3A37" w:rsidRDefault="00292F1B" w:rsidP="00E10E71">
            <w:pPr>
              <w:pStyle w:val="TableText"/>
              <w:jc w:val="left"/>
              <w:rPr>
                <w:b/>
              </w:rPr>
            </w:pPr>
            <w:r>
              <w:rPr>
                <w:b/>
              </w:rPr>
              <w:t>Maximum Achievable</w:t>
            </w:r>
            <w:r w:rsidR="00E10E71" w:rsidRPr="008E3A37">
              <w:rPr>
                <w:b/>
              </w:rPr>
              <w:t xml:space="preserve"> Savings (</w:t>
            </w:r>
            <w:r w:rsidR="008003F2">
              <w:rPr>
                <w:b/>
              </w:rPr>
              <w:t>MMTherm</w:t>
            </w:r>
            <w:r w:rsidR="00E10E71" w:rsidRPr="008E3A37">
              <w:rPr>
                <w:b/>
              </w:rPr>
              <w:t>s)</w:t>
            </w:r>
          </w:p>
        </w:tc>
      </w:tr>
      <w:tr w:rsidR="00E10E71" w:rsidRPr="00A700AF" w:rsidTr="00E10E71">
        <w:trPr>
          <w:trHeight w:val="315"/>
        </w:trPr>
        <w:tc>
          <w:tcPr>
            <w:tcW w:w="2224" w:type="pct"/>
            <w:tcBorders>
              <w:top w:val="nil"/>
              <w:left w:val="single" w:sz="8" w:space="0" w:color="999999"/>
              <w:bottom w:val="single" w:sz="8" w:space="0" w:color="999999"/>
              <w:right w:val="single" w:sz="8" w:space="0" w:color="999999"/>
            </w:tcBorders>
            <w:shd w:val="clear" w:color="000000" w:fill="CCD8E3"/>
            <w:noWrap/>
            <w:vAlign w:val="center"/>
            <w:hideMark/>
          </w:tcPr>
          <w:p w:rsidR="00E10E71" w:rsidRPr="00A700AF" w:rsidRDefault="00E10E71" w:rsidP="00880440">
            <w:pPr>
              <w:pStyle w:val="TableText"/>
              <w:ind w:left="288"/>
              <w:jc w:val="left"/>
            </w:pPr>
            <w:r w:rsidRPr="00A700AF">
              <w:t xml:space="preserve">Residential </w:t>
            </w:r>
          </w:p>
        </w:tc>
        <w:tc>
          <w:tcPr>
            <w:tcW w:w="926"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pPr>
            <w:r w:rsidRPr="002C03E5">
              <w:t>3.8</w:t>
            </w:r>
          </w:p>
        </w:tc>
        <w:tc>
          <w:tcPr>
            <w:tcW w:w="926"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pPr>
            <w:r w:rsidRPr="002C03E5">
              <w:t>6.1</w:t>
            </w:r>
          </w:p>
        </w:tc>
        <w:tc>
          <w:tcPr>
            <w:tcW w:w="924"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pPr>
            <w:r w:rsidRPr="002C03E5">
              <w:t>9.2</w:t>
            </w:r>
          </w:p>
        </w:tc>
      </w:tr>
      <w:tr w:rsidR="00E10E71" w:rsidRPr="00A700AF" w:rsidTr="00E10E71">
        <w:trPr>
          <w:trHeight w:val="315"/>
        </w:trPr>
        <w:tc>
          <w:tcPr>
            <w:tcW w:w="2224" w:type="pct"/>
            <w:tcBorders>
              <w:top w:val="nil"/>
              <w:left w:val="single" w:sz="8" w:space="0" w:color="999999"/>
              <w:bottom w:val="single" w:sz="8" w:space="0" w:color="999999"/>
              <w:right w:val="single" w:sz="8" w:space="0" w:color="999999"/>
            </w:tcBorders>
            <w:shd w:val="clear" w:color="000000" w:fill="CCD8E3"/>
            <w:noWrap/>
            <w:vAlign w:val="center"/>
            <w:hideMark/>
          </w:tcPr>
          <w:p w:rsidR="00E10E71" w:rsidRPr="00A700AF" w:rsidRDefault="00E10E71" w:rsidP="00880440">
            <w:pPr>
              <w:pStyle w:val="TableText"/>
              <w:ind w:left="288"/>
              <w:jc w:val="left"/>
            </w:pPr>
            <w:r w:rsidRPr="00A700AF">
              <w:t xml:space="preserve">Commercial </w:t>
            </w:r>
          </w:p>
        </w:tc>
        <w:tc>
          <w:tcPr>
            <w:tcW w:w="926"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pPr>
            <w:r w:rsidRPr="002C03E5">
              <w:t>3.1</w:t>
            </w:r>
          </w:p>
        </w:tc>
        <w:tc>
          <w:tcPr>
            <w:tcW w:w="926"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pPr>
            <w:r w:rsidRPr="002C03E5">
              <w:t>5.0</w:t>
            </w:r>
          </w:p>
        </w:tc>
        <w:tc>
          <w:tcPr>
            <w:tcW w:w="924"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pPr>
            <w:r w:rsidRPr="002C03E5">
              <w:t>7.4</w:t>
            </w:r>
          </w:p>
        </w:tc>
      </w:tr>
      <w:tr w:rsidR="00E10E71" w:rsidRPr="00A700AF" w:rsidTr="00E10E71">
        <w:trPr>
          <w:trHeight w:val="315"/>
        </w:trPr>
        <w:tc>
          <w:tcPr>
            <w:tcW w:w="2224" w:type="pct"/>
            <w:tcBorders>
              <w:top w:val="nil"/>
              <w:left w:val="single" w:sz="8" w:space="0" w:color="999999"/>
              <w:bottom w:val="single" w:sz="8" w:space="0" w:color="999999"/>
              <w:right w:val="single" w:sz="8" w:space="0" w:color="999999"/>
            </w:tcBorders>
            <w:shd w:val="clear" w:color="000000" w:fill="CCD8E3"/>
            <w:noWrap/>
            <w:vAlign w:val="center"/>
            <w:hideMark/>
          </w:tcPr>
          <w:p w:rsidR="00E10E71" w:rsidRPr="00A700AF" w:rsidRDefault="00E10E71" w:rsidP="00880440">
            <w:pPr>
              <w:pStyle w:val="TableText"/>
              <w:ind w:left="288"/>
              <w:jc w:val="left"/>
            </w:pPr>
            <w:r w:rsidRPr="00A700AF">
              <w:t xml:space="preserve">Industrial </w:t>
            </w:r>
          </w:p>
        </w:tc>
        <w:tc>
          <w:tcPr>
            <w:tcW w:w="926"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pPr>
            <w:r w:rsidRPr="002C03E5">
              <w:t>2.0</w:t>
            </w:r>
          </w:p>
        </w:tc>
        <w:tc>
          <w:tcPr>
            <w:tcW w:w="926"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pPr>
            <w:r w:rsidRPr="002C03E5">
              <w:t>2.9</w:t>
            </w:r>
          </w:p>
        </w:tc>
        <w:tc>
          <w:tcPr>
            <w:tcW w:w="924"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pPr>
            <w:r w:rsidRPr="002C03E5">
              <w:t>4.2</w:t>
            </w:r>
          </w:p>
        </w:tc>
      </w:tr>
      <w:tr w:rsidR="00E10E71" w:rsidRPr="00A700AF" w:rsidTr="00E10E71">
        <w:trPr>
          <w:trHeight w:val="315"/>
        </w:trPr>
        <w:tc>
          <w:tcPr>
            <w:tcW w:w="2224" w:type="pct"/>
            <w:tcBorders>
              <w:top w:val="nil"/>
              <w:left w:val="single" w:sz="8" w:space="0" w:color="999999"/>
              <w:bottom w:val="single" w:sz="8" w:space="0" w:color="999999"/>
              <w:right w:val="single" w:sz="8" w:space="0" w:color="999999"/>
            </w:tcBorders>
            <w:shd w:val="clear" w:color="000000" w:fill="CCD8E3"/>
            <w:noWrap/>
            <w:vAlign w:val="center"/>
            <w:hideMark/>
          </w:tcPr>
          <w:p w:rsidR="00E10E71" w:rsidRPr="00A700AF" w:rsidRDefault="00E10E71" w:rsidP="00880440">
            <w:pPr>
              <w:pStyle w:val="TableText"/>
              <w:ind w:left="288"/>
              <w:jc w:val="left"/>
              <w:rPr>
                <w:b/>
                <w:bCs/>
              </w:rPr>
            </w:pPr>
            <w:r w:rsidRPr="00A700AF">
              <w:rPr>
                <w:b/>
                <w:bCs/>
              </w:rPr>
              <w:t xml:space="preserve">Total </w:t>
            </w:r>
          </w:p>
        </w:tc>
        <w:tc>
          <w:tcPr>
            <w:tcW w:w="926"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rPr>
                <w:b/>
              </w:rPr>
            </w:pPr>
            <w:r w:rsidRPr="002C03E5">
              <w:rPr>
                <w:b/>
              </w:rPr>
              <w:t>9.0</w:t>
            </w:r>
          </w:p>
        </w:tc>
        <w:tc>
          <w:tcPr>
            <w:tcW w:w="926"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rPr>
                <w:b/>
              </w:rPr>
            </w:pPr>
            <w:r w:rsidRPr="002C03E5">
              <w:rPr>
                <w:b/>
              </w:rPr>
              <w:t>14.1</w:t>
            </w:r>
          </w:p>
        </w:tc>
        <w:tc>
          <w:tcPr>
            <w:tcW w:w="924" w:type="pct"/>
            <w:tcBorders>
              <w:top w:val="nil"/>
              <w:left w:val="nil"/>
              <w:bottom w:val="single" w:sz="8" w:space="0" w:color="999999"/>
              <w:right w:val="single" w:sz="8" w:space="0" w:color="999999"/>
            </w:tcBorders>
            <w:shd w:val="clear" w:color="000000" w:fill="CCD8E3"/>
            <w:noWrap/>
            <w:vAlign w:val="center"/>
            <w:hideMark/>
          </w:tcPr>
          <w:p w:rsidR="00E10E71" w:rsidRPr="002C03E5" w:rsidRDefault="00E10E71" w:rsidP="00E10E71">
            <w:pPr>
              <w:pStyle w:val="TableText"/>
              <w:ind w:right="288"/>
              <w:jc w:val="right"/>
              <w:rPr>
                <w:b/>
              </w:rPr>
            </w:pPr>
            <w:r w:rsidRPr="002C03E5">
              <w:rPr>
                <w:b/>
              </w:rPr>
              <w:t>20.8</w:t>
            </w:r>
          </w:p>
        </w:tc>
      </w:tr>
    </w:tbl>
    <w:p w:rsidR="003D0892" w:rsidRDefault="003D0892" w:rsidP="003D0892">
      <w:pPr>
        <w:pStyle w:val="BodyText"/>
      </w:pPr>
    </w:p>
    <w:p w:rsidR="003D0892" w:rsidRDefault="003D0892" w:rsidP="003D0892">
      <w:pPr>
        <w:pStyle w:val="FigureCaption"/>
        <w:keepNext/>
        <w:rPr>
          <w:color w:val="000000"/>
        </w:rPr>
      </w:pPr>
      <w:bookmarkStart w:id="291" w:name="_Ref347445709"/>
      <w:bookmarkStart w:id="292" w:name="_Toc357173554"/>
      <w:r w:rsidRPr="00354CAE">
        <w:t xml:space="preserve">Figure </w:t>
      </w:r>
      <w:r w:rsidR="00AE0DCB">
        <w:fldChar w:fldCharType="begin"/>
      </w:r>
      <w:r w:rsidR="00AE0DCB">
        <w:instrText xml:space="preserve"> STYLEREF  "Heading 1,Chap Num" \n  \* MERGEFORMAT </w:instrText>
      </w:r>
      <w:r w:rsidR="00AE0DCB">
        <w:fldChar w:fldCharType="separate"/>
      </w:r>
      <w:r w:rsidR="00AD05A7">
        <w:rPr>
          <w:noProof/>
        </w:rPr>
        <w:t>6</w:t>
      </w:r>
      <w:r w:rsidR="00AE0DCB">
        <w:rPr>
          <w:noProof/>
        </w:rPr>
        <w:fldChar w:fldCharType="end"/>
      </w:r>
      <w:r w:rsidRPr="00354CAE">
        <w:t>-</w:t>
      </w:r>
      <w:r w:rsidR="00AE0DCB">
        <w:fldChar w:fldCharType="begin"/>
      </w:r>
      <w:r w:rsidR="00AE0DCB">
        <w:instrText xml:space="preserve"> SEQ Figure\s 1 \* MERGEFORMAT </w:instrText>
      </w:r>
      <w:r w:rsidR="00AE0DCB">
        <w:fldChar w:fldCharType="separate"/>
      </w:r>
      <w:r w:rsidR="00AD05A7">
        <w:rPr>
          <w:noProof/>
        </w:rPr>
        <w:t>6</w:t>
      </w:r>
      <w:r w:rsidR="00AE0DCB">
        <w:rPr>
          <w:noProof/>
        </w:rPr>
        <w:fldChar w:fldCharType="end"/>
      </w:r>
      <w:bookmarkEnd w:id="291"/>
      <w:r w:rsidRPr="00354CAE">
        <w:tab/>
      </w:r>
      <w:r w:rsidR="00292F1B">
        <w:t>Maximum Achievable</w:t>
      </w:r>
      <w:r w:rsidR="00261F20">
        <w:t xml:space="preserve"> and </w:t>
      </w:r>
      <w:r>
        <w:t>Low Natural Gas</w:t>
      </w:r>
      <w:r w:rsidRPr="00354CAE">
        <w:t xml:space="preserve"> Potential by Sector</w:t>
      </w:r>
      <w:r>
        <w:t xml:space="preserve"> (</w:t>
      </w:r>
      <w:r w:rsidR="008003F2">
        <w:t>MMTherm</w:t>
      </w:r>
      <w:r>
        <w:t>s)</w:t>
      </w:r>
      <w:bookmarkEnd w:id="292"/>
    </w:p>
    <w:p w:rsidR="003D0892" w:rsidRDefault="00CC29D6" w:rsidP="003D0892">
      <w:pPr>
        <w:pStyle w:val="BodyText"/>
      </w:pPr>
      <w:r w:rsidRPr="00CC29D6">
        <w:rPr>
          <w:noProof/>
        </w:rPr>
        <w:drawing>
          <wp:inline distT="0" distB="0" distL="0" distR="0" wp14:anchorId="1B6B2327" wp14:editId="1B6B2328">
            <wp:extent cx="5715000" cy="2950176"/>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5715000" cy="2950176"/>
                    </a:xfrm>
                    <a:prstGeom prst="rect">
                      <a:avLst/>
                    </a:prstGeom>
                    <a:noFill/>
                    <a:ln w="9525">
                      <a:noFill/>
                      <a:miter lim="800000"/>
                      <a:headEnd/>
                      <a:tailEnd/>
                    </a:ln>
                  </pic:spPr>
                </pic:pic>
              </a:graphicData>
            </a:graphic>
          </wp:inline>
        </w:drawing>
      </w:r>
    </w:p>
    <w:p w:rsidR="003D0892" w:rsidRDefault="003D0892" w:rsidP="003D0892">
      <w:pPr>
        <w:pStyle w:val="BodyText"/>
      </w:pPr>
    </w:p>
    <w:p w:rsidR="003D0892" w:rsidRDefault="003D0892" w:rsidP="003D0892">
      <w:pPr>
        <w:pStyle w:val="BodyText"/>
      </w:pPr>
    </w:p>
    <w:p w:rsidR="003D0892" w:rsidRDefault="003D0892" w:rsidP="003D0892">
      <w:pPr>
        <w:pStyle w:val="BodyText"/>
        <w:sectPr w:rsidR="003D0892" w:rsidSect="00790395">
          <w:type w:val="oddPage"/>
          <w:pgSz w:w="12240" w:h="15840" w:code="1"/>
          <w:pgMar w:top="1152" w:right="1440" w:bottom="1152" w:left="1800" w:header="720" w:footer="720" w:gutter="0"/>
          <w:pgNumType w:start="1" w:chapStyle="1"/>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3D0892" w:rsidRPr="00351A80" w:rsidTr="00880440">
        <w:trPr>
          <w:cantSplit/>
          <w:trHeight w:hRule="exact" w:val="288"/>
        </w:trPr>
        <w:tc>
          <w:tcPr>
            <w:tcW w:w="1297" w:type="dxa"/>
            <w:shd w:val="clear" w:color="auto" w:fill="auto"/>
            <w:vAlign w:val="center"/>
          </w:tcPr>
          <w:p w:rsidR="003D0892" w:rsidRPr="00351A80" w:rsidRDefault="003D0892" w:rsidP="00880440">
            <w:pPr>
              <w:pStyle w:val="Chapter"/>
              <w:framePr w:hSpace="0" w:wrap="auto" w:vAnchor="margin" w:hAnchor="text" w:yAlign="inline"/>
            </w:pPr>
            <w:r w:rsidRPr="00351A80">
              <w:t>Chapter</w:t>
            </w:r>
          </w:p>
        </w:tc>
        <w:tc>
          <w:tcPr>
            <w:tcW w:w="7790" w:type="dxa"/>
            <w:shd w:val="clear" w:color="auto" w:fill="auto"/>
            <w:tcMar>
              <w:left w:w="173" w:type="dxa"/>
            </w:tcMar>
            <w:vAlign w:val="center"/>
          </w:tcPr>
          <w:p w:rsidR="003D0892" w:rsidRPr="00351A80" w:rsidRDefault="003D0892" w:rsidP="00880440">
            <w:pPr>
              <w:pStyle w:val="Heading1"/>
            </w:pPr>
          </w:p>
        </w:tc>
      </w:tr>
    </w:tbl>
    <w:p w:rsidR="003D0892" w:rsidRDefault="003D0892" w:rsidP="003D0892">
      <w:pPr>
        <w:pStyle w:val="ChapterTitle"/>
      </w:pPr>
      <w:bookmarkStart w:id="293" w:name="_Toc357173490"/>
      <w:r>
        <w:t>Energy Efficiency Potential By Sector</w:t>
      </w:r>
      <w:bookmarkEnd w:id="293"/>
    </w:p>
    <w:p w:rsidR="003D0892" w:rsidRPr="009B6582" w:rsidRDefault="003D0892" w:rsidP="003D0892">
      <w:pPr>
        <w:pStyle w:val="BodyText"/>
      </w:pPr>
      <w:r w:rsidRPr="009B6582">
        <w:t>This chapter presents the</w:t>
      </w:r>
      <w:r>
        <w:t xml:space="preserve"> </w:t>
      </w:r>
      <w:r w:rsidRPr="009B6582">
        <w:t>results of the energy</w:t>
      </w:r>
      <w:r>
        <w:t xml:space="preserve"> </w:t>
      </w:r>
      <w:r w:rsidRPr="009B6582">
        <w:t>efficiency analysis</w:t>
      </w:r>
      <w:r>
        <w:t xml:space="preserve"> at the sector level</w:t>
      </w:r>
      <w:r w:rsidRPr="009B6582">
        <w:t xml:space="preserve">. First, the </w:t>
      </w:r>
      <w:r>
        <w:t xml:space="preserve">residential </w:t>
      </w:r>
      <w:r w:rsidRPr="009B6582">
        <w:t xml:space="preserve">potential is presented, followed by </w:t>
      </w:r>
      <w:r>
        <w:t>the commercial, and lastly, industrial. Within each sector, electric results are presented first and natural gas results second</w:t>
      </w:r>
      <w:r w:rsidRPr="009B6582">
        <w:t xml:space="preserve">. </w:t>
      </w:r>
    </w:p>
    <w:p w:rsidR="003D0892" w:rsidRDefault="003D0892" w:rsidP="003D0892">
      <w:pPr>
        <w:pStyle w:val="Heading2"/>
      </w:pPr>
      <w:bookmarkStart w:id="294" w:name="_Toc357173491"/>
      <w:r>
        <w:t>Residential Electricity Potential</w:t>
      </w:r>
      <w:bookmarkEnd w:id="294"/>
      <w:r>
        <w:t xml:space="preserve"> </w:t>
      </w:r>
    </w:p>
    <w:p w:rsidR="003D0892" w:rsidRPr="00163E02" w:rsidRDefault="008B6551" w:rsidP="003D0892">
      <w:pPr>
        <w:pStyle w:val="BodyText"/>
      </w:pPr>
      <w:r>
        <w:fldChar w:fldCharType="begin"/>
      </w:r>
      <w:r w:rsidR="005200D6">
        <w:instrText xml:space="preserve"> REF _Ref347445768 \h </w:instrText>
      </w:r>
      <w:r>
        <w:fldChar w:fldCharType="separate"/>
      </w:r>
      <w:r w:rsidR="00AD05A7" w:rsidRPr="000E3F5F">
        <w:t xml:space="preserve">Table </w:t>
      </w:r>
      <w:r w:rsidR="00AD05A7">
        <w:rPr>
          <w:noProof/>
        </w:rPr>
        <w:t>7</w:t>
      </w:r>
      <w:r w:rsidR="00AD05A7" w:rsidRPr="000E3F5F">
        <w:t>-</w:t>
      </w:r>
      <w:r w:rsidR="00AD05A7">
        <w:rPr>
          <w:noProof/>
        </w:rPr>
        <w:t>1</w:t>
      </w:r>
      <w:r>
        <w:fldChar w:fldCharType="end"/>
      </w:r>
      <w:r w:rsidR="005200D6">
        <w:t xml:space="preserve"> </w:t>
      </w:r>
      <w:r w:rsidR="003D0892" w:rsidRPr="00163E02">
        <w:t>presents estimates for the four types of potential</w:t>
      </w:r>
      <w:r w:rsidR="003D0892">
        <w:t xml:space="preserve"> for the residential electricity sector</w:t>
      </w:r>
      <w:r w:rsidR="003D0892" w:rsidRPr="00163E02">
        <w:t xml:space="preserve">. </w:t>
      </w:r>
      <w:r>
        <w:fldChar w:fldCharType="begin"/>
      </w:r>
      <w:r w:rsidR="005200D6">
        <w:instrText xml:space="preserve"> REF _Ref347445793 \h </w:instrText>
      </w:r>
      <w:r>
        <w:fldChar w:fldCharType="separate"/>
      </w:r>
      <w:r w:rsidR="00AD05A7" w:rsidRPr="00F75EB3">
        <w:t xml:space="preserve">Figure </w:t>
      </w:r>
      <w:r w:rsidR="00AD05A7">
        <w:rPr>
          <w:noProof/>
        </w:rPr>
        <w:t>7</w:t>
      </w:r>
      <w:r w:rsidR="00AD05A7" w:rsidRPr="00F75EB3">
        <w:t>-</w:t>
      </w:r>
      <w:r w:rsidR="00AD05A7">
        <w:rPr>
          <w:noProof/>
        </w:rPr>
        <w:t>1</w:t>
      </w:r>
      <w:r>
        <w:fldChar w:fldCharType="end"/>
      </w:r>
      <w:r w:rsidR="003B66A8">
        <w:t xml:space="preserve"> </w:t>
      </w:r>
      <w:r w:rsidR="003D0892" w:rsidRPr="00163E02">
        <w:t>depicts the</w:t>
      </w:r>
      <w:r w:rsidR="003D0892">
        <w:t>se</w:t>
      </w:r>
      <w:r w:rsidR="003D0892" w:rsidRPr="00163E02">
        <w:t xml:space="preserve"> potential energy savings estimates graphically.</w:t>
      </w:r>
    </w:p>
    <w:p w:rsidR="003D0892" w:rsidRPr="00DB3B29" w:rsidRDefault="00292F1B" w:rsidP="003D0892">
      <w:pPr>
        <w:pStyle w:val="BulletedList"/>
        <w:tabs>
          <w:tab w:val="clear" w:pos="360"/>
        </w:tabs>
        <w:rPr>
          <w:color w:val="000000"/>
        </w:rPr>
      </w:pPr>
      <w:r>
        <w:rPr>
          <w:rStyle w:val="Emphasis"/>
        </w:rPr>
        <w:t>Realistic Achievable Potential</w:t>
      </w:r>
      <w:r w:rsidR="003D0892" w:rsidRPr="00C95671">
        <w:rPr>
          <w:rStyle w:val="Emphasis"/>
        </w:rPr>
        <w:t xml:space="preserve"> </w:t>
      </w:r>
      <w:r w:rsidR="003D0892" w:rsidRPr="00DB3B29">
        <w:rPr>
          <w:color w:val="000000"/>
        </w:rPr>
        <w:t xml:space="preserve">projects </w:t>
      </w:r>
      <w:r w:rsidR="00CC29D6">
        <w:rPr>
          <w:color w:val="000000"/>
        </w:rPr>
        <w:t>103</w:t>
      </w:r>
      <w:r w:rsidR="00CC29D6" w:rsidRPr="00DB3B29">
        <w:rPr>
          <w:color w:val="000000"/>
        </w:rPr>
        <w:t xml:space="preserve"> </w:t>
      </w:r>
      <w:r w:rsidR="003D0892" w:rsidRPr="00DB3B29">
        <w:rPr>
          <w:color w:val="000000"/>
        </w:rPr>
        <w:t xml:space="preserve">GWh of </w:t>
      </w:r>
      <w:r w:rsidR="004C0A31">
        <w:rPr>
          <w:color w:val="000000"/>
        </w:rPr>
        <w:t xml:space="preserve">cumulative </w:t>
      </w:r>
      <w:r w:rsidR="00E06598">
        <w:rPr>
          <w:color w:val="000000"/>
        </w:rPr>
        <w:t xml:space="preserve">net </w:t>
      </w:r>
      <w:r w:rsidR="003D0892" w:rsidRPr="00DB3B29">
        <w:rPr>
          <w:color w:val="000000"/>
        </w:rPr>
        <w:t xml:space="preserve">energy savings in </w:t>
      </w:r>
      <w:r w:rsidR="003D0892">
        <w:rPr>
          <w:color w:val="000000"/>
        </w:rPr>
        <w:t>2014</w:t>
      </w:r>
      <w:r w:rsidR="003D0892" w:rsidRPr="00DB3B29">
        <w:rPr>
          <w:color w:val="000000"/>
        </w:rPr>
        <w:t xml:space="preserve">, </w:t>
      </w:r>
      <w:r w:rsidR="003D0892">
        <w:rPr>
          <w:color w:val="000000"/>
        </w:rPr>
        <w:t>0.9</w:t>
      </w:r>
      <w:r w:rsidR="003D0892" w:rsidRPr="00DB3B29">
        <w:rPr>
          <w:color w:val="000000"/>
        </w:rPr>
        <w:t xml:space="preserve">% of the baseline </w:t>
      </w:r>
      <w:r w:rsidR="008B6D0E">
        <w:rPr>
          <w:color w:val="000000"/>
        </w:rPr>
        <w:t>projection</w:t>
      </w:r>
      <w:r w:rsidR="003D0892" w:rsidRPr="00DB3B29">
        <w:rPr>
          <w:color w:val="000000"/>
        </w:rPr>
        <w:t xml:space="preserve">. This increases to </w:t>
      </w:r>
      <w:r w:rsidR="00CC29D6">
        <w:rPr>
          <w:color w:val="000000"/>
        </w:rPr>
        <w:t>322</w:t>
      </w:r>
      <w:r w:rsidR="00CC29D6" w:rsidRPr="00DB3B29">
        <w:rPr>
          <w:color w:val="000000"/>
        </w:rPr>
        <w:t xml:space="preserve"> </w:t>
      </w:r>
      <w:r w:rsidR="003D0892" w:rsidRPr="00DB3B29">
        <w:rPr>
          <w:color w:val="000000"/>
        </w:rPr>
        <w:t xml:space="preserve">GWh, </w:t>
      </w:r>
      <w:r w:rsidR="009C4BFC">
        <w:rPr>
          <w:color w:val="000000"/>
        </w:rPr>
        <w:t>3.0</w:t>
      </w:r>
      <w:r w:rsidR="003D0892" w:rsidRPr="00DB3B29">
        <w:rPr>
          <w:color w:val="000000"/>
        </w:rPr>
        <w:t xml:space="preserve">% of the baseline </w:t>
      </w:r>
      <w:r w:rsidR="008B6D0E">
        <w:rPr>
          <w:color w:val="000000"/>
        </w:rPr>
        <w:t>projection</w:t>
      </w:r>
      <w:r w:rsidR="003D0892" w:rsidRPr="00DB3B29">
        <w:rPr>
          <w:color w:val="000000"/>
        </w:rPr>
        <w:t xml:space="preserve">, in </w:t>
      </w:r>
      <w:r w:rsidR="003D0892">
        <w:rPr>
          <w:color w:val="000000"/>
        </w:rPr>
        <w:t>2016.</w:t>
      </w:r>
    </w:p>
    <w:p w:rsidR="003D0892" w:rsidRPr="00DB3B29" w:rsidRDefault="00292F1B" w:rsidP="003D0892">
      <w:pPr>
        <w:pStyle w:val="BulletedList"/>
        <w:tabs>
          <w:tab w:val="clear" w:pos="360"/>
        </w:tabs>
        <w:rPr>
          <w:color w:val="000000"/>
        </w:rPr>
      </w:pPr>
      <w:r>
        <w:rPr>
          <w:rStyle w:val="Emphasis"/>
        </w:rPr>
        <w:t>Maximum Achievable Potential</w:t>
      </w:r>
      <w:r w:rsidR="003D0892" w:rsidRPr="00C95671">
        <w:rPr>
          <w:rStyle w:val="Emphasis"/>
        </w:rPr>
        <w:t xml:space="preserve"> </w:t>
      </w:r>
      <w:r w:rsidR="003D0892" w:rsidRPr="007A3E41">
        <w:t>i</w:t>
      </w:r>
      <w:r w:rsidR="003D0892" w:rsidRPr="00DB3B29">
        <w:rPr>
          <w:color w:val="000000"/>
        </w:rPr>
        <w:t xml:space="preserve">s </w:t>
      </w:r>
      <w:r w:rsidR="00CC29D6">
        <w:rPr>
          <w:color w:val="000000"/>
        </w:rPr>
        <w:t>135</w:t>
      </w:r>
      <w:r w:rsidR="00CC29D6" w:rsidRPr="002957AC">
        <w:rPr>
          <w:color w:val="000000"/>
        </w:rPr>
        <w:t xml:space="preserve"> </w:t>
      </w:r>
      <w:r w:rsidR="003D0892" w:rsidRPr="00DB3B29">
        <w:rPr>
          <w:color w:val="000000"/>
        </w:rPr>
        <w:t xml:space="preserve">GWh in </w:t>
      </w:r>
      <w:r w:rsidR="003D0892">
        <w:rPr>
          <w:color w:val="000000"/>
        </w:rPr>
        <w:t>2014</w:t>
      </w:r>
      <w:r w:rsidR="003D0892" w:rsidRPr="00DB3B29">
        <w:rPr>
          <w:color w:val="000000"/>
        </w:rPr>
        <w:t xml:space="preserve">, which represents </w:t>
      </w:r>
      <w:r w:rsidR="003D0892">
        <w:rPr>
          <w:color w:val="000000"/>
        </w:rPr>
        <w:t>1.2</w:t>
      </w:r>
      <w:r w:rsidR="003D0892" w:rsidRPr="00DB3B29">
        <w:rPr>
          <w:color w:val="000000"/>
        </w:rPr>
        <w:t xml:space="preserve">% of the baseline </w:t>
      </w:r>
      <w:r w:rsidR="008B6D0E">
        <w:rPr>
          <w:color w:val="000000"/>
        </w:rPr>
        <w:t>projection</w:t>
      </w:r>
      <w:r w:rsidR="003D0892" w:rsidRPr="00DB3B29">
        <w:rPr>
          <w:color w:val="000000"/>
        </w:rPr>
        <w:t xml:space="preserve">. By </w:t>
      </w:r>
      <w:r w:rsidR="003D0892">
        <w:rPr>
          <w:color w:val="000000"/>
        </w:rPr>
        <w:t>2016</w:t>
      </w:r>
      <w:r w:rsidR="003D0892" w:rsidRPr="00DB3B29">
        <w:rPr>
          <w:color w:val="000000"/>
        </w:rPr>
        <w:t xml:space="preserve">, the cumulative </w:t>
      </w:r>
      <w:r w:rsidR="00921560">
        <w:rPr>
          <w:color w:val="000000"/>
        </w:rPr>
        <w:t xml:space="preserve">net </w:t>
      </w:r>
      <w:r w:rsidR="003D0892" w:rsidRPr="00DB3B29">
        <w:rPr>
          <w:color w:val="000000"/>
        </w:rPr>
        <w:t xml:space="preserve">energy savings are </w:t>
      </w:r>
      <w:r w:rsidR="00CC29D6">
        <w:rPr>
          <w:color w:val="000000"/>
        </w:rPr>
        <w:t>409</w:t>
      </w:r>
      <w:r w:rsidR="00CC29D6" w:rsidRPr="002957AC">
        <w:rPr>
          <w:color w:val="000000"/>
        </w:rPr>
        <w:t xml:space="preserve"> </w:t>
      </w:r>
      <w:r w:rsidR="009C4BFC">
        <w:rPr>
          <w:color w:val="000000"/>
        </w:rPr>
        <w:t xml:space="preserve">GWh, </w:t>
      </w:r>
      <w:r w:rsidR="00CC29D6">
        <w:rPr>
          <w:color w:val="000000"/>
        </w:rPr>
        <w:t>3.8</w:t>
      </w:r>
      <w:r w:rsidR="003D0892">
        <w:rPr>
          <w:color w:val="000000"/>
        </w:rPr>
        <w:t xml:space="preserve">% of the baseline </w:t>
      </w:r>
      <w:r w:rsidR="008B6D0E">
        <w:rPr>
          <w:color w:val="000000"/>
        </w:rPr>
        <w:t>projection</w:t>
      </w:r>
      <w:r w:rsidR="003D0892">
        <w:rPr>
          <w:color w:val="000000"/>
        </w:rPr>
        <w:t>.</w:t>
      </w:r>
    </w:p>
    <w:p w:rsidR="003D0892" w:rsidRPr="00DB3B29" w:rsidRDefault="003D0892" w:rsidP="003D0892">
      <w:pPr>
        <w:pStyle w:val="BulletedList"/>
        <w:tabs>
          <w:tab w:val="clear" w:pos="360"/>
        </w:tabs>
        <w:rPr>
          <w:color w:val="000000"/>
        </w:rPr>
      </w:pPr>
      <w:r w:rsidRPr="00C95671">
        <w:rPr>
          <w:rStyle w:val="Emphasis"/>
        </w:rPr>
        <w:t>Economic potential</w:t>
      </w:r>
      <w:r w:rsidR="006C0597">
        <w:rPr>
          <w:rStyle w:val="Emphasis"/>
        </w:rPr>
        <w:t xml:space="preserve"> </w:t>
      </w:r>
      <w:r w:rsidRPr="00DB3B29">
        <w:rPr>
          <w:color w:val="000000"/>
        </w:rPr>
        <w:t xml:space="preserve">is </w:t>
      </w:r>
      <w:r w:rsidR="00CC29D6">
        <w:rPr>
          <w:color w:val="000000"/>
        </w:rPr>
        <w:t>317</w:t>
      </w:r>
      <w:r w:rsidR="00CC29D6" w:rsidRPr="00DB3B29">
        <w:rPr>
          <w:color w:val="000000"/>
        </w:rPr>
        <w:t xml:space="preserve"> </w:t>
      </w:r>
      <w:r w:rsidRPr="00DB3B29">
        <w:rPr>
          <w:color w:val="000000"/>
        </w:rPr>
        <w:t xml:space="preserve">GWh in </w:t>
      </w:r>
      <w:r>
        <w:rPr>
          <w:color w:val="000000"/>
        </w:rPr>
        <w:t>2014</w:t>
      </w:r>
      <w:r w:rsidRPr="00DB3B29">
        <w:rPr>
          <w:color w:val="000000"/>
        </w:rPr>
        <w:t xml:space="preserve">. This represents </w:t>
      </w:r>
      <w:r>
        <w:rPr>
          <w:color w:val="000000"/>
        </w:rPr>
        <w:t>2.8</w:t>
      </w:r>
      <w:r w:rsidRPr="00DB3B29">
        <w:rPr>
          <w:color w:val="000000"/>
        </w:rPr>
        <w:t xml:space="preserve">% of the </w:t>
      </w:r>
      <w:r w:rsidR="00452B43">
        <w:rPr>
          <w:color w:val="000000"/>
        </w:rPr>
        <w:t>baseline projection</w:t>
      </w:r>
      <w:r w:rsidRPr="00DB3B29">
        <w:rPr>
          <w:color w:val="000000"/>
        </w:rPr>
        <w:t xml:space="preserve">. By </w:t>
      </w:r>
      <w:r>
        <w:rPr>
          <w:color w:val="000000"/>
        </w:rPr>
        <w:t>2016</w:t>
      </w:r>
      <w:r w:rsidRPr="00DB3B29">
        <w:rPr>
          <w:color w:val="000000"/>
        </w:rPr>
        <w:t xml:space="preserve">, </w:t>
      </w:r>
      <w:r w:rsidR="004C0A31">
        <w:rPr>
          <w:color w:val="000000"/>
        </w:rPr>
        <w:t>cumulative net savings</w:t>
      </w:r>
      <w:r w:rsidRPr="00DB3B29">
        <w:rPr>
          <w:color w:val="000000"/>
        </w:rPr>
        <w:t xml:space="preserve"> reaches </w:t>
      </w:r>
      <w:r w:rsidR="00CC29D6">
        <w:rPr>
          <w:color w:val="000000"/>
        </w:rPr>
        <w:t>996</w:t>
      </w:r>
      <w:r w:rsidR="00CC29D6" w:rsidRPr="00DB3B29">
        <w:rPr>
          <w:color w:val="000000"/>
        </w:rPr>
        <w:t xml:space="preserve"> </w:t>
      </w:r>
      <w:r w:rsidRPr="00DB3B29">
        <w:rPr>
          <w:color w:val="000000"/>
        </w:rPr>
        <w:t xml:space="preserve">GWh, </w:t>
      </w:r>
      <w:r w:rsidR="00CC29D6">
        <w:rPr>
          <w:color w:val="000000"/>
        </w:rPr>
        <w:t>9.3</w:t>
      </w:r>
      <w:r w:rsidRPr="00DB3B29">
        <w:rPr>
          <w:color w:val="000000"/>
        </w:rPr>
        <w:t>% o</w:t>
      </w:r>
      <w:r>
        <w:rPr>
          <w:color w:val="000000"/>
        </w:rPr>
        <w:t xml:space="preserve">f the </w:t>
      </w:r>
      <w:r w:rsidR="00452B43">
        <w:rPr>
          <w:color w:val="000000"/>
        </w:rPr>
        <w:t>baseline projection</w:t>
      </w:r>
      <w:r>
        <w:rPr>
          <w:color w:val="000000"/>
        </w:rPr>
        <w:t>.</w:t>
      </w:r>
    </w:p>
    <w:p w:rsidR="003D0892" w:rsidRDefault="003D0892" w:rsidP="003D0892">
      <w:pPr>
        <w:pStyle w:val="BulletedList"/>
        <w:tabs>
          <w:tab w:val="clear" w:pos="360"/>
        </w:tabs>
        <w:rPr>
          <w:color w:val="000000"/>
        </w:rPr>
      </w:pPr>
      <w:r w:rsidRPr="00C95671">
        <w:rPr>
          <w:rStyle w:val="Emphasis"/>
        </w:rPr>
        <w:t>Technical potential</w:t>
      </w:r>
      <w:r w:rsidR="00ED01DB">
        <w:rPr>
          <w:color w:val="000000"/>
        </w:rPr>
        <w:t xml:space="preserve"> is</w:t>
      </w:r>
      <w:r w:rsidRPr="00DB3B29">
        <w:rPr>
          <w:color w:val="000000"/>
        </w:rPr>
        <w:t xml:space="preserve"> </w:t>
      </w:r>
      <w:r w:rsidR="009C4BFC">
        <w:rPr>
          <w:color w:val="000000"/>
        </w:rPr>
        <w:t xml:space="preserve">520 </w:t>
      </w:r>
      <w:r w:rsidRPr="00DB3B29">
        <w:rPr>
          <w:color w:val="000000"/>
        </w:rPr>
        <w:t xml:space="preserve">GWh, or </w:t>
      </w:r>
      <w:r w:rsidR="009C4BFC">
        <w:rPr>
          <w:color w:val="000000"/>
        </w:rPr>
        <w:t>4.7</w:t>
      </w:r>
      <w:r w:rsidRPr="00DB3B29">
        <w:rPr>
          <w:color w:val="000000"/>
        </w:rPr>
        <w:t xml:space="preserve">% of the </w:t>
      </w:r>
      <w:r w:rsidR="00452B43">
        <w:rPr>
          <w:color w:val="000000"/>
        </w:rPr>
        <w:t>baseline projection</w:t>
      </w:r>
      <w:r w:rsidR="00ED01DB">
        <w:rPr>
          <w:color w:val="000000"/>
        </w:rPr>
        <w:t xml:space="preserve"> in 2014</w:t>
      </w:r>
      <w:r w:rsidRPr="00DB3B29">
        <w:rPr>
          <w:color w:val="000000"/>
        </w:rPr>
        <w:t xml:space="preserve">. By </w:t>
      </w:r>
      <w:r>
        <w:rPr>
          <w:color w:val="000000"/>
        </w:rPr>
        <w:t>2016</w:t>
      </w:r>
      <w:r w:rsidRPr="00DB3B29">
        <w:rPr>
          <w:color w:val="000000"/>
        </w:rPr>
        <w:t xml:space="preserve">, </w:t>
      </w:r>
      <w:r w:rsidR="004C0A31">
        <w:rPr>
          <w:color w:val="000000"/>
        </w:rPr>
        <w:t>cumulative net savings</w:t>
      </w:r>
      <w:r w:rsidRPr="00DB3B29">
        <w:rPr>
          <w:color w:val="000000"/>
        </w:rPr>
        <w:t xml:space="preserve"> reaches </w:t>
      </w:r>
      <w:r w:rsidR="009C4BFC">
        <w:rPr>
          <w:color w:val="000000"/>
        </w:rPr>
        <w:t>1,478</w:t>
      </w:r>
      <w:r>
        <w:rPr>
          <w:color w:val="000000"/>
        </w:rPr>
        <w:t xml:space="preserve"> </w:t>
      </w:r>
      <w:r w:rsidRPr="00DB3B29">
        <w:rPr>
          <w:color w:val="000000"/>
        </w:rPr>
        <w:t xml:space="preserve">GWh, </w:t>
      </w:r>
      <w:r w:rsidR="009C4BFC">
        <w:rPr>
          <w:color w:val="000000"/>
        </w:rPr>
        <w:t>13.8</w:t>
      </w:r>
      <w:r w:rsidRPr="00DB3B29">
        <w:rPr>
          <w:color w:val="000000"/>
        </w:rPr>
        <w:t>% o</w:t>
      </w:r>
      <w:r>
        <w:rPr>
          <w:color w:val="000000"/>
        </w:rPr>
        <w:t xml:space="preserve">f the </w:t>
      </w:r>
      <w:r w:rsidR="00452B43">
        <w:rPr>
          <w:color w:val="000000"/>
        </w:rPr>
        <w:t>baseline projection</w:t>
      </w:r>
      <w:r>
        <w:rPr>
          <w:color w:val="000000"/>
        </w:rPr>
        <w:t xml:space="preserve">.  </w:t>
      </w:r>
    </w:p>
    <w:p w:rsidR="003D0892" w:rsidRPr="000E3F5F" w:rsidRDefault="003D0892" w:rsidP="003D0892">
      <w:pPr>
        <w:pStyle w:val="TableCaption"/>
      </w:pPr>
      <w:bookmarkStart w:id="295" w:name="_Ref347445768"/>
      <w:bookmarkStart w:id="296" w:name="_Toc357175787"/>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w:t>
      </w:r>
      <w:r w:rsidR="00AE0DCB">
        <w:rPr>
          <w:noProof/>
        </w:rPr>
        <w:fldChar w:fldCharType="end"/>
      </w:r>
      <w:bookmarkEnd w:id="295"/>
      <w:r w:rsidRPr="000E3F5F">
        <w:tab/>
      </w:r>
      <w:r>
        <w:t>Electricity Energy Efficiency Potential for the Residential Sector</w:t>
      </w:r>
      <w:bookmarkEnd w:id="296"/>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3793"/>
        <w:gridCol w:w="1813"/>
        <w:gridCol w:w="1813"/>
        <w:gridCol w:w="1811"/>
      </w:tblGrid>
      <w:tr w:rsidR="003D0892" w:rsidRPr="005E526C" w:rsidTr="005E526C">
        <w:trPr>
          <w:trHeight w:val="300"/>
        </w:trPr>
        <w:tc>
          <w:tcPr>
            <w:tcW w:w="2055" w:type="pct"/>
            <w:shd w:val="clear" w:color="auto" w:fill="003E74"/>
            <w:noWrap/>
            <w:tcMar>
              <w:top w:w="14" w:type="dxa"/>
              <w:bottom w:w="14" w:type="dxa"/>
            </w:tcMar>
            <w:vAlign w:val="center"/>
            <w:hideMark/>
          </w:tcPr>
          <w:p w:rsidR="003D0892" w:rsidRPr="005E526C" w:rsidRDefault="003D0892" w:rsidP="005E526C">
            <w:pPr>
              <w:pStyle w:val="TableText"/>
              <w:rPr>
                <w:b/>
              </w:rPr>
            </w:pPr>
          </w:p>
        </w:tc>
        <w:tc>
          <w:tcPr>
            <w:tcW w:w="982" w:type="pct"/>
            <w:shd w:val="clear" w:color="auto" w:fill="003E74"/>
            <w:noWrap/>
            <w:tcMar>
              <w:top w:w="14" w:type="dxa"/>
              <w:bottom w:w="14" w:type="dxa"/>
            </w:tcMar>
            <w:vAlign w:val="center"/>
            <w:hideMark/>
          </w:tcPr>
          <w:p w:rsidR="003D0892" w:rsidRPr="005E526C" w:rsidRDefault="003D0892" w:rsidP="005E526C">
            <w:pPr>
              <w:pStyle w:val="TableText"/>
              <w:rPr>
                <w:b/>
              </w:rPr>
            </w:pPr>
            <w:r w:rsidRPr="005E526C">
              <w:rPr>
                <w:b/>
              </w:rPr>
              <w:t>2014</w:t>
            </w:r>
          </w:p>
        </w:tc>
        <w:tc>
          <w:tcPr>
            <w:tcW w:w="982" w:type="pct"/>
            <w:shd w:val="clear" w:color="auto" w:fill="003E74"/>
            <w:noWrap/>
            <w:tcMar>
              <w:top w:w="14" w:type="dxa"/>
              <w:bottom w:w="14" w:type="dxa"/>
            </w:tcMar>
            <w:vAlign w:val="center"/>
            <w:hideMark/>
          </w:tcPr>
          <w:p w:rsidR="003D0892" w:rsidRPr="005E526C" w:rsidRDefault="003D0892" w:rsidP="005E526C">
            <w:pPr>
              <w:pStyle w:val="TableText"/>
              <w:rPr>
                <w:b/>
              </w:rPr>
            </w:pPr>
            <w:r w:rsidRPr="005E526C">
              <w:rPr>
                <w:b/>
              </w:rPr>
              <w:t>2015</w:t>
            </w:r>
          </w:p>
        </w:tc>
        <w:tc>
          <w:tcPr>
            <w:tcW w:w="981" w:type="pct"/>
            <w:shd w:val="clear" w:color="auto" w:fill="003E74"/>
            <w:noWrap/>
            <w:tcMar>
              <w:top w:w="14" w:type="dxa"/>
              <w:bottom w:w="14" w:type="dxa"/>
            </w:tcMar>
            <w:vAlign w:val="center"/>
            <w:hideMark/>
          </w:tcPr>
          <w:p w:rsidR="003D0892" w:rsidRPr="005E526C" w:rsidRDefault="003D0892" w:rsidP="005E526C">
            <w:pPr>
              <w:pStyle w:val="TableText"/>
              <w:rPr>
                <w:b/>
              </w:rPr>
            </w:pPr>
            <w:r w:rsidRPr="005E526C">
              <w:rPr>
                <w:b/>
              </w:rPr>
              <w:t>2016</w:t>
            </w:r>
          </w:p>
        </w:tc>
      </w:tr>
      <w:tr w:rsidR="003D0892" w:rsidRPr="000070FD" w:rsidTr="00FF60D9">
        <w:trPr>
          <w:trHeight w:val="300"/>
        </w:trPr>
        <w:tc>
          <w:tcPr>
            <w:tcW w:w="2055" w:type="pct"/>
            <w:tcBorders>
              <w:bottom w:val="single" w:sz="4" w:space="0" w:color="999999"/>
            </w:tcBorders>
            <w:shd w:val="clear" w:color="auto" w:fill="FFFFFF"/>
            <w:noWrap/>
            <w:tcMar>
              <w:top w:w="14" w:type="dxa"/>
              <w:bottom w:w="14" w:type="dxa"/>
            </w:tcMar>
            <w:vAlign w:val="center"/>
            <w:hideMark/>
          </w:tcPr>
          <w:p w:rsidR="003D0892" w:rsidRPr="00473CED" w:rsidRDefault="003D0892" w:rsidP="004C61DA">
            <w:pPr>
              <w:pStyle w:val="TableText"/>
              <w:jc w:val="left"/>
              <w:rPr>
                <w:b/>
              </w:rPr>
            </w:pPr>
            <w:r w:rsidRPr="00473CED">
              <w:rPr>
                <w:b/>
              </w:rPr>
              <w:t xml:space="preserve">Baseline </w:t>
            </w:r>
            <w:r w:rsidR="008B6D0E">
              <w:rPr>
                <w:b/>
              </w:rPr>
              <w:t>Projection</w:t>
            </w:r>
            <w:r w:rsidRPr="00473CED">
              <w:rPr>
                <w:b/>
              </w:rPr>
              <w:t xml:space="preserve"> (GWh)</w:t>
            </w:r>
          </w:p>
        </w:tc>
        <w:tc>
          <w:tcPr>
            <w:tcW w:w="982" w:type="pct"/>
            <w:tcBorders>
              <w:bottom w:val="single" w:sz="4" w:space="0" w:color="999999"/>
            </w:tcBorders>
            <w:shd w:val="clear" w:color="auto" w:fill="FFFFFF"/>
            <w:noWrap/>
            <w:tcMar>
              <w:top w:w="14" w:type="dxa"/>
              <w:bottom w:w="14" w:type="dxa"/>
            </w:tcMar>
            <w:vAlign w:val="center"/>
            <w:hideMark/>
          </w:tcPr>
          <w:p w:rsidR="003D0892" w:rsidRPr="00561BE6" w:rsidRDefault="003D0892" w:rsidP="00FF60D9">
            <w:pPr>
              <w:pStyle w:val="TableText"/>
              <w:ind w:right="288"/>
              <w:jc w:val="right"/>
            </w:pPr>
            <w:r w:rsidRPr="00561BE6">
              <w:t>11,18</w:t>
            </w:r>
            <w:r w:rsidR="009C4BFC">
              <w:t>8</w:t>
            </w:r>
          </w:p>
        </w:tc>
        <w:tc>
          <w:tcPr>
            <w:tcW w:w="982" w:type="pct"/>
            <w:tcBorders>
              <w:bottom w:val="single" w:sz="4" w:space="0" w:color="999999"/>
            </w:tcBorders>
            <w:shd w:val="clear" w:color="auto" w:fill="FFFFFF"/>
            <w:noWrap/>
            <w:tcMar>
              <w:top w:w="14" w:type="dxa"/>
              <w:bottom w:w="14" w:type="dxa"/>
            </w:tcMar>
            <w:vAlign w:val="center"/>
            <w:hideMark/>
          </w:tcPr>
          <w:p w:rsidR="003D0892" w:rsidRPr="00561BE6" w:rsidRDefault="009C4BFC" w:rsidP="00FF60D9">
            <w:pPr>
              <w:pStyle w:val="TableText"/>
              <w:ind w:right="288"/>
              <w:jc w:val="right"/>
            </w:pPr>
            <w:r>
              <w:t>10,915</w:t>
            </w:r>
          </w:p>
        </w:tc>
        <w:tc>
          <w:tcPr>
            <w:tcW w:w="981" w:type="pct"/>
            <w:tcBorders>
              <w:bottom w:val="single" w:sz="4" w:space="0" w:color="999999"/>
            </w:tcBorders>
            <w:shd w:val="clear" w:color="auto" w:fill="FFFFFF"/>
            <w:noWrap/>
            <w:tcMar>
              <w:top w:w="14" w:type="dxa"/>
              <w:bottom w:w="14" w:type="dxa"/>
            </w:tcMar>
            <w:vAlign w:val="center"/>
            <w:hideMark/>
          </w:tcPr>
          <w:p w:rsidR="003D0892" w:rsidRPr="00561BE6" w:rsidRDefault="009C4BFC" w:rsidP="00FF60D9">
            <w:pPr>
              <w:pStyle w:val="TableText"/>
              <w:ind w:right="288"/>
              <w:jc w:val="right"/>
            </w:pPr>
            <w:r>
              <w:t>10,712</w:t>
            </w:r>
          </w:p>
        </w:tc>
      </w:tr>
      <w:tr w:rsidR="003D0892" w:rsidRPr="000070FD" w:rsidTr="00FF60D9">
        <w:trPr>
          <w:trHeight w:val="300"/>
        </w:trPr>
        <w:tc>
          <w:tcPr>
            <w:tcW w:w="2055" w:type="pct"/>
            <w:shd w:val="clear" w:color="auto" w:fill="D9E3EC"/>
            <w:noWrap/>
            <w:tcMar>
              <w:top w:w="14" w:type="dxa"/>
              <w:bottom w:w="14" w:type="dxa"/>
            </w:tcMar>
            <w:vAlign w:val="center"/>
            <w:hideMark/>
          </w:tcPr>
          <w:p w:rsidR="003D0892" w:rsidRPr="00473CED" w:rsidRDefault="00FF60D9" w:rsidP="004C61DA">
            <w:pPr>
              <w:pStyle w:val="TableText"/>
              <w:jc w:val="left"/>
              <w:rPr>
                <w:b/>
              </w:rPr>
            </w:pPr>
            <w:r>
              <w:rPr>
                <w:b/>
              </w:rPr>
              <w:t xml:space="preserve">Cumulative </w:t>
            </w:r>
            <w:r w:rsidR="004C0A31">
              <w:rPr>
                <w:b/>
              </w:rPr>
              <w:t xml:space="preserve">Net </w:t>
            </w:r>
            <w:r w:rsidR="003D0892" w:rsidRPr="00473CED">
              <w:rPr>
                <w:b/>
              </w:rPr>
              <w:t>Energy Savings (GWh)</w:t>
            </w:r>
          </w:p>
        </w:tc>
        <w:tc>
          <w:tcPr>
            <w:tcW w:w="982" w:type="pct"/>
            <w:shd w:val="clear" w:color="auto" w:fill="D9E3EC"/>
            <w:noWrap/>
            <w:tcMar>
              <w:top w:w="14" w:type="dxa"/>
              <w:bottom w:w="14" w:type="dxa"/>
            </w:tcMar>
            <w:vAlign w:val="center"/>
            <w:hideMark/>
          </w:tcPr>
          <w:p w:rsidR="003D0892" w:rsidRPr="00561BE6" w:rsidRDefault="003D0892" w:rsidP="00FF60D9">
            <w:pPr>
              <w:pStyle w:val="TableText"/>
              <w:ind w:right="288"/>
              <w:jc w:val="right"/>
            </w:pPr>
          </w:p>
        </w:tc>
        <w:tc>
          <w:tcPr>
            <w:tcW w:w="982" w:type="pct"/>
            <w:shd w:val="clear" w:color="auto" w:fill="D9E3EC"/>
            <w:noWrap/>
            <w:tcMar>
              <w:top w:w="14" w:type="dxa"/>
              <w:bottom w:w="14" w:type="dxa"/>
            </w:tcMar>
            <w:vAlign w:val="center"/>
            <w:hideMark/>
          </w:tcPr>
          <w:p w:rsidR="003D0892" w:rsidRPr="00561BE6" w:rsidRDefault="003D0892" w:rsidP="00FF60D9">
            <w:pPr>
              <w:pStyle w:val="TableText"/>
              <w:ind w:right="288"/>
              <w:jc w:val="right"/>
            </w:pPr>
          </w:p>
        </w:tc>
        <w:tc>
          <w:tcPr>
            <w:tcW w:w="981" w:type="pct"/>
            <w:shd w:val="clear" w:color="auto" w:fill="D9E3EC"/>
            <w:noWrap/>
            <w:tcMar>
              <w:top w:w="14" w:type="dxa"/>
              <w:bottom w:w="14" w:type="dxa"/>
            </w:tcMar>
            <w:vAlign w:val="center"/>
            <w:hideMark/>
          </w:tcPr>
          <w:p w:rsidR="003D0892" w:rsidRPr="00561BE6" w:rsidRDefault="003D0892" w:rsidP="00FF60D9">
            <w:pPr>
              <w:pStyle w:val="TableText"/>
              <w:ind w:right="288"/>
              <w:jc w:val="right"/>
            </w:pPr>
          </w:p>
        </w:tc>
      </w:tr>
      <w:tr w:rsidR="003D0892" w:rsidRPr="000070FD" w:rsidTr="00FF60D9">
        <w:trPr>
          <w:trHeight w:val="300"/>
        </w:trPr>
        <w:tc>
          <w:tcPr>
            <w:tcW w:w="2055" w:type="pct"/>
            <w:shd w:val="clear" w:color="auto" w:fill="D9E3EC"/>
            <w:noWrap/>
            <w:tcMar>
              <w:top w:w="14" w:type="dxa"/>
              <w:bottom w:w="14" w:type="dxa"/>
            </w:tcMar>
            <w:vAlign w:val="center"/>
            <w:hideMark/>
          </w:tcPr>
          <w:p w:rsidR="003D0892" w:rsidRPr="00777662" w:rsidRDefault="00292F1B" w:rsidP="00880440">
            <w:pPr>
              <w:pStyle w:val="TableText"/>
              <w:ind w:left="288"/>
              <w:jc w:val="left"/>
            </w:pPr>
            <w:r>
              <w:t>Realistic Achievable Potential</w:t>
            </w:r>
          </w:p>
        </w:tc>
        <w:tc>
          <w:tcPr>
            <w:tcW w:w="982" w:type="pct"/>
            <w:shd w:val="clear" w:color="auto" w:fill="D9E3EC"/>
            <w:noWrap/>
            <w:tcMar>
              <w:top w:w="14" w:type="dxa"/>
              <w:bottom w:w="14" w:type="dxa"/>
            </w:tcMar>
            <w:vAlign w:val="center"/>
            <w:hideMark/>
          </w:tcPr>
          <w:p w:rsidR="003D0892" w:rsidRPr="0030711C" w:rsidRDefault="00CC29D6" w:rsidP="00FF60D9">
            <w:pPr>
              <w:pStyle w:val="TableText"/>
              <w:ind w:right="288"/>
              <w:jc w:val="right"/>
            </w:pPr>
            <w:r>
              <w:t>103</w:t>
            </w:r>
          </w:p>
        </w:tc>
        <w:tc>
          <w:tcPr>
            <w:tcW w:w="982" w:type="pct"/>
            <w:shd w:val="clear" w:color="auto" w:fill="D9E3EC"/>
            <w:noWrap/>
            <w:tcMar>
              <w:top w:w="14" w:type="dxa"/>
              <w:bottom w:w="14" w:type="dxa"/>
            </w:tcMar>
            <w:vAlign w:val="center"/>
            <w:hideMark/>
          </w:tcPr>
          <w:p w:rsidR="003D0892" w:rsidRPr="0030711C" w:rsidRDefault="00CC29D6" w:rsidP="00FF60D9">
            <w:pPr>
              <w:pStyle w:val="TableText"/>
              <w:ind w:right="288"/>
              <w:jc w:val="right"/>
            </w:pPr>
            <w:r>
              <w:t>233</w:t>
            </w:r>
          </w:p>
        </w:tc>
        <w:tc>
          <w:tcPr>
            <w:tcW w:w="981" w:type="pct"/>
            <w:shd w:val="clear" w:color="auto" w:fill="D9E3EC"/>
            <w:noWrap/>
            <w:tcMar>
              <w:top w:w="14" w:type="dxa"/>
              <w:bottom w:w="14" w:type="dxa"/>
            </w:tcMar>
            <w:vAlign w:val="center"/>
            <w:hideMark/>
          </w:tcPr>
          <w:p w:rsidR="003D0892" w:rsidRPr="0030711C" w:rsidRDefault="00CC29D6" w:rsidP="00FF60D9">
            <w:pPr>
              <w:pStyle w:val="TableText"/>
              <w:ind w:right="288"/>
              <w:jc w:val="right"/>
            </w:pPr>
            <w:r>
              <w:t>322</w:t>
            </w:r>
          </w:p>
        </w:tc>
      </w:tr>
      <w:tr w:rsidR="003D0892" w:rsidRPr="000070FD" w:rsidTr="00FF60D9">
        <w:trPr>
          <w:trHeight w:val="300"/>
        </w:trPr>
        <w:tc>
          <w:tcPr>
            <w:tcW w:w="2055" w:type="pct"/>
            <w:shd w:val="clear" w:color="auto" w:fill="D9E3EC"/>
            <w:noWrap/>
            <w:tcMar>
              <w:top w:w="14" w:type="dxa"/>
              <w:bottom w:w="14" w:type="dxa"/>
            </w:tcMar>
            <w:vAlign w:val="center"/>
            <w:hideMark/>
          </w:tcPr>
          <w:p w:rsidR="003D0892" w:rsidRPr="00777662" w:rsidRDefault="00292F1B" w:rsidP="00880440">
            <w:pPr>
              <w:pStyle w:val="TableText"/>
              <w:ind w:left="288"/>
              <w:jc w:val="left"/>
            </w:pPr>
            <w:r>
              <w:t>Maximum Achievable Potential</w:t>
            </w:r>
          </w:p>
        </w:tc>
        <w:tc>
          <w:tcPr>
            <w:tcW w:w="982" w:type="pct"/>
            <w:shd w:val="clear" w:color="auto" w:fill="D9E3EC"/>
            <w:noWrap/>
            <w:tcMar>
              <w:top w:w="14" w:type="dxa"/>
              <w:bottom w:w="14" w:type="dxa"/>
            </w:tcMar>
            <w:vAlign w:val="center"/>
            <w:hideMark/>
          </w:tcPr>
          <w:p w:rsidR="003D0892" w:rsidRPr="0030711C" w:rsidRDefault="00CC29D6" w:rsidP="00FF60D9">
            <w:pPr>
              <w:pStyle w:val="TableText"/>
              <w:ind w:right="288"/>
              <w:jc w:val="right"/>
            </w:pPr>
            <w:r>
              <w:t>135</w:t>
            </w:r>
          </w:p>
        </w:tc>
        <w:tc>
          <w:tcPr>
            <w:tcW w:w="982" w:type="pct"/>
            <w:shd w:val="clear" w:color="auto" w:fill="D9E3EC"/>
            <w:noWrap/>
            <w:tcMar>
              <w:top w:w="14" w:type="dxa"/>
              <w:bottom w:w="14" w:type="dxa"/>
            </w:tcMar>
            <w:vAlign w:val="center"/>
            <w:hideMark/>
          </w:tcPr>
          <w:p w:rsidR="003D0892" w:rsidRPr="0030711C" w:rsidRDefault="00CC29D6" w:rsidP="00FF60D9">
            <w:pPr>
              <w:pStyle w:val="TableText"/>
              <w:ind w:right="288"/>
              <w:jc w:val="right"/>
            </w:pPr>
            <w:r>
              <w:t>296</w:t>
            </w:r>
          </w:p>
        </w:tc>
        <w:tc>
          <w:tcPr>
            <w:tcW w:w="981" w:type="pct"/>
            <w:shd w:val="clear" w:color="auto" w:fill="D9E3EC"/>
            <w:noWrap/>
            <w:tcMar>
              <w:top w:w="14" w:type="dxa"/>
              <w:bottom w:w="14" w:type="dxa"/>
            </w:tcMar>
            <w:vAlign w:val="center"/>
            <w:hideMark/>
          </w:tcPr>
          <w:p w:rsidR="003D0892" w:rsidRPr="0030711C" w:rsidRDefault="00CC29D6" w:rsidP="00FF60D9">
            <w:pPr>
              <w:pStyle w:val="TableText"/>
              <w:ind w:right="288"/>
              <w:jc w:val="right"/>
            </w:pPr>
            <w:r>
              <w:t>409</w:t>
            </w:r>
          </w:p>
        </w:tc>
      </w:tr>
      <w:tr w:rsidR="003D0892" w:rsidRPr="000070FD" w:rsidTr="00FF60D9">
        <w:trPr>
          <w:trHeight w:val="300"/>
        </w:trPr>
        <w:tc>
          <w:tcPr>
            <w:tcW w:w="2055" w:type="pct"/>
            <w:shd w:val="clear" w:color="auto" w:fill="D9E3EC"/>
            <w:noWrap/>
            <w:tcMar>
              <w:top w:w="14" w:type="dxa"/>
              <w:bottom w:w="14" w:type="dxa"/>
            </w:tcMar>
            <w:vAlign w:val="center"/>
            <w:hideMark/>
          </w:tcPr>
          <w:p w:rsidR="003D0892" w:rsidRPr="00777662" w:rsidRDefault="003D0892" w:rsidP="00880440">
            <w:pPr>
              <w:pStyle w:val="TableText"/>
              <w:ind w:left="288"/>
              <w:jc w:val="left"/>
            </w:pPr>
            <w:r w:rsidRPr="00777662">
              <w:t>Economic Potential</w:t>
            </w:r>
          </w:p>
        </w:tc>
        <w:tc>
          <w:tcPr>
            <w:tcW w:w="982" w:type="pct"/>
            <w:shd w:val="clear" w:color="auto" w:fill="D9E3EC"/>
            <w:noWrap/>
            <w:tcMar>
              <w:top w:w="14" w:type="dxa"/>
              <w:bottom w:w="14" w:type="dxa"/>
            </w:tcMar>
            <w:vAlign w:val="center"/>
            <w:hideMark/>
          </w:tcPr>
          <w:p w:rsidR="003D0892" w:rsidRPr="0030711C" w:rsidRDefault="00CC29D6" w:rsidP="00FF60D9">
            <w:pPr>
              <w:pStyle w:val="TableText"/>
              <w:ind w:right="288"/>
              <w:jc w:val="right"/>
            </w:pPr>
            <w:r>
              <w:t>317</w:t>
            </w:r>
          </w:p>
        </w:tc>
        <w:tc>
          <w:tcPr>
            <w:tcW w:w="982" w:type="pct"/>
            <w:shd w:val="clear" w:color="auto" w:fill="D9E3EC"/>
            <w:noWrap/>
            <w:tcMar>
              <w:top w:w="14" w:type="dxa"/>
              <w:bottom w:w="14" w:type="dxa"/>
            </w:tcMar>
            <w:vAlign w:val="center"/>
            <w:hideMark/>
          </w:tcPr>
          <w:p w:rsidR="003D0892" w:rsidRPr="0030711C" w:rsidRDefault="00CC29D6" w:rsidP="00FF60D9">
            <w:pPr>
              <w:pStyle w:val="TableText"/>
              <w:ind w:right="288"/>
              <w:jc w:val="right"/>
            </w:pPr>
            <w:r>
              <w:t>721</w:t>
            </w:r>
          </w:p>
        </w:tc>
        <w:tc>
          <w:tcPr>
            <w:tcW w:w="981" w:type="pct"/>
            <w:shd w:val="clear" w:color="auto" w:fill="D9E3EC"/>
            <w:noWrap/>
            <w:tcMar>
              <w:top w:w="14" w:type="dxa"/>
              <w:bottom w:w="14" w:type="dxa"/>
            </w:tcMar>
            <w:vAlign w:val="center"/>
            <w:hideMark/>
          </w:tcPr>
          <w:p w:rsidR="003D0892" w:rsidRPr="0030711C" w:rsidRDefault="00CC29D6" w:rsidP="00FF60D9">
            <w:pPr>
              <w:pStyle w:val="TableText"/>
              <w:ind w:right="288"/>
              <w:jc w:val="right"/>
            </w:pPr>
            <w:r>
              <w:t>996</w:t>
            </w:r>
          </w:p>
        </w:tc>
      </w:tr>
      <w:tr w:rsidR="003D0892" w:rsidRPr="000070FD" w:rsidTr="00FF60D9">
        <w:trPr>
          <w:trHeight w:val="300"/>
        </w:trPr>
        <w:tc>
          <w:tcPr>
            <w:tcW w:w="2055" w:type="pct"/>
            <w:shd w:val="clear" w:color="auto" w:fill="D9E3EC"/>
            <w:noWrap/>
            <w:tcMar>
              <w:top w:w="14" w:type="dxa"/>
              <w:bottom w:w="14" w:type="dxa"/>
            </w:tcMar>
            <w:vAlign w:val="center"/>
            <w:hideMark/>
          </w:tcPr>
          <w:p w:rsidR="003D0892" w:rsidRPr="00777662" w:rsidRDefault="003D0892" w:rsidP="00880440">
            <w:pPr>
              <w:pStyle w:val="TableText"/>
              <w:ind w:left="288"/>
              <w:jc w:val="left"/>
            </w:pPr>
            <w:r w:rsidRPr="00777662">
              <w:t>Technical Potential</w:t>
            </w:r>
          </w:p>
        </w:tc>
        <w:tc>
          <w:tcPr>
            <w:tcW w:w="982" w:type="pct"/>
            <w:shd w:val="clear" w:color="auto" w:fill="D9E3EC"/>
            <w:noWrap/>
            <w:tcMar>
              <w:top w:w="14" w:type="dxa"/>
              <w:bottom w:w="14" w:type="dxa"/>
            </w:tcMar>
            <w:vAlign w:val="center"/>
            <w:hideMark/>
          </w:tcPr>
          <w:p w:rsidR="003D0892" w:rsidRPr="0030711C" w:rsidRDefault="00CC29D6" w:rsidP="00FF60D9">
            <w:pPr>
              <w:pStyle w:val="TableText"/>
              <w:ind w:right="288"/>
              <w:jc w:val="right"/>
            </w:pPr>
            <w:r>
              <w:t>520</w:t>
            </w:r>
          </w:p>
        </w:tc>
        <w:tc>
          <w:tcPr>
            <w:tcW w:w="982" w:type="pct"/>
            <w:shd w:val="clear" w:color="auto" w:fill="D9E3EC"/>
            <w:noWrap/>
            <w:tcMar>
              <w:top w:w="14" w:type="dxa"/>
              <w:bottom w:w="14" w:type="dxa"/>
            </w:tcMar>
            <w:vAlign w:val="center"/>
            <w:hideMark/>
          </w:tcPr>
          <w:p w:rsidR="003D0892" w:rsidRPr="0030711C" w:rsidRDefault="003D0892" w:rsidP="00FF60D9">
            <w:pPr>
              <w:pStyle w:val="TableText"/>
              <w:ind w:right="288"/>
              <w:jc w:val="right"/>
            </w:pPr>
            <w:r w:rsidRPr="0030711C">
              <w:t>1,0</w:t>
            </w:r>
            <w:r w:rsidR="009C4BFC">
              <w:t>69</w:t>
            </w:r>
          </w:p>
        </w:tc>
        <w:tc>
          <w:tcPr>
            <w:tcW w:w="981" w:type="pct"/>
            <w:shd w:val="clear" w:color="auto" w:fill="D9E3EC"/>
            <w:noWrap/>
            <w:tcMar>
              <w:top w:w="14" w:type="dxa"/>
              <w:bottom w:w="14" w:type="dxa"/>
            </w:tcMar>
            <w:vAlign w:val="center"/>
            <w:hideMark/>
          </w:tcPr>
          <w:p w:rsidR="003D0892" w:rsidRDefault="003D0892" w:rsidP="00FF60D9">
            <w:pPr>
              <w:pStyle w:val="TableText"/>
              <w:ind w:right="288"/>
              <w:jc w:val="right"/>
            </w:pPr>
            <w:r w:rsidRPr="0030711C">
              <w:t>1,4</w:t>
            </w:r>
            <w:r w:rsidR="009C4BFC">
              <w:t>78</w:t>
            </w:r>
          </w:p>
        </w:tc>
      </w:tr>
      <w:tr w:rsidR="003D0892" w:rsidRPr="000070FD" w:rsidTr="00FF60D9">
        <w:trPr>
          <w:trHeight w:val="300"/>
        </w:trPr>
        <w:tc>
          <w:tcPr>
            <w:tcW w:w="2055" w:type="pct"/>
            <w:shd w:val="clear" w:color="auto" w:fill="FFFFFF"/>
            <w:noWrap/>
            <w:tcMar>
              <w:top w:w="14" w:type="dxa"/>
              <w:bottom w:w="14" w:type="dxa"/>
            </w:tcMar>
            <w:vAlign w:val="center"/>
            <w:hideMark/>
          </w:tcPr>
          <w:p w:rsidR="003D0892" w:rsidRPr="00473CED" w:rsidRDefault="003D0892" w:rsidP="004C61DA">
            <w:pPr>
              <w:pStyle w:val="TableText"/>
              <w:jc w:val="left"/>
              <w:rPr>
                <w:b/>
              </w:rPr>
            </w:pPr>
            <w:r w:rsidRPr="00473CED">
              <w:rPr>
                <w:b/>
              </w:rPr>
              <w:t>Energy Savings (% of Baseline)</w:t>
            </w:r>
          </w:p>
        </w:tc>
        <w:tc>
          <w:tcPr>
            <w:tcW w:w="982" w:type="pct"/>
            <w:shd w:val="clear" w:color="auto" w:fill="FFFFFF"/>
            <w:noWrap/>
            <w:tcMar>
              <w:top w:w="14" w:type="dxa"/>
              <w:bottom w:w="14" w:type="dxa"/>
            </w:tcMar>
            <w:vAlign w:val="center"/>
            <w:hideMark/>
          </w:tcPr>
          <w:p w:rsidR="003D0892" w:rsidRPr="00561BE6" w:rsidRDefault="003D0892" w:rsidP="00FF60D9">
            <w:pPr>
              <w:pStyle w:val="TableText"/>
              <w:ind w:right="288"/>
              <w:jc w:val="right"/>
            </w:pPr>
          </w:p>
        </w:tc>
        <w:tc>
          <w:tcPr>
            <w:tcW w:w="982" w:type="pct"/>
            <w:shd w:val="clear" w:color="auto" w:fill="FFFFFF"/>
            <w:noWrap/>
            <w:tcMar>
              <w:top w:w="14" w:type="dxa"/>
              <w:bottom w:w="14" w:type="dxa"/>
            </w:tcMar>
            <w:vAlign w:val="center"/>
            <w:hideMark/>
          </w:tcPr>
          <w:p w:rsidR="003D0892" w:rsidRPr="00561BE6" w:rsidRDefault="003D0892" w:rsidP="00FF60D9">
            <w:pPr>
              <w:pStyle w:val="TableText"/>
              <w:ind w:right="288"/>
              <w:jc w:val="right"/>
            </w:pPr>
          </w:p>
        </w:tc>
        <w:tc>
          <w:tcPr>
            <w:tcW w:w="981" w:type="pct"/>
            <w:shd w:val="clear" w:color="auto" w:fill="FFFFFF"/>
            <w:noWrap/>
            <w:tcMar>
              <w:top w:w="14" w:type="dxa"/>
              <w:bottom w:w="14" w:type="dxa"/>
            </w:tcMar>
            <w:vAlign w:val="center"/>
            <w:hideMark/>
          </w:tcPr>
          <w:p w:rsidR="003D0892" w:rsidRPr="00561BE6" w:rsidRDefault="003D0892" w:rsidP="00FF60D9">
            <w:pPr>
              <w:pStyle w:val="TableText"/>
              <w:ind w:right="288"/>
              <w:jc w:val="right"/>
            </w:pPr>
          </w:p>
        </w:tc>
      </w:tr>
      <w:tr w:rsidR="003D0892" w:rsidRPr="000070FD" w:rsidTr="00FF60D9">
        <w:trPr>
          <w:trHeight w:val="300"/>
        </w:trPr>
        <w:tc>
          <w:tcPr>
            <w:tcW w:w="2055" w:type="pct"/>
            <w:shd w:val="clear" w:color="auto" w:fill="FFFFFF"/>
            <w:noWrap/>
            <w:tcMar>
              <w:top w:w="14" w:type="dxa"/>
              <w:bottom w:w="14" w:type="dxa"/>
            </w:tcMar>
            <w:vAlign w:val="center"/>
            <w:hideMark/>
          </w:tcPr>
          <w:p w:rsidR="003D0892" w:rsidRPr="00777662" w:rsidRDefault="00292F1B" w:rsidP="00880440">
            <w:pPr>
              <w:pStyle w:val="TableText"/>
              <w:ind w:left="288"/>
              <w:jc w:val="left"/>
            </w:pPr>
            <w:r>
              <w:t>Realistic Achievable Potential</w:t>
            </w:r>
          </w:p>
        </w:tc>
        <w:tc>
          <w:tcPr>
            <w:tcW w:w="982" w:type="pct"/>
            <w:shd w:val="clear" w:color="auto" w:fill="FFFFFF"/>
            <w:noWrap/>
            <w:tcMar>
              <w:top w:w="14" w:type="dxa"/>
              <w:bottom w:w="14" w:type="dxa"/>
            </w:tcMar>
            <w:vAlign w:val="center"/>
            <w:hideMark/>
          </w:tcPr>
          <w:p w:rsidR="003D0892" w:rsidRPr="006F2D59" w:rsidRDefault="00542120" w:rsidP="00FF60D9">
            <w:pPr>
              <w:pStyle w:val="TableText"/>
              <w:ind w:right="288"/>
              <w:jc w:val="right"/>
            </w:pPr>
            <w:r>
              <w:t>0.9</w:t>
            </w:r>
            <w:r w:rsidR="003D0892" w:rsidRPr="006F2D59">
              <w:t>%</w:t>
            </w:r>
          </w:p>
        </w:tc>
        <w:tc>
          <w:tcPr>
            <w:tcW w:w="982" w:type="pct"/>
            <w:shd w:val="clear" w:color="auto" w:fill="FFFFFF"/>
            <w:noWrap/>
            <w:tcMar>
              <w:top w:w="14" w:type="dxa"/>
              <w:bottom w:w="14" w:type="dxa"/>
            </w:tcMar>
            <w:vAlign w:val="center"/>
            <w:hideMark/>
          </w:tcPr>
          <w:p w:rsidR="003D0892" w:rsidRPr="006F2D59" w:rsidRDefault="009C4BFC" w:rsidP="00FF60D9">
            <w:pPr>
              <w:pStyle w:val="TableText"/>
              <w:ind w:right="288"/>
              <w:jc w:val="right"/>
            </w:pPr>
            <w:r>
              <w:t>2.1</w:t>
            </w:r>
            <w:r w:rsidR="003D0892" w:rsidRPr="006F2D59">
              <w:t>%</w:t>
            </w:r>
          </w:p>
        </w:tc>
        <w:tc>
          <w:tcPr>
            <w:tcW w:w="981" w:type="pct"/>
            <w:shd w:val="clear" w:color="auto" w:fill="FFFFFF"/>
            <w:noWrap/>
            <w:tcMar>
              <w:top w:w="14" w:type="dxa"/>
              <w:bottom w:w="14" w:type="dxa"/>
            </w:tcMar>
            <w:vAlign w:val="center"/>
            <w:hideMark/>
          </w:tcPr>
          <w:p w:rsidR="003D0892" w:rsidRPr="006F2D59" w:rsidRDefault="009C4BFC" w:rsidP="00FF60D9">
            <w:pPr>
              <w:pStyle w:val="TableText"/>
              <w:ind w:right="288"/>
              <w:jc w:val="right"/>
            </w:pPr>
            <w:r>
              <w:t>3.0</w:t>
            </w:r>
            <w:r w:rsidR="003D0892" w:rsidRPr="006F2D59">
              <w:t>%</w:t>
            </w:r>
          </w:p>
        </w:tc>
      </w:tr>
      <w:tr w:rsidR="003D0892" w:rsidRPr="000070FD" w:rsidTr="00FF60D9">
        <w:trPr>
          <w:trHeight w:val="300"/>
        </w:trPr>
        <w:tc>
          <w:tcPr>
            <w:tcW w:w="2055" w:type="pct"/>
            <w:shd w:val="clear" w:color="auto" w:fill="FFFFFF"/>
            <w:noWrap/>
            <w:tcMar>
              <w:top w:w="14" w:type="dxa"/>
              <w:bottom w:w="14" w:type="dxa"/>
            </w:tcMar>
            <w:vAlign w:val="center"/>
            <w:hideMark/>
          </w:tcPr>
          <w:p w:rsidR="003D0892" w:rsidRPr="00777662" w:rsidRDefault="00292F1B" w:rsidP="00880440">
            <w:pPr>
              <w:pStyle w:val="TableText"/>
              <w:ind w:left="288"/>
              <w:jc w:val="left"/>
            </w:pPr>
            <w:r>
              <w:t>Maximum Achievable Potential</w:t>
            </w:r>
          </w:p>
        </w:tc>
        <w:tc>
          <w:tcPr>
            <w:tcW w:w="982" w:type="pct"/>
            <w:shd w:val="clear" w:color="auto" w:fill="FFFFFF"/>
            <w:noWrap/>
            <w:tcMar>
              <w:top w:w="14" w:type="dxa"/>
              <w:bottom w:w="14" w:type="dxa"/>
            </w:tcMar>
            <w:vAlign w:val="center"/>
            <w:hideMark/>
          </w:tcPr>
          <w:p w:rsidR="003D0892" w:rsidRPr="006F2D59" w:rsidRDefault="009C4BFC" w:rsidP="00FF60D9">
            <w:pPr>
              <w:pStyle w:val="TableText"/>
              <w:ind w:right="288"/>
              <w:jc w:val="right"/>
            </w:pPr>
            <w:r>
              <w:t>1.2</w:t>
            </w:r>
            <w:r w:rsidR="003D0892" w:rsidRPr="006F2D59">
              <w:t>%</w:t>
            </w:r>
          </w:p>
        </w:tc>
        <w:tc>
          <w:tcPr>
            <w:tcW w:w="982" w:type="pct"/>
            <w:shd w:val="clear" w:color="auto" w:fill="FFFFFF"/>
            <w:noWrap/>
            <w:tcMar>
              <w:top w:w="14" w:type="dxa"/>
              <w:bottom w:w="14" w:type="dxa"/>
            </w:tcMar>
            <w:vAlign w:val="center"/>
            <w:hideMark/>
          </w:tcPr>
          <w:p w:rsidR="003D0892" w:rsidRPr="006F2D59" w:rsidRDefault="009C4BFC" w:rsidP="00FF60D9">
            <w:pPr>
              <w:pStyle w:val="TableText"/>
              <w:ind w:right="288"/>
              <w:jc w:val="right"/>
            </w:pPr>
            <w:r>
              <w:t>2.7</w:t>
            </w:r>
            <w:r w:rsidR="003D0892" w:rsidRPr="006F2D59">
              <w:t>%</w:t>
            </w:r>
          </w:p>
        </w:tc>
        <w:tc>
          <w:tcPr>
            <w:tcW w:w="981" w:type="pct"/>
            <w:shd w:val="clear" w:color="auto" w:fill="FFFFFF"/>
            <w:noWrap/>
            <w:tcMar>
              <w:top w:w="14" w:type="dxa"/>
              <w:bottom w:w="14" w:type="dxa"/>
            </w:tcMar>
            <w:vAlign w:val="center"/>
            <w:hideMark/>
          </w:tcPr>
          <w:p w:rsidR="003D0892" w:rsidRPr="006F2D59" w:rsidRDefault="00CC29D6" w:rsidP="00FF60D9">
            <w:pPr>
              <w:pStyle w:val="TableText"/>
              <w:ind w:right="288"/>
              <w:jc w:val="right"/>
            </w:pPr>
            <w:r>
              <w:t>3.8</w:t>
            </w:r>
            <w:r w:rsidR="003D0892" w:rsidRPr="006F2D59">
              <w:t>%</w:t>
            </w:r>
          </w:p>
        </w:tc>
      </w:tr>
      <w:tr w:rsidR="003D0892" w:rsidRPr="000070FD" w:rsidTr="00FF60D9">
        <w:trPr>
          <w:trHeight w:val="300"/>
        </w:trPr>
        <w:tc>
          <w:tcPr>
            <w:tcW w:w="2055" w:type="pct"/>
            <w:shd w:val="clear" w:color="auto" w:fill="FFFFFF"/>
            <w:noWrap/>
            <w:tcMar>
              <w:top w:w="14" w:type="dxa"/>
              <w:bottom w:w="14" w:type="dxa"/>
            </w:tcMar>
            <w:vAlign w:val="center"/>
            <w:hideMark/>
          </w:tcPr>
          <w:p w:rsidR="003D0892" w:rsidRPr="00777662" w:rsidRDefault="003D0892" w:rsidP="00880440">
            <w:pPr>
              <w:pStyle w:val="TableText"/>
              <w:ind w:left="288"/>
              <w:jc w:val="left"/>
            </w:pPr>
            <w:r w:rsidRPr="00777662">
              <w:t>Economic Potential</w:t>
            </w:r>
          </w:p>
        </w:tc>
        <w:tc>
          <w:tcPr>
            <w:tcW w:w="982" w:type="pct"/>
            <w:shd w:val="clear" w:color="auto" w:fill="FFFFFF"/>
            <w:noWrap/>
            <w:tcMar>
              <w:top w:w="14" w:type="dxa"/>
              <w:bottom w:w="14" w:type="dxa"/>
            </w:tcMar>
            <w:vAlign w:val="center"/>
            <w:hideMark/>
          </w:tcPr>
          <w:p w:rsidR="003D0892" w:rsidRPr="006F2D59" w:rsidRDefault="003D0892" w:rsidP="00FF60D9">
            <w:pPr>
              <w:pStyle w:val="TableText"/>
              <w:ind w:right="288"/>
              <w:jc w:val="right"/>
            </w:pPr>
            <w:r w:rsidRPr="006F2D59">
              <w:t>2.8%</w:t>
            </w:r>
          </w:p>
        </w:tc>
        <w:tc>
          <w:tcPr>
            <w:tcW w:w="982" w:type="pct"/>
            <w:shd w:val="clear" w:color="auto" w:fill="FFFFFF"/>
            <w:noWrap/>
            <w:tcMar>
              <w:top w:w="14" w:type="dxa"/>
              <w:bottom w:w="14" w:type="dxa"/>
            </w:tcMar>
            <w:vAlign w:val="center"/>
            <w:hideMark/>
          </w:tcPr>
          <w:p w:rsidR="003D0892" w:rsidRPr="006F2D59" w:rsidRDefault="009C4BFC" w:rsidP="00CC29D6">
            <w:pPr>
              <w:pStyle w:val="TableText"/>
              <w:ind w:right="288"/>
              <w:jc w:val="right"/>
            </w:pPr>
            <w:r>
              <w:t>6.</w:t>
            </w:r>
            <w:r w:rsidR="00CC29D6">
              <w:t>6</w:t>
            </w:r>
            <w:r w:rsidR="003D0892" w:rsidRPr="006F2D59">
              <w:t>%</w:t>
            </w:r>
          </w:p>
        </w:tc>
        <w:tc>
          <w:tcPr>
            <w:tcW w:w="981" w:type="pct"/>
            <w:shd w:val="clear" w:color="auto" w:fill="FFFFFF"/>
            <w:noWrap/>
            <w:tcMar>
              <w:top w:w="14" w:type="dxa"/>
              <w:bottom w:w="14" w:type="dxa"/>
            </w:tcMar>
            <w:vAlign w:val="center"/>
            <w:hideMark/>
          </w:tcPr>
          <w:p w:rsidR="003D0892" w:rsidRPr="006F2D59" w:rsidRDefault="00CC29D6" w:rsidP="00FF60D9">
            <w:pPr>
              <w:pStyle w:val="TableText"/>
              <w:ind w:right="288"/>
              <w:jc w:val="right"/>
            </w:pPr>
            <w:r>
              <w:t>9.3</w:t>
            </w:r>
            <w:r w:rsidR="003D0892" w:rsidRPr="006F2D59">
              <w:t>%</w:t>
            </w:r>
          </w:p>
        </w:tc>
      </w:tr>
      <w:tr w:rsidR="003D0892" w:rsidRPr="000070FD" w:rsidTr="00FF60D9">
        <w:trPr>
          <w:trHeight w:val="300"/>
        </w:trPr>
        <w:tc>
          <w:tcPr>
            <w:tcW w:w="2055" w:type="pct"/>
            <w:shd w:val="clear" w:color="auto" w:fill="FFFFFF"/>
            <w:noWrap/>
            <w:tcMar>
              <w:top w:w="14" w:type="dxa"/>
              <w:bottom w:w="14" w:type="dxa"/>
            </w:tcMar>
            <w:vAlign w:val="center"/>
            <w:hideMark/>
          </w:tcPr>
          <w:p w:rsidR="003D0892" w:rsidRPr="00777662" w:rsidRDefault="003D0892" w:rsidP="00880440">
            <w:pPr>
              <w:pStyle w:val="TableText"/>
              <w:ind w:left="288"/>
              <w:jc w:val="left"/>
            </w:pPr>
            <w:r w:rsidRPr="00777662">
              <w:t>Technical Potential</w:t>
            </w:r>
          </w:p>
        </w:tc>
        <w:tc>
          <w:tcPr>
            <w:tcW w:w="982" w:type="pct"/>
            <w:shd w:val="clear" w:color="auto" w:fill="FFFFFF"/>
            <w:noWrap/>
            <w:tcMar>
              <w:top w:w="14" w:type="dxa"/>
              <w:bottom w:w="14" w:type="dxa"/>
            </w:tcMar>
            <w:vAlign w:val="center"/>
            <w:hideMark/>
          </w:tcPr>
          <w:p w:rsidR="003D0892" w:rsidRPr="006F2D59" w:rsidRDefault="009C4BFC" w:rsidP="00FF60D9">
            <w:pPr>
              <w:pStyle w:val="TableText"/>
              <w:ind w:right="288"/>
              <w:jc w:val="right"/>
            </w:pPr>
            <w:r>
              <w:t>4.7</w:t>
            </w:r>
            <w:r w:rsidR="003D0892" w:rsidRPr="006F2D59">
              <w:t>%</w:t>
            </w:r>
          </w:p>
        </w:tc>
        <w:tc>
          <w:tcPr>
            <w:tcW w:w="982" w:type="pct"/>
            <w:shd w:val="clear" w:color="auto" w:fill="FFFFFF"/>
            <w:noWrap/>
            <w:tcMar>
              <w:top w:w="14" w:type="dxa"/>
              <w:bottom w:w="14" w:type="dxa"/>
            </w:tcMar>
            <w:vAlign w:val="center"/>
            <w:hideMark/>
          </w:tcPr>
          <w:p w:rsidR="003D0892" w:rsidRPr="006F2D59" w:rsidRDefault="009C4BFC" w:rsidP="00FF60D9">
            <w:pPr>
              <w:pStyle w:val="TableText"/>
              <w:ind w:right="288"/>
              <w:jc w:val="right"/>
            </w:pPr>
            <w:r>
              <w:t>9.8</w:t>
            </w:r>
            <w:r w:rsidR="003D0892" w:rsidRPr="006F2D59">
              <w:t>%</w:t>
            </w:r>
          </w:p>
        </w:tc>
        <w:tc>
          <w:tcPr>
            <w:tcW w:w="981" w:type="pct"/>
            <w:shd w:val="clear" w:color="auto" w:fill="FFFFFF"/>
            <w:noWrap/>
            <w:tcMar>
              <w:top w:w="14" w:type="dxa"/>
              <w:bottom w:w="14" w:type="dxa"/>
            </w:tcMar>
            <w:vAlign w:val="center"/>
            <w:hideMark/>
          </w:tcPr>
          <w:p w:rsidR="003D0892" w:rsidRDefault="009C4BFC" w:rsidP="00FF60D9">
            <w:pPr>
              <w:pStyle w:val="TableText"/>
              <w:ind w:right="288"/>
              <w:jc w:val="right"/>
            </w:pPr>
            <w:r>
              <w:t>13.8</w:t>
            </w:r>
            <w:r w:rsidR="003D0892" w:rsidRPr="006F2D59">
              <w:t>%</w:t>
            </w:r>
          </w:p>
        </w:tc>
      </w:tr>
    </w:tbl>
    <w:p w:rsidR="003D0892" w:rsidRDefault="003D0892" w:rsidP="003D0892">
      <w:pPr>
        <w:pStyle w:val="BodyText"/>
      </w:pPr>
    </w:p>
    <w:p w:rsidR="003D0892" w:rsidRDefault="003D0892" w:rsidP="003D0892">
      <w:pPr>
        <w:pStyle w:val="FigureCaption"/>
        <w:keepNext/>
        <w:rPr>
          <w:color w:val="000000"/>
        </w:rPr>
      </w:pPr>
      <w:bookmarkStart w:id="297" w:name="_Ref347445793"/>
      <w:bookmarkStart w:id="298" w:name="_Toc357173555"/>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w:t>
      </w:r>
      <w:r w:rsidR="00AE0DCB">
        <w:rPr>
          <w:noProof/>
        </w:rPr>
        <w:fldChar w:fldCharType="end"/>
      </w:r>
      <w:bookmarkEnd w:id="297"/>
      <w:r w:rsidRPr="00F75EB3">
        <w:tab/>
      </w:r>
      <w:r>
        <w:t>Residential Electric Energy Efficiency Potential Savings</w:t>
      </w:r>
      <w:bookmarkEnd w:id="298"/>
    </w:p>
    <w:p w:rsidR="003D0892" w:rsidRDefault="006C19C0" w:rsidP="003D0892">
      <w:pPr>
        <w:pStyle w:val="BodyText"/>
      </w:pPr>
      <w:r w:rsidRPr="006C19C0">
        <w:rPr>
          <w:noProof/>
        </w:rPr>
        <w:drawing>
          <wp:inline distT="0" distB="0" distL="0" distR="0" wp14:anchorId="1B6B2329" wp14:editId="1B6B232A">
            <wp:extent cx="5419725" cy="2757556"/>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5424700" cy="2760088"/>
                    </a:xfrm>
                    <a:prstGeom prst="rect">
                      <a:avLst/>
                    </a:prstGeom>
                    <a:noFill/>
                    <a:ln w="9525">
                      <a:noFill/>
                      <a:miter lim="800000"/>
                      <a:headEnd/>
                      <a:tailEnd/>
                    </a:ln>
                  </pic:spPr>
                </pic:pic>
              </a:graphicData>
            </a:graphic>
          </wp:inline>
        </w:drawing>
      </w:r>
    </w:p>
    <w:p w:rsidR="003D0892" w:rsidRDefault="003D0892" w:rsidP="003D0892">
      <w:pPr>
        <w:pStyle w:val="Heading3"/>
      </w:pPr>
      <w:bookmarkStart w:id="299" w:name="_Toc357173492"/>
      <w:r>
        <w:t>Residential Electric Potential by Market Segment</w:t>
      </w:r>
      <w:bookmarkEnd w:id="299"/>
    </w:p>
    <w:p w:rsidR="003D0892" w:rsidRPr="007A5914" w:rsidRDefault="003D0892" w:rsidP="003D0892">
      <w:pPr>
        <w:pStyle w:val="BodyText"/>
      </w:pPr>
      <w:r w:rsidRPr="007A5914">
        <w:t xml:space="preserve">Single-family homes in </w:t>
      </w:r>
      <w:r>
        <w:t>Illinois</w:t>
      </w:r>
      <w:r w:rsidRPr="007A5914">
        <w:t xml:space="preserve"> account for the majority of this sector’s total sales in the base year and throughout the </w:t>
      </w:r>
      <w:r w:rsidR="008B6D0E">
        <w:t>projection</w:t>
      </w:r>
      <w:r w:rsidRPr="007A5914">
        <w:t xml:space="preserve">. Similarly, single-family homes account for the largest share of potential savings by segment, </w:t>
      </w:r>
      <w:r>
        <w:t xml:space="preserve">as </w:t>
      </w:r>
      <w:r w:rsidRPr="007A5914">
        <w:t>displayed in</w:t>
      </w:r>
      <w:r>
        <w:t xml:space="preserve"> </w:t>
      </w:r>
      <w:r w:rsidR="008B6551">
        <w:fldChar w:fldCharType="begin"/>
      </w:r>
      <w:r w:rsidR="005200D6">
        <w:instrText xml:space="preserve"> REF _Ref347445830 \h </w:instrText>
      </w:r>
      <w:r w:rsidR="008B6551">
        <w:fldChar w:fldCharType="separate"/>
      </w:r>
      <w:r w:rsidR="00AD05A7" w:rsidRPr="000E3F5F">
        <w:t xml:space="preserve">Table </w:t>
      </w:r>
      <w:r w:rsidR="00AD05A7">
        <w:rPr>
          <w:noProof/>
        </w:rPr>
        <w:t>7</w:t>
      </w:r>
      <w:r w:rsidR="00AD05A7" w:rsidRPr="000E3F5F">
        <w:t>-</w:t>
      </w:r>
      <w:r w:rsidR="00AD05A7">
        <w:rPr>
          <w:noProof/>
        </w:rPr>
        <w:t>2</w:t>
      </w:r>
      <w:r w:rsidR="008B6551">
        <w:fldChar w:fldCharType="end"/>
      </w:r>
      <w:r>
        <w:t>, which shows results for 2016</w:t>
      </w:r>
      <w:r w:rsidRPr="007A5914">
        <w:t xml:space="preserve">. </w:t>
      </w:r>
    </w:p>
    <w:p w:rsidR="003D0892" w:rsidRPr="007A5914" w:rsidRDefault="008B6551" w:rsidP="003D0892">
      <w:pPr>
        <w:pStyle w:val="BodyText"/>
      </w:pPr>
      <w:r>
        <w:fldChar w:fldCharType="begin"/>
      </w:r>
      <w:r w:rsidR="005200D6">
        <w:instrText xml:space="preserve"> REF _Ref347445852 \h </w:instrText>
      </w:r>
      <w:r>
        <w:fldChar w:fldCharType="separate"/>
      </w:r>
      <w:r w:rsidR="00AD05A7" w:rsidRPr="000E3F5F">
        <w:t xml:space="preserve">Table </w:t>
      </w:r>
      <w:r w:rsidR="00AD05A7">
        <w:rPr>
          <w:noProof/>
        </w:rPr>
        <w:t>7</w:t>
      </w:r>
      <w:r w:rsidR="00AD05A7" w:rsidRPr="000E3F5F">
        <w:t>-</w:t>
      </w:r>
      <w:r w:rsidR="00AD05A7">
        <w:rPr>
          <w:noProof/>
        </w:rPr>
        <w:t>3</w:t>
      </w:r>
      <w:r>
        <w:fldChar w:fldCharType="end"/>
      </w:r>
      <w:r w:rsidR="003D0892">
        <w:t xml:space="preserve"> </w:t>
      </w:r>
      <w:r w:rsidR="003D0892" w:rsidRPr="007A5914">
        <w:t xml:space="preserve">shows the </w:t>
      </w:r>
      <w:r w:rsidR="00292F1B">
        <w:t>Realistic Achievable</w:t>
      </w:r>
      <w:r w:rsidR="003D0892">
        <w:t xml:space="preserve"> </w:t>
      </w:r>
      <w:r w:rsidR="003D0892" w:rsidRPr="007A5914">
        <w:t>savings by end use and market segment</w:t>
      </w:r>
      <w:r w:rsidR="003D0892">
        <w:t xml:space="preserve"> in 2016</w:t>
      </w:r>
      <w:r w:rsidR="003D0892" w:rsidRPr="007A5914">
        <w:t>. The segments are similar in terms of the distribution of savings opportunities by end use, but there are a few notable differences. Single-family homes ha</w:t>
      </w:r>
      <w:r w:rsidR="003D0892">
        <w:t>ve more exterior lighting therefore</w:t>
      </w:r>
      <w:r w:rsidR="003D0892" w:rsidRPr="007A5914">
        <w:t xml:space="preserve"> have more savings potential for this end use. Similarly, single-family homes </w:t>
      </w:r>
      <w:r w:rsidR="003D0892">
        <w:t xml:space="preserve">are more likely to </w:t>
      </w:r>
      <w:r w:rsidR="003D0892" w:rsidRPr="007A5914">
        <w:t xml:space="preserve">have swimming pools and therefore have more potential for savings in pool pumps (captured in the miscellaneous end use). Multi-family homes have a relatively larger opportunity in home electronics and air conditioning compared to single-family homes, reflecting older appliance stock.  </w:t>
      </w:r>
    </w:p>
    <w:p w:rsidR="003D0892" w:rsidRPr="000E3F5F" w:rsidRDefault="003D0892" w:rsidP="003D0892">
      <w:pPr>
        <w:pStyle w:val="TableCaption"/>
      </w:pPr>
      <w:bookmarkStart w:id="300" w:name="_Ref347445830"/>
      <w:bookmarkStart w:id="301" w:name="_Toc357175788"/>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2</w:t>
      </w:r>
      <w:r w:rsidR="00AE0DCB">
        <w:rPr>
          <w:noProof/>
        </w:rPr>
        <w:fldChar w:fldCharType="end"/>
      </w:r>
      <w:bookmarkEnd w:id="300"/>
      <w:r w:rsidRPr="000E3F5F">
        <w:tab/>
      </w:r>
      <w:r>
        <w:t>Residential Electric Potential by Market Segment, 2016</w:t>
      </w:r>
      <w:bookmarkEnd w:id="301"/>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3650"/>
        <w:gridCol w:w="1394"/>
        <w:gridCol w:w="1396"/>
        <w:gridCol w:w="1394"/>
        <w:gridCol w:w="1396"/>
      </w:tblGrid>
      <w:tr w:rsidR="003D0892" w:rsidRPr="005E526C" w:rsidTr="00BA64B6">
        <w:trPr>
          <w:trHeight w:val="600"/>
        </w:trPr>
        <w:tc>
          <w:tcPr>
            <w:tcW w:w="1977" w:type="pct"/>
            <w:shd w:val="clear" w:color="auto" w:fill="003E74"/>
            <w:noWrap/>
            <w:tcMar>
              <w:top w:w="29" w:type="dxa"/>
              <w:bottom w:w="29" w:type="dxa"/>
            </w:tcMar>
            <w:vAlign w:val="bottom"/>
            <w:hideMark/>
          </w:tcPr>
          <w:p w:rsidR="003D0892" w:rsidRPr="005E526C" w:rsidRDefault="003D0892" w:rsidP="00880440">
            <w:pPr>
              <w:pStyle w:val="TableText"/>
              <w:rPr>
                <w:b/>
              </w:rPr>
            </w:pPr>
          </w:p>
        </w:tc>
        <w:tc>
          <w:tcPr>
            <w:tcW w:w="755" w:type="pct"/>
            <w:shd w:val="clear" w:color="auto" w:fill="003E74"/>
            <w:tcMar>
              <w:top w:w="29" w:type="dxa"/>
              <w:bottom w:w="29" w:type="dxa"/>
            </w:tcMar>
            <w:vAlign w:val="center"/>
            <w:hideMark/>
          </w:tcPr>
          <w:p w:rsidR="003D0892" w:rsidRPr="005E526C" w:rsidRDefault="003D0892" w:rsidP="00880440">
            <w:pPr>
              <w:pStyle w:val="TableText"/>
              <w:rPr>
                <w:b/>
              </w:rPr>
            </w:pPr>
            <w:r w:rsidRPr="005E526C">
              <w:rPr>
                <w:b/>
              </w:rPr>
              <w:t>SF - Electric Only</w:t>
            </w:r>
          </w:p>
        </w:tc>
        <w:tc>
          <w:tcPr>
            <w:tcW w:w="756" w:type="pct"/>
            <w:shd w:val="clear" w:color="auto" w:fill="003E74"/>
            <w:tcMar>
              <w:top w:w="29" w:type="dxa"/>
              <w:bottom w:w="29" w:type="dxa"/>
            </w:tcMar>
            <w:vAlign w:val="center"/>
            <w:hideMark/>
          </w:tcPr>
          <w:p w:rsidR="003D0892" w:rsidRPr="005E526C" w:rsidRDefault="003D0892" w:rsidP="00880440">
            <w:pPr>
              <w:pStyle w:val="TableText"/>
              <w:rPr>
                <w:b/>
              </w:rPr>
            </w:pPr>
            <w:r w:rsidRPr="005E526C">
              <w:rPr>
                <w:b/>
              </w:rPr>
              <w:t>MF - Electric Only</w:t>
            </w:r>
          </w:p>
        </w:tc>
        <w:tc>
          <w:tcPr>
            <w:tcW w:w="755" w:type="pct"/>
            <w:shd w:val="clear" w:color="auto" w:fill="003E74"/>
            <w:tcMar>
              <w:top w:w="29" w:type="dxa"/>
              <w:bottom w:w="29" w:type="dxa"/>
            </w:tcMar>
            <w:vAlign w:val="center"/>
            <w:hideMark/>
          </w:tcPr>
          <w:p w:rsidR="003D0892" w:rsidRPr="005E526C" w:rsidRDefault="003D0892" w:rsidP="00880440">
            <w:pPr>
              <w:pStyle w:val="TableText"/>
              <w:rPr>
                <w:b/>
              </w:rPr>
            </w:pPr>
            <w:r w:rsidRPr="005E526C">
              <w:rPr>
                <w:b/>
              </w:rPr>
              <w:t>SF - Electric/Gas</w:t>
            </w:r>
          </w:p>
        </w:tc>
        <w:tc>
          <w:tcPr>
            <w:tcW w:w="756" w:type="pct"/>
            <w:shd w:val="clear" w:color="auto" w:fill="003E74"/>
            <w:tcMar>
              <w:top w:w="29" w:type="dxa"/>
              <w:bottom w:w="29" w:type="dxa"/>
            </w:tcMar>
            <w:vAlign w:val="center"/>
            <w:hideMark/>
          </w:tcPr>
          <w:p w:rsidR="003D0892" w:rsidRPr="005E526C" w:rsidRDefault="003D0892" w:rsidP="00880440">
            <w:pPr>
              <w:pStyle w:val="TableText"/>
              <w:rPr>
                <w:b/>
              </w:rPr>
            </w:pPr>
            <w:r w:rsidRPr="005E526C">
              <w:rPr>
                <w:b/>
              </w:rPr>
              <w:t>MF - Electric/Gas</w:t>
            </w:r>
          </w:p>
        </w:tc>
      </w:tr>
      <w:tr w:rsidR="003D0892" w:rsidRPr="000070FD" w:rsidTr="00BA64B6">
        <w:trPr>
          <w:trHeight w:val="300"/>
        </w:trPr>
        <w:tc>
          <w:tcPr>
            <w:tcW w:w="1977" w:type="pct"/>
            <w:noWrap/>
            <w:tcMar>
              <w:top w:w="29" w:type="dxa"/>
              <w:bottom w:w="29" w:type="dxa"/>
            </w:tcMar>
            <w:vAlign w:val="center"/>
            <w:hideMark/>
          </w:tcPr>
          <w:p w:rsidR="003D0892" w:rsidRPr="00473CED" w:rsidRDefault="003D0892" w:rsidP="005E526C">
            <w:pPr>
              <w:pStyle w:val="TableText"/>
              <w:jc w:val="left"/>
              <w:rPr>
                <w:b/>
              </w:rPr>
            </w:pPr>
            <w:r w:rsidRPr="00473CED">
              <w:rPr>
                <w:b/>
              </w:rPr>
              <w:t xml:space="preserve">Baseline </w:t>
            </w:r>
            <w:r w:rsidR="008B6D0E">
              <w:rPr>
                <w:b/>
              </w:rPr>
              <w:t>Projection</w:t>
            </w:r>
            <w:r w:rsidRPr="00473CED">
              <w:rPr>
                <w:b/>
              </w:rPr>
              <w:t xml:space="preserve"> (GWh)</w:t>
            </w:r>
          </w:p>
        </w:tc>
        <w:tc>
          <w:tcPr>
            <w:tcW w:w="755" w:type="pct"/>
            <w:noWrap/>
            <w:tcMar>
              <w:top w:w="29" w:type="dxa"/>
              <w:bottom w:w="29" w:type="dxa"/>
            </w:tcMar>
            <w:vAlign w:val="center"/>
            <w:hideMark/>
          </w:tcPr>
          <w:p w:rsidR="003D0892" w:rsidRPr="00AF6856" w:rsidRDefault="003D0892" w:rsidP="005E526C">
            <w:pPr>
              <w:pStyle w:val="TableText"/>
              <w:ind w:right="288"/>
              <w:jc w:val="right"/>
            </w:pPr>
            <w:r w:rsidRPr="00AF6856">
              <w:t>4,26</w:t>
            </w:r>
            <w:r w:rsidR="00BA64B6">
              <w:t>6</w:t>
            </w:r>
          </w:p>
        </w:tc>
        <w:tc>
          <w:tcPr>
            <w:tcW w:w="756" w:type="pct"/>
            <w:noWrap/>
            <w:tcMar>
              <w:top w:w="29" w:type="dxa"/>
              <w:bottom w:w="29" w:type="dxa"/>
            </w:tcMar>
            <w:vAlign w:val="center"/>
            <w:hideMark/>
          </w:tcPr>
          <w:p w:rsidR="003D0892" w:rsidRPr="00AF6856" w:rsidRDefault="003D0892" w:rsidP="005E526C">
            <w:pPr>
              <w:pStyle w:val="TableText"/>
              <w:ind w:right="288"/>
              <w:jc w:val="right"/>
            </w:pPr>
            <w:r w:rsidRPr="00AF6856">
              <w:t>1,27</w:t>
            </w:r>
            <w:r w:rsidR="00BA64B6">
              <w:t>7</w:t>
            </w:r>
          </w:p>
        </w:tc>
        <w:tc>
          <w:tcPr>
            <w:tcW w:w="755" w:type="pct"/>
            <w:noWrap/>
            <w:tcMar>
              <w:top w:w="29" w:type="dxa"/>
              <w:bottom w:w="29" w:type="dxa"/>
            </w:tcMar>
            <w:vAlign w:val="center"/>
            <w:hideMark/>
          </w:tcPr>
          <w:p w:rsidR="003D0892" w:rsidRPr="00AF6856" w:rsidRDefault="003D0892" w:rsidP="005E526C">
            <w:pPr>
              <w:pStyle w:val="TableText"/>
              <w:ind w:right="288"/>
              <w:jc w:val="right"/>
            </w:pPr>
            <w:r w:rsidRPr="00AF6856">
              <w:t>4,4</w:t>
            </w:r>
            <w:r w:rsidR="00BA64B6">
              <w:t>77</w:t>
            </w:r>
          </w:p>
        </w:tc>
        <w:tc>
          <w:tcPr>
            <w:tcW w:w="756" w:type="pct"/>
            <w:noWrap/>
            <w:tcMar>
              <w:top w:w="29" w:type="dxa"/>
              <w:bottom w:w="29" w:type="dxa"/>
            </w:tcMar>
            <w:vAlign w:val="center"/>
            <w:hideMark/>
          </w:tcPr>
          <w:p w:rsidR="003D0892" w:rsidRPr="00AF6856" w:rsidRDefault="00BA64B6" w:rsidP="005E526C">
            <w:pPr>
              <w:pStyle w:val="TableText"/>
              <w:ind w:right="288"/>
              <w:jc w:val="right"/>
            </w:pPr>
            <w:r>
              <w:t>693</w:t>
            </w:r>
          </w:p>
        </w:tc>
      </w:tr>
      <w:tr w:rsidR="003D0892" w:rsidRPr="000070FD" w:rsidTr="00BA64B6">
        <w:trPr>
          <w:trHeight w:val="300"/>
        </w:trPr>
        <w:tc>
          <w:tcPr>
            <w:tcW w:w="1977" w:type="pct"/>
            <w:shd w:val="clear" w:color="auto" w:fill="CCD8E3"/>
            <w:noWrap/>
            <w:tcMar>
              <w:top w:w="29" w:type="dxa"/>
              <w:bottom w:w="29" w:type="dxa"/>
            </w:tcMar>
            <w:vAlign w:val="center"/>
            <w:hideMark/>
          </w:tcPr>
          <w:p w:rsidR="003D0892" w:rsidRPr="00473CED" w:rsidRDefault="005E526C" w:rsidP="005E526C">
            <w:pPr>
              <w:pStyle w:val="TableText"/>
              <w:jc w:val="left"/>
              <w:rPr>
                <w:b/>
              </w:rPr>
            </w:pPr>
            <w:r>
              <w:rPr>
                <w:b/>
              </w:rPr>
              <w:t xml:space="preserve">Cumulative </w:t>
            </w:r>
            <w:r w:rsidR="004C0A31">
              <w:rPr>
                <w:b/>
              </w:rPr>
              <w:t xml:space="preserve">Net </w:t>
            </w:r>
            <w:r w:rsidR="003D0892" w:rsidRPr="00473CED">
              <w:rPr>
                <w:b/>
              </w:rPr>
              <w:t>Energy Savings (GWh)</w:t>
            </w:r>
          </w:p>
        </w:tc>
        <w:tc>
          <w:tcPr>
            <w:tcW w:w="755" w:type="pct"/>
            <w:shd w:val="clear" w:color="auto" w:fill="CCD8E3"/>
            <w:noWrap/>
            <w:tcMar>
              <w:top w:w="29" w:type="dxa"/>
              <w:bottom w:w="29" w:type="dxa"/>
            </w:tcMar>
            <w:vAlign w:val="center"/>
            <w:hideMark/>
          </w:tcPr>
          <w:p w:rsidR="003D0892" w:rsidRPr="00561BE6" w:rsidRDefault="003D0892" w:rsidP="005E526C">
            <w:pPr>
              <w:pStyle w:val="TableText"/>
              <w:ind w:right="288"/>
              <w:jc w:val="right"/>
            </w:pPr>
          </w:p>
        </w:tc>
        <w:tc>
          <w:tcPr>
            <w:tcW w:w="756" w:type="pct"/>
            <w:shd w:val="clear" w:color="auto" w:fill="CCD8E3"/>
            <w:noWrap/>
            <w:tcMar>
              <w:top w:w="29" w:type="dxa"/>
              <w:bottom w:w="29" w:type="dxa"/>
            </w:tcMar>
            <w:vAlign w:val="center"/>
            <w:hideMark/>
          </w:tcPr>
          <w:p w:rsidR="003D0892" w:rsidRPr="00561BE6" w:rsidRDefault="003D0892" w:rsidP="005E526C">
            <w:pPr>
              <w:pStyle w:val="TableText"/>
              <w:ind w:right="288"/>
              <w:jc w:val="right"/>
            </w:pPr>
          </w:p>
        </w:tc>
        <w:tc>
          <w:tcPr>
            <w:tcW w:w="755" w:type="pct"/>
            <w:shd w:val="clear" w:color="auto" w:fill="CCD8E3"/>
            <w:noWrap/>
            <w:tcMar>
              <w:top w:w="29" w:type="dxa"/>
              <w:bottom w:w="29" w:type="dxa"/>
            </w:tcMar>
            <w:vAlign w:val="center"/>
            <w:hideMark/>
          </w:tcPr>
          <w:p w:rsidR="003D0892" w:rsidRPr="00561BE6" w:rsidRDefault="003D0892" w:rsidP="005E526C">
            <w:pPr>
              <w:pStyle w:val="TableText"/>
              <w:ind w:right="288"/>
              <w:jc w:val="right"/>
            </w:pPr>
          </w:p>
        </w:tc>
        <w:tc>
          <w:tcPr>
            <w:tcW w:w="756" w:type="pct"/>
            <w:shd w:val="clear" w:color="auto" w:fill="CCD8E3"/>
            <w:noWrap/>
            <w:tcMar>
              <w:top w:w="29" w:type="dxa"/>
              <w:bottom w:w="29" w:type="dxa"/>
            </w:tcMar>
            <w:vAlign w:val="center"/>
            <w:hideMark/>
          </w:tcPr>
          <w:p w:rsidR="003D0892" w:rsidRPr="00561BE6" w:rsidRDefault="003D0892" w:rsidP="005E526C">
            <w:pPr>
              <w:pStyle w:val="TableText"/>
              <w:ind w:right="288"/>
              <w:jc w:val="right"/>
            </w:pPr>
          </w:p>
        </w:tc>
      </w:tr>
      <w:tr w:rsidR="00BA64B6" w:rsidRPr="000070FD" w:rsidTr="00BA64B6">
        <w:trPr>
          <w:trHeight w:val="300"/>
        </w:trPr>
        <w:tc>
          <w:tcPr>
            <w:tcW w:w="1977" w:type="pct"/>
            <w:shd w:val="clear" w:color="auto" w:fill="CCD8E3"/>
            <w:noWrap/>
            <w:tcMar>
              <w:top w:w="29" w:type="dxa"/>
              <w:bottom w:w="29" w:type="dxa"/>
            </w:tcMar>
            <w:vAlign w:val="center"/>
            <w:hideMark/>
          </w:tcPr>
          <w:p w:rsidR="00BA64B6" w:rsidRPr="00777662" w:rsidRDefault="00292F1B" w:rsidP="00880440">
            <w:pPr>
              <w:pStyle w:val="TableText"/>
              <w:ind w:left="288"/>
              <w:jc w:val="left"/>
            </w:pPr>
            <w:r>
              <w:t>Realistic Achievable Potential</w:t>
            </w:r>
          </w:p>
        </w:tc>
        <w:tc>
          <w:tcPr>
            <w:tcW w:w="755"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93</w:t>
            </w:r>
          </w:p>
        </w:tc>
        <w:tc>
          <w:tcPr>
            <w:tcW w:w="756"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30</w:t>
            </w:r>
          </w:p>
        </w:tc>
        <w:tc>
          <w:tcPr>
            <w:tcW w:w="755"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167</w:t>
            </w:r>
          </w:p>
        </w:tc>
        <w:tc>
          <w:tcPr>
            <w:tcW w:w="756"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27</w:t>
            </w:r>
          </w:p>
        </w:tc>
      </w:tr>
      <w:tr w:rsidR="00BA64B6" w:rsidRPr="000070FD" w:rsidTr="00BA64B6">
        <w:trPr>
          <w:trHeight w:val="300"/>
        </w:trPr>
        <w:tc>
          <w:tcPr>
            <w:tcW w:w="1977" w:type="pct"/>
            <w:shd w:val="clear" w:color="auto" w:fill="CCD8E3"/>
            <w:noWrap/>
            <w:tcMar>
              <w:top w:w="29" w:type="dxa"/>
              <w:bottom w:w="29" w:type="dxa"/>
            </w:tcMar>
            <w:vAlign w:val="center"/>
            <w:hideMark/>
          </w:tcPr>
          <w:p w:rsidR="00BA64B6" w:rsidRPr="00777662" w:rsidRDefault="00292F1B" w:rsidP="00880440">
            <w:pPr>
              <w:pStyle w:val="TableText"/>
              <w:ind w:left="288"/>
              <w:jc w:val="left"/>
            </w:pPr>
            <w:r>
              <w:t>Maximum Achievable Potential</w:t>
            </w:r>
          </w:p>
        </w:tc>
        <w:tc>
          <w:tcPr>
            <w:tcW w:w="755"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120</w:t>
            </w:r>
          </w:p>
        </w:tc>
        <w:tc>
          <w:tcPr>
            <w:tcW w:w="756"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39</w:t>
            </w:r>
          </w:p>
        </w:tc>
        <w:tc>
          <w:tcPr>
            <w:tcW w:w="755"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209</w:t>
            </w:r>
          </w:p>
        </w:tc>
        <w:tc>
          <w:tcPr>
            <w:tcW w:w="756"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33</w:t>
            </w:r>
          </w:p>
        </w:tc>
      </w:tr>
      <w:tr w:rsidR="00BA64B6" w:rsidRPr="000070FD" w:rsidTr="00BA64B6">
        <w:trPr>
          <w:trHeight w:val="300"/>
        </w:trPr>
        <w:tc>
          <w:tcPr>
            <w:tcW w:w="1977" w:type="pct"/>
            <w:shd w:val="clear" w:color="auto" w:fill="CCD8E3"/>
            <w:noWrap/>
            <w:tcMar>
              <w:top w:w="29" w:type="dxa"/>
              <w:bottom w:w="29" w:type="dxa"/>
            </w:tcMar>
            <w:vAlign w:val="center"/>
            <w:hideMark/>
          </w:tcPr>
          <w:p w:rsidR="00BA64B6" w:rsidRPr="00777662" w:rsidRDefault="00BA64B6" w:rsidP="00880440">
            <w:pPr>
              <w:pStyle w:val="TableText"/>
              <w:ind w:left="288"/>
              <w:jc w:val="left"/>
            </w:pPr>
            <w:r w:rsidRPr="00777662">
              <w:t>Economic Potential</w:t>
            </w:r>
          </w:p>
        </w:tc>
        <w:tc>
          <w:tcPr>
            <w:tcW w:w="755"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288</w:t>
            </w:r>
          </w:p>
        </w:tc>
        <w:tc>
          <w:tcPr>
            <w:tcW w:w="756"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106</w:t>
            </w:r>
          </w:p>
        </w:tc>
        <w:tc>
          <w:tcPr>
            <w:tcW w:w="755"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502</w:t>
            </w:r>
          </w:p>
        </w:tc>
        <w:tc>
          <w:tcPr>
            <w:tcW w:w="756"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83</w:t>
            </w:r>
          </w:p>
        </w:tc>
      </w:tr>
      <w:tr w:rsidR="00BA64B6" w:rsidRPr="000070FD" w:rsidTr="00BA64B6">
        <w:trPr>
          <w:trHeight w:val="300"/>
        </w:trPr>
        <w:tc>
          <w:tcPr>
            <w:tcW w:w="1977" w:type="pct"/>
            <w:shd w:val="clear" w:color="auto" w:fill="CCD8E3"/>
            <w:noWrap/>
            <w:tcMar>
              <w:top w:w="29" w:type="dxa"/>
              <w:bottom w:w="29" w:type="dxa"/>
            </w:tcMar>
            <w:vAlign w:val="center"/>
            <w:hideMark/>
          </w:tcPr>
          <w:p w:rsidR="00BA64B6" w:rsidRPr="00777662" w:rsidRDefault="00BA64B6" w:rsidP="00880440">
            <w:pPr>
              <w:pStyle w:val="TableText"/>
              <w:ind w:left="288"/>
              <w:jc w:val="left"/>
            </w:pPr>
            <w:r w:rsidRPr="00777662">
              <w:t>Technical Potential</w:t>
            </w:r>
          </w:p>
        </w:tc>
        <w:tc>
          <w:tcPr>
            <w:tcW w:w="755"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496</w:t>
            </w:r>
          </w:p>
        </w:tc>
        <w:tc>
          <w:tcPr>
            <w:tcW w:w="756"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156</w:t>
            </w:r>
          </w:p>
        </w:tc>
        <w:tc>
          <w:tcPr>
            <w:tcW w:w="755" w:type="pct"/>
            <w:shd w:val="clear" w:color="auto" w:fill="CCD8E3"/>
            <w:noWrap/>
            <w:tcMar>
              <w:top w:w="29" w:type="dxa"/>
              <w:bottom w:w="29" w:type="dxa"/>
            </w:tcMar>
            <w:hideMark/>
          </w:tcPr>
          <w:p w:rsidR="00BA64B6" w:rsidRPr="00AE05BD" w:rsidRDefault="00BA64B6" w:rsidP="00BA64B6">
            <w:pPr>
              <w:pStyle w:val="TableText"/>
              <w:ind w:right="288"/>
              <w:jc w:val="right"/>
            </w:pPr>
            <w:r w:rsidRPr="00AE05BD">
              <w:t>709</w:t>
            </w:r>
          </w:p>
        </w:tc>
        <w:tc>
          <w:tcPr>
            <w:tcW w:w="756" w:type="pct"/>
            <w:shd w:val="clear" w:color="auto" w:fill="CCD8E3"/>
            <w:noWrap/>
            <w:tcMar>
              <w:top w:w="29" w:type="dxa"/>
              <w:bottom w:w="29" w:type="dxa"/>
            </w:tcMar>
            <w:hideMark/>
          </w:tcPr>
          <w:p w:rsidR="00BA64B6" w:rsidRDefault="00BA64B6" w:rsidP="00BA64B6">
            <w:pPr>
              <w:pStyle w:val="TableText"/>
              <w:ind w:right="288"/>
              <w:jc w:val="right"/>
            </w:pPr>
            <w:r w:rsidRPr="00AE05BD">
              <w:t>117</w:t>
            </w:r>
          </w:p>
        </w:tc>
      </w:tr>
      <w:tr w:rsidR="003D0892" w:rsidRPr="000070FD" w:rsidTr="00BA64B6">
        <w:trPr>
          <w:trHeight w:val="300"/>
        </w:trPr>
        <w:tc>
          <w:tcPr>
            <w:tcW w:w="1977" w:type="pct"/>
            <w:noWrap/>
            <w:tcMar>
              <w:top w:w="29" w:type="dxa"/>
              <w:bottom w:w="29" w:type="dxa"/>
            </w:tcMar>
            <w:vAlign w:val="center"/>
            <w:hideMark/>
          </w:tcPr>
          <w:p w:rsidR="003D0892" w:rsidRPr="00473CED" w:rsidRDefault="003D0892" w:rsidP="005E526C">
            <w:pPr>
              <w:pStyle w:val="TableText"/>
              <w:jc w:val="left"/>
              <w:rPr>
                <w:b/>
              </w:rPr>
            </w:pPr>
            <w:r w:rsidRPr="00473CED">
              <w:rPr>
                <w:b/>
              </w:rPr>
              <w:t>Energy Savings as % of Baseline</w:t>
            </w:r>
          </w:p>
        </w:tc>
        <w:tc>
          <w:tcPr>
            <w:tcW w:w="755" w:type="pct"/>
            <w:noWrap/>
            <w:tcMar>
              <w:top w:w="29" w:type="dxa"/>
              <w:bottom w:w="29" w:type="dxa"/>
            </w:tcMar>
            <w:vAlign w:val="center"/>
            <w:hideMark/>
          </w:tcPr>
          <w:p w:rsidR="003D0892" w:rsidRPr="00561BE6" w:rsidRDefault="003D0892" w:rsidP="005E526C">
            <w:pPr>
              <w:pStyle w:val="TableText"/>
              <w:ind w:right="288"/>
              <w:jc w:val="right"/>
            </w:pPr>
          </w:p>
        </w:tc>
        <w:tc>
          <w:tcPr>
            <w:tcW w:w="756" w:type="pct"/>
            <w:noWrap/>
            <w:tcMar>
              <w:top w:w="29" w:type="dxa"/>
              <w:bottom w:w="29" w:type="dxa"/>
            </w:tcMar>
            <w:vAlign w:val="center"/>
            <w:hideMark/>
          </w:tcPr>
          <w:p w:rsidR="003D0892" w:rsidRPr="00561BE6" w:rsidRDefault="003D0892" w:rsidP="005E526C">
            <w:pPr>
              <w:pStyle w:val="TableText"/>
              <w:ind w:right="288"/>
              <w:jc w:val="right"/>
            </w:pPr>
          </w:p>
        </w:tc>
        <w:tc>
          <w:tcPr>
            <w:tcW w:w="755" w:type="pct"/>
            <w:noWrap/>
            <w:tcMar>
              <w:top w:w="29" w:type="dxa"/>
              <w:bottom w:w="29" w:type="dxa"/>
            </w:tcMar>
            <w:vAlign w:val="center"/>
            <w:hideMark/>
          </w:tcPr>
          <w:p w:rsidR="003D0892" w:rsidRPr="00561BE6" w:rsidRDefault="003D0892" w:rsidP="005E526C">
            <w:pPr>
              <w:pStyle w:val="TableText"/>
              <w:ind w:right="288"/>
              <w:jc w:val="right"/>
            </w:pPr>
          </w:p>
        </w:tc>
        <w:tc>
          <w:tcPr>
            <w:tcW w:w="756" w:type="pct"/>
            <w:noWrap/>
            <w:tcMar>
              <w:top w:w="29" w:type="dxa"/>
              <w:bottom w:w="29" w:type="dxa"/>
            </w:tcMar>
            <w:vAlign w:val="center"/>
            <w:hideMark/>
          </w:tcPr>
          <w:p w:rsidR="003D0892" w:rsidRPr="00561BE6" w:rsidRDefault="003D0892" w:rsidP="005E526C">
            <w:pPr>
              <w:pStyle w:val="TableText"/>
              <w:ind w:right="288"/>
              <w:jc w:val="right"/>
            </w:pPr>
          </w:p>
        </w:tc>
      </w:tr>
      <w:tr w:rsidR="00BA64B6" w:rsidRPr="000070FD" w:rsidTr="00BA64B6">
        <w:trPr>
          <w:trHeight w:val="300"/>
        </w:trPr>
        <w:tc>
          <w:tcPr>
            <w:tcW w:w="1977" w:type="pct"/>
            <w:noWrap/>
            <w:tcMar>
              <w:top w:w="29" w:type="dxa"/>
              <w:bottom w:w="29" w:type="dxa"/>
            </w:tcMar>
            <w:vAlign w:val="center"/>
            <w:hideMark/>
          </w:tcPr>
          <w:p w:rsidR="00BA64B6" w:rsidRPr="00777662" w:rsidRDefault="00292F1B" w:rsidP="00880440">
            <w:pPr>
              <w:pStyle w:val="TableText"/>
              <w:ind w:left="288"/>
              <w:jc w:val="left"/>
            </w:pPr>
            <w:r>
              <w:t>Realistic Achievable Potential</w:t>
            </w:r>
          </w:p>
        </w:tc>
        <w:tc>
          <w:tcPr>
            <w:tcW w:w="755" w:type="pct"/>
            <w:noWrap/>
            <w:tcMar>
              <w:top w:w="29" w:type="dxa"/>
              <w:bottom w:w="29" w:type="dxa"/>
            </w:tcMar>
            <w:hideMark/>
          </w:tcPr>
          <w:p w:rsidR="00BA64B6" w:rsidRPr="000C0DC9" w:rsidRDefault="00BA64B6" w:rsidP="00BA64B6">
            <w:pPr>
              <w:pStyle w:val="TableText"/>
              <w:ind w:right="288"/>
              <w:jc w:val="right"/>
            </w:pPr>
            <w:r w:rsidRPr="000C0DC9">
              <w:t>2.2%</w:t>
            </w:r>
          </w:p>
        </w:tc>
        <w:tc>
          <w:tcPr>
            <w:tcW w:w="756" w:type="pct"/>
            <w:noWrap/>
            <w:tcMar>
              <w:top w:w="29" w:type="dxa"/>
              <w:bottom w:w="29" w:type="dxa"/>
            </w:tcMar>
            <w:hideMark/>
          </w:tcPr>
          <w:p w:rsidR="00BA64B6" w:rsidRPr="000C0DC9" w:rsidRDefault="00BA64B6" w:rsidP="00BA64B6">
            <w:pPr>
              <w:pStyle w:val="TableText"/>
              <w:ind w:right="288"/>
              <w:jc w:val="right"/>
            </w:pPr>
            <w:r w:rsidRPr="000C0DC9">
              <w:t>2.4%</w:t>
            </w:r>
          </w:p>
        </w:tc>
        <w:tc>
          <w:tcPr>
            <w:tcW w:w="755" w:type="pct"/>
            <w:noWrap/>
            <w:tcMar>
              <w:top w:w="29" w:type="dxa"/>
              <w:bottom w:w="29" w:type="dxa"/>
            </w:tcMar>
            <w:hideMark/>
          </w:tcPr>
          <w:p w:rsidR="00BA64B6" w:rsidRPr="000C0DC9" w:rsidRDefault="00BA64B6" w:rsidP="00BA64B6">
            <w:pPr>
              <w:pStyle w:val="TableText"/>
              <w:ind w:right="288"/>
              <w:jc w:val="right"/>
            </w:pPr>
            <w:r w:rsidRPr="000C0DC9">
              <w:t>3.7%</w:t>
            </w:r>
          </w:p>
        </w:tc>
        <w:tc>
          <w:tcPr>
            <w:tcW w:w="756" w:type="pct"/>
            <w:noWrap/>
            <w:tcMar>
              <w:top w:w="29" w:type="dxa"/>
              <w:bottom w:w="29" w:type="dxa"/>
            </w:tcMar>
            <w:hideMark/>
          </w:tcPr>
          <w:p w:rsidR="00BA64B6" w:rsidRPr="000C0DC9" w:rsidRDefault="00BA64B6" w:rsidP="00BA64B6">
            <w:pPr>
              <w:pStyle w:val="TableText"/>
              <w:ind w:right="288"/>
              <w:jc w:val="right"/>
            </w:pPr>
            <w:r w:rsidRPr="000C0DC9">
              <w:t>3.8%</w:t>
            </w:r>
          </w:p>
        </w:tc>
      </w:tr>
      <w:tr w:rsidR="00BA64B6" w:rsidRPr="000070FD" w:rsidTr="00BA64B6">
        <w:trPr>
          <w:trHeight w:val="300"/>
        </w:trPr>
        <w:tc>
          <w:tcPr>
            <w:tcW w:w="1977" w:type="pct"/>
            <w:noWrap/>
            <w:tcMar>
              <w:top w:w="29" w:type="dxa"/>
              <w:bottom w:w="29" w:type="dxa"/>
            </w:tcMar>
            <w:vAlign w:val="center"/>
            <w:hideMark/>
          </w:tcPr>
          <w:p w:rsidR="00BA64B6" w:rsidRPr="00777662" w:rsidRDefault="00292F1B" w:rsidP="00880440">
            <w:pPr>
              <w:pStyle w:val="TableText"/>
              <w:ind w:left="288"/>
              <w:jc w:val="left"/>
            </w:pPr>
            <w:r>
              <w:t>Maximum Achievable Potential</w:t>
            </w:r>
          </w:p>
        </w:tc>
        <w:tc>
          <w:tcPr>
            <w:tcW w:w="755" w:type="pct"/>
            <w:noWrap/>
            <w:tcMar>
              <w:top w:w="29" w:type="dxa"/>
              <w:bottom w:w="29" w:type="dxa"/>
            </w:tcMar>
            <w:hideMark/>
          </w:tcPr>
          <w:p w:rsidR="00BA64B6" w:rsidRPr="000C0DC9" w:rsidRDefault="00BA64B6" w:rsidP="00BA64B6">
            <w:pPr>
              <w:pStyle w:val="TableText"/>
              <w:ind w:right="288"/>
              <w:jc w:val="right"/>
            </w:pPr>
            <w:r w:rsidRPr="000C0DC9">
              <w:t>2.8%</w:t>
            </w:r>
          </w:p>
        </w:tc>
        <w:tc>
          <w:tcPr>
            <w:tcW w:w="756" w:type="pct"/>
            <w:noWrap/>
            <w:tcMar>
              <w:top w:w="29" w:type="dxa"/>
              <w:bottom w:w="29" w:type="dxa"/>
            </w:tcMar>
            <w:hideMark/>
          </w:tcPr>
          <w:p w:rsidR="00BA64B6" w:rsidRPr="000C0DC9" w:rsidRDefault="00BA64B6" w:rsidP="00BA64B6">
            <w:pPr>
              <w:pStyle w:val="TableText"/>
              <w:ind w:right="288"/>
              <w:jc w:val="right"/>
            </w:pPr>
            <w:r w:rsidRPr="000C0DC9">
              <w:t>3.0%</w:t>
            </w:r>
          </w:p>
        </w:tc>
        <w:tc>
          <w:tcPr>
            <w:tcW w:w="755" w:type="pct"/>
            <w:noWrap/>
            <w:tcMar>
              <w:top w:w="29" w:type="dxa"/>
              <w:bottom w:w="29" w:type="dxa"/>
            </w:tcMar>
            <w:hideMark/>
          </w:tcPr>
          <w:p w:rsidR="00BA64B6" w:rsidRPr="000C0DC9" w:rsidRDefault="00BA64B6" w:rsidP="00BA64B6">
            <w:pPr>
              <w:pStyle w:val="TableText"/>
              <w:ind w:right="288"/>
              <w:jc w:val="right"/>
            </w:pPr>
            <w:r w:rsidRPr="000C0DC9">
              <w:t>4.7%</w:t>
            </w:r>
          </w:p>
        </w:tc>
        <w:tc>
          <w:tcPr>
            <w:tcW w:w="756" w:type="pct"/>
            <w:noWrap/>
            <w:tcMar>
              <w:top w:w="29" w:type="dxa"/>
              <w:bottom w:w="29" w:type="dxa"/>
            </w:tcMar>
            <w:hideMark/>
          </w:tcPr>
          <w:p w:rsidR="00BA64B6" w:rsidRPr="000C0DC9" w:rsidRDefault="00BA64B6" w:rsidP="00BA64B6">
            <w:pPr>
              <w:pStyle w:val="TableText"/>
              <w:ind w:right="288"/>
              <w:jc w:val="right"/>
            </w:pPr>
            <w:r w:rsidRPr="000C0DC9">
              <w:t>4.8%</w:t>
            </w:r>
          </w:p>
        </w:tc>
      </w:tr>
      <w:tr w:rsidR="00BA64B6" w:rsidRPr="000070FD" w:rsidTr="00BA64B6">
        <w:trPr>
          <w:trHeight w:val="300"/>
        </w:trPr>
        <w:tc>
          <w:tcPr>
            <w:tcW w:w="1977" w:type="pct"/>
            <w:noWrap/>
            <w:tcMar>
              <w:top w:w="29" w:type="dxa"/>
              <w:bottom w:w="29" w:type="dxa"/>
            </w:tcMar>
            <w:vAlign w:val="center"/>
            <w:hideMark/>
          </w:tcPr>
          <w:p w:rsidR="00BA64B6" w:rsidRPr="00777662" w:rsidRDefault="00BA64B6" w:rsidP="00880440">
            <w:pPr>
              <w:pStyle w:val="TableText"/>
              <w:ind w:left="288"/>
              <w:jc w:val="left"/>
            </w:pPr>
            <w:r w:rsidRPr="00777662">
              <w:t>Economic Potential</w:t>
            </w:r>
          </w:p>
        </w:tc>
        <w:tc>
          <w:tcPr>
            <w:tcW w:w="755" w:type="pct"/>
            <w:noWrap/>
            <w:tcMar>
              <w:top w:w="29" w:type="dxa"/>
              <w:bottom w:w="29" w:type="dxa"/>
            </w:tcMar>
            <w:hideMark/>
          </w:tcPr>
          <w:p w:rsidR="00BA64B6" w:rsidRPr="000C0DC9" w:rsidRDefault="00BA64B6" w:rsidP="00BA64B6">
            <w:pPr>
              <w:pStyle w:val="TableText"/>
              <w:ind w:right="288"/>
              <w:jc w:val="right"/>
            </w:pPr>
            <w:r w:rsidRPr="000C0DC9">
              <w:t>6.7%</w:t>
            </w:r>
          </w:p>
        </w:tc>
        <w:tc>
          <w:tcPr>
            <w:tcW w:w="756" w:type="pct"/>
            <w:noWrap/>
            <w:tcMar>
              <w:top w:w="29" w:type="dxa"/>
              <w:bottom w:w="29" w:type="dxa"/>
            </w:tcMar>
            <w:hideMark/>
          </w:tcPr>
          <w:p w:rsidR="00BA64B6" w:rsidRPr="000C0DC9" w:rsidRDefault="00BA64B6" w:rsidP="00BA64B6">
            <w:pPr>
              <w:pStyle w:val="TableText"/>
              <w:ind w:right="288"/>
              <w:jc w:val="right"/>
            </w:pPr>
            <w:r w:rsidRPr="000C0DC9">
              <w:t>8.3%</w:t>
            </w:r>
          </w:p>
        </w:tc>
        <w:tc>
          <w:tcPr>
            <w:tcW w:w="755" w:type="pct"/>
            <w:noWrap/>
            <w:tcMar>
              <w:top w:w="29" w:type="dxa"/>
              <w:bottom w:w="29" w:type="dxa"/>
            </w:tcMar>
            <w:hideMark/>
          </w:tcPr>
          <w:p w:rsidR="00BA64B6" w:rsidRPr="000C0DC9" w:rsidRDefault="00BA64B6" w:rsidP="00BA64B6">
            <w:pPr>
              <w:pStyle w:val="TableText"/>
              <w:ind w:right="288"/>
              <w:jc w:val="right"/>
            </w:pPr>
            <w:r w:rsidRPr="000C0DC9">
              <w:t>11.2%</w:t>
            </w:r>
          </w:p>
        </w:tc>
        <w:tc>
          <w:tcPr>
            <w:tcW w:w="756" w:type="pct"/>
            <w:noWrap/>
            <w:tcMar>
              <w:top w:w="29" w:type="dxa"/>
              <w:bottom w:w="29" w:type="dxa"/>
            </w:tcMar>
            <w:hideMark/>
          </w:tcPr>
          <w:p w:rsidR="00BA64B6" w:rsidRPr="000C0DC9" w:rsidRDefault="00BA64B6" w:rsidP="00BA64B6">
            <w:pPr>
              <w:pStyle w:val="TableText"/>
              <w:ind w:right="288"/>
              <w:jc w:val="right"/>
            </w:pPr>
            <w:r w:rsidRPr="000C0DC9">
              <w:t>12.0%</w:t>
            </w:r>
          </w:p>
        </w:tc>
      </w:tr>
      <w:tr w:rsidR="00BA64B6" w:rsidRPr="000070FD" w:rsidTr="00BA64B6">
        <w:trPr>
          <w:trHeight w:val="300"/>
        </w:trPr>
        <w:tc>
          <w:tcPr>
            <w:tcW w:w="1977" w:type="pct"/>
            <w:noWrap/>
            <w:tcMar>
              <w:top w:w="29" w:type="dxa"/>
              <w:bottom w:w="29" w:type="dxa"/>
            </w:tcMar>
            <w:vAlign w:val="center"/>
            <w:hideMark/>
          </w:tcPr>
          <w:p w:rsidR="00BA64B6" w:rsidRPr="00777662" w:rsidRDefault="00BA64B6" w:rsidP="00880440">
            <w:pPr>
              <w:pStyle w:val="TableText"/>
              <w:ind w:left="288"/>
              <w:jc w:val="left"/>
            </w:pPr>
            <w:r w:rsidRPr="00777662">
              <w:t>Technical Potential</w:t>
            </w:r>
          </w:p>
        </w:tc>
        <w:tc>
          <w:tcPr>
            <w:tcW w:w="755" w:type="pct"/>
            <w:noWrap/>
            <w:tcMar>
              <w:top w:w="29" w:type="dxa"/>
              <w:bottom w:w="29" w:type="dxa"/>
            </w:tcMar>
            <w:hideMark/>
          </w:tcPr>
          <w:p w:rsidR="00BA64B6" w:rsidRPr="000C0DC9" w:rsidRDefault="00BA64B6" w:rsidP="00BA64B6">
            <w:pPr>
              <w:pStyle w:val="TableText"/>
              <w:ind w:right="288"/>
              <w:jc w:val="right"/>
            </w:pPr>
            <w:r w:rsidRPr="000C0DC9">
              <w:t>11.6%</w:t>
            </w:r>
          </w:p>
        </w:tc>
        <w:tc>
          <w:tcPr>
            <w:tcW w:w="756" w:type="pct"/>
            <w:noWrap/>
            <w:tcMar>
              <w:top w:w="29" w:type="dxa"/>
              <w:bottom w:w="29" w:type="dxa"/>
            </w:tcMar>
            <w:hideMark/>
          </w:tcPr>
          <w:p w:rsidR="00BA64B6" w:rsidRPr="000C0DC9" w:rsidRDefault="00BA64B6" w:rsidP="00BA64B6">
            <w:pPr>
              <w:pStyle w:val="TableText"/>
              <w:ind w:right="288"/>
              <w:jc w:val="right"/>
            </w:pPr>
            <w:r w:rsidRPr="000C0DC9">
              <w:t>12.2%</w:t>
            </w:r>
          </w:p>
        </w:tc>
        <w:tc>
          <w:tcPr>
            <w:tcW w:w="755" w:type="pct"/>
            <w:noWrap/>
            <w:tcMar>
              <w:top w:w="29" w:type="dxa"/>
              <w:bottom w:w="29" w:type="dxa"/>
            </w:tcMar>
            <w:hideMark/>
          </w:tcPr>
          <w:p w:rsidR="00BA64B6" w:rsidRPr="000C0DC9" w:rsidRDefault="00BA64B6" w:rsidP="00BA64B6">
            <w:pPr>
              <w:pStyle w:val="TableText"/>
              <w:ind w:right="288"/>
              <w:jc w:val="right"/>
            </w:pPr>
            <w:r w:rsidRPr="000C0DC9">
              <w:t>15.8%</w:t>
            </w:r>
          </w:p>
        </w:tc>
        <w:tc>
          <w:tcPr>
            <w:tcW w:w="756" w:type="pct"/>
            <w:noWrap/>
            <w:tcMar>
              <w:top w:w="29" w:type="dxa"/>
              <w:bottom w:w="29" w:type="dxa"/>
            </w:tcMar>
            <w:hideMark/>
          </w:tcPr>
          <w:p w:rsidR="00BA64B6" w:rsidRDefault="00BA64B6" w:rsidP="00BA64B6">
            <w:pPr>
              <w:pStyle w:val="TableText"/>
              <w:ind w:right="288"/>
              <w:jc w:val="right"/>
            </w:pPr>
            <w:r w:rsidRPr="000C0DC9">
              <w:t>16.9%</w:t>
            </w:r>
          </w:p>
        </w:tc>
      </w:tr>
    </w:tbl>
    <w:p w:rsidR="003D0892" w:rsidRDefault="003D0892" w:rsidP="003D0892">
      <w:pPr>
        <w:pStyle w:val="TableCaption"/>
      </w:pPr>
      <w:bookmarkStart w:id="302" w:name="_Ref347445852"/>
      <w:bookmarkStart w:id="303" w:name="_Toc357175789"/>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3</w:t>
      </w:r>
      <w:r w:rsidR="00AE0DCB">
        <w:rPr>
          <w:noProof/>
        </w:rPr>
        <w:fldChar w:fldCharType="end"/>
      </w:r>
      <w:bookmarkEnd w:id="302"/>
      <w:r w:rsidRPr="000E3F5F">
        <w:tab/>
      </w:r>
      <w:r>
        <w:t xml:space="preserve">Residential Electric </w:t>
      </w:r>
      <w:r w:rsidR="00292F1B">
        <w:t>Realistic Achievable Potential</w:t>
      </w:r>
      <w:r>
        <w:t xml:space="preserve"> by End Use and Segment, 2016 (GWh)</w:t>
      </w:r>
      <w:bookmarkEnd w:id="303"/>
    </w:p>
    <w:tbl>
      <w:tblPr>
        <w:tblW w:w="5000" w:type="pct"/>
        <w:tblLook w:val="04A0" w:firstRow="1" w:lastRow="0" w:firstColumn="1" w:lastColumn="0" w:noHBand="0" w:noVBand="1"/>
      </w:tblPr>
      <w:tblGrid>
        <w:gridCol w:w="2415"/>
        <w:gridCol w:w="1701"/>
        <w:gridCol w:w="1701"/>
        <w:gridCol w:w="1701"/>
        <w:gridCol w:w="1698"/>
      </w:tblGrid>
      <w:tr w:rsidR="003D0892" w:rsidRPr="005E526C" w:rsidTr="00880440">
        <w:trPr>
          <w:trHeight w:val="615"/>
        </w:trPr>
        <w:tc>
          <w:tcPr>
            <w:tcW w:w="1310" w:type="pct"/>
            <w:tcBorders>
              <w:top w:val="single" w:sz="8" w:space="0" w:color="999999"/>
              <w:left w:val="single" w:sz="8" w:space="0" w:color="999999"/>
              <w:bottom w:val="single" w:sz="8" w:space="0" w:color="999999"/>
              <w:right w:val="single" w:sz="8" w:space="0" w:color="999999"/>
            </w:tcBorders>
            <w:shd w:val="clear" w:color="000000" w:fill="003E74"/>
            <w:vAlign w:val="center"/>
            <w:hideMark/>
          </w:tcPr>
          <w:p w:rsidR="003D0892" w:rsidRPr="005E526C" w:rsidRDefault="003D0892" w:rsidP="00880440">
            <w:pPr>
              <w:pStyle w:val="TableText"/>
              <w:rPr>
                <w:b/>
              </w:rPr>
            </w:pPr>
            <w:r w:rsidRPr="005E526C">
              <w:rPr>
                <w:b/>
              </w:rPr>
              <w:t>End Use</w:t>
            </w:r>
          </w:p>
        </w:tc>
        <w:tc>
          <w:tcPr>
            <w:tcW w:w="923"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5E526C" w:rsidRDefault="003D0892" w:rsidP="00880440">
            <w:pPr>
              <w:pStyle w:val="TableText"/>
              <w:rPr>
                <w:b/>
              </w:rPr>
            </w:pPr>
            <w:r w:rsidRPr="005E526C">
              <w:rPr>
                <w:b/>
              </w:rPr>
              <w:t>SF - Electric Only</w:t>
            </w:r>
          </w:p>
        </w:tc>
        <w:tc>
          <w:tcPr>
            <w:tcW w:w="923"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5E526C" w:rsidRDefault="003D0892" w:rsidP="00880440">
            <w:pPr>
              <w:pStyle w:val="TableText"/>
              <w:rPr>
                <w:b/>
              </w:rPr>
            </w:pPr>
            <w:r w:rsidRPr="005E526C">
              <w:rPr>
                <w:b/>
              </w:rPr>
              <w:t>MF - Electric Only</w:t>
            </w:r>
          </w:p>
        </w:tc>
        <w:tc>
          <w:tcPr>
            <w:tcW w:w="923"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5E526C" w:rsidRDefault="003D0892" w:rsidP="00880440">
            <w:pPr>
              <w:pStyle w:val="TableText"/>
              <w:rPr>
                <w:b/>
              </w:rPr>
            </w:pPr>
            <w:r w:rsidRPr="005E526C">
              <w:rPr>
                <w:b/>
              </w:rPr>
              <w:t>SF - Electric/Gas</w:t>
            </w:r>
          </w:p>
        </w:tc>
        <w:tc>
          <w:tcPr>
            <w:tcW w:w="921"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5E526C" w:rsidRDefault="003D0892" w:rsidP="00880440">
            <w:pPr>
              <w:pStyle w:val="TableText"/>
              <w:rPr>
                <w:b/>
              </w:rPr>
            </w:pPr>
            <w:r w:rsidRPr="005E526C">
              <w:rPr>
                <w:b/>
              </w:rPr>
              <w:t>MF - Electric/Gas</w:t>
            </w:r>
          </w:p>
        </w:tc>
      </w:tr>
      <w:tr w:rsidR="005A5A31" w:rsidRPr="00740BC5" w:rsidTr="00E539E8">
        <w:trPr>
          <w:trHeight w:val="315"/>
        </w:trPr>
        <w:tc>
          <w:tcPr>
            <w:tcW w:w="1310" w:type="pct"/>
            <w:tcBorders>
              <w:top w:val="nil"/>
              <w:left w:val="single" w:sz="8" w:space="0" w:color="999999"/>
              <w:bottom w:val="single" w:sz="8" w:space="0" w:color="999999"/>
              <w:right w:val="single" w:sz="8" w:space="0" w:color="999999"/>
            </w:tcBorders>
            <w:shd w:val="clear" w:color="auto" w:fill="auto"/>
            <w:vAlign w:val="center"/>
            <w:hideMark/>
          </w:tcPr>
          <w:p w:rsidR="005A5A31" w:rsidRPr="00740BC5" w:rsidRDefault="005A5A31" w:rsidP="00880440">
            <w:pPr>
              <w:pStyle w:val="TableText"/>
              <w:ind w:left="288"/>
              <w:jc w:val="left"/>
              <w:rPr>
                <w:color w:val="000000"/>
              </w:rPr>
            </w:pPr>
            <w:r w:rsidRPr="00740BC5">
              <w:rPr>
                <w:color w:val="000000"/>
              </w:rPr>
              <w:t>Cooling</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12.5</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1.9</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15.8</w:t>
            </w:r>
          </w:p>
        </w:tc>
        <w:tc>
          <w:tcPr>
            <w:tcW w:w="921"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2.2</w:t>
            </w:r>
          </w:p>
        </w:tc>
      </w:tr>
      <w:tr w:rsidR="005A5A31" w:rsidRPr="00740BC5" w:rsidTr="00E539E8">
        <w:trPr>
          <w:trHeight w:val="315"/>
        </w:trPr>
        <w:tc>
          <w:tcPr>
            <w:tcW w:w="1310" w:type="pct"/>
            <w:tcBorders>
              <w:top w:val="nil"/>
              <w:left w:val="single" w:sz="8" w:space="0" w:color="999999"/>
              <w:bottom w:val="single" w:sz="8" w:space="0" w:color="999999"/>
              <w:right w:val="single" w:sz="8" w:space="0" w:color="999999"/>
            </w:tcBorders>
            <w:shd w:val="clear" w:color="auto" w:fill="auto"/>
            <w:vAlign w:val="center"/>
            <w:hideMark/>
          </w:tcPr>
          <w:p w:rsidR="005A5A31" w:rsidRPr="00740BC5" w:rsidRDefault="005A5A31" w:rsidP="00880440">
            <w:pPr>
              <w:pStyle w:val="TableText"/>
              <w:ind w:left="288"/>
              <w:jc w:val="left"/>
              <w:rPr>
                <w:color w:val="000000"/>
              </w:rPr>
            </w:pPr>
            <w:r w:rsidRPr="00740BC5">
              <w:rPr>
                <w:color w:val="000000"/>
              </w:rPr>
              <w:t>Heating</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5.9</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3.7</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0.9</w:t>
            </w:r>
          </w:p>
        </w:tc>
        <w:tc>
          <w:tcPr>
            <w:tcW w:w="921"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0.3</w:t>
            </w:r>
          </w:p>
        </w:tc>
      </w:tr>
      <w:tr w:rsidR="005A5A31" w:rsidRPr="00740BC5" w:rsidTr="00E539E8">
        <w:trPr>
          <w:trHeight w:val="315"/>
        </w:trPr>
        <w:tc>
          <w:tcPr>
            <w:tcW w:w="1310" w:type="pct"/>
            <w:tcBorders>
              <w:top w:val="nil"/>
              <w:left w:val="single" w:sz="8" w:space="0" w:color="999999"/>
              <w:bottom w:val="single" w:sz="8" w:space="0" w:color="999999"/>
              <w:right w:val="single" w:sz="8" w:space="0" w:color="999999"/>
            </w:tcBorders>
            <w:shd w:val="clear" w:color="auto" w:fill="auto"/>
            <w:vAlign w:val="center"/>
            <w:hideMark/>
          </w:tcPr>
          <w:p w:rsidR="005A5A31" w:rsidRPr="00740BC5" w:rsidRDefault="005A5A31" w:rsidP="00880440">
            <w:pPr>
              <w:pStyle w:val="TableText"/>
              <w:ind w:left="288"/>
              <w:jc w:val="left"/>
              <w:rPr>
                <w:color w:val="000000"/>
              </w:rPr>
            </w:pPr>
            <w:r w:rsidRPr="00740BC5">
              <w:rPr>
                <w:color w:val="000000"/>
              </w:rPr>
              <w:t>Water Heating</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6.9</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4.7</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2.3</w:t>
            </w:r>
          </w:p>
        </w:tc>
        <w:tc>
          <w:tcPr>
            <w:tcW w:w="921"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1.0</w:t>
            </w:r>
          </w:p>
        </w:tc>
      </w:tr>
      <w:tr w:rsidR="005A5A31" w:rsidRPr="00740BC5" w:rsidTr="00E539E8">
        <w:trPr>
          <w:trHeight w:val="315"/>
        </w:trPr>
        <w:tc>
          <w:tcPr>
            <w:tcW w:w="1310" w:type="pct"/>
            <w:tcBorders>
              <w:top w:val="nil"/>
              <w:left w:val="single" w:sz="8" w:space="0" w:color="999999"/>
              <w:bottom w:val="single" w:sz="8" w:space="0" w:color="999999"/>
              <w:right w:val="single" w:sz="8" w:space="0" w:color="999999"/>
            </w:tcBorders>
            <w:shd w:val="clear" w:color="auto" w:fill="auto"/>
            <w:vAlign w:val="center"/>
            <w:hideMark/>
          </w:tcPr>
          <w:p w:rsidR="005A5A31" w:rsidRPr="00740BC5" w:rsidRDefault="005A5A31" w:rsidP="00880440">
            <w:pPr>
              <w:pStyle w:val="TableText"/>
              <w:ind w:left="288"/>
              <w:jc w:val="left"/>
              <w:rPr>
                <w:color w:val="000000"/>
              </w:rPr>
            </w:pPr>
            <w:r w:rsidRPr="00740BC5">
              <w:rPr>
                <w:color w:val="000000"/>
              </w:rPr>
              <w:t>Interior Lighting</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42.4</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15.4</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93.0</w:t>
            </w:r>
          </w:p>
        </w:tc>
        <w:tc>
          <w:tcPr>
            <w:tcW w:w="921"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16.3</w:t>
            </w:r>
          </w:p>
        </w:tc>
      </w:tr>
      <w:tr w:rsidR="005A5A31" w:rsidRPr="00740BC5" w:rsidTr="00E539E8">
        <w:trPr>
          <w:trHeight w:val="315"/>
        </w:trPr>
        <w:tc>
          <w:tcPr>
            <w:tcW w:w="1310" w:type="pct"/>
            <w:tcBorders>
              <w:top w:val="nil"/>
              <w:left w:val="single" w:sz="8" w:space="0" w:color="999999"/>
              <w:bottom w:val="single" w:sz="8" w:space="0" w:color="999999"/>
              <w:right w:val="single" w:sz="8" w:space="0" w:color="999999"/>
            </w:tcBorders>
            <w:shd w:val="clear" w:color="auto" w:fill="auto"/>
            <w:vAlign w:val="center"/>
            <w:hideMark/>
          </w:tcPr>
          <w:p w:rsidR="005A5A31" w:rsidRPr="00740BC5" w:rsidRDefault="005A5A31" w:rsidP="00880440">
            <w:pPr>
              <w:pStyle w:val="TableText"/>
              <w:ind w:left="288"/>
              <w:jc w:val="left"/>
              <w:rPr>
                <w:color w:val="000000"/>
              </w:rPr>
            </w:pPr>
            <w:r w:rsidRPr="00740BC5">
              <w:rPr>
                <w:color w:val="000000"/>
              </w:rPr>
              <w:t>Exterior Lighting</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6.2</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1.4</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25.5</w:t>
            </w:r>
          </w:p>
        </w:tc>
        <w:tc>
          <w:tcPr>
            <w:tcW w:w="921"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2.6</w:t>
            </w:r>
          </w:p>
        </w:tc>
      </w:tr>
      <w:tr w:rsidR="005A5A31" w:rsidRPr="00740BC5" w:rsidTr="00E539E8">
        <w:trPr>
          <w:trHeight w:val="315"/>
        </w:trPr>
        <w:tc>
          <w:tcPr>
            <w:tcW w:w="1310" w:type="pct"/>
            <w:tcBorders>
              <w:top w:val="nil"/>
              <w:left w:val="single" w:sz="8" w:space="0" w:color="999999"/>
              <w:bottom w:val="single" w:sz="8" w:space="0" w:color="999999"/>
              <w:right w:val="single" w:sz="8" w:space="0" w:color="999999"/>
            </w:tcBorders>
            <w:shd w:val="clear" w:color="auto" w:fill="auto"/>
            <w:vAlign w:val="center"/>
            <w:hideMark/>
          </w:tcPr>
          <w:p w:rsidR="005A5A31" w:rsidRPr="00740BC5" w:rsidRDefault="005A5A31" w:rsidP="00880440">
            <w:pPr>
              <w:pStyle w:val="TableText"/>
              <w:ind w:left="288"/>
              <w:jc w:val="left"/>
              <w:rPr>
                <w:color w:val="000000"/>
              </w:rPr>
            </w:pPr>
            <w:r w:rsidRPr="00740BC5">
              <w:rPr>
                <w:color w:val="000000"/>
              </w:rPr>
              <w:t>Appliances</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7.6</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0.9</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8.5</w:t>
            </w:r>
          </w:p>
        </w:tc>
        <w:tc>
          <w:tcPr>
            <w:tcW w:w="921"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0.8</w:t>
            </w:r>
          </w:p>
        </w:tc>
      </w:tr>
      <w:tr w:rsidR="005A5A31" w:rsidRPr="00740BC5" w:rsidTr="00E539E8">
        <w:trPr>
          <w:trHeight w:val="315"/>
        </w:trPr>
        <w:tc>
          <w:tcPr>
            <w:tcW w:w="1310" w:type="pct"/>
            <w:tcBorders>
              <w:top w:val="nil"/>
              <w:left w:val="single" w:sz="8" w:space="0" w:color="999999"/>
              <w:bottom w:val="single" w:sz="8" w:space="0" w:color="999999"/>
              <w:right w:val="single" w:sz="8" w:space="0" w:color="999999"/>
            </w:tcBorders>
            <w:shd w:val="clear" w:color="auto" w:fill="auto"/>
            <w:vAlign w:val="center"/>
            <w:hideMark/>
          </w:tcPr>
          <w:p w:rsidR="005A5A31" w:rsidRPr="00740BC5" w:rsidRDefault="005A5A31" w:rsidP="00880440">
            <w:pPr>
              <w:pStyle w:val="TableText"/>
              <w:ind w:left="288"/>
              <w:jc w:val="left"/>
              <w:rPr>
                <w:color w:val="000000"/>
              </w:rPr>
            </w:pPr>
            <w:r w:rsidRPr="00740BC5">
              <w:rPr>
                <w:color w:val="000000"/>
              </w:rPr>
              <w:t>Electronics</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4.7</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1.4</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14.8</w:t>
            </w:r>
          </w:p>
        </w:tc>
        <w:tc>
          <w:tcPr>
            <w:tcW w:w="921"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2.9</w:t>
            </w:r>
          </w:p>
        </w:tc>
      </w:tr>
      <w:tr w:rsidR="005A5A31" w:rsidRPr="00740BC5" w:rsidTr="00E539E8">
        <w:trPr>
          <w:trHeight w:val="315"/>
        </w:trPr>
        <w:tc>
          <w:tcPr>
            <w:tcW w:w="1310" w:type="pct"/>
            <w:tcBorders>
              <w:top w:val="nil"/>
              <w:left w:val="single" w:sz="8" w:space="0" w:color="999999"/>
              <w:bottom w:val="single" w:sz="8" w:space="0" w:color="999999"/>
              <w:right w:val="single" w:sz="8" w:space="0" w:color="999999"/>
            </w:tcBorders>
            <w:shd w:val="clear" w:color="auto" w:fill="auto"/>
            <w:vAlign w:val="center"/>
            <w:hideMark/>
          </w:tcPr>
          <w:p w:rsidR="005A5A31" w:rsidRPr="00740BC5" w:rsidRDefault="005A5A31" w:rsidP="00880440">
            <w:pPr>
              <w:pStyle w:val="TableText"/>
              <w:ind w:left="288"/>
              <w:jc w:val="left"/>
              <w:rPr>
                <w:color w:val="000000"/>
              </w:rPr>
            </w:pPr>
            <w:r w:rsidRPr="00740BC5">
              <w:rPr>
                <w:color w:val="000000"/>
              </w:rPr>
              <w:t>Miscellaneous</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6.5</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0.7</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727EFE" w:rsidRDefault="005A5A31" w:rsidP="00E539E8">
            <w:pPr>
              <w:pStyle w:val="TableText"/>
              <w:ind w:right="288"/>
              <w:jc w:val="right"/>
            </w:pPr>
            <w:r w:rsidRPr="00727EFE">
              <w:t>6.0</w:t>
            </w:r>
          </w:p>
        </w:tc>
        <w:tc>
          <w:tcPr>
            <w:tcW w:w="921" w:type="pct"/>
            <w:tcBorders>
              <w:top w:val="nil"/>
              <w:left w:val="nil"/>
              <w:bottom w:val="single" w:sz="8" w:space="0" w:color="999999"/>
              <w:right w:val="single" w:sz="8" w:space="0" w:color="999999"/>
            </w:tcBorders>
            <w:shd w:val="clear" w:color="auto" w:fill="auto"/>
            <w:vAlign w:val="center"/>
            <w:hideMark/>
          </w:tcPr>
          <w:p w:rsidR="005A5A31" w:rsidRDefault="005A5A31" w:rsidP="00E539E8">
            <w:pPr>
              <w:pStyle w:val="TableText"/>
              <w:ind w:right="288"/>
              <w:jc w:val="right"/>
            </w:pPr>
            <w:r w:rsidRPr="00727EFE">
              <w:t>0.5</w:t>
            </w:r>
          </w:p>
        </w:tc>
      </w:tr>
      <w:tr w:rsidR="005A5A31" w:rsidRPr="00740BC5" w:rsidTr="00E539E8">
        <w:trPr>
          <w:trHeight w:val="315"/>
        </w:trPr>
        <w:tc>
          <w:tcPr>
            <w:tcW w:w="1310" w:type="pct"/>
            <w:tcBorders>
              <w:top w:val="nil"/>
              <w:left w:val="single" w:sz="8" w:space="0" w:color="999999"/>
              <w:bottom w:val="single" w:sz="8" w:space="0" w:color="999999"/>
              <w:right w:val="single" w:sz="8" w:space="0" w:color="999999"/>
            </w:tcBorders>
            <w:shd w:val="clear" w:color="auto" w:fill="auto"/>
            <w:vAlign w:val="center"/>
            <w:hideMark/>
          </w:tcPr>
          <w:p w:rsidR="005A5A31" w:rsidRPr="00EB41EF" w:rsidRDefault="005A5A31" w:rsidP="00880440">
            <w:pPr>
              <w:pStyle w:val="TableText"/>
              <w:ind w:left="288"/>
              <w:jc w:val="left"/>
              <w:rPr>
                <w:b/>
                <w:color w:val="000000"/>
              </w:rPr>
            </w:pPr>
            <w:r w:rsidRPr="00EB41EF">
              <w:rPr>
                <w:b/>
                <w:color w:val="000000"/>
              </w:rPr>
              <w:t>Total</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5A5A31" w:rsidRDefault="005A5A31" w:rsidP="00E539E8">
            <w:pPr>
              <w:pStyle w:val="TableText"/>
              <w:ind w:right="288"/>
              <w:jc w:val="right"/>
              <w:rPr>
                <w:b/>
              </w:rPr>
            </w:pPr>
            <w:r w:rsidRPr="005A5A31">
              <w:rPr>
                <w:b/>
              </w:rPr>
              <w:t>92.5</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5A5A31" w:rsidRDefault="005A5A31" w:rsidP="00E539E8">
            <w:pPr>
              <w:pStyle w:val="TableText"/>
              <w:ind w:right="288"/>
              <w:jc w:val="right"/>
              <w:rPr>
                <w:b/>
              </w:rPr>
            </w:pPr>
            <w:r w:rsidRPr="005A5A31">
              <w:rPr>
                <w:b/>
              </w:rPr>
              <w:t>30.0</w:t>
            </w:r>
          </w:p>
        </w:tc>
        <w:tc>
          <w:tcPr>
            <w:tcW w:w="923" w:type="pct"/>
            <w:tcBorders>
              <w:top w:val="nil"/>
              <w:left w:val="nil"/>
              <w:bottom w:val="single" w:sz="8" w:space="0" w:color="999999"/>
              <w:right w:val="single" w:sz="8" w:space="0" w:color="999999"/>
            </w:tcBorders>
            <w:shd w:val="clear" w:color="auto" w:fill="auto"/>
            <w:vAlign w:val="center"/>
            <w:hideMark/>
          </w:tcPr>
          <w:p w:rsidR="005A5A31" w:rsidRPr="005A5A31" w:rsidRDefault="005A5A31" w:rsidP="00E539E8">
            <w:pPr>
              <w:pStyle w:val="TableText"/>
              <w:ind w:right="288"/>
              <w:jc w:val="right"/>
              <w:rPr>
                <w:b/>
              </w:rPr>
            </w:pPr>
            <w:r w:rsidRPr="005A5A31">
              <w:rPr>
                <w:b/>
              </w:rPr>
              <w:t>166.9</w:t>
            </w:r>
          </w:p>
        </w:tc>
        <w:tc>
          <w:tcPr>
            <w:tcW w:w="921" w:type="pct"/>
            <w:tcBorders>
              <w:top w:val="nil"/>
              <w:left w:val="nil"/>
              <w:bottom w:val="single" w:sz="8" w:space="0" w:color="999999"/>
              <w:right w:val="single" w:sz="8" w:space="0" w:color="999999"/>
            </w:tcBorders>
            <w:shd w:val="clear" w:color="auto" w:fill="auto"/>
            <w:vAlign w:val="center"/>
            <w:hideMark/>
          </w:tcPr>
          <w:p w:rsidR="005A5A31" w:rsidRPr="005A5A31" w:rsidRDefault="005A5A31" w:rsidP="00E539E8">
            <w:pPr>
              <w:pStyle w:val="TableText"/>
              <w:ind w:right="288"/>
              <w:jc w:val="right"/>
              <w:rPr>
                <w:b/>
              </w:rPr>
            </w:pPr>
            <w:r w:rsidRPr="005A5A31">
              <w:rPr>
                <w:b/>
              </w:rPr>
              <w:t>26.6</w:t>
            </w:r>
          </w:p>
        </w:tc>
      </w:tr>
    </w:tbl>
    <w:p w:rsidR="003D0892" w:rsidRPr="004D67C3" w:rsidRDefault="003D0892" w:rsidP="003D0892">
      <w:pPr>
        <w:pStyle w:val="Heading3"/>
      </w:pPr>
      <w:bookmarkStart w:id="304" w:name="_Toc357173493"/>
      <w:r w:rsidRPr="004D67C3">
        <w:t xml:space="preserve">Residential </w:t>
      </w:r>
      <w:r>
        <w:t xml:space="preserve">Electric </w:t>
      </w:r>
      <w:r w:rsidRPr="004D67C3">
        <w:t>Potential by End Use</w:t>
      </w:r>
      <w:bookmarkEnd w:id="304"/>
    </w:p>
    <w:p w:rsidR="00146792" w:rsidRPr="00737889" w:rsidRDefault="008B6551" w:rsidP="00146792">
      <w:pPr>
        <w:pStyle w:val="BodyText"/>
      </w:pPr>
      <w:r>
        <w:fldChar w:fldCharType="begin"/>
      </w:r>
      <w:r w:rsidR="00146792">
        <w:instrText xml:space="preserve"> REF _Ref347445897 \h </w:instrText>
      </w:r>
      <w:r>
        <w:fldChar w:fldCharType="separate"/>
      </w:r>
      <w:r w:rsidR="00AD05A7" w:rsidRPr="00F75EB3">
        <w:t xml:space="preserve">Figure </w:t>
      </w:r>
      <w:r w:rsidR="00AD05A7">
        <w:rPr>
          <w:noProof/>
        </w:rPr>
        <w:t>7</w:t>
      </w:r>
      <w:r w:rsidR="00AD05A7" w:rsidRPr="00F75EB3">
        <w:t>-</w:t>
      </w:r>
      <w:r w:rsidR="00AD05A7">
        <w:rPr>
          <w:noProof/>
        </w:rPr>
        <w:t>2</w:t>
      </w:r>
      <w:r>
        <w:fldChar w:fldCharType="end"/>
      </w:r>
      <w:r w:rsidR="00146792">
        <w:t xml:space="preserve"> </w:t>
      </w:r>
      <w:r w:rsidR="00146792" w:rsidRPr="00737889">
        <w:t>focuses on the</w:t>
      </w:r>
      <w:r w:rsidR="00146792">
        <w:t xml:space="preserve"> net</w:t>
      </w:r>
      <w:r w:rsidR="00146792" w:rsidRPr="00737889">
        <w:t xml:space="preserve"> </w:t>
      </w:r>
      <w:r w:rsidR="00146792">
        <w:t>residential a</w:t>
      </w:r>
      <w:r w:rsidR="00146792" w:rsidRPr="00737889">
        <w:t>chievable potential</w:t>
      </w:r>
      <w:r w:rsidR="00146792">
        <w:t xml:space="preserve"> in 2016</w:t>
      </w:r>
      <w:r w:rsidR="00146792" w:rsidRPr="00737889">
        <w:t xml:space="preserve">. Lighting equipment replacement accounts for the highest portion of the savings in the near term as a result of the efficiency gap between </w:t>
      </w:r>
      <w:r w:rsidR="00146792">
        <w:t xml:space="preserve">CFL lamps and </w:t>
      </w:r>
      <w:r w:rsidR="00146792" w:rsidRPr="00737889">
        <w:t>advanced incandescent lamps</w:t>
      </w:r>
      <w:r w:rsidR="00146792">
        <w:t xml:space="preserve">, even those that will meet the EISA 2007 standard. Although Ameren Illinois has achieved significant savings in lighting already, there are still significant savings available. </w:t>
      </w:r>
      <w:r w:rsidR="00146792" w:rsidRPr="00737889">
        <w:t xml:space="preserve">Electronics, </w:t>
      </w:r>
      <w:r w:rsidR="00146792">
        <w:t xml:space="preserve">cooling, and </w:t>
      </w:r>
      <w:r w:rsidR="00146792" w:rsidRPr="00737889">
        <w:t>appliances</w:t>
      </w:r>
      <w:r w:rsidR="00146792">
        <w:t xml:space="preserve"> </w:t>
      </w:r>
      <w:r w:rsidR="00146792" w:rsidRPr="00737889">
        <w:t>also contribute significantly to the savings.</w:t>
      </w:r>
      <w:r w:rsidR="00146792">
        <w:t xml:space="preserve"> Detailed measure information is available in Volume 6, Appendix B. The key measures comprising the potential are listed below: </w:t>
      </w:r>
    </w:p>
    <w:p w:rsidR="00146792" w:rsidRDefault="00146792" w:rsidP="00146792">
      <w:pPr>
        <w:pStyle w:val="BulletedList"/>
      </w:pPr>
      <w:r>
        <w:t>Lighting: mostly CFL lamps and specialty bulbs</w:t>
      </w:r>
    </w:p>
    <w:p w:rsidR="00146792" w:rsidRDefault="00146792" w:rsidP="00146792">
      <w:pPr>
        <w:pStyle w:val="BulletedList"/>
      </w:pPr>
      <w:r>
        <w:t>Electronics (reduce standby wattage, televisions, set top boxes, PCs)</w:t>
      </w:r>
    </w:p>
    <w:p w:rsidR="00146792" w:rsidRDefault="00146792" w:rsidP="00146792">
      <w:pPr>
        <w:pStyle w:val="BulletedList"/>
      </w:pPr>
      <w:r>
        <w:t>Second refrigerator/ freezer removal</w:t>
      </w:r>
    </w:p>
    <w:p w:rsidR="00146792" w:rsidRDefault="00146792" w:rsidP="00146792">
      <w:pPr>
        <w:pStyle w:val="BulletedList"/>
      </w:pPr>
      <w:r>
        <w:t>HVAC: Removal of second room AC unit, efficient air conditioners, ducting repair/sealing, insulation, home energy management system and programmable thermostats</w:t>
      </w:r>
    </w:p>
    <w:p w:rsidR="00146792" w:rsidRDefault="00146792" w:rsidP="00146792">
      <w:pPr>
        <w:pStyle w:val="FigureCaption"/>
        <w:keepNext/>
      </w:pPr>
      <w:bookmarkStart w:id="305" w:name="_Ref347445897"/>
      <w:bookmarkStart w:id="306" w:name="_Toc357173556"/>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2</w:t>
      </w:r>
      <w:r w:rsidR="00AE0DCB">
        <w:rPr>
          <w:noProof/>
        </w:rPr>
        <w:fldChar w:fldCharType="end"/>
      </w:r>
      <w:bookmarkEnd w:id="305"/>
      <w:r w:rsidRPr="00F75EB3">
        <w:tab/>
      </w:r>
      <w:r>
        <w:t>Residential Electric Realistic Achievable Potential by End Use in 2016</w:t>
      </w:r>
      <w:bookmarkEnd w:id="306"/>
    </w:p>
    <w:p w:rsidR="00146792" w:rsidRPr="00A8522D" w:rsidRDefault="00146792" w:rsidP="00146792">
      <w:pPr>
        <w:pStyle w:val="BodyText"/>
        <w:jc w:val="center"/>
      </w:pPr>
      <w:r w:rsidRPr="003B1F18">
        <w:rPr>
          <w:noProof/>
        </w:rPr>
        <w:drawing>
          <wp:inline distT="0" distB="0" distL="0" distR="0" wp14:anchorId="1B6B232B" wp14:editId="1B6B232C">
            <wp:extent cx="5715000" cy="2906883"/>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146792" w:rsidRDefault="008B6551" w:rsidP="00146792">
      <w:pPr>
        <w:pStyle w:val="BodyText"/>
      </w:pPr>
      <w:r>
        <w:fldChar w:fldCharType="begin"/>
      </w:r>
      <w:r w:rsidR="00146792">
        <w:instrText xml:space="preserve"> REF _Ref347445872 \h </w:instrText>
      </w:r>
      <w:r>
        <w:fldChar w:fldCharType="separate"/>
      </w:r>
      <w:r w:rsidR="00AD05A7" w:rsidRPr="000E3F5F">
        <w:t xml:space="preserve">Table </w:t>
      </w:r>
      <w:r w:rsidR="00AD05A7">
        <w:rPr>
          <w:noProof/>
        </w:rPr>
        <w:t>7</w:t>
      </w:r>
      <w:r w:rsidR="00AD05A7" w:rsidRPr="000E3F5F">
        <w:t>-</w:t>
      </w:r>
      <w:r w:rsidR="00AD05A7">
        <w:rPr>
          <w:noProof/>
        </w:rPr>
        <w:t>4</w:t>
      </w:r>
      <w:r>
        <w:fldChar w:fldCharType="end"/>
      </w:r>
      <w:r w:rsidR="00146792">
        <w:t xml:space="preserve"> </w:t>
      </w:r>
      <w:r w:rsidR="00146792" w:rsidRPr="00163E02">
        <w:t xml:space="preserve">provides estimates of </w:t>
      </w:r>
      <w:r w:rsidR="00146792">
        <w:t xml:space="preserve">net </w:t>
      </w:r>
      <w:r w:rsidR="00146792" w:rsidRPr="00163E02">
        <w:t xml:space="preserve">savings for each end use and type of potential. </w:t>
      </w:r>
      <w:r w:rsidR="00146792">
        <w:t xml:space="preserve">The most significant savings opportunities come from the lighting end use. </w:t>
      </w:r>
    </w:p>
    <w:p w:rsidR="003D0892" w:rsidRDefault="003D0892" w:rsidP="003D0892">
      <w:pPr>
        <w:pStyle w:val="TableCaption"/>
      </w:pPr>
      <w:bookmarkStart w:id="307" w:name="_Ref347445872"/>
      <w:bookmarkStart w:id="308" w:name="_Toc357175790"/>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4</w:t>
      </w:r>
      <w:r w:rsidR="00AE0DCB">
        <w:rPr>
          <w:noProof/>
        </w:rPr>
        <w:fldChar w:fldCharType="end"/>
      </w:r>
      <w:bookmarkEnd w:id="307"/>
      <w:r w:rsidRPr="000E3F5F">
        <w:tab/>
      </w:r>
      <w:r>
        <w:t>Residential Electric Savings by End Use and Potential Type (GWh)</w:t>
      </w:r>
      <w:bookmarkEnd w:id="308"/>
    </w:p>
    <w:tbl>
      <w:tblPr>
        <w:tblW w:w="5000" w:type="pct"/>
        <w:tblLook w:val="04A0" w:firstRow="1" w:lastRow="0" w:firstColumn="1" w:lastColumn="0" w:noHBand="0" w:noVBand="1"/>
      </w:tblPr>
      <w:tblGrid>
        <w:gridCol w:w="1903"/>
        <w:gridCol w:w="3112"/>
        <w:gridCol w:w="1295"/>
        <w:gridCol w:w="1453"/>
        <w:gridCol w:w="1453"/>
      </w:tblGrid>
      <w:tr w:rsidR="003D0892" w:rsidRPr="00C822D8" w:rsidTr="00880440">
        <w:trPr>
          <w:trHeight w:val="315"/>
        </w:trPr>
        <w:tc>
          <w:tcPr>
            <w:tcW w:w="1039"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C822D8" w:rsidRDefault="003D0892" w:rsidP="00880440">
            <w:pPr>
              <w:pStyle w:val="TableText"/>
              <w:rPr>
                <w:b/>
              </w:rPr>
            </w:pPr>
            <w:r w:rsidRPr="00C822D8">
              <w:rPr>
                <w:b/>
              </w:rPr>
              <w:t>End Use</w:t>
            </w:r>
          </w:p>
        </w:tc>
        <w:tc>
          <w:tcPr>
            <w:tcW w:w="1663"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C822D8" w:rsidRDefault="003D0892" w:rsidP="00880440">
            <w:pPr>
              <w:pStyle w:val="TableText"/>
              <w:rPr>
                <w:b/>
              </w:rPr>
            </w:pPr>
            <w:r w:rsidRPr="00C822D8">
              <w:rPr>
                <w:b/>
              </w:rPr>
              <w:t>Case</w:t>
            </w:r>
          </w:p>
        </w:tc>
        <w:tc>
          <w:tcPr>
            <w:tcW w:w="709"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C822D8" w:rsidRDefault="003D0892" w:rsidP="00880440">
            <w:pPr>
              <w:pStyle w:val="TableText"/>
              <w:rPr>
                <w:b/>
              </w:rPr>
            </w:pPr>
            <w:r w:rsidRPr="00C822D8">
              <w:rPr>
                <w:b/>
              </w:rPr>
              <w:t>2014</w:t>
            </w:r>
          </w:p>
        </w:tc>
        <w:tc>
          <w:tcPr>
            <w:tcW w:w="794"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C822D8" w:rsidRDefault="003D0892" w:rsidP="00880440">
            <w:pPr>
              <w:pStyle w:val="TableText"/>
              <w:rPr>
                <w:b/>
              </w:rPr>
            </w:pPr>
            <w:r w:rsidRPr="00C822D8">
              <w:rPr>
                <w:b/>
              </w:rPr>
              <w:t>2015</w:t>
            </w:r>
          </w:p>
        </w:tc>
        <w:tc>
          <w:tcPr>
            <w:tcW w:w="794"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C822D8" w:rsidRDefault="003D0892" w:rsidP="00880440">
            <w:pPr>
              <w:pStyle w:val="TableText"/>
              <w:rPr>
                <w:b/>
              </w:rPr>
            </w:pPr>
            <w:r w:rsidRPr="00C822D8">
              <w:rPr>
                <w:b/>
              </w:rPr>
              <w:t>2016</w:t>
            </w:r>
          </w:p>
        </w:tc>
      </w:tr>
      <w:tr w:rsidR="00AB63BB" w:rsidRPr="00F8504B" w:rsidTr="008626C6">
        <w:trPr>
          <w:trHeight w:val="315"/>
        </w:trPr>
        <w:tc>
          <w:tcPr>
            <w:tcW w:w="1039" w:type="pct"/>
            <w:vMerge w:val="restart"/>
            <w:tcBorders>
              <w:top w:val="nil"/>
              <w:left w:val="single" w:sz="8" w:space="0" w:color="999999"/>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Cooling</w:t>
            </w: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0070FD" w:rsidRDefault="00292F1B" w:rsidP="00880440">
            <w:pPr>
              <w:pStyle w:val="TableText"/>
              <w:ind w:left="288"/>
              <w:jc w:val="left"/>
            </w:pPr>
            <w:r>
              <w:t>Realistic Achievable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14.66</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22.51</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32.38</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0070FD" w:rsidRDefault="00292F1B" w:rsidP="00880440">
            <w:pPr>
              <w:pStyle w:val="TableText"/>
              <w:ind w:left="288"/>
              <w:jc w:val="left"/>
            </w:pPr>
            <w:r>
              <w:t>Maximum Achievable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21.79</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32.85</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46.71</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Economic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49.03</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72.29</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101.09</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Technical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119.96</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185.23</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256.16</w:t>
            </w:r>
          </w:p>
        </w:tc>
      </w:tr>
      <w:tr w:rsidR="00AB63BB" w:rsidRPr="00F8504B" w:rsidTr="008626C6">
        <w:trPr>
          <w:trHeight w:val="315"/>
        </w:trPr>
        <w:tc>
          <w:tcPr>
            <w:tcW w:w="1039" w:type="pct"/>
            <w:vMerge w:val="restart"/>
            <w:tcBorders>
              <w:top w:val="nil"/>
              <w:left w:val="single" w:sz="8" w:space="0" w:color="999999"/>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Heating</w:t>
            </w: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0070FD" w:rsidRDefault="00292F1B" w:rsidP="00880440">
            <w:pPr>
              <w:pStyle w:val="TableText"/>
              <w:ind w:left="288"/>
              <w:jc w:val="left"/>
            </w:pPr>
            <w:r>
              <w:t>Realistic Achievable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4.16</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6.88</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10.82</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0070FD" w:rsidRDefault="00292F1B" w:rsidP="00880440">
            <w:pPr>
              <w:pStyle w:val="TableText"/>
              <w:ind w:left="288"/>
              <w:jc w:val="left"/>
            </w:pPr>
            <w:r>
              <w:t>Maximum Achievable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6.05</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9.94</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15.56</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Economic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15.27</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24.75</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38.24</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Technical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25.28</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40.08</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59.56</w:t>
            </w:r>
          </w:p>
        </w:tc>
      </w:tr>
      <w:tr w:rsidR="00AB63BB" w:rsidRPr="00F8504B" w:rsidTr="008626C6">
        <w:trPr>
          <w:trHeight w:val="315"/>
        </w:trPr>
        <w:tc>
          <w:tcPr>
            <w:tcW w:w="1039" w:type="pct"/>
            <w:vMerge w:val="restart"/>
            <w:tcBorders>
              <w:top w:val="nil"/>
              <w:left w:val="single" w:sz="8" w:space="0" w:color="999999"/>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Water Heating</w:t>
            </w: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0070FD" w:rsidRDefault="00292F1B" w:rsidP="00880440">
            <w:pPr>
              <w:pStyle w:val="TableText"/>
              <w:ind w:left="288"/>
              <w:jc w:val="left"/>
            </w:pPr>
            <w:r>
              <w:t>Realistic Achievable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4.65</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8.87</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14.85</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0070FD" w:rsidRDefault="00292F1B" w:rsidP="00880440">
            <w:pPr>
              <w:pStyle w:val="TableText"/>
              <w:ind w:left="288"/>
              <w:jc w:val="left"/>
            </w:pPr>
            <w:r>
              <w:t>Maximum Achievable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6.32</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11.99</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20.02</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Economic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15.16</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28.39</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46.86</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Technical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30.43</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55.61</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85.86</w:t>
            </w:r>
          </w:p>
        </w:tc>
      </w:tr>
      <w:tr w:rsidR="00AB63BB" w:rsidRPr="00F8504B" w:rsidTr="008626C6">
        <w:trPr>
          <w:trHeight w:val="315"/>
        </w:trPr>
        <w:tc>
          <w:tcPr>
            <w:tcW w:w="1039" w:type="pct"/>
            <w:vMerge w:val="restart"/>
            <w:tcBorders>
              <w:top w:val="nil"/>
              <w:left w:val="single" w:sz="8" w:space="0" w:color="999999"/>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Interior Lighting</w:t>
            </w: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0070FD" w:rsidRDefault="00292F1B" w:rsidP="00880440">
            <w:pPr>
              <w:pStyle w:val="TableText"/>
              <w:ind w:left="288"/>
              <w:jc w:val="left"/>
            </w:pPr>
            <w:r>
              <w:t>Realistic Achievable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48.23</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127.58</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167.13</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0070FD" w:rsidRDefault="00292F1B" w:rsidP="00880440">
            <w:pPr>
              <w:pStyle w:val="TableText"/>
              <w:ind w:left="288"/>
              <w:jc w:val="left"/>
            </w:pPr>
            <w:r>
              <w:t>Maximum Achievable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58.13</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153.61</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201.10</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Economic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143.61</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407.71</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539.72</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Technical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177.84</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470.03</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617.84</w:t>
            </w:r>
          </w:p>
        </w:tc>
      </w:tr>
      <w:tr w:rsidR="00AB63BB" w:rsidRPr="00F8504B" w:rsidTr="008626C6">
        <w:trPr>
          <w:trHeight w:val="315"/>
        </w:trPr>
        <w:tc>
          <w:tcPr>
            <w:tcW w:w="1039" w:type="pct"/>
            <w:vMerge w:val="restart"/>
            <w:tcBorders>
              <w:top w:val="nil"/>
              <w:left w:val="single" w:sz="8" w:space="0" w:color="999999"/>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Exterior Lighting</w:t>
            </w: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0070FD" w:rsidRDefault="00292F1B" w:rsidP="00880440">
            <w:pPr>
              <w:pStyle w:val="TableText"/>
              <w:ind w:left="288"/>
              <w:jc w:val="left"/>
            </w:pPr>
            <w:r>
              <w:t>Realistic Achievable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8.76</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26.05</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35.63</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0070FD" w:rsidRDefault="00292F1B" w:rsidP="00880440">
            <w:pPr>
              <w:pStyle w:val="TableText"/>
              <w:ind w:left="288"/>
              <w:jc w:val="left"/>
            </w:pPr>
            <w:r>
              <w:t>Maximum Achievable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10.57</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31.37</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42.88</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Economic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21.96</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64.72</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88.13</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Technical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30.89</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80.07</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106.69</w:t>
            </w:r>
          </w:p>
        </w:tc>
      </w:tr>
      <w:tr w:rsidR="00AB63BB" w:rsidRPr="00F8504B" w:rsidTr="008626C6">
        <w:trPr>
          <w:trHeight w:val="315"/>
        </w:trPr>
        <w:tc>
          <w:tcPr>
            <w:tcW w:w="1039" w:type="pct"/>
            <w:vMerge w:val="restart"/>
            <w:tcBorders>
              <w:top w:val="nil"/>
              <w:left w:val="single" w:sz="8" w:space="0" w:color="999999"/>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Appliances</w:t>
            </w: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0070FD" w:rsidRDefault="00292F1B" w:rsidP="00880440">
            <w:pPr>
              <w:pStyle w:val="TableText"/>
              <w:ind w:left="288"/>
              <w:jc w:val="left"/>
            </w:pPr>
            <w:r>
              <w:t>Realistic Achievable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5.65</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10.47</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17.75</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0070FD" w:rsidRDefault="00292F1B" w:rsidP="00880440">
            <w:pPr>
              <w:pStyle w:val="TableText"/>
              <w:ind w:left="288"/>
              <w:jc w:val="left"/>
            </w:pPr>
            <w:r>
              <w:t>Maximum Achievable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7.23</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13.36</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22.59</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Economic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14.18</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25.94</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43.47</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Technical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38.89</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70.66</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108.31</w:t>
            </w:r>
          </w:p>
        </w:tc>
      </w:tr>
      <w:tr w:rsidR="00AB63BB" w:rsidRPr="00F8504B" w:rsidTr="008626C6">
        <w:trPr>
          <w:trHeight w:val="315"/>
        </w:trPr>
        <w:tc>
          <w:tcPr>
            <w:tcW w:w="1039" w:type="pct"/>
            <w:vMerge w:val="restart"/>
            <w:tcBorders>
              <w:top w:val="nil"/>
              <w:left w:val="single" w:sz="8" w:space="0" w:color="999999"/>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Electronics</w:t>
            </w: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F8504B" w:rsidRDefault="00292F1B" w:rsidP="00880440">
            <w:pPr>
              <w:pStyle w:val="TableText"/>
              <w:ind w:left="288"/>
              <w:jc w:val="left"/>
              <w:rPr>
                <w:color w:val="000000"/>
              </w:rPr>
            </w:pPr>
            <w:r>
              <w:rPr>
                <w:color w:val="000000"/>
              </w:rPr>
              <w:t>Realistic Achievable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7.51</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15.45</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23.76</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F8504B" w:rsidRDefault="00292F1B" w:rsidP="00880440">
            <w:pPr>
              <w:pStyle w:val="TableText"/>
              <w:ind w:left="288"/>
              <w:jc w:val="left"/>
              <w:rPr>
                <w:color w:val="000000"/>
              </w:rPr>
            </w:pPr>
            <w:r>
              <w:rPr>
                <w:color w:val="000000"/>
              </w:rPr>
              <w:t>Maximum Achievable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9.16</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18.89</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29.06</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Economic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23.60</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48.23</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73.59</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F8504B" w:rsidRDefault="00AB63BB" w:rsidP="00880440">
            <w:pPr>
              <w:pStyle w:val="TableText"/>
              <w:ind w:left="288"/>
              <w:jc w:val="left"/>
              <w:rPr>
                <w:color w:val="000000"/>
              </w:rPr>
            </w:pPr>
            <w:r w:rsidRPr="00F8504B">
              <w:rPr>
                <w:color w:val="000000"/>
              </w:rPr>
              <w:t>Technical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38.56</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76.72</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9C5064" w:rsidRDefault="00AB63BB" w:rsidP="008626C6">
            <w:pPr>
              <w:pStyle w:val="TableText"/>
              <w:ind w:right="288"/>
              <w:jc w:val="right"/>
            </w:pPr>
            <w:r w:rsidRPr="009C5064">
              <w:t>122.95</w:t>
            </w:r>
          </w:p>
        </w:tc>
      </w:tr>
      <w:tr w:rsidR="00AB63BB" w:rsidRPr="00F8504B" w:rsidTr="008626C6">
        <w:trPr>
          <w:trHeight w:val="315"/>
        </w:trPr>
        <w:tc>
          <w:tcPr>
            <w:tcW w:w="1039" w:type="pct"/>
            <w:vMerge w:val="restart"/>
            <w:tcBorders>
              <w:top w:val="nil"/>
              <w:left w:val="single" w:sz="8" w:space="0" w:color="999999"/>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Miscellaneous</w:t>
            </w: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0070FD" w:rsidRDefault="00292F1B" w:rsidP="00880440">
            <w:pPr>
              <w:pStyle w:val="TableText"/>
              <w:ind w:left="288"/>
              <w:jc w:val="left"/>
            </w:pPr>
            <w:r>
              <w:t>Realistic Achievable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8.19</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10.82</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13.76</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0070FD" w:rsidRDefault="00292F1B" w:rsidP="00880440">
            <w:pPr>
              <w:pStyle w:val="TableText"/>
              <w:ind w:left="288"/>
              <w:jc w:val="left"/>
            </w:pPr>
            <w:r>
              <w:t>Maximum Achievable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13.97</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18.46</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23.42</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Economic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29.21</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38.41</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48.43</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F8504B" w:rsidRDefault="00AB63BB" w:rsidP="00880440">
            <w:pPr>
              <w:pStyle w:val="TableText"/>
              <w:ind w:left="288"/>
              <w:jc w:val="left"/>
              <w:rPr>
                <w:color w:val="000000"/>
              </w:rPr>
            </w:pPr>
          </w:p>
        </w:tc>
        <w:tc>
          <w:tcPr>
            <w:tcW w:w="1663" w:type="pct"/>
            <w:tcBorders>
              <w:top w:val="nil"/>
              <w:left w:val="nil"/>
              <w:bottom w:val="single" w:sz="8" w:space="0" w:color="999999"/>
              <w:right w:val="single" w:sz="8" w:space="0" w:color="999999"/>
            </w:tcBorders>
            <w:shd w:val="clear" w:color="000000" w:fill="CCD8E3"/>
            <w:noWrap/>
            <w:vAlign w:val="center"/>
            <w:hideMark/>
          </w:tcPr>
          <w:p w:rsidR="00AB63BB" w:rsidRPr="00F8504B" w:rsidRDefault="00AB63BB" w:rsidP="00880440">
            <w:pPr>
              <w:pStyle w:val="TableText"/>
              <w:ind w:left="288"/>
              <w:jc w:val="left"/>
              <w:rPr>
                <w:color w:val="000000"/>
              </w:rPr>
            </w:pPr>
            <w:r w:rsidRPr="00F8504B">
              <w:rPr>
                <w:color w:val="000000"/>
              </w:rPr>
              <w:t>Technical Potential</w:t>
            </w:r>
          </w:p>
        </w:tc>
        <w:tc>
          <w:tcPr>
            <w:tcW w:w="709"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58.62</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Pr="009C5064" w:rsidRDefault="00AB63BB" w:rsidP="008626C6">
            <w:pPr>
              <w:pStyle w:val="TableText"/>
              <w:ind w:right="288"/>
              <w:jc w:val="right"/>
            </w:pPr>
            <w:r w:rsidRPr="009C5064">
              <w:t>90.25</w:t>
            </w:r>
          </w:p>
        </w:tc>
        <w:tc>
          <w:tcPr>
            <w:tcW w:w="794" w:type="pct"/>
            <w:tcBorders>
              <w:top w:val="nil"/>
              <w:left w:val="nil"/>
              <w:bottom w:val="single" w:sz="8" w:space="0" w:color="999999"/>
              <w:right w:val="single" w:sz="8" w:space="0" w:color="999999"/>
            </w:tcBorders>
            <w:shd w:val="clear" w:color="000000" w:fill="CCD8E3"/>
            <w:noWrap/>
            <w:vAlign w:val="center"/>
            <w:hideMark/>
          </w:tcPr>
          <w:p w:rsidR="00AB63BB" w:rsidRDefault="00AB63BB" w:rsidP="008626C6">
            <w:pPr>
              <w:pStyle w:val="TableText"/>
              <w:ind w:right="288"/>
              <w:jc w:val="right"/>
            </w:pPr>
            <w:r w:rsidRPr="009C5064">
              <w:t>120.35</w:t>
            </w:r>
          </w:p>
        </w:tc>
      </w:tr>
      <w:tr w:rsidR="00AB63BB" w:rsidRPr="00F8504B" w:rsidTr="008626C6">
        <w:trPr>
          <w:trHeight w:val="315"/>
        </w:trPr>
        <w:tc>
          <w:tcPr>
            <w:tcW w:w="1039" w:type="pct"/>
            <w:vMerge w:val="restart"/>
            <w:tcBorders>
              <w:top w:val="nil"/>
              <w:left w:val="single" w:sz="8" w:space="0" w:color="999999"/>
              <w:bottom w:val="single" w:sz="8" w:space="0" w:color="999999"/>
              <w:right w:val="single" w:sz="8" w:space="0" w:color="999999"/>
            </w:tcBorders>
            <w:shd w:val="clear" w:color="000000" w:fill="FFFFFF"/>
            <w:noWrap/>
            <w:vAlign w:val="center"/>
            <w:hideMark/>
          </w:tcPr>
          <w:p w:rsidR="00AB63BB" w:rsidRPr="00EB41EF" w:rsidRDefault="00AB63BB" w:rsidP="00880440">
            <w:pPr>
              <w:pStyle w:val="TableText"/>
              <w:ind w:left="288"/>
              <w:jc w:val="left"/>
              <w:rPr>
                <w:b/>
                <w:color w:val="000000"/>
              </w:rPr>
            </w:pPr>
            <w:r w:rsidRPr="00EB41EF">
              <w:rPr>
                <w:b/>
                <w:color w:val="000000"/>
              </w:rPr>
              <w:t>Total</w:t>
            </w: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EB41EF" w:rsidRDefault="00292F1B" w:rsidP="00880440">
            <w:pPr>
              <w:pStyle w:val="TableText"/>
              <w:ind w:left="288"/>
              <w:jc w:val="left"/>
              <w:rPr>
                <w:b/>
              </w:rPr>
            </w:pPr>
            <w:r>
              <w:rPr>
                <w:b/>
              </w:rPr>
              <w:t>Realistic Achievable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101.81</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228.63</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316.08</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EB41EF" w:rsidRDefault="00AB63BB" w:rsidP="00880440">
            <w:pPr>
              <w:pStyle w:val="TableText"/>
              <w:ind w:left="288"/>
              <w:jc w:val="left"/>
              <w:rPr>
                <w:b/>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EB41EF" w:rsidRDefault="00292F1B" w:rsidP="00880440">
            <w:pPr>
              <w:pStyle w:val="TableText"/>
              <w:ind w:left="288"/>
              <w:jc w:val="left"/>
              <w:rPr>
                <w:b/>
              </w:rPr>
            </w:pPr>
            <w:r>
              <w:rPr>
                <w:b/>
              </w:rPr>
              <w:t>Maximum Achievable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133.21</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290.46</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401.34</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EB41EF" w:rsidRDefault="00AB63BB" w:rsidP="00880440">
            <w:pPr>
              <w:pStyle w:val="TableText"/>
              <w:ind w:left="288"/>
              <w:jc w:val="left"/>
              <w:rPr>
                <w:b/>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EB41EF" w:rsidRDefault="00AB63BB" w:rsidP="00880440">
            <w:pPr>
              <w:pStyle w:val="TableText"/>
              <w:ind w:left="288"/>
              <w:jc w:val="left"/>
              <w:rPr>
                <w:b/>
                <w:color w:val="000000"/>
              </w:rPr>
            </w:pPr>
            <w:r w:rsidRPr="00EB41EF">
              <w:rPr>
                <w:b/>
                <w:color w:val="000000"/>
              </w:rPr>
              <w:t>Economic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312.02</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710.44</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979.53</w:t>
            </w:r>
          </w:p>
        </w:tc>
      </w:tr>
      <w:tr w:rsidR="00AB63BB" w:rsidRPr="00F8504B" w:rsidTr="008626C6">
        <w:trPr>
          <w:trHeight w:val="315"/>
        </w:trPr>
        <w:tc>
          <w:tcPr>
            <w:tcW w:w="1039" w:type="pct"/>
            <w:vMerge/>
            <w:tcBorders>
              <w:top w:val="nil"/>
              <w:left w:val="single" w:sz="8" w:space="0" w:color="999999"/>
              <w:bottom w:val="single" w:sz="8" w:space="0" w:color="999999"/>
              <w:right w:val="single" w:sz="8" w:space="0" w:color="999999"/>
            </w:tcBorders>
            <w:vAlign w:val="center"/>
            <w:hideMark/>
          </w:tcPr>
          <w:p w:rsidR="00AB63BB" w:rsidRPr="00EB41EF" w:rsidRDefault="00AB63BB" w:rsidP="00880440">
            <w:pPr>
              <w:pStyle w:val="TableText"/>
              <w:ind w:left="288"/>
              <w:jc w:val="left"/>
              <w:rPr>
                <w:b/>
                <w:color w:val="000000"/>
              </w:rPr>
            </w:pPr>
          </w:p>
        </w:tc>
        <w:tc>
          <w:tcPr>
            <w:tcW w:w="1663" w:type="pct"/>
            <w:tcBorders>
              <w:top w:val="nil"/>
              <w:left w:val="nil"/>
              <w:bottom w:val="single" w:sz="8" w:space="0" w:color="999999"/>
              <w:right w:val="single" w:sz="8" w:space="0" w:color="999999"/>
            </w:tcBorders>
            <w:shd w:val="clear" w:color="000000" w:fill="FFFFFF"/>
            <w:noWrap/>
            <w:vAlign w:val="center"/>
            <w:hideMark/>
          </w:tcPr>
          <w:p w:rsidR="00AB63BB" w:rsidRPr="00EB41EF" w:rsidRDefault="00AB63BB" w:rsidP="00880440">
            <w:pPr>
              <w:pStyle w:val="TableText"/>
              <w:ind w:left="288"/>
              <w:jc w:val="left"/>
              <w:rPr>
                <w:b/>
                <w:color w:val="000000"/>
              </w:rPr>
            </w:pPr>
            <w:r w:rsidRPr="00EB41EF">
              <w:rPr>
                <w:b/>
                <w:color w:val="000000"/>
              </w:rPr>
              <w:t>Technical Potential</w:t>
            </w:r>
          </w:p>
        </w:tc>
        <w:tc>
          <w:tcPr>
            <w:tcW w:w="709"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520.48</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1,068.65</w:t>
            </w:r>
          </w:p>
        </w:tc>
        <w:tc>
          <w:tcPr>
            <w:tcW w:w="794" w:type="pct"/>
            <w:tcBorders>
              <w:top w:val="nil"/>
              <w:left w:val="nil"/>
              <w:bottom w:val="single" w:sz="8" w:space="0" w:color="999999"/>
              <w:right w:val="single" w:sz="8" w:space="0" w:color="999999"/>
            </w:tcBorders>
            <w:shd w:val="clear" w:color="000000" w:fill="FFFFFF"/>
            <w:noWrap/>
            <w:vAlign w:val="center"/>
            <w:hideMark/>
          </w:tcPr>
          <w:p w:rsidR="00AB63BB" w:rsidRPr="00AB63BB" w:rsidRDefault="00AB63BB" w:rsidP="008626C6">
            <w:pPr>
              <w:pStyle w:val="TableText"/>
              <w:ind w:right="288"/>
              <w:jc w:val="right"/>
              <w:rPr>
                <w:b/>
              </w:rPr>
            </w:pPr>
            <w:r w:rsidRPr="00AB63BB">
              <w:rPr>
                <w:b/>
              </w:rPr>
              <w:t>1,477.73</w:t>
            </w:r>
          </w:p>
        </w:tc>
      </w:tr>
    </w:tbl>
    <w:p w:rsidR="003D0892" w:rsidRDefault="003D0892" w:rsidP="003D0892">
      <w:pPr>
        <w:pStyle w:val="Heading2"/>
      </w:pPr>
      <w:bookmarkStart w:id="309" w:name="_Toc357173494"/>
      <w:r>
        <w:t>Residential Natural Gas Potential</w:t>
      </w:r>
      <w:bookmarkEnd w:id="309"/>
    </w:p>
    <w:p w:rsidR="003D0892" w:rsidRDefault="008B6551" w:rsidP="003D0892">
      <w:pPr>
        <w:pStyle w:val="BodyText"/>
      </w:pPr>
      <w:r>
        <w:fldChar w:fldCharType="begin"/>
      </w:r>
      <w:r w:rsidR="005200D6">
        <w:instrText xml:space="preserve"> REF _Ref347445941 \h </w:instrText>
      </w:r>
      <w:r>
        <w:fldChar w:fldCharType="separate"/>
      </w:r>
      <w:r w:rsidR="00AD05A7" w:rsidRPr="000E3F5F">
        <w:t xml:space="preserve">Table </w:t>
      </w:r>
      <w:r w:rsidR="00AD05A7">
        <w:rPr>
          <w:noProof/>
        </w:rPr>
        <w:t>7</w:t>
      </w:r>
      <w:r w:rsidR="00AD05A7" w:rsidRPr="000E3F5F">
        <w:t>-</w:t>
      </w:r>
      <w:r w:rsidR="00AD05A7">
        <w:rPr>
          <w:noProof/>
        </w:rPr>
        <w:t>5</w:t>
      </w:r>
      <w:r>
        <w:fldChar w:fldCharType="end"/>
      </w:r>
      <w:r w:rsidR="005200D6">
        <w:t xml:space="preserve"> p</w:t>
      </w:r>
      <w:r w:rsidR="003D0892" w:rsidRPr="00163E02">
        <w:t>resents estimates for the four types of potential</w:t>
      </w:r>
      <w:r w:rsidR="003D0892">
        <w:t xml:space="preserve"> for natural gas usage in the residential sector</w:t>
      </w:r>
      <w:r w:rsidR="003D0892" w:rsidRPr="00163E02">
        <w:t xml:space="preserve">. </w:t>
      </w:r>
      <w:r>
        <w:fldChar w:fldCharType="begin"/>
      </w:r>
      <w:r w:rsidR="005200D6">
        <w:instrText xml:space="preserve"> REF _Ref347445964 \h </w:instrText>
      </w:r>
      <w:r>
        <w:fldChar w:fldCharType="separate"/>
      </w:r>
      <w:r w:rsidR="00AD05A7" w:rsidRPr="00F75EB3">
        <w:t xml:space="preserve">Figure </w:t>
      </w:r>
      <w:r w:rsidR="00AD05A7">
        <w:rPr>
          <w:noProof/>
        </w:rPr>
        <w:t>7</w:t>
      </w:r>
      <w:r w:rsidR="00AD05A7" w:rsidRPr="00F75EB3">
        <w:t>-</w:t>
      </w:r>
      <w:r w:rsidR="00AD05A7">
        <w:rPr>
          <w:noProof/>
        </w:rPr>
        <w:t>3</w:t>
      </w:r>
      <w:r>
        <w:fldChar w:fldCharType="end"/>
      </w:r>
      <w:r w:rsidR="005200D6">
        <w:t xml:space="preserve"> </w:t>
      </w:r>
      <w:r w:rsidR="003D0892" w:rsidRPr="00163E02">
        <w:t>depicts the</w:t>
      </w:r>
      <w:r w:rsidR="003D0892">
        <w:t>se</w:t>
      </w:r>
      <w:r w:rsidR="003D0892" w:rsidRPr="00163E02">
        <w:t xml:space="preserve"> potential energy savings estimates graphically. </w:t>
      </w:r>
    </w:p>
    <w:p w:rsidR="00AF0CE5" w:rsidRPr="00DB3B29" w:rsidRDefault="00292F1B" w:rsidP="00AF0CE5">
      <w:pPr>
        <w:pStyle w:val="BulletedList"/>
        <w:tabs>
          <w:tab w:val="clear" w:pos="360"/>
        </w:tabs>
        <w:rPr>
          <w:color w:val="000000"/>
        </w:rPr>
      </w:pPr>
      <w:r>
        <w:rPr>
          <w:rStyle w:val="Emphasis"/>
        </w:rPr>
        <w:t>Realistic Achievable Potential</w:t>
      </w:r>
      <w:r w:rsidR="00AF0CE5" w:rsidRPr="00C95671">
        <w:rPr>
          <w:rStyle w:val="Emphasis"/>
        </w:rPr>
        <w:t xml:space="preserve"> </w:t>
      </w:r>
      <w:r w:rsidR="00AF0CE5" w:rsidRPr="00DB3B29">
        <w:rPr>
          <w:color w:val="000000"/>
        </w:rPr>
        <w:t xml:space="preserve">projects </w:t>
      </w:r>
      <w:r w:rsidR="00AF0CE5">
        <w:rPr>
          <w:color w:val="000000"/>
        </w:rPr>
        <w:t xml:space="preserve">2.6 </w:t>
      </w:r>
      <w:r w:rsidR="004E665F">
        <w:rPr>
          <w:color w:val="000000"/>
        </w:rPr>
        <w:t>million therms</w:t>
      </w:r>
      <w:r w:rsidR="00AF0CE5" w:rsidRPr="00DB3B29">
        <w:rPr>
          <w:color w:val="000000"/>
        </w:rPr>
        <w:t xml:space="preserve"> of </w:t>
      </w:r>
      <w:r w:rsidR="00921560">
        <w:rPr>
          <w:color w:val="000000"/>
        </w:rPr>
        <w:t xml:space="preserve">net </w:t>
      </w:r>
      <w:r w:rsidR="00AF0CE5" w:rsidRPr="00DB3B29">
        <w:rPr>
          <w:color w:val="000000"/>
        </w:rPr>
        <w:t xml:space="preserve">energy savings in </w:t>
      </w:r>
      <w:r w:rsidR="00AF0CE5">
        <w:rPr>
          <w:color w:val="000000"/>
        </w:rPr>
        <w:t>2014</w:t>
      </w:r>
      <w:r w:rsidR="00AF0CE5" w:rsidRPr="00DB3B29">
        <w:rPr>
          <w:color w:val="000000"/>
        </w:rPr>
        <w:t xml:space="preserve">, </w:t>
      </w:r>
      <w:r w:rsidR="00AF0CE5">
        <w:rPr>
          <w:color w:val="000000"/>
        </w:rPr>
        <w:t>0.4</w:t>
      </w:r>
      <w:r w:rsidR="00AF0CE5" w:rsidRPr="00DB3B29">
        <w:rPr>
          <w:color w:val="000000"/>
        </w:rPr>
        <w:t xml:space="preserve">% of the baseline </w:t>
      </w:r>
      <w:r w:rsidR="00AF0CE5">
        <w:rPr>
          <w:color w:val="000000"/>
        </w:rPr>
        <w:t>projection</w:t>
      </w:r>
      <w:r w:rsidR="00AF0CE5" w:rsidRPr="00DB3B29">
        <w:rPr>
          <w:color w:val="000000"/>
        </w:rPr>
        <w:t xml:space="preserve">. This increases to </w:t>
      </w:r>
      <w:r w:rsidR="00AF0CE5">
        <w:rPr>
          <w:color w:val="000000"/>
        </w:rPr>
        <w:t xml:space="preserve">6.3 </w:t>
      </w:r>
      <w:r w:rsidR="004E665F">
        <w:rPr>
          <w:color w:val="000000"/>
        </w:rPr>
        <w:t>million therms</w:t>
      </w:r>
      <w:r w:rsidR="00AF0CE5">
        <w:rPr>
          <w:color w:val="000000"/>
        </w:rPr>
        <w:t>,</w:t>
      </w:r>
      <w:r w:rsidR="00AF0CE5" w:rsidRPr="00DB3B29">
        <w:rPr>
          <w:color w:val="000000"/>
        </w:rPr>
        <w:t xml:space="preserve"> </w:t>
      </w:r>
      <w:r w:rsidR="00AF0CE5">
        <w:rPr>
          <w:color w:val="000000"/>
        </w:rPr>
        <w:t>1.1</w:t>
      </w:r>
      <w:r w:rsidR="00AF0CE5" w:rsidRPr="00DB3B29">
        <w:rPr>
          <w:color w:val="000000"/>
        </w:rPr>
        <w:t xml:space="preserve">% of the baseline </w:t>
      </w:r>
      <w:r w:rsidR="00AF0CE5">
        <w:rPr>
          <w:color w:val="000000"/>
        </w:rPr>
        <w:t>projection</w:t>
      </w:r>
      <w:r w:rsidR="00AF0CE5" w:rsidRPr="00DB3B29">
        <w:rPr>
          <w:color w:val="000000"/>
        </w:rPr>
        <w:t xml:space="preserve"> in </w:t>
      </w:r>
      <w:r w:rsidR="00AF0CE5">
        <w:rPr>
          <w:color w:val="000000"/>
        </w:rPr>
        <w:t>2016.</w:t>
      </w:r>
    </w:p>
    <w:p w:rsidR="00AF0CE5" w:rsidRPr="00DB3B29" w:rsidRDefault="00292F1B" w:rsidP="00AF0CE5">
      <w:pPr>
        <w:pStyle w:val="BulletedList"/>
        <w:tabs>
          <w:tab w:val="clear" w:pos="360"/>
        </w:tabs>
        <w:rPr>
          <w:color w:val="000000"/>
        </w:rPr>
      </w:pPr>
      <w:r>
        <w:rPr>
          <w:rStyle w:val="Emphasis"/>
        </w:rPr>
        <w:t>Maximum Achievable Potential</w:t>
      </w:r>
      <w:r w:rsidR="00AF0CE5" w:rsidRPr="00C95671">
        <w:rPr>
          <w:rStyle w:val="Emphasis"/>
        </w:rPr>
        <w:t xml:space="preserve"> </w:t>
      </w:r>
      <w:r w:rsidR="00AF0CE5" w:rsidRPr="007A3E41">
        <w:t>i</w:t>
      </w:r>
      <w:r w:rsidR="00AF0CE5" w:rsidRPr="00DB3B29">
        <w:rPr>
          <w:color w:val="000000"/>
        </w:rPr>
        <w:t xml:space="preserve">s </w:t>
      </w:r>
      <w:r w:rsidR="00AF0CE5">
        <w:rPr>
          <w:color w:val="000000"/>
        </w:rPr>
        <w:t xml:space="preserve">3.8 </w:t>
      </w:r>
      <w:r w:rsidR="004E665F">
        <w:rPr>
          <w:color w:val="000000"/>
        </w:rPr>
        <w:t>million therms</w:t>
      </w:r>
      <w:r w:rsidR="00AF0CE5" w:rsidRPr="00DB3B29">
        <w:rPr>
          <w:color w:val="000000"/>
        </w:rPr>
        <w:t xml:space="preserve"> in </w:t>
      </w:r>
      <w:r w:rsidR="00AF0CE5">
        <w:rPr>
          <w:color w:val="000000"/>
        </w:rPr>
        <w:t>2014</w:t>
      </w:r>
      <w:r w:rsidR="00AF0CE5" w:rsidRPr="00DB3B29">
        <w:rPr>
          <w:color w:val="000000"/>
        </w:rPr>
        <w:t xml:space="preserve">, which represents </w:t>
      </w:r>
      <w:r w:rsidR="00AF0CE5">
        <w:rPr>
          <w:color w:val="000000"/>
        </w:rPr>
        <w:t>0.7</w:t>
      </w:r>
      <w:r w:rsidR="00AF0CE5" w:rsidRPr="00DB3B29">
        <w:rPr>
          <w:color w:val="000000"/>
        </w:rPr>
        <w:t xml:space="preserve">% of the baseline </w:t>
      </w:r>
      <w:r w:rsidR="00AF0CE5">
        <w:rPr>
          <w:color w:val="000000"/>
        </w:rPr>
        <w:t>projection</w:t>
      </w:r>
      <w:r w:rsidR="00AF0CE5" w:rsidRPr="00DB3B29">
        <w:rPr>
          <w:color w:val="000000"/>
        </w:rPr>
        <w:t xml:space="preserve">. By </w:t>
      </w:r>
      <w:r w:rsidR="00AF0CE5">
        <w:rPr>
          <w:color w:val="000000"/>
        </w:rPr>
        <w:t>2016</w:t>
      </w:r>
      <w:r w:rsidR="00AF0CE5" w:rsidRPr="00DB3B29">
        <w:rPr>
          <w:color w:val="000000"/>
        </w:rPr>
        <w:t>, the cumulative</w:t>
      </w:r>
      <w:r w:rsidR="00921560">
        <w:rPr>
          <w:color w:val="000000"/>
        </w:rPr>
        <w:t xml:space="preserve"> net</w:t>
      </w:r>
      <w:r w:rsidR="00AF0CE5" w:rsidRPr="00DB3B29">
        <w:rPr>
          <w:color w:val="000000"/>
        </w:rPr>
        <w:t xml:space="preserve"> energy savings are </w:t>
      </w:r>
      <w:r w:rsidR="00AF0CE5">
        <w:rPr>
          <w:color w:val="000000"/>
        </w:rPr>
        <w:t xml:space="preserve">9.2 </w:t>
      </w:r>
      <w:r w:rsidR="004E665F">
        <w:rPr>
          <w:color w:val="000000"/>
        </w:rPr>
        <w:t>million therms</w:t>
      </w:r>
      <w:r w:rsidR="00AF0CE5" w:rsidRPr="00DB3B29">
        <w:rPr>
          <w:color w:val="000000"/>
        </w:rPr>
        <w:t xml:space="preserve">, </w:t>
      </w:r>
      <w:r w:rsidR="00AF0CE5">
        <w:rPr>
          <w:color w:val="000000"/>
        </w:rPr>
        <w:t>1.6% of the baseline projection.</w:t>
      </w:r>
    </w:p>
    <w:p w:rsidR="00AF0CE5" w:rsidRPr="00DB3B29" w:rsidRDefault="00AF0CE5" w:rsidP="00AF0CE5">
      <w:pPr>
        <w:pStyle w:val="BulletedList"/>
        <w:tabs>
          <w:tab w:val="clear" w:pos="360"/>
        </w:tabs>
        <w:rPr>
          <w:color w:val="000000"/>
        </w:rPr>
      </w:pPr>
      <w:r w:rsidRPr="00C95671">
        <w:rPr>
          <w:rStyle w:val="Emphasis"/>
        </w:rPr>
        <w:t>Economic potential</w:t>
      </w:r>
      <w:r w:rsidRPr="00DB3B29">
        <w:rPr>
          <w:color w:val="000000"/>
        </w:rPr>
        <w:t xml:space="preserve"> is </w:t>
      </w:r>
      <w:r>
        <w:rPr>
          <w:color w:val="000000"/>
        </w:rPr>
        <w:t xml:space="preserve">8.9 </w:t>
      </w:r>
      <w:r w:rsidR="004E665F">
        <w:rPr>
          <w:color w:val="000000"/>
        </w:rPr>
        <w:t>million therms</w:t>
      </w:r>
      <w:r>
        <w:rPr>
          <w:color w:val="000000"/>
        </w:rPr>
        <w:t xml:space="preserve"> </w:t>
      </w:r>
      <w:r w:rsidRPr="00DB3B29">
        <w:rPr>
          <w:color w:val="000000"/>
        </w:rPr>
        <w:t xml:space="preserve">in </w:t>
      </w:r>
      <w:r>
        <w:rPr>
          <w:color w:val="000000"/>
        </w:rPr>
        <w:t>2014</w:t>
      </w:r>
      <w:r w:rsidRPr="00DB3B29">
        <w:rPr>
          <w:color w:val="000000"/>
        </w:rPr>
        <w:t xml:space="preserve">. This represents </w:t>
      </w:r>
      <w:r>
        <w:rPr>
          <w:color w:val="000000"/>
        </w:rPr>
        <w:t>1.6</w:t>
      </w:r>
      <w:r w:rsidRPr="00DB3B29">
        <w:rPr>
          <w:color w:val="000000"/>
        </w:rPr>
        <w:t xml:space="preserve">% of the </w:t>
      </w:r>
      <w:r w:rsidR="00452B43">
        <w:rPr>
          <w:color w:val="000000"/>
        </w:rPr>
        <w:t>baseline projection</w:t>
      </w:r>
      <w:r w:rsidRPr="00DB3B29">
        <w:rPr>
          <w:color w:val="000000"/>
        </w:rPr>
        <w:t xml:space="preserve">. By </w:t>
      </w:r>
      <w:r>
        <w:rPr>
          <w:color w:val="000000"/>
        </w:rPr>
        <w:t>2016</w:t>
      </w:r>
      <w:r w:rsidRPr="00DB3B29">
        <w:rPr>
          <w:color w:val="000000"/>
        </w:rPr>
        <w:t xml:space="preserve">, economic potential reaches </w:t>
      </w:r>
      <w:r>
        <w:rPr>
          <w:color w:val="000000"/>
        </w:rPr>
        <w:t xml:space="preserve">20.8 </w:t>
      </w:r>
      <w:r w:rsidR="004E665F">
        <w:rPr>
          <w:color w:val="000000"/>
        </w:rPr>
        <w:t>million therms</w:t>
      </w:r>
      <w:r w:rsidRPr="00DB3B29">
        <w:rPr>
          <w:color w:val="000000"/>
        </w:rPr>
        <w:t xml:space="preserve">, </w:t>
      </w:r>
      <w:r>
        <w:rPr>
          <w:color w:val="000000"/>
        </w:rPr>
        <w:t>3.6</w:t>
      </w:r>
      <w:r w:rsidRPr="00DB3B29">
        <w:rPr>
          <w:color w:val="000000"/>
        </w:rPr>
        <w:t>% o</w:t>
      </w:r>
      <w:r>
        <w:rPr>
          <w:color w:val="000000"/>
        </w:rPr>
        <w:t xml:space="preserve">f the </w:t>
      </w:r>
      <w:r w:rsidR="00452B43">
        <w:rPr>
          <w:color w:val="000000"/>
        </w:rPr>
        <w:t>baseline projection</w:t>
      </w:r>
      <w:r>
        <w:rPr>
          <w:color w:val="000000"/>
        </w:rPr>
        <w:t>.</w:t>
      </w:r>
    </w:p>
    <w:p w:rsidR="00AF0CE5" w:rsidRDefault="00AF0CE5" w:rsidP="00AF0CE5">
      <w:pPr>
        <w:pStyle w:val="BulletedList"/>
        <w:tabs>
          <w:tab w:val="clear" w:pos="360"/>
        </w:tabs>
        <w:rPr>
          <w:color w:val="000000"/>
        </w:rPr>
      </w:pPr>
      <w:r w:rsidRPr="00C95671">
        <w:rPr>
          <w:rStyle w:val="Emphasis"/>
        </w:rPr>
        <w:t>Technical potential</w:t>
      </w:r>
      <w:r w:rsidR="006C0597">
        <w:rPr>
          <w:rStyle w:val="Emphasis"/>
        </w:rPr>
        <w:t xml:space="preserve"> </w:t>
      </w:r>
      <w:r w:rsidR="00ED01DB">
        <w:rPr>
          <w:color w:val="000000"/>
        </w:rPr>
        <w:t>savings i</w:t>
      </w:r>
      <w:r w:rsidRPr="00DB3B29">
        <w:rPr>
          <w:color w:val="000000"/>
        </w:rPr>
        <w:t xml:space="preserve">n </w:t>
      </w:r>
      <w:r>
        <w:rPr>
          <w:color w:val="000000"/>
        </w:rPr>
        <w:t>2014</w:t>
      </w:r>
      <w:r w:rsidRPr="00DB3B29">
        <w:rPr>
          <w:color w:val="000000"/>
        </w:rPr>
        <w:t xml:space="preserve"> are </w:t>
      </w:r>
      <w:r>
        <w:rPr>
          <w:color w:val="000000"/>
        </w:rPr>
        <w:t>15.1</w:t>
      </w:r>
      <w:r w:rsidRPr="00DB3B29">
        <w:rPr>
          <w:color w:val="000000"/>
        </w:rPr>
        <w:t xml:space="preserve"> </w:t>
      </w:r>
      <w:r w:rsidR="004E665F">
        <w:rPr>
          <w:color w:val="000000"/>
        </w:rPr>
        <w:t>million therms</w:t>
      </w:r>
      <w:r w:rsidRPr="00DB3B29">
        <w:rPr>
          <w:color w:val="000000"/>
        </w:rPr>
        <w:t xml:space="preserve">, or </w:t>
      </w:r>
      <w:r>
        <w:rPr>
          <w:color w:val="000000"/>
        </w:rPr>
        <w:t>2.6</w:t>
      </w:r>
      <w:r w:rsidRPr="00DB3B29">
        <w:rPr>
          <w:color w:val="000000"/>
        </w:rPr>
        <w:t xml:space="preserve">% of the </w:t>
      </w:r>
      <w:r w:rsidR="00452B43">
        <w:rPr>
          <w:color w:val="000000"/>
        </w:rPr>
        <w:t>baseline projection</w:t>
      </w:r>
      <w:r w:rsidRPr="00DB3B29">
        <w:rPr>
          <w:color w:val="000000"/>
        </w:rPr>
        <w:t xml:space="preserve">. By </w:t>
      </w:r>
      <w:r>
        <w:rPr>
          <w:color w:val="000000"/>
        </w:rPr>
        <w:t>2016</w:t>
      </w:r>
      <w:r w:rsidRPr="00DB3B29">
        <w:rPr>
          <w:color w:val="000000"/>
        </w:rPr>
        <w:t xml:space="preserve">, technical potential reaches </w:t>
      </w:r>
      <w:r>
        <w:rPr>
          <w:color w:val="000000"/>
        </w:rPr>
        <w:t xml:space="preserve">34.8 </w:t>
      </w:r>
      <w:r w:rsidR="004E665F">
        <w:rPr>
          <w:color w:val="000000"/>
        </w:rPr>
        <w:t>million therms</w:t>
      </w:r>
      <w:r w:rsidRPr="00DB3B29">
        <w:rPr>
          <w:color w:val="000000"/>
        </w:rPr>
        <w:t xml:space="preserve">, </w:t>
      </w:r>
      <w:r>
        <w:rPr>
          <w:color w:val="000000"/>
        </w:rPr>
        <w:t>6.1</w:t>
      </w:r>
      <w:r w:rsidRPr="00DB3B29">
        <w:rPr>
          <w:color w:val="000000"/>
        </w:rPr>
        <w:t>% o</w:t>
      </w:r>
      <w:r>
        <w:rPr>
          <w:color w:val="000000"/>
        </w:rPr>
        <w:t xml:space="preserve">f the </w:t>
      </w:r>
      <w:r w:rsidR="00452B43">
        <w:rPr>
          <w:color w:val="000000"/>
        </w:rPr>
        <w:t>baseline projection</w:t>
      </w:r>
      <w:r>
        <w:rPr>
          <w:color w:val="000000"/>
        </w:rPr>
        <w:t xml:space="preserve">.  </w:t>
      </w:r>
    </w:p>
    <w:p w:rsidR="003D0892" w:rsidRDefault="003D0892" w:rsidP="003D0892">
      <w:pPr>
        <w:pStyle w:val="TableCaption"/>
      </w:pPr>
      <w:bookmarkStart w:id="310" w:name="_Ref347445941"/>
      <w:bookmarkStart w:id="311" w:name="_Toc357175791"/>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5</w:t>
      </w:r>
      <w:r w:rsidR="00AE0DCB">
        <w:rPr>
          <w:noProof/>
        </w:rPr>
        <w:fldChar w:fldCharType="end"/>
      </w:r>
      <w:bookmarkEnd w:id="310"/>
      <w:r w:rsidRPr="000E3F5F">
        <w:tab/>
      </w:r>
      <w:r>
        <w:t>Natural Gas Energy Efficiency Potential for the Residential Sector</w:t>
      </w:r>
      <w:bookmarkEnd w:id="311"/>
    </w:p>
    <w:tbl>
      <w:tblPr>
        <w:tblW w:w="5000" w:type="pct"/>
        <w:tblLook w:val="04A0" w:firstRow="1" w:lastRow="0" w:firstColumn="1" w:lastColumn="0" w:noHBand="0" w:noVBand="1"/>
      </w:tblPr>
      <w:tblGrid>
        <w:gridCol w:w="4369"/>
        <w:gridCol w:w="1600"/>
        <w:gridCol w:w="1537"/>
        <w:gridCol w:w="1710"/>
      </w:tblGrid>
      <w:tr w:rsidR="003D0892" w:rsidRPr="000070FD" w:rsidTr="00880440">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0070FD" w:rsidRDefault="003D0892" w:rsidP="00880440">
            <w:pPr>
              <w:pStyle w:val="TableText"/>
            </w:pPr>
            <w:r w:rsidRPr="000070FD">
              <w:t> </w:t>
            </w:r>
          </w:p>
        </w:tc>
        <w:tc>
          <w:tcPr>
            <w:tcW w:w="868"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0070FD" w:rsidRDefault="003D0892" w:rsidP="00880440">
            <w:pPr>
              <w:pStyle w:val="TableText"/>
              <w:rPr>
                <w:b/>
                <w:bCs/>
                <w:color w:val="FFFFFF"/>
              </w:rPr>
            </w:pPr>
            <w:r>
              <w:rPr>
                <w:b/>
                <w:bCs/>
                <w:color w:val="FFFFFF"/>
              </w:rPr>
              <w:t>2014</w:t>
            </w:r>
          </w:p>
        </w:tc>
        <w:tc>
          <w:tcPr>
            <w:tcW w:w="834"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0070FD" w:rsidRDefault="003D0892" w:rsidP="00880440">
            <w:pPr>
              <w:pStyle w:val="TableText"/>
              <w:rPr>
                <w:b/>
                <w:bCs/>
                <w:color w:val="FFFFFF"/>
              </w:rPr>
            </w:pPr>
            <w:r>
              <w:rPr>
                <w:b/>
                <w:bCs/>
                <w:color w:val="FFFFFF"/>
              </w:rPr>
              <w:t>2015</w:t>
            </w:r>
          </w:p>
        </w:tc>
        <w:tc>
          <w:tcPr>
            <w:tcW w:w="928"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0070FD" w:rsidRDefault="003D0892" w:rsidP="00880440">
            <w:pPr>
              <w:pStyle w:val="TableText"/>
              <w:rPr>
                <w:b/>
                <w:bCs/>
                <w:color w:val="FFFFFF"/>
              </w:rPr>
            </w:pPr>
            <w:r>
              <w:rPr>
                <w:b/>
                <w:bCs/>
                <w:color w:val="FFFFFF"/>
              </w:rPr>
              <w:t>2016</w:t>
            </w:r>
          </w:p>
        </w:tc>
      </w:tr>
      <w:tr w:rsidR="00AF0CE5" w:rsidRPr="000070FD" w:rsidTr="00AF0CE5">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rsidR="00AF0CE5" w:rsidRPr="000070FD" w:rsidRDefault="00AF0CE5" w:rsidP="00521803">
            <w:pPr>
              <w:pStyle w:val="TableText"/>
              <w:jc w:val="left"/>
              <w:rPr>
                <w:b/>
                <w:bCs/>
              </w:rPr>
            </w:pPr>
            <w:r w:rsidRPr="000070FD">
              <w:rPr>
                <w:b/>
                <w:bCs/>
              </w:rPr>
              <w:t xml:space="preserve">Energy </w:t>
            </w:r>
            <w:r>
              <w:rPr>
                <w:b/>
                <w:bCs/>
              </w:rPr>
              <w:t>Projection</w:t>
            </w:r>
            <w:r w:rsidRPr="000070FD">
              <w:rPr>
                <w:b/>
                <w:bCs/>
              </w:rPr>
              <w:t>s (</w:t>
            </w:r>
            <w:r w:rsidR="00F420C4">
              <w:rPr>
                <w:b/>
                <w:bCs/>
              </w:rPr>
              <w:t>MMTherms</w:t>
            </w:r>
            <w:r w:rsidRPr="000070FD">
              <w:rPr>
                <w:b/>
                <w:bCs/>
              </w:rPr>
              <w:t>)</w:t>
            </w:r>
          </w:p>
        </w:tc>
        <w:tc>
          <w:tcPr>
            <w:tcW w:w="868"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570</w:t>
            </w:r>
          </w:p>
        </w:tc>
        <w:tc>
          <w:tcPr>
            <w:tcW w:w="834"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575</w:t>
            </w:r>
          </w:p>
        </w:tc>
        <w:tc>
          <w:tcPr>
            <w:tcW w:w="928"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572</w:t>
            </w:r>
          </w:p>
        </w:tc>
      </w:tr>
      <w:tr w:rsidR="00AF0CE5" w:rsidRPr="000070FD" w:rsidTr="00AF0CE5">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D9E3EC"/>
            <w:noWrap/>
            <w:vAlign w:val="center"/>
            <w:hideMark/>
          </w:tcPr>
          <w:p w:rsidR="00AF0CE5" w:rsidRPr="000070FD" w:rsidRDefault="00AF0CE5" w:rsidP="00521803">
            <w:pPr>
              <w:pStyle w:val="TableText"/>
              <w:jc w:val="left"/>
              <w:rPr>
                <w:b/>
                <w:bCs/>
              </w:rPr>
            </w:pPr>
            <w:r w:rsidRPr="000070FD">
              <w:rPr>
                <w:b/>
                <w:bCs/>
              </w:rPr>
              <w:t>Cumulative</w:t>
            </w:r>
            <w:r w:rsidR="00F846FF">
              <w:rPr>
                <w:b/>
                <w:bCs/>
              </w:rPr>
              <w:t xml:space="preserve"> Net</w:t>
            </w:r>
            <w:r w:rsidRPr="000070FD">
              <w:rPr>
                <w:b/>
                <w:bCs/>
              </w:rPr>
              <w:t xml:space="preserve"> Energy Savings (</w:t>
            </w:r>
            <w:r w:rsidR="00F420C4">
              <w:rPr>
                <w:b/>
                <w:bCs/>
              </w:rPr>
              <w:t>MMTherms</w:t>
            </w:r>
            <w:r w:rsidRPr="000070FD">
              <w:rPr>
                <w:b/>
                <w:bCs/>
              </w:rPr>
              <w:t>)</w:t>
            </w:r>
          </w:p>
        </w:tc>
        <w:tc>
          <w:tcPr>
            <w:tcW w:w="868"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633157" w:rsidRDefault="00AF0CE5" w:rsidP="00AF0CE5">
            <w:pPr>
              <w:pStyle w:val="TableText"/>
              <w:ind w:right="288"/>
              <w:jc w:val="right"/>
            </w:pPr>
          </w:p>
        </w:tc>
        <w:tc>
          <w:tcPr>
            <w:tcW w:w="834"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633157" w:rsidRDefault="00AF0CE5" w:rsidP="00AF0CE5">
            <w:pPr>
              <w:pStyle w:val="TableText"/>
              <w:ind w:right="288"/>
              <w:jc w:val="right"/>
            </w:pPr>
          </w:p>
        </w:tc>
        <w:tc>
          <w:tcPr>
            <w:tcW w:w="928"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633157" w:rsidRDefault="00AF0CE5" w:rsidP="00AF0CE5">
            <w:pPr>
              <w:pStyle w:val="TableText"/>
              <w:ind w:right="288"/>
              <w:jc w:val="right"/>
            </w:pPr>
          </w:p>
        </w:tc>
      </w:tr>
      <w:tr w:rsidR="00AF0CE5" w:rsidRPr="000070FD" w:rsidTr="00AF0CE5">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D9E3EC"/>
            <w:noWrap/>
            <w:vAlign w:val="center"/>
            <w:hideMark/>
          </w:tcPr>
          <w:p w:rsidR="00AF0CE5" w:rsidRPr="000070FD" w:rsidRDefault="00292F1B" w:rsidP="00880440">
            <w:pPr>
              <w:pStyle w:val="TableText"/>
              <w:ind w:left="288"/>
              <w:jc w:val="left"/>
            </w:pPr>
            <w:r>
              <w:t>Realistic Achievable Potential</w:t>
            </w:r>
          </w:p>
        </w:tc>
        <w:tc>
          <w:tcPr>
            <w:tcW w:w="868"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2.6</w:t>
            </w:r>
          </w:p>
        </w:tc>
        <w:tc>
          <w:tcPr>
            <w:tcW w:w="834"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4.1</w:t>
            </w:r>
          </w:p>
        </w:tc>
        <w:tc>
          <w:tcPr>
            <w:tcW w:w="928"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6.3</w:t>
            </w:r>
          </w:p>
        </w:tc>
      </w:tr>
      <w:tr w:rsidR="00AF0CE5" w:rsidRPr="000070FD" w:rsidTr="00AF0CE5">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D9E3EC"/>
            <w:noWrap/>
            <w:vAlign w:val="center"/>
            <w:hideMark/>
          </w:tcPr>
          <w:p w:rsidR="00AF0CE5" w:rsidRPr="000070FD" w:rsidRDefault="00292F1B" w:rsidP="00880440">
            <w:pPr>
              <w:pStyle w:val="TableText"/>
              <w:ind w:left="288"/>
              <w:jc w:val="left"/>
            </w:pPr>
            <w:r>
              <w:t>Maximum Achievable Potential</w:t>
            </w:r>
          </w:p>
        </w:tc>
        <w:tc>
          <w:tcPr>
            <w:tcW w:w="868"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3.8</w:t>
            </w:r>
          </w:p>
        </w:tc>
        <w:tc>
          <w:tcPr>
            <w:tcW w:w="834"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6.1</w:t>
            </w:r>
          </w:p>
        </w:tc>
        <w:tc>
          <w:tcPr>
            <w:tcW w:w="928"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9.2</w:t>
            </w:r>
          </w:p>
        </w:tc>
      </w:tr>
      <w:tr w:rsidR="00AF0CE5" w:rsidRPr="000070FD" w:rsidTr="00AF0CE5">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D9E3EC"/>
            <w:noWrap/>
            <w:vAlign w:val="center"/>
            <w:hideMark/>
          </w:tcPr>
          <w:p w:rsidR="00AF0CE5" w:rsidRPr="000070FD" w:rsidRDefault="00AF0CE5" w:rsidP="00880440">
            <w:pPr>
              <w:pStyle w:val="TableText"/>
              <w:ind w:left="288"/>
              <w:jc w:val="left"/>
            </w:pPr>
            <w:r w:rsidRPr="000070FD">
              <w:t>Economic Potential</w:t>
            </w:r>
          </w:p>
        </w:tc>
        <w:tc>
          <w:tcPr>
            <w:tcW w:w="868"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8.9</w:t>
            </w:r>
          </w:p>
        </w:tc>
        <w:tc>
          <w:tcPr>
            <w:tcW w:w="834"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13.9</w:t>
            </w:r>
          </w:p>
        </w:tc>
        <w:tc>
          <w:tcPr>
            <w:tcW w:w="928"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20.8</w:t>
            </w:r>
          </w:p>
        </w:tc>
      </w:tr>
      <w:tr w:rsidR="00AF0CE5" w:rsidRPr="000070FD" w:rsidTr="00AF0CE5">
        <w:trPr>
          <w:trHeight w:val="288"/>
        </w:trPr>
        <w:tc>
          <w:tcPr>
            <w:tcW w:w="2370" w:type="pct"/>
            <w:tcBorders>
              <w:top w:val="single" w:sz="8" w:space="0" w:color="999999"/>
              <w:left w:val="single" w:sz="8" w:space="0" w:color="999999"/>
              <w:bottom w:val="single" w:sz="8" w:space="0" w:color="999999"/>
              <w:right w:val="single" w:sz="8" w:space="0" w:color="999999"/>
            </w:tcBorders>
            <w:shd w:val="clear" w:color="000000" w:fill="D9E3EC"/>
            <w:noWrap/>
            <w:vAlign w:val="center"/>
            <w:hideMark/>
          </w:tcPr>
          <w:p w:rsidR="00AF0CE5" w:rsidRPr="000070FD" w:rsidRDefault="00AF0CE5" w:rsidP="00880440">
            <w:pPr>
              <w:pStyle w:val="TableText"/>
              <w:ind w:left="288"/>
              <w:jc w:val="left"/>
            </w:pPr>
            <w:r w:rsidRPr="000070FD">
              <w:t>Technical Potential</w:t>
            </w:r>
          </w:p>
        </w:tc>
        <w:tc>
          <w:tcPr>
            <w:tcW w:w="868"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15.1</w:t>
            </w:r>
          </w:p>
        </w:tc>
        <w:tc>
          <w:tcPr>
            <w:tcW w:w="834"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23.9</w:t>
            </w:r>
          </w:p>
        </w:tc>
        <w:tc>
          <w:tcPr>
            <w:tcW w:w="928" w:type="pct"/>
            <w:tcBorders>
              <w:top w:val="single" w:sz="8" w:space="0" w:color="999999"/>
              <w:left w:val="nil"/>
              <w:bottom w:val="single" w:sz="8" w:space="0" w:color="999999"/>
              <w:right w:val="single" w:sz="8" w:space="0" w:color="999999"/>
            </w:tcBorders>
            <w:shd w:val="clear" w:color="000000" w:fill="D9E3EC"/>
            <w:noWrap/>
            <w:vAlign w:val="center"/>
            <w:hideMark/>
          </w:tcPr>
          <w:p w:rsidR="00AF0CE5" w:rsidRPr="00057D89" w:rsidRDefault="00AF0CE5" w:rsidP="00AF0CE5">
            <w:pPr>
              <w:pStyle w:val="TableText"/>
              <w:ind w:right="288"/>
              <w:jc w:val="right"/>
            </w:pPr>
            <w:r w:rsidRPr="00057D89">
              <w:t>34.8</w:t>
            </w:r>
          </w:p>
        </w:tc>
      </w:tr>
      <w:tr w:rsidR="00AF0CE5" w:rsidRPr="000070FD" w:rsidTr="00AF0CE5">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rsidR="00AF0CE5" w:rsidRPr="000070FD" w:rsidRDefault="00AF0CE5" w:rsidP="00521803">
            <w:pPr>
              <w:pStyle w:val="TableText"/>
              <w:jc w:val="left"/>
              <w:rPr>
                <w:b/>
                <w:bCs/>
              </w:rPr>
            </w:pPr>
            <w:r w:rsidRPr="000070FD">
              <w:rPr>
                <w:b/>
                <w:bCs/>
              </w:rPr>
              <w:t xml:space="preserve">Energy Savings (% of Baseline </w:t>
            </w:r>
            <w:r>
              <w:rPr>
                <w:b/>
                <w:bCs/>
              </w:rPr>
              <w:t>Projection</w:t>
            </w:r>
            <w:r w:rsidRPr="000070FD">
              <w:rPr>
                <w:b/>
                <w:bCs/>
              </w:rPr>
              <w:t>)</w:t>
            </w:r>
          </w:p>
        </w:tc>
        <w:tc>
          <w:tcPr>
            <w:tcW w:w="868" w:type="pct"/>
            <w:tcBorders>
              <w:top w:val="nil"/>
              <w:left w:val="nil"/>
              <w:bottom w:val="single" w:sz="8" w:space="0" w:color="999999"/>
              <w:right w:val="single" w:sz="8" w:space="0" w:color="999999"/>
            </w:tcBorders>
            <w:shd w:val="clear" w:color="000000" w:fill="FFFFFF"/>
            <w:noWrap/>
            <w:vAlign w:val="center"/>
            <w:hideMark/>
          </w:tcPr>
          <w:p w:rsidR="00AF0CE5" w:rsidRPr="00633157" w:rsidRDefault="00AF0CE5" w:rsidP="00AF0CE5">
            <w:pPr>
              <w:pStyle w:val="TableText"/>
              <w:ind w:right="288"/>
              <w:jc w:val="right"/>
            </w:pPr>
          </w:p>
        </w:tc>
        <w:tc>
          <w:tcPr>
            <w:tcW w:w="834" w:type="pct"/>
            <w:tcBorders>
              <w:top w:val="nil"/>
              <w:left w:val="nil"/>
              <w:bottom w:val="single" w:sz="8" w:space="0" w:color="999999"/>
              <w:right w:val="single" w:sz="8" w:space="0" w:color="999999"/>
            </w:tcBorders>
            <w:shd w:val="clear" w:color="000000" w:fill="FFFFFF"/>
            <w:noWrap/>
            <w:vAlign w:val="center"/>
            <w:hideMark/>
          </w:tcPr>
          <w:p w:rsidR="00AF0CE5" w:rsidRPr="00633157" w:rsidRDefault="00AF0CE5" w:rsidP="00AF0CE5">
            <w:pPr>
              <w:pStyle w:val="TableText"/>
              <w:ind w:right="288"/>
              <w:jc w:val="right"/>
            </w:pPr>
          </w:p>
        </w:tc>
        <w:tc>
          <w:tcPr>
            <w:tcW w:w="928" w:type="pct"/>
            <w:tcBorders>
              <w:top w:val="nil"/>
              <w:left w:val="nil"/>
              <w:bottom w:val="single" w:sz="8" w:space="0" w:color="999999"/>
              <w:right w:val="single" w:sz="8" w:space="0" w:color="999999"/>
            </w:tcBorders>
            <w:shd w:val="clear" w:color="000000" w:fill="FFFFFF"/>
            <w:noWrap/>
            <w:vAlign w:val="center"/>
            <w:hideMark/>
          </w:tcPr>
          <w:p w:rsidR="00AF0CE5" w:rsidRPr="00633157" w:rsidRDefault="00AF0CE5" w:rsidP="00AF0CE5">
            <w:pPr>
              <w:pStyle w:val="TableText"/>
              <w:ind w:right="288"/>
              <w:jc w:val="right"/>
            </w:pPr>
          </w:p>
        </w:tc>
      </w:tr>
      <w:tr w:rsidR="00AF0CE5" w:rsidRPr="000070FD" w:rsidTr="00AF0CE5">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rsidR="00AF0CE5" w:rsidRPr="000070FD" w:rsidRDefault="00292F1B" w:rsidP="00880440">
            <w:pPr>
              <w:pStyle w:val="TableText"/>
              <w:ind w:left="288"/>
              <w:jc w:val="left"/>
            </w:pPr>
            <w:r>
              <w:t>Realistic Achievable Potential</w:t>
            </w:r>
          </w:p>
        </w:tc>
        <w:tc>
          <w:tcPr>
            <w:tcW w:w="868"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0.4%</w:t>
            </w:r>
          </w:p>
        </w:tc>
        <w:tc>
          <w:tcPr>
            <w:tcW w:w="834"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0.7%</w:t>
            </w:r>
          </w:p>
        </w:tc>
        <w:tc>
          <w:tcPr>
            <w:tcW w:w="928"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1.1%</w:t>
            </w:r>
          </w:p>
        </w:tc>
      </w:tr>
      <w:tr w:rsidR="00AF0CE5" w:rsidRPr="000070FD" w:rsidTr="00AF0CE5">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rsidR="00AF0CE5" w:rsidRPr="000070FD" w:rsidRDefault="00292F1B" w:rsidP="00880440">
            <w:pPr>
              <w:pStyle w:val="TableText"/>
              <w:ind w:left="288"/>
              <w:jc w:val="left"/>
            </w:pPr>
            <w:r>
              <w:t>Maximum Achievable Potential</w:t>
            </w:r>
          </w:p>
        </w:tc>
        <w:tc>
          <w:tcPr>
            <w:tcW w:w="868"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0.7%</w:t>
            </w:r>
          </w:p>
        </w:tc>
        <w:tc>
          <w:tcPr>
            <w:tcW w:w="834"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1.1%</w:t>
            </w:r>
          </w:p>
        </w:tc>
        <w:tc>
          <w:tcPr>
            <w:tcW w:w="928"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1.6%</w:t>
            </w:r>
          </w:p>
        </w:tc>
      </w:tr>
      <w:tr w:rsidR="00AF0CE5" w:rsidRPr="000070FD" w:rsidTr="00AF0CE5">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rsidR="00AF0CE5" w:rsidRPr="000070FD" w:rsidRDefault="00AF0CE5" w:rsidP="00880440">
            <w:pPr>
              <w:pStyle w:val="TableText"/>
              <w:ind w:left="288"/>
              <w:jc w:val="left"/>
            </w:pPr>
            <w:r w:rsidRPr="000070FD">
              <w:t>Economic Potential</w:t>
            </w:r>
          </w:p>
        </w:tc>
        <w:tc>
          <w:tcPr>
            <w:tcW w:w="868"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1.6%</w:t>
            </w:r>
          </w:p>
        </w:tc>
        <w:tc>
          <w:tcPr>
            <w:tcW w:w="834"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2.4%</w:t>
            </w:r>
          </w:p>
        </w:tc>
        <w:tc>
          <w:tcPr>
            <w:tcW w:w="928"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3.6%</w:t>
            </w:r>
          </w:p>
        </w:tc>
      </w:tr>
      <w:tr w:rsidR="00AF0CE5" w:rsidRPr="000070FD" w:rsidTr="00AF0CE5">
        <w:trPr>
          <w:trHeight w:val="288"/>
        </w:trPr>
        <w:tc>
          <w:tcPr>
            <w:tcW w:w="2370" w:type="pct"/>
            <w:tcBorders>
              <w:top w:val="nil"/>
              <w:left w:val="single" w:sz="8" w:space="0" w:color="999999"/>
              <w:bottom w:val="single" w:sz="8" w:space="0" w:color="999999"/>
              <w:right w:val="single" w:sz="8" w:space="0" w:color="999999"/>
            </w:tcBorders>
            <w:shd w:val="clear" w:color="000000" w:fill="FFFFFF"/>
            <w:noWrap/>
            <w:vAlign w:val="center"/>
            <w:hideMark/>
          </w:tcPr>
          <w:p w:rsidR="00AF0CE5" w:rsidRPr="000070FD" w:rsidRDefault="00AF0CE5" w:rsidP="00880440">
            <w:pPr>
              <w:pStyle w:val="TableText"/>
              <w:ind w:left="288"/>
              <w:jc w:val="left"/>
            </w:pPr>
            <w:r w:rsidRPr="000070FD">
              <w:t>Technical Potential</w:t>
            </w:r>
          </w:p>
        </w:tc>
        <w:tc>
          <w:tcPr>
            <w:tcW w:w="868"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2.6%</w:t>
            </w:r>
          </w:p>
        </w:tc>
        <w:tc>
          <w:tcPr>
            <w:tcW w:w="834"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4.2%</w:t>
            </w:r>
          </w:p>
        </w:tc>
        <w:tc>
          <w:tcPr>
            <w:tcW w:w="928" w:type="pct"/>
            <w:tcBorders>
              <w:top w:val="nil"/>
              <w:left w:val="nil"/>
              <w:bottom w:val="single" w:sz="8" w:space="0" w:color="999999"/>
              <w:right w:val="single" w:sz="8" w:space="0" w:color="999999"/>
            </w:tcBorders>
            <w:shd w:val="clear" w:color="000000" w:fill="FFFFFF"/>
            <w:noWrap/>
            <w:vAlign w:val="center"/>
            <w:hideMark/>
          </w:tcPr>
          <w:p w:rsidR="00AF0CE5" w:rsidRPr="00057D89" w:rsidRDefault="00AF0CE5" w:rsidP="00AF0CE5">
            <w:pPr>
              <w:pStyle w:val="TableText"/>
              <w:ind w:right="288"/>
              <w:jc w:val="right"/>
            </w:pPr>
            <w:r w:rsidRPr="00057D89">
              <w:t>6.1%</w:t>
            </w:r>
          </w:p>
        </w:tc>
      </w:tr>
    </w:tbl>
    <w:p w:rsidR="003D0892" w:rsidRDefault="003D0892" w:rsidP="003D0892">
      <w:pPr>
        <w:pStyle w:val="BodyText"/>
      </w:pPr>
    </w:p>
    <w:p w:rsidR="003D0892" w:rsidRDefault="003D0892" w:rsidP="003D0892">
      <w:pPr>
        <w:pStyle w:val="FigureCaption"/>
        <w:keepNext/>
        <w:rPr>
          <w:color w:val="000000"/>
        </w:rPr>
      </w:pPr>
      <w:bookmarkStart w:id="312" w:name="_Ref347445964"/>
      <w:bookmarkStart w:id="313" w:name="_Toc357173557"/>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3</w:t>
      </w:r>
      <w:r w:rsidR="00AE0DCB">
        <w:rPr>
          <w:noProof/>
        </w:rPr>
        <w:fldChar w:fldCharType="end"/>
      </w:r>
      <w:bookmarkEnd w:id="312"/>
      <w:r w:rsidRPr="00F75EB3">
        <w:tab/>
      </w:r>
      <w:r>
        <w:t>Residential Natural Gas Potential Savings</w:t>
      </w:r>
      <w:bookmarkEnd w:id="313"/>
    </w:p>
    <w:p w:rsidR="003D0892" w:rsidRDefault="003D3DFE" w:rsidP="003D0892">
      <w:pPr>
        <w:pStyle w:val="BodyText"/>
      </w:pPr>
      <w:r w:rsidRPr="003D3DFE">
        <w:rPr>
          <w:noProof/>
        </w:rPr>
        <w:drawing>
          <wp:inline distT="0" distB="0" distL="0" distR="0" wp14:anchorId="1B6B232D" wp14:editId="1B6B232E">
            <wp:extent cx="4991100" cy="2539472"/>
            <wp:effectExtent l="1905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srcRect/>
                    <a:stretch>
                      <a:fillRect/>
                    </a:stretch>
                  </pic:blipFill>
                  <pic:spPr bwMode="auto">
                    <a:xfrm>
                      <a:off x="0" y="0"/>
                      <a:ext cx="4995682" cy="2541803"/>
                    </a:xfrm>
                    <a:prstGeom prst="rect">
                      <a:avLst/>
                    </a:prstGeom>
                    <a:noFill/>
                    <a:ln w="9525">
                      <a:noFill/>
                      <a:miter lim="800000"/>
                      <a:headEnd/>
                      <a:tailEnd/>
                    </a:ln>
                  </pic:spPr>
                </pic:pic>
              </a:graphicData>
            </a:graphic>
          </wp:inline>
        </w:drawing>
      </w:r>
    </w:p>
    <w:p w:rsidR="003D0892" w:rsidRDefault="003D0892" w:rsidP="003D0892">
      <w:pPr>
        <w:pStyle w:val="Heading3"/>
      </w:pPr>
      <w:bookmarkStart w:id="314" w:name="_Toc357173495"/>
      <w:r>
        <w:t>Residential Natural Gas Potential by Market Segment</w:t>
      </w:r>
      <w:bookmarkEnd w:id="314"/>
    </w:p>
    <w:p w:rsidR="003D0892" w:rsidRPr="007A5914" w:rsidRDefault="003D0892" w:rsidP="003D0892">
      <w:pPr>
        <w:pStyle w:val="BodyText"/>
      </w:pPr>
      <w:r w:rsidRPr="007A5914">
        <w:t xml:space="preserve">Single-family homes in </w:t>
      </w:r>
      <w:r>
        <w:t>Illinois</w:t>
      </w:r>
      <w:r w:rsidRPr="007A5914">
        <w:t xml:space="preserve"> account for the majority of this sector’s total sales in the base year and throughout the </w:t>
      </w:r>
      <w:r w:rsidR="008B6D0E">
        <w:t>projection</w:t>
      </w:r>
      <w:r w:rsidRPr="007A5914">
        <w:t xml:space="preserve">. Similarly, single-family homes account for the largest share of potential savings by segment, </w:t>
      </w:r>
      <w:r>
        <w:t xml:space="preserve">as </w:t>
      </w:r>
      <w:r w:rsidRPr="007A5914">
        <w:t>displayed in</w:t>
      </w:r>
      <w:r w:rsidR="005200D6">
        <w:t xml:space="preserve"> </w:t>
      </w:r>
      <w:r w:rsidR="008B6551">
        <w:fldChar w:fldCharType="begin"/>
      </w:r>
      <w:r w:rsidR="005200D6">
        <w:instrText xml:space="preserve"> REF _Ref347446059 \h </w:instrText>
      </w:r>
      <w:r w:rsidR="008B6551">
        <w:fldChar w:fldCharType="separate"/>
      </w:r>
      <w:r w:rsidR="00AD05A7" w:rsidRPr="000E3F5F">
        <w:t xml:space="preserve">Table </w:t>
      </w:r>
      <w:r w:rsidR="00AD05A7">
        <w:rPr>
          <w:noProof/>
        </w:rPr>
        <w:t>7</w:t>
      </w:r>
      <w:r w:rsidR="00AD05A7" w:rsidRPr="000E3F5F">
        <w:t>-</w:t>
      </w:r>
      <w:r w:rsidR="00AD05A7">
        <w:rPr>
          <w:noProof/>
        </w:rPr>
        <w:t>6</w:t>
      </w:r>
      <w:r w:rsidR="008B6551">
        <w:fldChar w:fldCharType="end"/>
      </w:r>
      <w:r w:rsidR="00800D5F">
        <w:t>, which shows results for 2016</w:t>
      </w:r>
      <w:r w:rsidRPr="007A5914">
        <w:t xml:space="preserve">. </w:t>
      </w:r>
      <w:r w:rsidR="008B6551">
        <w:fldChar w:fldCharType="begin"/>
      </w:r>
      <w:r w:rsidR="005200D6">
        <w:instrText xml:space="preserve"> REF _Ref347446077 \h </w:instrText>
      </w:r>
      <w:r w:rsidR="008B6551">
        <w:fldChar w:fldCharType="separate"/>
      </w:r>
      <w:r w:rsidR="00AD05A7" w:rsidRPr="000E3F5F">
        <w:t xml:space="preserve">Table </w:t>
      </w:r>
      <w:r w:rsidR="00AD05A7">
        <w:rPr>
          <w:noProof/>
        </w:rPr>
        <w:t>7</w:t>
      </w:r>
      <w:r w:rsidR="00AD05A7" w:rsidRPr="000E3F5F">
        <w:t>-</w:t>
      </w:r>
      <w:r w:rsidR="00AD05A7">
        <w:rPr>
          <w:noProof/>
        </w:rPr>
        <w:t>7</w:t>
      </w:r>
      <w:r w:rsidR="008B6551">
        <w:fldChar w:fldCharType="end"/>
      </w:r>
      <w:r w:rsidR="005200D6">
        <w:t xml:space="preserve"> </w:t>
      </w:r>
      <w:r w:rsidRPr="007A5914">
        <w:t xml:space="preserve">shows the </w:t>
      </w:r>
      <w:r w:rsidR="00921560">
        <w:t xml:space="preserve">net </w:t>
      </w:r>
      <w:r w:rsidRPr="007A5914">
        <w:t>savings by end use and market segment</w:t>
      </w:r>
      <w:r w:rsidR="00800D5F">
        <w:t xml:space="preserve"> in 2016</w:t>
      </w:r>
      <w:r w:rsidRPr="007A5914">
        <w:t xml:space="preserve">. </w:t>
      </w:r>
      <w:r>
        <w:t xml:space="preserve">Heating </w:t>
      </w:r>
      <w:r w:rsidR="00921560">
        <w:t>provides</w:t>
      </w:r>
      <w:r>
        <w:t xml:space="preserve"> the lion share of savings.   </w:t>
      </w:r>
    </w:p>
    <w:p w:rsidR="003D0892" w:rsidRDefault="003D0892" w:rsidP="003D0892">
      <w:pPr>
        <w:pStyle w:val="TableCaption"/>
      </w:pPr>
      <w:bookmarkStart w:id="315" w:name="_Ref347446059"/>
      <w:bookmarkStart w:id="316" w:name="_Toc357175792"/>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6</w:t>
      </w:r>
      <w:r w:rsidR="00AE0DCB">
        <w:rPr>
          <w:noProof/>
        </w:rPr>
        <w:fldChar w:fldCharType="end"/>
      </w:r>
      <w:bookmarkEnd w:id="315"/>
      <w:r w:rsidRPr="000E3F5F">
        <w:tab/>
      </w:r>
      <w:r>
        <w:t>Residential Natural Gas Potential by Market Segment, 2016 (</w:t>
      </w:r>
      <w:r w:rsidR="008003F2">
        <w:t>MMTherm</w:t>
      </w:r>
      <w:r>
        <w:t>s)</w:t>
      </w:r>
      <w:bookmarkEnd w:id="316"/>
    </w:p>
    <w:tbl>
      <w:tblPr>
        <w:tblW w:w="5000" w:type="pct"/>
        <w:tblLook w:val="04A0" w:firstRow="1" w:lastRow="0" w:firstColumn="1" w:lastColumn="0" w:noHBand="0" w:noVBand="1"/>
      </w:tblPr>
      <w:tblGrid>
        <w:gridCol w:w="4004"/>
        <w:gridCol w:w="1476"/>
        <w:gridCol w:w="1473"/>
        <w:gridCol w:w="1207"/>
        <w:gridCol w:w="1056"/>
      </w:tblGrid>
      <w:tr w:rsidR="003D0892" w:rsidRPr="00EC4976" w:rsidTr="00EC4976">
        <w:trPr>
          <w:trHeight w:val="288"/>
        </w:trPr>
        <w:tc>
          <w:tcPr>
            <w:tcW w:w="2172"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EC4976" w:rsidRDefault="003D0892" w:rsidP="00880440">
            <w:pPr>
              <w:pStyle w:val="TableText"/>
              <w:rPr>
                <w:b/>
              </w:rPr>
            </w:pPr>
            <w:r w:rsidRPr="00EC4976">
              <w:rPr>
                <w:b/>
              </w:rPr>
              <w:t> </w:t>
            </w:r>
          </w:p>
        </w:tc>
        <w:tc>
          <w:tcPr>
            <w:tcW w:w="801"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EC4976" w:rsidRDefault="003D0892" w:rsidP="00880440">
            <w:pPr>
              <w:pStyle w:val="TableText"/>
              <w:rPr>
                <w:b/>
              </w:rPr>
            </w:pPr>
            <w:r w:rsidRPr="00EC4976">
              <w:rPr>
                <w:b/>
              </w:rPr>
              <w:t>SF - Electric/Gas</w:t>
            </w:r>
          </w:p>
        </w:tc>
        <w:tc>
          <w:tcPr>
            <w:tcW w:w="799"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EC4976" w:rsidRDefault="003D0892" w:rsidP="00880440">
            <w:pPr>
              <w:pStyle w:val="TableText"/>
              <w:rPr>
                <w:b/>
              </w:rPr>
            </w:pPr>
            <w:r w:rsidRPr="00EC4976">
              <w:rPr>
                <w:b/>
              </w:rPr>
              <w:t>MF - Electric/Gas</w:t>
            </w:r>
          </w:p>
        </w:tc>
        <w:tc>
          <w:tcPr>
            <w:tcW w:w="655"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EC4976" w:rsidRDefault="003D0892" w:rsidP="00880440">
            <w:pPr>
              <w:pStyle w:val="TableText"/>
              <w:rPr>
                <w:b/>
              </w:rPr>
            </w:pPr>
            <w:r w:rsidRPr="00EC4976">
              <w:rPr>
                <w:b/>
              </w:rPr>
              <w:t>SF - Gas Only</w:t>
            </w:r>
          </w:p>
        </w:tc>
        <w:tc>
          <w:tcPr>
            <w:tcW w:w="573"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EC4976" w:rsidRDefault="003D0892" w:rsidP="00880440">
            <w:pPr>
              <w:pStyle w:val="TableText"/>
              <w:rPr>
                <w:b/>
              </w:rPr>
            </w:pPr>
            <w:r w:rsidRPr="00EC4976">
              <w:rPr>
                <w:b/>
              </w:rPr>
              <w:t>MF - Gas Only</w:t>
            </w:r>
          </w:p>
        </w:tc>
      </w:tr>
      <w:tr w:rsidR="00AF0CE5" w:rsidRPr="00BC6565" w:rsidTr="00EC4976">
        <w:trPr>
          <w:trHeight w:val="288"/>
        </w:trPr>
        <w:tc>
          <w:tcPr>
            <w:tcW w:w="2172" w:type="pct"/>
            <w:tcBorders>
              <w:top w:val="nil"/>
              <w:left w:val="single" w:sz="8" w:space="0" w:color="999999"/>
              <w:bottom w:val="single" w:sz="8" w:space="0" w:color="999999"/>
              <w:right w:val="single" w:sz="8" w:space="0" w:color="999999"/>
            </w:tcBorders>
            <w:shd w:val="clear" w:color="auto" w:fill="auto"/>
            <w:noWrap/>
            <w:vAlign w:val="center"/>
            <w:hideMark/>
          </w:tcPr>
          <w:p w:rsidR="00AF0CE5" w:rsidRPr="00473CED" w:rsidRDefault="00AF0CE5" w:rsidP="00EC4976">
            <w:pPr>
              <w:pStyle w:val="TableText"/>
              <w:jc w:val="left"/>
              <w:rPr>
                <w:b/>
              </w:rPr>
            </w:pPr>
            <w:r w:rsidRPr="00473CED">
              <w:rPr>
                <w:b/>
              </w:rPr>
              <w:t xml:space="preserve">Baseline </w:t>
            </w:r>
            <w:r>
              <w:rPr>
                <w:b/>
              </w:rPr>
              <w:t>Projection</w:t>
            </w:r>
            <w:r w:rsidRPr="00473CED">
              <w:rPr>
                <w:b/>
              </w:rPr>
              <w:t xml:space="preserve"> (</w:t>
            </w:r>
            <w:r w:rsidR="008003F2">
              <w:rPr>
                <w:b/>
              </w:rPr>
              <w:t>MMTherm</w:t>
            </w:r>
            <w:r w:rsidRPr="00473CED">
              <w:rPr>
                <w:b/>
              </w:rPr>
              <w:t>s)</w:t>
            </w:r>
          </w:p>
        </w:tc>
        <w:tc>
          <w:tcPr>
            <w:tcW w:w="801" w:type="pct"/>
            <w:tcBorders>
              <w:top w:val="nil"/>
              <w:left w:val="nil"/>
              <w:bottom w:val="single" w:sz="8" w:space="0" w:color="999999"/>
              <w:right w:val="single" w:sz="8" w:space="0" w:color="999999"/>
            </w:tcBorders>
            <w:shd w:val="clear" w:color="auto" w:fill="auto"/>
            <w:noWrap/>
            <w:vAlign w:val="center"/>
            <w:hideMark/>
          </w:tcPr>
          <w:p w:rsidR="00AF0CE5" w:rsidRDefault="00AF0CE5" w:rsidP="005748E7">
            <w:pPr>
              <w:pStyle w:val="TableText"/>
              <w:ind w:right="288"/>
              <w:jc w:val="right"/>
            </w:pPr>
            <w:r>
              <w:t>376</w:t>
            </w:r>
          </w:p>
        </w:tc>
        <w:tc>
          <w:tcPr>
            <w:tcW w:w="799" w:type="pct"/>
            <w:tcBorders>
              <w:top w:val="nil"/>
              <w:left w:val="nil"/>
              <w:bottom w:val="single" w:sz="8" w:space="0" w:color="999999"/>
              <w:right w:val="single" w:sz="8" w:space="0" w:color="999999"/>
            </w:tcBorders>
            <w:shd w:val="clear" w:color="auto" w:fill="auto"/>
            <w:noWrap/>
            <w:vAlign w:val="center"/>
            <w:hideMark/>
          </w:tcPr>
          <w:p w:rsidR="00AF0CE5" w:rsidRDefault="00AF0CE5" w:rsidP="005748E7">
            <w:pPr>
              <w:pStyle w:val="TableText"/>
              <w:ind w:right="288"/>
              <w:jc w:val="right"/>
            </w:pPr>
            <w:r>
              <w:t>50</w:t>
            </w:r>
          </w:p>
        </w:tc>
        <w:tc>
          <w:tcPr>
            <w:tcW w:w="655" w:type="pct"/>
            <w:tcBorders>
              <w:top w:val="nil"/>
              <w:left w:val="nil"/>
              <w:bottom w:val="single" w:sz="8" w:space="0" w:color="999999"/>
              <w:right w:val="single" w:sz="8" w:space="0" w:color="999999"/>
            </w:tcBorders>
            <w:shd w:val="clear" w:color="auto" w:fill="auto"/>
            <w:noWrap/>
            <w:vAlign w:val="center"/>
            <w:hideMark/>
          </w:tcPr>
          <w:p w:rsidR="00AF0CE5" w:rsidRDefault="00AF0CE5" w:rsidP="005748E7">
            <w:pPr>
              <w:pStyle w:val="TableText"/>
              <w:ind w:right="288"/>
              <w:jc w:val="right"/>
            </w:pPr>
            <w:r>
              <w:t>139</w:t>
            </w:r>
          </w:p>
        </w:tc>
        <w:tc>
          <w:tcPr>
            <w:tcW w:w="573" w:type="pct"/>
            <w:tcBorders>
              <w:top w:val="nil"/>
              <w:left w:val="nil"/>
              <w:bottom w:val="single" w:sz="8" w:space="0" w:color="999999"/>
              <w:right w:val="single" w:sz="8" w:space="0" w:color="999999"/>
            </w:tcBorders>
            <w:shd w:val="clear" w:color="auto" w:fill="auto"/>
            <w:noWrap/>
            <w:vAlign w:val="center"/>
            <w:hideMark/>
          </w:tcPr>
          <w:p w:rsidR="00AF0CE5" w:rsidRDefault="00AF0CE5" w:rsidP="005748E7">
            <w:pPr>
              <w:pStyle w:val="TableText"/>
              <w:ind w:right="288"/>
              <w:jc w:val="right"/>
            </w:pPr>
            <w:r>
              <w:t>7</w:t>
            </w:r>
          </w:p>
        </w:tc>
      </w:tr>
      <w:tr w:rsidR="00AF0CE5" w:rsidRPr="00BC6565" w:rsidTr="00EC4976">
        <w:trPr>
          <w:trHeight w:val="288"/>
        </w:trPr>
        <w:tc>
          <w:tcPr>
            <w:tcW w:w="2172" w:type="pct"/>
            <w:tcBorders>
              <w:top w:val="nil"/>
              <w:left w:val="single" w:sz="8" w:space="0" w:color="999999"/>
              <w:bottom w:val="single" w:sz="8" w:space="0" w:color="999999"/>
              <w:right w:val="single" w:sz="8" w:space="0" w:color="999999"/>
            </w:tcBorders>
            <w:shd w:val="clear" w:color="000000" w:fill="CCD8E3"/>
            <w:noWrap/>
            <w:vAlign w:val="center"/>
            <w:hideMark/>
          </w:tcPr>
          <w:p w:rsidR="00AF0CE5" w:rsidRPr="00473CED" w:rsidRDefault="00F846FF" w:rsidP="00EC4976">
            <w:pPr>
              <w:pStyle w:val="TableText"/>
              <w:jc w:val="left"/>
              <w:rPr>
                <w:b/>
              </w:rPr>
            </w:pPr>
            <w:r>
              <w:rPr>
                <w:b/>
              </w:rPr>
              <w:t xml:space="preserve">Cumulative Net </w:t>
            </w:r>
            <w:r w:rsidR="00AF0CE5" w:rsidRPr="00473CED">
              <w:rPr>
                <w:b/>
              </w:rPr>
              <w:t>Energy Savings (</w:t>
            </w:r>
            <w:r w:rsidR="008003F2">
              <w:rPr>
                <w:b/>
              </w:rPr>
              <w:t>MMTherm</w:t>
            </w:r>
            <w:r w:rsidR="00AF0CE5" w:rsidRPr="00473CED">
              <w:rPr>
                <w:b/>
              </w:rPr>
              <w:t>s)</w:t>
            </w:r>
          </w:p>
        </w:tc>
        <w:tc>
          <w:tcPr>
            <w:tcW w:w="801" w:type="pct"/>
            <w:tcBorders>
              <w:top w:val="nil"/>
              <w:left w:val="nil"/>
              <w:bottom w:val="single" w:sz="8" w:space="0" w:color="999999"/>
              <w:right w:val="single" w:sz="8" w:space="0" w:color="999999"/>
            </w:tcBorders>
            <w:shd w:val="clear" w:color="000000" w:fill="CCD8E3"/>
            <w:noWrap/>
            <w:vAlign w:val="center"/>
            <w:hideMark/>
          </w:tcPr>
          <w:p w:rsidR="00AF0CE5" w:rsidRPr="00BC6565" w:rsidRDefault="00AF0CE5" w:rsidP="005748E7">
            <w:pPr>
              <w:pStyle w:val="TableText"/>
              <w:ind w:right="288"/>
              <w:jc w:val="right"/>
            </w:pPr>
          </w:p>
        </w:tc>
        <w:tc>
          <w:tcPr>
            <w:tcW w:w="799" w:type="pct"/>
            <w:tcBorders>
              <w:top w:val="nil"/>
              <w:left w:val="nil"/>
              <w:bottom w:val="single" w:sz="8" w:space="0" w:color="999999"/>
              <w:right w:val="single" w:sz="8" w:space="0" w:color="999999"/>
            </w:tcBorders>
            <w:shd w:val="clear" w:color="000000" w:fill="CCD8E3"/>
            <w:noWrap/>
            <w:vAlign w:val="center"/>
            <w:hideMark/>
          </w:tcPr>
          <w:p w:rsidR="00AF0CE5" w:rsidRPr="00BC6565" w:rsidRDefault="00AF0CE5" w:rsidP="005748E7">
            <w:pPr>
              <w:pStyle w:val="TableText"/>
              <w:ind w:right="288"/>
              <w:jc w:val="right"/>
            </w:pPr>
          </w:p>
        </w:tc>
        <w:tc>
          <w:tcPr>
            <w:tcW w:w="655" w:type="pct"/>
            <w:tcBorders>
              <w:top w:val="nil"/>
              <w:left w:val="nil"/>
              <w:bottom w:val="single" w:sz="8" w:space="0" w:color="999999"/>
              <w:right w:val="single" w:sz="8" w:space="0" w:color="999999"/>
            </w:tcBorders>
            <w:shd w:val="clear" w:color="000000" w:fill="CCD8E3"/>
            <w:noWrap/>
            <w:vAlign w:val="center"/>
            <w:hideMark/>
          </w:tcPr>
          <w:p w:rsidR="00AF0CE5" w:rsidRPr="00BC6565" w:rsidRDefault="00AF0CE5" w:rsidP="005748E7">
            <w:pPr>
              <w:pStyle w:val="TableText"/>
              <w:ind w:right="288"/>
              <w:jc w:val="right"/>
            </w:pPr>
          </w:p>
        </w:tc>
        <w:tc>
          <w:tcPr>
            <w:tcW w:w="573" w:type="pct"/>
            <w:tcBorders>
              <w:top w:val="nil"/>
              <w:left w:val="nil"/>
              <w:bottom w:val="single" w:sz="8" w:space="0" w:color="999999"/>
              <w:right w:val="single" w:sz="8" w:space="0" w:color="999999"/>
            </w:tcBorders>
            <w:shd w:val="clear" w:color="000000" w:fill="CCD8E3"/>
            <w:noWrap/>
            <w:vAlign w:val="center"/>
            <w:hideMark/>
          </w:tcPr>
          <w:p w:rsidR="00AF0CE5" w:rsidRPr="00BC6565" w:rsidRDefault="00AF0CE5" w:rsidP="005748E7">
            <w:pPr>
              <w:pStyle w:val="TableText"/>
              <w:ind w:right="288"/>
              <w:jc w:val="right"/>
            </w:pPr>
          </w:p>
        </w:tc>
      </w:tr>
      <w:tr w:rsidR="00AF0CE5" w:rsidRPr="00BC6565" w:rsidTr="00EC4976">
        <w:trPr>
          <w:trHeight w:val="288"/>
        </w:trPr>
        <w:tc>
          <w:tcPr>
            <w:tcW w:w="2172" w:type="pct"/>
            <w:tcBorders>
              <w:top w:val="nil"/>
              <w:left w:val="single" w:sz="8" w:space="0" w:color="999999"/>
              <w:bottom w:val="single" w:sz="8" w:space="0" w:color="999999"/>
              <w:right w:val="single" w:sz="8" w:space="0" w:color="999999"/>
            </w:tcBorders>
            <w:shd w:val="clear" w:color="000000" w:fill="CCD8E3"/>
            <w:noWrap/>
            <w:vAlign w:val="center"/>
            <w:hideMark/>
          </w:tcPr>
          <w:p w:rsidR="00AF0CE5" w:rsidRPr="00BC6565" w:rsidRDefault="00292F1B" w:rsidP="00880440">
            <w:pPr>
              <w:pStyle w:val="TableText"/>
              <w:ind w:left="288"/>
              <w:jc w:val="left"/>
            </w:pPr>
            <w:r>
              <w:t>Realistic Achievable Potential</w:t>
            </w:r>
          </w:p>
        </w:tc>
        <w:tc>
          <w:tcPr>
            <w:tcW w:w="801"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3.9</w:t>
            </w:r>
          </w:p>
        </w:tc>
        <w:tc>
          <w:tcPr>
            <w:tcW w:w="799"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0.8</w:t>
            </w:r>
          </w:p>
        </w:tc>
        <w:tc>
          <w:tcPr>
            <w:tcW w:w="655"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1.4</w:t>
            </w:r>
          </w:p>
        </w:tc>
        <w:tc>
          <w:tcPr>
            <w:tcW w:w="573"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0.1</w:t>
            </w:r>
          </w:p>
        </w:tc>
      </w:tr>
      <w:tr w:rsidR="00AF0CE5" w:rsidRPr="00BC6565" w:rsidTr="00EC4976">
        <w:trPr>
          <w:trHeight w:val="288"/>
        </w:trPr>
        <w:tc>
          <w:tcPr>
            <w:tcW w:w="2172" w:type="pct"/>
            <w:tcBorders>
              <w:top w:val="nil"/>
              <w:left w:val="single" w:sz="8" w:space="0" w:color="999999"/>
              <w:bottom w:val="single" w:sz="8" w:space="0" w:color="999999"/>
              <w:right w:val="single" w:sz="8" w:space="0" w:color="999999"/>
            </w:tcBorders>
            <w:shd w:val="clear" w:color="000000" w:fill="CCD8E3"/>
            <w:noWrap/>
            <w:vAlign w:val="center"/>
            <w:hideMark/>
          </w:tcPr>
          <w:p w:rsidR="00AF0CE5" w:rsidRPr="00BC6565" w:rsidRDefault="00292F1B" w:rsidP="00880440">
            <w:pPr>
              <w:pStyle w:val="TableText"/>
              <w:ind w:left="288"/>
              <w:jc w:val="left"/>
            </w:pPr>
            <w:r>
              <w:t>Maximum Achievable Potential</w:t>
            </w:r>
          </w:p>
        </w:tc>
        <w:tc>
          <w:tcPr>
            <w:tcW w:w="801"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5.8</w:t>
            </w:r>
          </w:p>
        </w:tc>
        <w:tc>
          <w:tcPr>
            <w:tcW w:w="799"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1.1</w:t>
            </w:r>
          </w:p>
        </w:tc>
        <w:tc>
          <w:tcPr>
            <w:tcW w:w="655"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2.1</w:t>
            </w:r>
          </w:p>
        </w:tc>
        <w:tc>
          <w:tcPr>
            <w:tcW w:w="573"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0.2</w:t>
            </w:r>
          </w:p>
        </w:tc>
      </w:tr>
      <w:tr w:rsidR="00AF0CE5" w:rsidRPr="00BC6565" w:rsidTr="00EC4976">
        <w:trPr>
          <w:trHeight w:val="288"/>
        </w:trPr>
        <w:tc>
          <w:tcPr>
            <w:tcW w:w="2172" w:type="pct"/>
            <w:tcBorders>
              <w:top w:val="nil"/>
              <w:left w:val="single" w:sz="8" w:space="0" w:color="999999"/>
              <w:bottom w:val="single" w:sz="8" w:space="0" w:color="999999"/>
              <w:right w:val="single" w:sz="8" w:space="0" w:color="999999"/>
            </w:tcBorders>
            <w:shd w:val="clear" w:color="000000" w:fill="CCD8E3"/>
            <w:noWrap/>
            <w:vAlign w:val="center"/>
            <w:hideMark/>
          </w:tcPr>
          <w:p w:rsidR="00AF0CE5" w:rsidRPr="00BC6565" w:rsidRDefault="00AF0CE5" w:rsidP="00880440">
            <w:pPr>
              <w:pStyle w:val="TableText"/>
              <w:ind w:left="288"/>
              <w:jc w:val="left"/>
            </w:pPr>
            <w:r w:rsidRPr="00BC6565">
              <w:t>Economic Potential</w:t>
            </w:r>
          </w:p>
        </w:tc>
        <w:tc>
          <w:tcPr>
            <w:tcW w:w="801"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12.6</w:t>
            </w:r>
          </w:p>
        </w:tc>
        <w:tc>
          <w:tcPr>
            <w:tcW w:w="799"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3.2</w:t>
            </w:r>
          </w:p>
        </w:tc>
        <w:tc>
          <w:tcPr>
            <w:tcW w:w="655"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4.6</w:t>
            </w:r>
          </w:p>
        </w:tc>
        <w:tc>
          <w:tcPr>
            <w:tcW w:w="573"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0.4</w:t>
            </w:r>
          </w:p>
        </w:tc>
      </w:tr>
      <w:tr w:rsidR="00AF0CE5" w:rsidRPr="00BC6565" w:rsidTr="00EC4976">
        <w:trPr>
          <w:trHeight w:val="288"/>
        </w:trPr>
        <w:tc>
          <w:tcPr>
            <w:tcW w:w="2172" w:type="pct"/>
            <w:tcBorders>
              <w:top w:val="nil"/>
              <w:left w:val="single" w:sz="8" w:space="0" w:color="999999"/>
              <w:bottom w:val="single" w:sz="8" w:space="0" w:color="999999"/>
              <w:right w:val="single" w:sz="8" w:space="0" w:color="999999"/>
            </w:tcBorders>
            <w:shd w:val="clear" w:color="000000" w:fill="CCD8E3"/>
            <w:noWrap/>
            <w:vAlign w:val="center"/>
            <w:hideMark/>
          </w:tcPr>
          <w:p w:rsidR="00AF0CE5" w:rsidRPr="00BC6565" w:rsidRDefault="00AF0CE5" w:rsidP="00880440">
            <w:pPr>
              <w:pStyle w:val="TableText"/>
              <w:ind w:left="288"/>
              <w:jc w:val="left"/>
            </w:pPr>
            <w:r w:rsidRPr="00BC6565">
              <w:t>Technical Potential</w:t>
            </w:r>
          </w:p>
        </w:tc>
        <w:tc>
          <w:tcPr>
            <w:tcW w:w="801"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21.6</w:t>
            </w:r>
          </w:p>
        </w:tc>
        <w:tc>
          <w:tcPr>
            <w:tcW w:w="799"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4.7</w:t>
            </w:r>
          </w:p>
        </w:tc>
        <w:tc>
          <w:tcPr>
            <w:tcW w:w="655"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7.9</w:t>
            </w:r>
          </w:p>
        </w:tc>
        <w:tc>
          <w:tcPr>
            <w:tcW w:w="573" w:type="pct"/>
            <w:tcBorders>
              <w:top w:val="nil"/>
              <w:left w:val="nil"/>
              <w:bottom w:val="single" w:sz="8" w:space="0" w:color="999999"/>
              <w:right w:val="single" w:sz="8" w:space="0" w:color="999999"/>
            </w:tcBorders>
            <w:shd w:val="clear" w:color="000000" w:fill="CCD8E3"/>
            <w:noWrap/>
            <w:vAlign w:val="center"/>
            <w:hideMark/>
          </w:tcPr>
          <w:p w:rsidR="00AF0CE5" w:rsidRDefault="00AF0CE5" w:rsidP="005748E7">
            <w:pPr>
              <w:pStyle w:val="TableText"/>
              <w:ind w:right="288"/>
              <w:jc w:val="right"/>
            </w:pPr>
            <w:r>
              <w:t>0.6</w:t>
            </w:r>
          </w:p>
        </w:tc>
      </w:tr>
      <w:tr w:rsidR="00AF0CE5" w:rsidRPr="00BC6565" w:rsidTr="00EC4976">
        <w:trPr>
          <w:trHeight w:val="288"/>
        </w:trPr>
        <w:tc>
          <w:tcPr>
            <w:tcW w:w="2172" w:type="pct"/>
            <w:tcBorders>
              <w:top w:val="nil"/>
              <w:left w:val="single" w:sz="8" w:space="0" w:color="999999"/>
              <w:bottom w:val="single" w:sz="8" w:space="0" w:color="999999"/>
              <w:right w:val="single" w:sz="8" w:space="0" w:color="999999"/>
            </w:tcBorders>
            <w:shd w:val="clear" w:color="auto" w:fill="auto"/>
            <w:noWrap/>
            <w:vAlign w:val="center"/>
            <w:hideMark/>
          </w:tcPr>
          <w:p w:rsidR="00AF0CE5" w:rsidRPr="00473CED" w:rsidRDefault="00AF0CE5" w:rsidP="00EC4976">
            <w:pPr>
              <w:pStyle w:val="TableText"/>
              <w:jc w:val="left"/>
              <w:rPr>
                <w:b/>
              </w:rPr>
            </w:pPr>
            <w:r w:rsidRPr="00473CED">
              <w:rPr>
                <w:b/>
              </w:rPr>
              <w:t>Energy Savings as % of Baseline</w:t>
            </w:r>
          </w:p>
        </w:tc>
        <w:tc>
          <w:tcPr>
            <w:tcW w:w="801" w:type="pct"/>
            <w:tcBorders>
              <w:top w:val="nil"/>
              <w:left w:val="nil"/>
              <w:bottom w:val="single" w:sz="8" w:space="0" w:color="999999"/>
              <w:right w:val="single" w:sz="8" w:space="0" w:color="999999"/>
            </w:tcBorders>
            <w:shd w:val="clear" w:color="auto" w:fill="auto"/>
            <w:noWrap/>
            <w:vAlign w:val="center"/>
            <w:hideMark/>
          </w:tcPr>
          <w:p w:rsidR="00AF0CE5" w:rsidRPr="00BC6565" w:rsidRDefault="00AF0CE5" w:rsidP="005748E7">
            <w:pPr>
              <w:pStyle w:val="TableText"/>
              <w:ind w:right="288"/>
              <w:jc w:val="right"/>
            </w:pPr>
          </w:p>
        </w:tc>
        <w:tc>
          <w:tcPr>
            <w:tcW w:w="799" w:type="pct"/>
            <w:tcBorders>
              <w:top w:val="nil"/>
              <w:left w:val="nil"/>
              <w:bottom w:val="single" w:sz="8" w:space="0" w:color="999999"/>
              <w:right w:val="single" w:sz="8" w:space="0" w:color="999999"/>
            </w:tcBorders>
            <w:shd w:val="clear" w:color="auto" w:fill="auto"/>
            <w:noWrap/>
            <w:vAlign w:val="center"/>
            <w:hideMark/>
          </w:tcPr>
          <w:p w:rsidR="00AF0CE5" w:rsidRPr="00BC6565" w:rsidRDefault="00AF0CE5" w:rsidP="005748E7">
            <w:pPr>
              <w:pStyle w:val="TableText"/>
              <w:ind w:right="288"/>
              <w:jc w:val="right"/>
            </w:pPr>
          </w:p>
        </w:tc>
        <w:tc>
          <w:tcPr>
            <w:tcW w:w="655" w:type="pct"/>
            <w:tcBorders>
              <w:top w:val="nil"/>
              <w:left w:val="nil"/>
              <w:bottom w:val="single" w:sz="8" w:space="0" w:color="999999"/>
              <w:right w:val="single" w:sz="8" w:space="0" w:color="999999"/>
            </w:tcBorders>
            <w:shd w:val="clear" w:color="auto" w:fill="auto"/>
            <w:noWrap/>
            <w:vAlign w:val="center"/>
            <w:hideMark/>
          </w:tcPr>
          <w:p w:rsidR="00AF0CE5" w:rsidRPr="00BC6565" w:rsidRDefault="00AF0CE5" w:rsidP="005748E7">
            <w:pPr>
              <w:pStyle w:val="TableText"/>
              <w:ind w:right="288"/>
              <w:jc w:val="right"/>
            </w:pPr>
          </w:p>
        </w:tc>
        <w:tc>
          <w:tcPr>
            <w:tcW w:w="573" w:type="pct"/>
            <w:tcBorders>
              <w:top w:val="nil"/>
              <w:left w:val="nil"/>
              <w:bottom w:val="single" w:sz="8" w:space="0" w:color="999999"/>
              <w:right w:val="single" w:sz="8" w:space="0" w:color="999999"/>
            </w:tcBorders>
            <w:shd w:val="clear" w:color="auto" w:fill="auto"/>
            <w:noWrap/>
            <w:vAlign w:val="center"/>
            <w:hideMark/>
          </w:tcPr>
          <w:p w:rsidR="00AF0CE5" w:rsidRPr="00BC6565" w:rsidRDefault="00AF0CE5" w:rsidP="005748E7">
            <w:pPr>
              <w:pStyle w:val="TableText"/>
              <w:ind w:right="288"/>
              <w:jc w:val="right"/>
            </w:pPr>
          </w:p>
        </w:tc>
      </w:tr>
      <w:tr w:rsidR="00AF0CE5" w:rsidRPr="00BC6565" w:rsidTr="00EC4976">
        <w:trPr>
          <w:trHeight w:val="288"/>
        </w:trPr>
        <w:tc>
          <w:tcPr>
            <w:tcW w:w="2172" w:type="pct"/>
            <w:tcBorders>
              <w:top w:val="nil"/>
              <w:left w:val="single" w:sz="8" w:space="0" w:color="999999"/>
              <w:bottom w:val="single" w:sz="8" w:space="0" w:color="999999"/>
              <w:right w:val="single" w:sz="8" w:space="0" w:color="999999"/>
            </w:tcBorders>
            <w:shd w:val="clear" w:color="auto" w:fill="auto"/>
            <w:noWrap/>
            <w:vAlign w:val="center"/>
            <w:hideMark/>
          </w:tcPr>
          <w:p w:rsidR="00AF0CE5" w:rsidRPr="00BC6565" w:rsidRDefault="00292F1B" w:rsidP="00880440">
            <w:pPr>
              <w:pStyle w:val="TableText"/>
              <w:ind w:left="288"/>
              <w:jc w:val="left"/>
            </w:pPr>
            <w:r>
              <w:t>Realistic Achievable Potential</w:t>
            </w:r>
          </w:p>
        </w:tc>
        <w:tc>
          <w:tcPr>
            <w:tcW w:w="801"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t>1.0</w:t>
            </w:r>
            <w:r w:rsidRPr="00725702">
              <w:t>%</w:t>
            </w:r>
          </w:p>
        </w:tc>
        <w:tc>
          <w:tcPr>
            <w:tcW w:w="799"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rsidRPr="00725702">
              <w:t>1.6%</w:t>
            </w:r>
          </w:p>
        </w:tc>
        <w:tc>
          <w:tcPr>
            <w:tcW w:w="655"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t>1.0</w:t>
            </w:r>
            <w:r w:rsidRPr="00725702">
              <w:t>%</w:t>
            </w:r>
          </w:p>
        </w:tc>
        <w:tc>
          <w:tcPr>
            <w:tcW w:w="573"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rsidRPr="00725702">
              <w:t>1.6%</w:t>
            </w:r>
          </w:p>
        </w:tc>
      </w:tr>
      <w:tr w:rsidR="00AF0CE5" w:rsidRPr="00BC6565" w:rsidTr="00EC4976">
        <w:trPr>
          <w:trHeight w:val="288"/>
        </w:trPr>
        <w:tc>
          <w:tcPr>
            <w:tcW w:w="2172" w:type="pct"/>
            <w:tcBorders>
              <w:top w:val="nil"/>
              <w:left w:val="single" w:sz="8" w:space="0" w:color="999999"/>
              <w:bottom w:val="single" w:sz="8" w:space="0" w:color="999999"/>
              <w:right w:val="single" w:sz="8" w:space="0" w:color="999999"/>
            </w:tcBorders>
            <w:shd w:val="clear" w:color="auto" w:fill="auto"/>
            <w:noWrap/>
            <w:vAlign w:val="center"/>
            <w:hideMark/>
          </w:tcPr>
          <w:p w:rsidR="00AF0CE5" w:rsidRPr="00BC6565" w:rsidRDefault="00292F1B" w:rsidP="00880440">
            <w:pPr>
              <w:pStyle w:val="TableText"/>
              <w:ind w:left="288"/>
              <w:jc w:val="left"/>
            </w:pPr>
            <w:r>
              <w:t>Maximum Achievable Potential</w:t>
            </w:r>
          </w:p>
        </w:tc>
        <w:tc>
          <w:tcPr>
            <w:tcW w:w="801"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t>1.5</w:t>
            </w:r>
            <w:r w:rsidRPr="00725702">
              <w:t>%</w:t>
            </w:r>
          </w:p>
        </w:tc>
        <w:tc>
          <w:tcPr>
            <w:tcW w:w="799"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rsidRPr="00725702">
              <w:t>2.3%</w:t>
            </w:r>
          </w:p>
        </w:tc>
        <w:tc>
          <w:tcPr>
            <w:tcW w:w="655"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t>1.5</w:t>
            </w:r>
            <w:r w:rsidRPr="00725702">
              <w:t>%</w:t>
            </w:r>
          </w:p>
        </w:tc>
        <w:tc>
          <w:tcPr>
            <w:tcW w:w="573"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rsidRPr="00725702">
              <w:t>2.3%</w:t>
            </w:r>
          </w:p>
        </w:tc>
      </w:tr>
      <w:tr w:rsidR="00AF0CE5" w:rsidRPr="00BC6565" w:rsidTr="00EC4976">
        <w:trPr>
          <w:trHeight w:val="288"/>
        </w:trPr>
        <w:tc>
          <w:tcPr>
            <w:tcW w:w="2172" w:type="pct"/>
            <w:tcBorders>
              <w:top w:val="nil"/>
              <w:left w:val="single" w:sz="8" w:space="0" w:color="999999"/>
              <w:bottom w:val="single" w:sz="8" w:space="0" w:color="999999"/>
              <w:right w:val="single" w:sz="8" w:space="0" w:color="999999"/>
            </w:tcBorders>
            <w:shd w:val="clear" w:color="auto" w:fill="auto"/>
            <w:noWrap/>
            <w:vAlign w:val="center"/>
            <w:hideMark/>
          </w:tcPr>
          <w:p w:rsidR="00AF0CE5" w:rsidRPr="00BC6565" w:rsidRDefault="00AF0CE5" w:rsidP="00880440">
            <w:pPr>
              <w:pStyle w:val="TableText"/>
              <w:ind w:left="288"/>
              <w:jc w:val="left"/>
            </w:pPr>
            <w:r w:rsidRPr="00BC6565">
              <w:t>Economic Potential</w:t>
            </w:r>
          </w:p>
        </w:tc>
        <w:tc>
          <w:tcPr>
            <w:tcW w:w="801"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t>3.4</w:t>
            </w:r>
            <w:r w:rsidRPr="00725702">
              <w:t>%</w:t>
            </w:r>
          </w:p>
        </w:tc>
        <w:tc>
          <w:tcPr>
            <w:tcW w:w="799"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rsidRPr="00725702">
              <w:t>6.4%</w:t>
            </w:r>
          </w:p>
        </w:tc>
        <w:tc>
          <w:tcPr>
            <w:tcW w:w="655"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t>3.3</w:t>
            </w:r>
            <w:r w:rsidRPr="00725702">
              <w:t>%</w:t>
            </w:r>
          </w:p>
        </w:tc>
        <w:tc>
          <w:tcPr>
            <w:tcW w:w="573"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rsidRPr="00725702">
              <w:t>6.4%</w:t>
            </w:r>
          </w:p>
        </w:tc>
      </w:tr>
      <w:tr w:rsidR="00AF0CE5" w:rsidRPr="00BC6565" w:rsidTr="00EC4976">
        <w:trPr>
          <w:trHeight w:val="288"/>
        </w:trPr>
        <w:tc>
          <w:tcPr>
            <w:tcW w:w="2172" w:type="pct"/>
            <w:tcBorders>
              <w:top w:val="nil"/>
              <w:left w:val="single" w:sz="8" w:space="0" w:color="999999"/>
              <w:bottom w:val="single" w:sz="8" w:space="0" w:color="999999"/>
              <w:right w:val="single" w:sz="8" w:space="0" w:color="999999"/>
            </w:tcBorders>
            <w:shd w:val="clear" w:color="auto" w:fill="auto"/>
            <w:noWrap/>
            <w:vAlign w:val="center"/>
            <w:hideMark/>
          </w:tcPr>
          <w:p w:rsidR="00AF0CE5" w:rsidRPr="00BC6565" w:rsidRDefault="00AF0CE5" w:rsidP="00880440">
            <w:pPr>
              <w:pStyle w:val="TableText"/>
              <w:ind w:left="288"/>
              <w:jc w:val="left"/>
            </w:pPr>
            <w:r w:rsidRPr="00BC6565">
              <w:t>Technical Potential</w:t>
            </w:r>
          </w:p>
        </w:tc>
        <w:tc>
          <w:tcPr>
            <w:tcW w:w="801"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t>5.7</w:t>
            </w:r>
            <w:r w:rsidRPr="00725702">
              <w:t>%</w:t>
            </w:r>
          </w:p>
        </w:tc>
        <w:tc>
          <w:tcPr>
            <w:tcW w:w="799"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t>9.4</w:t>
            </w:r>
            <w:r w:rsidRPr="00725702">
              <w:t>%</w:t>
            </w:r>
          </w:p>
        </w:tc>
        <w:tc>
          <w:tcPr>
            <w:tcW w:w="655" w:type="pct"/>
            <w:tcBorders>
              <w:top w:val="nil"/>
              <w:left w:val="nil"/>
              <w:bottom w:val="single" w:sz="8" w:space="0" w:color="999999"/>
              <w:right w:val="single" w:sz="8" w:space="0" w:color="999999"/>
            </w:tcBorders>
            <w:shd w:val="clear" w:color="auto" w:fill="auto"/>
            <w:noWrap/>
            <w:vAlign w:val="center"/>
            <w:hideMark/>
          </w:tcPr>
          <w:p w:rsidR="00AF0CE5" w:rsidRPr="00725702" w:rsidRDefault="00AF0CE5" w:rsidP="005748E7">
            <w:pPr>
              <w:pStyle w:val="TableText"/>
              <w:ind w:right="288"/>
              <w:jc w:val="right"/>
            </w:pPr>
            <w:r>
              <w:t>5.6</w:t>
            </w:r>
            <w:r w:rsidRPr="00725702">
              <w:t>%</w:t>
            </w:r>
          </w:p>
        </w:tc>
        <w:tc>
          <w:tcPr>
            <w:tcW w:w="573" w:type="pct"/>
            <w:tcBorders>
              <w:top w:val="nil"/>
              <w:left w:val="nil"/>
              <w:bottom w:val="single" w:sz="8" w:space="0" w:color="999999"/>
              <w:right w:val="single" w:sz="8" w:space="0" w:color="999999"/>
            </w:tcBorders>
            <w:shd w:val="clear" w:color="auto" w:fill="auto"/>
            <w:noWrap/>
            <w:vAlign w:val="center"/>
            <w:hideMark/>
          </w:tcPr>
          <w:p w:rsidR="00AF0CE5" w:rsidRDefault="00AF0CE5" w:rsidP="005748E7">
            <w:pPr>
              <w:pStyle w:val="TableText"/>
              <w:ind w:right="288"/>
              <w:jc w:val="right"/>
            </w:pPr>
            <w:r>
              <w:t>9.3</w:t>
            </w:r>
            <w:r w:rsidRPr="00725702">
              <w:t>%</w:t>
            </w:r>
          </w:p>
        </w:tc>
      </w:tr>
    </w:tbl>
    <w:p w:rsidR="003D0892" w:rsidRDefault="003D0892" w:rsidP="003D0892">
      <w:pPr>
        <w:pStyle w:val="TableCaption"/>
      </w:pPr>
      <w:bookmarkStart w:id="317" w:name="_Ref347446077"/>
      <w:bookmarkStart w:id="318" w:name="_Toc357175793"/>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7</w:t>
      </w:r>
      <w:r w:rsidR="00AE0DCB">
        <w:rPr>
          <w:noProof/>
        </w:rPr>
        <w:fldChar w:fldCharType="end"/>
      </w:r>
      <w:bookmarkEnd w:id="317"/>
      <w:r w:rsidRPr="000E3F5F">
        <w:tab/>
      </w:r>
      <w:r>
        <w:t xml:space="preserve">Residential </w:t>
      </w:r>
      <w:r w:rsidR="00292F1B">
        <w:t>Realistic Achievable Potential</w:t>
      </w:r>
      <w:r>
        <w:t xml:space="preserve"> by End Use and Market Segment, 2016 (</w:t>
      </w:r>
      <w:r w:rsidR="008003F2">
        <w:t>MMTherm</w:t>
      </w:r>
      <w:r>
        <w:t>s)</w:t>
      </w:r>
      <w:bookmarkEnd w:id="318"/>
    </w:p>
    <w:tbl>
      <w:tblPr>
        <w:tblW w:w="5000" w:type="pct"/>
        <w:tblLook w:val="04A0" w:firstRow="1" w:lastRow="0" w:firstColumn="1" w:lastColumn="0" w:noHBand="0" w:noVBand="1"/>
      </w:tblPr>
      <w:tblGrid>
        <w:gridCol w:w="2334"/>
        <w:gridCol w:w="1722"/>
        <w:gridCol w:w="1720"/>
        <w:gridCol w:w="1720"/>
        <w:gridCol w:w="1720"/>
      </w:tblGrid>
      <w:tr w:rsidR="003D0892" w:rsidRPr="00EC4976" w:rsidTr="00880440">
        <w:trPr>
          <w:trHeight w:val="615"/>
        </w:trPr>
        <w:tc>
          <w:tcPr>
            <w:tcW w:w="1266" w:type="pct"/>
            <w:tcBorders>
              <w:top w:val="single" w:sz="8" w:space="0" w:color="999999"/>
              <w:left w:val="single" w:sz="8" w:space="0" w:color="999999"/>
              <w:bottom w:val="single" w:sz="8" w:space="0" w:color="999999"/>
              <w:right w:val="single" w:sz="8" w:space="0" w:color="999999"/>
            </w:tcBorders>
            <w:shd w:val="clear" w:color="000000" w:fill="003E74"/>
            <w:vAlign w:val="center"/>
            <w:hideMark/>
          </w:tcPr>
          <w:p w:rsidR="003D0892" w:rsidRPr="00EC4976" w:rsidRDefault="003D0892" w:rsidP="00880440">
            <w:pPr>
              <w:pStyle w:val="TableText"/>
              <w:rPr>
                <w:b/>
              </w:rPr>
            </w:pPr>
            <w:r w:rsidRPr="00EC4976">
              <w:rPr>
                <w:b/>
              </w:rPr>
              <w:t>End Use</w:t>
            </w:r>
          </w:p>
        </w:tc>
        <w:tc>
          <w:tcPr>
            <w:tcW w:w="934"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EC4976" w:rsidRDefault="003D0892" w:rsidP="00880440">
            <w:pPr>
              <w:pStyle w:val="TableText"/>
              <w:rPr>
                <w:b/>
              </w:rPr>
            </w:pPr>
            <w:r w:rsidRPr="00EC4976">
              <w:rPr>
                <w:b/>
              </w:rPr>
              <w:t>SF - Electric/Gas</w:t>
            </w:r>
          </w:p>
        </w:tc>
        <w:tc>
          <w:tcPr>
            <w:tcW w:w="933"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EC4976" w:rsidRDefault="003D0892" w:rsidP="00880440">
            <w:pPr>
              <w:pStyle w:val="TableText"/>
              <w:rPr>
                <w:b/>
              </w:rPr>
            </w:pPr>
            <w:r w:rsidRPr="00EC4976">
              <w:rPr>
                <w:b/>
              </w:rPr>
              <w:t>MF - Electric/Gas</w:t>
            </w:r>
          </w:p>
        </w:tc>
        <w:tc>
          <w:tcPr>
            <w:tcW w:w="933"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EC4976" w:rsidRDefault="003D0892" w:rsidP="00880440">
            <w:pPr>
              <w:pStyle w:val="TableText"/>
              <w:rPr>
                <w:b/>
              </w:rPr>
            </w:pPr>
            <w:r w:rsidRPr="00EC4976">
              <w:rPr>
                <w:b/>
              </w:rPr>
              <w:t>SF - Gas Only</w:t>
            </w:r>
          </w:p>
        </w:tc>
        <w:tc>
          <w:tcPr>
            <w:tcW w:w="933"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EC4976" w:rsidRDefault="003D0892" w:rsidP="00880440">
            <w:pPr>
              <w:pStyle w:val="TableText"/>
              <w:rPr>
                <w:b/>
              </w:rPr>
            </w:pPr>
            <w:r w:rsidRPr="00EC4976">
              <w:rPr>
                <w:b/>
              </w:rPr>
              <w:t>MF - Gas Only</w:t>
            </w:r>
          </w:p>
        </w:tc>
      </w:tr>
      <w:tr w:rsidR="00AF0CE5" w:rsidRPr="0062194E" w:rsidTr="00EC4976">
        <w:trPr>
          <w:trHeight w:val="315"/>
        </w:trPr>
        <w:tc>
          <w:tcPr>
            <w:tcW w:w="1266" w:type="pct"/>
            <w:tcBorders>
              <w:top w:val="nil"/>
              <w:left w:val="single" w:sz="8" w:space="0" w:color="999999"/>
              <w:bottom w:val="single" w:sz="8" w:space="0" w:color="999999"/>
              <w:right w:val="single" w:sz="8" w:space="0" w:color="999999"/>
            </w:tcBorders>
            <w:shd w:val="clear" w:color="auto" w:fill="auto"/>
            <w:vAlign w:val="center"/>
            <w:hideMark/>
          </w:tcPr>
          <w:p w:rsidR="00AF0CE5" w:rsidRPr="0062194E" w:rsidRDefault="00AF0CE5" w:rsidP="00880440">
            <w:pPr>
              <w:pStyle w:val="TableText"/>
              <w:ind w:left="288"/>
              <w:jc w:val="left"/>
              <w:rPr>
                <w:color w:val="000000"/>
              </w:rPr>
            </w:pPr>
            <w:r w:rsidRPr="0062194E">
              <w:rPr>
                <w:color w:val="000000"/>
              </w:rPr>
              <w:t>Heating</w:t>
            </w:r>
          </w:p>
        </w:tc>
        <w:tc>
          <w:tcPr>
            <w:tcW w:w="934"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2.7</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0.6</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1.0</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0.1</w:t>
            </w:r>
          </w:p>
        </w:tc>
      </w:tr>
      <w:tr w:rsidR="00AF0CE5" w:rsidRPr="0062194E" w:rsidTr="00EC4976">
        <w:trPr>
          <w:trHeight w:val="315"/>
        </w:trPr>
        <w:tc>
          <w:tcPr>
            <w:tcW w:w="1266" w:type="pct"/>
            <w:tcBorders>
              <w:top w:val="nil"/>
              <w:left w:val="single" w:sz="8" w:space="0" w:color="999999"/>
              <w:bottom w:val="single" w:sz="8" w:space="0" w:color="999999"/>
              <w:right w:val="single" w:sz="8" w:space="0" w:color="999999"/>
            </w:tcBorders>
            <w:shd w:val="clear" w:color="auto" w:fill="auto"/>
            <w:vAlign w:val="center"/>
            <w:hideMark/>
          </w:tcPr>
          <w:p w:rsidR="00AF0CE5" w:rsidRPr="0062194E" w:rsidRDefault="00AF0CE5" w:rsidP="00880440">
            <w:pPr>
              <w:pStyle w:val="TableText"/>
              <w:ind w:left="288"/>
              <w:jc w:val="left"/>
              <w:rPr>
                <w:color w:val="000000"/>
              </w:rPr>
            </w:pPr>
            <w:r w:rsidRPr="0062194E">
              <w:rPr>
                <w:color w:val="000000"/>
              </w:rPr>
              <w:t>Appliances</w:t>
            </w:r>
          </w:p>
        </w:tc>
        <w:tc>
          <w:tcPr>
            <w:tcW w:w="934"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0.9</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0.2</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0.3</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0.0</w:t>
            </w:r>
          </w:p>
        </w:tc>
      </w:tr>
      <w:tr w:rsidR="00AF0CE5" w:rsidRPr="0062194E" w:rsidTr="00EC4976">
        <w:trPr>
          <w:trHeight w:val="315"/>
        </w:trPr>
        <w:tc>
          <w:tcPr>
            <w:tcW w:w="1266" w:type="pct"/>
            <w:tcBorders>
              <w:top w:val="nil"/>
              <w:left w:val="single" w:sz="8" w:space="0" w:color="999999"/>
              <w:bottom w:val="single" w:sz="8" w:space="0" w:color="999999"/>
              <w:right w:val="single" w:sz="8" w:space="0" w:color="999999"/>
            </w:tcBorders>
            <w:shd w:val="clear" w:color="auto" w:fill="auto"/>
            <w:vAlign w:val="center"/>
            <w:hideMark/>
          </w:tcPr>
          <w:p w:rsidR="00AF0CE5" w:rsidRPr="0062194E" w:rsidRDefault="00AF0CE5" w:rsidP="00880440">
            <w:pPr>
              <w:pStyle w:val="TableText"/>
              <w:ind w:left="288"/>
              <w:jc w:val="left"/>
              <w:rPr>
                <w:color w:val="000000"/>
              </w:rPr>
            </w:pPr>
            <w:r w:rsidRPr="0062194E">
              <w:rPr>
                <w:color w:val="000000"/>
              </w:rPr>
              <w:t>Miscellaneous</w:t>
            </w:r>
          </w:p>
        </w:tc>
        <w:tc>
          <w:tcPr>
            <w:tcW w:w="934"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w:t>
            </w:r>
          </w:p>
        </w:tc>
      </w:tr>
      <w:tr w:rsidR="00AF0CE5" w:rsidRPr="0062194E" w:rsidTr="00EC4976">
        <w:trPr>
          <w:trHeight w:val="315"/>
        </w:trPr>
        <w:tc>
          <w:tcPr>
            <w:tcW w:w="1266" w:type="pct"/>
            <w:tcBorders>
              <w:top w:val="nil"/>
              <w:left w:val="single" w:sz="8" w:space="0" w:color="999999"/>
              <w:bottom w:val="single" w:sz="8" w:space="0" w:color="999999"/>
              <w:right w:val="single" w:sz="8" w:space="0" w:color="999999"/>
            </w:tcBorders>
            <w:shd w:val="clear" w:color="auto" w:fill="auto"/>
            <w:vAlign w:val="center"/>
            <w:hideMark/>
          </w:tcPr>
          <w:p w:rsidR="00AF0CE5" w:rsidRPr="0062194E" w:rsidRDefault="00AF0CE5" w:rsidP="00880440">
            <w:pPr>
              <w:pStyle w:val="TableText"/>
              <w:ind w:left="288"/>
              <w:jc w:val="left"/>
              <w:rPr>
                <w:color w:val="000000"/>
              </w:rPr>
            </w:pPr>
            <w:r w:rsidRPr="0062194E">
              <w:rPr>
                <w:color w:val="000000"/>
              </w:rPr>
              <w:t>Water Heating</w:t>
            </w:r>
          </w:p>
        </w:tc>
        <w:tc>
          <w:tcPr>
            <w:tcW w:w="934"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0.3</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0.2</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pPr>
            <w:r w:rsidRPr="006477A6">
              <w:t>-</w:t>
            </w:r>
          </w:p>
        </w:tc>
      </w:tr>
      <w:tr w:rsidR="00AF0CE5" w:rsidRPr="00EC4976" w:rsidTr="00EC4976">
        <w:trPr>
          <w:trHeight w:val="315"/>
        </w:trPr>
        <w:tc>
          <w:tcPr>
            <w:tcW w:w="1266" w:type="pct"/>
            <w:tcBorders>
              <w:top w:val="nil"/>
              <w:left w:val="single" w:sz="8" w:space="0" w:color="999999"/>
              <w:bottom w:val="single" w:sz="8" w:space="0" w:color="999999"/>
              <w:right w:val="single" w:sz="8" w:space="0" w:color="999999"/>
            </w:tcBorders>
            <w:shd w:val="clear" w:color="auto" w:fill="auto"/>
            <w:vAlign w:val="center"/>
            <w:hideMark/>
          </w:tcPr>
          <w:p w:rsidR="00AF0CE5" w:rsidRPr="00EC4976" w:rsidRDefault="00AF0CE5" w:rsidP="00880440">
            <w:pPr>
              <w:pStyle w:val="TableText"/>
              <w:ind w:left="288"/>
              <w:jc w:val="left"/>
              <w:rPr>
                <w:b/>
                <w:color w:val="000000"/>
              </w:rPr>
            </w:pPr>
            <w:r w:rsidRPr="00EC4976">
              <w:rPr>
                <w:b/>
                <w:color w:val="000000"/>
              </w:rPr>
              <w:t>Total</w:t>
            </w:r>
          </w:p>
        </w:tc>
        <w:tc>
          <w:tcPr>
            <w:tcW w:w="934"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rPr>
                <w:b/>
              </w:rPr>
            </w:pPr>
            <w:r w:rsidRPr="006477A6">
              <w:rPr>
                <w:b/>
              </w:rPr>
              <w:t>3.9</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rPr>
                <w:b/>
              </w:rPr>
            </w:pPr>
            <w:r w:rsidRPr="006477A6">
              <w:rPr>
                <w:b/>
              </w:rPr>
              <w:t>0.8</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rPr>
                <w:b/>
              </w:rPr>
            </w:pPr>
            <w:r w:rsidRPr="006477A6">
              <w:rPr>
                <w:b/>
              </w:rPr>
              <w:t>1.4</w:t>
            </w:r>
          </w:p>
        </w:tc>
        <w:tc>
          <w:tcPr>
            <w:tcW w:w="933" w:type="pct"/>
            <w:tcBorders>
              <w:top w:val="nil"/>
              <w:left w:val="nil"/>
              <w:bottom w:val="single" w:sz="8" w:space="0" w:color="999999"/>
              <w:right w:val="single" w:sz="8" w:space="0" w:color="999999"/>
            </w:tcBorders>
            <w:shd w:val="clear" w:color="auto" w:fill="auto"/>
            <w:vAlign w:val="center"/>
            <w:hideMark/>
          </w:tcPr>
          <w:p w:rsidR="00AF0CE5" w:rsidRPr="006477A6" w:rsidRDefault="00AF0CE5" w:rsidP="005748E7">
            <w:pPr>
              <w:pStyle w:val="TableText"/>
              <w:ind w:right="288"/>
              <w:jc w:val="right"/>
              <w:rPr>
                <w:b/>
              </w:rPr>
            </w:pPr>
            <w:r w:rsidRPr="006477A6">
              <w:rPr>
                <w:b/>
              </w:rPr>
              <w:t>0.1</w:t>
            </w:r>
          </w:p>
        </w:tc>
      </w:tr>
    </w:tbl>
    <w:p w:rsidR="00452B43" w:rsidRDefault="00452B43" w:rsidP="00452B43">
      <w:pPr>
        <w:pStyle w:val="BodyText"/>
      </w:pPr>
    </w:p>
    <w:p w:rsidR="003D0892" w:rsidRPr="004D67C3" w:rsidRDefault="003D0892" w:rsidP="003D0892">
      <w:pPr>
        <w:pStyle w:val="Heading3"/>
      </w:pPr>
      <w:bookmarkStart w:id="319" w:name="_Toc357173496"/>
      <w:r w:rsidRPr="004D67C3">
        <w:t xml:space="preserve">Residential </w:t>
      </w:r>
      <w:r>
        <w:t xml:space="preserve">Natural Gas </w:t>
      </w:r>
      <w:r w:rsidRPr="004D67C3">
        <w:t>Potential by End Use</w:t>
      </w:r>
      <w:bookmarkEnd w:id="319"/>
      <w:r>
        <w:t xml:space="preserve"> </w:t>
      </w:r>
    </w:p>
    <w:p w:rsidR="00C54F8F" w:rsidRPr="00737889" w:rsidRDefault="008B6551" w:rsidP="00C54F8F">
      <w:pPr>
        <w:pStyle w:val="BodyText"/>
      </w:pPr>
      <w:r>
        <w:fldChar w:fldCharType="begin"/>
      </w:r>
      <w:r w:rsidR="005200D6">
        <w:instrText xml:space="preserve"> REF _Ref347446102 \h </w:instrText>
      </w:r>
      <w:r>
        <w:fldChar w:fldCharType="separate"/>
      </w:r>
      <w:r w:rsidR="00AD05A7" w:rsidRPr="000E3F5F">
        <w:t xml:space="preserve">Table </w:t>
      </w:r>
      <w:r w:rsidR="00AD05A7">
        <w:rPr>
          <w:noProof/>
        </w:rPr>
        <w:t>7</w:t>
      </w:r>
      <w:r w:rsidR="00AD05A7" w:rsidRPr="000E3F5F">
        <w:t>-</w:t>
      </w:r>
      <w:r w:rsidR="00AD05A7">
        <w:rPr>
          <w:noProof/>
        </w:rPr>
        <w:t>8</w:t>
      </w:r>
      <w:r>
        <w:fldChar w:fldCharType="end"/>
      </w:r>
      <w:r w:rsidR="003D0892">
        <w:t xml:space="preserve"> </w:t>
      </w:r>
      <w:r w:rsidR="003D0892" w:rsidRPr="00163E02">
        <w:t xml:space="preserve">provides estimates of </w:t>
      </w:r>
      <w:r w:rsidR="00921560">
        <w:t xml:space="preserve">cumulative net </w:t>
      </w:r>
      <w:r w:rsidR="003D0892" w:rsidRPr="00163E02">
        <w:t xml:space="preserve">savings for each end use and type of potential. </w:t>
      </w:r>
      <w:r>
        <w:fldChar w:fldCharType="begin"/>
      </w:r>
      <w:r w:rsidR="00C54F8F">
        <w:instrText xml:space="preserve"> REF _Ref347446143 \h </w:instrText>
      </w:r>
      <w:r>
        <w:fldChar w:fldCharType="separate"/>
      </w:r>
      <w:r w:rsidR="00AD05A7" w:rsidRPr="00F75EB3">
        <w:t xml:space="preserve">Figure </w:t>
      </w:r>
      <w:r w:rsidR="00AD05A7">
        <w:rPr>
          <w:noProof/>
        </w:rPr>
        <w:t>7</w:t>
      </w:r>
      <w:r w:rsidR="00AD05A7" w:rsidRPr="00F75EB3">
        <w:t>-</w:t>
      </w:r>
      <w:r w:rsidR="00AD05A7">
        <w:rPr>
          <w:noProof/>
        </w:rPr>
        <w:t>4</w:t>
      </w:r>
      <w:r>
        <w:fldChar w:fldCharType="end"/>
      </w:r>
      <w:r w:rsidR="00C54F8F">
        <w:t xml:space="preserve"> </w:t>
      </w:r>
      <w:r w:rsidR="00C54F8F" w:rsidRPr="00737889">
        <w:t xml:space="preserve">focuses on the range of </w:t>
      </w:r>
      <w:r w:rsidR="00C54F8F">
        <w:t xml:space="preserve">net realistic </w:t>
      </w:r>
      <w:r w:rsidR="00C54F8F" w:rsidRPr="00737889">
        <w:t>achievable potential</w:t>
      </w:r>
      <w:r w:rsidR="00C54F8F">
        <w:t xml:space="preserve"> in 2016</w:t>
      </w:r>
      <w:r w:rsidR="00C54F8F" w:rsidRPr="00737889">
        <w:t xml:space="preserve">. </w:t>
      </w:r>
      <w:r w:rsidR="00C54F8F">
        <w:t xml:space="preserve">As expected, space heating and water heating savings are the largest opportunities. Detailed measure information is available in Appendix B. The key measures comprising the potential are listed below: </w:t>
      </w:r>
    </w:p>
    <w:p w:rsidR="00C54F8F" w:rsidRDefault="00C54F8F" w:rsidP="00C54F8F">
      <w:pPr>
        <w:pStyle w:val="BulletedList"/>
      </w:pPr>
      <w:r>
        <w:t>Efficient furnaces &amp; boilers, boiler hot water reset ,ducting repair/sealing, insulation, home energy management system &amp; programmable thermostats</w:t>
      </w:r>
    </w:p>
    <w:p w:rsidR="00C54F8F" w:rsidRDefault="00C54F8F" w:rsidP="00C54F8F">
      <w:pPr>
        <w:pStyle w:val="BulletedList"/>
      </w:pPr>
      <w:r>
        <w:t>Efficient water heaters, low-flow showerheads, faucet aerators, and tank blankets</w:t>
      </w:r>
    </w:p>
    <w:p w:rsidR="00452B43" w:rsidRDefault="00452B43">
      <w:pPr>
        <w:rPr>
          <w:spacing w:val="4"/>
          <w:szCs w:val="18"/>
        </w:rPr>
      </w:pPr>
      <w:r>
        <w:br w:type="page"/>
      </w:r>
    </w:p>
    <w:p w:rsidR="003D0892" w:rsidRDefault="003D0892" w:rsidP="003D0892">
      <w:pPr>
        <w:pStyle w:val="TableCaption"/>
      </w:pPr>
      <w:bookmarkStart w:id="320" w:name="_Ref347446102"/>
      <w:bookmarkStart w:id="321" w:name="_Toc357175794"/>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8</w:t>
      </w:r>
      <w:r w:rsidR="00AE0DCB">
        <w:rPr>
          <w:noProof/>
        </w:rPr>
        <w:fldChar w:fldCharType="end"/>
      </w:r>
      <w:bookmarkEnd w:id="320"/>
      <w:r w:rsidRPr="000E3F5F">
        <w:tab/>
      </w:r>
      <w:r>
        <w:t>Residential Natural Gas Savings by End Use and Potential Type (</w:t>
      </w:r>
      <w:r w:rsidR="00F420C4">
        <w:t>MMTherms</w:t>
      </w:r>
      <w:r>
        <w:t>)</w:t>
      </w:r>
      <w:bookmarkEnd w:id="321"/>
    </w:p>
    <w:tbl>
      <w:tblPr>
        <w:tblW w:w="5000" w:type="pct"/>
        <w:tblLook w:val="04A0" w:firstRow="1" w:lastRow="0" w:firstColumn="1" w:lastColumn="0" w:noHBand="0" w:noVBand="1"/>
      </w:tblPr>
      <w:tblGrid>
        <w:gridCol w:w="2024"/>
        <w:gridCol w:w="3112"/>
        <w:gridCol w:w="1360"/>
        <w:gridCol w:w="1360"/>
        <w:gridCol w:w="1360"/>
      </w:tblGrid>
      <w:tr w:rsidR="003D0892" w:rsidRPr="00EC4976" w:rsidTr="00880440">
        <w:trPr>
          <w:trHeight w:val="288"/>
        </w:trPr>
        <w:tc>
          <w:tcPr>
            <w:tcW w:w="1113"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EC4976" w:rsidRDefault="003D0892" w:rsidP="00880440">
            <w:pPr>
              <w:pStyle w:val="TableText"/>
              <w:rPr>
                <w:b/>
              </w:rPr>
            </w:pPr>
            <w:r w:rsidRPr="00EC4976">
              <w:rPr>
                <w:b/>
              </w:rPr>
              <w:t>End Use</w:t>
            </w:r>
          </w:p>
        </w:tc>
        <w:tc>
          <w:tcPr>
            <w:tcW w:w="1631"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EC4976" w:rsidRDefault="003D0892" w:rsidP="00880440">
            <w:pPr>
              <w:pStyle w:val="TableText"/>
              <w:rPr>
                <w:b/>
              </w:rPr>
            </w:pPr>
            <w:r w:rsidRPr="00EC4976">
              <w:rPr>
                <w:b/>
              </w:rPr>
              <w:t>Case</w:t>
            </w:r>
          </w:p>
        </w:tc>
        <w:tc>
          <w:tcPr>
            <w:tcW w:w="752"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EC4976" w:rsidRDefault="003D0892" w:rsidP="00880440">
            <w:pPr>
              <w:pStyle w:val="TableText"/>
              <w:rPr>
                <w:b/>
              </w:rPr>
            </w:pPr>
            <w:r w:rsidRPr="00EC4976">
              <w:rPr>
                <w:b/>
              </w:rPr>
              <w:t>2014</w:t>
            </w:r>
          </w:p>
        </w:tc>
        <w:tc>
          <w:tcPr>
            <w:tcW w:w="752"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EC4976" w:rsidRDefault="003D0892" w:rsidP="00880440">
            <w:pPr>
              <w:pStyle w:val="TableText"/>
              <w:rPr>
                <w:b/>
              </w:rPr>
            </w:pPr>
            <w:r w:rsidRPr="00EC4976">
              <w:rPr>
                <w:b/>
              </w:rPr>
              <w:t>2015</w:t>
            </w:r>
          </w:p>
        </w:tc>
        <w:tc>
          <w:tcPr>
            <w:tcW w:w="752" w:type="pct"/>
            <w:tcBorders>
              <w:top w:val="single" w:sz="8" w:space="0" w:color="999999"/>
              <w:left w:val="nil"/>
              <w:bottom w:val="single" w:sz="8" w:space="0" w:color="999999"/>
              <w:right w:val="single" w:sz="8" w:space="0" w:color="999999"/>
            </w:tcBorders>
            <w:shd w:val="clear" w:color="000000" w:fill="003E74"/>
            <w:noWrap/>
            <w:vAlign w:val="center"/>
            <w:hideMark/>
          </w:tcPr>
          <w:p w:rsidR="003D0892" w:rsidRPr="00EC4976" w:rsidRDefault="003D0892" w:rsidP="00880440">
            <w:pPr>
              <w:pStyle w:val="TableText"/>
              <w:rPr>
                <w:b/>
              </w:rPr>
            </w:pPr>
            <w:r w:rsidRPr="00EC4976">
              <w:rPr>
                <w:b/>
              </w:rPr>
              <w:t>2016</w:t>
            </w:r>
          </w:p>
        </w:tc>
      </w:tr>
      <w:tr w:rsidR="00AF0CE5" w:rsidRPr="000F723E" w:rsidTr="001E7D79">
        <w:trPr>
          <w:trHeight w:val="288"/>
        </w:trPr>
        <w:tc>
          <w:tcPr>
            <w:tcW w:w="1113" w:type="pct"/>
            <w:vMerge w:val="restart"/>
            <w:tcBorders>
              <w:top w:val="nil"/>
              <w:left w:val="single" w:sz="8" w:space="0" w:color="999999"/>
              <w:bottom w:val="single" w:sz="8" w:space="0" w:color="999999"/>
              <w:right w:val="single" w:sz="8" w:space="0" w:color="999999"/>
            </w:tcBorders>
            <w:shd w:val="clear" w:color="000000" w:fill="FFFFFF"/>
            <w:noWrap/>
            <w:vAlign w:val="center"/>
            <w:hideMark/>
          </w:tcPr>
          <w:p w:rsidR="00AF0CE5" w:rsidRPr="000F723E" w:rsidRDefault="00AF0CE5" w:rsidP="00880440">
            <w:pPr>
              <w:pStyle w:val="TableText"/>
              <w:ind w:left="288"/>
              <w:jc w:val="left"/>
              <w:rPr>
                <w:color w:val="000000"/>
              </w:rPr>
            </w:pPr>
            <w:r w:rsidRPr="000F723E">
              <w:rPr>
                <w:color w:val="000000"/>
              </w:rPr>
              <w:t>Heating</w:t>
            </w: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0070FD" w:rsidRDefault="00292F1B" w:rsidP="00880440">
            <w:pPr>
              <w:pStyle w:val="TableText"/>
              <w:ind w:left="288"/>
              <w:jc w:val="left"/>
            </w:pPr>
            <w:r>
              <w:t>Realistic Achievable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1.71</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2.81</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4.34</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0070FD" w:rsidRDefault="00292F1B" w:rsidP="00880440">
            <w:pPr>
              <w:pStyle w:val="TableText"/>
              <w:ind w:left="288"/>
              <w:jc w:val="left"/>
            </w:pPr>
            <w:r>
              <w:t>Maximum Achievable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2.52</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4.13</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6.32</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0F723E" w:rsidRDefault="00AF0CE5" w:rsidP="00880440">
            <w:pPr>
              <w:pStyle w:val="TableText"/>
              <w:ind w:left="288"/>
              <w:jc w:val="left"/>
              <w:rPr>
                <w:color w:val="000000"/>
              </w:rPr>
            </w:pPr>
            <w:r w:rsidRPr="000F723E">
              <w:rPr>
                <w:color w:val="000000"/>
              </w:rPr>
              <w:t>Economic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5.93</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9.50</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14.34</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0F723E" w:rsidRDefault="00AF0CE5" w:rsidP="00880440">
            <w:pPr>
              <w:pStyle w:val="TableText"/>
              <w:ind w:left="288"/>
              <w:jc w:val="left"/>
              <w:rPr>
                <w:color w:val="000000"/>
              </w:rPr>
            </w:pPr>
            <w:r w:rsidRPr="000F723E">
              <w:rPr>
                <w:color w:val="000000"/>
              </w:rPr>
              <w:t>Technical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10.05</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15.68</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22.67</w:t>
            </w:r>
          </w:p>
        </w:tc>
      </w:tr>
      <w:tr w:rsidR="00AF0CE5" w:rsidRPr="000F723E" w:rsidTr="001E7D79">
        <w:trPr>
          <w:trHeight w:val="288"/>
        </w:trPr>
        <w:tc>
          <w:tcPr>
            <w:tcW w:w="1113" w:type="pct"/>
            <w:vMerge w:val="restart"/>
            <w:tcBorders>
              <w:top w:val="nil"/>
              <w:left w:val="single" w:sz="8" w:space="0" w:color="999999"/>
              <w:bottom w:val="single" w:sz="8" w:space="0" w:color="999999"/>
              <w:right w:val="single" w:sz="8" w:space="0" w:color="999999"/>
            </w:tcBorders>
            <w:shd w:val="clear" w:color="000000" w:fill="CCD8E3"/>
            <w:noWrap/>
            <w:vAlign w:val="center"/>
            <w:hideMark/>
          </w:tcPr>
          <w:p w:rsidR="00AF0CE5" w:rsidRPr="000F723E" w:rsidRDefault="00AF0CE5" w:rsidP="00880440">
            <w:pPr>
              <w:pStyle w:val="TableText"/>
              <w:ind w:left="288"/>
              <w:jc w:val="left"/>
              <w:rPr>
                <w:color w:val="000000"/>
              </w:rPr>
            </w:pPr>
            <w:r w:rsidRPr="000F723E">
              <w:rPr>
                <w:color w:val="000000"/>
              </w:rPr>
              <w:t>Appliances</w:t>
            </w:r>
          </w:p>
        </w:tc>
        <w:tc>
          <w:tcPr>
            <w:tcW w:w="1631" w:type="pct"/>
            <w:tcBorders>
              <w:top w:val="nil"/>
              <w:left w:val="nil"/>
              <w:bottom w:val="single" w:sz="8" w:space="0" w:color="999999"/>
              <w:right w:val="single" w:sz="8" w:space="0" w:color="999999"/>
            </w:tcBorders>
            <w:shd w:val="clear" w:color="000000" w:fill="CCD8E3"/>
            <w:noWrap/>
            <w:vAlign w:val="center"/>
            <w:hideMark/>
          </w:tcPr>
          <w:p w:rsidR="00AF0CE5" w:rsidRPr="000070FD" w:rsidRDefault="00292F1B" w:rsidP="00880440">
            <w:pPr>
              <w:pStyle w:val="TableText"/>
              <w:ind w:left="288"/>
              <w:jc w:val="left"/>
            </w:pPr>
            <w:r>
              <w:t>Realistic Achievable Potential</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0.47</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0.85</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1.43</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CCD8E3"/>
            <w:noWrap/>
            <w:vAlign w:val="center"/>
            <w:hideMark/>
          </w:tcPr>
          <w:p w:rsidR="00AF0CE5" w:rsidRPr="000070FD" w:rsidRDefault="00292F1B" w:rsidP="00880440">
            <w:pPr>
              <w:pStyle w:val="TableText"/>
              <w:ind w:left="288"/>
              <w:jc w:val="left"/>
            </w:pPr>
            <w:r>
              <w:t>Maximum Achievable Potential</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0.68</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1.22</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2.02</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CCD8E3"/>
            <w:noWrap/>
            <w:vAlign w:val="center"/>
            <w:hideMark/>
          </w:tcPr>
          <w:p w:rsidR="00AF0CE5" w:rsidRPr="000F723E" w:rsidRDefault="00AF0CE5" w:rsidP="00880440">
            <w:pPr>
              <w:pStyle w:val="TableText"/>
              <w:ind w:left="288"/>
              <w:jc w:val="left"/>
              <w:rPr>
                <w:color w:val="000000"/>
              </w:rPr>
            </w:pPr>
            <w:r w:rsidRPr="000F723E">
              <w:rPr>
                <w:color w:val="000000"/>
              </w:rPr>
              <w:t>Economic Potential</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1.65</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2.93</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4.84</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CCD8E3"/>
            <w:noWrap/>
            <w:vAlign w:val="center"/>
            <w:hideMark/>
          </w:tcPr>
          <w:p w:rsidR="00AF0CE5" w:rsidRPr="000F723E" w:rsidRDefault="00AF0CE5" w:rsidP="00880440">
            <w:pPr>
              <w:pStyle w:val="TableText"/>
              <w:ind w:left="288"/>
              <w:jc w:val="left"/>
              <w:rPr>
                <w:color w:val="000000"/>
              </w:rPr>
            </w:pPr>
            <w:r w:rsidRPr="000F723E">
              <w:rPr>
                <w:color w:val="000000"/>
              </w:rPr>
              <w:t>Technical Potential</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3.13</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5.76</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9.06</w:t>
            </w:r>
          </w:p>
        </w:tc>
      </w:tr>
      <w:tr w:rsidR="00AF0CE5" w:rsidRPr="000F723E" w:rsidTr="001E7D79">
        <w:trPr>
          <w:trHeight w:val="288"/>
        </w:trPr>
        <w:tc>
          <w:tcPr>
            <w:tcW w:w="1113" w:type="pct"/>
            <w:vMerge w:val="restart"/>
            <w:tcBorders>
              <w:top w:val="nil"/>
              <w:left w:val="single" w:sz="8" w:space="0" w:color="999999"/>
              <w:bottom w:val="single" w:sz="8" w:space="0" w:color="999999"/>
              <w:right w:val="single" w:sz="8" w:space="0" w:color="999999"/>
            </w:tcBorders>
            <w:shd w:val="clear" w:color="000000" w:fill="FFFFFF"/>
            <w:noWrap/>
            <w:vAlign w:val="center"/>
            <w:hideMark/>
          </w:tcPr>
          <w:p w:rsidR="00AF0CE5" w:rsidRPr="000F723E" w:rsidRDefault="00AF0CE5" w:rsidP="00880440">
            <w:pPr>
              <w:pStyle w:val="TableText"/>
              <w:ind w:left="288"/>
              <w:jc w:val="left"/>
              <w:rPr>
                <w:color w:val="000000"/>
              </w:rPr>
            </w:pPr>
            <w:r w:rsidRPr="000F723E">
              <w:rPr>
                <w:color w:val="000000"/>
              </w:rPr>
              <w:t>Miscellaneous</w:t>
            </w: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0070FD" w:rsidRDefault="00292F1B" w:rsidP="00880440">
            <w:pPr>
              <w:pStyle w:val="TableText"/>
              <w:ind w:left="288"/>
              <w:jc w:val="left"/>
            </w:pPr>
            <w:r>
              <w:t>Realistic Achievable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0070FD" w:rsidRDefault="00292F1B" w:rsidP="00880440">
            <w:pPr>
              <w:pStyle w:val="TableText"/>
              <w:ind w:left="288"/>
              <w:jc w:val="left"/>
            </w:pPr>
            <w:r>
              <w:t>Maximum Achievable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0F723E" w:rsidRDefault="00AF0CE5" w:rsidP="00880440">
            <w:pPr>
              <w:pStyle w:val="TableText"/>
              <w:ind w:left="288"/>
              <w:jc w:val="left"/>
              <w:rPr>
                <w:color w:val="000000"/>
              </w:rPr>
            </w:pPr>
            <w:r w:rsidRPr="000F723E">
              <w:rPr>
                <w:color w:val="000000"/>
              </w:rPr>
              <w:t>Economic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0F723E" w:rsidRDefault="00AF0CE5" w:rsidP="00880440">
            <w:pPr>
              <w:pStyle w:val="TableText"/>
              <w:ind w:left="288"/>
              <w:jc w:val="left"/>
              <w:rPr>
                <w:color w:val="000000"/>
              </w:rPr>
            </w:pPr>
            <w:r w:rsidRPr="000F723E">
              <w:rPr>
                <w:color w:val="000000"/>
              </w:rPr>
              <w:t>Technical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0.10</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0.20</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pPr>
            <w:r w:rsidRPr="006477A6">
              <w:t>0.30</w:t>
            </w:r>
          </w:p>
        </w:tc>
      </w:tr>
      <w:tr w:rsidR="00AF0CE5" w:rsidRPr="000F723E" w:rsidTr="001E7D79">
        <w:trPr>
          <w:trHeight w:val="288"/>
        </w:trPr>
        <w:tc>
          <w:tcPr>
            <w:tcW w:w="1113" w:type="pct"/>
            <w:vMerge w:val="restart"/>
            <w:tcBorders>
              <w:top w:val="nil"/>
              <w:left w:val="single" w:sz="8" w:space="0" w:color="999999"/>
              <w:bottom w:val="single" w:sz="8" w:space="0" w:color="999999"/>
              <w:right w:val="single" w:sz="8" w:space="0" w:color="999999"/>
            </w:tcBorders>
            <w:shd w:val="clear" w:color="000000" w:fill="CCD8E3"/>
            <w:noWrap/>
            <w:vAlign w:val="center"/>
            <w:hideMark/>
          </w:tcPr>
          <w:p w:rsidR="00AF0CE5" w:rsidRPr="000F723E" w:rsidRDefault="00AF0CE5" w:rsidP="00880440">
            <w:pPr>
              <w:pStyle w:val="TableText"/>
              <w:ind w:left="288"/>
              <w:jc w:val="left"/>
              <w:rPr>
                <w:color w:val="000000"/>
              </w:rPr>
            </w:pPr>
            <w:r w:rsidRPr="000F723E">
              <w:rPr>
                <w:color w:val="000000"/>
              </w:rPr>
              <w:t>Water Heating</w:t>
            </w:r>
          </w:p>
        </w:tc>
        <w:tc>
          <w:tcPr>
            <w:tcW w:w="1631" w:type="pct"/>
            <w:tcBorders>
              <w:top w:val="nil"/>
              <w:left w:val="nil"/>
              <w:bottom w:val="single" w:sz="8" w:space="0" w:color="999999"/>
              <w:right w:val="single" w:sz="8" w:space="0" w:color="999999"/>
            </w:tcBorders>
            <w:shd w:val="clear" w:color="000000" w:fill="CCD8E3"/>
            <w:noWrap/>
            <w:vAlign w:val="center"/>
            <w:hideMark/>
          </w:tcPr>
          <w:p w:rsidR="00AF0CE5" w:rsidRPr="000070FD" w:rsidRDefault="00292F1B" w:rsidP="00880440">
            <w:pPr>
              <w:pStyle w:val="TableText"/>
              <w:ind w:left="288"/>
              <w:jc w:val="left"/>
            </w:pPr>
            <w:r>
              <w:t>Realistic Achievable Potential</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0.38</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0.44</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0.50</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CCD8E3"/>
            <w:noWrap/>
            <w:vAlign w:val="center"/>
            <w:hideMark/>
          </w:tcPr>
          <w:p w:rsidR="00AF0CE5" w:rsidRPr="000070FD" w:rsidRDefault="00292F1B" w:rsidP="00880440">
            <w:pPr>
              <w:pStyle w:val="TableText"/>
              <w:ind w:left="288"/>
              <w:jc w:val="left"/>
            </w:pPr>
            <w:r>
              <w:t>Maximum Achievable Potential</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0.64</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0.74</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0.84</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CCD8E3"/>
            <w:noWrap/>
            <w:vAlign w:val="center"/>
            <w:hideMark/>
          </w:tcPr>
          <w:p w:rsidR="00AF0CE5" w:rsidRPr="000F723E" w:rsidRDefault="00AF0CE5" w:rsidP="00880440">
            <w:pPr>
              <w:pStyle w:val="TableText"/>
              <w:ind w:left="288"/>
              <w:jc w:val="left"/>
              <w:rPr>
                <w:color w:val="000000"/>
              </w:rPr>
            </w:pPr>
            <w:r w:rsidRPr="000F723E">
              <w:rPr>
                <w:color w:val="000000"/>
              </w:rPr>
              <w:t>Economic Potential</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1.30</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1.49</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1.67</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0F723E" w:rsidRDefault="00AF0CE5" w:rsidP="00880440">
            <w:pPr>
              <w:pStyle w:val="TableText"/>
              <w:ind w:left="288"/>
              <w:jc w:val="left"/>
              <w:rPr>
                <w:color w:val="000000"/>
              </w:rPr>
            </w:pPr>
          </w:p>
        </w:tc>
        <w:tc>
          <w:tcPr>
            <w:tcW w:w="1631" w:type="pct"/>
            <w:tcBorders>
              <w:top w:val="nil"/>
              <w:left w:val="nil"/>
              <w:bottom w:val="single" w:sz="8" w:space="0" w:color="999999"/>
              <w:right w:val="single" w:sz="8" w:space="0" w:color="999999"/>
            </w:tcBorders>
            <w:shd w:val="clear" w:color="000000" w:fill="CCD8E3"/>
            <w:noWrap/>
            <w:vAlign w:val="center"/>
            <w:hideMark/>
          </w:tcPr>
          <w:p w:rsidR="00AF0CE5" w:rsidRPr="000F723E" w:rsidRDefault="00AF0CE5" w:rsidP="00880440">
            <w:pPr>
              <w:pStyle w:val="TableText"/>
              <w:ind w:left="288"/>
              <w:jc w:val="left"/>
              <w:rPr>
                <w:color w:val="000000"/>
              </w:rPr>
            </w:pPr>
            <w:r w:rsidRPr="000F723E">
              <w:rPr>
                <w:color w:val="000000"/>
              </w:rPr>
              <w:t>Technical Potential</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1.80</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2.27</w:t>
            </w:r>
          </w:p>
        </w:tc>
        <w:tc>
          <w:tcPr>
            <w:tcW w:w="752" w:type="pct"/>
            <w:tcBorders>
              <w:top w:val="nil"/>
              <w:left w:val="nil"/>
              <w:bottom w:val="single" w:sz="8" w:space="0" w:color="999999"/>
              <w:right w:val="single" w:sz="8" w:space="0" w:color="999999"/>
            </w:tcBorders>
            <w:shd w:val="clear" w:color="000000" w:fill="CCD8E3"/>
            <w:noWrap/>
            <w:vAlign w:val="center"/>
            <w:hideMark/>
          </w:tcPr>
          <w:p w:rsidR="00AF0CE5" w:rsidRPr="006477A6" w:rsidRDefault="00AF0CE5" w:rsidP="005748E7">
            <w:pPr>
              <w:pStyle w:val="TableText"/>
              <w:ind w:right="288"/>
              <w:jc w:val="right"/>
            </w:pPr>
            <w:r w:rsidRPr="006477A6">
              <w:t>2.74</w:t>
            </w:r>
          </w:p>
        </w:tc>
      </w:tr>
      <w:tr w:rsidR="00AF0CE5" w:rsidRPr="000F723E" w:rsidTr="001E7D79">
        <w:trPr>
          <w:trHeight w:val="288"/>
        </w:trPr>
        <w:tc>
          <w:tcPr>
            <w:tcW w:w="1113" w:type="pct"/>
            <w:vMerge w:val="restart"/>
            <w:tcBorders>
              <w:top w:val="nil"/>
              <w:left w:val="single" w:sz="8" w:space="0" w:color="999999"/>
              <w:bottom w:val="single" w:sz="8" w:space="0" w:color="999999"/>
              <w:right w:val="single" w:sz="8" w:space="0" w:color="999999"/>
            </w:tcBorders>
            <w:shd w:val="clear" w:color="000000" w:fill="FFFFFF"/>
            <w:noWrap/>
            <w:vAlign w:val="center"/>
            <w:hideMark/>
          </w:tcPr>
          <w:p w:rsidR="00AF0CE5" w:rsidRPr="00BC6565" w:rsidRDefault="00AF0CE5" w:rsidP="00880440">
            <w:pPr>
              <w:pStyle w:val="TableText"/>
              <w:ind w:left="288"/>
              <w:jc w:val="left"/>
              <w:rPr>
                <w:b/>
                <w:color w:val="000000"/>
              </w:rPr>
            </w:pPr>
            <w:r w:rsidRPr="00BC6565">
              <w:rPr>
                <w:b/>
                <w:color w:val="000000"/>
              </w:rPr>
              <w:t>Total</w:t>
            </w: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BC6565" w:rsidRDefault="00292F1B" w:rsidP="00880440">
            <w:pPr>
              <w:pStyle w:val="TableText"/>
              <w:ind w:left="288"/>
              <w:jc w:val="left"/>
              <w:rPr>
                <w:b/>
              </w:rPr>
            </w:pPr>
            <w:r>
              <w:rPr>
                <w:b/>
              </w:rPr>
              <w:t>Realistic Achievable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2.56</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4.11</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6.27</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BC6565" w:rsidRDefault="00AF0CE5" w:rsidP="00880440">
            <w:pPr>
              <w:pStyle w:val="TableText"/>
              <w:ind w:left="288"/>
              <w:jc w:val="left"/>
              <w:rPr>
                <w:b/>
                <w:color w:val="000000"/>
              </w:rPr>
            </w:pP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BC6565" w:rsidRDefault="00292F1B" w:rsidP="00880440">
            <w:pPr>
              <w:pStyle w:val="TableText"/>
              <w:ind w:left="288"/>
              <w:jc w:val="left"/>
              <w:rPr>
                <w:b/>
              </w:rPr>
            </w:pPr>
            <w:r>
              <w:rPr>
                <w:b/>
              </w:rPr>
              <w:t>Maximum Achievable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3.84</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6.08</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9.18</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BC6565" w:rsidRDefault="00AF0CE5" w:rsidP="00880440">
            <w:pPr>
              <w:pStyle w:val="TableText"/>
              <w:ind w:left="288"/>
              <w:jc w:val="left"/>
              <w:rPr>
                <w:b/>
                <w:color w:val="000000"/>
              </w:rPr>
            </w:pP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BC6565" w:rsidRDefault="00AF0CE5" w:rsidP="00880440">
            <w:pPr>
              <w:pStyle w:val="TableText"/>
              <w:ind w:left="288"/>
              <w:jc w:val="left"/>
              <w:rPr>
                <w:b/>
                <w:color w:val="000000"/>
              </w:rPr>
            </w:pPr>
            <w:r w:rsidRPr="00BC6565">
              <w:rPr>
                <w:b/>
                <w:color w:val="000000"/>
              </w:rPr>
              <w:t>Economic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8.88</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13.93</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20.85</w:t>
            </w:r>
          </w:p>
        </w:tc>
      </w:tr>
      <w:tr w:rsidR="00AF0CE5" w:rsidRPr="000F723E" w:rsidTr="001E7D79">
        <w:trPr>
          <w:trHeight w:val="288"/>
        </w:trPr>
        <w:tc>
          <w:tcPr>
            <w:tcW w:w="1113" w:type="pct"/>
            <w:vMerge/>
            <w:tcBorders>
              <w:top w:val="nil"/>
              <w:left w:val="single" w:sz="8" w:space="0" w:color="999999"/>
              <w:bottom w:val="single" w:sz="8" w:space="0" w:color="999999"/>
              <w:right w:val="single" w:sz="8" w:space="0" w:color="999999"/>
            </w:tcBorders>
            <w:vAlign w:val="center"/>
            <w:hideMark/>
          </w:tcPr>
          <w:p w:rsidR="00AF0CE5" w:rsidRPr="00BC6565" w:rsidRDefault="00AF0CE5" w:rsidP="00880440">
            <w:pPr>
              <w:pStyle w:val="TableText"/>
              <w:ind w:left="288"/>
              <w:jc w:val="left"/>
              <w:rPr>
                <w:b/>
                <w:color w:val="000000"/>
              </w:rPr>
            </w:pPr>
          </w:p>
        </w:tc>
        <w:tc>
          <w:tcPr>
            <w:tcW w:w="1631" w:type="pct"/>
            <w:tcBorders>
              <w:top w:val="nil"/>
              <w:left w:val="nil"/>
              <w:bottom w:val="single" w:sz="8" w:space="0" w:color="999999"/>
              <w:right w:val="single" w:sz="8" w:space="0" w:color="999999"/>
            </w:tcBorders>
            <w:shd w:val="clear" w:color="000000" w:fill="FFFFFF"/>
            <w:noWrap/>
            <w:vAlign w:val="center"/>
            <w:hideMark/>
          </w:tcPr>
          <w:p w:rsidR="00AF0CE5" w:rsidRPr="00BC6565" w:rsidRDefault="00AF0CE5" w:rsidP="00880440">
            <w:pPr>
              <w:pStyle w:val="TableText"/>
              <w:ind w:left="288"/>
              <w:jc w:val="left"/>
              <w:rPr>
                <w:b/>
                <w:color w:val="000000"/>
              </w:rPr>
            </w:pPr>
            <w:r w:rsidRPr="00BC6565">
              <w:rPr>
                <w:b/>
                <w:color w:val="000000"/>
              </w:rPr>
              <w:t>Technical Potential</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15.07</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23.91</w:t>
            </w:r>
          </w:p>
        </w:tc>
        <w:tc>
          <w:tcPr>
            <w:tcW w:w="752" w:type="pct"/>
            <w:tcBorders>
              <w:top w:val="nil"/>
              <w:left w:val="nil"/>
              <w:bottom w:val="single" w:sz="8" w:space="0" w:color="999999"/>
              <w:right w:val="single" w:sz="8" w:space="0" w:color="999999"/>
            </w:tcBorders>
            <w:shd w:val="clear" w:color="000000" w:fill="FFFFFF"/>
            <w:noWrap/>
            <w:vAlign w:val="center"/>
            <w:hideMark/>
          </w:tcPr>
          <w:p w:rsidR="00AF0CE5" w:rsidRPr="006477A6" w:rsidRDefault="00AF0CE5" w:rsidP="005748E7">
            <w:pPr>
              <w:pStyle w:val="TableText"/>
              <w:ind w:right="288"/>
              <w:jc w:val="right"/>
              <w:rPr>
                <w:b/>
              </w:rPr>
            </w:pPr>
            <w:r w:rsidRPr="006477A6">
              <w:rPr>
                <w:b/>
              </w:rPr>
              <w:t>34.77</w:t>
            </w:r>
          </w:p>
        </w:tc>
      </w:tr>
    </w:tbl>
    <w:p w:rsidR="003D0892" w:rsidRDefault="003D0892" w:rsidP="003D0892">
      <w:pPr>
        <w:pStyle w:val="BodyText"/>
      </w:pPr>
    </w:p>
    <w:p w:rsidR="003D0892" w:rsidRDefault="003D0892" w:rsidP="003D0892">
      <w:pPr>
        <w:pStyle w:val="FigureCaption"/>
        <w:keepNext/>
      </w:pPr>
      <w:bookmarkStart w:id="322" w:name="_Ref347446143"/>
      <w:bookmarkStart w:id="323" w:name="_Toc357173558"/>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4</w:t>
      </w:r>
      <w:r w:rsidR="00AE0DCB">
        <w:rPr>
          <w:noProof/>
        </w:rPr>
        <w:fldChar w:fldCharType="end"/>
      </w:r>
      <w:bookmarkEnd w:id="322"/>
      <w:r w:rsidRPr="00F75EB3">
        <w:tab/>
      </w:r>
      <w:r>
        <w:t xml:space="preserve">Residential Natural Gas </w:t>
      </w:r>
      <w:r w:rsidR="00292F1B">
        <w:t>Realistic Achievable Potential</w:t>
      </w:r>
      <w:r>
        <w:t xml:space="preserve"> by End Use in 20</w:t>
      </w:r>
      <w:r w:rsidR="00EC4976">
        <w:t>16</w:t>
      </w:r>
      <w:bookmarkEnd w:id="323"/>
    </w:p>
    <w:p w:rsidR="003D0892" w:rsidRDefault="009C0FBF" w:rsidP="003D0892">
      <w:pPr>
        <w:pStyle w:val="BodyText"/>
      </w:pPr>
      <w:r w:rsidRPr="009C0FBF">
        <w:rPr>
          <w:noProof/>
        </w:rPr>
        <w:drawing>
          <wp:inline distT="0" distB="0" distL="0" distR="0" wp14:anchorId="1B6B232F" wp14:editId="1B6B2330">
            <wp:extent cx="4962491" cy="252412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4972105" cy="2529015"/>
                    </a:xfrm>
                    <a:prstGeom prst="rect">
                      <a:avLst/>
                    </a:prstGeom>
                    <a:noFill/>
                    <a:ln w="9525">
                      <a:noFill/>
                      <a:miter lim="800000"/>
                      <a:headEnd/>
                      <a:tailEnd/>
                    </a:ln>
                  </pic:spPr>
                </pic:pic>
              </a:graphicData>
            </a:graphic>
          </wp:inline>
        </w:drawing>
      </w:r>
    </w:p>
    <w:p w:rsidR="00C54F8F" w:rsidRDefault="00C54F8F">
      <w:pPr>
        <w:rPr>
          <w:spacing w:val="4"/>
          <w:szCs w:val="18"/>
        </w:rPr>
      </w:pPr>
      <w:r>
        <w:br w:type="page"/>
      </w:r>
    </w:p>
    <w:p w:rsidR="003D0892" w:rsidRPr="00640BF5" w:rsidRDefault="003D0892" w:rsidP="003D0892">
      <w:pPr>
        <w:pStyle w:val="Heading2"/>
      </w:pPr>
      <w:bookmarkStart w:id="324" w:name="_Toc357173497"/>
      <w:r w:rsidRPr="00640BF5">
        <w:t xml:space="preserve">Commercial </w:t>
      </w:r>
      <w:r>
        <w:t>Electricity</w:t>
      </w:r>
      <w:r w:rsidRPr="00640BF5">
        <w:t xml:space="preserve"> Potential</w:t>
      </w:r>
      <w:bookmarkEnd w:id="324"/>
    </w:p>
    <w:p w:rsidR="003D0892" w:rsidRPr="00163E02" w:rsidRDefault="003D0892" w:rsidP="003D0892">
      <w:pPr>
        <w:pStyle w:val="BodyText"/>
      </w:pPr>
      <w:r w:rsidRPr="00737889">
        <w:t xml:space="preserve">The baseline </w:t>
      </w:r>
      <w:r w:rsidR="008B6D0E">
        <w:t>projection</w:t>
      </w:r>
      <w:r w:rsidRPr="00737889">
        <w:t xml:space="preserve"> for the commercial sector only grows slightly, which reflects the sluggish </w:t>
      </w:r>
      <w:r>
        <w:t xml:space="preserve">near-term </w:t>
      </w:r>
      <w:r w:rsidRPr="00737889">
        <w:t xml:space="preserve">economy and forthcoming codes and standards. Nevertheless, the opportunity for energy-efficiency savings is still significant for the commercial sector. </w:t>
      </w:r>
      <w:r w:rsidR="008B6551">
        <w:fldChar w:fldCharType="begin"/>
      </w:r>
      <w:r w:rsidR="005200D6">
        <w:instrText xml:space="preserve"> REF _Ref347446169 \h </w:instrText>
      </w:r>
      <w:r w:rsidR="008B6551">
        <w:fldChar w:fldCharType="separate"/>
      </w:r>
      <w:r w:rsidR="00AD05A7" w:rsidRPr="00D328FB">
        <w:t xml:space="preserve">Table </w:t>
      </w:r>
      <w:r w:rsidR="00AD05A7">
        <w:rPr>
          <w:noProof/>
        </w:rPr>
        <w:t>7</w:t>
      </w:r>
      <w:r w:rsidR="00AD05A7" w:rsidRPr="00D328FB">
        <w:t>-</w:t>
      </w:r>
      <w:r w:rsidR="00AD05A7">
        <w:rPr>
          <w:noProof/>
        </w:rPr>
        <w:t>9</w:t>
      </w:r>
      <w:r w:rsidR="008B6551">
        <w:fldChar w:fldCharType="end"/>
      </w:r>
      <w:r w:rsidR="005200D6">
        <w:t xml:space="preserve"> </w:t>
      </w:r>
      <w:r w:rsidRPr="00640BF5">
        <w:t>present</w:t>
      </w:r>
      <w:r>
        <w:t>s</w:t>
      </w:r>
      <w:r w:rsidRPr="00640BF5">
        <w:t xml:space="preserve"> </w:t>
      </w:r>
      <w:r w:rsidRPr="00163E02">
        <w:t>estimates for the four types of potential</w:t>
      </w:r>
      <w:r>
        <w:t xml:space="preserve"> for the residential electricity sector. </w:t>
      </w:r>
      <w:r w:rsidR="008B6551">
        <w:fldChar w:fldCharType="begin"/>
      </w:r>
      <w:r w:rsidR="005200D6">
        <w:instrText xml:space="preserve"> REF _Ref347446191 \h </w:instrText>
      </w:r>
      <w:r w:rsidR="008B6551">
        <w:fldChar w:fldCharType="separate"/>
      </w:r>
      <w:r w:rsidR="00AD05A7" w:rsidRPr="00F75EB3">
        <w:t xml:space="preserve">Figure </w:t>
      </w:r>
      <w:r w:rsidR="00AD05A7">
        <w:rPr>
          <w:noProof/>
        </w:rPr>
        <w:t>7</w:t>
      </w:r>
      <w:r w:rsidR="00AD05A7" w:rsidRPr="00F75EB3">
        <w:t>-</w:t>
      </w:r>
      <w:r w:rsidR="00AD05A7">
        <w:rPr>
          <w:noProof/>
        </w:rPr>
        <w:t>5</w:t>
      </w:r>
      <w:r w:rsidR="008B6551">
        <w:fldChar w:fldCharType="end"/>
      </w:r>
      <w:r w:rsidR="005200D6">
        <w:t xml:space="preserve"> </w:t>
      </w:r>
      <w:r w:rsidRPr="00163E02">
        <w:t>depicts the</w:t>
      </w:r>
      <w:r>
        <w:t>se</w:t>
      </w:r>
      <w:r w:rsidRPr="00163E02">
        <w:t xml:space="preserve"> potential energy savings estimates graphically.</w:t>
      </w:r>
    </w:p>
    <w:p w:rsidR="003D0892" w:rsidRPr="00DB3B29" w:rsidRDefault="00292F1B" w:rsidP="003D0892">
      <w:pPr>
        <w:pStyle w:val="BulletedList"/>
        <w:tabs>
          <w:tab w:val="clear" w:pos="360"/>
        </w:tabs>
        <w:rPr>
          <w:color w:val="000000"/>
        </w:rPr>
      </w:pPr>
      <w:r>
        <w:rPr>
          <w:rStyle w:val="Emphasis"/>
        </w:rPr>
        <w:t>Realistic Achievable Potential</w:t>
      </w:r>
      <w:r w:rsidR="003D0892" w:rsidRPr="00C95671">
        <w:rPr>
          <w:rStyle w:val="Emphasis"/>
        </w:rPr>
        <w:t xml:space="preserve"> </w:t>
      </w:r>
      <w:r w:rsidR="003D0892" w:rsidRPr="00DB3B29">
        <w:rPr>
          <w:color w:val="000000"/>
        </w:rPr>
        <w:t xml:space="preserve">projects </w:t>
      </w:r>
      <w:r w:rsidR="003D0892">
        <w:rPr>
          <w:color w:val="000000"/>
        </w:rPr>
        <w:t>197</w:t>
      </w:r>
      <w:r w:rsidR="003D0892" w:rsidRPr="00DB3B29">
        <w:rPr>
          <w:color w:val="000000"/>
        </w:rPr>
        <w:t xml:space="preserve"> GWh of </w:t>
      </w:r>
      <w:r w:rsidR="008A1CBA">
        <w:rPr>
          <w:color w:val="000000"/>
        </w:rPr>
        <w:t xml:space="preserve">net </w:t>
      </w:r>
      <w:r w:rsidR="003D0892" w:rsidRPr="00DB3B29">
        <w:rPr>
          <w:color w:val="000000"/>
        </w:rPr>
        <w:t xml:space="preserve">energy savings in </w:t>
      </w:r>
      <w:r w:rsidR="003D0892">
        <w:rPr>
          <w:color w:val="000000"/>
        </w:rPr>
        <w:t>2014</w:t>
      </w:r>
      <w:r w:rsidR="003D0892" w:rsidRPr="00DB3B29">
        <w:rPr>
          <w:color w:val="000000"/>
        </w:rPr>
        <w:t xml:space="preserve">, </w:t>
      </w:r>
      <w:r w:rsidR="003D0892">
        <w:rPr>
          <w:color w:val="000000"/>
        </w:rPr>
        <w:t>1.7</w:t>
      </w:r>
      <w:r w:rsidR="003D0892" w:rsidRPr="00DB3B29">
        <w:rPr>
          <w:color w:val="000000"/>
        </w:rPr>
        <w:t xml:space="preserve">% of the baseline </w:t>
      </w:r>
      <w:r w:rsidR="008B6D0E">
        <w:rPr>
          <w:color w:val="000000"/>
        </w:rPr>
        <w:t>projection</w:t>
      </w:r>
      <w:r w:rsidR="003D0892" w:rsidRPr="00DB3B29">
        <w:rPr>
          <w:color w:val="000000"/>
        </w:rPr>
        <w:t xml:space="preserve">. This increases to </w:t>
      </w:r>
      <w:r w:rsidR="003D0892">
        <w:rPr>
          <w:color w:val="000000"/>
        </w:rPr>
        <w:t>434</w:t>
      </w:r>
      <w:r w:rsidR="003D0892" w:rsidRPr="00DB3B29">
        <w:rPr>
          <w:color w:val="000000"/>
        </w:rPr>
        <w:t xml:space="preserve"> GWh, </w:t>
      </w:r>
      <w:r w:rsidR="003D0892">
        <w:rPr>
          <w:color w:val="000000"/>
        </w:rPr>
        <w:t>3.8</w:t>
      </w:r>
      <w:r w:rsidR="003D0892" w:rsidRPr="00DB3B29">
        <w:rPr>
          <w:color w:val="000000"/>
        </w:rPr>
        <w:t xml:space="preserve">% of the baseline </w:t>
      </w:r>
      <w:r w:rsidR="008B6D0E">
        <w:rPr>
          <w:color w:val="000000"/>
        </w:rPr>
        <w:t>projection</w:t>
      </w:r>
      <w:r w:rsidR="003D0892" w:rsidRPr="00DB3B29">
        <w:rPr>
          <w:color w:val="000000"/>
        </w:rPr>
        <w:t xml:space="preserve">, in </w:t>
      </w:r>
      <w:r w:rsidR="003D0892">
        <w:rPr>
          <w:color w:val="000000"/>
        </w:rPr>
        <w:t>2016.</w:t>
      </w:r>
    </w:p>
    <w:p w:rsidR="003D0892" w:rsidRPr="00DB3B29" w:rsidRDefault="00292F1B" w:rsidP="003D0892">
      <w:pPr>
        <w:pStyle w:val="BulletedList"/>
        <w:tabs>
          <w:tab w:val="clear" w:pos="360"/>
        </w:tabs>
        <w:rPr>
          <w:color w:val="000000"/>
        </w:rPr>
      </w:pPr>
      <w:r>
        <w:rPr>
          <w:rStyle w:val="Emphasis"/>
        </w:rPr>
        <w:t>Maximum Achievable Potential</w:t>
      </w:r>
      <w:r w:rsidR="003D0892" w:rsidRPr="00C95671">
        <w:rPr>
          <w:rStyle w:val="Emphasis"/>
        </w:rPr>
        <w:t xml:space="preserve"> </w:t>
      </w:r>
      <w:r w:rsidR="003D0892" w:rsidRPr="007A3E41">
        <w:t>i</w:t>
      </w:r>
      <w:r w:rsidR="003D0892" w:rsidRPr="00DB3B29">
        <w:rPr>
          <w:color w:val="000000"/>
        </w:rPr>
        <w:t xml:space="preserve">s </w:t>
      </w:r>
      <w:r w:rsidR="003D0892">
        <w:rPr>
          <w:color w:val="000000"/>
        </w:rPr>
        <w:t>269</w:t>
      </w:r>
      <w:r w:rsidR="003D0892" w:rsidRPr="002957AC">
        <w:rPr>
          <w:color w:val="000000"/>
        </w:rPr>
        <w:t xml:space="preserve"> </w:t>
      </w:r>
      <w:r w:rsidR="003D0892" w:rsidRPr="00DB3B29">
        <w:rPr>
          <w:color w:val="000000"/>
        </w:rPr>
        <w:t xml:space="preserve">GWh in </w:t>
      </w:r>
      <w:r w:rsidR="003D0892">
        <w:rPr>
          <w:color w:val="000000"/>
        </w:rPr>
        <w:t>2014</w:t>
      </w:r>
      <w:r w:rsidR="003D0892" w:rsidRPr="00DB3B29">
        <w:rPr>
          <w:color w:val="000000"/>
        </w:rPr>
        <w:t xml:space="preserve">, which represents </w:t>
      </w:r>
      <w:r w:rsidR="003D0892">
        <w:rPr>
          <w:color w:val="000000"/>
        </w:rPr>
        <w:t>2.3</w:t>
      </w:r>
      <w:r w:rsidR="003D0892" w:rsidRPr="00DB3B29">
        <w:rPr>
          <w:color w:val="000000"/>
        </w:rPr>
        <w:t xml:space="preserve">% of the baseline </w:t>
      </w:r>
      <w:r w:rsidR="008B6D0E">
        <w:rPr>
          <w:color w:val="000000"/>
        </w:rPr>
        <w:t>projection</w:t>
      </w:r>
      <w:r w:rsidR="003D0892" w:rsidRPr="00DB3B29">
        <w:rPr>
          <w:color w:val="000000"/>
        </w:rPr>
        <w:t xml:space="preserve">. By </w:t>
      </w:r>
      <w:r w:rsidR="003D0892">
        <w:rPr>
          <w:color w:val="000000"/>
        </w:rPr>
        <w:t>2016</w:t>
      </w:r>
      <w:r w:rsidR="003D0892" w:rsidRPr="00DB3B29">
        <w:rPr>
          <w:color w:val="000000"/>
        </w:rPr>
        <w:t xml:space="preserve">, the cumulative </w:t>
      </w:r>
      <w:r w:rsidR="008A1CBA">
        <w:rPr>
          <w:color w:val="000000"/>
        </w:rPr>
        <w:t xml:space="preserve">net </w:t>
      </w:r>
      <w:r w:rsidR="003D0892" w:rsidRPr="00DB3B29">
        <w:rPr>
          <w:color w:val="000000"/>
        </w:rPr>
        <w:t xml:space="preserve">energy savings are </w:t>
      </w:r>
      <w:r w:rsidR="003D0892">
        <w:rPr>
          <w:color w:val="000000"/>
        </w:rPr>
        <w:t>604</w:t>
      </w:r>
      <w:r w:rsidR="003D0892" w:rsidRPr="002957AC">
        <w:rPr>
          <w:color w:val="000000"/>
        </w:rPr>
        <w:t xml:space="preserve"> </w:t>
      </w:r>
      <w:r w:rsidR="003D0892" w:rsidRPr="00DB3B29">
        <w:rPr>
          <w:color w:val="000000"/>
        </w:rPr>
        <w:t xml:space="preserve">GWh, </w:t>
      </w:r>
      <w:r w:rsidR="003D0892">
        <w:rPr>
          <w:color w:val="000000"/>
        </w:rPr>
        <w:t xml:space="preserve">5.3% of the baseline </w:t>
      </w:r>
      <w:r w:rsidR="008B6D0E">
        <w:rPr>
          <w:color w:val="000000"/>
        </w:rPr>
        <w:t>projection</w:t>
      </w:r>
      <w:r w:rsidR="003D0892">
        <w:rPr>
          <w:color w:val="000000"/>
        </w:rPr>
        <w:t>.</w:t>
      </w:r>
    </w:p>
    <w:p w:rsidR="003D0892" w:rsidRPr="00DB3B29" w:rsidRDefault="003D0892" w:rsidP="003D0892">
      <w:pPr>
        <w:pStyle w:val="BulletedList"/>
        <w:tabs>
          <w:tab w:val="clear" w:pos="360"/>
        </w:tabs>
        <w:rPr>
          <w:color w:val="000000"/>
        </w:rPr>
      </w:pPr>
      <w:r w:rsidRPr="00C95671">
        <w:rPr>
          <w:rStyle w:val="Emphasis"/>
        </w:rPr>
        <w:t>Economic potential</w:t>
      </w:r>
      <w:r w:rsidRPr="00DB3B29">
        <w:rPr>
          <w:color w:val="000000"/>
        </w:rPr>
        <w:t xml:space="preserve"> is </w:t>
      </w:r>
      <w:r>
        <w:rPr>
          <w:color w:val="000000"/>
        </w:rPr>
        <w:t>440</w:t>
      </w:r>
      <w:r w:rsidRPr="00DB3B29">
        <w:rPr>
          <w:color w:val="000000"/>
        </w:rPr>
        <w:t xml:space="preserve"> GWh in </w:t>
      </w:r>
      <w:r>
        <w:rPr>
          <w:color w:val="000000"/>
        </w:rPr>
        <w:t>2014</w:t>
      </w:r>
      <w:r w:rsidRPr="00DB3B29">
        <w:rPr>
          <w:color w:val="000000"/>
        </w:rPr>
        <w:t xml:space="preserve">. This represents </w:t>
      </w:r>
      <w:r>
        <w:rPr>
          <w:color w:val="000000"/>
        </w:rPr>
        <w:t>3.8</w:t>
      </w:r>
      <w:r w:rsidRPr="00DB3B29">
        <w:rPr>
          <w:color w:val="000000"/>
        </w:rPr>
        <w:t xml:space="preserve">% of the </w:t>
      </w:r>
      <w:r w:rsidR="00452B43">
        <w:rPr>
          <w:color w:val="000000"/>
        </w:rPr>
        <w:t>baseline projection</w:t>
      </w:r>
      <w:r w:rsidRPr="00DB3B29">
        <w:rPr>
          <w:color w:val="000000"/>
        </w:rPr>
        <w:t xml:space="preserve">. By </w:t>
      </w:r>
      <w:r>
        <w:rPr>
          <w:color w:val="000000"/>
        </w:rPr>
        <w:t>2016</w:t>
      </w:r>
      <w:r w:rsidRPr="00DB3B29">
        <w:rPr>
          <w:color w:val="000000"/>
        </w:rPr>
        <w:t xml:space="preserve">, economic potential reaches </w:t>
      </w:r>
      <w:r>
        <w:rPr>
          <w:color w:val="000000"/>
        </w:rPr>
        <w:t>950</w:t>
      </w:r>
      <w:r w:rsidRPr="00DB3B29">
        <w:rPr>
          <w:color w:val="000000"/>
        </w:rPr>
        <w:t xml:space="preserve"> GWh, </w:t>
      </w:r>
      <w:r>
        <w:rPr>
          <w:color w:val="000000"/>
        </w:rPr>
        <w:t>8.4%</w:t>
      </w:r>
      <w:r w:rsidRPr="00DB3B29">
        <w:rPr>
          <w:color w:val="000000"/>
        </w:rPr>
        <w:t xml:space="preserve"> o</w:t>
      </w:r>
      <w:r>
        <w:rPr>
          <w:color w:val="000000"/>
        </w:rPr>
        <w:t xml:space="preserve">f the </w:t>
      </w:r>
      <w:r w:rsidR="00452B43">
        <w:rPr>
          <w:color w:val="000000"/>
        </w:rPr>
        <w:t>baseline projection</w:t>
      </w:r>
      <w:r>
        <w:rPr>
          <w:color w:val="000000"/>
        </w:rPr>
        <w:t>.</w:t>
      </w:r>
    </w:p>
    <w:p w:rsidR="003D0892" w:rsidRDefault="003D0892" w:rsidP="003D0892">
      <w:pPr>
        <w:pStyle w:val="BulletedList"/>
        <w:tabs>
          <w:tab w:val="clear" w:pos="360"/>
        </w:tabs>
        <w:rPr>
          <w:color w:val="000000"/>
        </w:rPr>
      </w:pPr>
      <w:r w:rsidRPr="00C95671">
        <w:rPr>
          <w:rStyle w:val="Emphasis"/>
        </w:rPr>
        <w:t>Technical potential</w:t>
      </w:r>
      <w:r w:rsidR="006C0597">
        <w:rPr>
          <w:rStyle w:val="Emphasis"/>
        </w:rPr>
        <w:t xml:space="preserve"> </w:t>
      </w:r>
      <w:r w:rsidR="00ED01DB">
        <w:rPr>
          <w:color w:val="000000"/>
        </w:rPr>
        <w:t>is</w:t>
      </w:r>
      <w:r w:rsidRPr="00DB3B29">
        <w:rPr>
          <w:color w:val="000000"/>
        </w:rPr>
        <w:t xml:space="preserve"> </w:t>
      </w:r>
      <w:r>
        <w:rPr>
          <w:color w:val="000000"/>
        </w:rPr>
        <w:t>610</w:t>
      </w:r>
      <w:r w:rsidRPr="00DB3B29">
        <w:rPr>
          <w:color w:val="000000"/>
        </w:rPr>
        <w:t xml:space="preserve"> GWh, or </w:t>
      </w:r>
      <w:r>
        <w:rPr>
          <w:color w:val="000000"/>
        </w:rPr>
        <w:t>5.3</w:t>
      </w:r>
      <w:r w:rsidRPr="00DB3B29">
        <w:rPr>
          <w:color w:val="000000"/>
        </w:rPr>
        <w:t xml:space="preserve">% of the </w:t>
      </w:r>
      <w:r w:rsidR="00452B43">
        <w:rPr>
          <w:color w:val="000000"/>
        </w:rPr>
        <w:t>baseline projection</w:t>
      </w:r>
      <w:r w:rsidR="00ED01DB">
        <w:rPr>
          <w:color w:val="000000"/>
        </w:rPr>
        <w:t xml:space="preserve"> in 2014</w:t>
      </w:r>
      <w:r w:rsidRPr="00DB3B29">
        <w:rPr>
          <w:color w:val="000000"/>
        </w:rPr>
        <w:t xml:space="preserve">. By </w:t>
      </w:r>
      <w:r>
        <w:rPr>
          <w:color w:val="000000"/>
        </w:rPr>
        <w:t>2016</w:t>
      </w:r>
      <w:r w:rsidRPr="00DB3B29">
        <w:rPr>
          <w:color w:val="000000"/>
        </w:rPr>
        <w:t xml:space="preserve">, technical potential reaches </w:t>
      </w:r>
      <w:r>
        <w:rPr>
          <w:color w:val="000000"/>
        </w:rPr>
        <w:t xml:space="preserve">1,211 </w:t>
      </w:r>
      <w:r w:rsidRPr="00DB3B29">
        <w:rPr>
          <w:color w:val="000000"/>
        </w:rPr>
        <w:t xml:space="preserve">GWh, </w:t>
      </w:r>
      <w:r>
        <w:rPr>
          <w:color w:val="000000"/>
        </w:rPr>
        <w:t>10.7</w:t>
      </w:r>
      <w:r w:rsidRPr="00DB3B29">
        <w:rPr>
          <w:color w:val="000000"/>
        </w:rPr>
        <w:t>% o</w:t>
      </w:r>
      <w:r>
        <w:rPr>
          <w:color w:val="000000"/>
        </w:rPr>
        <w:t xml:space="preserve">f the </w:t>
      </w:r>
      <w:r w:rsidR="00452B43">
        <w:rPr>
          <w:color w:val="000000"/>
        </w:rPr>
        <w:t>baseline projection</w:t>
      </w:r>
      <w:r>
        <w:rPr>
          <w:color w:val="000000"/>
        </w:rPr>
        <w:t xml:space="preserve">.  </w:t>
      </w:r>
    </w:p>
    <w:p w:rsidR="003D0892" w:rsidRPr="00D328FB" w:rsidRDefault="003D0892" w:rsidP="00D328FB">
      <w:pPr>
        <w:pStyle w:val="TableCaption"/>
      </w:pPr>
      <w:bookmarkStart w:id="325" w:name="_Ref347446169"/>
      <w:bookmarkStart w:id="326" w:name="_Toc357175795"/>
      <w:r w:rsidRPr="00D328FB">
        <w:t xml:space="preserve">Table </w:t>
      </w:r>
      <w:r w:rsidR="008B6551" w:rsidRPr="00D328FB">
        <w:fldChar w:fldCharType="begin"/>
      </w:r>
      <w:r w:rsidRPr="00D328FB">
        <w:instrText xml:space="preserve"> STYLEREF  "Heading 1,Chap Num"  \* MERGEFORMAT </w:instrText>
      </w:r>
      <w:r w:rsidR="008B6551" w:rsidRPr="00D328FB">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D328FB">
        <w:t>-</w:t>
      </w:r>
      <w:r w:rsidR="00AE0DCB">
        <w:fldChar w:fldCharType="begin"/>
      </w:r>
      <w:r w:rsidR="00AE0DCB">
        <w:instrText xml:space="preserve"> SEQ Table\s 1 \* MERGEFORMAT </w:instrText>
      </w:r>
      <w:r w:rsidR="00AE0DCB">
        <w:fldChar w:fldCharType="separate"/>
      </w:r>
      <w:r w:rsidR="00AD05A7">
        <w:rPr>
          <w:noProof/>
        </w:rPr>
        <w:t>9</w:t>
      </w:r>
      <w:r w:rsidR="00AE0DCB">
        <w:rPr>
          <w:noProof/>
        </w:rPr>
        <w:fldChar w:fldCharType="end"/>
      </w:r>
      <w:bookmarkEnd w:id="325"/>
      <w:r w:rsidRPr="00D328FB">
        <w:tab/>
        <w:t>Electricity Efficiency Potential for the Commercial Sector</w:t>
      </w:r>
      <w:bookmarkEnd w:id="326"/>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4A0" w:firstRow="1" w:lastRow="0" w:firstColumn="1" w:lastColumn="0" w:noHBand="0" w:noVBand="1"/>
      </w:tblPr>
      <w:tblGrid>
        <w:gridCol w:w="4229"/>
        <w:gridCol w:w="1667"/>
        <w:gridCol w:w="1667"/>
        <w:gridCol w:w="1667"/>
      </w:tblGrid>
      <w:tr w:rsidR="003D0892" w:rsidRPr="00EC4976" w:rsidTr="00880440">
        <w:trPr>
          <w:trHeight w:val="300"/>
        </w:trPr>
        <w:tc>
          <w:tcPr>
            <w:tcW w:w="2291" w:type="pct"/>
            <w:shd w:val="clear" w:color="auto" w:fill="003E74"/>
            <w:noWrap/>
            <w:tcMar>
              <w:top w:w="14" w:type="dxa"/>
              <w:bottom w:w="14" w:type="dxa"/>
            </w:tcMar>
            <w:vAlign w:val="center"/>
            <w:hideMark/>
          </w:tcPr>
          <w:p w:rsidR="003D0892" w:rsidRPr="00EC4976" w:rsidRDefault="003D0892" w:rsidP="00880440">
            <w:pPr>
              <w:pStyle w:val="TableText"/>
              <w:rPr>
                <w:b/>
              </w:rPr>
            </w:pPr>
          </w:p>
        </w:tc>
        <w:tc>
          <w:tcPr>
            <w:tcW w:w="903" w:type="pct"/>
            <w:shd w:val="clear" w:color="auto" w:fill="003E74"/>
            <w:noWrap/>
            <w:tcMar>
              <w:top w:w="14" w:type="dxa"/>
              <w:bottom w:w="14" w:type="dxa"/>
            </w:tcMar>
            <w:vAlign w:val="center"/>
            <w:hideMark/>
          </w:tcPr>
          <w:p w:rsidR="003D0892" w:rsidRPr="00EC4976" w:rsidRDefault="003D0892" w:rsidP="00880440">
            <w:pPr>
              <w:pStyle w:val="TableText"/>
              <w:rPr>
                <w:b/>
                <w:bCs/>
              </w:rPr>
            </w:pPr>
            <w:r w:rsidRPr="00EC4976">
              <w:rPr>
                <w:b/>
                <w:bCs/>
              </w:rPr>
              <w:t>2014</w:t>
            </w:r>
          </w:p>
        </w:tc>
        <w:tc>
          <w:tcPr>
            <w:tcW w:w="903" w:type="pct"/>
            <w:shd w:val="clear" w:color="auto" w:fill="003E74"/>
            <w:noWrap/>
            <w:tcMar>
              <w:top w:w="14" w:type="dxa"/>
              <w:bottom w:w="14" w:type="dxa"/>
            </w:tcMar>
            <w:vAlign w:val="center"/>
            <w:hideMark/>
          </w:tcPr>
          <w:p w:rsidR="003D0892" w:rsidRPr="00EC4976" w:rsidRDefault="003D0892" w:rsidP="00880440">
            <w:pPr>
              <w:pStyle w:val="TableText"/>
              <w:rPr>
                <w:b/>
                <w:bCs/>
              </w:rPr>
            </w:pPr>
            <w:r w:rsidRPr="00EC4976">
              <w:rPr>
                <w:b/>
                <w:bCs/>
              </w:rPr>
              <w:t>2015</w:t>
            </w:r>
          </w:p>
        </w:tc>
        <w:tc>
          <w:tcPr>
            <w:tcW w:w="903" w:type="pct"/>
            <w:shd w:val="clear" w:color="auto" w:fill="003E74"/>
            <w:noWrap/>
            <w:tcMar>
              <w:top w:w="14" w:type="dxa"/>
              <w:bottom w:w="14" w:type="dxa"/>
            </w:tcMar>
            <w:vAlign w:val="center"/>
            <w:hideMark/>
          </w:tcPr>
          <w:p w:rsidR="003D0892" w:rsidRPr="00EC4976" w:rsidRDefault="003D0892" w:rsidP="00880440">
            <w:pPr>
              <w:pStyle w:val="TableText"/>
              <w:rPr>
                <w:b/>
                <w:bCs/>
              </w:rPr>
            </w:pPr>
            <w:r w:rsidRPr="00EC4976">
              <w:rPr>
                <w:b/>
                <w:bCs/>
              </w:rPr>
              <w:t>2016</w:t>
            </w:r>
          </w:p>
        </w:tc>
      </w:tr>
      <w:tr w:rsidR="003D0892" w:rsidRPr="00460F88" w:rsidTr="004C61DA">
        <w:trPr>
          <w:trHeight w:val="300"/>
        </w:trPr>
        <w:tc>
          <w:tcPr>
            <w:tcW w:w="2291" w:type="pct"/>
            <w:noWrap/>
            <w:tcMar>
              <w:top w:w="14" w:type="dxa"/>
              <w:bottom w:w="14" w:type="dxa"/>
            </w:tcMar>
            <w:vAlign w:val="center"/>
            <w:hideMark/>
          </w:tcPr>
          <w:p w:rsidR="003D0892" w:rsidRPr="00473CED" w:rsidRDefault="003D0892" w:rsidP="00EC4976">
            <w:pPr>
              <w:pStyle w:val="TableText"/>
              <w:jc w:val="left"/>
              <w:rPr>
                <w:b/>
              </w:rPr>
            </w:pPr>
            <w:r w:rsidRPr="00473CED">
              <w:rPr>
                <w:b/>
              </w:rPr>
              <w:t xml:space="preserve">Baseline </w:t>
            </w:r>
            <w:r w:rsidR="008B6D0E">
              <w:rPr>
                <w:b/>
              </w:rPr>
              <w:t>Projection</w:t>
            </w:r>
            <w:r w:rsidRPr="00473CED">
              <w:rPr>
                <w:b/>
              </w:rPr>
              <w:t xml:space="preserve"> (GWh)</w:t>
            </w:r>
          </w:p>
        </w:tc>
        <w:tc>
          <w:tcPr>
            <w:tcW w:w="903" w:type="pct"/>
            <w:noWrap/>
            <w:tcMar>
              <w:top w:w="14" w:type="dxa"/>
              <w:bottom w:w="14" w:type="dxa"/>
            </w:tcMar>
            <w:vAlign w:val="center"/>
            <w:hideMark/>
          </w:tcPr>
          <w:p w:rsidR="003D0892" w:rsidRPr="00E4343A" w:rsidRDefault="003D0892" w:rsidP="004C61DA">
            <w:pPr>
              <w:pStyle w:val="TableText"/>
              <w:ind w:right="288"/>
              <w:jc w:val="right"/>
            </w:pPr>
            <w:r w:rsidRPr="00E4343A">
              <w:t>11,547</w:t>
            </w:r>
          </w:p>
        </w:tc>
        <w:tc>
          <w:tcPr>
            <w:tcW w:w="903" w:type="pct"/>
            <w:noWrap/>
            <w:tcMar>
              <w:top w:w="14" w:type="dxa"/>
              <w:bottom w:w="14" w:type="dxa"/>
            </w:tcMar>
            <w:vAlign w:val="center"/>
            <w:hideMark/>
          </w:tcPr>
          <w:p w:rsidR="003D0892" w:rsidRPr="00E4343A" w:rsidRDefault="003D0892" w:rsidP="004C61DA">
            <w:pPr>
              <w:pStyle w:val="TableText"/>
              <w:ind w:right="288"/>
              <w:jc w:val="right"/>
            </w:pPr>
            <w:r w:rsidRPr="00E4343A">
              <w:t>11,415</w:t>
            </w:r>
          </w:p>
        </w:tc>
        <w:tc>
          <w:tcPr>
            <w:tcW w:w="903" w:type="pct"/>
            <w:noWrap/>
            <w:tcMar>
              <w:top w:w="14" w:type="dxa"/>
              <w:bottom w:w="14" w:type="dxa"/>
            </w:tcMar>
            <w:vAlign w:val="center"/>
            <w:hideMark/>
          </w:tcPr>
          <w:p w:rsidR="003D0892" w:rsidRPr="00E4343A" w:rsidRDefault="003D0892" w:rsidP="004C61DA">
            <w:pPr>
              <w:pStyle w:val="TableText"/>
              <w:ind w:right="288"/>
              <w:jc w:val="right"/>
            </w:pPr>
            <w:r w:rsidRPr="00E4343A">
              <w:t>11,332</w:t>
            </w:r>
          </w:p>
        </w:tc>
      </w:tr>
      <w:tr w:rsidR="003D0892" w:rsidRPr="00460F88" w:rsidTr="004C61DA">
        <w:trPr>
          <w:trHeight w:val="300"/>
        </w:trPr>
        <w:tc>
          <w:tcPr>
            <w:tcW w:w="2291" w:type="pct"/>
            <w:shd w:val="clear" w:color="auto" w:fill="CCD8E3"/>
            <w:noWrap/>
            <w:tcMar>
              <w:top w:w="14" w:type="dxa"/>
              <w:bottom w:w="14" w:type="dxa"/>
            </w:tcMar>
            <w:vAlign w:val="center"/>
            <w:hideMark/>
          </w:tcPr>
          <w:p w:rsidR="003D0892" w:rsidRPr="00BC6565" w:rsidRDefault="00EC4976" w:rsidP="00EC4976">
            <w:pPr>
              <w:pStyle w:val="TableText"/>
              <w:jc w:val="left"/>
              <w:rPr>
                <w:b/>
              </w:rPr>
            </w:pPr>
            <w:r>
              <w:rPr>
                <w:b/>
              </w:rPr>
              <w:t xml:space="preserve">Cumulative </w:t>
            </w:r>
            <w:r w:rsidR="00F846FF">
              <w:rPr>
                <w:b/>
              </w:rPr>
              <w:t xml:space="preserve">Net </w:t>
            </w:r>
            <w:r>
              <w:rPr>
                <w:b/>
              </w:rPr>
              <w:t xml:space="preserve">Energy </w:t>
            </w:r>
            <w:r w:rsidR="003D0892" w:rsidRPr="00BC6565">
              <w:rPr>
                <w:b/>
              </w:rPr>
              <w:t>Savings (GWh)</w:t>
            </w:r>
          </w:p>
        </w:tc>
        <w:tc>
          <w:tcPr>
            <w:tcW w:w="903" w:type="pct"/>
            <w:shd w:val="clear" w:color="auto" w:fill="CCD8E3"/>
            <w:tcMar>
              <w:top w:w="29" w:type="dxa"/>
              <w:bottom w:w="29" w:type="dxa"/>
            </w:tcMar>
            <w:vAlign w:val="center"/>
          </w:tcPr>
          <w:p w:rsidR="003D0892" w:rsidRPr="00E4343A" w:rsidRDefault="003D0892" w:rsidP="004C61DA">
            <w:pPr>
              <w:pStyle w:val="TableText"/>
              <w:ind w:right="288"/>
              <w:jc w:val="right"/>
            </w:pPr>
          </w:p>
        </w:tc>
        <w:tc>
          <w:tcPr>
            <w:tcW w:w="903" w:type="pct"/>
            <w:shd w:val="clear" w:color="auto" w:fill="CCD8E3"/>
            <w:tcMar>
              <w:top w:w="29" w:type="dxa"/>
              <w:bottom w:w="29" w:type="dxa"/>
            </w:tcMar>
            <w:vAlign w:val="center"/>
          </w:tcPr>
          <w:p w:rsidR="003D0892" w:rsidRPr="00E4343A" w:rsidRDefault="003D0892" w:rsidP="004C61DA">
            <w:pPr>
              <w:pStyle w:val="TableText"/>
              <w:ind w:right="288"/>
              <w:jc w:val="right"/>
            </w:pPr>
          </w:p>
        </w:tc>
        <w:tc>
          <w:tcPr>
            <w:tcW w:w="903" w:type="pct"/>
            <w:shd w:val="clear" w:color="auto" w:fill="CCD8E3"/>
            <w:tcMar>
              <w:top w:w="29" w:type="dxa"/>
              <w:bottom w:w="29" w:type="dxa"/>
            </w:tcMar>
            <w:vAlign w:val="center"/>
          </w:tcPr>
          <w:p w:rsidR="003D0892" w:rsidRPr="00E4343A" w:rsidRDefault="003D0892" w:rsidP="004C61DA">
            <w:pPr>
              <w:pStyle w:val="TableText"/>
              <w:ind w:right="288"/>
              <w:jc w:val="right"/>
            </w:pPr>
          </w:p>
        </w:tc>
      </w:tr>
      <w:tr w:rsidR="003D0892" w:rsidRPr="00460F88" w:rsidTr="004C61DA">
        <w:trPr>
          <w:trHeight w:val="300"/>
        </w:trPr>
        <w:tc>
          <w:tcPr>
            <w:tcW w:w="2291" w:type="pct"/>
            <w:shd w:val="clear" w:color="auto" w:fill="CCD8E3"/>
            <w:noWrap/>
            <w:tcMar>
              <w:top w:w="14" w:type="dxa"/>
              <w:bottom w:w="14" w:type="dxa"/>
            </w:tcMar>
            <w:vAlign w:val="center"/>
            <w:hideMark/>
          </w:tcPr>
          <w:p w:rsidR="003D0892" w:rsidRPr="00777662" w:rsidRDefault="00292F1B" w:rsidP="00880440">
            <w:pPr>
              <w:pStyle w:val="TableText"/>
              <w:ind w:left="288"/>
              <w:jc w:val="left"/>
            </w:pPr>
            <w:r>
              <w:t>Realistic Achievable Potential</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197</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319</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434</w:t>
            </w:r>
          </w:p>
        </w:tc>
      </w:tr>
      <w:tr w:rsidR="003D0892" w:rsidRPr="00460F88" w:rsidTr="004C61DA">
        <w:trPr>
          <w:trHeight w:val="300"/>
        </w:trPr>
        <w:tc>
          <w:tcPr>
            <w:tcW w:w="2291" w:type="pct"/>
            <w:shd w:val="clear" w:color="auto" w:fill="CCD8E3"/>
            <w:noWrap/>
            <w:tcMar>
              <w:top w:w="14" w:type="dxa"/>
              <w:bottom w:w="14" w:type="dxa"/>
            </w:tcMar>
            <w:vAlign w:val="center"/>
            <w:hideMark/>
          </w:tcPr>
          <w:p w:rsidR="003D0892" w:rsidRPr="00777662" w:rsidRDefault="00292F1B" w:rsidP="00880440">
            <w:pPr>
              <w:pStyle w:val="TableText"/>
              <w:ind w:left="288"/>
              <w:jc w:val="left"/>
            </w:pPr>
            <w:r>
              <w:t>Maximum Achievable Potential</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269</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442</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604</w:t>
            </w:r>
          </w:p>
        </w:tc>
      </w:tr>
      <w:tr w:rsidR="003D0892" w:rsidRPr="00460F88" w:rsidTr="004C61DA">
        <w:trPr>
          <w:trHeight w:val="300"/>
        </w:trPr>
        <w:tc>
          <w:tcPr>
            <w:tcW w:w="2291" w:type="pct"/>
            <w:shd w:val="clear" w:color="auto" w:fill="CCD8E3"/>
            <w:noWrap/>
            <w:tcMar>
              <w:top w:w="14" w:type="dxa"/>
              <w:bottom w:w="14" w:type="dxa"/>
            </w:tcMar>
            <w:vAlign w:val="center"/>
            <w:hideMark/>
          </w:tcPr>
          <w:p w:rsidR="003D0892" w:rsidRPr="00777662" w:rsidRDefault="003D0892" w:rsidP="00880440">
            <w:pPr>
              <w:pStyle w:val="TableText"/>
              <w:ind w:left="288"/>
              <w:jc w:val="left"/>
            </w:pPr>
            <w:r w:rsidRPr="00777662">
              <w:t>Economic Potential</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440</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704</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950</w:t>
            </w:r>
          </w:p>
        </w:tc>
      </w:tr>
      <w:tr w:rsidR="003D0892" w:rsidRPr="00460F88" w:rsidTr="004C61DA">
        <w:trPr>
          <w:trHeight w:val="300"/>
        </w:trPr>
        <w:tc>
          <w:tcPr>
            <w:tcW w:w="2291" w:type="pct"/>
            <w:shd w:val="clear" w:color="auto" w:fill="CCD8E3"/>
            <w:noWrap/>
            <w:tcMar>
              <w:top w:w="14" w:type="dxa"/>
              <w:bottom w:w="14" w:type="dxa"/>
            </w:tcMar>
            <w:vAlign w:val="center"/>
            <w:hideMark/>
          </w:tcPr>
          <w:p w:rsidR="003D0892" w:rsidRPr="00777662" w:rsidRDefault="003D0892" w:rsidP="00880440">
            <w:pPr>
              <w:pStyle w:val="TableText"/>
              <w:ind w:left="288"/>
              <w:jc w:val="left"/>
            </w:pPr>
            <w:r w:rsidRPr="00777662">
              <w:t>Technical Potential</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610</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915</w:t>
            </w:r>
          </w:p>
        </w:tc>
        <w:tc>
          <w:tcPr>
            <w:tcW w:w="903" w:type="pct"/>
            <w:shd w:val="clear" w:color="auto" w:fill="CCD8E3"/>
            <w:noWrap/>
            <w:tcMar>
              <w:top w:w="14" w:type="dxa"/>
              <w:bottom w:w="14" w:type="dxa"/>
            </w:tcMar>
            <w:vAlign w:val="center"/>
            <w:hideMark/>
          </w:tcPr>
          <w:p w:rsidR="003D0892" w:rsidRPr="00DC1A19" w:rsidRDefault="003D0892" w:rsidP="004C61DA">
            <w:pPr>
              <w:pStyle w:val="TableText"/>
              <w:ind w:right="288"/>
              <w:jc w:val="right"/>
            </w:pPr>
            <w:r w:rsidRPr="00DC1A19">
              <w:t>1,211</w:t>
            </w:r>
          </w:p>
        </w:tc>
      </w:tr>
      <w:tr w:rsidR="003D0892" w:rsidRPr="00460F88" w:rsidTr="004C61DA">
        <w:trPr>
          <w:trHeight w:val="300"/>
        </w:trPr>
        <w:tc>
          <w:tcPr>
            <w:tcW w:w="2291" w:type="pct"/>
            <w:noWrap/>
            <w:tcMar>
              <w:top w:w="14" w:type="dxa"/>
              <w:bottom w:w="14" w:type="dxa"/>
            </w:tcMar>
            <w:vAlign w:val="center"/>
            <w:hideMark/>
          </w:tcPr>
          <w:p w:rsidR="003D0892" w:rsidRPr="00BC6565" w:rsidRDefault="003D0892" w:rsidP="00EC4976">
            <w:pPr>
              <w:pStyle w:val="TableText"/>
              <w:jc w:val="left"/>
              <w:rPr>
                <w:b/>
              </w:rPr>
            </w:pPr>
            <w:r w:rsidRPr="00BC6565">
              <w:rPr>
                <w:b/>
              </w:rPr>
              <w:t>Savings (% of Baseline)</w:t>
            </w:r>
          </w:p>
        </w:tc>
        <w:tc>
          <w:tcPr>
            <w:tcW w:w="903" w:type="pct"/>
            <w:tcMar>
              <w:top w:w="29" w:type="dxa"/>
              <w:bottom w:w="29" w:type="dxa"/>
            </w:tcMar>
            <w:vAlign w:val="center"/>
          </w:tcPr>
          <w:p w:rsidR="003D0892" w:rsidRPr="00E4343A" w:rsidRDefault="003D0892" w:rsidP="004C61DA">
            <w:pPr>
              <w:pStyle w:val="TableText"/>
              <w:ind w:right="288"/>
              <w:jc w:val="right"/>
            </w:pPr>
          </w:p>
        </w:tc>
        <w:tc>
          <w:tcPr>
            <w:tcW w:w="903" w:type="pct"/>
            <w:tcMar>
              <w:top w:w="29" w:type="dxa"/>
              <w:bottom w:w="29" w:type="dxa"/>
            </w:tcMar>
            <w:vAlign w:val="center"/>
          </w:tcPr>
          <w:p w:rsidR="003D0892" w:rsidRPr="00E4343A" w:rsidRDefault="003D0892" w:rsidP="004C61DA">
            <w:pPr>
              <w:pStyle w:val="TableText"/>
              <w:ind w:right="288"/>
              <w:jc w:val="right"/>
            </w:pPr>
          </w:p>
        </w:tc>
        <w:tc>
          <w:tcPr>
            <w:tcW w:w="903" w:type="pct"/>
            <w:tcMar>
              <w:top w:w="29" w:type="dxa"/>
              <w:bottom w:w="29" w:type="dxa"/>
            </w:tcMar>
            <w:vAlign w:val="center"/>
          </w:tcPr>
          <w:p w:rsidR="003D0892" w:rsidRPr="00E4343A" w:rsidRDefault="003D0892" w:rsidP="004C61DA">
            <w:pPr>
              <w:pStyle w:val="TableText"/>
              <w:ind w:right="288"/>
              <w:jc w:val="right"/>
            </w:pPr>
          </w:p>
        </w:tc>
      </w:tr>
      <w:tr w:rsidR="003D0892" w:rsidRPr="00460F88" w:rsidTr="004C61DA">
        <w:trPr>
          <w:trHeight w:val="300"/>
        </w:trPr>
        <w:tc>
          <w:tcPr>
            <w:tcW w:w="2291" w:type="pct"/>
            <w:noWrap/>
            <w:tcMar>
              <w:top w:w="14" w:type="dxa"/>
              <w:bottom w:w="14" w:type="dxa"/>
            </w:tcMar>
            <w:vAlign w:val="center"/>
            <w:hideMark/>
          </w:tcPr>
          <w:p w:rsidR="003D0892" w:rsidRPr="00777662" w:rsidRDefault="00292F1B" w:rsidP="00880440">
            <w:pPr>
              <w:pStyle w:val="TableText"/>
              <w:ind w:left="288"/>
              <w:jc w:val="left"/>
            </w:pPr>
            <w:r>
              <w:t>Realistic Achievable Potential</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1.7%</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2.8%</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3.8%</w:t>
            </w:r>
          </w:p>
        </w:tc>
      </w:tr>
      <w:tr w:rsidR="003D0892" w:rsidRPr="00460F88" w:rsidTr="004C61DA">
        <w:trPr>
          <w:trHeight w:val="300"/>
        </w:trPr>
        <w:tc>
          <w:tcPr>
            <w:tcW w:w="2291" w:type="pct"/>
            <w:noWrap/>
            <w:tcMar>
              <w:top w:w="14" w:type="dxa"/>
              <w:bottom w:w="14" w:type="dxa"/>
            </w:tcMar>
            <w:vAlign w:val="center"/>
            <w:hideMark/>
          </w:tcPr>
          <w:p w:rsidR="003D0892" w:rsidRPr="00777662" w:rsidRDefault="00292F1B" w:rsidP="00880440">
            <w:pPr>
              <w:pStyle w:val="TableText"/>
              <w:ind w:left="288"/>
              <w:jc w:val="left"/>
            </w:pPr>
            <w:r>
              <w:t>Maximum Achievable Potential</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2.3%</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3.9%</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5.3%</w:t>
            </w:r>
          </w:p>
        </w:tc>
      </w:tr>
      <w:tr w:rsidR="003D0892" w:rsidRPr="00460F88" w:rsidTr="004C61DA">
        <w:trPr>
          <w:trHeight w:val="300"/>
        </w:trPr>
        <w:tc>
          <w:tcPr>
            <w:tcW w:w="2291" w:type="pct"/>
            <w:noWrap/>
            <w:tcMar>
              <w:top w:w="14" w:type="dxa"/>
              <w:bottom w:w="14" w:type="dxa"/>
            </w:tcMar>
            <w:vAlign w:val="center"/>
            <w:hideMark/>
          </w:tcPr>
          <w:p w:rsidR="003D0892" w:rsidRPr="00777662" w:rsidRDefault="003D0892" w:rsidP="00880440">
            <w:pPr>
              <w:pStyle w:val="TableText"/>
              <w:ind w:left="288"/>
              <w:jc w:val="left"/>
            </w:pPr>
            <w:r w:rsidRPr="00777662">
              <w:t>Economic Potential</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3.8%</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6.2%</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8.4%</w:t>
            </w:r>
          </w:p>
        </w:tc>
      </w:tr>
      <w:tr w:rsidR="003D0892" w:rsidRPr="00460F88" w:rsidTr="004C61DA">
        <w:trPr>
          <w:trHeight w:val="300"/>
        </w:trPr>
        <w:tc>
          <w:tcPr>
            <w:tcW w:w="2291" w:type="pct"/>
            <w:noWrap/>
            <w:tcMar>
              <w:top w:w="14" w:type="dxa"/>
              <w:bottom w:w="14" w:type="dxa"/>
            </w:tcMar>
            <w:vAlign w:val="center"/>
            <w:hideMark/>
          </w:tcPr>
          <w:p w:rsidR="003D0892" w:rsidRPr="00777662" w:rsidRDefault="003D0892" w:rsidP="00880440">
            <w:pPr>
              <w:pStyle w:val="TableText"/>
              <w:ind w:left="288"/>
              <w:jc w:val="left"/>
            </w:pPr>
            <w:r w:rsidRPr="00777662">
              <w:t>Technical Potential</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5.3%</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8.0%</w:t>
            </w:r>
          </w:p>
        </w:tc>
        <w:tc>
          <w:tcPr>
            <w:tcW w:w="903" w:type="pct"/>
            <w:noWrap/>
            <w:tcMar>
              <w:top w:w="14" w:type="dxa"/>
              <w:bottom w:w="14" w:type="dxa"/>
            </w:tcMar>
            <w:vAlign w:val="center"/>
            <w:hideMark/>
          </w:tcPr>
          <w:p w:rsidR="003D0892" w:rsidRPr="002437D4" w:rsidRDefault="003D0892" w:rsidP="004C61DA">
            <w:pPr>
              <w:pStyle w:val="TableText"/>
              <w:ind w:right="288"/>
              <w:jc w:val="right"/>
            </w:pPr>
            <w:r w:rsidRPr="002437D4">
              <w:t>10.7%</w:t>
            </w:r>
          </w:p>
        </w:tc>
      </w:tr>
    </w:tbl>
    <w:p w:rsidR="003D0892" w:rsidRDefault="003D0892" w:rsidP="003D0892">
      <w:pPr>
        <w:pStyle w:val="BodyText"/>
      </w:pPr>
    </w:p>
    <w:p w:rsidR="003D0892" w:rsidRDefault="003D0892" w:rsidP="00452B43">
      <w:pPr>
        <w:pStyle w:val="FigureCaption"/>
        <w:keepNext/>
        <w:spacing w:before="0" w:after="120"/>
      </w:pPr>
      <w:bookmarkStart w:id="327" w:name="_Ref347446191"/>
      <w:bookmarkStart w:id="328" w:name="_Toc357173559"/>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5</w:t>
      </w:r>
      <w:r w:rsidR="00AE0DCB">
        <w:rPr>
          <w:noProof/>
        </w:rPr>
        <w:fldChar w:fldCharType="end"/>
      </w:r>
      <w:bookmarkEnd w:id="327"/>
      <w:r w:rsidRPr="00F75EB3">
        <w:tab/>
      </w:r>
      <w:r>
        <w:t>Commercial Energy Efficiency Potential Savings</w:t>
      </w:r>
      <w:bookmarkEnd w:id="328"/>
    </w:p>
    <w:p w:rsidR="003D0892" w:rsidRDefault="003D3DFE" w:rsidP="003D0892">
      <w:pPr>
        <w:pStyle w:val="BodyText"/>
      </w:pPr>
      <w:r w:rsidRPr="003D3DFE">
        <w:rPr>
          <w:noProof/>
        </w:rPr>
        <w:drawing>
          <wp:inline distT="0" distB="0" distL="0" distR="0" wp14:anchorId="1B6B2331" wp14:editId="1B6B2332">
            <wp:extent cx="4792453" cy="2438400"/>
            <wp:effectExtent l="19050" t="0" r="8147" b="0"/>
            <wp:docPr id="8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srcRect/>
                    <a:stretch>
                      <a:fillRect/>
                    </a:stretch>
                  </pic:blipFill>
                  <pic:spPr bwMode="auto">
                    <a:xfrm>
                      <a:off x="0" y="0"/>
                      <a:ext cx="4792453" cy="2438400"/>
                    </a:xfrm>
                    <a:prstGeom prst="rect">
                      <a:avLst/>
                    </a:prstGeom>
                    <a:noFill/>
                    <a:ln w="9525">
                      <a:noFill/>
                      <a:miter lim="800000"/>
                      <a:headEnd/>
                      <a:tailEnd/>
                    </a:ln>
                  </pic:spPr>
                </pic:pic>
              </a:graphicData>
            </a:graphic>
          </wp:inline>
        </w:drawing>
      </w:r>
    </w:p>
    <w:p w:rsidR="003D0892" w:rsidRPr="00237651" w:rsidRDefault="003D0892" w:rsidP="003D0892">
      <w:pPr>
        <w:pStyle w:val="Heading3"/>
      </w:pPr>
      <w:bookmarkStart w:id="329" w:name="_Toc357173498"/>
      <w:r w:rsidRPr="00237651">
        <w:t xml:space="preserve">Commercial </w:t>
      </w:r>
      <w:r>
        <w:t xml:space="preserve">Electric </w:t>
      </w:r>
      <w:r w:rsidRPr="00237651">
        <w:t>Potential by Market Segment</w:t>
      </w:r>
      <w:bookmarkEnd w:id="329"/>
    </w:p>
    <w:p w:rsidR="003D0892" w:rsidRDefault="008B6551" w:rsidP="003D0892">
      <w:pPr>
        <w:pStyle w:val="BodyText"/>
      </w:pPr>
      <w:r>
        <w:rPr>
          <w:color w:val="000000"/>
        </w:rPr>
        <w:fldChar w:fldCharType="begin"/>
      </w:r>
      <w:r w:rsidR="005200D6">
        <w:rPr>
          <w:color w:val="000000"/>
        </w:rPr>
        <w:instrText xml:space="preserve"> REF _Ref347446215 \h </w:instrText>
      </w:r>
      <w:r>
        <w:rPr>
          <w:color w:val="000000"/>
        </w:rPr>
      </w:r>
      <w:r>
        <w:rPr>
          <w:color w:val="000000"/>
        </w:rPr>
        <w:fldChar w:fldCharType="separate"/>
      </w:r>
      <w:r w:rsidR="00AD05A7" w:rsidRPr="000E3F5F">
        <w:t xml:space="preserve">Table </w:t>
      </w:r>
      <w:r w:rsidR="00AD05A7">
        <w:rPr>
          <w:noProof/>
        </w:rPr>
        <w:t>7</w:t>
      </w:r>
      <w:r w:rsidR="00AD05A7" w:rsidRPr="000E3F5F">
        <w:t>-</w:t>
      </w:r>
      <w:r w:rsidR="00AD05A7">
        <w:rPr>
          <w:noProof/>
        </w:rPr>
        <w:t>10</w:t>
      </w:r>
      <w:r>
        <w:rPr>
          <w:color w:val="000000"/>
        </w:rPr>
        <w:fldChar w:fldCharType="end"/>
      </w:r>
      <w:r w:rsidR="005200D6">
        <w:rPr>
          <w:color w:val="000000"/>
        </w:rPr>
        <w:t xml:space="preserve"> </w:t>
      </w:r>
      <w:r w:rsidR="003D0892" w:rsidRPr="00C71726">
        <w:rPr>
          <w:color w:val="000000"/>
        </w:rPr>
        <w:t xml:space="preserve">shows </w:t>
      </w:r>
      <w:r w:rsidR="008A1CBA">
        <w:rPr>
          <w:color w:val="000000"/>
        </w:rPr>
        <w:t xml:space="preserve">net </w:t>
      </w:r>
      <w:r w:rsidR="003D0892" w:rsidRPr="00C71726">
        <w:rPr>
          <w:color w:val="000000"/>
        </w:rPr>
        <w:t>potential estimates by</w:t>
      </w:r>
      <w:r w:rsidR="003D0892">
        <w:rPr>
          <w:color w:val="000000"/>
        </w:rPr>
        <w:t xml:space="preserve"> building type</w:t>
      </w:r>
      <w:r w:rsidR="003D0892" w:rsidRPr="00C71726">
        <w:rPr>
          <w:color w:val="000000"/>
        </w:rPr>
        <w:t xml:space="preserve"> segment</w:t>
      </w:r>
      <w:r w:rsidR="003D0892">
        <w:rPr>
          <w:color w:val="000000"/>
        </w:rPr>
        <w:t xml:space="preserve"> in 2016. Office</w:t>
      </w:r>
      <w:r w:rsidR="003D0892" w:rsidRPr="00C71726">
        <w:rPr>
          <w:color w:val="000000"/>
        </w:rPr>
        <w:t xml:space="preserve"> has the largest </w:t>
      </w:r>
      <w:r w:rsidR="00504453">
        <w:rPr>
          <w:color w:val="000000"/>
        </w:rPr>
        <w:t xml:space="preserve">absolute </w:t>
      </w:r>
      <w:r w:rsidR="008A1CBA">
        <w:rPr>
          <w:color w:val="000000"/>
        </w:rPr>
        <w:t>r</w:t>
      </w:r>
      <w:r w:rsidR="00292F1B">
        <w:rPr>
          <w:color w:val="000000"/>
        </w:rPr>
        <w:t xml:space="preserve">ealistic </w:t>
      </w:r>
      <w:r w:rsidR="008A1CBA">
        <w:rPr>
          <w:color w:val="000000"/>
        </w:rPr>
        <w:t>a</w:t>
      </w:r>
      <w:r w:rsidR="00292F1B">
        <w:rPr>
          <w:color w:val="000000"/>
        </w:rPr>
        <w:t>chievable</w:t>
      </w:r>
      <w:r w:rsidR="003D0892">
        <w:rPr>
          <w:color w:val="000000"/>
        </w:rPr>
        <w:t xml:space="preserve"> </w:t>
      </w:r>
      <w:r w:rsidR="003D0892" w:rsidRPr="00C71726">
        <w:rPr>
          <w:color w:val="000000"/>
        </w:rPr>
        <w:t xml:space="preserve">savings potential in </w:t>
      </w:r>
      <w:r w:rsidR="003D0892">
        <w:rPr>
          <w:color w:val="000000"/>
        </w:rPr>
        <w:t>2016, followed by grocery</w:t>
      </w:r>
      <w:r w:rsidR="00504453">
        <w:rPr>
          <w:color w:val="000000"/>
        </w:rPr>
        <w:t>, retail and miscellaneous.</w:t>
      </w:r>
      <w:r w:rsidR="003D0892">
        <w:rPr>
          <w:color w:val="000000"/>
        </w:rPr>
        <w:t xml:space="preserve"> </w:t>
      </w:r>
      <w:r>
        <w:rPr>
          <w:color w:val="000000"/>
        </w:rPr>
        <w:fldChar w:fldCharType="begin"/>
      </w:r>
      <w:r w:rsidR="003A1848">
        <w:rPr>
          <w:color w:val="000000"/>
        </w:rPr>
        <w:instrText xml:space="preserve"> REF _Ref347446253 \h </w:instrText>
      </w:r>
      <w:r>
        <w:rPr>
          <w:color w:val="000000"/>
        </w:rPr>
      </w:r>
      <w:r>
        <w:rPr>
          <w:color w:val="000000"/>
        </w:rPr>
        <w:fldChar w:fldCharType="separate"/>
      </w:r>
      <w:r w:rsidR="00AD05A7" w:rsidRPr="000E3F5F">
        <w:t xml:space="preserve">Table </w:t>
      </w:r>
      <w:r w:rsidR="00AD05A7">
        <w:rPr>
          <w:noProof/>
        </w:rPr>
        <w:t>7</w:t>
      </w:r>
      <w:r w:rsidR="00AD05A7" w:rsidRPr="000E3F5F">
        <w:t>-</w:t>
      </w:r>
      <w:r w:rsidR="00AD05A7">
        <w:rPr>
          <w:noProof/>
        </w:rPr>
        <w:t>11</w:t>
      </w:r>
      <w:r>
        <w:rPr>
          <w:color w:val="000000"/>
        </w:rPr>
        <w:fldChar w:fldCharType="end"/>
      </w:r>
      <w:r w:rsidR="003A1848">
        <w:rPr>
          <w:color w:val="000000"/>
        </w:rPr>
        <w:t xml:space="preserve"> </w:t>
      </w:r>
      <w:r w:rsidR="003D0892">
        <w:rPr>
          <w:color w:val="000000"/>
        </w:rPr>
        <w:t>summarizes achievable potential for each segment and end use.</w:t>
      </w:r>
      <w:r w:rsidR="003D0892">
        <w:t xml:space="preserve"> </w:t>
      </w:r>
    </w:p>
    <w:p w:rsidR="003D0892" w:rsidRPr="000E3F5F" w:rsidRDefault="003D0892" w:rsidP="00C54F8F">
      <w:pPr>
        <w:pStyle w:val="TableCaption"/>
        <w:spacing w:before="120"/>
      </w:pPr>
      <w:bookmarkStart w:id="330" w:name="_Ref347446215"/>
      <w:bookmarkStart w:id="331" w:name="_Toc357175796"/>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w:instrText>
      </w:r>
      <w:r w:rsidR="00AE0DCB">
        <w:instrText xml:space="preserve">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10</w:t>
      </w:r>
      <w:r w:rsidR="00AE0DCB">
        <w:rPr>
          <w:noProof/>
        </w:rPr>
        <w:fldChar w:fldCharType="end"/>
      </w:r>
      <w:bookmarkEnd w:id="330"/>
      <w:r w:rsidRPr="000E3F5F">
        <w:tab/>
      </w:r>
      <w:r>
        <w:t>Commercial Electric Potential by Market Segment, 2016</w:t>
      </w:r>
      <w:bookmarkEnd w:id="331"/>
    </w:p>
    <w:tbl>
      <w:tblPr>
        <w:tblW w:w="5000" w:type="pct"/>
        <w:tblLook w:val="04A0" w:firstRow="1" w:lastRow="0" w:firstColumn="1" w:lastColumn="0" w:noHBand="0" w:noVBand="1"/>
      </w:tblPr>
      <w:tblGrid>
        <w:gridCol w:w="2809"/>
        <w:gridCol w:w="929"/>
        <w:gridCol w:w="332"/>
        <w:gridCol w:w="741"/>
        <w:gridCol w:w="520"/>
        <w:gridCol w:w="554"/>
        <w:gridCol w:w="769"/>
        <w:gridCol w:w="402"/>
        <w:gridCol w:w="895"/>
        <w:gridCol w:w="180"/>
        <w:gridCol w:w="1085"/>
      </w:tblGrid>
      <w:tr w:rsidR="003D0892" w:rsidRPr="00504453" w:rsidTr="00504453">
        <w:trPr>
          <w:trHeight w:val="288"/>
        </w:trPr>
        <w:tc>
          <w:tcPr>
            <w:tcW w:w="1529"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504453" w:rsidRDefault="003D0892" w:rsidP="00880440">
            <w:pPr>
              <w:pStyle w:val="TableText"/>
              <w:rPr>
                <w:b/>
              </w:rPr>
            </w:pPr>
            <w:r w:rsidRPr="00504453">
              <w:rPr>
                <w:b/>
              </w:rPr>
              <w:t> </w:t>
            </w:r>
          </w:p>
        </w:tc>
        <w:tc>
          <w:tcPr>
            <w:tcW w:w="694" w:type="pct"/>
            <w:gridSpan w:val="2"/>
            <w:tcBorders>
              <w:top w:val="single" w:sz="8" w:space="0" w:color="999999"/>
              <w:left w:val="nil"/>
              <w:bottom w:val="single" w:sz="8" w:space="0" w:color="999999"/>
              <w:right w:val="single" w:sz="8" w:space="0" w:color="999999"/>
            </w:tcBorders>
            <w:shd w:val="clear" w:color="000000" w:fill="003E74"/>
            <w:noWrap/>
            <w:vAlign w:val="center"/>
            <w:hideMark/>
          </w:tcPr>
          <w:p w:rsidR="003D0892" w:rsidRPr="00504453" w:rsidRDefault="003D0892" w:rsidP="00880440">
            <w:pPr>
              <w:pStyle w:val="TableText"/>
              <w:rPr>
                <w:b/>
              </w:rPr>
            </w:pPr>
            <w:r w:rsidRPr="00504453">
              <w:rPr>
                <w:b/>
              </w:rPr>
              <w:t>Office</w:t>
            </w:r>
          </w:p>
        </w:tc>
        <w:tc>
          <w:tcPr>
            <w:tcW w:w="694" w:type="pct"/>
            <w:gridSpan w:val="2"/>
            <w:tcBorders>
              <w:top w:val="single" w:sz="8" w:space="0" w:color="999999"/>
              <w:left w:val="nil"/>
              <w:bottom w:val="single" w:sz="8" w:space="0" w:color="999999"/>
              <w:right w:val="single" w:sz="8" w:space="0" w:color="999999"/>
            </w:tcBorders>
            <w:shd w:val="clear" w:color="000000" w:fill="003E74"/>
            <w:noWrap/>
            <w:vAlign w:val="center"/>
            <w:hideMark/>
          </w:tcPr>
          <w:p w:rsidR="003D0892" w:rsidRPr="00504453" w:rsidRDefault="003D0892" w:rsidP="00880440">
            <w:pPr>
              <w:pStyle w:val="TableText"/>
              <w:rPr>
                <w:b/>
              </w:rPr>
            </w:pPr>
            <w:r w:rsidRPr="00504453">
              <w:rPr>
                <w:b/>
              </w:rPr>
              <w:t>Restaurant</w:t>
            </w:r>
          </w:p>
        </w:tc>
        <w:tc>
          <w:tcPr>
            <w:tcW w:w="694" w:type="pct"/>
            <w:gridSpan w:val="2"/>
            <w:tcBorders>
              <w:top w:val="single" w:sz="8" w:space="0" w:color="999999"/>
              <w:left w:val="nil"/>
              <w:bottom w:val="single" w:sz="8" w:space="0" w:color="999999"/>
              <w:right w:val="single" w:sz="8" w:space="0" w:color="999999"/>
            </w:tcBorders>
            <w:shd w:val="clear" w:color="000000" w:fill="003E74"/>
            <w:noWrap/>
            <w:vAlign w:val="center"/>
            <w:hideMark/>
          </w:tcPr>
          <w:p w:rsidR="003D0892" w:rsidRPr="00504453" w:rsidRDefault="003D0892" w:rsidP="00880440">
            <w:pPr>
              <w:pStyle w:val="TableText"/>
              <w:rPr>
                <w:b/>
              </w:rPr>
            </w:pPr>
            <w:r w:rsidRPr="00504453">
              <w:rPr>
                <w:b/>
              </w:rPr>
              <w:t>Retail</w:t>
            </w:r>
          </w:p>
        </w:tc>
        <w:tc>
          <w:tcPr>
            <w:tcW w:w="694" w:type="pct"/>
            <w:gridSpan w:val="2"/>
            <w:tcBorders>
              <w:top w:val="single" w:sz="8" w:space="0" w:color="999999"/>
              <w:left w:val="nil"/>
              <w:bottom w:val="single" w:sz="8" w:space="0" w:color="999999"/>
              <w:right w:val="single" w:sz="8" w:space="0" w:color="999999"/>
            </w:tcBorders>
            <w:shd w:val="clear" w:color="000000" w:fill="003E74"/>
            <w:noWrap/>
            <w:vAlign w:val="center"/>
            <w:hideMark/>
          </w:tcPr>
          <w:p w:rsidR="003D0892" w:rsidRPr="00504453" w:rsidRDefault="003D0892" w:rsidP="00880440">
            <w:pPr>
              <w:pStyle w:val="TableText"/>
              <w:rPr>
                <w:b/>
              </w:rPr>
            </w:pPr>
            <w:r w:rsidRPr="00504453">
              <w:rPr>
                <w:b/>
              </w:rPr>
              <w:t>Grocery</w:t>
            </w:r>
          </w:p>
        </w:tc>
        <w:tc>
          <w:tcPr>
            <w:tcW w:w="694" w:type="pct"/>
            <w:gridSpan w:val="2"/>
            <w:tcBorders>
              <w:top w:val="single" w:sz="8" w:space="0" w:color="999999"/>
              <w:left w:val="nil"/>
              <w:bottom w:val="single" w:sz="8" w:space="0" w:color="999999"/>
              <w:right w:val="single" w:sz="8" w:space="0" w:color="999999"/>
            </w:tcBorders>
            <w:shd w:val="clear" w:color="000000" w:fill="003E74"/>
            <w:noWrap/>
            <w:vAlign w:val="center"/>
            <w:hideMark/>
          </w:tcPr>
          <w:p w:rsidR="003D0892" w:rsidRPr="00504453" w:rsidRDefault="003D0892" w:rsidP="00880440">
            <w:pPr>
              <w:pStyle w:val="TableText"/>
              <w:rPr>
                <w:b/>
              </w:rPr>
            </w:pPr>
            <w:r w:rsidRPr="00504453">
              <w:rPr>
                <w:b/>
              </w:rPr>
              <w:t>College</w:t>
            </w:r>
          </w:p>
        </w:tc>
      </w:tr>
      <w:tr w:rsidR="004C61DA" w:rsidRPr="00B174FB" w:rsidTr="00504453">
        <w:trPr>
          <w:trHeight w:val="288"/>
        </w:trPr>
        <w:tc>
          <w:tcPr>
            <w:tcW w:w="1529" w:type="pct"/>
            <w:tcBorders>
              <w:top w:val="nil"/>
              <w:left w:val="single" w:sz="8" w:space="0" w:color="999999"/>
              <w:bottom w:val="single" w:sz="8" w:space="0" w:color="999999"/>
              <w:right w:val="single" w:sz="8" w:space="0" w:color="999999"/>
            </w:tcBorders>
            <w:shd w:val="clear" w:color="000000" w:fill="FFFFFF"/>
            <w:noWrap/>
            <w:vAlign w:val="center"/>
            <w:hideMark/>
          </w:tcPr>
          <w:p w:rsidR="004C61DA" w:rsidRPr="00473CED" w:rsidRDefault="004C61DA" w:rsidP="004C61DA">
            <w:pPr>
              <w:pStyle w:val="TableText"/>
              <w:jc w:val="left"/>
              <w:rPr>
                <w:b/>
                <w:color w:val="000000"/>
              </w:rPr>
            </w:pPr>
            <w:r w:rsidRPr="00473CED">
              <w:rPr>
                <w:b/>
                <w:color w:val="000000"/>
              </w:rPr>
              <w:t xml:space="preserve">Baseline </w:t>
            </w:r>
            <w:r>
              <w:rPr>
                <w:b/>
                <w:color w:val="000000"/>
              </w:rPr>
              <w:t>Projection</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1,868</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990</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1,476</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777</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1,247</w:t>
            </w:r>
          </w:p>
        </w:tc>
      </w:tr>
      <w:tr w:rsidR="003D0892" w:rsidRPr="00B174FB" w:rsidTr="00C54F8F">
        <w:trPr>
          <w:trHeight w:val="288"/>
        </w:trPr>
        <w:tc>
          <w:tcPr>
            <w:tcW w:w="5000" w:type="pct"/>
            <w:gridSpan w:val="11"/>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BC6565" w:rsidRDefault="004C61DA" w:rsidP="001E7D79">
            <w:pPr>
              <w:pStyle w:val="TableText"/>
              <w:ind w:right="144"/>
              <w:jc w:val="left"/>
              <w:rPr>
                <w:b/>
                <w:color w:val="000000"/>
              </w:rPr>
            </w:pPr>
            <w:r>
              <w:rPr>
                <w:b/>
                <w:color w:val="000000"/>
              </w:rPr>
              <w:t xml:space="preserve">Cumulative </w:t>
            </w:r>
            <w:r w:rsidR="00F846FF">
              <w:rPr>
                <w:b/>
                <w:color w:val="000000"/>
              </w:rPr>
              <w:t xml:space="preserve">Net </w:t>
            </w:r>
            <w:r w:rsidR="003D0892" w:rsidRPr="00BC6565">
              <w:rPr>
                <w:b/>
                <w:color w:val="000000"/>
              </w:rPr>
              <w:t>Energy Savings (</w:t>
            </w:r>
            <w:r>
              <w:rPr>
                <w:b/>
                <w:color w:val="000000"/>
              </w:rPr>
              <w:t>G</w:t>
            </w:r>
            <w:r w:rsidR="003D0892" w:rsidRPr="00BC6565">
              <w:rPr>
                <w:b/>
                <w:color w:val="000000"/>
              </w:rPr>
              <w:t>Wh)</w:t>
            </w:r>
          </w:p>
        </w:tc>
      </w:tr>
      <w:tr w:rsidR="004C61DA" w:rsidRPr="00B174FB" w:rsidTr="00C54F8F">
        <w:trPr>
          <w:trHeight w:val="288"/>
        </w:trPr>
        <w:tc>
          <w:tcPr>
            <w:tcW w:w="1529"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4C61DA" w:rsidRPr="00B174FB" w:rsidRDefault="00292F1B" w:rsidP="004C61DA">
            <w:pPr>
              <w:pStyle w:val="TableText"/>
              <w:jc w:val="left"/>
            </w:pPr>
            <w:r>
              <w:t>Realistic Achievable Potential</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64</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46</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5</w:t>
            </w:r>
            <w:r w:rsidR="00C40BFC">
              <w:rPr>
                <w:rFonts w:ascii="Calibri" w:hAnsi="Calibri"/>
                <w:color w:val="000000"/>
                <w:szCs w:val="20"/>
              </w:rPr>
              <w:t>8</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60</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50</w:t>
            </w:r>
          </w:p>
        </w:tc>
      </w:tr>
      <w:tr w:rsidR="004C61DA" w:rsidRPr="00B174FB" w:rsidTr="00C54F8F">
        <w:trPr>
          <w:trHeight w:val="288"/>
        </w:trPr>
        <w:tc>
          <w:tcPr>
            <w:tcW w:w="1529"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4C61DA" w:rsidRPr="00B174FB" w:rsidRDefault="00292F1B" w:rsidP="004C61DA">
            <w:pPr>
              <w:pStyle w:val="TableText"/>
              <w:jc w:val="left"/>
            </w:pPr>
            <w:r>
              <w:t>Maximum Achievable Potential</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89</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64</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C40BFC" w:rsidP="001E7D79">
            <w:pPr>
              <w:ind w:right="144"/>
              <w:jc w:val="right"/>
              <w:rPr>
                <w:rFonts w:ascii="Calibri" w:hAnsi="Calibri"/>
                <w:color w:val="000000"/>
                <w:szCs w:val="20"/>
              </w:rPr>
            </w:pPr>
            <w:r>
              <w:rPr>
                <w:rFonts w:ascii="Calibri" w:hAnsi="Calibri"/>
                <w:color w:val="000000"/>
                <w:szCs w:val="20"/>
              </w:rPr>
              <w:t>80</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78</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3013D7" w:rsidP="001E7D79">
            <w:pPr>
              <w:ind w:right="144"/>
              <w:jc w:val="right"/>
              <w:rPr>
                <w:rFonts w:ascii="Calibri" w:hAnsi="Calibri"/>
                <w:color w:val="000000"/>
                <w:szCs w:val="20"/>
              </w:rPr>
            </w:pPr>
            <w:r>
              <w:rPr>
                <w:rFonts w:ascii="Calibri" w:hAnsi="Calibri"/>
                <w:color w:val="000000"/>
                <w:szCs w:val="20"/>
              </w:rPr>
              <w:t>70</w:t>
            </w:r>
          </w:p>
        </w:tc>
      </w:tr>
      <w:tr w:rsidR="004C61DA" w:rsidRPr="00B174FB" w:rsidTr="00C54F8F">
        <w:trPr>
          <w:trHeight w:val="288"/>
        </w:trPr>
        <w:tc>
          <w:tcPr>
            <w:tcW w:w="1529"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4C61DA" w:rsidRPr="00B174FB" w:rsidRDefault="004C61DA" w:rsidP="004C61DA">
            <w:pPr>
              <w:pStyle w:val="TableText"/>
              <w:jc w:val="left"/>
            </w:pPr>
            <w:r w:rsidRPr="00B174FB">
              <w:t>Economic Potential</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140</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102</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12</w:t>
            </w:r>
            <w:r w:rsidR="00C40BFC">
              <w:rPr>
                <w:rFonts w:ascii="Calibri" w:hAnsi="Calibri"/>
                <w:color w:val="000000"/>
                <w:szCs w:val="20"/>
              </w:rPr>
              <w:t>7</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127</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110</w:t>
            </w:r>
          </w:p>
        </w:tc>
      </w:tr>
      <w:tr w:rsidR="004C61DA" w:rsidRPr="00B174FB" w:rsidTr="00C54F8F">
        <w:trPr>
          <w:trHeight w:val="288"/>
        </w:trPr>
        <w:tc>
          <w:tcPr>
            <w:tcW w:w="1529"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4C61DA" w:rsidRPr="00B174FB" w:rsidRDefault="004C61DA" w:rsidP="004C61DA">
            <w:pPr>
              <w:pStyle w:val="TableText"/>
              <w:jc w:val="left"/>
            </w:pPr>
            <w:r w:rsidRPr="00B174FB">
              <w:t>Technical Potential</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182</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121</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161</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146</w:t>
            </w:r>
          </w:p>
        </w:tc>
        <w:tc>
          <w:tcPr>
            <w:tcW w:w="694"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4C61DA" w:rsidRDefault="004C61DA" w:rsidP="001E7D79">
            <w:pPr>
              <w:ind w:right="144"/>
              <w:jc w:val="right"/>
              <w:rPr>
                <w:rFonts w:ascii="Calibri" w:hAnsi="Calibri"/>
                <w:color w:val="000000"/>
                <w:szCs w:val="20"/>
              </w:rPr>
            </w:pPr>
            <w:r>
              <w:rPr>
                <w:rFonts w:ascii="Calibri" w:hAnsi="Calibri"/>
                <w:color w:val="000000"/>
                <w:szCs w:val="20"/>
              </w:rPr>
              <w:t>132</w:t>
            </w:r>
          </w:p>
        </w:tc>
      </w:tr>
      <w:tr w:rsidR="003D0892" w:rsidRPr="00B174FB" w:rsidTr="00504453">
        <w:trPr>
          <w:trHeight w:val="288"/>
        </w:trPr>
        <w:tc>
          <w:tcPr>
            <w:tcW w:w="5000" w:type="pct"/>
            <w:gridSpan w:val="11"/>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C6565" w:rsidRDefault="003D0892" w:rsidP="001E7D79">
            <w:pPr>
              <w:pStyle w:val="TableText"/>
              <w:ind w:right="144"/>
              <w:jc w:val="left"/>
              <w:rPr>
                <w:b/>
                <w:color w:val="000000"/>
              </w:rPr>
            </w:pPr>
            <w:r w:rsidRPr="00BC6565">
              <w:rPr>
                <w:b/>
                <w:color w:val="000000"/>
              </w:rPr>
              <w:t>Energy Savings (% of Baseline)</w:t>
            </w:r>
          </w:p>
        </w:tc>
      </w:tr>
      <w:tr w:rsidR="003D0892" w:rsidRPr="00B174FB" w:rsidTr="00504453">
        <w:trPr>
          <w:trHeight w:val="288"/>
        </w:trPr>
        <w:tc>
          <w:tcPr>
            <w:tcW w:w="1529"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292F1B" w:rsidP="004C61DA">
            <w:pPr>
              <w:pStyle w:val="TableText"/>
              <w:jc w:val="left"/>
            </w:pPr>
            <w:r>
              <w:t>Realistic Achievable Potential</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3%</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5%</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4%</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8%</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4%</w:t>
            </w:r>
          </w:p>
        </w:tc>
      </w:tr>
      <w:tr w:rsidR="003D0892" w:rsidRPr="00B174FB" w:rsidTr="00504453">
        <w:trPr>
          <w:trHeight w:val="288"/>
        </w:trPr>
        <w:tc>
          <w:tcPr>
            <w:tcW w:w="1529"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292F1B" w:rsidP="004C61DA">
            <w:pPr>
              <w:pStyle w:val="TableText"/>
              <w:jc w:val="left"/>
            </w:pPr>
            <w:r>
              <w:t>Maximum Achievable Potential</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5%</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6%</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5%</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10%</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6%</w:t>
            </w:r>
          </w:p>
        </w:tc>
      </w:tr>
      <w:tr w:rsidR="003D0892" w:rsidRPr="00B174FB" w:rsidTr="00504453">
        <w:trPr>
          <w:trHeight w:val="288"/>
        </w:trPr>
        <w:tc>
          <w:tcPr>
            <w:tcW w:w="1529"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3D0892" w:rsidP="004C61DA">
            <w:pPr>
              <w:pStyle w:val="TableText"/>
              <w:jc w:val="left"/>
            </w:pPr>
            <w:r w:rsidRPr="00B174FB">
              <w:t>Economic Potential</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7%</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10%</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9%</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16%</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9%</w:t>
            </w:r>
          </w:p>
        </w:tc>
      </w:tr>
      <w:tr w:rsidR="003D0892" w:rsidRPr="00B174FB" w:rsidTr="00504453">
        <w:trPr>
          <w:trHeight w:val="288"/>
        </w:trPr>
        <w:tc>
          <w:tcPr>
            <w:tcW w:w="1529"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3D0892" w:rsidP="004C61DA">
            <w:pPr>
              <w:pStyle w:val="TableText"/>
              <w:jc w:val="left"/>
            </w:pPr>
            <w:r w:rsidRPr="00B174FB">
              <w:t>Technical Potential</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10%</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12%</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11%</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19%</w:t>
            </w:r>
          </w:p>
        </w:tc>
        <w:tc>
          <w:tcPr>
            <w:tcW w:w="694"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11%</w:t>
            </w:r>
          </w:p>
        </w:tc>
      </w:tr>
      <w:tr w:rsidR="00504453" w:rsidRPr="00504453" w:rsidTr="00504453">
        <w:trPr>
          <w:trHeight w:val="288"/>
        </w:trPr>
        <w:tc>
          <w:tcPr>
            <w:tcW w:w="1529" w:type="pct"/>
            <w:tcBorders>
              <w:top w:val="nil"/>
              <w:left w:val="single" w:sz="8" w:space="0" w:color="999999"/>
              <w:bottom w:val="single" w:sz="8" w:space="0" w:color="999999"/>
              <w:right w:val="single" w:sz="8" w:space="0" w:color="999999"/>
            </w:tcBorders>
            <w:shd w:val="clear" w:color="000000" w:fill="003E74"/>
            <w:noWrap/>
            <w:vAlign w:val="center"/>
            <w:hideMark/>
          </w:tcPr>
          <w:p w:rsidR="00504453" w:rsidRPr="00504453" w:rsidRDefault="00504453" w:rsidP="00880440">
            <w:pPr>
              <w:pStyle w:val="TableText"/>
              <w:rPr>
                <w:b/>
              </w:rPr>
            </w:pPr>
            <w:r w:rsidRPr="00504453">
              <w:rPr>
                <w:b/>
              </w:rPr>
              <w:t> </w:t>
            </w:r>
          </w:p>
        </w:tc>
        <w:tc>
          <w:tcPr>
            <w:tcW w:w="509" w:type="pct"/>
            <w:tcBorders>
              <w:top w:val="nil"/>
              <w:left w:val="nil"/>
              <w:bottom w:val="single" w:sz="8" w:space="0" w:color="999999"/>
              <w:right w:val="single" w:sz="8" w:space="0" w:color="999999"/>
            </w:tcBorders>
            <w:shd w:val="clear" w:color="000000" w:fill="003E74"/>
            <w:noWrap/>
            <w:vAlign w:val="center"/>
            <w:hideMark/>
          </w:tcPr>
          <w:p w:rsidR="00504453" w:rsidRPr="00504453" w:rsidRDefault="00504453" w:rsidP="00504453">
            <w:pPr>
              <w:jc w:val="center"/>
              <w:rPr>
                <w:rFonts w:ascii="Calibri" w:hAnsi="Calibri"/>
                <w:b/>
                <w:color w:val="FFFFFF"/>
                <w:szCs w:val="20"/>
              </w:rPr>
            </w:pPr>
            <w:r w:rsidRPr="00504453">
              <w:rPr>
                <w:rFonts w:ascii="Calibri" w:hAnsi="Calibri"/>
                <w:b/>
                <w:color w:val="FFFFFF"/>
                <w:szCs w:val="20"/>
              </w:rPr>
              <w:t>School</w:t>
            </w:r>
          </w:p>
        </w:tc>
        <w:tc>
          <w:tcPr>
            <w:tcW w:w="592" w:type="pct"/>
            <w:gridSpan w:val="2"/>
            <w:tcBorders>
              <w:top w:val="nil"/>
              <w:left w:val="nil"/>
              <w:bottom w:val="single" w:sz="8" w:space="0" w:color="999999"/>
              <w:right w:val="single" w:sz="8" w:space="0" w:color="999999"/>
            </w:tcBorders>
            <w:shd w:val="clear" w:color="000000" w:fill="003E74"/>
            <w:noWrap/>
            <w:vAlign w:val="center"/>
            <w:hideMark/>
          </w:tcPr>
          <w:p w:rsidR="00504453" w:rsidRPr="00504453" w:rsidRDefault="00504453" w:rsidP="00504453">
            <w:pPr>
              <w:jc w:val="center"/>
              <w:rPr>
                <w:rFonts w:ascii="Calibri" w:hAnsi="Calibri"/>
                <w:b/>
                <w:color w:val="FFFFFF"/>
                <w:szCs w:val="20"/>
              </w:rPr>
            </w:pPr>
            <w:r w:rsidRPr="00504453">
              <w:rPr>
                <w:rFonts w:ascii="Calibri" w:hAnsi="Calibri"/>
                <w:b/>
                <w:color w:val="FFFFFF"/>
                <w:szCs w:val="20"/>
              </w:rPr>
              <w:t>Health</w:t>
            </w:r>
          </w:p>
        </w:tc>
        <w:tc>
          <w:tcPr>
            <w:tcW w:w="592" w:type="pct"/>
            <w:gridSpan w:val="2"/>
            <w:tcBorders>
              <w:top w:val="nil"/>
              <w:left w:val="nil"/>
              <w:bottom w:val="single" w:sz="8" w:space="0" w:color="999999"/>
              <w:right w:val="single" w:sz="8" w:space="0" w:color="999999"/>
            </w:tcBorders>
            <w:shd w:val="clear" w:color="000000" w:fill="003E74"/>
            <w:noWrap/>
            <w:vAlign w:val="center"/>
            <w:hideMark/>
          </w:tcPr>
          <w:p w:rsidR="00504453" w:rsidRPr="00504453" w:rsidRDefault="00504453" w:rsidP="00504453">
            <w:pPr>
              <w:jc w:val="center"/>
              <w:rPr>
                <w:rFonts w:ascii="Calibri" w:hAnsi="Calibri"/>
                <w:b/>
                <w:color w:val="FFFFFF"/>
                <w:szCs w:val="20"/>
              </w:rPr>
            </w:pPr>
            <w:r w:rsidRPr="00504453">
              <w:rPr>
                <w:rFonts w:ascii="Calibri" w:hAnsi="Calibri"/>
                <w:b/>
                <w:color w:val="FFFFFF"/>
                <w:szCs w:val="20"/>
              </w:rPr>
              <w:t>Lodging</w:t>
            </w:r>
          </w:p>
        </w:tc>
        <w:tc>
          <w:tcPr>
            <w:tcW w:w="593" w:type="pct"/>
            <w:gridSpan w:val="2"/>
            <w:tcBorders>
              <w:top w:val="nil"/>
              <w:left w:val="nil"/>
              <w:bottom w:val="single" w:sz="8" w:space="0" w:color="999999"/>
              <w:right w:val="single" w:sz="8" w:space="0" w:color="999999"/>
            </w:tcBorders>
            <w:shd w:val="clear" w:color="000000" w:fill="003E74"/>
            <w:noWrap/>
            <w:vAlign w:val="center"/>
            <w:hideMark/>
          </w:tcPr>
          <w:p w:rsidR="00504453" w:rsidRPr="00504453" w:rsidRDefault="00504453" w:rsidP="00504453">
            <w:pPr>
              <w:jc w:val="center"/>
              <w:rPr>
                <w:rFonts w:ascii="Calibri" w:hAnsi="Calibri"/>
                <w:b/>
                <w:color w:val="FFFFFF"/>
                <w:szCs w:val="20"/>
              </w:rPr>
            </w:pPr>
            <w:r w:rsidRPr="00504453">
              <w:rPr>
                <w:rFonts w:ascii="Calibri" w:hAnsi="Calibri"/>
                <w:b/>
                <w:color w:val="FFFFFF"/>
                <w:szCs w:val="20"/>
              </w:rPr>
              <w:t>Warehouse</w:t>
            </w:r>
          </w:p>
        </w:tc>
        <w:tc>
          <w:tcPr>
            <w:tcW w:w="592" w:type="pct"/>
            <w:gridSpan w:val="2"/>
            <w:tcBorders>
              <w:top w:val="nil"/>
              <w:left w:val="nil"/>
              <w:bottom w:val="single" w:sz="8" w:space="0" w:color="999999"/>
              <w:right w:val="single" w:sz="8" w:space="0" w:color="999999"/>
            </w:tcBorders>
            <w:shd w:val="clear" w:color="000000" w:fill="003E74"/>
            <w:noWrap/>
            <w:vAlign w:val="center"/>
            <w:hideMark/>
          </w:tcPr>
          <w:p w:rsidR="00504453" w:rsidRPr="00504453" w:rsidRDefault="00504453" w:rsidP="00504453">
            <w:pPr>
              <w:jc w:val="center"/>
              <w:rPr>
                <w:rFonts w:ascii="Calibri" w:hAnsi="Calibri"/>
                <w:b/>
                <w:color w:val="FFFFFF"/>
                <w:szCs w:val="20"/>
              </w:rPr>
            </w:pPr>
            <w:r w:rsidRPr="00504453">
              <w:rPr>
                <w:rFonts w:ascii="Calibri" w:hAnsi="Calibri"/>
                <w:b/>
                <w:color w:val="FFFFFF"/>
                <w:szCs w:val="20"/>
              </w:rPr>
              <w:t>Misc.</w:t>
            </w:r>
          </w:p>
        </w:tc>
        <w:tc>
          <w:tcPr>
            <w:tcW w:w="593" w:type="pct"/>
            <w:tcBorders>
              <w:top w:val="nil"/>
              <w:left w:val="nil"/>
              <w:bottom w:val="single" w:sz="8" w:space="0" w:color="999999"/>
              <w:right w:val="single" w:sz="8" w:space="0" w:color="999999"/>
            </w:tcBorders>
            <w:shd w:val="clear" w:color="000000" w:fill="003E74"/>
            <w:noWrap/>
            <w:vAlign w:val="center"/>
            <w:hideMark/>
          </w:tcPr>
          <w:p w:rsidR="00504453" w:rsidRPr="00504453" w:rsidRDefault="00504453" w:rsidP="00504453">
            <w:pPr>
              <w:jc w:val="center"/>
              <w:rPr>
                <w:rFonts w:ascii="Calibri" w:hAnsi="Calibri"/>
                <w:b/>
                <w:color w:val="FFFFFF"/>
                <w:szCs w:val="20"/>
              </w:rPr>
            </w:pPr>
            <w:r w:rsidRPr="00504453">
              <w:rPr>
                <w:rFonts w:ascii="Calibri" w:hAnsi="Calibri"/>
                <w:b/>
                <w:color w:val="FFFFFF"/>
                <w:szCs w:val="20"/>
              </w:rPr>
              <w:t>Total</w:t>
            </w:r>
          </w:p>
        </w:tc>
      </w:tr>
      <w:tr w:rsidR="004C61DA" w:rsidRPr="00B174FB" w:rsidTr="00504453">
        <w:trPr>
          <w:trHeight w:val="288"/>
        </w:trPr>
        <w:tc>
          <w:tcPr>
            <w:tcW w:w="1529" w:type="pct"/>
            <w:tcBorders>
              <w:top w:val="nil"/>
              <w:left w:val="single" w:sz="8" w:space="0" w:color="999999"/>
              <w:bottom w:val="single" w:sz="8" w:space="0" w:color="999999"/>
              <w:right w:val="single" w:sz="8" w:space="0" w:color="999999"/>
            </w:tcBorders>
            <w:shd w:val="clear" w:color="000000" w:fill="FFFFFF"/>
            <w:noWrap/>
            <w:vAlign w:val="center"/>
            <w:hideMark/>
          </w:tcPr>
          <w:p w:rsidR="004C61DA" w:rsidRPr="00473CED" w:rsidRDefault="004C61DA" w:rsidP="00880440">
            <w:pPr>
              <w:pStyle w:val="TableText"/>
              <w:jc w:val="left"/>
              <w:rPr>
                <w:b/>
                <w:color w:val="000000"/>
              </w:rPr>
            </w:pPr>
            <w:r w:rsidRPr="00473CED">
              <w:rPr>
                <w:b/>
                <w:color w:val="000000"/>
              </w:rPr>
              <w:t xml:space="preserve">Baseline </w:t>
            </w:r>
            <w:r>
              <w:rPr>
                <w:b/>
                <w:color w:val="000000"/>
              </w:rPr>
              <w:t>Projection</w:t>
            </w:r>
          </w:p>
        </w:tc>
        <w:tc>
          <w:tcPr>
            <w:tcW w:w="509" w:type="pct"/>
            <w:tcBorders>
              <w:top w:val="nil"/>
              <w:left w:val="nil"/>
              <w:bottom w:val="single" w:sz="8" w:space="0" w:color="999999"/>
              <w:right w:val="single" w:sz="8" w:space="0" w:color="999999"/>
            </w:tcBorders>
            <w:shd w:val="clear" w:color="000000" w:fill="FFFFFF"/>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698 </w:t>
            </w:r>
          </w:p>
        </w:tc>
        <w:tc>
          <w:tcPr>
            <w:tcW w:w="592" w:type="pct"/>
            <w:gridSpan w:val="2"/>
            <w:tcBorders>
              <w:top w:val="nil"/>
              <w:left w:val="nil"/>
              <w:bottom w:val="single" w:sz="8" w:space="0" w:color="999999"/>
              <w:right w:val="single" w:sz="8" w:space="0" w:color="999999"/>
            </w:tcBorders>
            <w:shd w:val="clear" w:color="000000" w:fill="FFFFFF"/>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1,368 </w:t>
            </w:r>
          </w:p>
        </w:tc>
        <w:tc>
          <w:tcPr>
            <w:tcW w:w="592" w:type="pct"/>
            <w:gridSpan w:val="2"/>
            <w:tcBorders>
              <w:top w:val="nil"/>
              <w:left w:val="nil"/>
              <w:bottom w:val="single" w:sz="8" w:space="0" w:color="999999"/>
              <w:right w:val="single" w:sz="8" w:space="0" w:color="999999"/>
            </w:tcBorders>
            <w:shd w:val="clear" w:color="000000" w:fill="FFFFFF"/>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652 </w:t>
            </w:r>
          </w:p>
        </w:tc>
        <w:tc>
          <w:tcPr>
            <w:tcW w:w="593" w:type="pct"/>
            <w:gridSpan w:val="2"/>
            <w:tcBorders>
              <w:top w:val="nil"/>
              <w:left w:val="nil"/>
              <w:bottom w:val="single" w:sz="8" w:space="0" w:color="999999"/>
              <w:right w:val="single" w:sz="8" w:space="0" w:color="999999"/>
            </w:tcBorders>
            <w:shd w:val="clear" w:color="000000" w:fill="FFFFFF"/>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482 </w:t>
            </w:r>
          </w:p>
        </w:tc>
        <w:tc>
          <w:tcPr>
            <w:tcW w:w="592" w:type="pct"/>
            <w:gridSpan w:val="2"/>
            <w:tcBorders>
              <w:top w:val="nil"/>
              <w:left w:val="nil"/>
              <w:bottom w:val="single" w:sz="8" w:space="0" w:color="999999"/>
              <w:right w:val="single" w:sz="8" w:space="0" w:color="999999"/>
            </w:tcBorders>
            <w:shd w:val="clear" w:color="000000" w:fill="FFFFFF"/>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1,773 </w:t>
            </w:r>
          </w:p>
        </w:tc>
        <w:tc>
          <w:tcPr>
            <w:tcW w:w="593" w:type="pct"/>
            <w:tcBorders>
              <w:top w:val="nil"/>
              <w:left w:val="nil"/>
              <w:bottom w:val="single" w:sz="8" w:space="0" w:color="999999"/>
              <w:right w:val="single" w:sz="8" w:space="0" w:color="999999"/>
            </w:tcBorders>
            <w:shd w:val="clear" w:color="000000" w:fill="FFFFFF"/>
            <w:noWrap/>
            <w:vAlign w:val="bottom"/>
            <w:hideMark/>
          </w:tcPr>
          <w:p w:rsidR="004C61DA" w:rsidRDefault="004C61DA" w:rsidP="001E7D79">
            <w:pPr>
              <w:ind w:right="144"/>
              <w:jc w:val="right"/>
              <w:rPr>
                <w:rFonts w:ascii="Calibri" w:hAnsi="Calibri"/>
                <w:b/>
                <w:bCs/>
                <w:color w:val="000000"/>
                <w:szCs w:val="20"/>
              </w:rPr>
            </w:pPr>
            <w:r>
              <w:rPr>
                <w:rFonts w:ascii="Calibri" w:hAnsi="Calibri"/>
                <w:b/>
                <w:bCs/>
                <w:color w:val="000000"/>
                <w:szCs w:val="20"/>
              </w:rPr>
              <w:t xml:space="preserve">11,332 </w:t>
            </w:r>
          </w:p>
        </w:tc>
      </w:tr>
      <w:tr w:rsidR="003D0892" w:rsidRPr="00B174FB" w:rsidTr="00C54F8F">
        <w:trPr>
          <w:trHeight w:val="288"/>
        </w:trPr>
        <w:tc>
          <w:tcPr>
            <w:tcW w:w="5000" w:type="pct"/>
            <w:gridSpan w:val="11"/>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C82121" w:rsidRDefault="004C61DA" w:rsidP="001E7D79">
            <w:pPr>
              <w:pStyle w:val="TableText"/>
              <w:ind w:right="144"/>
              <w:jc w:val="left"/>
              <w:rPr>
                <w:b/>
                <w:color w:val="000000"/>
              </w:rPr>
            </w:pPr>
            <w:r>
              <w:rPr>
                <w:b/>
                <w:color w:val="000000"/>
              </w:rPr>
              <w:t xml:space="preserve">Cumulative </w:t>
            </w:r>
            <w:r w:rsidR="00F846FF">
              <w:rPr>
                <w:b/>
                <w:color w:val="000000"/>
              </w:rPr>
              <w:t xml:space="preserve">Net </w:t>
            </w:r>
            <w:r w:rsidR="003D0892" w:rsidRPr="00C82121">
              <w:rPr>
                <w:b/>
                <w:color w:val="000000"/>
              </w:rPr>
              <w:t>Energy Savings (</w:t>
            </w:r>
            <w:r>
              <w:rPr>
                <w:b/>
                <w:color w:val="000000"/>
              </w:rPr>
              <w:t>G</w:t>
            </w:r>
            <w:r w:rsidR="003D0892" w:rsidRPr="00C82121">
              <w:rPr>
                <w:b/>
                <w:color w:val="000000"/>
              </w:rPr>
              <w:t>Wh)</w:t>
            </w:r>
          </w:p>
        </w:tc>
      </w:tr>
      <w:tr w:rsidR="004C61DA" w:rsidRPr="00B174FB" w:rsidTr="00C54F8F">
        <w:trPr>
          <w:trHeight w:val="288"/>
        </w:trPr>
        <w:tc>
          <w:tcPr>
            <w:tcW w:w="1529"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4C61DA" w:rsidRPr="00B174FB" w:rsidRDefault="00292F1B" w:rsidP="00880440">
            <w:pPr>
              <w:pStyle w:val="TableText"/>
              <w:jc w:val="left"/>
            </w:pPr>
            <w:r>
              <w:t>Realistic Achievable Potential</w:t>
            </w:r>
          </w:p>
        </w:tc>
        <w:tc>
          <w:tcPr>
            <w:tcW w:w="509" w:type="pct"/>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21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34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33 </w:t>
            </w:r>
          </w:p>
        </w:tc>
        <w:tc>
          <w:tcPr>
            <w:tcW w:w="593"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14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57 </w:t>
            </w:r>
          </w:p>
        </w:tc>
        <w:tc>
          <w:tcPr>
            <w:tcW w:w="593" w:type="pct"/>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b/>
                <w:bCs/>
                <w:color w:val="000000"/>
                <w:szCs w:val="20"/>
              </w:rPr>
            </w:pPr>
            <w:r>
              <w:rPr>
                <w:rFonts w:ascii="Calibri" w:hAnsi="Calibri"/>
                <w:b/>
                <w:bCs/>
                <w:color w:val="000000"/>
                <w:szCs w:val="20"/>
              </w:rPr>
              <w:t xml:space="preserve">434 </w:t>
            </w:r>
          </w:p>
        </w:tc>
      </w:tr>
      <w:tr w:rsidR="004C61DA" w:rsidRPr="00B174FB" w:rsidTr="00C54F8F">
        <w:trPr>
          <w:trHeight w:val="288"/>
        </w:trPr>
        <w:tc>
          <w:tcPr>
            <w:tcW w:w="1529"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4C61DA" w:rsidRPr="00B174FB" w:rsidRDefault="00292F1B" w:rsidP="00880440">
            <w:pPr>
              <w:pStyle w:val="TableText"/>
              <w:jc w:val="left"/>
            </w:pPr>
            <w:r>
              <w:t>Maximum Achievable Potential</w:t>
            </w:r>
          </w:p>
        </w:tc>
        <w:tc>
          <w:tcPr>
            <w:tcW w:w="509" w:type="pct"/>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29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47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47 </w:t>
            </w:r>
          </w:p>
        </w:tc>
        <w:tc>
          <w:tcPr>
            <w:tcW w:w="593"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20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82 </w:t>
            </w:r>
          </w:p>
        </w:tc>
        <w:tc>
          <w:tcPr>
            <w:tcW w:w="593" w:type="pct"/>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b/>
                <w:bCs/>
                <w:color w:val="000000"/>
                <w:szCs w:val="20"/>
              </w:rPr>
            </w:pPr>
            <w:r>
              <w:rPr>
                <w:rFonts w:ascii="Calibri" w:hAnsi="Calibri"/>
                <w:b/>
                <w:bCs/>
                <w:color w:val="000000"/>
                <w:szCs w:val="20"/>
              </w:rPr>
              <w:t xml:space="preserve">604 </w:t>
            </w:r>
          </w:p>
        </w:tc>
      </w:tr>
      <w:tr w:rsidR="004C61DA" w:rsidRPr="00B174FB" w:rsidTr="00C54F8F">
        <w:trPr>
          <w:trHeight w:val="288"/>
        </w:trPr>
        <w:tc>
          <w:tcPr>
            <w:tcW w:w="1529"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4C61DA" w:rsidRPr="00B174FB" w:rsidRDefault="004C61DA" w:rsidP="00880440">
            <w:pPr>
              <w:pStyle w:val="TableText"/>
              <w:jc w:val="left"/>
            </w:pPr>
            <w:r w:rsidRPr="00B174FB">
              <w:t>Economic Potential</w:t>
            </w:r>
          </w:p>
        </w:tc>
        <w:tc>
          <w:tcPr>
            <w:tcW w:w="509" w:type="pct"/>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45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74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70 </w:t>
            </w:r>
          </w:p>
        </w:tc>
        <w:tc>
          <w:tcPr>
            <w:tcW w:w="593"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30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125 </w:t>
            </w:r>
          </w:p>
        </w:tc>
        <w:tc>
          <w:tcPr>
            <w:tcW w:w="593" w:type="pct"/>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b/>
                <w:bCs/>
                <w:color w:val="000000"/>
                <w:szCs w:val="20"/>
              </w:rPr>
            </w:pPr>
            <w:r>
              <w:rPr>
                <w:rFonts w:ascii="Calibri" w:hAnsi="Calibri"/>
                <w:b/>
                <w:bCs/>
                <w:color w:val="000000"/>
                <w:szCs w:val="20"/>
              </w:rPr>
              <w:t xml:space="preserve">950 </w:t>
            </w:r>
          </w:p>
        </w:tc>
      </w:tr>
      <w:tr w:rsidR="004C61DA" w:rsidRPr="00B174FB" w:rsidTr="00C54F8F">
        <w:trPr>
          <w:trHeight w:val="288"/>
        </w:trPr>
        <w:tc>
          <w:tcPr>
            <w:tcW w:w="1529"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4C61DA" w:rsidRPr="00B174FB" w:rsidRDefault="004C61DA" w:rsidP="00880440">
            <w:pPr>
              <w:pStyle w:val="TableText"/>
              <w:jc w:val="left"/>
            </w:pPr>
            <w:r w:rsidRPr="00B174FB">
              <w:t>Technical Potential</w:t>
            </w:r>
          </w:p>
        </w:tc>
        <w:tc>
          <w:tcPr>
            <w:tcW w:w="509" w:type="pct"/>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61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100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84 </w:t>
            </w:r>
          </w:p>
        </w:tc>
        <w:tc>
          <w:tcPr>
            <w:tcW w:w="593"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48 </w:t>
            </w:r>
          </w:p>
        </w:tc>
        <w:tc>
          <w:tcPr>
            <w:tcW w:w="592" w:type="pct"/>
            <w:gridSpan w:val="2"/>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color w:val="000000"/>
                <w:szCs w:val="20"/>
              </w:rPr>
            </w:pPr>
            <w:r>
              <w:rPr>
                <w:rFonts w:ascii="Calibri" w:hAnsi="Calibri"/>
                <w:color w:val="000000"/>
                <w:szCs w:val="20"/>
              </w:rPr>
              <w:t xml:space="preserve">175 </w:t>
            </w:r>
          </w:p>
        </w:tc>
        <w:tc>
          <w:tcPr>
            <w:tcW w:w="593" w:type="pct"/>
            <w:tcBorders>
              <w:top w:val="nil"/>
              <w:left w:val="nil"/>
              <w:bottom w:val="single" w:sz="8" w:space="0" w:color="999999"/>
              <w:right w:val="single" w:sz="8" w:space="0" w:color="999999"/>
            </w:tcBorders>
            <w:shd w:val="clear" w:color="auto" w:fill="C6D9F1" w:themeFill="text2" w:themeFillTint="33"/>
            <w:noWrap/>
            <w:vAlign w:val="bottom"/>
            <w:hideMark/>
          </w:tcPr>
          <w:p w:rsidR="004C61DA" w:rsidRDefault="004C61DA" w:rsidP="001E7D79">
            <w:pPr>
              <w:ind w:right="144"/>
              <w:jc w:val="right"/>
              <w:rPr>
                <w:rFonts w:ascii="Calibri" w:hAnsi="Calibri"/>
                <w:b/>
                <w:bCs/>
                <w:color w:val="000000"/>
                <w:szCs w:val="20"/>
              </w:rPr>
            </w:pPr>
            <w:r>
              <w:rPr>
                <w:rFonts w:ascii="Calibri" w:hAnsi="Calibri"/>
                <w:b/>
                <w:bCs/>
                <w:color w:val="000000"/>
                <w:szCs w:val="20"/>
              </w:rPr>
              <w:t xml:space="preserve">1,211 </w:t>
            </w:r>
          </w:p>
        </w:tc>
      </w:tr>
      <w:tr w:rsidR="003D0892" w:rsidRPr="00B174FB" w:rsidTr="00504453">
        <w:trPr>
          <w:trHeight w:val="288"/>
        </w:trPr>
        <w:tc>
          <w:tcPr>
            <w:tcW w:w="5000" w:type="pct"/>
            <w:gridSpan w:val="11"/>
            <w:tcBorders>
              <w:top w:val="nil"/>
              <w:left w:val="single" w:sz="8" w:space="0" w:color="999999"/>
              <w:bottom w:val="single" w:sz="8" w:space="0" w:color="999999"/>
              <w:right w:val="single" w:sz="8" w:space="0" w:color="999999"/>
            </w:tcBorders>
            <w:shd w:val="clear" w:color="000000" w:fill="FFFFFF"/>
            <w:noWrap/>
            <w:vAlign w:val="center"/>
            <w:hideMark/>
          </w:tcPr>
          <w:p w:rsidR="003D0892" w:rsidRPr="00C82121" w:rsidRDefault="003D0892" w:rsidP="001E7D79">
            <w:pPr>
              <w:pStyle w:val="TableText"/>
              <w:ind w:right="144"/>
              <w:jc w:val="left"/>
              <w:rPr>
                <w:b/>
                <w:color w:val="000000"/>
              </w:rPr>
            </w:pPr>
            <w:r w:rsidRPr="00C82121">
              <w:rPr>
                <w:b/>
                <w:color w:val="000000"/>
              </w:rPr>
              <w:t>Energy Savings (% of Baseline)</w:t>
            </w:r>
          </w:p>
        </w:tc>
      </w:tr>
      <w:tr w:rsidR="003D0892" w:rsidRPr="00B174FB" w:rsidTr="00504453">
        <w:trPr>
          <w:trHeight w:val="288"/>
        </w:trPr>
        <w:tc>
          <w:tcPr>
            <w:tcW w:w="1529"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292F1B" w:rsidP="00880440">
            <w:pPr>
              <w:pStyle w:val="TableText"/>
              <w:jc w:val="left"/>
            </w:pPr>
            <w:r>
              <w:t>Realistic Achievable Potential</w:t>
            </w:r>
          </w:p>
        </w:tc>
        <w:tc>
          <w:tcPr>
            <w:tcW w:w="509" w:type="pct"/>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3%</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2%</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5%</w:t>
            </w:r>
          </w:p>
        </w:tc>
        <w:tc>
          <w:tcPr>
            <w:tcW w:w="593"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3%</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3%</w:t>
            </w:r>
          </w:p>
        </w:tc>
        <w:tc>
          <w:tcPr>
            <w:tcW w:w="593" w:type="pct"/>
            <w:tcBorders>
              <w:top w:val="nil"/>
              <w:left w:val="nil"/>
              <w:bottom w:val="single" w:sz="8" w:space="0" w:color="999999"/>
              <w:right w:val="single" w:sz="8" w:space="0" w:color="999999"/>
            </w:tcBorders>
            <w:shd w:val="clear" w:color="000000" w:fill="FFFFFF"/>
            <w:noWrap/>
            <w:vAlign w:val="center"/>
            <w:hideMark/>
          </w:tcPr>
          <w:p w:rsidR="003D0892" w:rsidRPr="00C82121" w:rsidRDefault="003D0892" w:rsidP="001E7D79">
            <w:pPr>
              <w:pStyle w:val="TableText"/>
              <w:ind w:right="144"/>
              <w:jc w:val="right"/>
              <w:rPr>
                <w:b/>
              </w:rPr>
            </w:pPr>
            <w:r w:rsidRPr="00C82121">
              <w:rPr>
                <w:b/>
              </w:rPr>
              <w:t>4%</w:t>
            </w:r>
          </w:p>
        </w:tc>
      </w:tr>
      <w:tr w:rsidR="003D0892" w:rsidRPr="00B174FB" w:rsidTr="00504453">
        <w:trPr>
          <w:trHeight w:val="288"/>
        </w:trPr>
        <w:tc>
          <w:tcPr>
            <w:tcW w:w="1529"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292F1B" w:rsidP="00880440">
            <w:pPr>
              <w:pStyle w:val="TableText"/>
              <w:jc w:val="left"/>
            </w:pPr>
            <w:r>
              <w:t>Maximum Achievable Potential</w:t>
            </w:r>
          </w:p>
        </w:tc>
        <w:tc>
          <w:tcPr>
            <w:tcW w:w="509" w:type="pct"/>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4%</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3%</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7%</w:t>
            </w:r>
          </w:p>
        </w:tc>
        <w:tc>
          <w:tcPr>
            <w:tcW w:w="593"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4%</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5%</w:t>
            </w:r>
          </w:p>
        </w:tc>
        <w:tc>
          <w:tcPr>
            <w:tcW w:w="593" w:type="pct"/>
            <w:tcBorders>
              <w:top w:val="nil"/>
              <w:left w:val="nil"/>
              <w:bottom w:val="single" w:sz="8" w:space="0" w:color="999999"/>
              <w:right w:val="single" w:sz="8" w:space="0" w:color="999999"/>
            </w:tcBorders>
            <w:shd w:val="clear" w:color="000000" w:fill="FFFFFF"/>
            <w:noWrap/>
            <w:vAlign w:val="center"/>
            <w:hideMark/>
          </w:tcPr>
          <w:p w:rsidR="003D0892" w:rsidRPr="00C82121" w:rsidRDefault="003D0892" w:rsidP="001E7D79">
            <w:pPr>
              <w:pStyle w:val="TableText"/>
              <w:ind w:right="144"/>
              <w:jc w:val="right"/>
              <w:rPr>
                <w:b/>
              </w:rPr>
            </w:pPr>
            <w:r w:rsidRPr="00C82121">
              <w:rPr>
                <w:b/>
              </w:rPr>
              <w:t>5%</w:t>
            </w:r>
          </w:p>
        </w:tc>
      </w:tr>
      <w:tr w:rsidR="003D0892" w:rsidRPr="00B174FB" w:rsidTr="00504453">
        <w:trPr>
          <w:trHeight w:val="288"/>
        </w:trPr>
        <w:tc>
          <w:tcPr>
            <w:tcW w:w="1529"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3D0892" w:rsidP="00880440">
            <w:pPr>
              <w:pStyle w:val="TableText"/>
              <w:jc w:val="left"/>
            </w:pPr>
            <w:r w:rsidRPr="00B174FB">
              <w:t>Economic Potential</w:t>
            </w:r>
          </w:p>
        </w:tc>
        <w:tc>
          <w:tcPr>
            <w:tcW w:w="509" w:type="pct"/>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7%</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5%</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11%</w:t>
            </w:r>
          </w:p>
        </w:tc>
        <w:tc>
          <w:tcPr>
            <w:tcW w:w="593"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6%</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7%</w:t>
            </w:r>
          </w:p>
        </w:tc>
        <w:tc>
          <w:tcPr>
            <w:tcW w:w="593" w:type="pct"/>
            <w:tcBorders>
              <w:top w:val="nil"/>
              <w:left w:val="nil"/>
              <w:bottom w:val="single" w:sz="8" w:space="0" w:color="999999"/>
              <w:right w:val="single" w:sz="8" w:space="0" w:color="999999"/>
            </w:tcBorders>
            <w:shd w:val="clear" w:color="000000" w:fill="FFFFFF"/>
            <w:noWrap/>
            <w:vAlign w:val="center"/>
            <w:hideMark/>
          </w:tcPr>
          <w:p w:rsidR="003D0892" w:rsidRPr="00C82121" w:rsidRDefault="003D0892" w:rsidP="001E7D79">
            <w:pPr>
              <w:pStyle w:val="TableText"/>
              <w:ind w:right="144"/>
              <w:jc w:val="right"/>
              <w:rPr>
                <w:b/>
              </w:rPr>
            </w:pPr>
            <w:r w:rsidRPr="00C82121">
              <w:rPr>
                <w:b/>
              </w:rPr>
              <w:t>8%</w:t>
            </w:r>
          </w:p>
        </w:tc>
      </w:tr>
      <w:tr w:rsidR="003D0892" w:rsidRPr="00B174FB" w:rsidTr="00504453">
        <w:trPr>
          <w:trHeight w:val="288"/>
        </w:trPr>
        <w:tc>
          <w:tcPr>
            <w:tcW w:w="1529"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3D0892" w:rsidP="00880440">
            <w:pPr>
              <w:pStyle w:val="TableText"/>
              <w:jc w:val="left"/>
            </w:pPr>
            <w:r w:rsidRPr="00B174FB">
              <w:t>Technical Potential</w:t>
            </w:r>
          </w:p>
        </w:tc>
        <w:tc>
          <w:tcPr>
            <w:tcW w:w="509" w:type="pct"/>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9%</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7%</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13%</w:t>
            </w:r>
          </w:p>
        </w:tc>
        <w:tc>
          <w:tcPr>
            <w:tcW w:w="593"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10%</w:t>
            </w:r>
          </w:p>
        </w:tc>
        <w:tc>
          <w:tcPr>
            <w:tcW w:w="592" w:type="pct"/>
            <w:gridSpan w:val="2"/>
            <w:tcBorders>
              <w:top w:val="nil"/>
              <w:left w:val="nil"/>
              <w:bottom w:val="single" w:sz="8" w:space="0" w:color="999999"/>
              <w:right w:val="single" w:sz="8" w:space="0" w:color="999999"/>
            </w:tcBorders>
            <w:shd w:val="clear" w:color="000000" w:fill="FFFFFF"/>
            <w:noWrap/>
            <w:vAlign w:val="center"/>
            <w:hideMark/>
          </w:tcPr>
          <w:p w:rsidR="003D0892" w:rsidRPr="00BB6C98" w:rsidRDefault="003D0892" w:rsidP="001E7D79">
            <w:pPr>
              <w:pStyle w:val="TableText"/>
              <w:ind w:right="144"/>
              <w:jc w:val="right"/>
            </w:pPr>
            <w:r w:rsidRPr="00BB6C98">
              <w:t>10%</w:t>
            </w:r>
          </w:p>
        </w:tc>
        <w:tc>
          <w:tcPr>
            <w:tcW w:w="593" w:type="pct"/>
            <w:tcBorders>
              <w:top w:val="nil"/>
              <w:left w:val="nil"/>
              <w:bottom w:val="single" w:sz="8" w:space="0" w:color="999999"/>
              <w:right w:val="single" w:sz="8" w:space="0" w:color="999999"/>
            </w:tcBorders>
            <w:shd w:val="clear" w:color="000000" w:fill="FFFFFF"/>
            <w:noWrap/>
            <w:vAlign w:val="center"/>
            <w:hideMark/>
          </w:tcPr>
          <w:p w:rsidR="003D0892" w:rsidRPr="00C82121" w:rsidRDefault="003D0892" w:rsidP="001E7D79">
            <w:pPr>
              <w:pStyle w:val="TableText"/>
              <w:ind w:right="144"/>
              <w:jc w:val="right"/>
              <w:rPr>
                <w:b/>
              </w:rPr>
            </w:pPr>
            <w:r w:rsidRPr="00C82121">
              <w:rPr>
                <w:b/>
              </w:rPr>
              <w:t>11%</w:t>
            </w:r>
          </w:p>
        </w:tc>
      </w:tr>
    </w:tbl>
    <w:p w:rsidR="003D0892" w:rsidRDefault="003D0892" w:rsidP="00C54F8F">
      <w:pPr>
        <w:pStyle w:val="TableCaption"/>
        <w:spacing w:before="240"/>
      </w:pPr>
      <w:bookmarkStart w:id="332" w:name="_Ref347446253"/>
      <w:bookmarkStart w:id="333" w:name="_Toc357175797"/>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11</w:t>
      </w:r>
      <w:r w:rsidR="00AE0DCB">
        <w:rPr>
          <w:noProof/>
        </w:rPr>
        <w:fldChar w:fldCharType="end"/>
      </w:r>
      <w:bookmarkEnd w:id="332"/>
      <w:r w:rsidRPr="000E3F5F">
        <w:tab/>
      </w:r>
      <w:r>
        <w:t xml:space="preserve">Commercial Electric </w:t>
      </w:r>
      <w:r w:rsidR="00292F1B">
        <w:t xml:space="preserve">Realistic Achievable </w:t>
      </w:r>
      <w:r>
        <w:t xml:space="preserve">by End Use and </w:t>
      </w:r>
      <w:r w:rsidR="00C54F8F">
        <w:t>S</w:t>
      </w:r>
      <w:r>
        <w:t>egment, 2016 (GWh)</w:t>
      </w:r>
      <w:bookmarkEnd w:id="333"/>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284"/>
        <w:gridCol w:w="720"/>
        <w:gridCol w:w="804"/>
        <w:gridCol w:w="638"/>
        <w:gridCol w:w="721"/>
        <w:gridCol w:w="721"/>
        <w:gridCol w:w="721"/>
        <w:gridCol w:w="721"/>
        <w:gridCol w:w="721"/>
        <w:gridCol w:w="721"/>
        <w:gridCol w:w="721"/>
        <w:gridCol w:w="723"/>
      </w:tblGrid>
      <w:tr w:rsidR="003D0892" w:rsidRPr="00504453" w:rsidTr="00273A7F">
        <w:trPr>
          <w:trHeight w:val="735"/>
        </w:trPr>
        <w:tc>
          <w:tcPr>
            <w:tcW w:w="697" w:type="pct"/>
            <w:shd w:val="clear" w:color="000000" w:fill="003E74"/>
            <w:vAlign w:val="center"/>
            <w:hideMark/>
          </w:tcPr>
          <w:p w:rsidR="003D0892" w:rsidRPr="00504453" w:rsidRDefault="003D0892" w:rsidP="00880440">
            <w:pPr>
              <w:pStyle w:val="TableText"/>
              <w:rPr>
                <w:b/>
                <w:sz w:val="16"/>
              </w:rPr>
            </w:pPr>
            <w:r w:rsidRPr="00504453">
              <w:rPr>
                <w:b/>
              </w:rPr>
              <w:t>Segment</w:t>
            </w:r>
          </w:p>
        </w:tc>
        <w:tc>
          <w:tcPr>
            <w:tcW w:w="391" w:type="pct"/>
            <w:shd w:val="clear" w:color="000000" w:fill="003E74"/>
            <w:vAlign w:val="center"/>
            <w:hideMark/>
          </w:tcPr>
          <w:p w:rsidR="003D0892" w:rsidRPr="00504453" w:rsidRDefault="003D0892" w:rsidP="00880440">
            <w:pPr>
              <w:pStyle w:val="TableText"/>
              <w:rPr>
                <w:b/>
                <w:sz w:val="16"/>
              </w:rPr>
            </w:pPr>
            <w:r w:rsidRPr="00504453">
              <w:rPr>
                <w:b/>
                <w:sz w:val="16"/>
              </w:rPr>
              <w:t>Cooling</w:t>
            </w:r>
          </w:p>
        </w:tc>
        <w:tc>
          <w:tcPr>
            <w:tcW w:w="436" w:type="pct"/>
            <w:shd w:val="clear" w:color="000000" w:fill="003E74"/>
            <w:vAlign w:val="center"/>
            <w:hideMark/>
          </w:tcPr>
          <w:p w:rsidR="003D0892" w:rsidRPr="00504453" w:rsidRDefault="003D0892" w:rsidP="00880440">
            <w:pPr>
              <w:pStyle w:val="TableText"/>
              <w:rPr>
                <w:b/>
                <w:sz w:val="16"/>
              </w:rPr>
            </w:pPr>
            <w:r w:rsidRPr="00504453">
              <w:rPr>
                <w:b/>
                <w:sz w:val="16"/>
              </w:rPr>
              <w:t>Space Heating</w:t>
            </w:r>
          </w:p>
        </w:tc>
        <w:tc>
          <w:tcPr>
            <w:tcW w:w="346" w:type="pct"/>
            <w:shd w:val="clear" w:color="000000" w:fill="003E74"/>
            <w:vAlign w:val="center"/>
            <w:hideMark/>
          </w:tcPr>
          <w:p w:rsidR="003D0892" w:rsidRPr="00504453" w:rsidRDefault="003D0892" w:rsidP="00880440">
            <w:pPr>
              <w:pStyle w:val="TableText"/>
              <w:rPr>
                <w:b/>
                <w:sz w:val="16"/>
              </w:rPr>
            </w:pPr>
            <w:r w:rsidRPr="00504453">
              <w:rPr>
                <w:b/>
                <w:sz w:val="16"/>
              </w:rPr>
              <w:t>Ventilation</w:t>
            </w:r>
          </w:p>
        </w:tc>
        <w:tc>
          <w:tcPr>
            <w:tcW w:w="391" w:type="pct"/>
            <w:shd w:val="clear" w:color="000000" w:fill="003E74"/>
            <w:vAlign w:val="center"/>
            <w:hideMark/>
          </w:tcPr>
          <w:p w:rsidR="003D0892" w:rsidRPr="00504453" w:rsidRDefault="003D0892" w:rsidP="00880440">
            <w:pPr>
              <w:pStyle w:val="TableText"/>
              <w:rPr>
                <w:b/>
                <w:sz w:val="16"/>
              </w:rPr>
            </w:pPr>
            <w:r w:rsidRPr="00504453">
              <w:rPr>
                <w:b/>
                <w:sz w:val="16"/>
              </w:rPr>
              <w:t>Water Heat</w:t>
            </w:r>
          </w:p>
        </w:tc>
        <w:tc>
          <w:tcPr>
            <w:tcW w:w="391" w:type="pct"/>
            <w:shd w:val="clear" w:color="000000" w:fill="003E74"/>
            <w:vAlign w:val="center"/>
            <w:hideMark/>
          </w:tcPr>
          <w:p w:rsidR="003D0892" w:rsidRPr="00504453" w:rsidRDefault="003D0892" w:rsidP="00880440">
            <w:pPr>
              <w:pStyle w:val="TableText"/>
              <w:rPr>
                <w:b/>
                <w:sz w:val="16"/>
              </w:rPr>
            </w:pPr>
            <w:r w:rsidRPr="00504453">
              <w:rPr>
                <w:b/>
                <w:sz w:val="16"/>
              </w:rPr>
              <w:t>Int. Lighting</w:t>
            </w:r>
          </w:p>
        </w:tc>
        <w:tc>
          <w:tcPr>
            <w:tcW w:w="391" w:type="pct"/>
            <w:shd w:val="clear" w:color="000000" w:fill="003E74"/>
            <w:vAlign w:val="center"/>
            <w:hideMark/>
          </w:tcPr>
          <w:p w:rsidR="003D0892" w:rsidRPr="00504453" w:rsidRDefault="003D0892" w:rsidP="00880440">
            <w:pPr>
              <w:pStyle w:val="TableText"/>
              <w:rPr>
                <w:b/>
                <w:sz w:val="16"/>
              </w:rPr>
            </w:pPr>
            <w:r w:rsidRPr="00504453">
              <w:rPr>
                <w:b/>
                <w:sz w:val="16"/>
              </w:rPr>
              <w:t>Ext. Lighting</w:t>
            </w:r>
          </w:p>
        </w:tc>
        <w:tc>
          <w:tcPr>
            <w:tcW w:w="391" w:type="pct"/>
            <w:shd w:val="clear" w:color="000000" w:fill="003E74"/>
            <w:vAlign w:val="center"/>
            <w:hideMark/>
          </w:tcPr>
          <w:p w:rsidR="003D0892" w:rsidRPr="00504453" w:rsidRDefault="003D0892" w:rsidP="00880440">
            <w:pPr>
              <w:pStyle w:val="TableText"/>
              <w:rPr>
                <w:b/>
                <w:sz w:val="16"/>
              </w:rPr>
            </w:pPr>
            <w:r w:rsidRPr="00504453">
              <w:rPr>
                <w:b/>
                <w:sz w:val="16"/>
              </w:rPr>
              <w:t>Food Prep</w:t>
            </w:r>
          </w:p>
        </w:tc>
        <w:tc>
          <w:tcPr>
            <w:tcW w:w="391" w:type="pct"/>
            <w:shd w:val="clear" w:color="000000" w:fill="003E74"/>
            <w:vAlign w:val="center"/>
            <w:hideMark/>
          </w:tcPr>
          <w:p w:rsidR="003D0892" w:rsidRPr="00504453" w:rsidRDefault="003D0892" w:rsidP="00880440">
            <w:pPr>
              <w:pStyle w:val="TableText"/>
              <w:rPr>
                <w:b/>
                <w:sz w:val="16"/>
              </w:rPr>
            </w:pPr>
            <w:r w:rsidRPr="00504453">
              <w:rPr>
                <w:b/>
                <w:sz w:val="16"/>
              </w:rPr>
              <w:t>Refrigeration</w:t>
            </w:r>
          </w:p>
        </w:tc>
        <w:tc>
          <w:tcPr>
            <w:tcW w:w="391" w:type="pct"/>
            <w:shd w:val="clear" w:color="000000" w:fill="003E74"/>
            <w:vAlign w:val="center"/>
            <w:hideMark/>
          </w:tcPr>
          <w:p w:rsidR="003D0892" w:rsidRPr="00504453" w:rsidRDefault="003D0892" w:rsidP="00880440">
            <w:pPr>
              <w:pStyle w:val="TableText"/>
              <w:rPr>
                <w:b/>
                <w:sz w:val="16"/>
              </w:rPr>
            </w:pPr>
            <w:r w:rsidRPr="00504453">
              <w:rPr>
                <w:b/>
                <w:sz w:val="16"/>
              </w:rPr>
              <w:t>Office Equip</w:t>
            </w:r>
          </w:p>
        </w:tc>
        <w:tc>
          <w:tcPr>
            <w:tcW w:w="391" w:type="pct"/>
            <w:shd w:val="clear" w:color="000000" w:fill="003E74"/>
            <w:vAlign w:val="center"/>
            <w:hideMark/>
          </w:tcPr>
          <w:p w:rsidR="003D0892" w:rsidRPr="00504453" w:rsidRDefault="003D0892" w:rsidP="00880440">
            <w:pPr>
              <w:pStyle w:val="TableText"/>
              <w:rPr>
                <w:b/>
                <w:sz w:val="16"/>
              </w:rPr>
            </w:pPr>
            <w:r w:rsidRPr="00504453">
              <w:rPr>
                <w:b/>
                <w:sz w:val="16"/>
              </w:rPr>
              <w:t>Misc</w:t>
            </w:r>
          </w:p>
        </w:tc>
        <w:tc>
          <w:tcPr>
            <w:tcW w:w="392" w:type="pct"/>
            <w:shd w:val="clear" w:color="000000" w:fill="003E74"/>
            <w:vAlign w:val="center"/>
            <w:hideMark/>
          </w:tcPr>
          <w:p w:rsidR="003D0892" w:rsidRPr="00504453" w:rsidRDefault="003D0892" w:rsidP="00880440">
            <w:pPr>
              <w:pStyle w:val="TableText"/>
              <w:rPr>
                <w:b/>
                <w:sz w:val="16"/>
              </w:rPr>
            </w:pPr>
            <w:r w:rsidRPr="00504453">
              <w:rPr>
                <w:b/>
                <w:sz w:val="16"/>
              </w:rPr>
              <w:t>Total</w:t>
            </w:r>
          </w:p>
        </w:tc>
      </w:tr>
      <w:tr w:rsidR="001507F9" w:rsidRPr="00B90161" w:rsidTr="00273A7F">
        <w:trPr>
          <w:trHeight w:val="300"/>
        </w:trPr>
        <w:tc>
          <w:tcPr>
            <w:tcW w:w="697" w:type="pct"/>
            <w:shd w:val="clear" w:color="000000" w:fill="FFFFFF"/>
            <w:vAlign w:val="center"/>
            <w:hideMark/>
          </w:tcPr>
          <w:p w:rsidR="001507F9" w:rsidRPr="00B90161" w:rsidRDefault="001507F9" w:rsidP="00504453">
            <w:pPr>
              <w:pStyle w:val="TableText"/>
              <w:jc w:val="left"/>
              <w:rPr>
                <w:color w:val="000000"/>
              </w:rPr>
            </w:pPr>
            <w:r w:rsidRPr="00B90161">
              <w:rPr>
                <w:color w:val="000000"/>
              </w:rPr>
              <w:t>Office</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14.5</w:t>
            </w:r>
          </w:p>
        </w:tc>
        <w:tc>
          <w:tcPr>
            <w:tcW w:w="43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2.7</w:t>
            </w:r>
          </w:p>
        </w:tc>
        <w:tc>
          <w:tcPr>
            <w:tcW w:w="34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7.9</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2.3</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21.2</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1.3</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0.4</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0.5</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13.0</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0.2</w:t>
            </w:r>
          </w:p>
        </w:tc>
        <w:tc>
          <w:tcPr>
            <w:tcW w:w="392" w:type="pct"/>
            <w:shd w:val="clear" w:color="000000" w:fill="FFFFFF"/>
            <w:vAlign w:val="center"/>
            <w:hideMark/>
          </w:tcPr>
          <w:p w:rsidR="001507F9" w:rsidRPr="00A41CF8" w:rsidRDefault="001507F9" w:rsidP="001507F9">
            <w:pPr>
              <w:pStyle w:val="TableText"/>
              <w:jc w:val="right"/>
              <w:rPr>
                <w:b/>
              </w:rPr>
            </w:pPr>
            <w:r w:rsidRPr="00A41CF8">
              <w:rPr>
                <w:b/>
                <w:szCs w:val="22"/>
              </w:rPr>
              <w:t>64.0</w:t>
            </w:r>
          </w:p>
        </w:tc>
      </w:tr>
      <w:tr w:rsidR="001507F9" w:rsidRPr="00B90161" w:rsidTr="00273A7F">
        <w:trPr>
          <w:trHeight w:val="300"/>
        </w:trPr>
        <w:tc>
          <w:tcPr>
            <w:tcW w:w="697" w:type="pct"/>
            <w:shd w:val="clear" w:color="000000" w:fill="FFFFFF"/>
            <w:vAlign w:val="center"/>
            <w:hideMark/>
          </w:tcPr>
          <w:p w:rsidR="001507F9" w:rsidRPr="00B90161" w:rsidRDefault="001507F9" w:rsidP="00504453">
            <w:pPr>
              <w:pStyle w:val="TableText"/>
              <w:jc w:val="left"/>
              <w:rPr>
                <w:color w:val="000000"/>
              </w:rPr>
            </w:pPr>
            <w:r w:rsidRPr="00B90161">
              <w:rPr>
                <w:color w:val="000000"/>
              </w:rPr>
              <w:t>Restaurant</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5.6</w:t>
            </w:r>
          </w:p>
        </w:tc>
        <w:tc>
          <w:tcPr>
            <w:tcW w:w="43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0.3</w:t>
            </w:r>
          </w:p>
        </w:tc>
        <w:tc>
          <w:tcPr>
            <w:tcW w:w="34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2.7</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7.5</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14.6</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0.8</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3.6</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9.8</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0.6</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0.0</w:t>
            </w:r>
          </w:p>
        </w:tc>
        <w:tc>
          <w:tcPr>
            <w:tcW w:w="392" w:type="pct"/>
            <w:shd w:val="clear" w:color="000000" w:fill="FFFFFF"/>
            <w:vAlign w:val="center"/>
            <w:hideMark/>
          </w:tcPr>
          <w:p w:rsidR="001507F9" w:rsidRPr="00A41CF8" w:rsidRDefault="001507F9" w:rsidP="001507F9">
            <w:pPr>
              <w:pStyle w:val="TableText"/>
              <w:jc w:val="right"/>
              <w:rPr>
                <w:b/>
              </w:rPr>
            </w:pPr>
            <w:r w:rsidRPr="00A41CF8">
              <w:rPr>
                <w:b/>
                <w:szCs w:val="22"/>
              </w:rPr>
              <w:t>45.6</w:t>
            </w:r>
          </w:p>
        </w:tc>
      </w:tr>
      <w:tr w:rsidR="001507F9" w:rsidRPr="00B90161" w:rsidTr="00273A7F">
        <w:trPr>
          <w:trHeight w:val="300"/>
        </w:trPr>
        <w:tc>
          <w:tcPr>
            <w:tcW w:w="697" w:type="pct"/>
            <w:shd w:val="clear" w:color="000000" w:fill="FFFFFF"/>
            <w:vAlign w:val="center"/>
            <w:hideMark/>
          </w:tcPr>
          <w:p w:rsidR="001507F9" w:rsidRPr="00B90161" w:rsidRDefault="001507F9" w:rsidP="00504453">
            <w:pPr>
              <w:pStyle w:val="TableText"/>
              <w:jc w:val="left"/>
              <w:rPr>
                <w:color w:val="000000"/>
              </w:rPr>
            </w:pPr>
            <w:r w:rsidRPr="00B90161">
              <w:rPr>
                <w:color w:val="000000"/>
              </w:rPr>
              <w:t>Retail</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7.7</w:t>
            </w:r>
          </w:p>
        </w:tc>
        <w:tc>
          <w:tcPr>
            <w:tcW w:w="43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0.9</w:t>
            </w:r>
          </w:p>
        </w:tc>
        <w:tc>
          <w:tcPr>
            <w:tcW w:w="34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7.0</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3.4</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28.2</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4.3</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1.4</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2.2</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2.2</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0.2</w:t>
            </w:r>
          </w:p>
        </w:tc>
        <w:tc>
          <w:tcPr>
            <w:tcW w:w="392" w:type="pct"/>
            <w:shd w:val="clear" w:color="000000" w:fill="FFFFFF"/>
            <w:vAlign w:val="center"/>
            <w:hideMark/>
          </w:tcPr>
          <w:p w:rsidR="001507F9" w:rsidRPr="00A41CF8" w:rsidRDefault="001507F9" w:rsidP="001507F9">
            <w:pPr>
              <w:pStyle w:val="TableText"/>
              <w:jc w:val="right"/>
              <w:rPr>
                <w:b/>
              </w:rPr>
            </w:pPr>
            <w:r w:rsidRPr="00A41CF8">
              <w:rPr>
                <w:b/>
                <w:szCs w:val="22"/>
              </w:rPr>
              <w:t>57.5</w:t>
            </w:r>
          </w:p>
        </w:tc>
      </w:tr>
      <w:tr w:rsidR="001507F9" w:rsidRPr="00B90161" w:rsidTr="00273A7F">
        <w:trPr>
          <w:trHeight w:val="300"/>
        </w:trPr>
        <w:tc>
          <w:tcPr>
            <w:tcW w:w="697" w:type="pct"/>
            <w:shd w:val="clear" w:color="000000" w:fill="FFFFFF"/>
            <w:vAlign w:val="center"/>
            <w:hideMark/>
          </w:tcPr>
          <w:p w:rsidR="001507F9" w:rsidRPr="00B90161" w:rsidRDefault="001507F9" w:rsidP="00504453">
            <w:pPr>
              <w:pStyle w:val="TableText"/>
              <w:jc w:val="left"/>
              <w:rPr>
                <w:color w:val="000000"/>
              </w:rPr>
            </w:pPr>
            <w:r w:rsidRPr="00B90161">
              <w:rPr>
                <w:color w:val="000000"/>
              </w:rPr>
              <w:t>Grocery</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4.5</w:t>
            </w:r>
          </w:p>
        </w:tc>
        <w:tc>
          <w:tcPr>
            <w:tcW w:w="43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1.3</w:t>
            </w:r>
          </w:p>
        </w:tc>
        <w:tc>
          <w:tcPr>
            <w:tcW w:w="34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2.1</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0.6</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6.8</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0.2</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8.7</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35.0</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0.2</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0.0</w:t>
            </w:r>
          </w:p>
        </w:tc>
        <w:tc>
          <w:tcPr>
            <w:tcW w:w="392" w:type="pct"/>
            <w:shd w:val="clear" w:color="000000" w:fill="FFFFFF"/>
            <w:vAlign w:val="center"/>
            <w:hideMark/>
          </w:tcPr>
          <w:p w:rsidR="001507F9" w:rsidRPr="00A41CF8" w:rsidRDefault="001507F9" w:rsidP="001507F9">
            <w:pPr>
              <w:pStyle w:val="TableText"/>
              <w:jc w:val="right"/>
              <w:rPr>
                <w:b/>
              </w:rPr>
            </w:pPr>
            <w:r w:rsidRPr="00A41CF8">
              <w:rPr>
                <w:b/>
                <w:szCs w:val="22"/>
              </w:rPr>
              <w:t>59.5</w:t>
            </w:r>
          </w:p>
        </w:tc>
      </w:tr>
      <w:tr w:rsidR="001507F9" w:rsidRPr="00B90161" w:rsidTr="00273A7F">
        <w:trPr>
          <w:trHeight w:val="300"/>
        </w:trPr>
        <w:tc>
          <w:tcPr>
            <w:tcW w:w="697" w:type="pct"/>
            <w:shd w:val="clear" w:color="000000" w:fill="FFFFFF"/>
            <w:vAlign w:val="center"/>
            <w:hideMark/>
          </w:tcPr>
          <w:p w:rsidR="001507F9" w:rsidRPr="00B90161" w:rsidRDefault="001507F9" w:rsidP="00504453">
            <w:pPr>
              <w:pStyle w:val="TableText"/>
              <w:jc w:val="left"/>
              <w:rPr>
                <w:color w:val="000000"/>
              </w:rPr>
            </w:pPr>
            <w:r w:rsidRPr="00B90161">
              <w:rPr>
                <w:color w:val="000000"/>
              </w:rPr>
              <w:t>College</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20.7</w:t>
            </w:r>
          </w:p>
        </w:tc>
        <w:tc>
          <w:tcPr>
            <w:tcW w:w="43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0.4</w:t>
            </w:r>
          </w:p>
        </w:tc>
        <w:tc>
          <w:tcPr>
            <w:tcW w:w="34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3.3</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1.2</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18.6</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2.1</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0.2</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0.5</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3.0</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0.1</w:t>
            </w:r>
          </w:p>
        </w:tc>
        <w:tc>
          <w:tcPr>
            <w:tcW w:w="392" w:type="pct"/>
            <w:shd w:val="clear" w:color="000000" w:fill="FFFFFF"/>
            <w:vAlign w:val="center"/>
            <w:hideMark/>
          </w:tcPr>
          <w:p w:rsidR="001507F9" w:rsidRPr="00A41CF8" w:rsidRDefault="001507F9" w:rsidP="001507F9">
            <w:pPr>
              <w:pStyle w:val="TableText"/>
              <w:jc w:val="right"/>
              <w:rPr>
                <w:b/>
              </w:rPr>
            </w:pPr>
            <w:r w:rsidRPr="00A41CF8">
              <w:rPr>
                <w:b/>
                <w:szCs w:val="22"/>
              </w:rPr>
              <w:t>50.0</w:t>
            </w:r>
          </w:p>
        </w:tc>
      </w:tr>
      <w:tr w:rsidR="001507F9" w:rsidRPr="00B90161" w:rsidTr="00273A7F">
        <w:trPr>
          <w:trHeight w:val="300"/>
        </w:trPr>
        <w:tc>
          <w:tcPr>
            <w:tcW w:w="697" w:type="pct"/>
            <w:shd w:val="clear" w:color="000000" w:fill="FFFFFF"/>
            <w:vAlign w:val="center"/>
            <w:hideMark/>
          </w:tcPr>
          <w:p w:rsidR="001507F9" w:rsidRPr="00B90161" w:rsidRDefault="001507F9" w:rsidP="00504453">
            <w:pPr>
              <w:pStyle w:val="TableText"/>
              <w:jc w:val="left"/>
              <w:rPr>
                <w:color w:val="000000"/>
              </w:rPr>
            </w:pPr>
            <w:r w:rsidRPr="00B90161">
              <w:rPr>
                <w:color w:val="000000"/>
              </w:rPr>
              <w:t>School</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3.1</w:t>
            </w:r>
          </w:p>
        </w:tc>
        <w:tc>
          <w:tcPr>
            <w:tcW w:w="43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0.6</w:t>
            </w:r>
          </w:p>
        </w:tc>
        <w:tc>
          <w:tcPr>
            <w:tcW w:w="34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2.3</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0.3</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9.9</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0.7</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0.5</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1.1</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2.1</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0.0</w:t>
            </w:r>
          </w:p>
        </w:tc>
        <w:tc>
          <w:tcPr>
            <w:tcW w:w="392" w:type="pct"/>
            <w:shd w:val="clear" w:color="000000" w:fill="FFFFFF"/>
            <w:vAlign w:val="center"/>
            <w:hideMark/>
          </w:tcPr>
          <w:p w:rsidR="001507F9" w:rsidRPr="00A41CF8" w:rsidRDefault="001507F9" w:rsidP="001507F9">
            <w:pPr>
              <w:pStyle w:val="TableText"/>
              <w:jc w:val="right"/>
              <w:rPr>
                <w:b/>
              </w:rPr>
            </w:pPr>
            <w:r w:rsidRPr="00A41CF8">
              <w:rPr>
                <w:b/>
                <w:szCs w:val="22"/>
              </w:rPr>
              <w:t>20.6</w:t>
            </w:r>
          </w:p>
        </w:tc>
      </w:tr>
      <w:tr w:rsidR="001507F9" w:rsidRPr="00B90161" w:rsidTr="00273A7F">
        <w:trPr>
          <w:trHeight w:val="300"/>
        </w:trPr>
        <w:tc>
          <w:tcPr>
            <w:tcW w:w="697" w:type="pct"/>
            <w:shd w:val="clear" w:color="000000" w:fill="FFFFFF"/>
            <w:vAlign w:val="center"/>
            <w:hideMark/>
          </w:tcPr>
          <w:p w:rsidR="001507F9" w:rsidRPr="00B90161" w:rsidRDefault="001507F9" w:rsidP="00504453">
            <w:pPr>
              <w:pStyle w:val="TableText"/>
              <w:jc w:val="left"/>
              <w:rPr>
                <w:color w:val="000000"/>
              </w:rPr>
            </w:pPr>
            <w:r w:rsidRPr="00B90161">
              <w:rPr>
                <w:color w:val="000000"/>
              </w:rPr>
              <w:t>Health</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10.2</w:t>
            </w:r>
          </w:p>
        </w:tc>
        <w:tc>
          <w:tcPr>
            <w:tcW w:w="43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0.9</w:t>
            </w:r>
          </w:p>
        </w:tc>
        <w:tc>
          <w:tcPr>
            <w:tcW w:w="34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3.5</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1.5</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13.0</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0.1</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0.5</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1.6</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1.8</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0.6</w:t>
            </w:r>
          </w:p>
        </w:tc>
        <w:tc>
          <w:tcPr>
            <w:tcW w:w="392" w:type="pct"/>
            <w:shd w:val="clear" w:color="000000" w:fill="FFFFFF"/>
            <w:vAlign w:val="center"/>
            <w:hideMark/>
          </w:tcPr>
          <w:p w:rsidR="001507F9" w:rsidRPr="00A41CF8" w:rsidRDefault="001507F9" w:rsidP="001507F9">
            <w:pPr>
              <w:pStyle w:val="TableText"/>
              <w:jc w:val="right"/>
              <w:rPr>
                <w:b/>
              </w:rPr>
            </w:pPr>
            <w:r w:rsidRPr="00A41CF8">
              <w:rPr>
                <w:b/>
                <w:szCs w:val="22"/>
              </w:rPr>
              <w:t>33.6</w:t>
            </w:r>
          </w:p>
        </w:tc>
      </w:tr>
      <w:tr w:rsidR="001507F9" w:rsidRPr="00B90161" w:rsidTr="00273A7F">
        <w:trPr>
          <w:trHeight w:val="300"/>
        </w:trPr>
        <w:tc>
          <w:tcPr>
            <w:tcW w:w="697" w:type="pct"/>
            <w:shd w:val="clear" w:color="000000" w:fill="FFFFFF"/>
            <w:vAlign w:val="center"/>
            <w:hideMark/>
          </w:tcPr>
          <w:p w:rsidR="001507F9" w:rsidRPr="00B90161" w:rsidRDefault="001507F9" w:rsidP="00504453">
            <w:pPr>
              <w:pStyle w:val="TableText"/>
              <w:jc w:val="left"/>
              <w:rPr>
                <w:color w:val="000000"/>
              </w:rPr>
            </w:pPr>
            <w:r w:rsidRPr="00B90161">
              <w:rPr>
                <w:color w:val="000000"/>
              </w:rPr>
              <w:t>Lodging</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3.6</w:t>
            </w:r>
          </w:p>
        </w:tc>
        <w:tc>
          <w:tcPr>
            <w:tcW w:w="43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1.0</w:t>
            </w:r>
          </w:p>
        </w:tc>
        <w:tc>
          <w:tcPr>
            <w:tcW w:w="34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1.7</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6.3</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17.6</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1.0</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0.4</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0.6</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0.3</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0.1</w:t>
            </w:r>
          </w:p>
        </w:tc>
        <w:tc>
          <w:tcPr>
            <w:tcW w:w="392" w:type="pct"/>
            <w:shd w:val="clear" w:color="000000" w:fill="FFFFFF"/>
            <w:vAlign w:val="center"/>
            <w:hideMark/>
          </w:tcPr>
          <w:p w:rsidR="001507F9" w:rsidRPr="00A41CF8" w:rsidRDefault="001507F9" w:rsidP="001507F9">
            <w:pPr>
              <w:pStyle w:val="TableText"/>
              <w:jc w:val="right"/>
              <w:rPr>
                <w:b/>
              </w:rPr>
            </w:pPr>
            <w:r w:rsidRPr="00A41CF8">
              <w:rPr>
                <w:b/>
                <w:szCs w:val="22"/>
              </w:rPr>
              <w:t>32.5</w:t>
            </w:r>
          </w:p>
        </w:tc>
      </w:tr>
      <w:tr w:rsidR="001507F9" w:rsidRPr="00B90161" w:rsidTr="00273A7F">
        <w:trPr>
          <w:trHeight w:val="300"/>
        </w:trPr>
        <w:tc>
          <w:tcPr>
            <w:tcW w:w="697" w:type="pct"/>
            <w:shd w:val="clear" w:color="000000" w:fill="FFFFFF"/>
            <w:vAlign w:val="center"/>
            <w:hideMark/>
          </w:tcPr>
          <w:p w:rsidR="001507F9" w:rsidRPr="00B90161" w:rsidRDefault="001507F9" w:rsidP="00504453">
            <w:pPr>
              <w:pStyle w:val="TableText"/>
              <w:jc w:val="left"/>
              <w:rPr>
                <w:color w:val="000000"/>
              </w:rPr>
            </w:pPr>
            <w:r w:rsidRPr="00B90161">
              <w:rPr>
                <w:color w:val="000000"/>
              </w:rPr>
              <w:t>Warehouse</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1.8</w:t>
            </w:r>
          </w:p>
        </w:tc>
        <w:tc>
          <w:tcPr>
            <w:tcW w:w="43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0.8</w:t>
            </w:r>
          </w:p>
        </w:tc>
        <w:tc>
          <w:tcPr>
            <w:tcW w:w="34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1.1</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0.2</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7.8</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0.1</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0.3</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0.9</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0.9</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0.1</w:t>
            </w:r>
          </w:p>
        </w:tc>
        <w:tc>
          <w:tcPr>
            <w:tcW w:w="392" w:type="pct"/>
            <w:shd w:val="clear" w:color="000000" w:fill="FFFFFF"/>
            <w:vAlign w:val="center"/>
            <w:hideMark/>
          </w:tcPr>
          <w:p w:rsidR="001507F9" w:rsidRPr="00A41CF8" w:rsidRDefault="001507F9" w:rsidP="001507F9">
            <w:pPr>
              <w:pStyle w:val="TableText"/>
              <w:jc w:val="right"/>
              <w:rPr>
                <w:b/>
              </w:rPr>
            </w:pPr>
            <w:r w:rsidRPr="00A41CF8">
              <w:rPr>
                <w:b/>
                <w:szCs w:val="22"/>
              </w:rPr>
              <w:t>14.0</w:t>
            </w:r>
          </w:p>
        </w:tc>
      </w:tr>
      <w:tr w:rsidR="001507F9" w:rsidRPr="00B90161" w:rsidTr="00273A7F">
        <w:trPr>
          <w:trHeight w:val="300"/>
        </w:trPr>
        <w:tc>
          <w:tcPr>
            <w:tcW w:w="697" w:type="pct"/>
            <w:shd w:val="clear" w:color="000000" w:fill="FFFFFF"/>
            <w:vAlign w:val="center"/>
            <w:hideMark/>
          </w:tcPr>
          <w:p w:rsidR="001507F9" w:rsidRPr="00B90161" w:rsidRDefault="001507F9" w:rsidP="00504453">
            <w:pPr>
              <w:pStyle w:val="TableText"/>
              <w:jc w:val="left"/>
              <w:rPr>
                <w:color w:val="000000"/>
              </w:rPr>
            </w:pPr>
            <w:r>
              <w:rPr>
                <w:color w:val="000000"/>
              </w:rPr>
              <w:t>Misc.</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15.0</w:t>
            </w:r>
          </w:p>
        </w:tc>
        <w:tc>
          <w:tcPr>
            <w:tcW w:w="43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1.7</w:t>
            </w:r>
          </w:p>
        </w:tc>
        <w:tc>
          <w:tcPr>
            <w:tcW w:w="346"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3.3</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4.1</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24.0</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4.9</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0.6</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0.4</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2.7</w:t>
            </w:r>
          </w:p>
        </w:tc>
        <w:tc>
          <w:tcPr>
            <w:tcW w:w="391" w:type="pct"/>
            <w:shd w:val="clear" w:color="000000" w:fill="FFFFFF"/>
            <w:vAlign w:val="center"/>
            <w:hideMark/>
          </w:tcPr>
          <w:p w:rsidR="001507F9" w:rsidRPr="00C708EF" w:rsidRDefault="001507F9" w:rsidP="00880440">
            <w:pPr>
              <w:pStyle w:val="TableText"/>
              <w:jc w:val="right"/>
              <w:rPr>
                <w:color w:val="000000"/>
              </w:rPr>
            </w:pPr>
            <w:r w:rsidRPr="00C708EF">
              <w:rPr>
                <w:color w:val="000000"/>
              </w:rPr>
              <w:t>0.5</w:t>
            </w:r>
          </w:p>
        </w:tc>
        <w:tc>
          <w:tcPr>
            <w:tcW w:w="392" w:type="pct"/>
            <w:shd w:val="clear" w:color="000000" w:fill="FFFFFF"/>
            <w:vAlign w:val="center"/>
            <w:hideMark/>
          </w:tcPr>
          <w:p w:rsidR="001507F9" w:rsidRPr="00A41CF8" w:rsidRDefault="001507F9" w:rsidP="001507F9">
            <w:pPr>
              <w:pStyle w:val="TableText"/>
              <w:jc w:val="right"/>
              <w:rPr>
                <w:b/>
              </w:rPr>
            </w:pPr>
            <w:r w:rsidRPr="00A41CF8">
              <w:rPr>
                <w:b/>
                <w:szCs w:val="22"/>
              </w:rPr>
              <w:t>57.2</w:t>
            </w:r>
          </w:p>
        </w:tc>
      </w:tr>
      <w:tr w:rsidR="003D0892" w:rsidRPr="00B90161" w:rsidTr="00273A7F">
        <w:trPr>
          <w:trHeight w:val="300"/>
        </w:trPr>
        <w:tc>
          <w:tcPr>
            <w:tcW w:w="697" w:type="pct"/>
            <w:shd w:val="clear" w:color="000000" w:fill="FFFFFF"/>
            <w:vAlign w:val="center"/>
            <w:hideMark/>
          </w:tcPr>
          <w:p w:rsidR="003D0892" w:rsidRPr="00C72ACF" w:rsidRDefault="003D0892" w:rsidP="00504453">
            <w:pPr>
              <w:pStyle w:val="TableText"/>
              <w:jc w:val="left"/>
              <w:rPr>
                <w:b/>
                <w:color w:val="000000"/>
              </w:rPr>
            </w:pPr>
            <w:r w:rsidRPr="00C72ACF">
              <w:rPr>
                <w:b/>
                <w:color w:val="000000"/>
              </w:rPr>
              <w:t>Total</w:t>
            </w:r>
          </w:p>
        </w:tc>
        <w:tc>
          <w:tcPr>
            <w:tcW w:w="391" w:type="pct"/>
            <w:shd w:val="clear" w:color="000000" w:fill="FFFFFF"/>
            <w:vAlign w:val="center"/>
            <w:hideMark/>
          </w:tcPr>
          <w:p w:rsidR="003D0892" w:rsidRPr="00C82121" w:rsidRDefault="003D0892" w:rsidP="00504453">
            <w:pPr>
              <w:pStyle w:val="TableText"/>
              <w:jc w:val="right"/>
              <w:rPr>
                <w:b/>
                <w:color w:val="000000"/>
              </w:rPr>
            </w:pPr>
            <w:r w:rsidRPr="00C82121">
              <w:rPr>
                <w:b/>
                <w:color w:val="000000"/>
              </w:rPr>
              <w:t>86.6</w:t>
            </w:r>
          </w:p>
        </w:tc>
        <w:tc>
          <w:tcPr>
            <w:tcW w:w="436" w:type="pct"/>
            <w:shd w:val="clear" w:color="000000" w:fill="FFFFFF"/>
            <w:vAlign w:val="center"/>
            <w:hideMark/>
          </w:tcPr>
          <w:p w:rsidR="003D0892" w:rsidRPr="00C82121" w:rsidRDefault="003D0892" w:rsidP="00504453">
            <w:pPr>
              <w:pStyle w:val="TableText"/>
              <w:jc w:val="right"/>
              <w:rPr>
                <w:b/>
                <w:color w:val="000000"/>
              </w:rPr>
            </w:pPr>
            <w:r w:rsidRPr="00C82121">
              <w:rPr>
                <w:b/>
                <w:color w:val="000000"/>
              </w:rPr>
              <w:t>10.7</w:t>
            </w:r>
          </w:p>
        </w:tc>
        <w:tc>
          <w:tcPr>
            <w:tcW w:w="346" w:type="pct"/>
            <w:shd w:val="clear" w:color="000000" w:fill="FFFFFF"/>
            <w:vAlign w:val="center"/>
            <w:hideMark/>
          </w:tcPr>
          <w:p w:rsidR="003D0892" w:rsidRPr="00C82121" w:rsidRDefault="003D0892" w:rsidP="00504453">
            <w:pPr>
              <w:pStyle w:val="TableText"/>
              <w:jc w:val="right"/>
              <w:rPr>
                <w:b/>
                <w:color w:val="000000"/>
              </w:rPr>
            </w:pPr>
            <w:r w:rsidRPr="00C82121">
              <w:rPr>
                <w:b/>
                <w:color w:val="000000"/>
              </w:rPr>
              <w:t>34.8</w:t>
            </w:r>
          </w:p>
        </w:tc>
        <w:tc>
          <w:tcPr>
            <w:tcW w:w="391" w:type="pct"/>
            <w:shd w:val="clear" w:color="000000" w:fill="FFFFFF"/>
            <w:vAlign w:val="center"/>
            <w:hideMark/>
          </w:tcPr>
          <w:p w:rsidR="003D0892" w:rsidRPr="00C82121" w:rsidRDefault="003D0892" w:rsidP="00504453">
            <w:pPr>
              <w:pStyle w:val="TableText"/>
              <w:jc w:val="right"/>
              <w:rPr>
                <w:b/>
                <w:color w:val="000000"/>
              </w:rPr>
            </w:pPr>
            <w:r w:rsidRPr="00C82121">
              <w:rPr>
                <w:b/>
                <w:color w:val="000000"/>
              </w:rPr>
              <w:t>27.3</w:t>
            </w:r>
          </w:p>
        </w:tc>
        <w:tc>
          <w:tcPr>
            <w:tcW w:w="391" w:type="pct"/>
            <w:shd w:val="clear" w:color="000000" w:fill="FFFFFF"/>
            <w:vAlign w:val="center"/>
            <w:hideMark/>
          </w:tcPr>
          <w:p w:rsidR="003D0892" w:rsidRPr="00C82121" w:rsidRDefault="003D0892" w:rsidP="00504453">
            <w:pPr>
              <w:pStyle w:val="TableText"/>
              <w:jc w:val="right"/>
              <w:rPr>
                <w:b/>
                <w:color w:val="000000"/>
              </w:rPr>
            </w:pPr>
            <w:r w:rsidRPr="00C82121">
              <w:rPr>
                <w:b/>
                <w:color w:val="000000"/>
              </w:rPr>
              <w:t>161.9</w:t>
            </w:r>
          </w:p>
        </w:tc>
        <w:tc>
          <w:tcPr>
            <w:tcW w:w="391" w:type="pct"/>
            <w:shd w:val="clear" w:color="000000" w:fill="FFFFFF"/>
            <w:vAlign w:val="center"/>
            <w:hideMark/>
          </w:tcPr>
          <w:p w:rsidR="003D0892" w:rsidRPr="00C82121" w:rsidRDefault="003D0892" w:rsidP="00504453">
            <w:pPr>
              <w:pStyle w:val="TableText"/>
              <w:jc w:val="right"/>
              <w:rPr>
                <w:b/>
                <w:color w:val="000000"/>
              </w:rPr>
            </w:pPr>
            <w:r w:rsidRPr="00C82121">
              <w:rPr>
                <w:b/>
                <w:color w:val="000000"/>
              </w:rPr>
              <w:t>15.5</w:t>
            </w:r>
          </w:p>
        </w:tc>
        <w:tc>
          <w:tcPr>
            <w:tcW w:w="391" w:type="pct"/>
            <w:shd w:val="clear" w:color="000000" w:fill="FFFFFF"/>
            <w:vAlign w:val="center"/>
            <w:hideMark/>
          </w:tcPr>
          <w:p w:rsidR="003D0892" w:rsidRPr="00C82121" w:rsidRDefault="003D0892" w:rsidP="00504453">
            <w:pPr>
              <w:pStyle w:val="TableText"/>
              <w:jc w:val="right"/>
              <w:rPr>
                <w:b/>
                <w:color w:val="000000"/>
              </w:rPr>
            </w:pPr>
            <w:r w:rsidRPr="00C82121">
              <w:rPr>
                <w:b/>
                <w:color w:val="000000"/>
              </w:rPr>
              <w:t>16.6</w:t>
            </w:r>
          </w:p>
        </w:tc>
        <w:tc>
          <w:tcPr>
            <w:tcW w:w="391" w:type="pct"/>
            <w:shd w:val="clear" w:color="000000" w:fill="FFFFFF"/>
            <w:vAlign w:val="center"/>
            <w:hideMark/>
          </w:tcPr>
          <w:p w:rsidR="003D0892" w:rsidRPr="00C82121" w:rsidRDefault="003D0892" w:rsidP="00504453">
            <w:pPr>
              <w:pStyle w:val="TableText"/>
              <w:jc w:val="right"/>
              <w:rPr>
                <w:b/>
                <w:color w:val="000000"/>
              </w:rPr>
            </w:pPr>
            <w:r w:rsidRPr="00C82121">
              <w:rPr>
                <w:b/>
                <w:color w:val="000000"/>
              </w:rPr>
              <w:t>52.5</w:t>
            </w:r>
          </w:p>
        </w:tc>
        <w:tc>
          <w:tcPr>
            <w:tcW w:w="391" w:type="pct"/>
            <w:shd w:val="clear" w:color="000000" w:fill="FFFFFF"/>
            <w:vAlign w:val="center"/>
            <w:hideMark/>
          </w:tcPr>
          <w:p w:rsidR="003D0892" w:rsidRPr="00C82121" w:rsidRDefault="003D0892" w:rsidP="00504453">
            <w:pPr>
              <w:pStyle w:val="TableText"/>
              <w:jc w:val="right"/>
              <w:rPr>
                <w:b/>
                <w:color w:val="000000"/>
              </w:rPr>
            </w:pPr>
            <w:r w:rsidRPr="00C82121">
              <w:rPr>
                <w:b/>
                <w:color w:val="000000"/>
              </w:rPr>
              <w:t>26.7</w:t>
            </w:r>
          </w:p>
        </w:tc>
        <w:tc>
          <w:tcPr>
            <w:tcW w:w="391" w:type="pct"/>
            <w:shd w:val="clear" w:color="000000" w:fill="FFFFFF"/>
            <w:vAlign w:val="center"/>
            <w:hideMark/>
          </w:tcPr>
          <w:p w:rsidR="003D0892" w:rsidRPr="00C82121" w:rsidRDefault="003D0892" w:rsidP="00504453">
            <w:pPr>
              <w:pStyle w:val="TableText"/>
              <w:jc w:val="right"/>
              <w:rPr>
                <w:b/>
                <w:color w:val="000000"/>
              </w:rPr>
            </w:pPr>
            <w:r w:rsidRPr="00C82121">
              <w:rPr>
                <w:b/>
                <w:color w:val="000000"/>
              </w:rPr>
              <w:t>1.8</w:t>
            </w:r>
          </w:p>
        </w:tc>
        <w:tc>
          <w:tcPr>
            <w:tcW w:w="392" w:type="pct"/>
            <w:shd w:val="clear" w:color="000000" w:fill="FFFFFF"/>
            <w:vAlign w:val="center"/>
            <w:hideMark/>
          </w:tcPr>
          <w:p w:rsidR="003D0892" w:rsidRPr="00A41CF8" w:rsidRDefault="001507F9" w:rsidP="001507F9">
            <w:pPr>
              <w:pStyle w:val="TableText"/>
              <w:jc w:val="right"/>
              <w:rPr>
                <w:b/>
              </w:rPr>
            </w:pPr>
            <w:r w:rsidRPr="00A41CF8">
              <w:rPr>
                <w:b/>
              </w:rPr>
              <w:t>434.4</w:t>
            </w:r>
          </w:p>
        </w:tc>
      </w:tr>
    </w:tbl>
    <w:p w:rsidR="003D0892" w:rsidRPr="00FC76F6" w:rsidRDefault="003D0892" w:rsidP="003D0892">
      <w:pPr>
        <w:pStyle w:val="Heading3"/>
      </w:pPr>
      <w:bookmarkStart w:id="334" w:name="_Toc357173499"/>
      <w:r w:rsidRPr="00FC76F6">
        <w:t xml:space="preserve">Commercial </w:t>
      </w:r>
      <w:r>
        <w:t xml:space="preserve">Electric </w:t>
      </w:r>
      <w:r w:rsidRPr="00FC76F6">
        <w:t>Potential by End Use</w:t>
      </w:r>
      <w:bookmarkEnd w:id="334"/>
    </w:p>
    <w:p w:rsidR="003D0892" w:rsidRDefault="008B6551" w:rsidP="003D0892">
      <w:pPr>
        <w:pStyle w:val="BodyText"/>
        <w:rPr>
          <w:color w:val="000000"/>
        </w:rPr>
      </w:pPr>
      <w:r>
        <w:rPr>
          <w:color w:val="000000"/>
        </w:rPr>
        <w:fldChar w:fldCharType="begin"/>
      </w:r>
      <w:r w:rsidR="003A1848">
        <w:rPr>
          <w:color w:val="000000"/>
        </w:rPr>
        <w:instrText xml:space="preserve"> REF _Ref347446281 \h </w:instrText>
      </w:r>
      <w:r>
        <w:rPr>
          <w:color w:val="000000"/>
        </w:rPr>
      </w:r>
      <w:r>
        <w:rPr>
          <w:color w:val="000000"/>
        </w:rPr>
        <w:fldChar w:fldCharType="separate"/>
      </w:r>
      <w:r w:rsidR="00AD05A7" w:rsidRPr="000E3F5F">
        <w:t xml:space="preserve">Table </w:t>
      </w:r>
      <w:r w:rsidR="00AD05A7">
        <w:rPr>
          <w:noProof/>
        </w:rPr>
        <w:t>7</w:t>
      </w:r>
      <w:r w:rsidR="00AD05A7" w:rsidRPr="000E3F5F">
        <w:t>-</w:t>
      </w:r>
      <w:r w:rsidR="00AD05A7">
        <w:rPr>
          <w:noProof/>
        </w:rPr>
        <w:t>12</w:t>
      </w:r>
      <w:r>
        <w:rPr>
          <w:color w:val="000000"/>
        </w:rPr>
        <w:fldChar w:fldCharType="end"/>
      </w:r>
      <w:r w:rsidR="003A1848">
        <w:rPr>
          <w:color w:val="000000"/>
        </w:rPr>
        <w:t xml:space="preserve"> </w:t>
      </w:r>
      <w:r w:rsidR="003D0892" w:rsidRPr="00AB0771">
        <w:rPr>
          <w:color w:val="000000"/>
        </w:rPr>
        <w:t xml:space="preserve">presents the </w:t>
      </w:r>
      <w:r w:rsidR="008A1CBA">
        <w:rPr>
          <w:color w:val="000000"/>
        </w:rPr>
        <w:t xml:space="preserve">net </w:t>
      </w:r>
      <w:r w:rsidR="003D0892" w:rsidRPr="00AB0771">
        <w:rPr>
          <w:color w:val="000000"/>
        </w:rPr>
        <w:t>commercial sector savings by end use and potential type. The end uses with the highest techn</w:t>
      </w:r>
      <w:r w:rsidR="003D0892">
        <w:rPr>
          <w:color w:val="000000"/>
        </w:rPr>
        <w:t>ical and economic potential are lighting, cooling, refrigeration, and ventilation.</w:t>
      </w:r>
      <w:r w:rsidR="00C54F8F">
        <w:rPr>
          <w:color w:val="000000"/>
        </w:rPr>
        <w:t xml:space="preserve"> </w:t>
      </w:r>
      <w:r>
        <w:rPr>
          <w:color w:val="000000"/>
        </w:rPr>
        <w:fldChar w:fldCharType="begin"/>
      </w:r>
      <w:r w:rsidR="003A1848">
        <w:rPr>
          <w:color w:val="000000"/>
        </w:rPr>
        <w:instrText xml:space="preserve"> REF _Ref347446305 \h </w:instrText>
      </w:r>
      <w:r>
        <w:rPr>
          <w:color w:val="000000"/>
        </w:rPr>
      </w:r>
      <w:r>
        <w:rPr>
          <w:color w:val="000000"/>
        </w:rPr>
        <w:fldChar w:fldCharType="separate"/>
      </w:r>
      <w:r w:rsidR="00AD05A7" w:rsidRPr="00F75EB3">
        <w:t xml:space="preserve">Figure </w:t>
      </w:r>
      <w:r w:rsidR="00AD05A7">
        <w:rPr>
          <w:noProof/>
        </w:rPr>
        <w:t>7</w:t>
      </w:r>
      <w:r w:rsidR="00AD05A7" w:rsidRPr="00F75EB3">
        <w:t>-</w:t>
      </w:r>
      <w:r w:rsidR="00AD05A7">
        <w:rPr>
          <w:noProof/>
        </w:rPr>
        <w:t>6</w:t>
      </w:r>
      <w:r>
        <w:rPr>
          <w:color w:val="000000"/>
        </w:rPr>
        <w:fldChar w:fldCharType="end"/>
      </w:r>
      <w:r w:rsidR="003A1848">
        <w:rPr>
          <w:color w:val="000000"/>
        </w:rPr>
        <w:t xml:space="preserve"> </w:t>
      </w:r>
      <w:r w:rsidR="003D0892" w:rsidRPr="00C71726">
        <w:rPr>
          <w:color w:val="000000"/>
        </w:rPr>
        <w:t>focus</w:t>
      </w:r>
      <w:r w:rsidR="003D0892">
        <w:rPr>
          <w:color w:val="000000"/>
        </w:rPr>
        <w:t>es</w:t>
      </w:r>
      <w:r w:rsidR="003D0892" w:rsidRPr="00C71726">
        <w:rPr>
          <w:color w:val="000000"/>
        </w:rPr>
        <w:t xml:space="preserve"> on achievable potential savings</w:t>
      </w:r>
      <w:r w:rsidR="003D0892">
        <w:rPr>
          <w:color w:val="000000"/>
        </w:rPr>
        <w:t xml:space="preserve"> by end use. </w:t>
      </w:r>
      <w:r w:rsidR="003D0892" w:rsidRPr="00C71726">
        <w:rPr>
          <w:color w:val="000000"/>
        </w:rPr>
        <w:t>Not surprisingly, interior lighting delivers the highest achievable savings</w:t>
      </w:r>
      <w:r w:rsidR="003D0892">
        <w:rPr>
          <w:color w:val="000000"/>
        </w:rPr>
        <w:t xml:space="preserve"> throughout the study period</w:t>
      </w:r>
      <w:r w:rsidR="003D0892" w:rsidRPr="00C71726">
        <w:rPr>
          <w:color w:val="000000"/>
        </w:rPr>
        <w:t xml:space="preserve">. </w:t>
      </w:r>
      <w:r w:rsidR="003D0892">
        <w:rPr>
          <w:color w:val="000000"/>
        </w:rPr>
        <w:t xml:space="preserve">In 2016, exterior lighting is second, and refrigeration is third. Refrigeration energy savings are then followed in descending order by cooling, ventilation, office equipment, and small amounts of the other end uses. </w:t>
      </w:r>
    </w:p>
    <w:p w:rsidR="003D0892" w:rsidRPr="00737889" w:rsidRDefault="003D0892" w:rsidP="003D0892">
      <w:pPr>
        <w:pStyle w:val="BodyText"/>
      </w:pPr>
      <w:r>
        <w:t xml:space="preserve">Detailed measure information is available in </w:t>
      </w:r>
      <w:r w:rsidR="00F846FF">
        <w:t xml:space="preserve">Volume 6, </w:t>
      </w:r>
      <w:r>
        <w:t xml:space="preserve"> Appendix C. The key measures comprising the potential are listed below: </w:t>
      </w:r>
    </w:p>
    <w:p w:rsidR="003D0892" w:rsidRPr="00E54284" w:rsidRDefault="003D0892" w:rsidP="003D0892">
      <w:pPr>
        <w:pStyle w:val="BulletedList"/>
      </w:pPr>
      <w:r w:rsidRPr="00E54284">
        <w:t>Lighting – CFLs, LED lamps, linear fluorescent, daylighting controls, occupancy sensors</w:t>
      </w:r>
      <w:r>
        <w:t xml:space="preserve">, and HID lamps for exterior lighting </w:t>
      </w:r>
      <w:r w:rsidRPr="00E54284">
        <w:t xml:space="preserve"> </w:t>
      </w:r>
    </w:p>
    <w:p w:rsidR="003D0892" w:rsidRPr="00E54284" w:rsidRDefault="003D0892" w:rsidP="003D0892">
      <w:pPr>
        <w:pStyle w:val="BulletedList"/>
      </w:pPr>
      <w:r w:rsidRPr="00E54284">
        <w:t>Energy management systems &amp; programmable thermostats</w:t>
      </w:r>
    </w:p>
    <w:p w:rsidR="003D0892" w:rsidRPr="00E54284" w:rsidRDefault="003D0892" w:rsidP="003D0892">
      <w:pPr>
        <w:pStyle w:val="BulletedList"/>
      </w:pPr>
      <w:r w:rsidRPr="00E54284">
        <w:t xml:space="preserve">Ventilation – variable speed control </w:t>
      </w:r>
    </w:p>
    <w:p w:rsidR="003D0892" w:rsidRPr="00E54284" w:rsidRDefault="003D0892" w:rsidP="003D0892">
      <w:pPr>
        <w:pStyle w:val="BulletedList"/>
      </w:pPr>
      <w:r w:rsidRPr="00E54284">
        <w:t>Refrigeration – efficient equip</w:t>
      </w:r>
      <w:r>
        <w:t>ment</w:t>
      </w:r>
      <w:r w:rsidR="00B2794E">
        <w:t>, control systems, and anti-sweat door heater</w:t>
      </w:r>
      <w:r w:rsidRPr="00E54284">
        <w:t xml:space="preserve"> </w:t>
      </w:r>
    </w:p>
    <w:p w:rsidR="003D0892" w:rsidRDefault="00B2794E" w:rsidP="003D0892">
      <w:pPr>
        <w:pStyle w:val="BulletedList"/>
      </w:pPr>
      <w:r>
        <w:t>Custom measures</w:t>
      </w:r>
    </w:p>
    <w:p w:rsidR="00C54F8F" w:rsidRPr="00163E02" w:rsidRDefault="00C54F8F" w:rsidP="00C54F8F">
      <w:pPr>
        <w:pStyle w:val="BodyText"/>
      </w:pPr>
    </w:p>
    <w:p w:rsidR="00C54F8F" w:rsidRDefault="00C54F8F" w:rsidP="00C54F8F">
      <w:pPr>
        <w:pStyle w:val="FigureCaption"/>
      </w:pPr>
      <w:bookmarkStart w:id="335" w:name="_Ref347446305"/>
      <w:bookmarkStart w:id="336" w:name="_Toc357173560"/>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6</w:t>
      </w:r>
      <w:r w:rsidR="00AE0DCB">
        <w:rPr>
          <w:noProof/>
        </w:rPr>
        <w:fldChar w:fldCharType="end"/>
      </w:r>
      <w:bookmarkEnd w:id="335"/>
      <w:r w:rsidRPr="00F75EB3">
        <w:tab/>
      </w:r>
      <w:r>
        <w:t>Commercial Realistic Achievable Potential Electricity Savings by End Use in 2016</w:t>
      </w:r>
      <w:bookmarkEnd w:id="336"/>
    </w:p>
    <w:p w:rsidR="003D0892" w:rsidRPr="00C54F8F" w:rsidRDefault="00C54F8F" w:rsidP="00C54F8F">
      <w:pPr>
        <w:pStyle w:val="BodyText"/>
      </w:pPr>
      <w:r w:rsidRPr="00DC1033">
        <w:rPr>
          <w:noProof/>
        </w:rPr>
        <w:drawing>
          <wp:inline distT="0" distB="0" distL="0" distR="0" wp14:anchorId="1B6B2333" wp14:editId="1B6B2334">
            <wp:extent cx="5715000" cy="2906883"/>
            <wp:effectExtent l="1905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3D0892" w:rsidRDefault="003D0892" w:rsidP="003D0892">
      <w:pPr>
        <w:rPr>
          <w:color w:val="000000"/>
          <w:spacing w:val="4"/>
          <w:szCs w:val="18"/>
        </w:rPr>
      </w:pPr>
      <w:r>
        <w:rPr>
          <w:color w:val="000000"/>
        </w:rPr>
        <w:br w:type="page"/>
      </w:r>
    </w:p>
    <w:p w:rsidR="003D0892" w:rsidRDefault="003D0892" w:rsidP="003D0892">
      <w:pPr>
        <w:pStyle w:val="TableCaption"/>
      </w:pPr>
      <w:bookmarkStart w:id="337" w:name="_Ref347446281"/>
      <w:bookmarkStart w:id="338" w:name="_Toc357175798"/>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12</w:t>
      </w:r>
      <w:r w:rsidR="00AE0DCB">
        <w:rPr>
          <w:noProof/>
        </w:rPr>
        <w:fldChar w:fldCharType="end"/>
      </w:r>
      <w:bookmarkEnd w:id="337"/>
      <w:r w:rsidRPr="000E3F5F">
        <w:tab/>
      </w:r>
      <w:r>
        <w:t>Commercial Potential by End Use and Potential Type (GWh)</w:t>
      </w:r>
      <w:bookmarkEnd w:id="338"/>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5"/>
        <w:gridCol w:w="3112"/>
        <w:gridCol w:w="1306"/>
        <w:gridCol w:w="1306"/>
        <w:gridCol w:w="1307"/>
      </w:tblGrid>
      <w:tr w:rsidR="003D0892" w:rsidRPr="00B2794E" w:rsidTr="00880440">
        <w:trPr>
          <w:trHeight w:val="144"/>
        </w:trPr>
        <w:tc>
          <w:tcPr>
            <w:tcW w:w="1228" w:type="pct"/>
            <w:shd w:val="clear" w:color="000000" w:fill="003E74"/>
            <w:noWrap/>
            <w:vAlign w:val="center"/>
            <w:hideMark/>
          </w:tcPr>
          <w:p w:rsidR="003D0892" w:rsidRPr="00B2794E" w:rsidRDefault="003D0892" w:rsidP="00880440">
            <w:pPr>
              <w:pStyle w:val="TableText"/>
              <w:rPr>
                <w:b/>
              </w:rPr>
            </w:pPr>
            <w:r w:rsidRPr="00B2794E">
              <w:rPr>
                <w:b/>
              </w:rPr>
              <w:t>End Use</w:t>
            </w:r>
          </w:p>
        </w:tc>
        <w:tc>
          <w:tcPr>
            <w:tcW w:w="1519" w:type="pct"/>
            <w:shd w:val="clear" w:color="000000" w:fill="003E74"/>
            <w:noWrap/>
            <w:vAlign w:val="center"/>
            <w:hideMark/>
          </w:tcPr>
          <w:p w:rsidR="003D0892" w:rsidRPr="00B2794E" w:rsidRDefault="003D0892" w:rsidP="00880440">
            <w:pPr>
              <w:pStyle w:val="TableText"/>
              <w:rPr>
                <w:b/>
              </w:rPr>
            </w:pPr>
            <w:r w:rsidRPr="00B2794E">
              <w:rPr>
                <w:b/>
              </w:rPr>
              <w:t>Case</w:t>
            </w:r>
          </w:p>
        </w:tc>
        <w:tc>
          <w:tcPr>
            <w:tcW w:w="751" w:type="pct"/>
            <w:shd w:val="clear" w:color="000000" w:fill="003E74"/>
            <w:vAlign w:val="center"/>
            <w:hideMark/>
          </w:tcPr>
          <w:p w:rsidR="003D0892" w:rsidRPr="00B2794E" w:rsidRDefault="003D0892" w:rsidP="00880440">
            <w:pPr>
              <w:pStyle w:val="TableText"/>
              <w:rPr>
                <w:b/>
              </w:rPr>
            </w:pPr>
            <w:r w:rsidRPr="00B2794E">
              <w:rPr>
                <w:b/>
              </w:rPr>
              <w:t>2014</w:t>
            </w:r>
          </w:p>
        </w:tc>
        <w:tc>
          <w:tcPr>
            <w:tcW w:w="751" w:type="pct"/>
            <w:shd w:val="clear" w:color="000000" w:fill="003E74"/>
            <w:vAlign w:val="center"/>
            <w:hideMark/>
          </w:tcPr>
          <w:p w:rsidR="003D0892" w:rsidRPr="00B2794E" w:rsidRDefault="003D0892" w:rsidP="00880440">
            <w:pPr>
              <w:pStyle w:val="TableText"/>
              <w:rPr>
                <w:b/>
              </w:rPr>
            </w:pPr>
            <w:r w:rsidRPr="00B2794E">
              <w:rPr>
                <w:b/>
              </w:rPr>
              <w:t>2015</w:t>
            </w:r>
          </w:p>
        </w:tc>
        <w:tc>
          <w:tcPr>
            <w:tcW w:w="751" w:type="pct"/>
            <w:shd w:val="clear" w:color="000000" w:fill="003E74"/>
            <w:vAlign w:val="center"/>
            <w:hideMark/>
          </w:tcPr>
          <w:p w:rsidR="003D0892" w:rsidRPr="00B2794E" w:rsidRDefault="003D0892" w:rsidP="00880440">
            <w:pPr>
              <w:pStyle w:val="TableText"/>
              <w:rPr>
                <w:b/>
              </w:rPr>
            </w:pPr>
            <w:r w:rsidRPr="00B2794E">
              <w:rPr>
                <w:b/>
              </w:rPr>
              <w:t>2016</w:t>
            </w:r>
          </w:p>
        </w:tc>
      </w:tr>
      <w:tr w:rsidR="003D0892" w:rsidRPr="00935D2E" w:rsidTr="0053566F">
        <w:trPr>
          <w:trHeight w:val="144"/>
        </w:trPr>
        <w:tc>
          <w:tcPr>
            <w:tcW w:w="1228" w:type="pct"/>
            <w:vMerge w:val="restart"/>
            <w:shd w:val="clear" w:color="000000" w:fill="FFFFFF"/>
            <w:vAlign w:val="center"/>
            <w:hideMark/>
          </w:tcPr>
          <w:p w:rsidR="003D0892" w:rsidRPr="00935D2E" w:rsidRDefault="003D0892" w:rsidP="00880440">
            <w:pPr>
              <w:pStyle w:val="TableText"/>
              <w:ind w:left="288"/>
              <w:jc w:val="left"/>
              <w:rPr>
                <w:color w:val="000000"/>
              </w:rPr>
            </w:pPr>
            <w:r w:rsidRPr="00935D2E">
              <w:rPr>
                <w:color w:val="000000"/>
              </w:rPr>
              <w:t>Cooling</w:t>
            </w:r>
          </w:p>
        </w:tc>
        <w:tc>
          <w:tcPr>
            <w:tcW w:w="1519" w:type="pct"/>
            <w:shd w:val="clear" w:color="000000" w:fill="FFFFFF"/>
            <w:noWrap/>
            <w:vAlign w:val="center"/>
            <w:hideMark/>
          </w:tcPr>
          <w:p w:rsidR="003D0892" w:rsidRPr="00B174FB" w:rsidRDefault="00292F1B" w:rsidP="00880440">
            <w:pPr>
              <w:pStyle w:val="TableText"/>
              <w:ind w:left="288"/>
              <w:jc w:val="left"/>
            </w:pPr>
            <w:r>
              <w:t>Realistic Achievable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46</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64</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87</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292F1B" w:rsidP="00880440">
            <w:pPr>
              <w:pStyle w:val="TableText"/>
              <w:ind w:left="288"/>
              <w:jc w:val="left"/>
            </w:pPr>
            <w:r>
              <w:t>Maximum Achievable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64</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92</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125</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3D0892" w:rsidP="00880440">
            <w:pPr>
              <w:pStyle w:val="TableText"/>
              <w:ind w:left="288"/>
              <w:jc w:val="left"/>
              <w:rPr>
                <w:color w:val="000000"/>
              </w:rPr>
            </w:pPr>
            <w:r w:rsidRPr="00B174FB">
              <w:rPr>
                <w:color w:val="000000"/>
              </w:rPr>
              <w:t>Economic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108</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151</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202</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3D0892" w:rsidP="00880440">
            <w:pPr>
              <w:pStyle w:val="TableText"/>
              <w:ind w:left="288"/>
              <w:jc w:val="left"/>
              <w:rPr>
                <w:color w:val="000000"/>
              </w:rPr>
            </w:pPr>
            <w:r w:rsidRPr="00B174FB">
              <w:rPr>
                <w:color w:val="000000"/>
              </w:rPr>
              <w:t>Technical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141</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191</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248</w:t>
            </w:r>
          </w:p>
        </w:tc>
      </w:tr>
      <w:tr w:rsidR="003D0892" w:rsidRPr="00935D2E" w:rsidTr="0053566F">
        <w:trPr>
          <w:trHeight w:val="144"/>
        </w:trPr>
        <w:tc>
          <w:tcPr>
            <w:tcW w:w="1228" w:type="pct"/>
            <w:vMerge w:val="restart"/>
            <w:shd w:val="clear" w:color="000000" w:fill="CCD8E3"/>
            <w:vAlign w:val="center"/>
            <w:hideMark/>
          </w:tcPr>
          <w:p w:rsidR="003D0892" w:rsidRPr="00935D2E" w:rsidRDefault="003D0892" w:rsidP="00880440">
            <w:pPr>
              <w:pStyle w:val="TableText"/>
              <w:ind w:left="288"/>
              <w:jc w:val="left"/>
              <w:rPr>
                <w:color w:val="000000"/>
              </w:rPr>
            </w:pPr>
            <w:r w:rsidRPr="00935D2E">
              <w:rPr>
                <w:color w:val="000000"/>
              </w:rPr>
              <w:t>Heating</w:t>
            </w:r>
          </w:p>
        </w:tc>
        <w:tc>
          <w:tcPr>
            <w:tcW w:w="1519" w:type="pct"/>
            <w:shd w:val="clear" w:color="000000" w:fill="CCD8E3"/>
            <w:noWrap/>
            <w:vAlign w:val="center"/>
            <w:hideMark/>
          </w:tcPr>
          <w:p w:rsidR="003D0892" w:rsidRPr="00B174FB" w:rsidRDefault="00292F1B" w:rsidP="00880440">
            <w:pPr>
              <w:pStyle w:val="TableText"/>
              <w:ind w:left="288"/>
              <w:jc w:val="left"/>
            </w:pPr>
            <w:r>
              <w:t>Realistic Achievable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6</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8</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11</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292F1B" w:rsidP="00880440">
            <w:pPr>
              <w:pStyle w:val="TableText"/>
              <w:ind w:left="288"/>
              <w:jc w:val="left"/>
            </w:pPr>
            <w:r>
              <w:t>Maximum Achievable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8</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11</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15</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3D0892" w:rsidP="00880440">
            <w:pPr>
              <w:pStyle w:val="TableText"/>
              <w:ind w:left="288"/>
              <w:jc w:val="left"/>
              <w:rPr>
                <w:color w:val="000000"/>
              </w:rPr>
            </w:pPr>
            <w:r w:rsidRPr="00B174FB">
              <w:rPr>
                <w:color w:val="000000"/>
              </w:rPr>
              <w:t>Economic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13</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18</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24</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3D0892" w:rsidP="00880440">
            <w:pPr>
              <w:pStyle w:val="TableText"/>
              <w:ind w:left="288"/>
              <w:jc w:val="left"/>
              <w:rPr>
                <w:color w:val="000000"/>
              </w:rPr>
            </w:pPr>
            <w:r w:rsidRPr="00B174FB">
              <w:rPr>
                <w:color w:val="000000"/>
              </w:rPr>
              <w:t>Technical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17</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25</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35</w:t>
            </w:r>
          </w:p>
        </w:tc>
      </w:tr>
      <w:tr w:rsidR="003D0892" w:rsidRPr="00935D2E" w:rsidTr="0053566F">
        <w:trPr>
          <w:trHeight w:val="144"/>
        </w:trPr>
        <w:tc>
          <w:tcPr>
            <w:tcW w:w="1228" w:type="pct"/>
            <w:vMerge w:val="restart"/>
            <w:shd w:val="clear" w:color="000000" w:fill="FFFFFF"/>
            <w:vAlign w:val="center"/>
            <w:hideMark/>
          </w:tcPr>
          <w:p w:rsidR="003D0892" w:rsidRPr="00935D2E" w:rsidRDefault="003D0892" w:rsidP="00880440">
            <w:pPr>
              <w:pStyle w:val="TableText"/>
              <w:ind w:left="288"/>
              <w:jc w:val="left"/>
              <w:rPr>
                <w:color w:val="000000"/>
              </w:rPr>
            </w:pPr>
            <w:r w:rsidRPr="00935D2E">
              <w:rPr>
                <w:color w:val="000000"/>
              </w:rPr>
              <w:t>Ventilation</w:t>
            </w:r>
          </w:p>
        </w:tc>
        <w:tc>
          <w:tcPr>
            <w:tcW w:w="1519" w:type="pct"/>
            <w:shd w:val="clear" w:color="000000" w:fill="FFFFFF"/>
            <w:noWrap/>
            <w:vAlign w:val="center"/>
            <w:hideMark/>
          </w:tcPr>
          <w:p w:rsidR="003D0892" w:rsidRPr="00B174FB" w:rsidRDefault="00292F1B" w:rsidP="00880440">
            <w:pPr>
              <w:pStyle w:val="TableText"/>
              <w:ind w:left="288"/>
              <w:jc w:val="left"/>
            </w:pPr>
            <w:r>
              <w:t>Realistic Achievable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17</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25</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35</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292F1B" w:rsidP="00880440">
            <w:pPr>
              <w:pStyle w:val="TableText"/>
              <w:ind w:left="288"/>
              <w:jc w:val="left"/>
            </w:pPr>
            <w:r>
              <w:t>Maximum Achievable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23</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35</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49</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3D0892" w:rsidP="00880440">
            <w:pPr>
              <w:pStyle w:val="TableText"/>
              <w:ind w:left="288"/>
              <w:jc w:val="left"/>
              <w:rPr>
                <w:color w:val="000000"/>
              </w:rPr>
            </w:pPr>
            <w:r w:rsidRPr="00B174FB">
              <w:rPr>
                <w:color w:val="000000"/>
              </w:rPr>
              <w:t>Economic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40</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60</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82</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3D0892" w:rsidP="00880440">
            <w:pPr>
              <w:pStyle w:val="TableText"/>
              <w:ind w:left="288"/>
              <w:jc w:val="left"/>
              <w:rPr>
                <w:color w:val="000000"/>
              </w:rPr>
            </w:pPr>
            <w:r w:rsidRPr="00B174FB">
              <w:rPr>
                <w:color w:val="000000"/>
              </w:rPr>
              <w:t>Technical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43</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64</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88</w:t>
            </w:r>
          </w:p>
        </w:tc>
      </w:tr>
      <w:tr w:rsidR="003D0892" w:rsidRPr="00935D2E" w:rsidTr="0053566F">
        <w:trPr>
          <w:trHeight w:val="144"/>
        </w:trPr>
        <w:tc>
          <w:tcPr>
            <w:tcW w:w="1228" w:type="pct"/>
            <w:vMerge w:val="restart"/>
            <w:shd w:val="clear" w:color="000000" w:fill="CCD8E3"/>
            <w:vAlign w:val="center"/>
            <w:hideMark/>
          </w:tcPr>
          <w:p w:rsidR="003D0892" w:rsidRPr="00935D2E" w:rsidRDefault="003D0892" w:rsidP="00880440">
            <w:pPr>
              <w:pStyle w:val="TableText"/>
              <w:ind w:left="288"/>
              <w:jc w:val="left"/>
              <w:rPr>
                <w:color w:val="000000"/>
              </w:rPr>
            </w:pPr>
            <w:r w:rsidRPr="00935D2E">
              <w:rPr>
                <w:color w:val="000000"/>
              </w:rPr>
              <w:t>Water Heating</w:t>
            </w:r>
          </w:p>
        </w:tc>
        <w:tc>
          <w:tcPr>
            <w:tcW w:w="1519" w:type="pct"/>
            <w:shd w:val="clear" w:color="000000" w:fill="CCD8E3"/>
            <w:noWrap/>
            <w:vAlign w:val="center"/>
            <w:hideMark/>
          </w:tcPr>
          <w:p w:rsidR="003D0892" w:rsidRPr="00B174FB" w:rsidRDefault="00292F1B" w:rsidP="00880440">
            <w:pPr>
              <w:pStyle w:val="TableText"/>
              <w:ind w:left="288"/>
              <w:jc w:val="left"/>
            </w:pPr>
            <w:r>
              <w:t>Realistic Achievable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9</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18</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27</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292F1B" w:rsidP="00880440">
            <w:pPr>
              <w:pStyle w:val="TableText"/>
              <w:ind w:left="288"/>
              <w:jc w:val="left"/>
            </w:pPr>
            <w:r>
              <w:t>Maximum Achievable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14</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29</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44</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3D0892" w:rsidP="00880440">
            <w:pPr>
              <w:pStyle w:val="TableText"/>
              <w:ind w:left="288"/>
              <w:jc w:val="left"/>
              <w:rPr>
                <w:color w:val="000000"/>
              </w:rPr>
            </w:pPr>
            <w:r w:rsidRPr="00B174FB">
              <w:rPr>
                <w:color w:val="000000"/>
              </w:rPr>
              <w:t>Economic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23</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47</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71</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3D0892" w:rsidP="00880440">
            <w:pPr>
              <w:pStyle w:val="TableText"/>
              <w:ind w:left="288"/>
              <w:jc w:val="left"/>
              <w:rPr>
                <w:color w:val="000000"/>
              </w:rPr>
            </w:pPr>
            <w:r w:rsidRPr="00B174FB">
              <w:rPr>
                <w:color w:val="000000"/>
              </w:rPr>
              <w:t>Technical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26</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50</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75</w:t>
            </w:r>
          </w:p>
        </w:tc>
      </w:tr>
      <w:tr w:rsidR="003D0892" w:rsidRPr="00935D2E" w:rsidTr="0053566F">
        <w:trPr>
          <w:trHeight w:val="144"/>
        </w:trPr>
        <w:tc>
          <w:tcPr>
            <w:tcW w:w="1228" w:type="pct"/>
            <w:vMerge w:val="restart"/>
            <w:shd w:val="clear" w:color="000000" w:fill="FFFFFF"/>
            <w:vAlign w:val="center"/>
            <w:hideMark/>
          </w:tcPr>
          <w:p w:rsidR="003D0892" w:rsidRPr="00935D2E" w:rsidRDefault="003D0892" w:rsidP="00880440">
            <w:pPr>
              <w:pStyle w:val="TableText"/>
              <w:ind w:left="288"/>
              <w:jc w:val="left"/>
              <w:rPr>
                <w:color w:val="000000"/>
              </w:rPr>
            </w:pPr>
            <w:r w:rsidRPr="00935D2E">
              <w:rPr>
                <w:color w:val="000000"/>
              </w:rPr>
              <w:t>Interior Lighting</w:t>
            </w:r>
          </w:p>
        </w:tc>
        <w:tc>
          <w:tcPr>
            <w:tcW w:w="1519" w:type="pct"/>
            <w:shd w:val="clear" w:color="000000" w:fill="FFFFFF"/>
            <w:noWrap/>
            <w:vAlign w:val="center"/>
            <w:hideMark/>
          </w:tcPr>
          <w:p w:rsidR="003D0892" w:rsidRPr="00B174FB" w:rsidRDefault="00292F1B" w:rsidP="00880440">
            <w:pPr>
              <w:pStyle w:val="TableText"/>
              <w:ind w:left="288"/>
              <w:jc w:val="left"/>
            </w:pPr>
            <w:r>
              <w:t>Realistic Achievable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64</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118</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162</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292F1B" w:rsidP="00880440">
            <w:pPr>
              <w:pStyle w:val="TableText"/>
              <w:ind w:left="288"/>
              <w:jc w:val="left"/>
            </w:pPr>
            <w:r>
              <w:t>Maximum Achievable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85</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161</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221</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3D0892" w:rsidP="00880440">
            <w:pPr>
              <w:pStyle w:val="TableText"/>
              <w:ind w:left="288"/>
              <w:jc w:val="left"/>
              <w:rPr>
                <w:color w:val="000000"/>
              </w:rPr>
            </w:pPr>
            <w:r w:rsidRPr="00B174FB">
              <w:rPr>
                <w:color w:val="000000"/>
              </w:rPr>
              <w:t>Economic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132</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240</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325</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3D0892" w:rsidP="00880440">
            <w:pPr>
              <w:pStyle w:val="TableText"/>
              <w:ind w:left="288"/>
              <w:jc w:val="left"/>
              <w:rPr>
                <w:color w:val="000000"/>
              </w:rPr>
            </w:pPr>
            <w:r w:rsidRPr="00B174FB">
              <w:rPr>
                <w:color w:val="000000"/>
              </w:rPr>
              <w:t>Technical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194</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315</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419</w:t>
            </w:r>
          </w:p>
        </w:tc>
      </w:tr>
      <w:tr w:rsidR="003D0892" w:rsidRPr="00935D2E" w:rsidTr="0053566F">
        <w:trPr>
          <w:trHeight w:val="144"/>
        </w:trPr>
        <w:tc>
          <w:tcPr>
            <w:tcW w:w="1228" w:type="pct"/>
            <w:vMerge w:val="restart"/>
            <w:shd w:val="clear" w:color="000000" w:fill="CCD8E3"/>
            <w:vAlign w:val="center"/>
            <w:hideMark/>
          </w:tcPr>
          <w:p w:rsidR="003D0892" w:rsidRPr="00935D2E" w:rsidRDefault="003D0892" w:rsidP="00880440">
            <w:pPr>
              <w:pStyle w:val="TableText"/>
              <w:ind w:left="288"/>
              <w:jc w:val="left"/>
              <w:rPr>
                <w:color w:val="000000"/>
              </w:rPr>
            </w:pPr>
            <w:r w:rsidRPr="00935D2E">
              <w:rPr>
                <w:color w:val="000000"/>
              </w:rPr>
              <w:t>Exterior Lighting</w:t>
            </w:r>
          </w:p>
        </w:tc>
        <w:tc>
          <w:tcPr>
            <w:tcW w:w="1519" w:type="pct"/>
            <w:shd w:val="clear" w:color="000000" w:fill="CCD8E3"/>
            <w:noWrap/>
            <w:vAlign w:val="center"/>
            <w:hideMark/>
          </w:tcPr>
          <w:p w:rsidR="003D0892" w:rsidRPr="00B174FB" w:rsidRDefault="00292F1B" w:rsidP="00880440">
            <w:pPr>
              <w:pStyle w:val="TableText"/>
              <w:ind w:left="288"/>
              <w:jc w:val="left"/>
            </w:pPr>
            <w:r>
              <w:t>Realistic Achievable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7</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13</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16</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292F1B" w:rsidP="00880440">
            <w:pPr>
              <w:pStyle w:val="TableText"/>
              <w:ind w:left="288"/>
              <w:jc w:val="left"/>
            </w:pPr>
            <w:r>
              <w:t>Maximum Achievable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9</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19</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22</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3D0892" w:rsidP="00880440">
            <w:pPr>
              <w:pStyle w:val="TableText"/>
              <w:ind w:left="288"/>
              <w:jc w:val="left"/>
              <w:rPr>
                <w:color w:val="000000"/>
              </w:rPr>
            </w:pPr>
            <w:r w:rsidRPr="00B174FB">
              <w:rPr>
                <w:color w:val="000000"/>
              </w:rPr>
              <w:t>Economic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13</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27</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31</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3D0892" w:rsidP="00880440">
            <w:pPr>
              <w:pStyle w:val="TableText"/>
              <w:ind w:left="288"/>
              <w:jc w:val="left"/>
              <w:rPr>
                <w:color w:val="000000"/>
              </w:rPr>
            </w:pPr>
            <w:r w:rsidRPr="00B174FB">
              <w:rPr>
                <w:color w:val="000000"/>
              </w:rPr>
              <w:t>Technical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22</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39</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48</w:t>
            </w:r>
          </w:p>
        </w:tc>
      </w:tr>
      <w:tr w:rsidR="003D0892" w:rsidRPr="00935D2E" w:rsidTr="0053566F">
        <w:trPr>
          <w:trHeight w:val="144"/>
        </w:trPr>
        <w:tc>
          <w:tcPr>
            <w:tcW w:w="1228" w:type="pct"/>
            <w:vMerge w:val="restart"/>
            <w:shd w:val="clear" w:color="000000" w:fill="FFFFFF"/>
            <w:vAlign w:val="center"/>
            <w:hideMark/>
          </w:tcPr>
          <w:p w:rsidR="003D0892" w:rsidRPr="00935D2E" w:rsidRDefault="003D0892" w:rsidP="00880440">
            <w:pPr>
              <w:pStyle w:val="TableText"/>
              <w:ind w:left="288"/>
              <w:jc w:val="left"/>
              <w:rPr>
                <w:color w:val="000000"/>
              </w:rPr>
            </w:pPr>
            <w:r w:rsidRPr="00935D2E">
              <w:rPr>
                <w:color w:val="000000"/>
              </w:rPr>
              <w:t>Refrigeration</w:t>
            </w:r>
          </w:p>
        </w:tc>
        <w:tc>
          <w:tcPr>
            <w:tcW w:w="1519" w:type="pct"/>
            <w:shd w:val="clear" w:color="000000" w:fill="FFFFFF"/>
            <w:noWrap/>
            <w:vAlign w:val="center"/>
            <w:hideMark/>
          </w:tcPr>
          <w:p w:rsidR="003D0892" w:rsidRPr="00B174FB" w:rsidRDefault="00292F1B" w:rsidP="00880440">
            <w:pPr>
              <w:pStyle w:val="TableText"/>
              <w:ind w:left="288"/>
              <w:jc w:val="left"/>
            </w:pPr>
            <w:r>
              <w:t>Realistic Achievable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36</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49</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64</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292F1B" w:rsidP="00880440">
            <w:pPr>
              <w:pStyle w:val="TableText"/>
              <w:ind w:left="288"/>
              <w:jc w:val="left"/>
            </w:pPr>
            <w:r>
              <w:t>Maximum Achievable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47</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64</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84</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3D0892" w:rsidP="00880440">
            <w:pPr>
              <w:pStyle w:val="TableText"/>
              <w:ind w:left="288"/>
              <w:jc w:val="left"/>
              <w:rPr>
                <w:color w:val="000000"/>
              </w:rPr>
            </w:pPr>
            <w:r w:rsidRPr="00B174FB">
              <w:rPr>
                <w:color w:val="000000"/>
              </w:rPr>
              <w:t>Economic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80</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107</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138</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3D0892" w:rsidP="00880440">
            <w:pPr>
              <w:pStyle w:val="TableText"/>
              <w:ind w:left="288"/>
              <w:jc w:val="left"/>
              <w:rPr>
                <w:color w:val="000000"/>
              </w:rPr>
            </w:pPr>
            <w:r w:rsidRPr="00B174FB">
              <w:rPr>
                <w:color w:val="000000"/>
              </w:rPr>
              <w:t>Technical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105</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138</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174</w:t>
            </w:r>
          </w:p>
        </w:tc>
      </w:tr>
      <w:tr w:rsidR="003D0892" w:rsidRPr="00935D2E" w:rsidTr="0053566F">
        <w:trPr>
          <w:trHeight w:val="144"/>
        </w:trPr>
        <w:tc>
          <w:tcPr>
            <w:tcW w:w="1228" w:type="pct"/>
            <w:vMerge w:val="restart"/>
            <w:shd w:val="clear" w:color="000000" w:fill="CCD8E3"/>
            <w:vAlign w:val="center"/>
            <w:hideMark/>
          </w:tcPr>
          <w:p w:rsidR="003D0892" w:rsidRPr="00935D2E" w:rsidRDefault="003D0892" w:rsidP="00880440">
            <w:pPr>
              <w:pStyle w:val="TableText"/>
              <w:ind w:left="288"/>
              <w:jc w:val="left"/>
              <w:rPr>
                <w:color w:val="000000"/>
              </w:rPr>
            </w:pPr>
            <w:r w:rsidRPr="00935D2E">
              <w:rPr>
                <w:color w:val="000000"/>
              </w:rPr>
              <w:t>Food Preparation</w:t>
            </w:r>
          </w:p>
        </w:tc>
        <w:tc>
          <w:tcPr>
            <w:tcW w:w="1519" w:type="pct"/>
            <w:shd w:val="clear" w:color="000000" w:fill="CCD8E3"/>
            <w:noWrap/>
            <w:vAlign w:val="center"/>
            <w:hideMark/>
          </w:tcPr>
          <w:p w:rsidR="003D0892" w:rsidRPr="00B174FB" w:rsidRDefault="00292F1B" w:rsidP="00880440">
            <w:pPr>
              <w:pStyle w:val="TableText"/>
              <w:ind w:left="288"/>
              <w:jc w:val="left"/>
            </w:pPr>
            <w:r>
              <w:t>Realistic Achievable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4</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6</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292F1B" w:rsidP="00880440">
            <w:pPr>
              <w:pStyle w:val="TableText"/>
              <w:ind w:left="288"/>
              <w:jc w:val="left"/>
            </w:pPr>
            <w:r>
              <w:t>Maximum Achievable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5</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7</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3D0892" w:rsidP="00880440">
            <w:pPr>
              <w:pStyle w:val="TableText"/>
              <w:ind w:left="288"/>
              <w:jc w:val="left"/>
              <w:rPr>
                <w:color w:val="000000"/>
              </w:rPr>
            </w:pPr>
            <w:r w:rsidRPr="00B174FB">
              <w:rPr>
                <w:color w:val="000000"/>
              </w:rPr>
              <w:t>Economic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4</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8</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13</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3D0892" w:rsidP="00880440">
            <w:pPr>
              <w:pStyle w:val="TableText"/>
              <w:ind w:left="288"/>
              <w:jc w:val="left"/>
              <w:rPr>
                <w:color w:val="000000"/>
              </w:rPr>
            </w:pPr>
            <w:r w:rsidRPr="00B174FB">
              <w:rPr>
                <w:color w:val="000000"/>
              </w:rPr>
              <w:t>Technical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4</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8</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13</w:t>
            </w:r>
          </w:p>
        </w:tc>
      </w:tr>
      <w:tr w:rsidR="003D0892" w:rsidRPr="00935D2E" w:rsidTr="0053566F">
        <w:trPr>
          <w:trHeight w:val="144"/>
        </w:trPr>
        <w:tc>
          <w:tcPr>
            <w:tcW w:w="1228" w:type="pct"/>
            <w:vMerge w:val="restart"/>
            <w:shd w:val="clear" w:color="000000" w:fill="FFFFFF"/>
            <w:vAlign w:val="center"/>
            <w:hideMark/>
          </w:tcPr>
          <w:p w:rsidR="003D0892" w:rsidRPr="00935D2E" w:rsidRDefault="003D0892" w:rsidP="00880440">
            <w:pPr>
              <w:pStyle w:val="TableText"/>
              <w:ind w:left="288"/>
              <w:jc w:val="left"/>
              <w:rPr>
                <w:color w:val="000000"/>
              </w:rPr>
            </w:pPr>
            <w:r w:rsidRPr="00935D2E">
              <w:rPr>
                <w:color w:val="000000"/>
              </w:rPr>
              <w:t>Office Equipment</w:t>
            </w:r>
          </w:p>
        </w:tc>
        <w:tc>
          <w:tcPr>
            <w:tcW w:w="1519" w:type="pct"/>
            <w:shd w:val="clear" w:color="000000" w:fill="FFFFFF"/>
            <w:noWrap/>
            <w:vAlign w:val="center"/>
            <w:hideMark/>
          </w:tcPr>
          <w:p w:rsidR="003D0892" w:rsidRPr="00B174FB" w:rsidRDefault="00292F1B" w:rsidP="00880440">
            <w:pPr>
              <w:pStyle w:val="TableText"/>
              <w:ind w:left="288"/>
              <w:jc w:val="left"/>
            </w:pPr>
            <w:r>
              <w:t>Realistic Achievable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11</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19</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27</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292F1B" w:rsidP="00880440">
            <w:pPr>
              <w:pStyle w:val="TableText"/>
              <w:ind w:left="288"/>
              <w:jc w:val="left"/>
            </w:pPr>
            <w:r>
              <w:t>Maximum Achievable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15</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26</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36</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3D0892" w:rsidP="00880440">
            <w:pPr>
              <w:pStyle w:val="TableText"/>
              <w:ind w:left="288"/>
              <w:jc w:val="left"/>
              <w:rPr>
                <w:color w:val="000000"/>
              </w:rPr>
            </w:pPr>
            <w:r w:rsidRPr="00B174FB">
              <w:rPr>
                <w:color w:val="000000"/>
              </w:rPr>
              <w:t>Economic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25</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44</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61</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FFFFFF"/>
            <w:noWrap/>
            <w:vAlign w:val="center"/>
            <w:hideMark/>
          </w:tcPr>
          <w:p w:rsidR="003D0892" w:rsidRPr="00B174FB" w:rsidRDefault="003D0892" w:rsidP="00880440">
            <w:pPr>
              <w:pStyle w:val="TableText"/>
              <w:ind w:left="288"/>
              <w:jc w:val="left"/>
              <w:rPr>
                <w:color w:val="000000"/>
              </w:rPr>
            </w:pPr>
            <w:r w:rsidRPr="00B174FB">
              <w:rPr>
                <w:color w:val="000000"/>
              </w:rPr>
              <w:t>Technical Potential</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55</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82</w:t>
            </w:r>
          </w:p>
        </w:tc>
        <w:tc>
          <w:tcPr>
            <w:tcW w:w="751" w:type="pct"/>
            <w:shd w:val="clear" w:color="000000" w:fill="FFFFFF"/>
            <w:noWrap/>
            <w:vAlign w:val="center"/>
            <w:hideMark/>
          </w:tcPr>
          <w:p w:rsidR="003D0892" w:rsidRPr="005E0826" w:rsidRDefault="003D0892" w:rsidP="0053566F">
            <w:pPr>
              <w:pStyle w:val="TableText"/>
              <w:ind w:right="288"/>
              <w:jc w:val="right"/>
              <w:rPr>
                <w:color w:val="000000"/>
              </w:rPr>
            </w:pPr>
            <w:r w:rsidRPr="005E0826">
              <w:rPr>
                <w:color w:val="000000"/>
              </w:rPr>
              <w:t>106</w:t>
            </w:r>
          </w:p>
        </w:tc>
      </w:tr>
      <w:tr w:rsidR="003D0892" w:rsidRPr="00935D2E" w:rsidTr="0053566F">
        <w:trPr>
          <w:trHeight w:val="144"/>
        </w:trPr>
        <w:tc>
          <w:tcPr>
            <w:tcW w:w="1228" w:type="pct"/>
            <w:vMerge w:val="restart"/>
            <w:shd w:val="clear" w:color="000000" w:fill="CCD8E3"/>
            <w:vAlign w:val="center"/>
            <w:hideMark/>
          </w:tcPr>
          <w:p w:rsidR="003D0892" w:rsidRPr="00935D2E" w:rsidRDefault="003D0892" w:rsidP="00880440">
            <w:pPr>
              <w:pStyle w:val="TableText"/>
              <w:ind w:left="288"/>
              <w:jc w:val="left"/>
              <w:rPr>
                <w:color w:val="000000"/>
              </w:rPr>
            </w:pPr>
            <w:r w:rsidRPr="00935D2E">
              <w:rPr>
                <w:color w:val="000000"/>
              </w:rPr>
              <w:t>Miscellaneous</w:t>
            </w:r>
          </w:p>
        </w:tc>
        <w:tc>
          <w:tcPr>
            <w:tcW w:w="1519" w:type="pct"/>
            <w:shd w:val="clear" w:color="000000" w:fill="CCD8E3"/>
            <w:noWrap/>
            <w:vAlign w:val="center"/>
            <w:hideMark/>
          </w:tcPr>
          <w:p w:rsidR="003D0892" w:rsidRPr="00B174FB" w:rsidRDefault="00292F1B" w:rsidP="00880440">
            <w:pPr>
              <w:pStyle w:val="TableText"/>
              <w:ind w:left="288"/>
              <w:jc w:val="left"/>
            </w:pPr>
            <w:r>
              <w:t>Realistic Achievable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292F1B" w:rsidP="00880440">
            <w:pPr>
              <w:pStyle w:val="TableText"/>
              <w:ind w:left="288"/>
              <w:jc w:val="left"/>
            </w:pPr>
            <w:r>
              <w:t>Maximum Achievable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1</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3D0892" w:rsidP="00880440">
            <w:pPr>
              <w:pStyle w:val="TableText"/>
              <w:ind w:left="288"/>
              <w:jc w:val="left"/>
              <w:rPr>
                <w:color w:val="000000"/>
              </w:rPr>
            </w:pPr>
            <w:r w:rsidRPr="00B174FB">
              <w:rPr>
                <w:color w:val="000000"/>
              </w:rPr>
              <w:t>Economic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3</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4</w:t>
            </w:r>
          </w:p>
        </w:tc>
      </w:tr>
      <w:tr w:rsidR="003D0892" w:rsidRPr="00935D2E" w:rsidTr="0053566F">
        <w:trPr>
          <w:trHeight w:val="144"/>
        </w:trPr>
        <w:tc>
          <w:tcPr>
            <w:tcW w:w="1228" w:type="pct"/>
            <w:vMerge/>
            <w:vAlign w:val="center"/>
            <w:hideMark/>
          </w:tcPr>
          <w:p w:rsidR="003D0892" w:rsidRPr="00935D2E" w:rsidRDefault="003D0892" w:rsidP="00880440">
            <w:pPr>
              <w:pStyle w:val="TableText"/>
              <w:ind w:left="288"/>
              <w:jc w:val="left"/>
              <w:rPr>
                <w:color w:val="000000"/>
              </w:rPr>
            </w:pPr>
          </w:p>
        </w:tc>
        <w:tc>
          <w:tcPr>
            <w:tcW w:w="1519" w:type="pct"/>
            <w:shd w:val="clear" w:color="000000" w:fill="CCD8E3"/>
            <w:noWrap/>
            <w:vAlign w:val="center"/>
            <w:hideMark/>
          </w:tcPr>
          <w:p w:rsidR="003D0892" w:rsidRPr="00B174FB" w:rsidRDefault="003D0892" w:rsidP="00880440">
            <w:pPr>
              <w:pStyle w:val="TableText"/>
              <w:ind w:left="288"/>
              <w:jc w:val="left"/>
              <w:rPr>
                <w:color w:val="000000"/>
              </w:rPr>
            </w:pPr>
            <w:r w:rsidRPr="00B174FB">
              <w:rPr>
                <w:color w:val="000000"/>
              </w:rPr>
              <w:t>Technical Potential</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2</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3</w:t>
            </w:r>
          </w:p>
        </w:tc>
        <w:tc>
          <w:tcPr>
            <w:tcW w:w="751" w:type="pct"/>
            <w:shd w:val="clear" w:color="000000" w:fill="CCD8E3"/>
            <w:noWrap/>
            <w:vAlign w:val="center"/>
            <w:hideMark/>
          </w:tcPr>
          <w:p w:rsidR="003D0892" w:rsidRPr="005E0826" w:rsidRDefault="003D0892" w:rsidP="0053566F">
            <w:pPr>
              <w:pStyle w:val="TableText"/>
              <w:ind w:right="288"/>
              <w:jc w:val="right"/>
              <w:rPr>
                <w:color w:val="000000"/>
              </w:rPr>
            </w:pPr>
            <w:r w:rsidRPr="005E0826">
              <w:rPr>
                <w:color w:val="000000"/>
              </w:rPr>
              <w:t>4</w:t>
            </w:r>
          </w:p>
        </w:tc>
      </w:tr>
      <w:tr w:rsidR="003D0892" w:rsidRPr="00935D2E" w:rsidTr="0053566F">
        <w:trPr>
          <w:trHeight w:val="144"/>
        </w:trPr>
        <w:tc>
          <w:tcPr>
            <w:tcW w:w="1228" w:type="pct"/>
            <w:vMerge w:val="restart"/>
            <w:shd w:val="clear" w:color="000000" w:fill="FFFFFF"/>
            <w:vAlign w:val="center"/>
            <w:hideMark/>
          </w:tcPr>
          <w:p w:rsidR="003D0892" w:rsidRPr="00473CED" w:rsidRDefault="003D0892" w:rsidP="00880440">
            <w:pPr>
              <w:pStyle w:val="TableText"/>
              <w:ind w:left="288"/>
              <w:jc w:val="left"/>
              <w:rPr>
                <w:b/>
                <w:color w:val="000000"/>
              </w:rPr>
            </w:pPr>
            <w:r w:rsidRPr="00473CED">
              <w:rPr>
                <w:b/>
                <w:color w:val="000000"/>
              </w:rPr>
              <w:t>Total</w:t>
            </w:r>
          </w:p>
        </w:tc>
        <w:tc>
          <w:tcPr>
            <w:tcW w:w="1519" w:type="pct"/>
            <w:shd w:val="clear" w:color="000000" w:fill="FFFFFF"/>
            <w:noWrap/>
            <w:vAlign w:val="center"/>
            <w:hideMark/>
          </w:tcPr>
          <w:p w:rsidR="003D0892" w:rsidRPr="00473CED" w:rsidRDefault="00292F1B" w:rsidP="00880440">
            <w:pPr>
              <w:pStyle w:val="TableText"/>
              <w:ind w:left="288"/>
              <w:jc w:val="left"/>
              <w:rPr>
                <w:b/>
              </w:rPr>
            </w:pPr>
            <w:r>
              <w:rPr>
                <w:b/>
              </w:rPr>
              <w:t>Realistic Achievable Potential</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197</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319</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434</w:t>
            </w:r>
          </w:p>
        </w:tc>
      </w:tr>
      <w:tr w:rsidR="003D0892" w:rsidRPr="00935D2E" w:rsidTr="0053566F">
        <w:trPr>
          <w:trHeight w:val="144"/>
        </w:trPr>
        <w:tc>
          <w:tcPr>
            <w:tcW w:w="1228" w:type="pct"/>
            <w:vMerge/>
            <w:vAlign w:val="center"/>
            <w:hideMark/>
          </w:tcPr>
          <w:p w:rsidR="003D0892" w:rsidRPr="00473CED" w:rsidRDefault="003D0892" w:rsidP="00880440">
            <w:pPr>
              <w:pStyle w:val="TableText"/>
              <w:ind w:left="288"/>
              <w:jc w:val="left"/>
              <w:rPr>
                <w:b/>
                <w:color w:val="000000"/>
              </w:rPr>
            </w:pPr>
          </w:p>
        </w:tc>
        <w:tc>
          <w:tcPr>
            <w:tcW w:w="1519" w:type="pct"/>
            <w:shd w:val="clear" w:color="000000" w:fill="FFFFFF"/>
            <w:noWrap/>
            <w:vAlign w:val="center"/>
            <w:hideMark/>
          </w:tcPr>
          <w:p w:rsidR="003D0892" w:rsidRPr="00473CED" w:rsidRDefault="00292F1B" w:rsidP="00880440">
            <w:pPr>
              <w:pStyle w:val="TableText"/>
              <w:ind w:left="288"/>
              <w:jc w:val="left"/>
              <w:rPr>
                <w:b/>
              </w:rPr>
            </w:pPr>
            <w:r>
              <w:rPr>
                <w:b/>
              </w:rPr>
              <w:t>Maximum Achievable Potential</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269</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442</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604</w:t>
            </w:r>
          </w:p>
        </w:tc>
      </w:tr>
      <w:tr w:rsidR="003D0892" w:rsidRPr="00935D2E" w:rsidTr="0053566F">
        <w:trPr>
          <w:trHeight w:val="144"/>
        </w:trPr>
        <w:tc>
          <w:tcPr>
            <w:tcW w:w="1228" w:type="pct"/>
            <w:vMerge/>
            <w:vAlign w:val="center"/>
            <w:hideMark/>
          </w:tcPr>
          <w:p w:rsidR="003D0892" w:rsidRPr="00473CED" w:rsidRDefault="003D0892" w:rsidP="00880440">
            <w:pPr>
              <w:pStyle w:val="TableText"/>
              <w:ind w:left="288"/>
              <w:jc w:val="left"/>
              <w:rPr>
                <w:b/>
                <w:color w:val="000000"/>
              </w:rPr>
            </w:pPr>
          </w:p>
        </w:tc>
        <w:tc>
          <w:tcPr>
            <w:tcW w:w="1519" w:type="pct"/>
            <w:shd w:val="clear" w:color="000000" w:fill="FFFFFF"/>
            <w:noWrap/>
            <w:vAlign w:val="center"/>
            <w:hideMark/>
          </w:tcPr>
          <w:p w:rsidR="003D0892" w:rsidRPr="00473CED" w:rsidRDefault="003D0892" w:rsidP="00880440">
            <w:pPr>
              <w:pStyle w:val="TableText"/>
              <w:ind w:left="288"/>
              <w:jc w:val="left"/>
              <w:rPr>
                <w:b/>
                <w:color w:val="000000"/>
              </w:rPr>
            </w:pPr>
            <w:r w:rsidRPr="00473CED">
              <w:rPr>
                <w:b/>
                <w:color w:val="000000"/>
              </w:rPr>
              <w:t>Economic Potential</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440</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704</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950</w:t>
            </w:r>
          </w:p>
        </w:tc>
      </w:tr>
      <w:tr w:rsidR="003D0892" w:rsidRPr="00935D2E" w:rsidTr="0053566F">
        <w:trPr>
          <w:trHeight w:val="144"/>
        </w:trPr>
        <w:tc>
          <w:tcPr>
            <w:tcW w:w="1228" w:type="pct"/>
            <w:vMerge/>
            <w:vAlign w:val="center"/>
            <w:hideMark/>
          </w:tcPr>
          <w:p w:rsidR="003D0892" w:rsidRPr="00473CED" w:rsidRDefault="003D0892" w:rsidP="00880440">
            <w:pPr>
              <w:pStyle w:val="TableText"/>
              <w:ind w:left="288"/>
              <w:jc w:val="left"/>
              <w:rPr>
                <w:b/>
                <w:color w:val="000000"/>
              </w:rPr>
            </w:pPr>
          </w:p>
        </w:tc>
        <w:tc>
          <w:tcPr>
            <w:tcW w:w="1519" w:type="pct"/>
            <w:shd w:val="clear" w:color="000000" w:fill="FFFFFF"/>
            <w:noWrap/>
            <w:vAlign w:val="center"/>
            <w:hideMark/>
          </w:tcPr>
          <w:p w:rsidR="003D0892" w:rsidRPr="00473CED" w:rsidRDefault="003D0892" w:rsidP="00880440">
            <w:pPr>
              <w:pStyle w:val="TableText"/>
              <w:ind w:left="288"/>
              <w:jc w:val="left"/>
              <w:rPr>
                <w:b/>
                <w:color w:val="000000"/>
              </w:rPr>
            </w:pPr>
            <w:r w:rsidRPr="00473CED">
              <w:rPr>
                <w:b/>
                <w:color w:val="000000"/>
              </w:rPr>
              <w:t>Technical Potential</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610</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915</w:t>
            </w:r>
          </w:p>
        </w:tc>
        <w:tc>
          <w:tcPr>
            <w:tcW w:w="751" w:type="pct"/>
            <w:shd w:val="clear" w:color="000000" w:fill="FFFFFF"/>
            <w:noWrap/>
            <w:vAlign w:val="center"/>
            <w:hideMark/>
          </w:tcPr>
          <w:p w:rsidR="003D0892" w:rsidRPr="00473CED" w:rsidRDefault="003D0892" w:rsidP="0053566F">
            <w:pPr>
              <w:pStyle w:val="TableText"/>
              <w:ind w:right="288"/>
              <w:jc w:val="right"/>
              <w:rPr>
                <w:b/>
                <w:color w:val="000000"/>
              </w:rPr>
            </w:pPr>
            <w:r w:rsidRPr="00473CED">
              <w:rPr>
                <w:b/>
                <w:color w:val="000000"/>
              </w:rPr>
              <w:t>1,211</w:t>
            </w:r>
          </w:p>
        </w:tc>
      </w:tr>
    </w:tbl>
    <w:p w:rsidR="003D0892" w:rsidRDefault="003D0892" w:rsidP="003D0892">
      <w:pPr>
        <w:pStyle w:val="BodyText"/>
        <w:spacing w:line="240" w:lineRule="auto"/>
        <w:rPr>
          <w:color w:val="000000"/>
        </w:rPr>
      </w:pPr>
    </w:p>
    <w:p w:rsidR="003A1848" w:rsidRDefault="003A1848">
      <w:pPr>
        <w:rPr>
          <w:spacing w:val="4"/>
          <w:szCs w:val="18"/>
        </w:rPr>
      </w:pPr>
      <w:r>
        <w:br w:type="page"/>
      </w:r>
    </w:p>
    <w:p w:rsidR="003D0892" w:rsidRPr="00640BF5" w:rsidRDefault="003D0892" w:rsidP="003D0892">
      <w:pPr>
        <w:pStyle w:val="Heading2"/>
      </w:pPr>
      <w:bookmarkStart w:id="339" w:name="_Toc357173500"/>
      <w:r w:rsidRPr="00640BF5">
        <w:t xml:space="preserve">Commercial </w:t>
      </w:r>
      <w:r>
        <w:t xml:space="preserve">Natural Gas </w:t>
      </w:r>
      <w:r w:rsidRPr="00640BF5">
        <w:t>Potential</w:t>
      </w:r>
      <w:bookmarkEnd w:id="339"/>
    </w:p>
    <w:p w:rsidR="003D0892" w:rsidRDefault="008B6551" w:rsidP="003D0892">
      <w:pPr>
        <w:pStyle w:val="BodyText"/>
      </w:pPr>
      <w:r>
        <w:fldChar w:fldCharType="begin"/>
      </w:r>
      <w:r w:rsidR="003A1848">
        <w:instrText xml:space="preserve"> REF _Ref347446338 \h </w:instrText>
      </w:r>
      <w:r>
        <w:fldChar w:fldCharType="separate"/>
      </w:r>
      <w:r w:rsidR="00AD05A7" w:rsidRPr="000E3F5F">
        <w:t xml:space="preserve">Table </w:t>
      </w:r>
      <w:r w:rsidR="00AD05A7">
        <w:rPr>
          <w:noProof/>
        </w:rPr>
        <w:t>7</w:t>
      </w:r>
      <w:r w:rsidR="00AD05A7" w:rsidRPr="000E3F5F">
        <w:t>-</w:t>
      </w:r>
      <w:r w:rsidR="00AD05A7">
        <w:rPr>
          <w:noProof/>
        </w:rPr>
        <w:t>13</w:t>
      </w:r>
      <w:r>
        <w:fldChar w:fldCharType="end"/>
      </w:r>
      <w:r w:rsidR="003A1848">
        <w:t xml:space="preserve"> </w:t>
      </w:r>
      <w:r w:rsidR="003D0892">
        <w:t xml:space="preserve">and </w:t>
      </w:r>
      <w:r>
        <w:fldChar w:fldCharType="begin"/>
      </w:r>
      <w:r w:rsidR="003A1848">
        <w:instrText xml:space="preserve"> REF _Ref347446361 \h </w:instrText>
      </w:r>
      <w:r>
        <w:fldChar w:fldCharType="separate"/>
      </w:r>
      <w:r w:rsidR="00AD05A7" w:rsidRPr="00F75EB3">
        <w:t xml:space="preserve">Figure </w:t>
      </w:r>
      <w:r w:rsidR="00AD05A7">
        <w:rPr>
          <w:noProof/>
        </w:rPr>
        <w:t>7</w:t>
      </w:r>
      <w:r w:rsidR="00AD05A7" w:rsidRPr="00F75EB3">
        <w:t>-</w:t>
      </w:r>
      <w:r w:rsidR="00AD05A7">
        <w:rPr>
          <w:noProof/>
        </w:rPr>
        <w:t>7</w:t>
      </w:r>
      <w:r>
        <w:fldChar w:fldCharType="end"/>
      </w:r>
      <w:r w:rsidR="003A1848">
        <w:t xml:space="preserve"> </w:t>
      </w:r>
      <w:r w:rsidR="003D0892" w:rsidRPr="00640BF5">
        <w:t xml:space="preserve">present the </w:t>
      </w:r>
      <w:r w:rsidR="008A1CBA">
        <w:t xml:space="preserve">net </w:t>
      </w:r>
      <w:r w:rsidR="003D0892" w:rsidRPr="00640BF5">
        <w:t xml:space="preserve">savings associated with each level of potential. </w:t>
      </w:r>
      <w:r w:rsidR="003D0892">
        <w:t>The highlights from the potentials are described below.</w:t>
      </w:r>
    </w:p>
    <w:p w:rsidR="003D0892" w:rsidRPr="00DB3B29" w:rsidRDefault="00292F1B" w:rsidP="003D0892">
      <w:pPr>
        <w:pStyle w:val="BulletedList"/>
        <w:tabs>
          <w:tab w:val="clear" w:pos="360"/>
        </w:tabs>
        <w:rPr>
          <w:color w:val="000000"/>
        </w:rPr>
      </w:pPr>
      <w:r>
        <w:rPr>
          <w:rStyle w:val="Emphasis"/>
        </w:rPr>
        <w:t>Realistic Achievable Potential</w:t>
      </w:r>
      <w:r w:rsidR="003D0892" w:rsidRPr="00C95671">
        <w:rPr>
          <w:rStyle w:val="Emphasis"/>
        </w:rPr>
        <w:t xml:space="preserve"> </w:t>
      </w:r>
      <w:r w:rsidR="003D0892" w:rsidRPr="00DB3B29">
        <w:rPr>
          <w:color w:val="000000"/>
        </w:rPr>
        <w:t xml:space="preserve">projects </w:t>
      </w:r>
      <w:r w:rsidR="003D0892">
        <w:rPr>
          <w:color w:val="000000"/>
        </w:rPr>
        <w:t xml:space="preserve">2.03 </w:t>
      </w:r>
      <w:r w:rsidR="004E665F">
        <w:rPr>
          <w:color w:val="000000"/>
        </w:rPr>
        <w:t>million therms</w:t>
      </w:r>
      <w:r w:rsidR="003D0892" w:rsidRPr="00DB3B29">
        <w:rPr>
          <w:color w:val="000000"/>
        </w:rPr>
        <w:t xml:space="preserve"> of </w:t>
      </w:r>
      <w:r w:rsidR="00F846FF">
        <w:rPr>
          <w:color w:val="000000"/>
        </w:rPr>
        <w:t xml:space="preserve">cumulative </w:t>
      </w:r>
      <w:r w:rsidR="008A1CBA">
        <w:rPr>
          <w:color w:val="000000"/>
        </w:rPr>
        <w:t xml:space="preserve">net </w:t>
      </w:r>
      <w:r w:rsidR="003D0892" w:rsidRPr="00DB3B29">
        <w:rPr>
          <w:color w:val="000000"/>
        </w:rPr>
        <w:t xml:space="preserve">energy savings in </w:t>
      </w:r>
      <w:r w:rsidR="003D0892">
        <w:rPr>
          <w:color w:val="000000"/>
        </w:rPr>
        <w:t>2014</w:t>
      </w:r>
      <w:r w:rsidR="003D0892" w:rsidRPr="00DB3B29">
        <w:rPr>
          <w:color w:val="000000"/>
        </w:rPr>
        <w:t xml:space="preserve">, </w:t>
      </w:r>
      <w:r w:rsidR="003D0892">
        <w:rPr>
          <w:color w:val="000000"/>
        </w:rPr>
        <w:t>1.0</w:t>
      </w:r>
      <w:r w:rsidR="003D0892" w:rsidRPr="00DB3B29">
        <w:rPr>
          <w:color w:val="000000"/>
        </w:rPr>
        <w:t xml:space="preserve">% of the baseline </w:t>
      </w:r>
      <w:r w:rsidR="008B6D0E">
        <w:rPr>
          <w:color w:val="000000"/>
        </w:rPr>
        <w:t>projection</w:t>
      </w:r>
      <w:r w:rsidR="003D0892" w:rsidRPr="00DB3B29">
        <w:rPr>
          <w:color w:val="000000"/>
        </w:rPr>
        <w:t xml:space="preserve">. This increases to </w:t>
      </w:r>
      <w:r w:rsidR="003D0892">
        <w:rPr>
          <w:color w:val="000000"/>
        </w:rPr>
        <w:t xml:space="preserve">4.83 </w:t>
      </w:r>
      <w:r w:rsidR="004E665F">
        <w:rPr>
          <w:color w:val="000000"/>
        </w:rPr>
        <w:t>million therms</w:t>
      </w:r>
      <w:r w:rsidR="003D0892" w:rsidRPr="00DB3B29">
        <w:rPr>
          <w:color w:val="000000"/>
        </w:rPr>
        <w:t xml:space="preserve">, </w:t>
      </w:r>
      <w:r w:rsidR="003D0892">
        <w:rPr>
          <w:color w:val="000000"/>
        </w:rPr>
        <w:t>2.3</w:t>
      </w:r>
      <w:r w:rsidR="003D0892" w:rsidRPr="00DB3B29">
        <w:rPr>
          <w:color w:val="000000"/>
        </w:rPr>
        <w:t xml:space="preserve">% of the baseline </w:t>
      </w:r>
      <w:r w:rsidR="008B6D0E">
        <w:rPr>
          <w:color w:val="000000"/>
        </w:rPr>
        <w:t>projection</w:t>
      </w:r>
      <w:r w:rsidR="003D0892" w:rsidRPr="00DB3B29">
        <w:rPr>
          <w:color w:val="000000"/>
        </w:rPr>
        <w:t xml:space="preserve">, in </w:t>
      </w:r>
      <w:r w:rsidR="003D0892">
        <w:rPr>
          <w:color w:val="000000"/>
        </w:rPr>
        <w:t>2016.</w:t>
      </w:r>
    </w:p>
    <w:p w:rsidR="003D0892" w:rsidRPr="00DB3B29" w:rsidRDefault="00292F1B" w:rsidP="003D0892">
      <w:pPr>
        <w:pStyle w:val="BulletedList"/>
        <w:tabs>
          <w:tab w:val="clear" w:pos="360"/>
        </w:tabs>
        <w:rPr>
          <w:color w:val="000000"/>
        </w:rPr>
      </w:pPr>
      <w:r>
        <w:rPr>
          <w:rStyle w:val="Emphasis"/>
        </w:rPr>
        <w:t>Maximum Achievable Potential</w:t>
      </w:r>
      <w:r w:rsidR="003D0892" w:rsidRPr="00C95671">
        <w:rPr>
          <w:rStyle w:val="Emphasis"/>
        </w:rPr>
        <w:t xml:space="preserve"> </w:t>
      </w:r>
      <w:r w:rsidR="003D0892" w:rsidRPr="007A3E41">
        <w:t>i</w:t>
      </w:r>
      <w:r w:rsidR="003D0892" w:rsidRPr="00DB3B29">
        <w:rPr>
          <w:color w:val="000000"/>
        </w:rPr>
        <w:t xml:space="preserve">s </w:t>
      </w:r>
      <w:r w:rsidR="003D0892">
        <w:rPr>
          <w:color w:val="000000"/>
        </w:rPr>
        <w:t xml:space="preserve">3.10 </w:t>
      </w:r>
      <w:r w:rsidR="004E665F">
        <w:rPr>
          <w:color w:val="000000"/>
        </w:rPr>
        <w:t>million therms</w:t>
      </w:r>
      <w:r w:rsidR="003D0892" w:rsidRPr="00DB3B29">
        <w:rPr>
          <w:color w:val="000000"/>
        </w:rPr>
        <w:t xml:space="preserve"> in </w:t>
      </w:r>
      <w:r w:rsidR="003D0892">
        <w:rPr>
          <w:color w:val="000000"/>
        </w:rPr>
        <w:t>2014</w:t>
      </w:r>
      <w:r w:rsidR="003D0892" w:rsidRPr="00DB3B29">
        <w:rPr>
          <w:color w:val="000000"/>
        </w:rPr>
        <w:t xml:space="preserve">, which represents </w:t>
      </w:r>
      <w:r w:rsidR="003D0892">
        <w:rPr>
          <w:color w:val="000000"/>
        </w:rPr>
        <w:t>1.5</w:t>
      </w:r>
      <w:r w:rsidR="003D0892" w:rsidRPr="00DB3B29">
        <w:rPr>
          <w:color w:val="000000"/>
        </w:rPr>
        <w:t xml:space="preserve">% of the baseline </w:t>
      </w:r>
      <w:r w:rsidR="008B6D0E">
        <w:rPr>
          <w:color w:val="000000"/>
        </w:rPr>
        <w:t>projection</w:t>
      </w:r>
      <w:r w:rsidR="003D0892" w:rsidRPr="00DB3B29">
        <w:rPr>
          <w:color w:val="000000"/>
        </w:rPr>
        <w:t xml:space="preserve">. By </w:t>
      </w:r>
      <w:r w:rsidR="003D0892">
        <w:rPr>
          <w:color w:val="000000"/>
        </w:rPr>
        <w:t>2016</w:t>
      </w:r>
      <w:r w:rsidR="003D0892" w:rsidRPr="00DB3B29">
        <w:rPr>
          <w:color w:val="000000"/>
        </w:rPr>
        <w:t xml:space="preserve">, the cumulative </w:t>
      </w:r>
      <w:r w:rsidR="008A1CBA">
        <w:rPr>
          <w:color w:val="000000"/>
        </w:rPr>
        <w:t xml:space="preserve">net </w:t>
      </w:r>
      <w:r w:rsidR="003D0892" w:rsidRPr="00DB3B29">
        <w:rPr>
          <w:color w:val="000000"/>
        </w:rPr>
        <w:t xml:space="preserve">energy savings are </w:t>
      </w:r>
      <w:r w:rsidR="003D0892">
        <w:rPr>
          <w:color w:val="000000"/>
        </w:rPr>
        <w:t xml:space="preserve">7.38 </w:t>
      </w:r>
      <w:r w:rsidR="004E665F">
        <w:rPr>
          <w:color w:val="000000"/>
        </w:rPr>
        <w:t>million therms</w:t>
      </w:r>
      <w:r w:rsidR="003D0892" w:rsidRPr="00DB3B29">
        <w:rPr>
          <w:color w:val="000000"/>
        </w:rPr>
        <w:t xml:space="preserve">, </w:t>
      </w:r>
      <w:r w:rsidR="003D0892">
        <w:rPr>
          <w:color w:val="000000"/>
        </w:rPr>
        <w:t xml:space="preserve">2.3% of the baseline </w:t>
      </w:r>
      <w:r w:rsidR="008B6D0E">
        <w:rPr>
          <w:color w:val="000000"/>
        </w:rPr>
        <w:t>projection</w:t>
      </w:r>
      <w:r w:rsidR="003D0892">
        <w:rPr>
          <w:color w:val="000000"/>
        </w:rPr>
        <w:t>.</w:t>
      </w:r>
    </w:p>
    <w:p w:rsidR="003D0892" w:rsidRPr="00DB3B29" w:rsidRDefault="003D0892" w:rsidP="003D0892">
      <w:pPr>
        <w:pStyle w:val="BulletedList"/>
        <w:tabs>
          <w:tab w:val="clear" w:pos="360"/>
        </w:tabs>
        <w:rPr>
          <w:color w:val="000000"/>
        </w:rPr>
      </w:pPr>
      <w:r w:rsidRPr="00C95671">
        <w:rPr>
          <w:rStyle w:val="Emphasis"/>
        </w:rPr>
        <w:t>Economic potential</w:t>
      </w:r>
      <w:r w:rsidR="006C0597">
        <w:rPr>
          <w:rStyle w:val="Emphasis"/>
        </w:rPr>
        <w:t xml:space="preserve"> </w:t>
      </w:r>
      <w:r w:rsidRPr="00DB3B29">
        <w:rPr>
          <w:color w:val="000000"/>
        </w:rPr>
        <w:t xml:space="preserve">is </w:t>
      </w:r>
      <w:r>
        <w:rPr>
          <w:color w:val="000000"/>
        </w:rPr>
        <w:t xml:space="preserve">5.04 </w:t>
      </w:r>
      <w:r w:rsidR="004E665F">
        <w:rPr>
          <w:color w:val="000000"/>
        </w:rPr>
        <w:t>million therms</w:t>
      </w:r>
      <w:r>
        <w:rPr>
          <w:color w:val="000000"/>
        </w:rPr>
        <w:t xml:space="preserve"> </w:t>
      </w:r>
      <w:r w:rsidRPr="00DB3B29">
        <w:rPr>
          <w:color w:val="000000"/>
        </w:rPr>
        <w:t xml:space="preserve">in </w:t>
      </w:r>
      <w:r>
        <w:rPr>
          <w:color w:val="000000"/>
        </w:rPr>
        <w:t>2014</w:t>
      </w:r>
      <w:r w:rsidRPr="00DB3B29">
        <w:rPr>
          <w:color w:val="000000"/>
        </w:rPr>
        <w:t xml:space="preserve">. This represents </w:t>
      </w:r>
      <w:r>
        <w:rPr>
          <w:color w:val="000000"/>
        </w:rPr>
        <w:t>2.5</w:t>
      </w:r>
      <w:r w:rsidRPr="00DB3B29">
        <w:rPr>
          <w:color w:val="000000"/>
        </w:rPr>
        <w:t xml:space="preserve">% of the </w:t>
      </w:r>
      <w:r w:rsidR="00452B43">
        <w:rPr>
          <w:color w:val="000000"/>
        </w:rPr>
        <w:t>baseline projection</w:t>
      </w:r>
      <w:r w:rsidRPr="00DB3B29">
        <w:rPr>
          <w:color w:val="000000"/>
        </w:rPr>
        <w:t xml:space="preserve">. By </w:t>
      </w:r>
      <w:r>
        <w:rPr>
          <w:color w:val="000000"/>
        </w:rPr>
        <w:t>2016</w:t>
      </w:r>
      <w:r w:rsidRPr="00DB3B29">
        <w:rPr>
          <w:color w:val="000000"/>
        </w:rPr>
        <w:t xml:space="preserve">, </w:t>
      </w:r>
      <w:r w:rsidR="00F846FF">
        <w:rPr>
          <w:color w:val="000000"/>
        </w:rPr>
        <w:t>cumulative net savings</w:t>
      </w:r>
      <w:r w:rsidRPr="00DB3B29">
        <w:rPr>
          <w:color w:val="000000"/>
        </w:rPr>
        <w:t xml:space="preserve"> reaches </w:t>
      </w:r>
      <w:r>
        <w:rPr>
          <w:color w:val="000000"/>
        </w:rPr>
        <w:t xml:space="preserve">11.78 </w:t>
      </w:r>
      <w:r w:rsidR="004E665F">
        <w:rPr>
          <w:color w:val="000000"/>
        </w:rPr>
        <w:t>million therms</w:t>
      </w:r>
      <w:r w:rsidRPr="00DB3B29">
        <w:rPr>
          <w:color w:val="000000"/>
        </w:rPr>
        <w:t xml:space="preserve">, </w:t>
      </w:r>
      <w:r>
        <w:rPr>
          <w:color w:val="000000"/>
        </w:rPr>
        <w:t>5.7</w:t>
      </w:r>
      <w:r w:rsidRPr="00DB3B29">
        <w:rPr>
          <w:color w:val="000000"/>
        </w:rPr>
        <w:t>% o</w:t>
      </w:r>
      <w:r>
        <w:rPr>
          <w:color w:val="000000"/>
        </w:rPr>
        <w:t xml:space="preserve">f the </w:t>
      </w:r>
      <w:r w:rsidR="00452B43">
        <w:rPr>
          <w:color w:val="000000"/>
        </w:rPr>
        <w:t>baseline projection</w:t>
      </w:r>
      <w:r>
        <w:rPr>
          <w:color w:val="000000"/>
        </w:rPr>
        <w:t>.</w:t>
      </w:r>
    </w:p>
    <w:p w:rsidR="003D0892" w:rsidRDefault="003D0892" w:rsidP="003D0892">
      <w:pPr>
        <w:pStyle w:val="BulletedList"/>
        <w:tabs>
          <w:tab w:val="clear" w:pos="360"/>
        </w:tabs>
        <w:rPr>
          <w:color w:val="000000"/>
        </w:rPr>
      </w:pPr>
      <w:r w:rsidRPr="00C95671">
        <w:rPr>
          <w:rStyle w:val="Emphasis"/>
        </w:rPr>
        <w:t>Technical potential</w:t>
      </w:r>
      <w:r w:rsidRPr="00DB3B29">
        <w:rPr>
          <w:color w:val="000000"/>
        </w:rPr>
        <w:t xml:space="preserve"> </w:t>
      </w:r>
      <w:r w:rsidR="00ED01DB">
        <w:rPr>
          <w:color w:val="000000"/>
        </w:rPr>
        <w:t xml:space="preserve">in 2014 is </w:t>
      </w:r>
      <w:r>
        <w:rPr>
          <w:color w:val="000000"/>
        </w:rPr>
        <w:t>6.54</w:t>
      </w:r>
      <w:r w:rsidRPr="00DB3B29">
        <w:rPr>
          <w:color w:val="000000"/>
        </w:rPr>
        <w:t xml:space="preserve"> </w:t>
      </w:r>
      <w:r w:rsidR="004E665F">
        <w:rPr>
          <w:color w:val="000000"/>
        </w:rPr>
        <w:t>million therms</w:t>
      </w:r>
      <w:r w:rsidRPr="00DB3B29">
        <w:rPr>
          <w:color w:val="000000"/>
        </w:rPr>
        <w:t xml:space="preserve">, or </w:t>
      </w:r>
      <w:r>
        <w:rPr>
          <w:color w:val="000000"/>
        </w:rPr>
        <w:t>3.2</w:t>
      </w:r>
      <w:r w:rsidRPr="00DB3B29">
        <w:rPr>
          <w:color w:val="000000"/>
        </w:rPr>
        <w:t xml:space="preserve">% of the </w:t>
      </w:r>
      <w:r w:rsidR="00452B43">
        <w:rPr>
          <w:color w:val="000000"/>
        </w:rPr>
        <w:t>baseline projection</w:t>
      </w:r>
      <w:r w:rsidRPr="00DB3B29">
        <w:rPr>
          <w:color w:val="000000"/>
        </w:rPr>
        <w:t xml:space="preserve">. By </w:t>
      </w:r>
      <w:r>
        <w:rPr>
          <w:color w:val="000000"/>
        </w:rPr>
        <w:t>2016</w:t>
      </w:r>
      <w:r w:rsidRPr="00DB3B29">
        <w:rPr>
          <w:color w:val="000000"/>
        </w:rPr>
        <w:t xml:space="preserve">, </w:t>
      </w:r>
      <w:r w:rsidR="00F846FF">
        <w:rPr>
          <w:color w:val="000000"/>
        </w:rPr>
        <w:t>cumulative net savings</w:t>
      </w:r>
      <w:r w:rsidRPr="00DB3B29">
        <w:rPr>
          <w:color w:val="000000"/>
        </w:rPr>
        <w:t xml:space="preserve"> reaches </w:t>
      </w:r>
      <w:r>
        <w:rPr>
          <w:color w:val="000000"/>
        </w:rPr>
        <w:t xml:space="preserve">14.98 </w:t>
      </w:r>
      <w:r w:rsidR="004E665F">
        <w:rPr>
          <w:color w:val="000000"/>
        </w:rPr>
        <w:t>million therms</w:t>
      </w:r>
      <w:r w:rsidRPr="00DB3B29">
        <w:rPr>
          <w:color w:val="000000"/>
        </w:rPr>
        <w:t xml:space="preserve">, </w:t>
      </w:r>
      <w:r>
        <w:rPr>
          <w:color w:val="000000"/>
        </w:rPr>
        <w:t>7.2</w:t>
      </w:r>
      <w:r w:rsidRPr="00DB3B29">
        <w:rPr>
          <w:color w:val="000000"/>
        </w:rPr>
        <w:t>% o</w:t>
      </w:r>
      <w:r>
        <w:rPr>
          <w:color w:val="000000"/>
        </w:rPr>
        <w:t xml:space="preserve">f the </w:t>
      </w:r>
      <w:r w:rsidR="00452B43">
        <w:rPr>
          <w:color w:val="000000"/>
        </w:rPr>
        <w:t>baseline projection</w:t>
      </w:r>
      <w:r>
        <w:rPr>
          <w:color w:val="000000"/>
        </w:rPr>
        <w:t xml:space="preserve">.  </w:t>
      </w:r>
    </w:p>
    <w:p w:rsidR="003D0892" w:rsidRDefault="003D0892" w:rsidP="003D0892">
      <w:pPr>
        <w:pStyle w:val="TableCaption"/>
      </w:pPr>
      <w:bookmarkStart w:id="340" w:name="_Ref347446338"/>
      <w:bookmarkStart w:id="341" w:name="_Toc357175799"/>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13</w:t>
      </w:r>
      <w:r w:rsidR="00AE0DCB">
        <w:rPr>
          <w:noProof/>
        </w:rPr>
        <w:fldChar w:fldCharType="end"/>
      </w:r>
      <w:bookmarkEnd w:id="340"/>
      <w:r w:rsidRPr="000E3F5F">
        <w:tab/>
      </w:r>
      <w:r>
        <w:t>Natural Gas Efficiency Potential for the Commercial Sector (</w:t>
      </w:r>
      <w:r w:rsidR="008003F2">
        <w:t>MMTherm</w:t>
      </w:r>
      <w:r>
        <w:t>s)</w:t>
      </w:r>
      <w:bookmarkEnd w:id="341"/>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090"/>
        <w:gridCol w:w="1710"/>
        <w:gridCol w:w="1709"/>
        <w:gridCol w:w="1707"/>
      </w:tblGrid>
      <w:tr w:rsidR="003D0892" w:rsidRPr="00415888" w:rsidTr="00880440">
        <w:trPr>
          <w:trHeight w:val="300"/>
        </w:trPr>
        <w:tc>
          <w:tcPr>
            <w:tcW w:w="2219" w:type="pct"/>
            <w:shd w:val="clear" w:color="000000" w:fill="003E74"/>
            <w:noWrap/>
            <w:vAlign w:val="center"/>
            <w:hideMark/>
          </w:tcPr>
          <w:p w:rsidR="003D0892" w:rsidRPr="00415888" w:rsidRDefault="003D0892" w:rsidP="00880440">
            <w:pPr>
              <w:pStyle w:val="TableText"/>
            </w:pPr>
          </w:p>
        </w:tc>
        <w:tc>
          <w:tcPr>
            <w:tcW w:w="928" w:type="pct"/>
            <w:shd w:val="clear" w:color="000000" w:fill="003E74"/>
            <w:noWrap/>
            <w:vAlign w:val="center"/>
            <w:hideMark/>
          </w:tcPr>
          <w:p w:rsidR="003D0892" w:rsidRPr="00415888" w:rsidRDefault="003D0892" w:rsidP="00880440">
            <w:pPr>
              <w:pStyle w:val="TableText"/>
            </w:pPr>
            <w:r>
              <w:t>2014</w:t>
            </w:r>
          </w:p>
        </w:tc>
        <w:tc>
          <w:tcPr>
            <w:tcW w:w="927" w:type="pct"/>
            <w:shd w:val="clear" w:color="000000" w:fill="003E74"/>
            <w:noWrap/>
            <w:vAlign w:val="center"/>
            <w:hideMark/>
          </w:tcPr>
          <w:p w:rsidR="003D0892" w:rsidRPr="00415888" w:rsidRDefault="003D0892" w:rsidP="00880440">
            <w:pPr>
              <w:pStyle w:val="TableText"/>
            </w:pPr>
            <w:r>
              <w:t>2015</w:t>
            </w:r>
          </w:p>
        </w:tc>
        <w:tc>
          <w:tcPr>
            <w:tcW w:w="926" w:type="pct"/>
            <w:shd w:val="clear" w:color="000000" w:fill="003E74"/>
            <w:noWrap/>
            <w:vAlign w:val="center"/>
            <w:hideMark/>
          </w:tcPr>
          <w:p w:rsidR="003D0892" w:rsidRPr="00415888" w:rsidRDefault="003D0892" w:rsidP="00880440">
            <w:pPr>
              <w:pStyle w:val="TableText"/>
            </w:pPr>
            <w:r>
              <w:t>2016</w:t>
            </w:r>
          </w:p>
        </w:tc>
      </w:tr>
      <w:tr w:rsidR="003D0892" w:rsidRPr="00415888" w:rsidTr="00B2794E">
        <w:trPr>
          <w:trHeight w:val="300"/>
        </w:trPr>
        <w:tc>
          <w:tcPr>
            <w:tcW w:w="2219" w:type="pct"/>
            <w:shd w:val="clear" w:color="000000" w:fill="FFFFFF"/>
            <w:noWrap/>
            <w:vAlign w:val="center"/>
            <w:hideMark/>
          </w:tcPr>
          <w:p w:rsidR="003D0892" w:rsidRPr="00DE76FC" w:rsidRDefault="003D0892" w:rsidP="00B2794E">
            <w:pPr>
              <w:pStyle w:val="TableText"/>
              <w:jc w:val="left"/>
              <w:rPr>
                <w:b/>
                <w:color w:val="000000"/>
              </w:rPr>
            </w:pPr>
            <w:r w:rsidRPr="00DE76FC">
              <w:rPr>
                <w:b/>
                <w:color w:val="000000"/>
              </w:rPr>
              <w:t xml:space="preserve">Energy </w:t>
            </w:r>
            <w:r w:rsidR="008B6D0E">
              <w:rPr>
                <w:b/>
                <w:color w:val="000000"/>
              </w:rPr>
              <w:t>Projection</w:t>
            </w:r>
            <w:r w:rsidRPr="00DE76FC">
              <w:rPr>
                <w:b/>
                <w:color w:val="000000"/>
              </w:rPr>
              <w:t>s (</w:t>
            </w:r>
            <w:r w:rsidR="008003F2">
              <w:rPr>
                <w:b/>
                <w:color w:val="000000"/>
              </w:rPr>
              <w:t>MMTherm</w:t>
            </w:r>
            <w:r w:rsidR="00F02AF0">
              <w:rPr>
                <w:b/>
                <w:color w:val="000000"/>
              </w:rPr>
              <w:t>s</w:t>
            </w:r>
            <w:r w:rsidRPr="00DE76FC">
              <w:rPr>
                <w:b/>
                <w:color w:val="000000"/>
              </w:rPr>
              <w:t>)</w:t>
            </w:r>
          </w:p>
        </w:tc>
        <w:tc>
          <w:tcPr>
            <w:tcW w:w="928" w:type="pct"/>
            <w:shd w:val="clear" w:color="000000" w:fill="FFFFFF"/>
            <w:noWrap/>
            <w:vAlign w:val="center"/>
            <w:hideMark/>
          </w:tcPr>
          <w:p w:rsidR="003D0892" w:rsidRPr="00A96FAE" w:rsidRDefault="003D0892" w:rsidP="00B2794E">
            <w:pPr>
              <w:pStyle w:val="TableText"/>
              <w:ind w:right="288"/>
              <w:jc w:val="right"/>
            </w:pPr>
            <w:r w:rsidRPr="00A96FAE">
              <w:t>205</w:t>
            </w:r>
          </w:p>
        </w:tc>
        <w:tc>
          <w:tcPr>
            <w:tcW w:w="927" w:type="pct"/>
            <w:shd w:val="clear" w:color="000000" w:fill="FFFFFF"/>
            <w:noWrap/>
            <w:vAlign w:val="center"/>
            <w:hideMark/>
          </w:tcPr>
          <w:p w:rsidR="003D0892" w:rsidRPr="00A96FAE" w:rsidRDefault="003D0892" w:rsidP="00B2794E">
            <w:pPr>
              <w:pStyle w:val="TableText"/>
              <w:ind w:right="288"/>
              <w:jc w:val="right"/>
            </w:pPr>
            <w:r w:rsidRPr="00A96FAE">
              <w:t>207</w:t>
            </w:r>
          </w:p>
        </w:tc>
        <w:tc>
          <w:tcPr>
            <w:tcW w:w="926" w:type="pct"/>
            <w:shd w:val="clear" w:color="000000" w:fill="FFFFFF"/>
            <w:noWrap/>
            <w:vAlign w:val="center"/>
            <w:hideMark/>
          </w:tcPr>
          <w:p w:rsidR="003D0892" w:rsidRPr="00A96FAE" w:rsidRDefault="003D0892" w:rsidP="00B2794E">
            <w:pPr>
              <w:pStyle w:val="TableText"/>
              <w:ind w:right="288"/>
              <w:jc w:val="right"/>
            </w:pPr>
            <w:r w:rsidRPr="00A96FAE">
              <w:t>208</w:t>
            </w:r>
          </w:p>
        </w:tc>
      </w:tr>
      <w:tr w:rsidR="003D0892" w:rsidRPr="00415888" w:rsidTr="00B2794E">
        <w:trPr>
          <w:trHeight w:val="300"/>
        </w:trPr>
        <w:tc>
          <w:tcPr>
            <w:tcW w:w="3147" w:type="pct"/>
            <w:gridSpan w:val="2"/>
            <w:shd w:val="clear" w:color="000000" w:fill="CCD8E3"/>
            <w:noWrap/>
            <w:vAlign w:val="center"/>
            <w:hideMark/>
          </w:tcPr>
          <w:p w:rsidR="003D0892" w:rsidRPr="00DE76FC" w:rsidRDefault="003D0892" w:rsidP="00B2794E">
            <w:pPr>
              <w:pStyle w:val="TableText"/>
              <w:jc w:val="left"/>
              <w:rPr>
                <w:b/>
                <w:color w:val="000000"/>
              </w:rPr>
            </w:pPr>
            <w:r w:rsidRPr="00DE76FC">
              <w:rPr>
                <w:b/>
                <w:color w:val="000000"/>
              </w:rPr>
              <w:t xml:space="preserve">Cumulative </w:t>
            </w:r>
            <w:r w:rsidR="00F846FF">
              <w:rPr>
                <w:b/>
                <w:color w:val="000000"/>
              </w:rPr>
              <w:t xml:space="preserve">Net </w:t>
            </w:r>
            <w:r w:rsidRPr="00DE76FC">
              <w:rPr>
                <w:b/>
                <w:color w:val="000000"/>
              </w:rPr>
              <w:t>Energy Savings (</w:t>
            </w:r>
            <w:r w:rsidR="008003F2">
              <w:rPr>
                <w:b/>
                <w:color w:val="000000"/>
              </w:rPr>
              <w:t>MMTherm</w:t>
            </w:r>
            <w:r w:rsidR="00F02AF0">
              <w:rPr>
                <w:b/>
                <w:color w:val="000000"/>
              </w:rPr>
              <w:t>s</w:t>
            </w:r>
            <w:r w:rsidRPr="00DE76FC">
              <w:rPr>
                <w:b/>
                <w:color w:val="000000"/>
              </w:rPr>
              <w:t>)</w:t>
            </w:r>
          </w:p>
        </w:tc>
        <w:tc>
          <w:tcPr>
            <w:tcW w:w="927" w:type="pct"/>
            <w:shd w:val="clear" w:color="000000" w:fill="CCD8E3"/>
            <w:noWrap/>
            <w:vAlign w:val="center"/>
            <w:hideMark/>
          </w:tcPr>
          <w:p w:rsidR="003D0892" w:rsidRPr="004E680E" w:rsidRDefault="003D0892" w:rsidP="00B2794E">
            <w:pPr>
              <w:pStyle w:val="TableText"/>
              <w:jc w:val="right"/>
            </w:pPr>
          </w:p>
        </w:tc>
        <w:tc>
          <w:tcPr>
            <w:tcW w:w="926" w:type="pct"/>
            <w:shd w:val="clear" w:color="000000" w:fill="CCD8E3"/>
            <w:noWrap/>
            <w:vAlign w:val="center"/>
            <w:hideMark/>
          </w:tcPr>
          <w:p w:rsidR="003D0892" w:rsidRPr="004E680E" w:rsidRDefault="003D0892" w:rsidP="00B2794E">
            <w:pPr>
              <w:pStyle w:val="TableText"/>
              <w:jc w:val="right"/>
            </w:pPr>
          </w:p>
        </w:tc>
      </w:tr>
      <w:tr w:rsidR="00B2794E" w:rsidRPr="00415888" w:rsidTr="00B2794E">
        <w:trPr>
          <w:trHeight w:val="300"/>
        </w:trPr>
        <w:tc>
          <w:tcPr>
            <w:tcW w:w="2219" w:type="pct"/>
            <w:shd w:val="clear" w:color="000000" w:fill="CCD8E3"/>
            <w:noWrap/>
            <w:vAlign w:val="center"/>
            <w:hideMark/>
          </w:tcPr>
          <w:p w:rsidR="00B2794E" w:rsidRPr="00C418C8" w:rsidRDefault="00292F1B" w:rsidP="00880440">
            <w:pPr>
              <w:pStyle w:val="TableText"/>
              <w:ind w:left="288"/>
              <w:jc w:val="left"/>
            </w:pPr>
            <w:r>
              <w:t>Realistic Achievable Potential</w:t>
            </w:r>
          </w:p>
        </w:tc>
        <w:tc>
          <w:tcPr>
            <w:tcW w:w="928" w:type="pct"/>
            <w:shd w:val="clear" w:color="000000" w:fill="CCD8E3"/>
            <w:noWrap/>
            <w:vAlign w:val="center"/>
            <w:hideMark/>
          </w:tcPr>
          <w:p w:rsidR="00B2794E" w:rsidRDefault="00B2794E" w:rsidP="00B2794E">
            <w:pPr>
              <w:pStyle w:val="TableText"/>
              <w:ind w:right="288"/>
              <w:jc w:val="right"/>
            </w:pPr>
            <w:r>
              <w:t>2.0</w:t>
            </w:r>
          </w:p>
        </w:tc>
        <w:tc>
          <w:tcPr>
            <w:tcW w:w="927" w:type="pct"/>
            <w:shd w:val="clear" w:color="000000" w:fill="CCD8E3"/>
            <w:noWrap/>
            <w:vAlign w:val="center"/>
            <w:hideMark/>
          </w:tcPr>
          <w:p w:rsidR="00B2794E" w:rsidRDefault="00B2794E" w:rsidP="00B2794E">
            <w:pPr>
              <w:pStyle w:val="TableText"/>
              <w:ind w:right="288"/>
              <w:jc w:val="right"/>
            </w:pPr>
            <w:r>
              <w:t>3.3</w:t>
            </w:r>
          </w:p>
        </w:tc>
        <w:tc>
          <w:tcPr>
            <w:tcW w:w="926" w:type="pct"/>
            <w:shd w:val="clear" w:color="000000" w:fill="CCD8E3"/>
            <w:noWrap/>
            <w:vAlign w:val="center"/>
            <w:hideMark/>
          </w:tcPr>
          <w:p w:rsidR="00B2794E" w:rsidRDefault="00B2794E" w:rsidP="00B2794E">
            <w:pPr>
              <w:pStyle w:val="TableText"/>
              <w:ind w:right="288"/>
              <w:jc w:val="right"/>
            </w:pPr>
            <w:r>
              <w:t>4.8</w:t>
            </w:r>
          </w:p>
        </w:tc>
      </w:tr>
      <w:tr w:rsidR="00B2794E" w:rsidRPr="00415888" w:rsidTr="00B2794E">
        <w:trPr>
          <w:trHeight w:val="300"/>
        </w:trPr>
        <w:tc>
          <w:tcPr>
            <w:tcW w:w="2219" w:type="pct"/>
            <w:shd w:val="clear" w:color="000000" w:fill="CCD8E3"/>
            <w:noWrap/>
            <w:vAlign w:val="center"/>
            <w:hideMark/>
          </w:tcPr>
          <w:p w:rsidR="00B2794E" w:rsidRPr="00C418C8" w:rsidRDefault="00292F1B" w:rsidP="00880440">
            <w:pPr>
              <w:pStyle w:val="TableText"/>
              <w:ind w:left="288"/>
              <w:jc w:val="left"/>
            </w:pPr>
            <w:r>
              <w:t>Maximum Achievable Potential</w:t>
            </w:r>
          </w:p>
        </w:tc>
        <w:tc>
          <w:tcPr>
            <w:tcW w:w="928" w:type="pct"/>
            <w:shd w:val="clear" w:color="000000" w:fill="CCD8E3"/>
            <w:noWrap/>
            <w:vAlign w:val="center"/>
            <w:hideMark/>
          </w:tcPr>
          <w:p w:rsidR="00B2794E" w:rsidRDefault="00B2794E" w:rsidP="00B2794E">
            <w:pPr>
              <w:pStyle w:val="TableText"/>
              <w:ind w:right="288"/>
              <w:jc w:val="right"/>
            </w:pPr>
            <w:r>
              <w:t>3.1</w:t>
            </w:r>
          </w:p>
        </w:tc>
        <w:tc>
          <w:tcPr>
            <w:tcW w:w="927" w:type="pct"/>
            <w:shd w:val="clear" w:color="000000" w:fill="CCD8E3"/>
            <w:noWrap/>
            <w:vAlign w:val="center"/>
            <w:hideMark/>
          </w:tcPr>
          <w:p w:rsidR="00B2794E" w:rsidRDefault="00B2794E" w:rsidP="00B2794E">
            <w:pPr>
              <w:pStyle w:val="TableText"/>
              <w:ind w:right="288"/>
              <w:jc w:val="right"/>
            </w:pPr>
            <w:r>
              <w:t>5.0</w:t>
            </w:r>
          </w:p>
        </w:tc>
        <w:tc>
          <w:tcPr>
            <w:tcW w:w="926" w:type="pct"/>
            <w:shd w:val="clear" w:color="000000" w:fill="CCD8E3"/>
            <w:noWrap/>
            <w:vAlign w:val="center"/>
            <w:hideMark/>
          </w:tcPr>
          <w:p w:rsidR="00B2794E" w:rsidRDefault="00B2794E" w:rsidP="00B2794E">
            <w:pPr>
              <w:pStyle w:val="TableText"/>
              <w:ind w:right="288"/>
              <w:jc w:val="right"/>
            </w:pPr>
            <w:r>
              <w:t>7.4</w:t>
            </w:r>
          </w:p>
        </w:tc>
      </w:tr>
      <w:tr w:rsidR="00B2794E" w:rsidRPr="00415888" w:rsidTr="00B2794E">
        <w:trPr>
          <w:trHeight w:val="300"/>
        </w:trPr>
        <w:tc>
          <w:tcPr>
            <w:tcW w:w="2219" w:type="pct"/>
            <w:shd w:val="clear" w:color="000000" w:fill="CCD8E3"/>
            <w:noWrap/>
            <w:vAlign w:val="center"/>
            <w:hideMark/>
          </w:tcPr>
          <w:p w:rsidR="00B2794E" w:rsidRPr="00C418C8" w:rsidRDefault="00B2794E" w:rsidP="00880440">
            <w:pPr>
              <w:pStyle w:val="TableText"/>
              <w:ind w:left="288"/>
              <w:jc w:val="left"/>
              <w:rPr>
                <w:color w:val="000000"/>
              </w:rPr>
            </w:pPr>
            <w:r w:rsidRPr="00C418C8">
              <w:rPr>
                <w:color w:val="000000"/>
              </w:rPr>
              <w:t>Economic Potential</w:t>
            </w:r>
          </w:p>
        </w:tc>
        <w:tc>
          <w:tcPr>
            <w:tcW w:w="928" w:type="pct"/>
            <w:shd w:val="clear" w:color="000000" w:fill="CCD8E3"/>
            <w:noWrap/>
            <w:vAlign w:val="center"/>
            <w:hideMark/>
          </w:tcPr>
          <w:p w:rsidR="00B2794E" w:rsidRDefault="00B2794E" w:rsidP="00B2794E">
            <w:pPr>
              <w:pStyle w:val="TableText"/>
              <w:ind w:right="288"/>
              <w:jc w:val="right"/>
            </w:pPr>
            <w:r>
              <w:t>5.0</w:t>
            </w:r>
          </w:p>
        </w:tc>
        <w:tc>
          <w:tcPr>
            <w:tcW w:w="927" w:type="pct"/>
            <w:shd w:val="clear" w:color="000000" w:fill="CCD8E3"/>
            <w:noWrap/>
            <w:vAlign w:val="center"/>
            <w:hideMark/>
          </w:tcPr>
          <w:p w:rsidR="00B2794E" w:rsidRDefault="00B2794E" w:rsidP="00B2794E">
            <w:pPr>
              <w:pStyle w:val="TableText"/>
              <w:ind w:right="288"/>
              <w:jc w:val="right"/>
            </w:pPr>
            <w:r>
              <w:t>8.1</w:t>
            </w:r>
          </w:p>
        </w:tc>
        <w:tc>
          <w:tcPr>
            <w:tcW w:w="926" w:type="pct"/>
            <w:shd w:val="clear" w:color="000000" w:fill="CCD8E3"/>
            <w:noWrap/>
            <w:vAlign w:val="center"/>
            <w:hideMark/>
          </w:tcPr>
          <w:p w:rsidR="00B2794E" w:rsidRDefault="00B2794E" w:rsidP="00B2794E">
            <w:pPr>
              <w:pStyle w:val="TableText"/>
              <w:ind w:right="288"/>
              <w:jc w:val="right"/>
            </w:pPr>
            <w:r>
              <w:t>11.8</w:t>
            </w:r>
          </w:p>
        </w:tc>
      </w:tr>
      <w:tr w:rsidR="00B2794E" w:rsidRPr="00415888" w:rsidTr="00B2794E">
        <w:trPr>
          <w:trHeight w:val="300"/>
        </w:trPr>
        <w:tc>
          <w:tcPr>
            <w:tcW w:w="2219" w:type="pct"/>
            <w:shd w:val="clear" w:color="000000" w:fill="CCD8E3"/>
            <w:noWrap/>
            <w:vAlign w:val="center"/>
            <w:hideMark/>
          </w:tcPr>
          <w:p w:rsidR="00B2794E" w:rsidRPr="00C418C8" w:rsidRDefault="00B2794E" w:rsidP="00880440">
            <w:pPr>
              <w:pStyle w:val="TableText"/>
              <w:ind w:left="288"/>
              <w:jc w:val="left"/>
              <w:rPr>
                <w:color w:val="000000"/>
              </w:rPr>
            </w:pPr>
            <w:r w:rsidRPr="00C418C8">
              <w:rPr>
                <w:color w:val="000000"/>
              </w:rPr>
              <w:t>Technical Potential</w:t>
            </w:r>
          </w:p>
        </w:tc>
        <w:tc>
          <w:tcPr>
            <w:tcW w:w="928" w:type="pct"/>
            <w:shd w:val="clear" w:color="000000" w:fill="CCD8E3"/>
            <w:noWrap/>
            <w:vAlign w:val="center"/>
            <w:hideMark/>
          </w:tcPr>
          <w:p w:rsidR="00B2794E" w:rsidRDefault="00B2794E" w:rsidP="00B2794E">
            <w:pPr>
              <w:pStyle w:val="TableText"/>
              <w:ind w:right="288"/>
              <w:jc w:val="right"/>
            </w:pPr>
            <w:r>
              <w:t>6.5</w:t>
            </w:r>
          </w:p>
        </w:tc>
        <w:tc>
          <w:tcPr>
            <w:tcW w:w="927" w:type="pct"/>
            <w:shd w:val="clear" w:color="000000" w:fill="CCD8E3"/>
            <w:noWrap/>
            <w:vAlign w:val="center"/>
            <w:hideMark/>
          </w:tcPr>
          <w:p w:rsidR="00B2794E" w:rsidRDefault="00B2794E" w:rsidP="00B2794E">
            <w:pPr>
              <w:pStyle w:val="TableText"/>
              <w:ind w:right="288"/>
              <w:jc w:val="right"/>
            </w:pPr>
            <w:r>
              <w:t>10.4</w:t>
            </w:r>
          </w:p>
        </w:tc>
        <w:tc>
          <w:tcPr>
            <w:tcW w:w="926" w:type="pct"/>
            <w:shd w:val="clear" w:color="000000" w:fill="CCD8E3"/>
            <w:noWrap/>
            <w:vAlign w:val="center"/>
            <w:hideMark/>
          </w:tcPr>
          <w:p w:rsidR="00B2794E" w:rsidRDefault="00B2794E" w:rsidP="00B2794E">
            <w:pPr>
              <w:pStyle w:val="TableText"/>
              <w:ind w:right="288"/>
              <w:jc w:val="right"/>
            </w:pPr>
            <w:r>
              <w:t>15.0</w:t>
            </w:r>
          </w:p>
        </w:tc>
      </w:tr>
      <w:tr w:rsidR="003D0892" w:rsidRPr="00B2794E" w:rsidTr="00B2794E">
        <w:trPr>
          <w:trHeight w:val="300"/>
        </w:trPr>
        <w:tc>
          <w:tcPr>
            <w:tcW w:w="3147" w:type="pct"/>
            <w:gridSpan w:val="2"/>
            <w:shd w:val="clear" w:color="000000" w:fill="FFFFFF"/>
            <w:noWrap/>
            <w:vAlign w:val="center"/>
            <w:hideMark/>
          </w:tcPr>
          <w:p w:rsidR="003D0892" w:rsidRPr="00B2794E" w:rsidRDefault="003D0892" w:rsidP="00B2794E">
            <w:pPr>
              <w:pStyle w:val="TableText"/>
              <w:ind w:right="288"/>
              <w:jc w:val="left"/>
              <w:rPr>
                <w:b/>
              </w:rPr>
            </w:pPr>
            <w:r w:rsidRPr="00B2794E">
              <w:rPr>
                <w:b/>
              </w:rPr>
              <w:t xml:space="preserve">Energy Savings (% of Baseline </w:t>
            </w:r>
            <w:r w:rsidR="008B6D0E" w:rsidRPr="00B2794E">
              <w:rPr>
                <w:b/>
              </w:rPr>
              <w:t>Projection</w:t>
            </w:r>
            <w:r w:rsidRPr="00B2794E">
              <w:rPr>
                <w:b/>
              </w:rPr>
              <w:t>)</w:t>
            </w:r>
          </w:p>
        </w:tc>
        <w:tc>
          <w:tcPr>
            <w:tcW w:w="927" w:type="pct"/>
            <w:shd w:val="clear" w:color="000000" w:fill="FFFFFF"/>
            <w:noWrap/>
            <w:vAlign w:val="center"/>
            <w:hideMark/>
          </w:tcPr>
          <w:p w:rsidR="003D0892" w:rsidRPr="00B2794E" w:rsidRDefault="003D0892" w:rsidP="00B2794E">
            <w:pPr>
              <w:pStyle w:val="TableText"/>
              <w:ind w:right="288"/>
              <w:jc w:val="right"/>
              <w:rPr>
                <w:b/>
              </w:rPr>
            </w:pPr>
          </w:p>
        </w:tc>
        <w:tc>
          <w:tcPr>
            <w:tcW w:w="926" w:type="pct"/>
            <w:shd w:val="clear" w:color="000000" w:fill="FFFFFF"/>
            <w:noWrap/>
            <w:vAlign w:val="center"/>
            <w:hideMark/>
          </w:tcPr>
          <w:p w:rsidR="003D0892" w:rsidRPr="00B2794E" w:rsidRDefault="003D0892" w:rsidP="00B2794E">
            <w:pPr>
              <w:pStyle w:val="TableText"/>
              <w:ind w:right="288"/>
              <w:jc w:val="right"/>
              <w:rPr>
                <w:b/>
              </w:rPr>
            </w:pPr>
          </w:p>
        </w:tc>
      </w:tr>
      <w:tr w:rsidR="003D0892" w:rsidRPr="00415888" w:rsidTr="00B2794E">
        <w:trPr>
          <w:trHeight w:val="300"/>
        </w:trPr>
        <w:tc>
          <w:tcPr>
            <w:tcW w:w="2219" w:type="pct"/>
            <w:shd w:val="clear" w:color="000000" w:fill="FFFFFF"/>
            <w:noWrap/>
            <w:vAlign w:val="center"/>
            <w:hideMark/>
          </w:tcPr>
          <w:p w:rsidR="003D0892" w:rsidRPr="00B174FB" w:rsidRDefault="00292F1B" w:rsidP="00880440">
            <w:pPr>
              <w:pStyle w:val="TableText"/>
              <w:ind w:left="288"/>
              <w:jc w:val="left"/>
              <w:rPr>
                <w:sz w:val="18"/>
              </w:rPr>
            </w:pPr>
            <w:r>
              <w:rPr>
                <w:sz w:val="18"/>
              </w:rPr>
              <w:t>Realistic Achievable Potential</w:t>
            </w:r>
          </w:p>
        </w:tc>
        <w:tc>
          <w:tcPr>
            <w:tcW w:w="928" w:type="pct"/>
            <w:shd w:val="clear" w:color="000000" w:fill="FFFFFF"/>
            <w:noWrap/>
            <w:vAlign w:val="center"/>
            <w:hideMark/>
          </w:tcPr>
          <w:p w:rsidR="003D0892" w:rsidRPr="003C15CD" w:rsidRDefault="003D0892" w:rsidP="00B2794E">
            <w:pPr>
              <w:pStyle w:val="TableText"/>
              <w:ind w:right="288"/>
              <w:jc w:val="right"/>
            </w:pPr>
            <w:r w:rsidRPr="003C15CD">
              <w:t>1.0%</w:t>
            </w:r>
          </w:p>
        </w:tc>
        <w:tc>
          <w:tcPr>
            <w:tcW w:w="927" w:type="pct"/>
            <w:shd w:val="clear" w:color="000000" w:fill="FFFFFF"/>
            <w:noWrap/>
            <w:vAlign w:val="center"/>
            <w:hideMark/>
          </w:tcPr>
          <w:p w:rsidR="003D0892" w:rsidRPr="003C15CD" w:rsidRDefault="003D0892" w:rsidP="00B2794E">
            <w:pPr>
              <w:pStyle w:val="TableText"/>
              <w:ind w:right="288"/>
              <w:jc w:val="right"/>
            </w:pPr>
            <w:r w:rsidRPr="003C15CD">
              <w:t>1.6%</w:t>
            </w:r>
          </w:p>
        </w:tc>
        <w:tc>
          <w:tcPr>
            <w:tcW w:w="926" w:type="pct"/>
            <w:shd w:val="clear" w:color="000000" w:fill="FFFFFF"/>
            <w:noWrap/>
            <w:vAlign w:val="center"/>
            <w:hideMark/>
          </w:tcPr>
          <w:p w:rsidR="003D0892" w:rsidRPr="003C15CD" w:rsidRDefault="003D0892" w:rsidP="00B2794E">
            <w:pPr>
              <w:pStyle w:val="TableText"/>
              <w:ind w:right="288"/>
              <w:jc w:val="right"/>
            </w:pPr>
            <w:r w:rsidRPr="003C15CD">
              <w:t>2.3%</w:t>
            </w:r>
          </w:p>
        </w:tc>
      </w:tr>
      <w:tr w:rsidR="003D0892" w:rsidRPr="00415888" w:rsidTr="00B2794E">
        <w:trPr>
          <w:trHeight w:val="300"/>
        </w:trPr>
        <w:tc>
          <w:tcPr>
            <w:tcW w:w="2219" w:type="pct"/>
            <w:shd w:val="clear" w:color="000000" w:fill="FFFFFF"/>
            <w:noWrap/>
            <w:vAlign w:val="center"/>
            <w:hideMark/>
          </w:tcPr>
          <w:p w:rsidR="003D0892" w:rsidRPr="00B174FB" w:rsidRDefault="00292F1B" w:rsidP="00880440">
            <w:pPr>
              <w:pStyle w:val="TableText"/>
              <w:ind w:left="288"/>
              <w:jc w:val="left"/>
              <w:rPr>
                <w:sz w:val="18"/>
              </w:rPr>
            </w:pPr>
            <w:r>
              <w:rPr>
                <w:sz w:val="18"/>
              </w:rPr>
              <w:t>Maximum Achievable Potential</w:t>
            </w:r>
          </w:p>
        </w:tc>
        <w:tc>
          <w:tcPr>
            <w:tcW w:w="928" w:type="pct"/>
            <w:shd w:val="clear" w:color="000000" w:fill="FFFFFF"/>
            <w:noWrap/>
            <w:vAlign w:val="center"/>
            <w:hideMark/>
          </w:tcPr>
          <w:p w:rsidR="003D0892" w:rsidRPr="003C15CD" w:rsidRDefault="003D0892" w:rsidP="00B2794E">
            <w:pPr>
              <w:pStyle w:val="TableText"/>
              <w:ind w:right="288"/>
              <w:jc w:val="right"/>
            </w:pPr>
            <w:r w:rsidRPr="003C15CD">
              <w:t>1.5%</w:t>
            </w:r>
          </w:p>
        </w:tc>
        <w:tc>
          <w:tcPr>
            <w:tcW w:w="927" w:type="pct"/>
            <w:shd w:val="clear" w:color="000000" w:fill="FFFFFF"/>
            <w:noWrap/>
            <w:vAlign w:val="center"/>
            <w:hideMark/>
          </w:tcPr>
          <w:p w:rsidR="003D0892" w:rsidRPr="003C15CD" w:rsidRDefault="003D0892" w:rsidP="00B2794E">
            <w:pPr>
              <w:pStyle w:val="TableText"/>
              <w:ind w:right="288"/>
              <w:jc w:val="right"/>
            </w:pPr>
            <w:r w:rsidRPr="003C15CD">
              <w:t>2.4%</w:t>
            </w:r>
          </w:p>
        </w:tc>
        <w:tc>
          <w:tcPr>
            <w:tcW w:w="926" w:type="pct"/>
            <w:shd w:val="clear" w:color="000000" w:fill="FFFFFF"/>
            <w:noWrap/>
            <w:vAlign w:val="center"/>
            <w:hideMark/>
          </w:tcPr>
          <w:p w:rsidR="003D0892" w:rsidRPr="003C15CD" w:rsidRDefault="003D0892" w:rsidP="00B2794E">
            <w:pPr>
              <w:pStyle w:val="TableText"/>
              <w:ind w:right="288"/>
              <w:jc w:val="right"/>
            </w:pPr>
            <w:r w:rsidRPr="003C15CD">
              <w:t>3.6%</w:t>
            </w:r>
          </w:p>
        </w:tc>
      </w:tr>
      <w:tr w:rsidR="003D0892" w:rsidRPr="00415888" w:rsidTr="00B2794E">
        <w:trPr>
          <w:trHeight w:val="300"/>
        </w:trPr>
        <w:tc>
          <w:tcPr>
            <w:tcW w:w="2219" w:type="pct"/>
            <w:shd w:val="clear" w:color="000000" w:fill="FFFFFF"/>
            <w:noWrap/>
            <w:vAlign w:val="center"/>
            <w:hideMark/>
          </w:tcPr>
          <w:p w:rsidR="003D0892" w:rsidRPr="00B174FB" w:rsidRDefault="003D0892" w:rsidP="00880440">
            <w:pPr>
              <w:pStyle w:val="TableText"/>
              <w:ind w:left="288"/>
              <w:jc w:val="left"/>
              <w:rPr>
                <w:color w:val="000000"/>
                <w:sz w:val="18"/>
              </w:rPr>
            </w:pPr>
            <w:r w:rsidRPr="00B174FB">
              <w:rPr>
                <w:color w:val="000000"/>
                <w:sz w:val="18"/>
              </w:rPr>
              <w:t>Economic Potential</w:t>
            </w:r>
          </w:p>
        </w:tc>
        <w:tc>
          <w:tcPr>
            <w:tcW w:w="928" w:type="pct"/>
            <w:shd w:val="clear" w:color="000000" w:fill="FFFFFF"/>
            <w:noWrap/>
            <w:vAlign w:val="center"/>
            <w:hideMark/>
          </w:tcPr>
          <w:p w:rsidR="003D0892" w:rsidRPr="003C15CD" w:rsidRDefault="003D0892" w:rsidP="00B2794E">
            <w:pPr>
              <w:pStyle w:val="TableText"/>
              <w:ind w:right="288"/>
              <w:jc w:val="right"/>
            </w:pPr>
            <w:r w:rsidRPr="003C15CD">
              <w:t>2.5%</w:t>
            </w:r>
          </w:p>
        </w:tc>
        <w:tc>
          <w:tcPr>
            <w:tcW w:w="927" w:type="pct"/>
            <w:shd w:val="clear" w:color="000000" w:fill="FFFFFF"/>
            <w:noWrap/>
            <w:vAlign w:val="center"/>
            <w:hideMark/>
          </w:tcPr>
          <w:p w:rsidR="003D0892" w:rsidRPr="003C15CD" w:rsidRDefault="003D0892" w:rsidP="00B2794E">
            <w:pPr>
              <w:pStyle w:val="TableText"/>
              <w:ind w:right="288"/>
              <w:jc w:val="right"/>
            </w:pPr>
            <w:r w:rsidRPr="003C15CD">
              <w:t>3.9%</w:t>
            </w:r>
          </w:p>
        </w:tc>
        <w:tc>
          <w:tcPr>
            <w:tcW w:w="926" w:type="pct"/>
            <w:shd w:val="clear" w:color="000000" w:fill="FFFFFF"/>
            <w:noWrap/>
            <w:vAlign w:val="center"/>
            <w:hideMark/>
          </w:tcPr>
          <w:p w:rsidR="003D0892" w:rsidRPr="003C15CD" w:rsidRDefault="003D0892" w:rsidP="00B2794E">
            <w:pPr>
              <w:pStyle w:val="TableText"/>
              <w:ind w:right="288"/>
              <w:jc w:val="right"/>
            </w:pPr>
            <w:r w:rsidRPr="003C15CD">
              <w:t>5.7%</w:t>
            </w:r>
          </w:p>
        </w:tc>
      </w:tr>
      <w:tr w:rsidR="003D0892" w:rsidRPr="00415888" w:rsidTr="00B2794E">
        <w:trPr>
          <w:trHeight w:val="300"/>
        </w:trPr>
        <w:tc>
          <w:tcPr>
            <w:tcW w:w="2219" w:type="pct"/>
            <w:shd w:val="clear" w:color="000000" w:fill="FFFFFF"/>
            <w:noWrap/>
            <w:vAlign w:val="center"/>
            <w:hideMark/>
          </w:tcPr>
          <w:p w:rsidR="003D0892" w:rsidRPr="00B174FB" w:rsidRDefault="003D0892" w:rsidP="00880440">
            <w:pPr>
              <w:pStyle w:val="TableText"/>
              <w:ind w:left="288"/>
              <w:jc w:val="left"/>
              <w:rPr>
                <w:color w:val="000000"/>
                <w:sz w:val="18"/>
              </w:rPr>
            </w:pPr>
            <w:r w:rsidRPr="00B174FB">
              <w:rPr>
                <w:color w:val="000000"/>
                <w:sz w:val="18"/>
              </w:rPr>
              <w:t>Technical Potential</w:t>
            </w:r>
          </w:p>
        </w:tc>
        <w:tc>
          <w:tcPr>
            <w:tcW w:w="928" w:type="pct"/>
            <w:shd w:val="clear" w:color="000000" w:fill="FFFFFF"/>
            <w:noWrap/>
            <w:vAlign w:val="center"/>
            <w:hideMark/>
          </w:tcPr>
          <w:p w:rsidR="003D0892" w:rsidRPr="003C15CD" w:rsidRDefault="003D0892" w:rsidP="00B2794E">
            <w:pPr>
              <w:pStyle w:val="TableText"/>
              <w:ind w:right="288"/>
              <w:jc w:val="right"/>
            </w:pPr>
            <w:r w:rsidRPr="003C15CD">
              <w:t>3.2%</w:t>
            </w:r>
          </w:p>
        </w:tc>
        <w:tc>
          <w:tcPr>
            <w:tcW w:w="927" w:type="pct"/>
            <w:shd w:val="clear" w:color="000000" w:fill="FFFFFF"/>
            <w:noWrap/>
            <w:vAlign w:val="center"/>
            <w:hideMark/>
          </w:tcPr>
          <w:p w:rsidR="003D0892" w:rsidRPr="003C15CD" w:rsidRDefault="003D0892" w:rsidP="00B2794E">
            <w:pPr>
              <w:pStyle w:val="TableText"/>
              <w:ind w:right="288"/>
              <w:jc w:val="right"/>
            </w:pPr>
            <w:r w:rsidRPr="003C15CD">
              <w:t>5.0%</w:t>
            </w:r>
          </w:p>
        </w:tc>
        <w:tc>
          <w:tcPr>
            <w:tcW w:w="926" w:type="pct"/>
            <w:shd w:val="clear" w:color="000000" w:fill="FFFFFF"/>
            <w:noWrap/>
            <w:vAlign w:val="center"/>
            <w:hideMark/>
          </w:tcPr>
          <w:p w:rsidR="003D0892" w:rsidRDefault="003D0892" w:rsidP="00B2794E">
            <w:pPr>
              <w:pStyle w:val="TableText"/>
              <w:ind w:right="288"/>
              <w:jc w:val="right"/>
            </w:pPr>
            <w:r w:rsidRPr="003C15CD">
              <w:t>7.2%</w:t>
            </w:r>
          </w:p>
        </w:tc>
      </w:tr>
    </w:tbl>
    <w:p w:rsidR="003D0892" w:rsidRDefault="003D0892" w:rsidP="00C54F8F">
      <w:pPr>
        <w:pStyle w:val="FigureCaption"/>
        <w:keepNext/>
        <w:spacing w:before="240" w:after="120"/>
      </w:pPr>
      <w:bookmarkStart w:id="342" w:name="_Ref347446361"/>
      <w:bookmarkStart w:id="343" w:name="_Toc357173561"/>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7</w:t>
      </w:r>
      <w:r w:rsidR="00AE0DCB">
        <w:rPr>
          <w:noProof/>
        </w:rPr>
        <w:fldChar w:fldCharType="end"/>
      </w:r>
      <w:bookmarkEnd w:id="342"/>
      <w:r w:rsidRPr="00F75EB3">
        <w:tab/>
      </w:r>
      <w:r>
        <w:t>Commercial Natural Gas Potential Savings</w:t>
      </w:r>
      <w:bookmarkEnd w:id="343"/>
    </w:p>
    <w:p w:rsidR="003D0892" w:rsidRDefault="007619C6" w:rsidP="003D0892">
      <w:pPr>
        <w:pStyle w:val="BodyText"/>
      </w:pPr>
      <w:r w:rsidRPr="007619C6">
        <w:rPr>
          <w:noProof/>
        </w:rPr>
        <w:drawing>
          <wp:inline distT="0" distB="0" distL="0" distR="0" wp14:anchorId="1B6B2335" wp14:editId="1B6B2336">
            <wp:extent cx="5715000" cy="2898648"/>
            <wp:effectExtent l="1905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5715000" cy="2898648"/>
                    </a:xfrm>
                    <a:prstGeom prst="rect">
                      <a:avLst/>
                    </a:prstGeom>
                    <a:noFill/>
                    <a:ln w="9525">
                      <a:noFill/>
                      <a:miter lim="800000"/>
                      <a:headEnd/>
                      <a:tailEnd/>
                    </a:ln>
                  </pic:spPr>
                </pic:pic>
              </a:graphicData>
            </a:graphic>
          </wp:inline>
        </w:drawing>
      </w:r>
    </w:p>
    <w:p w:rsidR="003D0892" w:rsidRPr="00237651" w:rsidRDefault="003D0892" w:rsidP="003D0892">
      <w:pPr>
        <w:pStyle w:val="Heading3"/>
      </w:pPr>
      <w:bookmarkStart w:id="344" w:name="_Toc357173501"/>
      <w:r w:rsidRPr="00237651">
        <w:t xml:space="preserve">Commercial </w:t>
      </w:r>
      <w:r>
        <w:t xml:space="preserve">Natural Gas </w:t>
      </w:r>
      <w:r w:rsidRPr="00237651">
        <w:t>Potential by Market Segment</w:t>
      </w:r>
      <w:bookmarkEnd w:id="344"/>
    </w:p>
    <w:p w:rsidR="003D0892" w:rsidRDefault="008B6551" w:rsidP="001E4CE4">
      <w:r>
        <w:rPr>
          <w:color w:val="000000"/>
        </w:rPr>
        <w:fldChar w:fldCharType="begin"/>
      </w:r>
      <w:r w:rsidR="003A1848">
        <w:rPr>
          <w:color w:val="000000"/>
        </w:rPr>
        <w:instrText xml:space="preserve"> REF _Ref347446395 \h </w:instrText>
      </w:r>
      <w:r>
        <w:rPr>
          <w:color w:val="000000"/>
        </w:rPr>
      </w:r>
      <w:r>
        <w:rPr>
          <w:color w:val="000000"/>
        </w:rPr>
        <w:fldChar w:fldCharType="separate"/>
      </w:r>
      <w:r w:rsidR="00AD05A7" w:rsidRPr="000E3F5F">
        <w:t xml:space="preserve">Table </w:t>
      </w:r>
      <w:r w:rsidR="00AD05A7">
        <w:rPr>
          <w:noProof/>
        </w:rPr>
        <w:t>7</w:t>
      </w:r>
      <w:r w:rsidR="00AD05A7" w:rsidRPr="000E3F5F">
        <w:t>-</w:t>
      </w:r>
      <w:r w:rsidR="00AD05A7">
        <w:rPr>
          <w:noProof/>
        </w:rPr>
        <w:t>14</w:t>
      </w:r>
      <w:r>
        <w:rPr>
          <w:color w:val="000000"/>
        </w:rPr>
        <w:fldChar w:fldCharType="end"/>
      </w:r>
      <w:r w:rsidR="003A1848">
        <w:rPr>
          <w:color w:val="000000"/>
        </w:rPr>
        <w:t xml:space="preserve"> </w:t>
      </w:r>
      <w:r w:rsidR="003D0892">
        <w:rPr>
          <w:color w:val="000000"/>
        </w:rPr>
        <w:t xml:space="preserve">below </w:t>
      </w:r>
      <w:r w:rsidR="003D0892" w:rsidRPr="00C71726">
        <w:rPr>
          <w:color w:val="000000"/>
        </w:rPr>
        <w:t xml:space="preserve">shows </w:t>
      </w:r>
      <w:r w:rsidR="008A1CBA">
        <w:rPr>
          <w:color w:val="000000"/>
        </w:rPr>
        <w:t xml:space="preserve">net </w:t>
      </w:r>
      <w:r w:rsidR="003D0892">
        <w:rPr>
          <w:color w:val="000000"/>
        </w:rPr>
        <w:t xml:space="preserve">natural gas </w:t>
      </w:r>
      <w:r w:rsidR="003D0892" w:rsidRPr="00C71726">
        <w:rPr>
          <w:color w:val="000000"/>
        </w:rPr>
        <w:t>potential estimates by segment</w:t>
      </w:r>
      <w:r w:rsidR="003D0892">
        <w:rPr>
          <w:color w:val="000000"/>
        </w:rPr>
        <w:t xml:space="preserve"> in 2016</w:t>
      </w:r>
      <w:r w:rsidR="003D0892" w:rsidRPr="00C71726">
        <w:rPr>
          <w:color w:val="000000"/>
        </w:rPr>
        <w:t xml:space="preserve">. </w:t>
      </w:r>
      <w:r>
        <w:rPr>
          <w:color w:val="000000"/>
        </w:rPr>
        <w:fldChar w:fldCharType="begin"/>
      </w:r>
      <w:r w:rsidR="001E4CE4">
        <w:rPr>
          <w:color w:val="000000"/>
        </w:rPr>
        <w:instrText xml:space="preserve"> REF _Ref349115521 \h </w:instrText>
      </w:r>
      <w:r>
        <w:rPr>
          <w:color w:val="000000"/>
        </w:rPr>
      </w:r>
      <w:r>
        <w:rPr>
          <w:color w:val="000000"/>
        </w:rPr>
        <w:fldChar w:fldCharType="separate"/>
      </w:r>
      <w:r w:rsidR="00AD05A7" w:rsidRPr="000E3F5F">
        <w:t xml:space="preserve">Table </w:t>
      </w:r>
      <w:r w:rsidR="00AD05A7">
        <w:rPr>
          <w:noProof/>
        </w:rPr>
        <w:t>7</w:t>
      </w:r>
      <w:r w:rsidR="00AD05A7" w:rsidRPr="000E3F5F">
        <w:t>-</w:t>
      </w:r>
      <w:r w:rsidR="00AD05A7">
        <w:rPr>
          <w:noProof/>
        </w:rPr>
        <w:t>15</w:t>
      </w:r>
      <w:r>
        <w:rPr>
          <w:color w:val="000000"/>
        </w:rPr>
        <w:fldChar w:fldCharType="end"/>
      </w:r>
      <w:r w:rsidR="001E4CE4">
        <w:rPr>
          <w:color w:val="000000"/>
        </w:rPr>
        <w:t xml:space="preserve"> </w:t>
      </w:r>
      <w:r w:rsidR="003D0892">
        <w:t xml:space="preserve">summarizes </w:t>
      </w:r>
      <w:r w:rsidR="003D0892" w:rsidRPr="00DC43F9">
        <w:t>the achievable potential for each segment</w:t>
      </w:r>
      <w:r w:rsidR="003D0892">
        <w:t xml:space="preserve"> by end use</w:t>
      </w:r>
      <w:r w:rsidR="003D0892" w:rsidRPr="00DC43F9">
        <w:t xml:space="preserve">. </w:t>
      </w:r>
      <w:r w:rsidR="003D0892">
        <w:t xml:space="preserve"> </w:t>
      </w:r>
    </w:p>
    <w:p w:rsidR="003D0892" w:rsidRPr="000E3F5F" w:rsidRDefault="003D0892" w:rsidP="00AD05A7">
      <w:pPr>
        <w:pStyle w:val="TableCaption"/>
        <w:spacing w:before="240"/>
        <w:ind w:left="0" w:firstLine="0"/>
      </w:pPr>
      <w:bookmarkStart w:id="345" w:name="_Ref347446395"/>
      <w:bookmarkStart w:id="346" w:name="_Toc357175800"/>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14</w:t>
      </w:r>
      <w:r w:rsidR="00AE0DCB">
        <w:rPr>
          <w:noProof/>
        </w:rPr>
        <w:fldChar w:fldCharType="end"/>
      </w:r>
      <w:bookmarkEnd w:id="345"/>
      <w:r w:rsidRPr="000E3F5F">
        <w:tab/>
      </w:r>
      <w:r>
        <w:t>Commercial Natural Gas Potent</w:t>
      </w:r>
      <w:r w:rsidR="00310E39">
        <w:t>ial by Market Segment, 2016 (</w:t>
      </w:r>
      <w:r w:rsidR="008003F2">
        <w:t>MMTherm</w:t>
      </w:r>
      <w:r>
        <w:t>s)</w:t>
      </w:r>
      <w:bookmarkEnd w:id="346"/>
    </w:p>
    <w:tbl>
      <w:tblPr>
        <w:tblW w:w="5000" w:type="pct"/>
        <w:tblLayout w:type="fixed"/>
        <w:tblLook w:val="04A0" w:firstRow="1" w:lastRow="0" w:firstColumn="1" w:lastColumn="0" w:noHBand="0" w:noVBand="1"/>
      </w:tblPr>
      <w:tblGrid>
        <w:gridCol w:w="2808"/>
        <w:gridCol w:w="984"/>
        <w:gridCol w:w="216"/>
        <w:gridCol w:w="870"/>
        <w:gridCol w:w="431"/>
        <w:gridCol w:w="654"/>
        <w:gridCol w:w="647"/>
        <w:gridCol w:w="608"/>
        <w:gridCol w:w="693"/>
        <w:gridCol w:w="225"/>
        <w:gridCol w:w="1080"/>
      </w:tblGrid>
      <w:tr w:rsidR="003D0892" w:rsidRPr="00F02AF0" w:rsidTr="00AD05A7">
        <w:trPr>
          <w:trHeight w:val="288"/>
        </w:trPr>
        <w:tc>
          <w:tcPr>
            <w:tcW w:w="1523"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F02AF0" w:rsidRDefault="003D0892" w:rsidP="00880440">
            <w:pPr>
              <w:pStyle w:val="TableText"/>
              <w:rPr>
                <w:b/>
              </w:rPr>
            </w:pPr>
            <w:r w:rsidRPr="00F02AF0">
              <w:rPr>
                <w:b/>
              </w:rPr>
              <w:t> </w:t>
            </w:r>
          </w:p>
        </w:tc>
        <w:tc>
          <w:tcPr>
            <w:tcW w:w="651" w:type="pct"/>
            <w:gridSpan w:val="2"/>
            <w:tcBorders>
              <w:top w:val="single" w:sz="8" w:space="0" w:color="999999"/>
              <w:left w:val="nil"/>
              <w:bottom w:val="single" w:sz="8" w:space="0" w:color="999999"/>
              <w:right w:val="single" w:sz="8" w:space="0" w:color="999999"/>
            </w:tcBorders>
            <w:shd w:val="clear" w:color="000000" w:fill="003E74"/>
            <w:noWrap/>
            <w:vAlign w:val="center"/>
            <w:hideMark/>
          </w:tcPr>
          <w:p w:rsidR="003D0892" w:rsidRPr="00F02AF0" w:rsidRDefault="003D0892" w:rsidP="00880440">
            <w:pPr>
              <w:pStyle w:val="TableText"/>
              <w:rPr>
                <w:b/>
              </w:rPr>
            </w:pPr>
            <w:r w:rsidRPr="00F02AF0">
              <w:rPr>
                <w:b/>
              </w:rPr>
              <w:t>Office</w:t>
            </w:r>
          </w:p>
        </w:tc>
        <w:tc>
          <w:tcPr>
            <w:tcW w:w="706" w:type="pct"/>
            <w:gridSpan w:val="2"/>
            <w:tcBorders>
              <w:top w:val="single" w:sz="8" w:space="0" w:color="999999"/>
              <w:left w:val="nil"/>
              <w:bottom w:val="single" w:sz="8" w:space="0" w:color="999999"/>
              <w:right w:val="single" w:sz="8" w:space="0" w:color="999999"/>
            </w:tcBorders>
            <w:shd w:val="clear" w:color="000000" w:fill="003E74"/>
            <w:noWrap/>
            <w:vAlign w:val="center"/>
            <w:hideMark/>
          </w:tcPr>
          <w:p w:rsidR="003D0892" w:rsidRPr="00F02AF0" w:rsidRDefault="003D0892" w:rsidP="00880440">
            <w:pPr>
              <w:pStyle w:val="TableText"/>
              <w:rPr>
                <w:b/>
              </w:rPr>
            </w:pPr>
            <w:r w:rsidRPr="00F02AF0">
              <w:rPr>
                <w:b/>
              </w:rPr>
              <w:t>Restaurant</w:t>
            </w:r>
          </w:p>
        </w:tc>
        <w:tc>
          <w:tcPr>
            <w:tcW w:w="706" w:type="pct"/>
            <w:gridSpan w:val="2"/>
            <w:tcBorders>
              <w:top w:val="single" w:sz="8" w:space="0" w:color="999999"/>
              <w:left w:val="nil"/>
              <w:bottom w:val="single" w:sz="8" w:space="0" w:color="999999"/>
              <w:right w:val="single" w:sz="8" w:space="0" w:color="999999"/>
            </w:tcBorders>
            <w:shd w:val="clear" w:color="000000" w:fill="003E74"/>
            <w:noWrap/>
            <w:vAlign w:val="center"/>
            <w:hideMark/>
          </w:tcPr>
          <w:p w:rsidR="003D0892" w:rsidRPr="00F02AF0" w:rsidRDefault="003D0892" w:rsidP="00880440">
            <w:pPr>
              <w:pStyle w:val="TableText"/>
              <w:rPr>
                <w:b/>
              </w:rPr>
            </w:pPr>
            <w:r w:rsidRPr="00F02AF0">
              <w:rPr>
                <w:b/>
              </w:rPr>
              <w:t>Retail</w:t>
            </w:r>
          </w:p>
        </w:tc>
        <w:tc>
          <w:tcPr>
            <w:tcW w:w="706" w:type="pct"/>
            <w:gridSpan w:val="2"/>
            <w:tcBorders>
              <w:top w:val="single" w:sz="8" w:space="0" w:color="999999"/>
              <w:left w:val="nil"/>
              <w:bottom w:val="single" w:sz="8" w:space="0" w:color="999999"/>
              <w:right w:val="single" w:sz="8" w:space="0" w:color="999999"/>
            </w:tcBorders>
            <w:shd w:val="clear" w:color="000000" w:fill="003E74"/>
            <w:noWrap/>
            <w:vAlign w:val="center"/>
            <w:hideMark/>
          </w:tcPr>
          <w:p w:rsidR="003D0892" w:rsidRPr="00F02AF0" w:rsidRDefault="003D0892" w:rsidP="00880440">
            <w:pPr>
              <w:pStyle w:val="TableText"/>
              <w:rPr>
                <w:b/>
              </w:rPr>
            </w:pPr>
            <w:r w:rsidRPr="00F02AF0">
              <w:rPr>
                <w:b/>
              </w:rPr>
              <w:t>Grocery</w:t>
            </w:r>
          </w:p>
        </w:tc>
        <w:tc>
          <w:tcPr>
            <w:tcW w:w="708" w:type="pct"/>
            <w:gridSpan w:val="2"/>
            <w:tcBorders>
              <w:top w:val="single" w:sz="8" w:space="0" w:color="999999"/>
              <w:left w:val="nil"/>
              <w:bottom w:val="single" w:sz="8" w:space="0" w:color="999999"/>
              <w:right w:val="single" w:sz="8" w:space="0" w:color="999999"/>
            </w:tcBorders>
            <w:shd w:val="clear" w:color="000000" w:fill="003E74"/>
            <w:noWrap/>
            <w:vAlign w:val="center"/>
            <w:hideMark/>
          </w:tcPr>
          <w:p w:rsidR="003D0892" w:rsidRPr="00F02AF0" w:rsidRDefault="003D0892" w:rsidP="00880440">
            <w:pPr>
              <w:pStyle w:val="TableText"/>
              <w:rPr>
                <w:b/>
              </w:rPr>
            </w:pPr>
            <w:r w:rsidRPr="00F02AF0">
              <w:rPr>
                <w:b/>
              </w:rPr>
              <w:t>College</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473CED" w:rsidRDefault="003D0892" w:rsidP="00880440">
            <w:pPr>
              <w:pStyle w:val="TableText"/>
              <w:jc w:val="left"/>
              <w:rPr>
                <w:b/>
                <w:color w:val="000000"/>
              </w:rPr>
            </w:pPr>
            <w:r w:rsidRPr="00473CED">
              <w:rPr>
                <w:b/>
                <w:color w:val="000000"/>
              </w:rPr>
              <w:t xml:space="preserve">Baseline </w:t>
            </w:r>
            <w:r w:rsidR="008B6D0E">
              <w:rPr>
                <w:b/>
                <w:color w:val="000000"/>
              </w:rPr>
              <w:t>Projection</w:t>
            </w:r>
          </w:p>
        </w:tc>
        <w:tc>
          <w:tcPr>
            <w:tcW w:w="651" w:type="pct"/>
            <w:gridSpan w:val="2"/>
            <w:tcBorders>
              <w:top w:val="nil"/>
              <w:left w:val="nil"/>
              <w:bottom w:val="single" w:sz="8" w:space="0" w:color="999999"/>
              <w:right w:val="single" w:sz="8" w:space="0" w:color="999999"/>
            </w:tcBorders>
            <w:shd w:val="clear" w:color="000000" w:fill="FFFFFF"/>
            <w:noWrap/>
            <w:vAlign w:val="center"/>
            <w:hideMark/>
          </w:tcPr>
          <w:p w:rsidR="003D0892" w:rsidRPr="0044294A" w:rsidRDefault="003D0892" w:rsidP="00F02AF0">
            <w:pPr>
              <w:pStyle w:val="TableText"/>
              <w:ind w:right="144"/>
              <w:jc w:val="right"/>
            </w:pPr>
            <w:r w:rsidRPr="0044294A">
              <w:t>13.84</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4294A" w:rsidRDefault="003D0892" w:rsidP="00F02AF0">
            <w:pPr>
              <w:pStyle w:val="TableText"/>
              <w:ind w:right="144"/>
              <w:jc w:val="right"/>
            </w:pPr>
            <w:r w:rsidRPr="0044294A">
              <w:t>23.86</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4294A" w:rsidRDefault="003D0892" w:rsidP="00F02AF0">
            <w:pPr>
              <w:pStyle w:val="TableText"/>
              <w:ind w:right="144"/>
              <w:jc w:val="right"/>
            </w:pPr>
            <w:r w:rsidRPr="0044294A">
              <w:t>31.42</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4294A" w:rsidRDefault="003D0892" w:rsidP="00F02AF0">
            <w:pPr>
              <w:pStyle w:val="TableText"/>
              <w:ind w:right="144"/>
              <w:jc w:val="right"/>
            </w:pPr>
            <w:r w:rsidRPr="0044294A">
              <w:t>3.89</w:t>
            </w:r>
          </w:p>
        </w:tc>
        <w:tc>
          <w:tcPr>
            <w:tcW w:w="708" w:type="pct"/>
            <w:gridSpan w:val="2"/>
            <w:tcBorders>
              <w:top w:val="nil"/>
              <w:left w:val="nil"/>
              <w:bottom w:val="single" w:sz="8" w:space="0" w:color="999999"/>
              <w:right w:val="single" w:sz="8" w:space="0" w:color="999999"/>
            </w:tcBorders>
            <w:shd w:val="clear" w:color="000000" w:fill="FFFFFF"/>
            <w:noWrap/>
            <w:vAlign w:val="center"/>
            <w:hideMark/>
          </w:tcPr>
          <w:p w:rsidR="003D0892" w:rsidRPr="0044294A" w:rsidRDefault="003D0892" w:rsidP="00F02AF0">
            <w:pPr>
              <w:pStyle w:val="TableText"/>
              <w:ind w:right="144"/>
              <w:jc w:val="right"/>
            </w:pPr>
            <w:r w:rsidRPr="0044294A">
              <w:t>20.04</w:t>
            </w:r>
          </w:p>
        </w:tc>
      </w:tr>
      <w:tr w:rsidR="003D0892" w:rsidRPr="00B174FB" w:rsidTr="00F02AF0">
        <w:trPr>
          <w:trHeight w:val="288"/>
        </w:trPr>
        <w:tc>
          <w:tcPr>
            <w:tcW w:w="5000" w:type="pct"/>
            <w:gridSpan w:val="11"/>
            <w:tcBorders>
              <w:top w:val="nil"/>
              <w:left w:val="single" w:sz="8" w:space="0" w:color="999999"/>
              <w:bottom w:val="single" w:sz="8" w:space="0" w:color="999999"/>
              <w:right w:val="single" w:sz="8" w:space="0" w:color="999999"/>
            </w:tcBorders>
            <w:shd w:val="clear" w:color="000000" w:fill="FFFFFF"/>
            <w:noWrap/>
            <w:vAlign w:val="center"/>
            <w:hideMark/>
          </w:tcPr>
          <w:p w:rsidR="003D0892" w:rsidRPr="00790CCD" w:rsidRDefault="00F02AF0" w:rsidP="00F02AF0">
            <w:pPr>
              <w:pStyle w:val="TableText"/>
              <w:ind w:right="144"/>
              <w:jc w:val="left"/>
              <w:rPr>
                <w:b/>
                <w:color w:val="000000"/>
              </w:rPr>
            </w:pPr>
            <w:r>
              <w:rPr>
                <w:b/>
                <w:color w:val="000000"/>
              </w:rPr>
              <w:t xml:space="preserve">Cumulative </w:t>
            </w:r>
            <w:r w:rsidR="00F846FF">
              <w:rPr>
                <w:b/>
                <w:color w:val="000000"/>
              </w:rPr>
              <w:t xml:space="preserve">Net </w:t>
            </w:r>
            <w:r w:rsidR="003D0892" w:rsidRPr="00790CCD">
              <w:rPr>
                <w:b/>
                <w:color w:val="000000"/>
              </w:rPr>
              <w:t>Energy Savings (</w:t>
            </w:r>
            <w:r w:rsidR="008003F2">
              <w:rPr>
                <w:b/>
                <w:color w:val="000000"/>
              </w:rPr>
              <w:t>MMTherm</w:t>
            </w:r>
            <w:r w:rsidR="003D0892" w:rsidRPr="00790CCD">
              <w:rPr>
                <w:b/>
                <w:color w:val="000000"/>
              </w:rPr>
              <w:t>s)</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292F1B" w:rsidP="00880440">
            <w:pPr>
              <w:pStyle w:val="TableText"/>
              <w:jc w:val="left"/>
            </w:pPr>
            <w:r>
              <w:t>Realistic Achievable Potential</w:t>
            </w:r>
          </w:p>
        </w:tc>
        <w:tc>
          <w:tcPr>
            <w:tcW w:w="651"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0.32</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0.68</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0.47</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0.11</w:t>
            </w:r>
          </w:p>
        </w:tc>
        <w:tc>
          <w:tcPr>
            <w:tcW w:w="708"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0.50</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292F1B" w:rsidP="00880440">
            <w:pPr>
              <w:pStyle w:val="TableText"/>
              <w:jc w:val="left"/>
            </w:pPr>
            <w:r>
              <w:t>Maximum Achievable Potential</w:t>
            </w:r>
          </w:p>
        </w:tc>
        <w:tc>
          <w:tcPr>
            <w:tcW w:w="651"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0.51</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0.96</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0.66</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0.16</w:t>
            </w:r>
          </w:p>
        </w:tc>
        <w:tc>
          <w:tcPr>
            <w:tcW w:w="708"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0.80</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3D0892" w:rsidP="00880440">
            <w:pPr>
              <w:pStyle w:val="TableText"/>
              <w:jc w:val="left"/>
            </w:pPr>
            <w:r w:rsidRPr="00B174FB">
              <w:t>Economic Potential</w:t>
            </w:r>
          </w:p>
        </w:tc>
        <w:tc>
          <w:tcPr>
            <w:tcW w:w="651"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0.81</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1.56</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1.09</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0.26</w:t>
            </w:r>
          </w:p>
        </w:tc>
        <w:tc>
          <w:tcPr>
            <w:tcW w:w="708"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1.25</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3D0892" w:rsidP="00880440">
            <w:pPr>
              <w:pStyle w:val="TableText"/>
              <w:jc w:val="left"/>
            </w:pPr>
            <w:r w:rsidRPr="00B174FB">
              <w:t>Technical Potential</w:t>
            </w:r>
          </w:p>
        </w:tc>
        <w:tc>
          <w:tcPr>
            <w:tcW w:w="651"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0.83</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1.78</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2.75</w:t>
            </w:r>
          </w:p>
        </w:tc>
        <w:tc>
          <w:tcPr>
            <w:tcW w:w="706"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0.32</w:t>
            </w:r>
          </w:p>
        </w:tc>
        <w:tc>
          <w:tcPr>
            <w:tcW w:w="708"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1.28</w:t>
            </w:r>
          </w:p>
        </w:tc>
      </w:tr>
      <w:tr w:rsidR="003D0892" w:rsidRPr="00B174FB" w:rsidTr="00C54F8F">
        <w:trPr>
          <w:trHeight w:val="288"/>
        </w:trPr>
        <w:tc>
          <w:tcPr>
            <w:tcW w:w="5000" w:type="pct"/>
            <w:gridSpan w:val="11"/>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B174FB" w:rsidRDefault="003D0892" w:rsidP="00F02AF0">
            <w:pPr>
              <w:pStyle w:val="TableText"/>
              <w:ind w:right="144"/>
              <w:jc w:val="left"/>
              <w:rPr>
                <w:color w:val="000000"/>
              </w:rPr>
            </w:pPr>
            <w:r w:rsidRPr="00790CCD">
              <w:rPr>
                <w:b/>
                <w:color w:val="000000"/>
              </w:rPr>
              <w:t>Energy Savings (% of Baseline</w:t>
            </w:r>
            <w:r w:rsidRPr="00B174FB">
              <w:rPr>
                <w:color w:val="000000"/>
              </w:rPr>
              <w:t>)</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B174FB" w:rsidRDefault="00292F1B" w:rsidP="00880440">
            <w:pPr>
              <w:pStyle w:val="TableText"/>
              <w:jc w:val="left"/>
            </w:pPr>
            <w:r>
              <w:t>Realistic Achievable Potential</w:t>
            </w:r>
          </w:p>
        </w:tc>
        <w:tc>
          <w:tcPr>
            <w:tcW w:w="651"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2.3%</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2.8%</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1.5%</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2.8%</w:t>
            </w:r>
          </w:p>
        </w:tc>
        <w:tc>
          <w:tcPr>
            <w:tcW w:w="708"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2.5%</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B174FB" w:rsidRDefault="00292F1B" w:rsidP="00880440">
            <w:pPr>
              <w:pStyle w:val="TableText"/>
              <w:jc w:val="left"/>
            </w:pPr>
            <w:r>
              <w:t>Maximum Achievable Potential</w:t>
            </w:r>
          </w:p>
        </w:tc>
        <w:tc>
          <w:tcPr>
            <w:tcW w:w="651"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3.7%</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4.0%</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2.1%</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4.1%</w:t>
            </w:r>
          </w:p>
        </w:tc>
        <w:tc>
          <w:tcPr>
            <w:tcW w:w="708"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4.0%</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B174FB" w:rsidRDefault="003D0892" w:rsidP="00880440">
            <w:pPr>
              <w:pStyle w:val="TableText"/>
              <w:jc w:val="left"/>
            </w:pPr>
            <w:r w:rsidRPr="00B174FB">
              <w:t>Economic Potential</w:t>
            </w:r>
          </w:p>
        </w:tc>
        <w:tc>
          <w:tcPr>
            <w:tcW w:w="651"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5.8%</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6.6%</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3.5%</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6.8%</w:t>
            </w:r>
          </w:p>
        </w:tc>
        <w:tc>
          <w:tcPr>
            <w:tcW w:w="708"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6.2%</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B174FB" w:rsidRDefault="003D0892" w:rsidP="00880440">
            <w:pPr>
              <w:pStyle w:val="TableText"/>
              <w:jc w:val="left"/>
            </w:pPr>
            <w:r w:rsidRPr="00B174FB">
              <w:t>Technical Potential</w:t>
            </w:r>
          </w:p>
        </w:tc>
        <w:tc>
          <w:tcPr>
            <w:tcW w:w="651"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6.0%</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7.4%</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8.8%</w:t>
            </w:r>
          </w:p>
        </w:tc>
        <w:tc>
          <w:tcPr>
            <w:tcW w:w="706"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8.2%</w:t>
            </w:r>
          </w:p>
        </w:tc>
        <w:tc>
          <w:tcPr>
            <w:tcW w:w="708"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6.4%</w:t>
            </w:r>
          </w:p>
        </w:tc>
      </w:tr>
      <w:tr w:rsidR="00C54F8F" w:rsidRPr="00F02AF0" w:rsidTr="00AD05A7">
        <w:trPr>
          <w:trHeight w:val="79"/>
        </w:trPr>
        <w:tc>
          <w:tcPr>
            <w:tcW w:w="5000" w:type="pct"/>
            <w:gridSpan w:val="11"/>
            <w:tcBorders>
              <w:top w:val="nil"/>
              <w:left w:val="single" w:sz="8" w:space="0" w:color="999999"/>
              <w:bottom w:val="single" w:sz="8" w:space="0" w:color="999999"/>
              <w:right w:val="single" w:sz="8" w:space="0" w:color="999999"/>
            </w:tcBorders>
            <w:shd w:val="clear" w:color="auto" w:fill="FFFFFF" w:themeFill="background1"/>
            <w:noWrap/>
            <w:vAlign w:val="center"/>
            <w:hideMark/>
          </w:tcPr>
          <w:p w:rsidR="00C54F8F" w:rsidRPr="00AD05A7" w:rsidRDefault="00C54F8F" w:rsidP="00F02AF0">
            <w:pPr>
              <w:pStyle w:val="TableText"/>
              <w:rPr>
                <w:b/>
                <w:sz w:val="6"/>
              </w:rPr>
            </w:pPr>
          </w:p>
        </w:tc>
      </w:tr>
      <w:tr w:rsidR="003D0892" w:rsidRPr="00F02AF0" w:rsidTr="00AD05A7">
        <w:trPr>
          <w:trHeight w:val="288"/>
        </w:trPr>
        <w:tc>
          <w:tcPr>
            <w:tcW w:w="1523" w:type="pct"/>
            <w:tcBorders>
              <w:top w:val="nil"/>
              <w:left w:val="single" w:sz="8" w:space="0" w:color="999999"/>
              <w:bottom w:val="single" w:sz="8" w:space="0" w:color="999999"/>
              <w:right w:val="single" w:sz="8" w:space="0" w:color="999999"/>
            </w:tcBorders>
            <w:shd w:val="clear" w:color="000000" w:fill="003E74"/>
            <w:noWrap/>
            <w:vAlign w:val="center"/>
            <w:hideMark/>
          </w:tcPr>
          <w:p w:rsidR="003D0892" w:rsidRPr="00F02AF0" w:rsidRDefault="003D0892" w:rsidP="00F02AF0">
            <w:pPr>
              <w:pStyle w:val="TableText"/>
              <w:rPr>
                <w:b/>
              </w:rPr>
            </w:pPr>
          </w:p>
        </w:tc>
        <w:tc>
          <w:tcPr>
            <w:tcW w:w="534" w:type="pct"/>
            <w:tcBorders>
              <w:top w:val="nil"/>
              <w:left w:val="nil"/>
              <w:bottom w:val="single" w:sz="8" w:space="0" w:color="999999"/>
              <w:right w:val="single" w:sz="8" w:space="0" w:color="999999"/>
            </w:tcBorders>
            <w:shd w:val="clear" w:color="000000" w:fill="003E74"/>
            <w:noWrap/>
            <w:vAlign w:val="center"/>
            <w:hideMark/>
          </w:tcPr>
          <w:p w:rsidR="003D0892" w:rsidRPr="00F02AF0" w:rsidRDefault="003D0892" w:rsidP="00F02AF0">
            <w:pPr>
              <w:pStyle w:val="TableText"/>
              <w:rPr>
                <w:b/>
              </w:rPr>
            </w:pPr>
            <w:r w:rsidRPr="00F02AF0">
              <w:rPr>
                <w:b/>
              </w:rPr>
              <w:t>School</w:t>
            </w:r>
          </w:p>
        </w:tc>
        <w:tc>
          <w:tcPr>
            <w:tcW w:w="589" w:type="pct"/>
            <w:gridSpan w:val="2"/>
            <w:tcBorders>
              <w:top w:val="nil"/>
              <w:left w:val="nil"/>
              <w:bottom w:val="single" w:sz="8" w:space="0" w:color="999999"/>
              <w:right w:val="single" w:sz="8" w:space="0" w:color="999999"/>
            </w:tcBorders>
            <w:shd w:val="clear" w:color="000000" w:fill="003E74"/>
            <w:noWrap/>
            <w:vAlign w:val="center"/>
            <w:hideMark/>
          </w:tcPr>
          <w:p w:rsidR="003D0892" w:rsidRPr="00F02AF0" w:rsidRDefault="003D0892" w:rsidP="00F02AF0">
            <w:pPr>
              <w:pStyle w:val="TableText"/>
              <w:rPr>
                <w:b/>
              </w:rPr>
            </w:pPr>
            <w:r w:rsidRPr="00F02AF0">
              <w:rPr>
                <w:b/>
              </w:rPr>
              <w:t>Health</w:t>
            </w:r>
          </w:p>
        </w:tc>
        <w:tc>
          <w:tcPr>
            <w:tcW w:w="589" w:type="pct"/>
            <w:gridSpan w:val="2"/>
            <w:tcBorders>
              <w:top w:val="nil"/>
              <w:left w:val="nil"/>
              <w:bottom w:val="single" w:sz="8" w:space="0" w:color="999999"/>
              <w:right w:val="single" w:sz="8" w:space="0" w:color="999999"/>
            </w:tcBorders>
            <w:shd w:val="clear" w:color="000000" w:fill="003E74"/>
            <w:noWrap/>
            <w:vAlign w:val="center"/>
            <w:hideMark/>
          </w:tcPr>
          <w:p w:rsidR="003D0892" w:rsidRPr="00F02AF0" w:rsidRDefault="003D0892" w:rsidP="00F02AF0">
            <w:pPr>
              <w:pStyle w:val="TableText"/>
              <w:rPr>
                <w:b/>
              </w:rPr>
            </w:pPr>
            <w:r w:rsidRPr="00F02AF0">
              <w:rPr>
                <w:b/>
              </w:rPr>
              <w:t>Lodging</w:t>
            </w:r>
          </w:p>
        </w:tc>
        <w:tc>
          <w:tcPr>
            <w:tcW w:w="681" w:type="pct"/>
            <w:gridSpan w:val="2"/>
            <w:tcBorders>
              <w:top w:val="nil"/>
              <w:left w:val="nil"/>
              <w:bottom w:val="single" w:sz="8" w:space="0" w:color="999999"/>
              <w:right w:val="single" w:sz="8" w:space="0" w:color="999999"/>
            </w:tcBorders>
            <w:shd w:val="clear" w:color="000000" w:fill="003E74"/>
            <w:noWrap/>
            <w:vAlign w:val="center"/>
            <w:hideMark/>
          </w:tcPr>
          <w:p w:rsidR="003D0892" w:rsidRPr="00F02AF0" w:rsidRDefault="003D0892" w:rsidP="00F02AF0">
            <w:pPr>
              <w:pStyle w:val="TableText"/>
              <w:rPr>
                <w:b/>
              </w:rPr>
            </w:pPr>
            <w:r w:rsidRPr="00F02AF0">
              <w:rPr>
                <w:b/>
              </w:rPr>
              <w:t>Warehouse</w:t>
            </w:r>
          </w:p>
        </w:tc>
        <w:tc>
          <w:tcPr>
            <w:tcW w:w="498" w:type="pct"/>
            <w:gridSpan w:val="2"/>
            <w:tcBorders>
              <w:top w:val="nil"/>
              <w:left w:val="nil"/>
              <w:bottom w:val="single" w:sz="8" w:space="0" w:color="999999"/>
              <w:right w:val="single" w:sz="8" w:space="0" w:color="999999"/>
            </w:tcBorders>
            <w:shd w:val="clear" w:color="000000" w:fill="003E74"/>
            <w:noWrap/>
            <w:vAlign w:val="center"/>
            <w:hideMark/>
          </w:tcPr>
          <w:p w:rsidR="003D0892" w:rsidRPr="00F02AF0" w:rsidRDefault="003D0892" w:rsidP="00F02AF0">
            <w:pPr>
              <w:pStyle w:val="TableText"/>
              <w:rPr>
                <w:b/>
              </w:rPr>
            </w:pPr>
            <w:r w:rsidRPr="00F02AF0">
              <w:rPr>
                <w:b/>
              </w:rPr>
              <w:t>Misc.</w:t>
            </w:r>
          </w:p>
        </w:tc>
        <w:tc>
          <w:tcPr>
            <w:tcW w:w="586" w:type="pct"/>
            <w:tcBorders>
              <w:top w:val="nil"/>
              <w:left w:val="nil"/>
              <w:bottom w:val="single" w:sz="8" w:space="0" w:color="999999"/>
              <w:right w:val="single" w:sz="8" w:space="0" w:color="999999"/>
            </w:tcBorders>
            <w:shd w:val="clear" w:color="000000" w:fill="003E74"/>
            <w:noWrap/>
            <w:vAlign w:val="center"/>
            <w:hideMark/>
          </w:tcPr>
          <w:p w:rsidR="003D0892" w:rsidRPr="00F02AF0" w:rsidRDefault="003D0892" w:rsidP="00F02AF0">
            <w:pPr>
              <w:pStyle w:val="TableText"/>
              <w:rPr>
                <w:b/>
              </w:rPr>
            </w:pPr>
            <w:r w:rsidRPr="00F02AF0">
              <w:rPr>
                <w:b/>
              </w:rPr>
              <w:t>Total</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473CED" w:rsidRDefault="003D0892" w:rsidP="00880440">
            <w:pPr>
              <w:pStyle w:val="TableText"/>
              <w:jc w:val="left"/>
              <w:rPr>
                <w:b/>
                <w:color w:val="000000"/>
              </w:rPr>
            </w:pPr>
            <w:r w:rsidRPr="00473CED">
              <w:rPr>
                <w:b/>
                <w:color w:val="000000"/>
              </w:rPr>
              <w:t xml:space="preserve">Baseline </w:t>
            </w:r>
            <w:r w:rsidR="008B6D0E">
              <w:rPr>
                <w:b/>
                <w:color w:val="000000"/>
              </w:rPr>
              <w:t>Projection</w:t>
            </w:r>
          </w:p>
        </w:tc>
        <w:tc>
          <w:tcPr>
            <w:tcW w:w="534" w:type="pct"/>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27.17</w:t>
            </w:r>
          </w:p>
        </w:tc>
        <w:tc>
          <w:tcPr>
            <w:tcW w:w="589"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37.74</w:t>
            </w:r>
          </w:p>
        </w:tc>
        <w:tc>
          <w:tcPr>
            <w:tcW w:w="589"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4.22</w:t>
            </w:r>
          </w:p>
        </w:tc>
        <w:tc>
          <w:tcPr>
            <w:tcW w:w="681"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9.48</w:t>
            </w:r>
          </w:p>
        </w:tc>
        <w:tc>
          <w:tcPr>
            <w:tcW w:w="498" w:type="pct"/>
            <w:gridSpan w:val="2"/>
            <w:tcBorders>
              <w:top w:val="nil"/>
              <w:left w:val="nil"/>
              <w:bottom w:val="single" w:sz="8" w:space="0" w:color="999999"/>
              <w:right w:val="single" w:sz="8" w:space="0" w:color="999999"/>
            </w:tcBorders>
            <w:shd w:val="clear" w:color="000000" w:fill="FFFFFF"/>
            <w:noWrap/>
            <w:vAlign w:val="center"/>
            <w:hideMark/>
          </w:tcPr>
          <w:p w:rsidR="003D0892" w:rsidRPr="004A7A8B" w:rsidRDefault="003D0892" w:rsidP="00F02AF0">
            <w:pPr>
              <w:pStyle w:val="TableText"/>
              <w:ind w:right="144"/>
              <w:jc w:val="right"/>
            </w:pPr>
            <w:r w:rsidRPr="004A7A8B">
              <w:t>36.08</w:t>
            </w:r>
          </w:p>
        </w:tc>
        <w:tc>
          <w:tcPr>
            <w:tcW w:w="586" w:type="pct"/>
            <w:tcBorders>
              <w:top w:val="nil"/>
              <w:left w:val="nil"/>
              <w:bottom w:val="single" w:sz="8" w:space="0" w:color="999999"/>
              <w:right w:val="single" w:sz="8" w:space="0" w:color="999999"/>
            </w:tcBorders>
            <w:shd w:val="clear" w:color="000000" w:fill="FFFFFF"/>
            <w:noWrap/>
            <w:vAlign w:val="center"/>
            <w:hideMark/>
          </w:tcPr>
          <w:p w:rsidR="003D0892" w:rsidRPr="00F02AF0" w:rsidRDefault="00F02AF0" w:rsidP="00F02AF0">
            <w:pPr>
              <w:pStyle w:val="TableText"/>
              <w:ind w:right="144"/>
              <w:jc w:val="right"/>
              <w:rPr>
                <w:b/>
              </w:rPr>
            </w:pPr>
            <w:r w:rsidRPr="00F02AF0">
              <w:rPr>
                <w:b/>
              </w:rPr>
              <w:t>207.76</w:t>
            </w:r>
          </w:p>
        </w:tc>
      </w:tr>
      <w:tr w:rsidR="003D0892" w:rsidRPr="00B174FB" w:rsidTr="00906970">
        <w:trPr>
          <w:trHeight w:val="288"/>
        </w:trPr>
        <w:tc>
          <w:tcPr>
            <w:tcW w:w="5000" w:type="pct"/>
            <w:gridSpan w:val="11"/>
            <w:tcBorders>
              <w:top w:val="nil"/>
              <w:left w:val="single" w:sz="8" w:space="0" w:color="999999"/>
              <w:bottom w:val="single" w:sz="8" w:space="0" w:color="999999"/>
              <w:right w:val="single" w:sz="8" w:space="0" w:color="999999"/>
            </w:tcBorders>
            <w:shd w:val="clear" w:color="000000" w:fill="FFFFFF"/>
            <w:noWrap/>
            <w:vAlign w:val="center"/>
            <w:hideMark/>
          </w:tcPr>
          <w:p w:rsidR="003D0892" w:rsidRPr="00767E4C" w:rsidRDefault="00F02AF0" w:rsidP="00F02AF0">
            <w:pPr>
              <w:pStyle w:val="TableText"/>
              <w:ind w:right="144"/>
              <w:jc w:val="left"/>
              <w:rPr>
                <w:b/>
                <w:color w:val="000000"/>
              </w:rPr>
            </w:pPr>
            <w:r>
              <w:rPr>
                <w:b/>
                <w:color w:val="000000"/>
              </w:rPr>
              <w:t xml:space="preserve">Cumulative </w:t>
            </w:r>
            <w:r w:rsidR="00F846FF">
              <w:rPr>
                <w:b/>
                <w:color w:val="000000"/>
              </w:rPr>
              <w:t xml:space="preserve">Net </w:t>
            </w:r>
            <w:r w:rsidR="003D0892" w:rsidRPr="00767E4C">
              <w:rPr>
                <w:b/>
                <w:color w:val="000000"/>
              </w:rPr>
              <w:t>Energy Savings (</w:t>
            </w:r>
            <w:r w:rsidR="008003F2">
              <w:rPr>
                <w:b/>
                <w:color w:val="000000"/>
              </w:rPr>
              <w:t>MMTherm</w:t>
            </w:r>
            <w:r w:rsidR="003D0892" w:rsidRPr="00767E4C">
              <w:rPr>
                <w:b/>
                <w:color w:val="000000"/>
              </w:rPr>
              <w:t>s)</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292F1B" w:rsidP="00880440">
            <w:pPr>
              <w:pStyle w:val="TableText"/>
              <w:jc w:val="left"/>
            </w:pPr>
            <w:r>
              <w:t>Realistic Achievable Potential</w:t>
            </w:r>
          </w:p>
        </w:tc>
        <w:tc>
          <w:tcPr>
            <w:tcW w:w="534" w:type="pct"/>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0.64</w:t>
            </w:r>
          </w:p>
        </w:tc>
        <w:tc>
          <w:tcPr>
            <w:tcW w:w="589"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0.89</w:t>
            </w:r>
          </w:p>
        </w:tc>
        <w:tc>
          <w:tcPr>
            <w:tcW w:w="589"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0.16</w:t>
            </w:r>
          </w:p>
        </w:tc>
        <w:tc>
          <w:tcPr>
            <w:tcW w:w="681"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0.17</w:t>
            </w:r>
          </w:p>
        </w:tc>
        <w:tc>
          <w:tcPr>
            <w:tcW w:w="498"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0.90</w:t>
            </w:r>
          </w:p>
        </w:tc>
        <w:tc>
          <w:tcPr>
            <w:tcW w:w="586" w:type="pct"/>
            <w:tcBorders>
              <w:top w:val="nil"/>
              <w:left w:val="nil"/>
              <w:bottom w:val="single" w:sz="8" w:space="0" w:color="999999"/>
              <w:right w:val="single" w:sz="8" w:space="0" w:color="999999"/>
            </w:tcBorders>
            <w:shd w:val="clear" w:color="000000" w:fill="FFFFFF"/>
            <w:noWrap/>
            <w:vAlign w:val="center"/>
            <w:hideMark/>
          </w:tcPr>
          <w:p w:rsidR="003D0892" w:rsidRPr="00F02AF0" w:rsidRDefault="00F02AF0" w:rsidP="00F02AF0">
            <w:pPr>
              <w:pStyle w:val="TableText"/>
              <w:ind w:right="144"/>
              <w:jc w:val="right"/>
              <w:rPr>
                <w:b/>
              </w:rPr>
            </w:pPr>
            <w:r w:rsidRPr="00F02AF0">
              <w:rPr>
                <w:b/>
              </w:rPr>
              <w:t>4.83</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292F1B" w:rsidP="00880440">
            <w:pPr>
              <w:pStyle w:val="TableText"/>
              <w:jc w:val="left"/>
            </w:pPr>
            <w:r>
              <w:t>Maximum Achievable Potential</w:t>
            </w:r>
          </w:p>
        </w:tc>
        <w:tc>
          <w:tcPr>
            <w:tcW w:w="534" w:type="pct"/>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1.00</w:t>
            </w:r>
          </w:p>
        </w:tc>
        <w:tc>
          <w:tcPr>
            <w:tcW w:w="589"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1.39</w:t>
            </w:r>
          </w:p>
        </w:tc>
        <w:tc>
          <w:tcPr>
            <w:tcW w:w="589"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0.23</w:t>
            </w:r>
          </w:p>
        </w:tc>
        <w:tc>
          <w:tcPr>
            <w:tcW w:w="681"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0.26</w:t>
            </w:r>
          </w:p>
        </w:tc>
        <w:tc>
          <w:tcPr>
            <w:tcW w:w="498"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1.40</w:t>
            </w:r>
          </w:p>
        </w:tc>
        <w:tc>
          <w:tcPr>
            <w:tcW w:w="586" w:type="pct"/>
            <w:tcBorders>
              <w:top w:val="nil"/>
              <w:left w:val="nil"/>
              <w:bottom w:val="single" w:sz="8" w:space="0" w:color="999999"/>
              <w:right w:val="single" w:sz="8" w:space="0" w:color="999999"/>
            </w:tcBorders>
            <w:shd w:val="clear" w:color="000000" w:fill="FFFFFF"/>
            <w:noWrap/>
            <w:vAlign w:val="center"/>
            <w:hideMark/>
          </w:tcPr>
          <w:p w:rsidR="003D0892" w:rsidRPr="00F02AF0" w:rsidRDefault="00F02AF0" w:rsidP="00F02AF0">
            <w:pPr>
              <w:pStyle w:val="TableText"/>
              <w:ind w:right="144"/>
              <w:jc w:val="right"/>
              <w:rPr>
                <w:b/>
              </w:rPr>
            </w:pPr>
            <w:r w:rsidRPr="00F02AF0">
              <w:rPr>
                <w:b/>
              </w:rPr>
              <w:t>7.38</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3D0892" w:rsidP="00880440">
            <w:pPr>
              <w:pStyle w:val="TableText"/>
              <w:jc w:val="left"/>
            </w:pPr>
            <w:r w:rsidRPr="00B174FB">
              <w:t>Economic Potential</w:t>
            </w:r>
          </w:p>
        </w:tc>
        <w:tc>
          <w:tcPr>
            <w:tcW w:w="534" w:type="pct"/>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1.58</w:t>
            </w:r>
          </w:p>
        </w:tc>
        <w:tc>
          <w:tcPr>
            <w:tcW w:w="589"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2.20</w:t>
            </w:r>
          </w:p>
        </w:tc>
        <w:tc>
          <w:tcPr>
            <w:tcW w:w="589"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0.38</w:t>
            </w:r>
          </w:p>
        </w:tc>
        <w:tc>
          <w:tcPr>
            <w:tcW w:w="681"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0.41</w:t>
            </w:r>
          </w:p>
        </w:tc>
        <w:tc>
          <w:tcPr>
            <w:tcW w:w="498"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2.23</w:t>
            </w:r>
          </w:p>
        </w:tc>
        <w:tc>
          <w:tcPr>
            <w:tcW w:w="586" w:type="pct"/>
            <w:tcBorders>
              <w:top w:val="nil"/>
              <w:left w:val="nil"/>
              <w:bottom w:val="single" w:sz="8" w:space="0" w:color="999999"/>
              <w:right w:val="single" w:sz="8" w:space="0" w:color="999999"/>
            </w:tcBorders>
            <w:shd w:val="clear" w:color="000000" w:fill="FFFFFF"/>
            <w:noWrap/>
            <w:vAlign w:val="center"/>
            <w:hideMark/>
          </w:tcPr>
          <w:p w:rsidR="003D0892" w:rsidRPr="00F02AF0" w:rsidRDefault="00F02AF0" w:rsidP="00F02AF0">
            <w:pPr>
              <w:pStyle w:val="TableText"/>
              <w:ind w:right="144"/>
              <w:jc w:val="right"/>
              <w:rPr>
                <w:b/>
              </w:rPr>
            </w:pPr>
            <w:r w:rsidRPr="00F02AF0">
              <w:rPr>
                <w:b/>
              </w:rPr>
              <w:t>11.78</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000000" w:fill="FFFFFF"/>
            <w:noWrap/>
            <w:vAlign w:val="center"/>
            <w:hideMark/>
          </w:tcPr>
          <w:p w:rsidR="003D0892" w:rsidRPr="00B174FB" w:rsidRDefault="003D0892" w:rsidP="00880440">
            <w:pPr>
              <w:pStyle w:val="TableText"/>
              <w:jc w:val="left"/>
            </w:pPr>
            <w:r w:rsidRPr="00B174FB">
              <w:t>Technical Potential</w:t>
            </w:r>
          </w:p>
        </w:tc>
        <w:tc>
          <w:tcPr>
            <w:tcW w:w="534" w:type="pct"/>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1.95</w:t>
            </w:r>
          </w:p>
        </w:tc>
        <w:tc>
          <w:tcPr>
            <w:tcW w:w="589"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2.25</w:t>
            </w:r>
          </w:p>
        </w:tc>
        <w:tc>
          <w:tcPr>
            <w:tcW w:w="589"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0.42</w:t>
            </w:r>
          </w:p>
        </w:tc>
        <w:tc>
          <w:tcPr>
            <w:tcW w:w="681" w:type="pct"/>
            <w:gridSpan w:val="2"/>
            <w:tcBorders>
              <w:top w:val="nil"/>
              <w:left w:val="nil"/>
              <w:bottom w:val="single" w:sz="8" w:space="0" w:color="999999"/>
              <w:right w:val="single" w:sz="8" w:space="0" w:color="999999"/>
            </w:tcBorders>
            <w:shd w:val="clear" w:color="000000" w:fill="FFFFFF"/>
            <w:noWrap/>
            <w:vAlign w:val="center"/>
            <w:hideMark/>
          </w:tcPr>
          <w:p w:rsidR="003D0892" w:rsidRPr="00B74466" w:rsidRDefault="003D0892" w:rsidP="00F02AF0">
            <w:pPr>
              <w:pStyle w:val="TableText"/>
              <w:ind w:right="144"/>
              <w:jc w:val="right"/>
            </w:pPr>
            <w:r w:rsidRPr="00B74466">
              <w:t>0.85</w:t>
            </w:r>
          </w:p>
        </w:tc>
        <w:tc>
          <w:tcPr>
            <w:tcW w:w="498" w:type="pct"/>
            <w:gridSpan w:val="2"/>
            <w:tcBorders>
              <w:top w:val="nil"/>
              <w:left w:val="nil"/>
              <w:bottom w:val="single" w:sz="8" w:space="0" w:color="999999"/>
              <w:right w:val="single" w:sz="8" w:space="0" w:color="999999"/>
            </w:tcBorders>
            <w:shd w:val="clear" w:color="000000" w:fill="FFFFFF"/>
            <w:noWrap/>
            <w:vAlign w:val="center"/>
            <w:hideMark/>
          </w:tcPr>
          <w:p w:rsidR="003D0892" w:rsidRDefault="003D0892" w:rsidP="00F02AF0">
            <w:pPr>
              <w:pStyle w:val="TableText"/>
              <w:ind w:right="144"/>
              <w:jc w:val="right"/>
            </w:pPr>
            <w:r w:rsidRPr="00B74466">
              <w:t>2.56</w:t>
            </w:r>
          </w:p>
        </w:tc>
        <w:tc>
          <w:tcPr>
            <w:tcW w:w="586" w:type="pct"/>
            <w:tcBorders>
              <w:top w:val="nil"/>
              <w:left w:val="nil"/>
              <w:bottom w:val="single" w:sz="8" w:space="0" w:color="999999"/>
              <w:right w:val="single" w:sz="8" w:space="0" w:color="999999"/>
            </w:tcBorders>
            <w:shd w:val="clear" w:color="000000" w:fill="FFFFFF"/>
            <w:noWrap/>
            <w:vAlign w:val="center"/>
            <w:hideMark/>
          </w:tcPr>
          <w:p w:rsidR="003D0892" w:rsidRPr="00F02AF0" w:rsidRDefault="00F02AF0" w:rsidP="00F02AF0">
            <w:pPr>
              <w:pStyle w:val="TableText"/>
              <w:ind w:right="144"/>
              <w:jc w:val="right"/>
              <w:rPr>
                <w:b/>
              </w:rPr>
            </w:pPr>
            <w:r w:rsidRPr="00F02AF0">
              <w:rPr>
                <w:b/>
              </w:rPr>
              <w:t>14.98</w:t>
            </w:r>
          </w:p>
        </w:tc>
      </w:tr>
      <w:tr w:rsidR="003D0892" w:rsidRPr="00B174FB" w:rsidTr="00C54F8F">
        <w:trPr>
          <w:trHeight w:val="288"/>
        </w:trPr>
        <w:tc>
          <w:tcPr>
            <w:tcW w:w="5000" w:type="pct"/>
            <w:gridSpan w:val="11"/>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767E4C" w:rsidRDefault="003D0892" w:rsidP="00F02AF0">
            <w:pPr>
              <w:pStyle w:val="TableText"/>
              <w:ind w:right="144"/>
              <w:jc w:val="left"/>
              <w:rPr>
                <w:b/>
                <w:color w:val="000000"/>
              </w:rPr>
            </w:pPr>
            <w:r w:rsidRPr="00767E4C">
              <w:rPr>
                <w:b/>
                <w:color w:val="000000"/>
              </w:rPr>
              <w:t>Energy Savings (% of Baseline)</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B174FB" w:rsidRDefault="00292F1B" w:rsidP="00880440">
            <w:pPr>
              <w:pStyle w:val="TableText"/>
              <w:jc w:val="left"/>
            </w:pPr>
            <w:r>
              <w:t>Realistic Achievable Potential</w:t>
            </w:r>
          </w:p>
        </w:tc>
        <w:tc>
          <w:tcPr>
            <w:tcW w:w="534" w:type="pct"/>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2.3%</w:t>
            </w:r>
          </w:p>
        </w:tc>
        <w:tc>
          <w:tcPr>
            <w:tcW w:w="589"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2.4%</w:t>
            </w:r>
          </w:p>
        </w:tc>
        <w:tc>
          <w:tcPr>
            <w:tcW w:w="589"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3.8%</w:t>
            </w:r>
          </w:p>
        </w:tc>
        <w:tc>
          <w:tcPr>
            <w:tcW w:w="681"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1.8%</w:t>
            </w:r>
          </w:p>
        </w:tc>
        <w:tc>
          <w:tcPr>
            <w:tcW w:w="498"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2.5%</w:t>
            </w:r>
          </w:p>
        </w:tc>
        <w:tc>
          <w:tcPr>
            <w:tcW w:w="586" w:type="pct"/>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F02AF0" w:rsidRDefault="003D0892" w:rsidP="00F02AF0">
            <w:pPr>
              <w:pStyle w:val="TableText"/>
              <w:ind w:right="144"/>
              <w:jc w:val="right"/>
              <w:rPr>
                <w:b/>
              </w:rPr>
            </w:pPr>
            <w:r w:rsidRPr="00F02AF0">
              <w:rPr>
                <w:b/>
              </w:rPr>
              <w:t>2.3%</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B174FB" w:rsidRDefault="00292F1B" w:rsidP="00880440">
            <w:pPr>
              <w:pStyle w:val="TableText"/>
              <w:jc w:val="left"/>
            </w:pPr>
            <w:r>
              <w:t>Maximum Achievable Potential</w:t>
            </w:r>
          </w:p>
        </w:tc>
        <w:tc>
          <w:tcPr>
            <w:tcW w:w="534" w:type="pct"/>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3.7%</w:t>
            </w:r>
          </w:p>
        </w:tc>
        <w:tc>
          <w:tcPr>
            <w:tcW w:w="589"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3.7%</w:t>
            </w:r>
          </w:p>
        </w:tc>
        <w:tc>
          <w:tcPr>
            <w:tcW w:w="589"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5.5%</w:t>
            </w:r>
          </w:p>
        </w:tc>
        <w:tc>
          <w:tcPr>
            <w:tcW w:w="681"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2.8%</w:t>
            </w:r>
          </w:p>
        </w:tc>
        <w:tc>
          <w:tcPr>
            <w:tcW w:w="498"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3.9%</w:t>
            </w:r>
          </w:p>
        </w:tc>
        <w:tc>
          <w:tcPr>
            <w:tcW w:w="586" w:type="pct"/>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F02AF0" w:rsidRDefault="003D0892" w:rsidP="00F02AF0">
            <w:pPr>
              <w:pStyle w:val="TableText"/>
              <w:ind w:right="144"/>
              <w:jc w:val="right"/>
              <w:rPr>
                <w:b/>
              </w:rPr>
            </w:pPr>
            <w:r w:rsidRPr="00F02AF0">
              <w:rPr>
                <w:b/>
              </w:rPr>
              <w:t>3.</w:t>
            </w:r>
            <w:r w:rsidR="00F02AF0" w:rsidRPr="00F02AF0">
              <w:rPr>
                <w:b/>
              </w:rPr>
              <w:t>6</w:t>
            </w:r>
            <w:r w:rsidRPr="00F02AF0">
              <w:rPr>
                <w:b/>
              </w:rPr>
              <w:t>%</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B174FB" w:rsidRDefault="003D0892" w:rsidP="00880440">
            <w:pPr>
              <w:pStyle w:val="TableText"/>
              <w:jc w:val="left"/>
            </w:pPr>
            <w:r w:rsidRPr="00B174FB">
              <w:t>Economic Potential</w:t>
            </w:r>
          </w:p>
        </w:tc>
        <w:tc>
          <w:tcPr>
            <w:tcW w:w="534" w:type="pct"/>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5.8%</w:t>
            </w:r>
          </w:p>
        </w:tc>
        <w:tc>
          <w:tcPr>
            <w:tcW w:w="589"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5.8%</w:t>
            </w:r>
          </w:p>
        </w:tc>
        <w:tc>
          <w:tcPr>
            <w:tcW w:w="589"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8.9%</w:t>
            </w:r>
          </w:p>
        </w:tc>
        <w:tc>
          <w:tcPr>
            <w:tcW w:w="681"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4.4%</w:t>
            </w:r>
          </w:p>
        </w:tc>
        <w:tc>
          <w:tcPr>
            <w:tcW w:w="498"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6.2%</w:t>
            </w:r>
          </w:p>
        </w:tc>
        <w:tc>
          <w:tcPr>
            <w:tcW w:w="586" w:type="pct"/>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F02AF0" w:rsidRDefault="00F02AF0" w:rsidP="00F02AF0">
            <w:pPr>
              <w:pStyle w:val="TableText"/>
              <w:ind w:right="144"/>
              <w:jc w:val="right"/>
              <w:rPr>
                <w:b/>
              </w:rPr>
            </w:pPr>
            <w:r w:rsidRPr="00F02AF0">
              <w:rPr>
                <w:b/>
              </w:rPr>
              <w:t>5.7</w:t>
            </w:r>
            <w:r w:rsidR="003D0892" w:rsidRPr="00F02AF0">
              <w:rPr>
                <w:b/>
              </w:rPr>
              <w:t>%</w:t>
            </w:r>
          </w:p>
        </w:tc>
      </w:tr>
      <w:tr w:rsidR="003D0892" w:rsidRPr="00B174FB" w:rsidTr="00AD05A7">
        <w:trPr>
          <w:trHeight w:val="288"/>
        </w:trPr>
        <w:tc>
          <w:tcPr>
            <w:tcW w:w="1523" w:type="pct"/>
            <w:tcBorders>
              <w:top w:val="nil"/>
              <w:left w:val="single" w:sz="8" w:space="0" w:color="999999"/>
              <w:bottom w:val="single" w:sz="8" w:space="0" w:color="999999"/>
              <w:right w:val="single" w:sz="8" w:space="0" w:color="999999"/>
            </w:tcBorders>
            <w:shd w:val="clear" w:color="auto" w:fill="C6D9F1" w:themeFill="text2" w:themeFillTint="33"/>
            <w:noWrap/>
            <w:vAlign w:val="center"/>
            <w:hideMark/>
          </w:tcPr>
          <w:p w:rsidR="003D0892" w:rsidRPr="00B174FB" w:rsidRDefault="003D0892" w:rsidP="00880440">
            <w:pPr>
              <w:pStyle w:val="TableText"/>
              <w:jc w:val="left"/>
            </w:pPr>
            <w:r w:rsidRPr="00B174FB">
              <w:t>Technical Potential</w:t>
            </w:r>
          </w:p>
        </w:tc>
        <w:tc>
          <w:tcPr>
            <w:tcW w:w="534" w:type="pct"/>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7.2%</w:t>
            </w:r>
          </w:p>
        </w:tc>
        <w:tc>
          <w:tcPr>
            <w:tcW w:w="589"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6.0%</w:t>
            </w:r>
          </w:p>
        </w:tc>
        <w:tc>
          <w:tcPr>
            <w:tcW w:w="589"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9.9%</w:t>
            </w:r>
          </w:p>
        </w:tc>
        <w:tc>
          <w:tcPr>
            <w:tcW w:w="681"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9.0%</w:t>
            </w:r>
          </w:p>
        </w:tc>
        <w:tc>
          <w:tcPr>
            <w:tcW w:w="498" w:type="pct"/>
            <w:gridSpan w:val="2"/>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4A7A8B" w:rsidRDefault="003D0892" w:rsidP="00F02AF0">
            <w:pPr>
              <w:pStyle w:val="TableText"/>
              <w:ind w:right="144"/>
              <w:jc w:val="right"/>
            </w:pPr>
            <w:r w:rsidRPr="004A7A8B">
              <w:t>7.1%</w:t>
            </w:r>
          </w:p>
        </w:tc>
        <w:tc>
          <w:tcPr>
            <w:tcW w:w="586" w:type="pct"/>
            <w:tcBorders>
              <w:top w:val="nil"/>
              <w:left w:val="nil"/>
              <w:bottom w:val="single" w:sz="8" w:space="0" w:color="999999"/>
              <w:right w:val="single" w:sz="8" w:space="0" w:color="999999"/>
            </w:tcBorders>
            <w:shd w:val="clear" w:color="auto" w:fill="C6D9F1" w:themeFill="text2" w:themeFillTint="33"/>
            <w:noWrap/>
            <w:vAlign w:val="center"/>
            <w:hideMark/>
          </w:tcPr>
          <w:p w:rsidR="003D0892" w:rsidRPr="00F02AF0" w:rsidRDefault="00F02AF0" w:rsidP="00F02AF0">
            <w:pPr>
              <w:pStyle w:val="TableText"/>
              <w:ind w:right="144"/>
              <w:jc w:val="right"/>
              <w:rPr>
                <w:b/>
              </w:rPr>
            </w:pPr>
            <w:r w:rsidRPr="00F02AF0">
              <w:rPr>
                <w:b/>
              </w:rPr>
              <w:t>7.2</w:t>
            </w:r>
            <w:r w:rsidR="003D0892" w:rsidRPr="00F02AF0">
              <w:rPr>
                <w:b/>
              </w:rPr>
              <w:t>%</w:t>
            </w:r>
          </w:p>
        </w:tc>
      </w:tr>
    </w:tbl>
    <w:p w:rsidR="003D0892" w:rsidRPr="000E3F5F" w:rsidRDefault="003D0892" w:rsidP="00AD05A7">
      <w:pPr>
        <w:pStyle w:val="TableCaption"/>
        <w:spacing w:before="240"/>
      </w:pPr>
      <w:bookmarkStart w:id="347" w:name="_Ref347446428"/>
      <w:bookmarkStart w:id="348" w:name="_Ref349115521"/>
      <w:bookmarkStart w:id="349" w:name="_Toc357175801"/>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15</w:t>
      </w:r>
      <w:r w:rsidR="00AE0DCB">
        <w:rPr>
          <w:noProof/>
        </w:rPr>
        <w:fldChar w:fldCharType="end"/>
      </w:r>
      <w:bookmarkEnd w:id="347"/>
      <w:bookmarkEnd w:id="348"/>
      <w:r w:rsidRPr="000E3F5F">
        <w:tab/>
      </w:r>
      <w:r>
        <w:t xml:space="preserve">Commercial Natural Gas </w:t>
      </w:r>
      <w:r w:rsidR="00292F1B">
        <w:t>Maximum Achievable Potential</w:t>
      </w:r>
      <w:r>
        <w:t xml:space="preserve"> by End Use and Market Segment, 2016 (</w:t>
      </w:r>
      <w:r w:rsidR="008003F2">
        <w:t>MMTherm</w:t>
      </w:r>
      <w:r>
        <w:t>s)</w:t>
      </w:r>
      <w:bookmarkEnd w:id="349"/>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91"/>
        <w:gridCol w:w="1613"/>
        <w:gridCol w:w="1430"/>
        <w:gridCol w:w="1263"/>
        <w:gridCol w:w="1263"/>
        <w:gridCol w:w="1456"/>
      </w:tblGrid>
      <w:tr w:rsidR="003D0892" w:rsidRPr="00F02AF0" w:rsidTr="00AD05A7">
        <w:trPr>
          <w:trHeight w:val="440"/>
        </w:trPr>
        <w:tc>
          <w:tcPr>
            <w:tcW w:w="1189" w:type="pct"/>
            <w:shd w:val="clear" w:color="000000" w:fill="003E74"/>
            <w:vAlign w:val="center"/>
            <w:hideMark/>
          </w:tcPr>
          <w:p w:rsidR="003D0892" w:rsidRPr="00F02AF0" w:rsidRDefault="003D0892" w:rsidP="00F02AF0">
            <w:pPr>
              <w:pStyle w:val="TableText"/>
              <w:rPr>
                <w:b/>
              </w:rPr>
            </w:pPr>
            <w:r w:rsidRPr="00F02AF0">
              <w:rPr>
                <w:b/>
              </w:rPr>
              <w:t>Segment</w:t>
            </w:r>
          </w:p>
        </w:tc>
        <w:tc>
          <w:tcPr>
            <w:tcW w:w="875" w:type="pct"/>
            <w:shd w:val="clear" w:color="000000" w:fill="003E74"/>
            <w:vAlign w:val="center"/>
            <w:hideMark/>
          </w:tcPr>
          <w:p w:rsidR="003D0892" w:rsidRPr="00F02AF0" w:rsidRDefault="003D0892" w:rsidP="00F02AF0">
            <w:pPr>
              <w:pStyle w:val="TableText"/>
              <w:rPr>
                <w:b/>
              </w:rPr>
            </w:pPr>
            <w:r w:rsidRPr="00F02AF0">
              <w:rPr>
                <w:b/>
              </w:rPr>
              <w:t>Heating</w:t>
            </w:r>
          </w:p>
        </w:tc>
        <w:tc>
          <w:tcPr>
            <w:tcW w:w="776" w:type="pct"/>
            <w:shd w:val="clear" w:color="000000" w:fill="003E74"/>
            <w:vAlign w:val="center"/>
            <w:hideMark/>
          </w:tcPr>
          <w:p w:rsidR="003D0892" w:rsidRPr="00F02AF0" w:rsidRDefault="003D0892" w:rsidP="00F02AF0">
            <w:pPr>
              <w:pStyle w:val="TableText"/>
              <w:rPr>
                <w:b/>
              </w:rPr>
            </w:pPr>
            <w:r w:rsidRPr="00F02AF0">
              <w:rPr>
                <w:b/>
              </w:rPr>
              <w:t>Water Heat</w:t>
            </w:r>
          </w:p>
        </w:tc>
        <w:tc>
          <w:tcPr>
            <w:tcW w:w="685" w:type="pct"/>
            <w:shd w:val="clear" w:color="000000" w:fill="003E74"/>
            <w:vAlign w:val="center"/>
            <w:hideMark/>
          </w:tcPr>
          <w:p w:rsidR="003D0892" w:rsidRPr="00F02AF0" w:rsidRDefault="003D0892" w:rsidP="00F02AF0">
            <w:pPr>
              <w:pStyle w:val="TableText"/>
              <w:rPr>
                <w:b/>
              </w:rPr>
            </w:pPr>
            <w:r w:rsidRPr="00F02AF0">
              <w:rPr>
                <w:b/>
              </w:rPr>
              <w:t>Food Prep</w:t>
            </w:r>
          </w:p>
        </w:tc>
        <w:tc>
          <w:tcPr>
            <w:tcW w:w="685" w:type="pct"/>
            <w:shd w:val="clear" w:color="000000" w:fill="003E74"/>
            <w:vAlign w:val="center"/>
            <w:hideMark/>
          </w:tcPr>
          <w:p w:rsidR="003D0892" w:rsidRPr="00F02AF0" w:rsidRDefault="003D0892" w:rsidP="00F02AF0">
            <w:pPr>
              <w:pStyle w:val="TableText"/>
              <w:rPr>
                <w:b/>
              </w:rPr>
            </w:pPr>
            <w:r w:rsidRPr="00F02AF0">
              <w:rPr>
                <w:b/>
              </w:rPr>
              <w:t>Misc.</w:t>
            </w:r>
          </w:p>
        </w:tc>
        <w:tc>
          <w:tcPr>
            <w:tcW w:w="790" w:type="pct"/>
            <w:shd w:val="clear" w:color="000000" w:fill="003E74"/>
            <w:vAlign w:val="center"/>
            <w:hideMark/>
          </w:tcPr>
          <w:p w:rsidR="003D0892" w:rsidRPr="00F02AF0" w:rsidRDefault="003D0892" w:rsidP="00F02AF0">
            <w:pPr>
              <w:pStyle w:val="TableText"/>
              <w:rPr>
                <w:b/>
              </w:rPr>
            </w:pPr>
            <w:r w:rsidRPr="00F02AF0">
              <w:rPr>
                <w:b/>
              </w:rPr>
              <w:t>Total</w:t>
            </w:r>
          </w:p>
        </w:tc>
      </w:tr>
      <w:tr w:rsidR="00273A7F" w:rsidRPr="00415888" w:rsidTr="00273A7F">
        <w:trPr>
          <w:trHeight w:val="300"/>
        </w:trPr>
        <w:tc>
          <w:tcPr>
            <w:tcW w:w="1189" w:type="pct"/>
            <w:shd w:val="clear" w:color="000000" w:fill="FFFFFF"/>
            <w:vAlign w:val="center"/>
            <w:hideMark/>
          </w:tcPr>
          <w:p w:rsidR="00273A7F" w:rsidRPr="00415888" w:rsidRDefault="00273A7F" w:rsidP="00F02AF0">
            <w:pPr>
              <w:pStyle w:val="TableText"/>
              <w:jc w:val="left"/>
              <w:rPr>
                <w:color w:val="000000"/>
              </w:rPr>
            </w:pPr>
            <w:r w:rsidRPr="00415888">
              <w:rPr>
                <w:color w:val="000000"/>
              </w:rPr>
              <w:t>Office</w:t>
            </w:r>
          </w:p>
        </w:tc>
        <w:tc>
          <w:tcPr>
            <w:tcW w:w="875" w:type="pct"/>
            <w:shd w:val="clear" w:color="000000" w:fill="FFFFFF"/>
            <w:vAlign w:val="center"/>
            <w:hideMark/>
          </w:tcPr>
          <w:p w:rsidR="00273A7F" w:rsidRPr="00BE035F" w:rsidRDefault="00273A7F" w:rsidP="00906970">
            <w:pPr>
              <w:pStyle w:val="TableText"/>
              <w:ind w:right="288"/>
              <w:jc w:val="right"/>
            </w:pPr>
            <w:r w:rsidRPr="00BE035F">
              <w:t>0.4</w:t>
            </w:r>
          </w:p>
        </w:tc>
        <w:tc>
          <w:tcPr>
            <w:tcW w:w="776" w:type="pct"/>
            <w:shd w:val="clear" w:color="000000" w:fill="FFFFFF"/>
            <w:vAlign w:val="center"/>
            <w:hideMark/>
          </w:tcPr>
          <w:p w:rsidR="00273A7F" w:rsidRPr="00BE035F" w:rsidRDefault="00273A7F" w:rsidP="00906970">
            <w:pPr>
              <w:pStyle w:val="TableText"/>
              <w:ind w:right="288"/>
              <w:jc w:val="right"/>
            </w:pPr>
            <w:r w:rsidRPr="00BE035F">
              <w:t>0.1</w:t>
            </w:r>
          </w:p>
        </w:tc>
        <w:tc>
          <w:tcPr>
            <w:tcW w:w="685" w:type="pct"/>
            <w:shd w:val="clear" w:color="000000" w:fill="FFFFFF"/>
            <w:vAlign w:val="center"/>
            <w:hideMark/>
          </w:tcPr>
          <w:p w:rsidR="00273A7F" w:rsidRPr="00BE035F" w:rsidRDefault="00273A7F" w:rsidP="00906970">
            <w:pPr>
              <w:pStyle w:val="TableText"/>
              <w:ind w:right="288"/>
              <w:jc w:val="right"/>
            </w:pPr>
            <w:r w:rsidRPr="00BE035F">
              <w:t>0.0</w:t>
            </w:r>
          </w:p>
        </w:tc>
        <w:tc>
          <w:tcPr>
            <w:tcW w:w="685" w:type="pct"/>
            <w:shd w:val="clear" w:color="000000" w:fill="FFFFFF"/>
            <w:vAlign w:val="center"/>
            <w:hideMark/>
          </w:tcPr>
          <w:p w:rsidR="00273A7F" w:rsidRDefault="00273A7F" w:rsidP="00273A7F">
            <w:pPr>
              <w:pStyle w:val="TableText"/>
              <w:ind w:right="144"/>
              <w:jc w:val="right"/>
            </w:pPr>
            <w:r>
              <w:t>0.0</w:t>
            </w:r>
          </w:p>
        </w:tc>
        <w:tc>
          <w:tcPr>
            <w:tcW w:w="790" w:type="pct"/>
            <w:shd w:val="clear" w:color="000000" w:fill="FFFFFF"/>
            <w:vAlign w:val="center"/>
            <w:hideMark/>
          </w:tcPr>
          <w:p w:rsidR="00273A7F" w:rsidRDefault="00273A7F" w:rsidP="00273A7F">
            <w:pPr>
              <w:pStyle w:val="TableText"/>
              <w:ind w:right="144"/>
              <w:jc w:val="right"/>
            </w:pPr>
            <w:r>
              <w:t>0.5</w:t>
            </w:r>
          </w:p>
        </w:tc>
      </w:tr>
      <w:tr w:rsidR="00273A7F" w:rsidRPr="00415888" w:rsidTr="00273A7F">
        <w:trPr>
          <w:trHeight w:val="300"/>
        </w:trPr>
        <w:tc>
          <w:tcPr>
            <w:tcW w:w="1189" w:type="pct"/>
            <w:shd w:val="clear" w:color="000000" w:fill="FFFFFF"/>
            <w:vAlign w:val="center"/>
            <w:hideMark/>
          </w:tcPr>
          <w:p w:rsidR="00273A7F" w:rsidRPr="00415888" w:rsidRDefault="00273A7F" w:rsidP="00F02AF0">
            <w:pPr>
              <w:pStyle w:val="TableText"/>
              <w:jc w:val="left"/>
              <w:rPr>
                <w:color w:val="000000"/>
              </w:rPr>
            </w:pPr>
            <w:r w:rsidRPr="00415888">
              <w:rPr>
                <w:color w:val="000000"/>
              </w:rPr>
              <w:t>Restaurant</w:t>
            </w:r>
          </w:p>
        </w:tc>
        <w:tc>
          <w:tcPr>
            <w:tcW w:w="875" w:type="pct"/>
            <w:shd w:val="clear" w:color="000000" w:fill="FFFFFF"/>
            <w:vAlign w:val="center"/>
            <w:hideMark/>
          </w:tcPr>
          <w:p w:rsidR="00273A7F" w:rsidRPr="00BE035F" w:rsidRDefault="00273A7F" w:rsidP="00906970">
            <w:pPr>
              <w:pStyle w:val="TableText"/>
              <w:ind w:right="288"/>
              <w:jc w:val="right"/>
            </w:pPr>
            <w:r w:rsidRPr="00BE035F">
              <w:t>0.1</w:t>
            </w:r>
          </w:p>
        </w:tc>
        <w:tc>
          <w:tcPr>
            <w:tcW w:w="776" w:type="pct"/>
            <w:shd w:val="clear" w:color="000000" w:fill="FFFFFF"/>
            <w:vAlign w:val="center"/>
            <w:hideMark/>
          </w:tcPr>
          <w:p w:rsidR="00273A7F" w:rsidRPr="00BE035F" w:rsidRDefault="00273A7F" w:rsidP="00906970">
            <w:pPr>
              <w:pStyle w:val="TableText"/>
              <w:ind w:right="288"/>
              <w:jc w:val="right"/>
            </w:pPr>
            <w:r w:rsidRPr="00BE035F">
              <w:t>0.5</w:t>
            </w:r>
          </w:p>
        </w:tc>
        <w:tc>
          <w:tcPr>
            <w:tcW w:w="685" w:type="pct"/>
            <w:shd w:val="clear" w:color="000000" w:fill="FFFFFF"/>
            <w:vAlign w:val="center"/>
            <w:hideMark/>
          </w:tcPr>
          <w:p w:rsidR="00273A7F" w:rsidRPr="00BE035F" w:rsidRDefault="00273A7F" w:rsidP="00906970">
            <w:pPr>
              <w:pStyle w:val="TableText"/>
              <w:ind w:right="288"/>
              <w:jc w:val="right"/>
            </w:pPr>
            <w:r w:rsidRPr="00BE035F">
              <w:t>0.4</w:t>
            </w:r>
          </w:p>
        </w:tc>
        <w:tc>
          <w:tcPr>
            <w:tcW w:w="685" w:type="pct"/>
            <w:shd w:val="clear" w:color="000000" w:fill="FFFFFF"/>
            <w:vAlign w:val="center"/>
            <w:hideMark/>
          </w:tcPr>
          <w:p w:rsidR="00273A7F" w:rsidRDefault="00273A7F" w:rsidP="00273A7F">
            <w:pPr>
              <w:pStyle w:val="TableText"/>
              <w:ind w:right="144"/>
              <w:jc w:val="right"/>
            </w:pPr>
            <w:r>
              <w:t>0.0</w:t>
            </w:r>
          </w:p>
        </w:tc>
        <w:tc>
          <w:tcPr>
            <w:tcW w:w="790" w:type="pct"/>
            <w:shd w:val="clear" w:color="000000" w:fill="FFFFFF"/>
            <w:vAlign w:val="center"/>
            <w:hideMark/>
          </w:tcPr>
          <w:p w:rsidR="00273A7F" w:rsidRDefault="00273A7F" w:rsidP="00273A7F">
            <w:pPr>
              <w:pStyle w:val="TableText"/>
              <w:ind w:right="144"/>
              <w:jc w:val="right"/>
            </w:pPr>
            <w:r>
              <w:t>1.0</w:t>
            </w:r>
          </w:p>
        </w:tc>
      </w:tr>
      <w:tr w:rsidR="00273A7F" w:rsidRPr="00415888" w:rsidTr="00273A7F">
        <w:trPr>
          <w:trHeight w:val="300"/>
        </w:trPr>
        <w:tc>
          <w:tcPr>
            <w:tcW w:w="1189" w:type="pct"/>
            <w:shd w:val="clear" w:color="000000" w:fill="FFFFFF"/>
            <w:vAlign w:val="center"/>
            <w:hideMark/>
          </w:tcPr>
          <w:p w:rsidR="00273A7F" w:rsidRPr="00415888" w:rsidRDefault="00273A7F" w:rsidP="00F02AF0">
            <w:pPr>
              <w:pStyle w:val="TableText"/>
              <w:jc w:val="left"/>
              <w:rPr>
                <w:color w:val="000000"/>
              </w:rPr>
            </w:pPr>
            <w:r w:rsidRPr="00415888">
              <w:rPr>
                <w:color w:val="000000"/>
              </w:rPr>
              <w:t>Retail</w:t>
            </w:r>
          </w:p>
        </w:tc>
        <w:tc>
          <w:tcPr>
            <w:tcW w:w="875" w:type="pct"/>
            <w:shd w:val="clear" w:color="000000" w:fill="FFFFFF"/>
            <w:vAlign w:val="center"/>
            <w:hideMark/>
          </w:tcPr>
          <w:p w:rsidR="00273A7F" w:rsidRPr="00BE035F" w:rsidRDefault="00273A7F" w:rsidP="00906970">
            <w:pPr>
              <w:pStyle w:val="TableText"/>
              <w:ind w:right="288"/>
              <w:jc w:val="right"/>
            </w:pPr>
            <w:r w:rsidRPr="00BE035F">
              <w:t>0.5</w:t>
            </w:r>
          </w:p>
        </w:tc>
        <w:tc>
          <w:tcPr>
            <w:tcW w:w="776" w:type="pct"/>
            <w:shd w:val="clear" w:color="000000" w:fill="FFFFFF"/>
            <w:vAlign w:val="center"/>
            <w:hideMark/>
          </w:tcPr>
          <w:p w:rsidR="00273A7F" w:rsidRPr="00BE035F" w:rsidRDefault="00273A7F" w:rsidP="00906970">
            <w:pPr>
              <w:pStyle w:val="TableText"/>
              <w:ind w:right="288"/>
              <w:jc w:val="right"/>
            </w:pPr>
            <w:r w:rsidRPr="00BE035F">
              <w:t>0.2</w:t>
            </w:r>
          </w:p>
        </w:tc>
        <w:tc>
          <w:tcPr>
            <w:tcW w:w="685" w:type="pct"/>
            <w:shd w:val="clear" w:color="000000" w:fill="FFFFFF"/>
            <w:vAlign w:val="center"/>
            <w:hideMark/>
          </w:tcPr>
          <w:p w:rsidR="00273A7F" w:rsidRPr="00BE035F" w:rsidRDefault="00273A7F" w:rsidP="00906970">
            <w:pPr>
              <w:pStyle w:val="TableText"/>
              <w:ind w:right="288"/>
              <w:jc w:val="right"/>
            </w:pPr>
            <w:r w:rsidRPr="00BE035F">
              <w:t>0.0</w:t>
            </w:r>
          </w:p>
        </w:tc>
        <w:tc>
          <w:tcPr>
            <w:tcW w:w="685" w:type="pct"/>
            <w:shd w:val="clear" w:color="000000" w:fill="FFFFFF"/>
            <w:vAlign w:val="center"/>
            <w:hideMark/>
          </w:tcPr>
          <w:p w:rsidR="00273A7F" w:rsidRDefault="00273A7F" w:rsidP="00273A7F">
            <w:pPr>
              <w:pStyle w:val="TableText"/>
              <w:ind w:right="144"/>
              <w:jc w:val="right"/>
            </w:pPr>
            <w:r>
              <w:t>0.0</w:t>
            </w:r>
          </w:p>
        </w:tc>
        <w:tc>
          <w:tcPr>
            <w:tcW w:w="790" w:type="pct"/>
            <w:shd w:val="clear" w:color="000000" w:fill="FFFFFF"/>
            <w:vAlign w:val="center"/>
            <w:hideMark/>
          </w:tcPr>
          <w:p w:rsidR="00273A7F" w:rsidRDefault="00273A7F" w:rsidP="00273A7F">
            <w:pPr>
              <w:pStyle w:val="TableText"/>
              <w:ind w:right="144"/>
              <w:jc w:val="right"/>
            </w:pPr>
            <w:r>
              <w:t>0.7</w:t>
            </w:r>
          </w:p>
        </w:tc>
      </w:tr>
      <w:tr w:rsidR="00273A7F" w:rsidRPr="00415888" w:rsidTr="00273A7F">
        <w:trPr>
          <w:trHeight w:val="300"/>
        </w:trPr>
        <w:tc>
          <w:tcPr>
            <w:tcW w:w="1189" w:type="pct"/>
            <w:shd w:val="clear" w:color="000000" w:fill="FFFFFF"/>
            <w:vAlign w:val="center"/>
            <w:hideMark/>
          </w:tcPr>
          <w:p w:rsidR="00273A7F" w:rsidRPr="00415888" w:rsidRDefault="00273A7F" w:rsidP="00F02AF0">
            <w:pPr>
              <w:pStyle w:val="TableText"/>
              <w:jc w:val="left"/>
              <w:rPr>
                <w:color w:val="000000"/>
              </w:rPr>
            </w:pPr>
            <w:r w:rsidRPr="00415888">
              <w:rPr>
                <w:color w:val="000000"/>
              </w:rPr>
              <w:t>Grocery</w:t>
            </w:r>
          </w:p>
        </w:tc>
        <w:tc>
          <w:tcPr>
            <w:tcW w:w="875" w:type="pct"/>
            <w:shd w:val="clear" w:color="000000" w:fill="FFFFFF"/>
            <w:vAlign w:val="center"/>
            <w:hideMark/>
          </w:tcPr>
          <w:p w:rsidR="00273A7F" w:rsidRPr="00BE035F" w:rsidRDefault="00273A7F" w:rsidP="00906970">
            <w:pPr>
              <w:pStyle w:val="TableText"/>
              <w:ind w:right="288"/>
              <w:jc w:val="right"/>
            </w:pPr>
            <w:r w:rsidRPr="00BE035F">
              <w:t>0.1</w:t>
            </w:r>
          </w:p>
        </w:tc>
        <w:tc>
          <w:tcPr>
            <w:tcW w:w="776" w:type="pct"/>
            <w:shd w:val="clear" w:color="000000" w:fill="FFFFFF"/>
            <w:vAlign w:val="center"/>
            <w:hideMark/>
          </w:tcPr>
          <w:p w:rsidR="00273A7F" w:rsidRPr="00BE035F" w:rsidRDefault="00273A7F" w:rsidP="00906970">
            <w:pPr>
              <w:pStyle w:val="TableText"/>
              <w:ind w:right="288"/>
              <w:jc w:val="right"/>
            </w:pPr>
            <w:r w:rsidRPr="00BE035F">
              <w:t>0.1</w:t>
            </w:r>
          </w:p>
        </w:tc>
        <w:tc>
          <w:tcPr>
            <w:tcW w:w="685" w:type="pct"/>
            <w:shd w:val="clear" w:color="000000" w:fill="FFFFFF"/>
            <w:vAlign w:val="center"/>
            <w:hideMark/>
          </w:tcPr>
          <w:p w:rsidR="00273A7F" w:rsidRPr="00BE035F" w:rsidRDefault="00273A7F" w:rsidP="00906970">
            <w:pPr>
              <w:pStyle w:val="TableText"/>
              <w:ind w:right="288"/>
              <w:jc w:val="right"/>
            </w:pPr>
            <w:r w:rsidRPr="00BE035F">
              <w:t>0.0</w:t>
            </w:r>
          </w:p>
        </w:tc>
        <w:tc>
          <w:tcPr>
            <w:tcW w:w="685" w:type="pct"/>
            <w:shd w:val="clear" w:color="000000" w:fill="FFFFFF"/>
            <w:vAlign w:val="center"/>
            <w:hideMark/>
          </w:tcPr>
          <w:p w:rsidR="00273A7F" w:rsidRDefault="00273A7F" w:rsidP="00273A7F">
            <w:pPr>
              <w:pStyle w:val="TableText"/>
              <w:ind w:right="144"/>
              <w:jc w:val="right"/>
            </w:pPr>
            <w:r>
              <w:t>0.0</w:t>
            </w:r>
          </w:p>
        </w:tc>
        <w:tc>
          <w:tcPr>
            <w:tcW w:w="790" w:type="pct"/>
            <w:shd w:val="clear" w:color="000000" w:fill="FFFFFF"/>
            <w:vAlign w:val="center"/>
            <w:hideMark/>
          </w:tcPr>
          <w:p w:rsidR="00273A7F" w:rsidRDefault="00273A7F" w:rsidP="00273A7F">
            <w:pPr>
              <w:pStyle w:val="TableText"/>
              <w:ind w:right="144"/>
              <w:jc w:val="right"/>
            </w:pPr>
            <w:r>
              <w:t>0.2</w:t>
            </w:r>
          </w:p>
        </w:tc>
      </w:tr>
      <w:tr w:rsidR="00273A7F" w:rsidRPr="00415888" w:rsidTr="00273A7F">
        <w:trPr>
          <w:trHeight w:val="300"/>
        </w:trPr>
        <w:tc>
          <w:tcPr>
            <w:tcW w:w="1189" w:type="pct"/>
            <w:shd w:val="clear" w:color="000000" w:fill="FFFFFF"/>
            <w:vAlign w:val="center"/>
            <w:hideMark/>
          </w:tcPr>
          <w:p w:rsidR="00273A7F" w:rsidRPr="00415888" w:rsidRDefault="00273A7F" w:rsidP="00F02AF0">
            <w:pPr>
              <w:pStyle w:val="TableText"/>
              <w:jc w:val="left"/>
              <w:rPr>
                <w:color w:val="000000"/>
              </w:rPr>
            </w:pPr>
            <w:r w:rsidRPr="00415888">
              <w:rPr>
                <w:color w:val="000000"/>
              </w:rPr>
              <w:t>College</w:t>
            </w:r>
          </w:p>
        </w:tc>
        <w:tc>
          <w:tcPr>
            <w:tcW w:w="875" w:type="pct"/>
            <w:shd w:val="clear" w:color="000000" w:fill="FFFFFF"/>
            <w:vAlign w:val="center"/>
            <w:hideMark/>
          </w:tcPr>
          <w:p w:rsidR="00273A7F" w:rsidRPr="00BE035F" w:rsidRDefault="00273A7F" w:rsidP="00906970">
            <w:pPr>
              <w:pStyle w:val="TableText"/>
              <w:ind w:right="288"/>
              <w:jc w:val="right"/>
            </w:pPr>
            <w:r w:rsidRPr="00BE035F">
              <w:t>0.5</w:t>
            </w:r>
          </w:p>
        </w:tc>
        <w:tc>
          <w:tcPr>
            <w:tcW w:w="776" w:type="pct"/>
            <w:shd w:val="clear" w:color="000000" w:fill="FFFFFF"/>
            <w:vAlign w:val="center"/>
            <w:hideMark/>
          </w:tcPr>
          <w:p w:rsidR="00273A7F" w:rsidRPr="00BE035F" w:rsidRDefault="00273A7F" w:rsidP="00906970">
            <w:pPr>
              <w:pStyle w:val="TableText"/>
              <w:ind w:right="288"/>
              <w:jc w:val="right"/>
            </w:pPr>
            <w:r w:rsidRPr="00BE035F">
              <w:t>0.2</w:t>
            </w:r>
          </w:p>
        </w:tc>
        <w:tc>
          <w:tcPr>
            <w:tcW w:w="685" w:type="pct"/>
            <w:shd w:val="clear" w:color="000000" w:fill="FFFFFF"/>
            <w:vAlign w:val="center"/>
            <w:hideMark/>
          </w:tcPr>
          <w:p w:rsidR="00273A7F" w:rsidRPr="00BE035F" w:rsidRDefault="00273A7F" w:rsidP="00906970">
            <w:pPr>
              <w:pStyle w:val="TableText"/>
              <w:ind w:right="288"/>
              <w:jc w:val="right"/>
            </w:pPr>
            <w:r w:rsidRPr="00BE035F">
              <w:t>0.1</w:t>
            </w:r>
          </w:p>
        </w:tc>
        <w:tc>
          <w:tcPr>
            <w:tcW w:w="685" w:type="pct"/>
            <w:shd w:val="clear" w:color="000000" w:fill="FFFFFF"/>
            <w:vAlign w:val="center"/>
            <w:hideMark/>
          </w:tcPr>
          <w:p w:rsidR="00273A7F" w:rsidRDefault="00273A7F" w:rsidP="00273A7F">
            <w:pPr>
              <w:pStyle w:val="TableText"/>
              <w:ind w:right="144"/>
              <w:jc w:val="right"/>
            </w:pPr>
            <w:r>
              <w:t>0.0</w:t>
            </w:r>
          </w:p>
        </w:tc>
        <w:tc>
          <w:tcPr>
            <w:tcW w:w="790" w:type="pct"/>
            <w:shd w:val="clear" w:color="000000" w:fill="FFFFFF"/>
            <w:vAlign w:val="center"/>
            <w:hideMark/>
          </w:tcPr>
          <w:p w:rsidR="00273A7F" w:rsidRDefault="00273A7F" w:rsidP="00273A7F">
            <w:pPr>
              <w:pStyle w:val="TableText"/>
              <w:ind w:right="144"/>
              <w:jc w:val="right"/>
            </w:pPr>
            <w:r>
              <w:t>0.8</w:t>
            </w:r>
          </w:p>
        </w:tc>
      </w:tr>
      <w:tr w:rsidR="00273A7F" w:rsidRPr="00415888" w:rsidTr="00273A7F">
        <w:trPr>
          <w:trHeight w:val="300"/>
        </w:trPr>
        <w:tc>
          <w:tcPr>
            <w:tcW w:w="1189" w:type="pct"/>
            <w:shd w:val="clear" w:color="000000" w:fill="FFFFFF"/>
            <w:vAlign w:val="center"/>
            <w:hideMark/>
          </w:tcPr>
          <w:p w:rsidR="00273A7F" w:rsidRPr="00415888" w:rsidRDefault="00273A7F" w:rsidP="00F02AF0">
            <w:pPr>
              <w:pStyle w:val="TableText"/>
              <w:jc w:val="left"/>
              <w:rPr>
                <w:color w:val="000000"/>
              </w:rPr>
            </w:pPr>
            <w:r w:rsidRPr="00415888">
              <w:rPr>
                <w:color w:val="000000"/>
              </w:rPr>
              <w:t>School</w:t>
            </w:r>
          </w:p>
        </w:tc>
        <w:tc>
          <w:tcPr>
            <w:tcW w:w="875" w:type="pct"/>
            <w:shd w:val="clear" w:color="000000" w:fill="FFFFFF"/>
            <w:vAlign w:val="center"/>
            <w:hideMark/>
          </w:tcPr>
          <w:p w:rsidR="00273A7F" w:rsidRPr="00BE035F" w:rsidRDefault="00273A7F" w:rsidP="00906970">
            <w:pPr>
              <w:pStyle w:val="TableText"/>
              <w:ind w:right="288"/>
              <w:jc w:val="right"/>
            </w:pPr>
            <w:r w:rsidRPr="00BE035F">
              <w:t>0.6</w:t>
            </w:r>
          </w:p>
        </w:tc>
        <w:tc>
          <w:tcPr>
            <w:tcW w:w="776" w:type="pct"/>
            <w:shd w:val="clear" w:color="000000" w:fill="FFFFFF"/>
            <w:vAlign w:val="center"/>
            <w:hideMark/>
          </w:tcPr>
          <w:p w:rsidR="00273A7F" w:rsidRPr="00BE035F" w:rsidRDefault="00273A7F" w:rsidP="00906970">
            <w:pPr>
              <w:pStyle w:val="TableText"/>
              <w:ind w:right="288"/>
              <w:jc w:val="right"/>
            </w:pPr>
            <w:r w:rsidRPr="00BE035F">
              <w:t>0.3</w:t>
            </w:r>
          </w:p>
        </w:tc>
        <w:tc>
          <w:tcPr>
            <w:tcW w:w="685" w:type="pct"/>
            <w:shd w:val="clear" w:color="000000" w:fill="FFFFFF"/>
            <w:vAlign w:val="center"/>
            <w:hideMark/>
          </w:tcPr>
          <w:p w:rsidR="00273A7F" w:rsidRPr="00BE035F" w:rsidRDefault="00273A7F" w:rsidP="00906970">
            <w:pPr>
              <w:pStyle w:val="TableText"/>
              <w:ind w:right="288"/>
              <w:jc w:val="right"/>
            </w:pPr>
            <w:r w:rsidRPr="00BE035F">
              <w:t>0.1</w:t>
            </w:r>
          </w:p>
        </w:tc>
        <w:tc>
          <w:tcPr>
            <w:tcW w:w="685" w:type="pct"/>
            <w:shd w:val="clear" w:color="000000" w:fill="FFFFFF"/>
            <w:vAlign w:val="center"/>
            <w:hideMark/>
          </w:tcPr>
          <w:p w:rsidR="00273A7F" w:rsidRDefault="00273A7F" w:rsidP="00273A7F">
            <w:pPr>
              <w:pStyle w:val="TableText"/>
              <w:ind w:right="144"/>
              <w:jc w:val="right"/>
            </w:pPr>
            <w:r>
              <w:t>0.0</w:t>
            </w:r>
          </w:p>
        </w:tc>
        <w:tc>
          <w:tcPr>
            <w:tcW w:w="790" w:type="pct"/>
            <w:shd w:val="clear" w:color="000000" w:fill="FFFFFF"/>
            <w:vAlign w:val="center"/>
            <w:hideMark/>
          </w:tcPr>
          <w:p w:rsidR="00273A7F" w:rsidRDefault="00273A7F" w:rsidP="00273A7F">
            <w:pPr>
              <w:pStyle w:val="TableText"/>
              <w:ind w:right="144"/>
              <w:jc w:val="right"/>
            </w:pPr>
            <w:r>
              <w:t>1.0</w:t>
            </w:r>
          </w:p>
        </w:tc>
      </w:tr>
      <w:tr w:rsidR="00273A7F" w:rsidRPr="00415888" w:rsidTr="00273A7F">
        <w:trPr>
          <w:trHeight w:val="300"/>
        </w:trPr>
        <w:tc>
          <w:tcPr>
            <w:tcW w:w="1189" w:type="pct"/>
            <w:shd w:val="clear" w:color="000000" w:fill="FFFFFF"/>
            <w:vAlign w:val="center"/>
            <w:hideMark/>
          </w:tcPr>
          <w:p w:rsidR="00273A7F" w:rsidRPr="00415888" w:rsidRDefault="00273A7F" w:rsidP="00F02AF0">
            <w:pPr>
              <w:pStyle w:val="TableText"/>
              <w:jc w:val="left"/>
              <w:rPr>
                <w:color w:val="000000"/>
              </w:rPr>
            </w:pPr>
            <w:r w:rsidRPr="00415888">
              <w:rPr>
                <w:color w:val="000000"/>
              </w:rPr>
              <w:t>Health</w:t>
            </w:r>
          </w:p>
        </w:tc>
        <w:tc>
          <w:tcPr>
            <w:tcW w:w="875" w:type="pct"/>
            <w:shd w:val="clear" w:color="000000" w:fill="FFFFFF"/>
            <w:vAlign w:val="center"/>
            <w:hideMark/>
          </w:tcPr>
          <w:p w:rsidR="00273A7F" w:rsidRPr="00BE035F" w:rsidRDefault="00273A7F" w:rsidP="00906970">
            <w:pPr>
              <w:pStyle w:val="TableText"/>
              <w:ind w:right="288"/>
              <w:jc w:val="right"/>
            </w:pPr>
            <w:r w:rsidRPr="00BE035F">
              <w:t>0.6</w:t>
            </w:r>
          </w:p>
        </w:tc>
        <w:tc>
          <w:tcPr>
            <w:tcW w:w="776" w:type="pct"/>
            <w:shd w:val="clear" w:color="000000" w:fill="FFFFFF"/>
            <w:vAlign w:val="center"/>
            <w:hideMark/>
          </w:tcPr>
          <w:p w:rsidR="00273A7F" w:rsidRPr="00BE035F" w:rsidRDefault="00273A7F" w:rsidP="00906970">
            <w:pPr>
              <w:pStyle w:val="TableText"/>
              <w:ind w:right="288"/>
              <w:jc w:val="right"/>
            </w:pPr>
            <w:r w:rsidRPr="00BE035F">
              <w:t>0.6</w:t>
            </w:r>
          </w:p>
        </w:tc>
        <w:tc>
          <w:tcPr>
            <w:tcW w:w="685" w:type="pct"/>
            <w:shd w:val="clear" w:color="000000" w:fill="FFFFFF"/>
            <w:vAlign w:val="center"/>
            <w:hideMark/>
          </w:tcPr>
          <w:p w:rsidR="00273A7F" w:rsidRPr="00BE035F" w:rsidRDefault="00273A7F" w:rsidP="00906970">
            <w:pPr>
              <w:pStyle w:val="TableText"/>
              <w:ind w:right="288"/>
              <w:jc w:val="right"/>
            </w:pPr>
            <w:r w:rsidRPr="00BE035F">
              <w:t>0.2</w:t>
            </w:r>
          </w:p>
        </w:tc>
        <w:tc>
          <w:tcPr>
            <w:tcW w:w="685" w:type="pct"/>
            <w:shd w:val="clear" w:color="000000" w:fill="FFFFFF"/>
            <w:vAlign w:val="center"/>
            <w:hideMark/>
          </w:tcPr>
          <w:p w:rsidR="00273A7F" w:rsidRDefault="00273A7F" w:rsidP="00273A7F">
            <w:pPr>
              <w:pStyle w:val="TableText"/>
              <w:ind w:right="144"/>
              <w:jc w:val="right"/>
            </w:pPr>
            <w:r>
              <w:t>0.0</w:t>
            </w:r>
          </w:p>
        </w:tc>
        <w:tc>
          <w:tcPr>
            <w:tcW w:w="790" w:type="pct"/>
            <w:shd w:val="clear" w:color="000000" w:fill="FFFFFF"/>
            <w:vAlign w:val="center"/>
            <w:hideMark/>
          </w:tcPr>
          <w:p w:rsidR="00273A7F" w:rsidRDefault="00273A7F" w:rsidP="00273A7F">
            <w:pPr>
              <w:pStyle w:val="TableText"/>
              <w:ind w:right="144"/>
              <w:jc w:val="right"/>
            </w:pPr>
            <w:r>
              <w:t>1.4</w:t>
            </w:r>
          </w:p>
        </w:tc>
      </w:tr>
      <w:tr w:rsidR="00273A7F" w:rsidRPr="00415888" w:rsidTr="00273A7F">
        <w:trPr>
          <w:trHeight w:val="300"/>
        </w:trPr>
        <w:tc>
          <w:tcPr>
            <w:tcW w:w="1189" w:type="pct"/>
            <w:shd w:val="clear" w:color="000000" w:fill="FFFFFF"/>
            <w:vAlign w:val="center"/>
            <w:hideMark/>
          </w:tcPr>
          <w:p w:rsidR="00273A7F" w:rsidRPr="00415888" w:rsidRDefault="00273A7F" w:rsidP="00F02AF0">
            <w:pPr>
              <w:pStyle w:val="TableText"/>
              <w:jc w:val="left"/>
              <w:rPr>
                <w:color w:val="000000"/>
              </w:rPr>
            </w:pPr>
            <w:r w:rsidRPr="00415888">
              <w:rPr>
                <w:color w:val="000000"/>
              </w:rPr>
              <w:t>Lodging</w:t>
            </w:r>
          </w:p>
        </w:tc>
        <w:tc>
          <w:tcPr>
            <w:tcW w:w="875" w:type="pct"/>
            <w:shd w:val="clear" w:color="000000" w:fill="FFFFFF"/>
            <w:vAlign w:val="center"/>
            <w:hideMark/>
          </w:tcPr>
          <w:p w:rsidR="00273A7F" w:rsidRPr="00BE035F" w:rsidRDefault="00273A7F" w:rsidP="00906970">
            <w:pPr>
              <w:pStyle w:val="TableText"/>
              <w:ind w:right="288"/>
              <w:jc w:val="right"/>
            </w:pPr>
            <w:r w:rsidRPr="00BE035F">
              <w:t>0.1</w:t>
            </w:r>
          </w:p>
        </w:tc>
        <w:tc>
          <w:tcPr>
            <w:tcW w:w="776" w:type="pct"/>
            <w:shd w:val="clear" w:color="000000" w:fill="FFFFFF"/>
            <w:vAlign w:val="center"/>
            <w:hideMark/>
          </w:tcPr>
          <w:p w:rsidR="00273A7F" w:rsidRPr="00BE035F" w:rsidRDefault="00273A7F" w:rsidP="00906970">
            <w:pPr>
              <w:pStyle w:val="TableText"/>
              <w:ind w:right="288"/>
              <w:jc w:val="right"/>
            </w:pPr>
            <w:r w:rsidRPr="00BE035F">
              <w:t>0.2</w:t>
            </w:r>
          </w:p>
        </w:tc>
        <w:tc>
          <w:tcPr>
            <w:tcW w:w="685" w:type="pct"/>
            <w:shd w:val="clear" w:color="000000" w:fill="FFFFFF"/>
            <w:vAlign w:val="center"/>
            <w:hideMark/>
          </w:tcPr>
          <w:p w:rsidR="00273A7F" w:rsidRPr="00BE035F" w:rsidRDefault="00273A7F" w:rsidP="00906970">
            <w:pPr>
              <w:pStyle w:val="TableText"/>
              <w:ind w:right="288"/>
              <w:jc w:val="right"/>
            </w:pPr>
            <w:r w:rsidRPr="00BE035F">
              <w:t>0.0</w:t>
            </w:r>
          </w:p>
        </w:tc>
        <w:tc>
          <w:tcPr>
            <w:tcW w:w="685" w:type="pct"/>
            <w:shd w:val="clear" w:color="000000" w:fill="FFFFFF"/>
            <w:vAlign w:val="center"/>
            <w:hideMark/>
          </w:tcPr>
          <w:p w:rsidR="00273A7F" w:rsidRDefault="00273A7F" w:rsidP="00273A7F">
            <w:pPr>
              <w:pStyle w:val="TableText"/>
              <w:ind w:right="144"/>
              <w:jc w:val="right"/>
            </w:pPr>
            <w:r>
              <w:t>0.0</w:t>
            </w:r>
          </w:p>
        </w:tc>
        <w:tc>
          <w:tcPr>
            <w:tcW w:w="790" w:type="pct"/>
            <w:shd w:val="clear" w:color="000000" w:fill="FFFFFF"/>
            <w:vAlign w:val="center"/>
            <w:hideMark/>
          </w:tcPr>
          <w:p w:rsidR="00273A7F" w:rsidRDefault="00273A7F" w:rsidP="00273A7F">
            <w:pPr>
              <w:pStyle w:val="TableText"/>
              <w:ind w:right="144"/>
              <w:jc w:val="right"/>
            </w:pPr>
            <w:r>
              <w:t>0.2</w:t>
            </w:r>
          </w:p>
        </w:tc>
      </w:tr>
      <w:tr w:rsidR="00273A7F" w:rsidRPr="00415888" w:rsidTr="00273A7F">
        <w:trPr>
          <w:trHeight w:val="300"/>
        </w:trPr>
        <w:tc>
          <w:tcPr>
            <w:tcW w:w="1189" w:type="pct"/>
            <w:shd w:val="clear" w:color="000000" w:fill="FFFFFF"/>
            <w:vAlign w:val="center"/>
            <w:hideMark/>
          </w:tcPr>
          <w:p w:rsidR="00273A7F" w:rsidRPr="00415888" w:rsidRDefault="00273A7F" w:rsidP="00F02AF0">
            <w:pPr>
              <w:pStyle w:val="TableText"/>
              <w:jc w:val="left"/>
              <w:rPr>
                <w:color w:val="000000"/>
              </w:rPr>
            </w:pPr>
            <w:r w:rsidRPr="00415888">
              <w:rPr>
                <w:color w:val="000000"/>
              </w:rPr>
              <w:t>Warehouse</w:t>
            </w:r>
          </w:p>
        </w:tc>
        <w:tc>
          <w:tcPr>
            <w:tcW w:w="875" w:type="pct"/>
            <w:shd w:val="clear" w:color="000000" w:fill="FFFFFF"/>
            <w:vAlign w:val="center"/>
            <w:hideMark/>
          </w:tcPr>
          <w:p w:rsidR="00273A7F" w:rsidRPr="00BE035F" w:rsidRDefault="00273A7F" w:rsidP="00906970">
            <w:pPr>
              <w:pStyle w:val="TableText"/>
              <w:ind w:right="288"/>
              <w:jc w:val="right"/>
            </w:pPr>
            <w:r w:rsidRPr="00BE035F">
              <w:t>0.2</w:t>
            </w:r>
          </w:p>
        </w:tc>
        <w:tc>
          <w:tcPr>
            <w:tcW w:w="776" w:type="pct"/>
            <w:shd w:val="clear" w:color="000000" w:fill="FFFFFF"/>
            <w:vAlign w:val="center"/>
            <w:hideMark/>
          </w:tcPr>
          <w:p w:rsidR="00273A7F" w:rsidRPr="00BE035F" w:rsidRDefault="00273A7F" w:rsidP="00906970">
            <w:pPr>
              <w:pStyle w:val="TableText"/>
              <w:ind w:right="288"/>
              <w:jc w:val="right"/>
            </w:pPr>
            <w:r w:rsidRPr="00BE035F">
              <w:t>0.0</w:t>
            </w:r>
          </w:p>
        </w:tc>
        <w:tc>
          <w:tcPr>
            <w:tcW w:w="685" w:type="pct"/>
            <w:shd w:val="clear" w:color="000000" w:fill="FFFFFF"/>
            <w:vAlign w:val="center"/>
            <w:hideMark/>
          </w:tcPr>
          <w:p w:rsidR="00273A7F" w:rsidRPr="00BE035F" w:rsidRDefault="00273A7F" w:rsidP="00906970">
            <w:pPr>
              <w:pStyle w:val="TableText"/>
              <w:ind w:right="288"/>
              <w:jc w:val="right"/>
            </w:pPr>
            <w:r w:rsidRPr="00BE035F">
              <w:t>0.0</w:t>
            </w:r>
          </w:p>
        </w:tc>
        <w:tc>
          <w:tcPr>
            <w:tcW w:w="685" w:type="pct"/>
            <w:shd w:val="clear" w:color="000000" w:fill="FFFFFF"/>
            <w:vAlign w:val="center"/>
            <w:hideMark/>
          </w:tcPr>
          <w:p w:rsidR="00273A7F" w:rsidRDefault="00273A7F" w:rsidP="00273A7F">
            <w:pPr>
              <w:pStyle w:val="TableText"/>
              <w:ind w:right="144"/>
              <w:jc w:val="right"/>
            </w:pPr>
            <w:r>
              <w:t>0.0</w:t>
            </w:r>
          </w:p>
        </w:tc>
        <w:tc>
          <w:tcPr>
            <w:tcW w:w="790" w:type="pct"/>
            <w:shd w:val="clear" w:color="000000" w:fill="FFFFFF"/>
            <w:vAlign w:val="center"/>
            <w:hideMark/>
          </w:tcPr>
          <w:p w:rsidR="00273A7F" w:rsidRDefault="00273A7F" w:rsidP="00273A7F">
            <w:pPr>
              <w:pStyle w:val="TableText"/>
              <w:ind w:right="144"/>
              <w:jc w:val="right"/>
            </w:pPr>
            <w:r>
              <w:t>0.3</w:t>
            </w:r>
          </w:p>
        </w:tc>
      </w:tr>
      <w:tr w:rsidR="00273A7F" w:rsidRPr="00415888" w:rsidTr="00273A7F">
        <w:trPr>
          <w:trHeight w:val="300"/>
        </w:trPr>
        <w:tc>
          <w:tcPr>
            <w:tcW w:w="1189" w:type="pct"/>
            <w:shd w:val="clear" w:color="000000" w:fill="FFFFFF"/>
            <w:vAlign w:val="center"/>
            <w:hideMark/>
          </w:tcPr>
          <w:p w:rsidR="00273A7F" w:rsidRPr="00415888" w:rsidRDefault="00273A7F" w:rsidP="00F02AF0">
            <w:pPr>
              <w:pStyle w:val="TableText"/>
              <w:jc w:val="left"/>
              <w:rPr>
                <w:color w:val="000000"/>
              </w:rPr>
            </w:pPr>
            <w:r w:rsidRPr="00415888">
              <w:rPr>
                <w:color w:val="000000"/>
              </w:rPr>
              <w:t>Misc.</w:t>
            </w:r>
          </w:p>
        </w:tc>
        <w:tc>
          <w:tcPr>
            <w:tcW w:w="875" w:type="pct"/>
            <w:shd w:val="clear" w:color="000000" w:fill="FFFFFF"/>
            <w:vAlign w:val="center"/>
            <w:hideMark/>
          </w:tcPr>
          <w:p w:rsidR="00273A7F" w:rsidRPr="00BE035F" w:rsidRDefault="00273A7F" w:rsidP="00906970">
            <w:pPr>
              <w:pStyle w:val="TableText"/>
              <w:ind w:right="288"/>
              <w:jc w:val="right"/>
            </w:pPr>
            <w:r w:rsidRPr="00BE035F">
              <w:t>1.1</w:t>
            </w:r>
          </w:p>
        </w:tc>
        <w:tc>
          <w:tcPr>
            <w:tcW w:w="776" w:type="pct"/>
            <w:shd w:val="clear" w:color="000000" w:fill="FFFFFF"/>
            <w:vAlign w:val="center"/>
            <w:hideMark/>
          </w:tcPr>
          <w:p w:rsidR="00273A7F" w:rsidRPr="00BE035F" w:rsidRDefault="00273A7F" w:rsidP="00906970">
            <w:pPr>
              <w:pStyle w:val="TableText"/>
              <w:ind w:right="288"/>
              <w:jc w:val="right"/>
            </w:pPr>
            <w:r w:rsidRPr="00BE035F">
              <w:t>0.3</w:t>
            </w:r>
          </w:p>
        </w:tc>
        <w:tc>
          <w:tcPr>
            <w:tcW w:w="685" w:type="pct"/>
            <w:shd w:val="clear" w:color="000000" w:fill="FFFFFF"/>
            <w:vAlign w:val="center"/>
            <w:hideMark/>
          </w:tcPr>
          <w:p w:rsidR="00273A7F" w:rsidRPr="00BE035F" w:rsidRDefault="00273A7F" w:rsidP="00906970">
            <w:pPr>
              <w:pStyle w:val="TableText"/>
              <w:ind w:right="288"/>
              <w:jc w:val="right"/>
            </w:pPr>
            <w:r w:rsidRPr="00BE035F">
              <w:t>0.0</w:t>
            </w:r>
          </w:p>
        </w:tc>
        <w:tc>
          <w:tcPr>
            <w:tcW w:w="685" w:type="pct"/>
            <w:shd w:val="clear" w:color="000000" w:fill="FFFFFF"/>
            <w:vAlign w:val="center"/>
            <w:hideMark/>
          </w:tcPr>
          <w:p w:rsidR="00273A7F" w:rsidRDefault="00273A7F" w:rsidP="00273A7F">
            <w:pPr>
              <w:pStyle w:val="TableText"/>
              <w:ind w:right="144"/>
              <w:jc w:val="right"/>
            </w:pPr>
            <w:r>
              <w:t>0.0</w:t>
            </w:r>
          </w:p>
        </w:tc>
        <w:tc>
          <w:tcPr>
            <w:tcW w:w="790" w:type="pct"/>
            <w:shd w:val="clear" w:color="000000" w:fill="FFFFFF"/>
            <w:vAlign w:val="center"/>
            <w:hideMark/>
          </w:tcPr>
          <w:p w:rsidR="00273A7F" w:rsidRDefault="00273A7F" w:rsidP="00273A7F">
            <w:pPr>
              <w:pStyle w:val="TableText"/>
              <w:ind w:right="144"/>
              <w:jc w:val="right"/>
            </w:pPr>
            <w:r>
              <w:t>1.4</w:t>
            </w:r>
          </w:p>
        </w:tc>
      </w:tr>
      <w:tr w:rsidR="00273A7F" w:rsidRPr="00415888" w:rsidTr="00273A7F">
        <w:trPr>
          <w:trHeight w:val="300"/>
        </w:trPr>
        <w:tc>
          <w:tcPr>
            <w:tcW w:w="1189" w:type="pct"/>
            <w:shd w:val="clear" w:color="000000" w:fill="FFFFFF"/>
            <w:vAlign w:val="center"/>
            <w:hideMark/>
          </w:tcPr>
          <w:p w:rsidR="00273A7F" w:rsidRPr="00722E8D" w:rsidRDefault="00273A7F" w:rsidP="00F02AF0">
            <w:pPr>
              <w:pStyle w:val="TableText"/>
              <w:jc w:val="left"/>
              <w:rPr>
                <w:b/>
                <w:color w:val="000000"/>
              </w:rPr>
            </w:pPr>
            <w:r w:rsidRPr="00722E8D">
              <w:rPr>
                <w:b/>
                <w:color w:val="000000"/>
              </w:rPr>
              <w:t>Total</w:t>
            </w:r>
          </w:p>
        </w:tc>
        <w:tc>
          <w:tcPr>
            <w:tcW w:w="875" w:type="pct"/>
            <w:shd w:val="clear" w:color="000000" w:fill="FFFFFF"/>
            <w:vAlign w:val="center"/>
            <w:hideMark/>
          </w:tcPr>
          <w:p w:rsidR="00273A7F" w:rsidRPr="00906970" w:rsidRDefault="00273A7F" w:rsidP="00906970">
            <w:pPr>
              <w:pStyle w:val="TableText"/>
              <w:ind w:right="288"/>
              <w:jc w:val="right"/>
              <w:rPr>
                <w:b/>
              </w:rPr>
            </w:pPr>
            <w:r w:rsidRPr="00906970">
              <w:rPr>
                <w:b/>
              </w:rPr>
              <w:t>4.1</w:t>
            </w:r>
          </w:p>
        </w:tc>
        <w:tc>
          <w:tcPr>
            <w:tcW w:w="776" w:type="pct"/>
            <w:shd w:val="clear" w:color="000000" w:fill="FFFFFF"/>
            <w:vAlign w:val="center"/>
            <w:hideMark/>
          </w:tcPr>
          <w:p w:rsidR="00273A7F" w:rsidRPr="00906970" w:rsidRDefault="00273A7F" w:rsidP="00906970">
            <w:pPr>
              <w:pStyle w:val="TableText"/>
              <w:ind w:right="288"/>
              <w:jc w:val="right"/>
              <w:rPr>
                <w:b/>
              </w:rPr>
            </w:pPr>
            <w:r w:rsidRPr="00906970">
              <w:rPr>
                <w:b/>
              </w:rPr>
              <w:t>2.4</w:t>
            </w:r>
          </w:p>
        </w:tc>
        <w:tc>
          <w:tcPr>
            <w:tcW w:w="685" w:type="pct"/>
            <w:shd w:val="clear" w:color="000000" w:fill="FFFFFF"/>
            <w:vAlign w:val="center"/>
            <w:hideMark/>
          </w:tcPr>
          <w:p w:rsidR="00273A7F" w:rsidRPr="00906970" w:rsidRDefault="00273A7F" w:rsidP="00906970">
            <w:pPr>
              <w:pStyle w:val="TableText"/>
              <w:ind w:right="288"/>
              <w:jc w:val="right"/>
              <w:rPr>
                <w:b/>
              </w:rPr>
            </w:pPr>
            <w:r w:rsidRPr="00906970">
              <w:rPr>
                <w:b/>
              </w:rPr>
              <w:t>0.9</w:t>
            </w:r>
          </w:p>
        </w:tc>
        <w:tc>
          <w:tcPr>
            <w:tcW w:w="685" w:type="pct"/>
            <w:shd w:val="clear" w:color="000000" w:fill="FFFFFF"/>
            <w:vAlign w:val="center"/>
            <w:hideMark/>
          </w:tcPr>
          <w:p w:rsidR="00273A7F" w:rsidRDefault="00273A7F" w:rsidP="00273A7F">
            <w:pPr>
              <w:pStyle w:val="TableText"/>
              <w:ind w:right="144"/>
              <w:jc w:val="right"/>
              <w:rPr>
                <w:b/>
                <w:bCs/>
              </w:rPr>
            </w:pPr>
            <w:r>
              <w:rPr>
                <w:b/>
                <w:bCs/>
              </w:rPr>
              <w:t>0.0</w:t>
            </w:r>
          </w:p>
        </w:tc>
        <w:tc>
          <w:tcPr>
            <w:tcW w:w="790" w:type="pct"/>
            <w:shd w:val="clear" w:color="000000" w:fill="FFFFFF"/>
            <w:vAlign w:val="center"/>
            <w:hideMark/>
          </w:tcPr>
          <w:p w:rsidR="00273A7F" w:rsidRDefault="00273A7F" w:rsidP="00273A7F">
            <w:pPr>
              <w:pStyle w:val="TableText"/>
              <w:ind w:right="144"/>
              <w:jc w:val="right"/>
              <w:rPr>
                <w:b/>
                <w:bCs/>
              </w:rPr>
            </w:pPr>
            <w:r>
              <w:rPr>
                <w:b/>
                <w:bCs/>
              </w:rPr>
              <w:t>7.4</w:t>
            </w:r>
          </w:p>
        </w:tc>
      </w:tr>
    </w:tbl>
    <w:p w:rsidR="003D0892" w:rsidRPr="00FC76F6" w:rsidRDefault="003D0892" w:rsidP="003D0892">
      <w:pPr>
        <w:pStyle w:val="Heading3"/>
      </w:pPr>
      <w:bookmarkStart w:id="350" w:name="_Toc357173502"/>
      <w:r w:rsidRPr="00FC76F6">
        <w:t xml:space="preserve">Commercial </w:t>
      </w:r>
      <w:r>
        <w:t xml:space="preserve">Natural Gas </w:t>
      </w:r>
      <w:r w:rsidRPr="00FC76F6">
        <w:t>Potential by End Use</w:t>
      </w:r>
      <w:bookmarkEnd w:id="350"/>
      <w:r>
        <w:t xml:space="preserve"> </w:t>
      </w:r>
    </w:p>
    <w:p w:rsidR="003D0892" w:rsidRPr="00C71726" w:rsidRDefault="008B6551" w:rsidP="003D0892">
      <w:pPr>
        <w:pStyle w:val="BodyText"/>
        <w:rPr>
          <w:color w:val="000000"/>
        </w:rPr>
      </w:pPr>
      <w:r>
        <w:rPr>
          <w:color w:val="000000"/>
        </w:rPr>
        <w:fldChar w:fldCharType="begin"/>
      </w:r>
      <w:r w:rsidR="003A1848">
        <w:rPr>
          <w:color w:val="000000"/>
        </w:rPr>
        <w:instrText xml:space="preserve"> REF _Ref347446449 \h </w:instrText>
      </w:r>
      <w:r>
        <w:rPr>
          <w:color w:val="000000"/>
        </w:rPr>
      </w:r>
      <w:r>
        <w:rPr>
          <w:color w:val="000000"/>
        </w:rPr>
        <w:fldChar w:fldCharType="separate"/>
      </w:r>
      <w:r w:rsidR="00AD05A7" w:rsidRPr="000E3F5F">
        <w:t xml:space="preserve">Table </w:t>
      </w:r>
      <w:r w:rsidR="00AD05A7">
        <w:rPr>
          <w:noProof/>
        </w:rPr>
        <w:t>7</w:t>
      </w:r>
      <w:r w:rsidR="00AD05A7" w:rsidRPr="000E3F5F">
        <w:t>-</w:t>
      </w:r>
      <w:r w:rsidR="00AD05A7">
        <w:rPr>
          <w:noProof/>
        </w:rPr>
        <w:t>16</w:t>
      </w:r>
      <w:r>
        <w:rPr>
          <w:color w:val="000000"/>
        </w:rPr>
        <w:fldChar w:fldCharType="end"/>
      </w:r>
      <w:r w:rsidR="003A1848">
        <w:rPr>
          <w:color w:val="000000"/>
        </w:rPr>
        <w:t xml:space="preserve"> </w:t>
      </w:r>
      <w:r w:rsidR="003D0892" w:rsidRPr="00AB0771">
        <w:rPr>
          <w:color w:val="000000"/>
        </w:rPr>
        <w:t xml:space="preserve">presents the commercial sector </w:t>
      </w:r>
      <w:r w:rsidR="004744FF">
        <w:rPr>
          <w:color w:val="000000"/>
        </w:rPr>
        <w:t xml:space="preserve">net </w:t>
      </w:r>
      <w:r w:rsidR="003D0892" w:rsidRPr="00AB0771">
        <w:rPr>
          <w:color w:val="000000"/>
        </w:rPr>
        <w:t>savings by end use and potential type. The end uses with the highest technical and economic potential are</w:t>
      </w:r>
      <w:r w:rsidR="003D0892">
        <w:rPr>
          <w:color w:val="000000"/>
        </w:rPr>
        <w:t xml:space="preserve"> heating, water heating, and food preparation. This study shows no savings available in the miscellaneous end use due to its uncertain composition. </w:t>
      </w:r>
    </w:p>
    <w:p w:rsidR="003D0892" w:rsidRDefault="003D0892" w:rsidP="003D0892">
      <w:pPr>
        <w:pStyle w:val="TableCaption"/>
      </w:pPr>
      <w:bookmarkStart w:id="351" w:name="_Ref347446449"/>
      <w:bookmarkStart w:id="352" w:name="_Toc357175802"/>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16</w:t>
      </w:r>
      <w:r w:rsidR="00AE0DCB">
        <w:rPr>
          <w:noProof/>
        </w:rPr>
        <w:fldChar w:fldCharType="end"/>
      </w:r>
      <w:bookmarkEnd w:id="351"/>
      <w:r w:rsidRPr="000E3F5F">
        <w:tab/>
      </w:r>
      <w:r>
        <w:t>Commercial Natural Gas Potential by End Use and Potential Type (</w:t>
      </w:r>
      <w:r w:rsidR="008003F2">
        <w:t>MMTherm</w:t>
      </w:r>
      <w:r>
        <w:t>s)</w:t>
      </w:r>
      <w:bookmarkEnd w:id="352"/>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20"/>
        <w:gridCol w:w="2968"/>
        <w:gridCol w:w="1343"/>
        <w:gridCol w:w="1343"/>
        <w:gridCol w:w="1342"/>
      </w:tblGrid>
      <w:tr w:rsidR="003D0892" w:rsidRPr="00D00862" w:rsidTr="00F02AF0">
        <w:trPr>
          <w:trHeight w:val="288"/>
        </w:trPr>
        <w:tc>
          <w:tcPr>
            <w:tcW w:w="1218" w:type="pct"/>
            <w:shd w:val="clear" w:color="000000" w:fill="003E74"/>
            <w:noWrap/>
            <w:vAlign w:val="bottom"/>
            <w:hideMark/>
          </w:tcPr>
          <w:p w:rsidR="003D0892" w:rsidRPr="00D00862" w:rsidRDefault="003D0892" w:rsidP="00880440">
            <w:pPr>
              <w:pStyle w:val="TableText"/>
              <w:rPr>
                <w:b/>
              </w:rPr>
            </w:pPr>
            <w:r w:rsidRPr="00D00862">
              <w:rPr>
                <w:b/>
              </w:rPr>
              <w:t>End Use</w:t>
            </w:r>
          </w:p>
        </w:tc>
        <w:tc>
          <w:tcPr>
            <w:tcW w:w="1557" w:type="pct"/>
            <w:shd w:val="clear" w:color="000000" w:fill="003E74"/>
            <w:noWrap/>
            <w:vAlign w:val="bottom"/>
            <w:hideMark/>
          </w:tcPr>
          <w:p w:rsidR="003D0892" w:rsidRPr="00D00862" w:rsidRDefault="003D0892" w:rsidP="00880440">
            <w:pPr>
              <w:pStyle w:val="TableText"/>
              <w:rPr>
                <w:b/>
              </w:rPr>
            </w:pPr>
            <w:r w:rsidRPr="00D00862">
              <w:rPr>
                <w:b/>
              </w:rPr>
              <w:t>Case</w:t>
            </w:r>
          </w:p>
        </w:tc>
        <w:tc>
          <w:tcPr>
            <w:tcW w:w="742" w:type="pct"/>
            <w:shd w:val="clear" w:color="000000" w:fill="003E74"/>
            <w:vAlign w:val="center"/>
            <w:hideMark/>
          </w:tcPr>
          <w:p w:rsidR="003D0892" w:rsidRPr="00D00862" w:rsidRDefault="003D0892" w:rsidP="00880440">
            <w:pPr>
              <w:pStyle w:val="TableText"/>
              <w:rPr>
                <w:b/>
              </w:rPr>
            </w:pPr>
            <w:r w:rsidRPr="00D00862">
              <w:rPr>
                <w:b/>
              </w:rPr>
              <w:t>2014</w:t>
            </w:r>
          </w:p>
        </w:tc>
        <w:tc>
          <w:tcPr>
            <w:tcW w:w="742" w:type="pct"/>
            <w:shd w:val="clear" w:color="000000" w:fill="003E74"/>
            <w:vAlign w:val="center"/>
            <w:hideMark/>
          </w:tcPr>
          <w:p w:rsidR="003D0892" w:rsidRPr="00D00862" w:rsidRDefault="003D0892" w:rsidP="00880440">
            <w:pPr>
              <w:pStyle w:val="TableText"/>
              <w:rPr>
                <w:b/>
              </w:rPr>
            </w:pPr>
            <w:r w:rsidRPr="00D00862">
              <w:rPr>
                <w:b/>
              </w:rPr>
              <w:t>2015</w:t>
            </w:r>
          </w:p>
        </w:tc>
        <w:tc>
          <w:tcPr>
            <w:tcW w:w="742" w:type="pct"/>
            <w:shd w:val="clear" w:color="000000" w:fill="003E74"/>
            <w:vAlign w:val="center"/>
            <w:hideMark/>
          </w:tcPr>
          <w:p w:rsidR="003D0892" w:rsidRPr="00D00862" w:rsidRDefault="003D0892" w:rsidP="00880440">
            <w:pPr>
              <w:pStyle w:val="TableText"/>
              <w:rPr>
                <w:b/>
              </w:rPr>
            </w:pPr>
            <w:r w:rsidRPr="00D00862">
              <w:rPr>
                <w:b/>
              </w:rPr>
              <w:t>2016</w:t>
            </w:r>
          </w:p>
        </w:tc>
      </w:tr>
      <w:tr w:rsidR="003D0892" w:rsidRPr="00415888" w:rsidTr="00F02AF0">
        <w:trPr>
          <w:trHeight w:val="288"/>
        </w:trPr>
        <w:tc>
          <w:tcPr>
            <w:tcW w:w="1218" w:type="pct"/>
            <w:vMerge w:val="restart"/>
            <w:shd w:val="clear" w:color="000000" w:fill="FFFFFF"/>
            <w:vAlign w:val="center"/>
            <w:hideMark/>
          </w:tcPr>
          <w:p w:rsidR="003D0892" w:rsidRPr="00415888" w:rsidRDefault="003D0892" w:rsidP="00880440">
            <w:pPr>
              <w:pStyle w:val="TableText"/>
              <w:ind w:left="144"/>
              <w:jc w:val="left"/>
              <w:rPr>
                <w:color w:val="000000"/>
              </w:rPr>
            </w:pPr>
            <w:r w:rsidRPr="00415888">
              <w:rPr>
                <w:color w:val="000000"/>
              </w:rPr>
              <w:t>Heating</w:t>
            </w:r>
          </w:p>
        </w:tc>
        <w:tc>
          <w:tcPr>
            <w:tcW w:w="1557" w:type="pct"/>
            <w:shd w:val="clear" w:color="000000" w:fill="FFFFFF"/>
            <w:noWrap/>
            <w:vAlign w:val="center"/>
            <w:hideMark/>
          </w:tcPr>
          <w:p w:rsidR="003D0892" w:rsidRPr="00C418C8" w:rsidRDefault="00292F1B" w:rsidP="00880440">
            <w:pPr>
              <w:pStyle w:val="TableText"/>
              <w:ind w:left="144"/>
              <w:jc w:val="left"/>
            </w:pPr>
            <w:r>
              <w:t>Realistic Achievable Potential</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1.19</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1.82</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2.65</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FFFFFF"/>
            <w:noWrap/>
            <w:vAlign w:val="center"/>
            <w:hideMark/>
          </w:tcPr>
          <w:p w:rsidR="003D0892" w:rsidRPr="00C418C8" w:rsidRDefault="00292F1B" w:rsidP="00880440">
            <w:pPr>
              <w:pStyle w:val="TableText"/>
              <w:ind w:left="144"/>
              <w:jc w:val="left"/>
            </w:pPr>
            <w:r>
              <w:t>Maximum Achievable Potential</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1.83</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2.81</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4.10</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FFFFFF"/>
            <w:noWrap/>
            <w:vAlign w:val="center"/>
            <w:hideMark/>
          </w:tcPr>
          <w:p w:rsidR="003D0892" w:rsidRPr="00C418C8" w:rsidRDefault="003D0892" w:rsidP="00880440">
            <w:pPr>
              <w:pStyle w:val="TableText"/>
              <w:ind w:left="144"/>
              <w:jc w:val="left"/>
              <w:rPr>
                <w:color w:val="000000"/>
              </w:rPr>
            </w:pPr>
            <w:r w:rsidRPr="00C418C8">
              <w:rPr>
                <w:color w:val="000000"/>
              </w:rPr>
              <w:t>Economic Potential</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2.96</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4.50</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6.50</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FFFFFF"/>
            <w:noWrap/>
            <w:vAlign w:val="center"/>
            <w:hideMark/>
          </w:tcPr>
          <w:p w:rsidR="003D0892" w:rsidRPr="00C418C8" w:rsidRDefault="003D0892" w:rsidP="00880440">
            <w:pPr>
              <w:pStyle w:val="TableText"/>
              <w:ind w:left="144"/>
              <w:jc w:val="left"/>
              <w:rPr>
                <w:color w:val="000000"/>
              </w:rPr>
            </w:pPr>
            <w:r w:rsidRPr="00C418C8">
              <w:rPr>
                <w:color w:val="000000"/>
              </w:rPr>
              <w:t>Technical Potential</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4.18</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6.35</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9.24</w:t>
            </w:r>
          </w:p>
        </w:tc>
      </w:tr>
      <w:tr w:rsidR="003D0892" w:rsidRPr="00415888" w:rsidTr="00F02AF0">
        <w:trPr>
          <w:trHeight w:val="288"/>
        </w:trPr>
        <w:tc>
          <w:tcPr>
            <w:tcW w:w="1218" w:type="pct"/>
            <w:vMerge w:val="restart"/>
            <w:shd w:val="clear" w:color="000000" w:fill="CCD8E3"/>
            <w:vAlign w:val="center"/>
            <w:hideMark/>
          </w:tcPr>
          <w:p w:rsidR="003D0892" w:rsidRPr="00415888" w:rsidRDefault="003D0892" w:rsidP="00880440">
            <w:pPr>
              <w:pStyle w:val="TableText"/>
              <w:ind w:left="144"/>
              <w:jc w:val="left"/>
              <w:rPr>
                <w:color w:val="000000"/>
              </w:rPr>
            </w:pPr>
            <w:r w:rsidRPr="00415888">
              <w:rPr>
                <w:color w:val="000000"/>
              </w:rPr>
              <w:t>Water Heating</w:t>
            </w:r>
          </w:p>
        </w:tc>
        <w:tc>
          <w:tcPr>
            <w:tcW w:w="1557" w:type="pct"/>
            <w:shd w:val="clear" w:color="000000" w:fill="CCD8E3"/>
            <w:noWrap/>
            <w:vAlign w:val="center"/>
            <w:hideMark/>
          </w:tcPr>
          <w:p w:rsidR="003D0892" w:rsidRPr="00C418C8" w:rsidRDefault="00292F1B" w:rsidP="00880440">
            <w:pPr>
              <w:pStyle w:val="TableText"/>
              <w:ind w:left="144"/>
              <w:jc w:val="left"/>
            </w:pPr>
            <w:r>
              <w:t>Realistic Achievable Potential</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0.61</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1.02</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1.51</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CCD8E3"/>
            <w:noWrap/>
            <w:vAlign w:val="center"/>
            <w:hideMark/>
          </w:tcPr>
          <w:p w:rsidR="003D0892" w:rsidRPr="00C418C8" w:rsidRDefault="00292F1B" w:rsidP="00880440">
            <w:pPr>
              <w:pStyle w:val="TableText"/>
              <w:ind w:left="144"/>
              <w:jc w:val="left"/>
            </w:pPr>
            <w:r>
              <w:t>Maximum Achievable Potential</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0.97</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1.61</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2.36</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CCD8E3"/>
            <w:noWrap/>
            <w:vAlign w:val="center"/>
            <w:hideMark/>
          </w:tcPr>
          <w:p w:rsidR="003D0892" w:rsidRPr="00C418C8" w:rsidRDefault="003D0892" w:rsidP="00880440">
            <w:pPr>
              <w:pStyle w:val="TableText"/>
              <w:ind w:left="144"/>
              <w:jc w:val="left"/>
              <w:rPr>
                <w:color w:val="000000"/>
              </w:rPr>
            </w:pPr>
            <w:r w:rsidRPr="00C418C8">
              <w:rPr>
                <w:color w:val="000000"/>
              </w:rPr>
              <w:t>Economic Potential</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1.55</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2.57</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3.73</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CCD8E3"/>
            <w:noWrap/>
            <w:vAlign w:val="center"/>
            <w:hideMark/>
          </w:tcPr>
          <w:p w:rsidR="003D0892" w:rsidRPr="00C418C8" w:rsidRDefault="003D0892" w:rsidP="00880440">
            <w:pPr>
              <w:pStyle w:val="TableText"/>
              <w:ind w:left="144"/>
              <w:jc w:val="left"/>
              <w:rPr>
                <w:color w:val="000000"/>
              </w:rPr>
            </w:pPr>
            <w:r w:rsidRPr="00C418C8">
              <w:rPr>
                <w:color w:val="000000"/>
              </w:rPr>
              <w:t>Technical Potential</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1.79</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2.89</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4.08</w:t>
            </w:r>
          </w:p>
        </w:tc>
      </w:tr>
      <w:tr w:rsidR="003D0892" w:rsidRPr="00415888" w:rsidTr="00F02AF0">
        <w:trPr>
          <w:trHeight w:val="288"/>
        </w:trPr>
        <w:tc>
          <w:tcPr>
            <w:tcW w:w="1218" w:type="pct"/>
            <w:vMerge w:val="restart"/>
            <w:shd w:val="clear" w:color="000000" w:fill="FFFFFF"/>
            <w:vAlign w:val="center"/>
            <w:hideMark/>
          </w:tcPr>
          <w:p w:rsidR="003D0892" w:rsidRPr="00415888" w:rsidRDefault="003D0892" w:rsidP="00880440">
            <w:pPr>
              <w:pStyle w:val="TableText"/>
              <w:ind w:left="144"/>
              <w:jc w:val="left"/>
              <w:rPr>
                <w:color w:val="000000"/>
              </w:rPr>
            </w:pPr>
            <w:r w:rsidRPr="00415888">
              <w:rPr>
                <w:color w:val="000000"/>
              </w:rPr>
              <w:t>Food Preparation</w:t>
            </w:r>
          </w:p>
        </w:tc>
        <w:tc>
          <w:tcPr>
            <w:tcW w:w="1557" w:type="pct"/>
            <w:shd w:val="clear" w:color="000000" w:fill="FFFFFF"/>
            <w:noWrap/>
            <w:vAlign w:val="center"/>
            <w:hideMark/>
          </w:tcPr>
          <w:p w:rsidR="003D0892" w:rsidRPr="00C418C8" w:rsidRDefault="00292F1B" w:rsidP="00880440">
            <w:pPr>
              <w:pStyle w:val="TableText"/>
              <w:ind w:left="144"/>
              <w:jc w:val="left"/>
            </w:pPr>
            <w:r>
              <w:t>Realistic Achievable Potential</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0.22</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0.45</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0.66</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FFFFFF"/>
            <w:noWrap/>
            <w:vAlign w:val="center"/>
            <w:hideMark/>
          </w:tcPr>
          <w:p w:rsidR="003D0892" w:rsidRPr="00C418C8" w:rsidRDefault="00292F1B" w:rsidP="00880440">
            <w:pPr>
              <w:pStyle w:val="TableText"/>
              <w:ind w:left="144"/>
              <w:jc w:val="left"/>
            </w:pPr>
            <w:r>
              <w:t>Maximum Achievable Potential</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0.30</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0.60</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0.89</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FFFFFF"/>
            <w:noWrap/>
            <w:vAlign w:val="center"/>
            <w:hideMark/>
          </w:tcPr>
          <w:p w:rsidR="003D0892" w:rsidRPr="00C418C8" w:rsidRDefault="003D0892" w:rsidP="00880440">
            <w:pPr>
              <w:pStyle w:val="TableText"/>
              <w:ind w:left="144"/>
              <w:jc w:val="left"/>
              <w:rPr>
                <w:color w:val="000000"/>
              </w:rPr>
            </w:pPr>
            <w:r w:rsidRPr="00C418C8">
              <w:rPr>
                <w:color w:val="000000"/>
              </w:rPr>
              <w:t>Economic Potential</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0.52</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1.03</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1.52</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FFFFFF"/>
            <w:noWrap/>
            <w:vAlign w:val="center"/>
            <w:hideMark/>
          </w:tcPr>
          <w:p w:rsidR="003D0892" w:rsidRPr="00C418C8" w:rsidRDefault="003D0892" w:rsidP="00880440">
            <w:pPr>
              <w:pStyle w:val="TableText"/>
              <w:ind w:left="144"/>
              <w:jc w:val="left"/>
              <w:rPr>
                <w:color w:val="000000"/>
              </w:rPr>
            </w:pPr>
            <w:r w:rsidRPr="00C418C8">
              <w:rPr>
                <w:color w:val="000000"/>
              </w:rPr>
              <w:t>Technical Potential</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0.52</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1.03</w:t>
            </w:r>
          </w:p>
        </w:tc>
        <w:tc>
          <w:tcPr>
            <w:tcW w:w="742" w:type="pct"/>
            <w:shd w:val="clear" w:color="000000" w:fill="FFFFFF"/>
            <w:noWrap/>
            <w:tcMar>
              <w:left w:w="0" w:type="dxa"/>
              <w:right w:w="360" w:type="dxa"/>
            </w:tcMar>
            <w:vAlign w:val="center"/>
            <w:hideMark/>
          </w:tcPr>
          <w:p w:rsidR="003D0892" w:rsidRPr="004A7A8B" w:rsidRDefault="003D0892" w:rsidP="00906970">
            <w:pPr>
              <w:pStyle w:val="TableText"/>
              <w:ind w:right="144"/>
              <w:jc w:val="right"/>
            </w:pPr>
            <w:r w:rsidRPr="004A7A8B">
              <w:t>1.52</w:t>
            </w:r>
          </w:p>
        </w:tc>
      </w:tr>
      <w:tr w:rsidR="003D0892" w:rsidRPr="00415888" w:rsidTr="00F02AF0">
        <w:trPr>
          <w:trHeight w:val="288"/>
        </w:trPr>
        <w:tc>
          <w:tcPr>
            <w:tcW w:w="1218" w:type="pct"/>
            <w:vMerge w:val="restart"/>
            <w:shd w:val="clear" w:color="000000" w:fill="CCD8E3"/>
            <w:vAlign w:val="center"/>
            <w:hideMark/>
          </w:tcPr>
          <w:p w:rsidR="003D0892" w:rsidRPr="00415888" w:rsidRDefault="003D0892" w:rsidP="00880440">
            <w:pPr>
              <w:pStyle w:val="TableText"/>
              <w:ind w:left="144"/>
              <w:jc w:val="left"/>
              <w:rPr>
                <w:color w:val="000000"/>
              </w:rPr>
            </w:pPr>
            <w:r w:rsidRPr="00415888">
              <w:rPr>
                <w:color w:val="000000"/>
              </w:rPr>
              <w:t>Miscellaneous</w:t>
            </w:r>
          </w:p>
        </w:tc>
        <w:tc>
          <w:tcPr>
            <w:tcW w:w="1557" w:type="pct"/>
            <w:shd w:val="clear" w:color="000000" w:fill="CCD8E3"/>
            <w:noWrap/>
            <w:vAlign w:val="center"/>
            <w:hideMark/>
          </w:tcPr>
          <w:p w:rsidR="003D0892" w:rsidRPr="00C418C8" w:rsidRDefault="00292F1B" w:rsidP="00880440">
            <w:pPr>
              <w:pStyle w:val="TableText"/>
              <w:ind w:left="144"/>
              <w:jc w:val="left"/>
            </w:pPr>
            <w:r>
              <w:t>Realistic Achievable Potential</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0.00</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0.01</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0.01</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CCD8E3"/>
            <w:noWrap/>
            <w:vAlign w:val="center"/>
            <w:hideMark/>
          </w:tcPr>
          <w:p w:rsidR="003D0892" w:rsidRPr="00C418C8" w:rsidRDefault="00292F1B" w:rsidP="00880440">
            <w:pPr>
              <w:pStyle w:val="TableText"/>
              <w:ind w:left="144"/>
              <w:jc w:val="left"/>
            </w:pPr>
            <w:r>
              <w:t>Maximum Achievable Potential</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0.01</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0.01</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0.02</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CCD8E3"/>
            <w:noWrap/>
            <w:vAlign w:val="center"/>
            <w:hideMark/>
          </w:tcPr>
          <w:p w:rsidR="003D0892" w:rsidRPr="00C418C8" w:rsidRDefault="003D0892" w:rsidP="00880440">
            <w:pPr>
              <w:pStyle w:val="TableText"/>
              <w:ind w:left="144"/>
              <w:jc w:val="left"/>
              <w:rPr>
                <w:color w:val="000000"/>
              </w:rPr>
            </w:pPr>
            <w:r w:rsidRPr="00C418C8">
              <w:rPr>
                <w:color w:val="000000"/>
              </w:rPr>
              <w:t>Economic Potential</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0.01</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0.02</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0.03</w:t>
            </w:r>
          </w:p>
        </w:tc>
      </w:tr>
      <w:tr w:rsidR="003D0892" w:rsidRPr="00415888" w:rsidTr="00F02AF0">
        <w:trPr>
          <w:trHeight w:val="288"/>
        </w:trPr>
        <w:tc>
          <w:tcPr>
            <w:tcW w:w="1218" w:type="pct"/>
            <w:vMerge/>
            <w:vAlign w:val="center"/>
            <w:hideMark/>
          </w:tcPr>
          <w:p w:rsidR="003D0892" w:rsidRPr="00415888" w:rsidRDefault="003D0892" w:rsidP="00880440">
            <w:pPr>
              <w:pStyle w:val="TableText"/>
              <w:ind w:left="144"/>
              <w:jc w:val="left"/>
              <w:rPr>
                <w:color w:val="000000"/>
              </w:rPr>
            </w:pPr>
          </w:p>
        </w:tc>
        <w:tc>
          <w:tcPr>
            <w:tcW w:w="1557" w:type="pct"/>
            <w:shd w:val="clear" w:color="000000" w:fill="CCD8E3"/>
            <w:noWrap/>
            <w:vAlign w:val="center"/>
            <w:hideMark/>
          </w:tcPr>
          <w:p w:rsidR="003D0892" w:rsidRPr="00C418C8" w:rsidRDefault="003D0892" w:rsidP="00880440">
            <w:pPr>
              <w:pStyle w:val="TableText"/>
              <w:ind w:left="144"/>
              <w:jc w:val="left"/>
              <w:rPr>
                <w:color w:val="000000"/>
              </w:rPr>
            </w:pPr>
            <w:r w:rsidRPr="00C418C8">
              <w:rPr>
                <w:color w:val="000000"/>
              </w:rPr>
              <w:t>Technical Potential</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0.05</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0.09</w:t>
            </w:r>
          </w:p>
        </w:tc>
        <w:tc>
          <w:tcPr>
            <w:tcW w:w="742" w:type="pct"/>
            <w:shd w:val="clear" w:color="000000" w:fill="CCD8E3"/>
            <w:noWrap/>
            <w:tcMar>
              <w:left w:w="0" w:type="dxa"/>
              <w:right w:w="360" w:type="dxa"/>
            </w:tcMar>
            <w:vAlign w:val="center"/>
            <w:hideMark/>
          </w:tcPr>
          <w:p w:rsidR="003D0892" w:rsidRPr="004A7A8B" w:rsidRDefault="003D0892" w:rsidP="00906970">
            <w:pPr>
              <w:pStyle w:val="TableText"/>
              <w:ind w:right="144"/>
              <w:jc w:val="right"/>
            </w:pPr>
            <w:r w:rsidRPr="004A7A8B">
              <w:t>0.13</w:t>
            </w:r>
          </w:p>
        </w:tc>
      </w:tr>
      <w:tr w:rsidR="003D0892" w:rsidRPr="00415888" w:rsidTr="00F02AF0">
        <w:trPr>
          <w:trHeight w:val="288"/>
        </w:trPr>
        <w:tc>
          <w:tcPr>
            <w:tcW w:w="1218" w:type="pct"/>
            <w:vMerge w:val="restart"/>
            <w:shd w:val="clear" w:color="000000" w:fill="FFFFFF"/>
            <w:vAlign w:val="center"/>
            <w:hideMark/>
          </w:tcPr>
          <w:p w:rsidR="003D0892" w:rsidRPr="00767E4C" w:rsidRDefault="003D0892" w:rsidP="00880440">
            <w:pPr>
              <w:pStyle w:val="TableText"/>
              <w:ind w:left="144"/>
              <w:jc w:val="left"/>
              <w:rPr>
                <w:b/>
                <w:color w:val="000000"/>
              </w:rPr>
            </w:pPr>
            <w:r w:rsidRPr="00767E4C">
              <w:rPr>
                <w:b/>
                <w:color w:val="000000"/>
              </w:rPr>
              <w:t>Total</w:t>
            </w:r>
          </w:p>
        </w:tc>
        <w:tc>
          <w:tcPr>
            <w:tcW w:w="1557" w:type="pct"/>
            <w:shd w:val="clear" w:color="000000" w:fill="FFFFFF"/>
            <w:noWrap/>
            <w:vAlign w:val="center"/>
            <w:hideMark/>
          </w:tcPr>
          <w:p w:rsidR="003D0892" w:rsidRPr="00767E4C" w:rsidRDefault="00292F1B" w:rsidP="00880440">
            <w:pPr>
              <w:pStyle w:val="TableText"/>
              <w:ind w:left="144"/>
              <w:jc w:val="left"/>
              <w:rPr>
                <w:b/>
              </w:rPr>
            </w:pPr>
            <w:r>
              <w:rPr>
                <w:b/>
              </w:rPr>
              <w:t>Realistic Achievable Potential</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2.03</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3.30</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4.83</w:t>
            </w:r>
          </w:p>
        </w:tc>
      </w:tr>
      <w:tr w:rsidR="003D0892" w:rsidRPr="00415888" w:rsidTr="00F02AF0">
        <w:trPr>
          <w:trHeight w:val="288"/>
        </w:trPr>
        <w:tc>
          <w:tcPr>
            <w:tcW w:w="1218" w:type="pct"/>
            <w:vMerge/>
            <w:vAlign w:val="center"/>
            <w:hideMark/>
          </w:tcPr>
          <w:p w:rsidR="003D0892" w:rsidRPr="00767E4C" w:rsidRDefault="003D0892" w:rsidP="00880440">
            <w:pPr>
              <w:pStyle w:val="TableText"/>
              <w:ind w:left="144"/>
              <w:jc w:val="left"/>
              <w:rPr>
                <w:b/>
                <w:color w:val="000000"/>
              </w:rPr>
            </w:pPr>
          </w:p>
        </w:tc>
        <w:tc>
          <w:tcPr>
            <w:tcW w:w="1557" w:type="pct"/>
            <w:shd w:val="clear" w:color="000000" w:fill="FFFFFF"/>
            <w:noWrap/>
            <w:vAlign w:val="center"/>
            <w:hideMark/>
          </w:tcPr>
          <w:p w:rsidR="003D0892" w:rsidRPr="00767E4C" w:rsidRDefault="00292F1B" w:rsidP="00880440">
            <w:pPr>
              <w:pStyle w:val="TableText"/>
              <w:ind w:left="144"/>
              <w:jc w:val="left"/>
              <w:rPr>
                <w:b/>
              </w:rPr>
            </w:pPr>
            <w:r>
              <w:rPr>
                <w:b/>
              </w:rPr>
              <w:t>Maximum Achievable Potential</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3.10</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5.04</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7.38</w:t>
            </w:r>
          </w:p>
        </w:tc>
      </w:tr>
      <w:tr w:rsidR="003D0892" w:rsidRPr="00415888" w:rsidTr="00F02AF0">
        <w:trPr>
          <w:trHeight w:val="288"/>
        </w:trPr>
        <w:tc>
          <w:tcPr>
            <w:tcW w:w="1218" w:type="pct"/>
            <w:vMerge/>
            <w:vAlign w:val="center"/>
            <w:hideMark/>
          </w:tcPr>
          <w:p w:rsidR="003D0892" w:rsidRPr="00767E4C" w:rsidRDefault="003D0892" w:rsidP="00880440">
            <w:pPr>
              <w:pStyle w:val="TableText"/>
              <w:ind w:left="144"/>
              <w:jc w:val="left"/>
              <w:rPr>
                <w:b/>
                <w:color w:val="000000"/>
              </w:rPr>
            </w:pPr>
          </w:p>
        </w:tc>
        <w:tc>
          <w:tcPr>
            <w:tcW w:w="1557" w:type="pct"/>
            <w:shd w:val="clear" w:color="000000" w:fill="FFFFFF"/>
            <w:noWrap/>
            <w:vAlign w:val="center"/>
            <w:hideMark/>
          </w:tcPr>
          <w:p w:rsidR="003D0892" w:rsidRPr="00767E4C" w:rsidRDefault="003D0892" w:rsidP="00880440">
            <w:pPr>
              <w:pStyle w:val="TableText"/>
              <w:ind w:left="144"/>
              <w:jc w:val="left"/>
              <w:rPr>
                <w:b/>
                <w:color w:val="000000"/>
              </w:rPr>
            </w:pPr>
            <w:r w:rsidRPr="00767E4C">
              <w:rPr>
                <w:b/>
                <w:color w:val="000000"/>
              </w:rPr>
              <w:t>Economic Potential</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5.04</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8.13</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11.78</w:t>
            </w:r>
          </w:p>
        </w:tc>
      </w:tr>
      <w:tr w:rsidR="003D0892" w:rsidRPr="00415888" w:rsidTr="00F02AF0">
        <w:trPr>
          <w:trHeight w:val="288"/>
        </w:trPr>
        <w:tc>
          <w:tcPr>
            <w:tcW w:w="1218" w:type="pct"/>
            <w:vMerge/>
            <w:vAlign w:val="center"/>
            <w:hideMark/>
          </w:tcPr>
          <w:p w:rsidR="003D0892" w:rsidRPr="00767E4C" w:rsidRDefault="003D0892" w:rsidP="00880440">
            <w:pPr>
              <w:pStyle w:val="TableText"/>
              <w:ind w:left="144"/>
              <w:jc w:val="left"/>
              <w:rPr>
                <w:b/>
                <w:color w:val="000000"/>
              </w:rPr>
            </w:pPr>
          </w:p>
        </w:tc>
        <w:tc>
          <w:tcPr>
            <w:tcW w:w="1557" w:type="pct"/>
            <w:shd w:val="clear" w:color="000000" w:fill="FFFFFF"/>
            <w:noWrap/>
            <w:vAlign w:val="center"/>
            <w:hideMark/>
          </w:tcPr>
          <w:p w:rsidR="003D0892" w:rsidRPr="00767E4C" w:rsidRDefault="003D0892" w:rsidP="00880440">
            <w:pPr>
              <w:pStyle w:val="TableText"/>
              <w:ind w:left="144"/>
              <w:jc w:val="left"/>
              <w:rPr>
                <w:b/>
                <w:color w:val="000000"/>
              </w:rPr>
            </w:pPr>
            <w:r w:rsidRPr="00767E4C">
              <w:rPr>
                <w:b/>
                <w:color w:val="000000"/>
              </w:rPr>
              <w:t>Technical Potential</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6.54</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10.36</w:t>
            </w:r>
          </w:p>
        </w:tc>
        <w:tc>
          <w:tcPr>
            <w:tcW w:w="742" w:type="pct"/>
            <w:shd w:val="clear" w:color="000000" w:fill="FFFFFF"/>
            <w:noWrap/>
            <w:tcMar>
              <w:left w:w="0" w:type="dxa"/>
              <w:right w:w="360" w:type="dxa"/>
            </w:tcMar>
            <w:vAlign w:val="center"/>
            <w:hideMark/>
          </w:tcPr>
          <w:p w:rsidR="003D0892" w:rsidRPr="00767E4C" w:rsidRDefault="003D0892" w:rsidP="00906970">
            <w:pPr>
              <w:pStyle w:val="TableText"/>
              <w:ind w:right="144"/>
              <w:jc w:val="right"/>
              <w:rPr>
                <w:b/>
              </w:rPr>
            </w:pPr>
            <w:r w:rsidRPr="00767E4C">
              <w:rPr>
                <w:b/>
              </w:rPr>
              <w:t>14.98</w:t>
            </w:r>
          </w:p>
        </w:tc>
      </w:tr>
    </w:tbl>
    <w:p w:rsidR="003D0892" w:rsidRPr="00737889" w:rsidRDefault="008B6551" w:rsidP="003D0892">
      <w:pPr>
        <w:pStyle w:val="BodyText"/>
        <w:spacing w:line="240" w:lineRule="auto"/>
      </w:pPr>
      <w:r>
        <w:rPr>
          <w:color w:val="000000"/>
        </w:rPr>
        <w:fldChar w:fldCharType="begin"/>
      </w:r>
      <w:r w:rsidR="003A1848">
        <w:rPr>
          <w:color w:val="000000"/>
        </w:rPr>
        <w:instrText xml:space="preserve"> REF _Ref347446466 \h </w:instrText>
      </w:r>
      <w:r>
        <w:rPr>
          <w:color w:val="000000"/>
        </w:rPr>
      </w:r>
      <w:r>
        <w:rPr>
          <w:color w:val="000000"/>
        </w:rPr>
        <w:fldChar w:fldCharType="separate"/>
      </w:r>
      <w:r w:rsidR="00AD05A7" w:rsidRPr="00F75EB3">
        <w:t xml:space="preserve">Figure </w:t>
      </w:r>
      <w:r w:rsidR="00AD05A7">
        <w:rPr>
          <w:noProof/>
        </w:rPr>
        <w:t>7</w:t>
      </w:r>
      <w:r w:rsidR="00AD05A7" w:rsidRPr="00F75EB3">
        <w:t>-</w:t>
      </w:r>
      <w:r w:rsidR="00AD05A7">
        <w:rPr>
          <w:noProof/>
        </w:rPr>
        <w:t>8</w:t>
      </w:r>
      <w:r>
        <w:rPr>
          <w:color w:val="000000"/>
        </w:rPr>
        <w:fldChar w:fldCharType="end"/>
      </w:r>
      <w:r w:rsidR="003A1848">
        <w:rPr>
          <w:color w:val="000000"/>
        </w:rPr>
        <w:t xml:space="preserve"> </w:t>
      </w:r>
      <w:r w:rsidR="003D0892">
        <w:rPr>
          <w:color w:val="000000"/>
        </w:rPr>
        <w:t xml:space="preserve">below shows </w:t>
      </w:r>
      <w:r w:rsidR="004744FF">
        <w:rPr>
          <w:color w:val="000000"/>
        </w:rPr>
        <w:t xml:space="preserve">net </w:t>
      </w:r>
      <w:r w:rsidR="003D0892" w:rsidRPr="00C71726">
        <w:rPr>
          <w:color w:val="000000"/>
        </w:rPr>
        <w:t>achievable potential savings</w:t>
      </w:r>
      <w:r w:rsidR="003D0892">
        <w:rPr>
          <w:color w:val="000000"/>
        </w:rPr>
        <w:t xml:space="preserve"> by end use. Water heating provides the largest share of the savings, with heating and food preparation each successively smaller. </w:t>
      </w:r>
      <w:r w:rsidR="003D0892">
        <w:t xml:space="preserve">Detailed measure information is available in Appendix C. The key measures comprising the potential are listed below: </w:t>
      </w:r>
    </w:p>
    <w:p w:rsidR="003D0892" w:rsidRPr="00B178D7" w:rsidRDefault="003D0892" w:rsidP="003D0892">
      <w:pPr>
        <w:pStyle w:val="BulletedList"/>
        <w:rPr>
          <w:rStyle w:val="Emphasis"/>
          <w:b w:val="0"/>
          <w:iCs w:val="0"/>
          <w:color w:val="auto"/>
        </w:rPr>
      </w:pPr>
      <w:r w:rsidRPr="00B178D7">
        <w:rPr>
          <w:rStyle w:val="Emphasis"/>
          <w:b w:val="0"/>
          <w:iCs w:val="0"/>
          <w:color w:val="auto"/>
        </w:rPr>
        <w:t>Energy management systems, programmable thermostats, HVAC occupancy sensors</w:t>
      </w:r>
    </w:p>
    <w:p w:rsidR="003D0892" w:rsidRPr="00B178D7" w:rsidRDefault="003D0892" w:rsidP="003D0892">
      <w:pPr>
        <w:pStyle w:val="BulletedList"/>
        <w:rPr>
          <w:rStyle w:val="Emphasis"/>
          <w:b w:val="0"/>
          <w:iCs w:val="0"/>
          <w:color w:val="auto"/>
        </w:rPr>
      </w:pPr>
      <w:r w:rsidRPr="00B178D7">
        <w:rPr>
          <w:rStyle w:val="Emphasis"/>
          <w:b w:val="0"/>
          <w:iCs w:val="0"/>
          <w:color w:val="auto"/>
        </w:rPr>
        <w:t>Efficient boilers, boiler maintenance, steam trap repair and hot water reset</w:t>
      </w:r>
    </w:p>
    <w:p w:rsidR="003D0892" w:rsidRPr="00B178D7" w:rsidRDefault="003D0892" w:rsidP="003D0892">
      <w:pPr>
        <w:pStyle w:val="BulletedList"/>
        <w:rPr>
          <w:rStyle w:val="Emphasis"/>
          <w:b w:val="0"/>
          <w:iCs w:val="0"/>
          <w:color w:val="auto"/>
        </w:rPr>
      </w:pPr>
      <w:r w:rsidRPr="00B178D7">
        <w:rPr>
          <w:rStyle w:val="Emphasis"/>
          <w:b w:val="0"/>
          <w:iCs w:val="0"/>
          <w:color w:val="auto"/>
        </w:rPr>
        <w:t>Efficient water heaters</w:t>
      </w:r>
    </w:p>
    <w:p w:rsidR="003D0892" w:rsidRPr="00B178D7" w:rsidRDefault="003D0892" w:rsidP="003D0892">
      <w:pPr>
        <w:pStyle w:val="BulletedList"/>
        <w:rPr>
          <w:rStyle w:val="Emphasis"/>
          <w:b w:val="0"/>
          <w:iCs w:val="0"/>
          <w:color w:val="auto"/>
        </w:rPr>
      </w:pPr>
      <w:r w:rsidRPr="00B178D7">
        <w:rPr>
          <w:rStyle w:val="Emphasis"/>
          <w:b w:val="0"/>
          <w:iCs w:val="0"/>
          <w:color w:val="auto"/>
        </w:rPr>
        <w:t>Efficient food preparation equipment for the restaurant segment</w:t>
      </w:r>
    </w:p>
    <w:p w:rsidR="003D0892" w:rsidRPr="00B178D7" w:rsidRDefault="003D0892" w:rsidP="003D0892">
      <w:pPr>
        <w:pStyle w:val="BulletedList"/>
        <w:rPr>
          <w:rStyle w:val="Emphasis"/>
          <w:b w:val="0"/>
          <w:iCs w:val="0"/>
          <w:color w:val="auto"/>
        </w:rPr>
      </w:pPr>
      <w:r w:rsidRPr="00B178D7">
        <w:rPr>
          <w:rStyle w:val="Emphasis"/>
          <w:b w:val="0"/>
          <w:iCs w:val="0"/>
          <w:color w:val="auto"/>
        </w:rPr>
        <w:t>Insulation and high efficiency windows</w:t>
      </w:r>
    </w:p>
    <w:p w:rsidR="003D0892" w:rsidRDefault="003D0892" w:rsidP="003D0892">
      <w:pPr>
        <w:pStyle w:val="FigureCaption"/>
        <w:keepNext/>
      </w:pPr>
      <w:bookmarkStart w:id="353" w:name="_Ref347446466"/>
      <w:bookmarkStart w:id="354" w:name="_Toc357173562"/>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8</w:t>
      </w:r>
      <w:r w:rsidR="00AE0DCB">
        <w:rPr>
          <w:noProof/>
        </w:rPr>
        <w:fldChar w:fldCharType="end"/>
      </w:r>
      <w:bookmarkEnd w:id="353"/>
      <w:r w:rsidRPr="00F75EB3">
        <w:tab/>
      </w:r>
      <w:r>
        <w:t xml:space="preserve">Commercial Natural Gas </w:t>
      </w:r>
      <w:r w:rsidR="00292F1B">
        <w:t>Realistic Achievable Potential</w:t>
      </w:r>
      <w:r>
        <w:t xml:space="preserve"> Savings by End Use in 2016</w:t>
      </w:r>
      <w:bookmarkEnd w:id="354"/>
    </w:p>
    <w:p w:rsidR="003D0892" w:rsidRDefault="00BF56E9" w:rsidP="00D00862">
      <w:pPr>
        <w:pStyle w:val="BodyText"/>
        <w:jc w:val="center"/>
      </w:pPr>
      <w:r w:rsidRPr="00BF56E9">
        <w:rPr>
          <w:noProof/>
        </w:rPr>
        <w:drawing>
          <wp:inline distT="0" distB="0" distL="0" distR="0" wp14:anchorId="1B6B2337" wp14:editId="1B6B2338">
            <wp:extent cx="5715000" cy="2642288"/>
            <wp:effectExtent l="19050" t="0" r="0"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srcRect/>
                    <a:stretch>
                      <a:fillRect/>
                    </a:stretch>
                  </pic:blipFill>
                  <pic:spPr bwMode="auto">
                    <a:xfrm>
                      <a:off x="0" y="0"/>
                      <a:ext cx="5715000" cy="2642288"/>
                    </a:xfrm>
                    <a:prstGeom prst="rect">
                      <a:avLst/>
                    </a:prstGeom>
                    <a:noFill/>
                    <a:ln w="9525">
                      <a:noFill/>
                      <a:miter lim="800000"/>
                      <a:headEnd/>
                      <a:tailEnd/>
                    </a:ln>
                  </pic:spPr>
                </pic:pic>
              </a:graphicData>
            </a:graphic>
          </wp:inline>
        </w:drawing>
      </w:r>
    </w:p>
    <w:p w:rsidR="00452B43" w:rsidRDefault="00452B43">
      <w:pPr>
        <w:rPr>
          <w:spacing w:val="4"/>
          <w:szCs w:val="18"/>
        </w:rPr>
      </w:pPr>
    </w:p>
    <w:p w:rsidR="003D0892" w:rsidRPr="002C311D" w:rsidRDefault="003D0892" w:rsidP="003D0892">
      <w:pPr>
        <w:pStyle w:val="Heading2"/>
      </w:pPr>
      <w:bookmarkStart w:id="355" w:name="_Toc357173503"/>
      <w:r w:rsidRPr="002C311D">
        <w:t xml:space="preserve">Industrial </w:t>
      </w:r>
      <w:r>
        <w:t xml:space="preserve">Electricity </w:t>
      </w:r>
      <w:r w:rsidRPr="002C311D">
        <w:t>Potential</w:t>
      </w:r>
      <w:bookmarkEnd w:id="355"/>
    </w:p>
    <w:p w:rsidR="003D0892" w:rsidRDefault="003D0892" w:rsidP="003D0892">
      <w:pPr>
        <w:pStyle w:val="BodyText"/>
        <w:rPr>
          <w:color w:val="000000"/>
        </w:rPr>
      </w:pPr>
      <w:r w:rsidRPr="00917C95">
        <w:t>The industrial sector</w:t>
      </w:r>
      <w:r>
        <w:t xml:space="preserve"> in Ameren Illinois accounts for </w:t>
      </w:r>
      <w:r w:rsidR="00124CD2">
        <w:t>about one-third</w:t>
      </w:r>
      <w:r>
        <w:t xml:space="preserve"> of total energy consumption, </w:t>
      </w:r>
      <w:r w:rsidR="003A3F5F">
        <w:t>but slightly more than one-third of the savings</w:t>
      </w:r>
      <w:r>
        <w:t xml:space="preserve">. </w:t>
      </w:r>
      <w:r w:rsidR="008B6551">
        <w:fldChar w:fldCharType="begin"/>
      </w:r>
      <w:r w:rsidR="003A1848">
        <w:instrText xml:space="preserve"> REF _Ref347446493 \h </w:instrText>
      </w:r>
      <w:r w:rsidR="008B6551">
        <w:fldChar w:fldCharType="separate"/>
      </w:r>
      <w:r w:rsidR="00AD05A7" w:rsidRPr="000E3F5F">
        <w:t xml:space="preserve">Table </w:t>
      </w:r>
      <w:r w:rsidR="00AD05A7">
        <w:rPr>
          <w:noProof/>
        </w:rPr>
        <w:t>7</w:t>
      </w:r>
      <w:r w:rsidR="00AD05A7" w:rsidRPr="000E3F5F">
        <w:t>-</w:t>
      </w:r>
      <w:r w:rsidR="00AD05A7">
        <w:rPr>
          <w:noProof/>
        </w:rPr>
        <w:t>17</w:t>
      </w:r>
      <w:r w:rsidR="008B6551">
        <w:fldChar w:fldCharType="end"/>
      </w:r>
      <w:r w:rsidR="003A1848">
        <w:t xml:space="preserve"> </w:t>
      </w:r>
      <w:r>
        <w:t xml:space="preserve">and </w:t>
      </w:r>
      <w:r w:rsidR="008B6551">
        <w:fldChar w:fldCharType="begin"/>
      </w:r>
      <w:r w:rsidR="003A1848">
        <w:instrText xml:space="preserve"> REF _Ref347446514 \h </w:instrText>
      </w:r>
      <w:r w:rsidR="008B6551">
        <w:fldChar w:fldCharType="separate"/>
      </w:r>
      <w:r w:rsidR="00AD05A7" w:rsidRPr="00F75EB3">
        <w:t xml:space="preserve">Figure </w:t>
      </w:r>
      <w:r w:rsidR="00AD05A7">
        <w:rPr>
          <w:noProof/>
        </w:rPr>
        <w:t>7</w:t>
      </w:r>
      <w:r w:rsidR="00AD05A7" w:rsidRPr="00F75EB3">
        <w:t>-</w:t>
      </w:r>
      <w:r w:rsidR="00AD05A7">
        <w:rPr>
          <w:noProof/>
        </w:rPr>
        <w:t>9</w:t>
      </w:r>
      <w:r w:rsidR="008B6551">
        <w:fldChar w:fldCharType="end"/>
      </w:r>
      <w:r w:rsidR="003A1848">
        <w:t xml:space="preserve"> </w:t>
      </w:r>
      <w:r w:rsidRPr="009055FA">
        <w:rPr>
          <w:color w:val="000000"/>
        </w:rPr>
        <w:t xml:space="preserve">present the </w:t>
      </w:r>
      <w:r w:rsidR="004744FF">
        <w:rPr>
          <w:color w:val="000000"/>
        </w:rPr>
        <w:t xml:space="preserve">net </w:t>
      </w:r>
      <w:r w:rsidRPr="009055FA">
        <w:rPr>
          <w:color w:val="000000"/>
        </w:rPr>
        <w:t>savings for the various types of potential considered in this study</w:t>
      </w:r>
      <w:r>
        <w:rPr>
          <w:color w:val="000000"/>
        </w:rPr>
        <w:t>.</w:t>
      </w:r>
    </w:p>
    <w:p w:rsidR="003D0892" w:rsidRPr="000431CB" w:rsidRDefault="00292F1B" w:rsidP="003D0892">
      <w:pPr>
        <w:pStyle w:val="BulletedList"/>
        <w:tabs>
          <w:tab w:val="clear" w:pos="360"/>
        </w:tabs>
      </w:pPr>
      <w:r>
        <w:rPr>
          <w:rStyle w:val="Emphasis"/>
        </w:rPr>
        <w:t>Realistic Achievable Potential</w:t>
      </w:r>
      <w:r w:rsidR="003D0892" w:rsidRPr="00AB0771">
        <w:rPr>
          <w:rStyle w:val="Emphasis"/>
          <w:color w:val="000000"/>
        </w:rPr>
        <w:t xml:space="preserve"> </w:t>
      </w:r>
      <w:r w:rsidR="003A3F5F">
        <w:rPr>
          <w:color w:val="000000"/>
        </w:rPr>
        <w:t>is</w:t>
      </w:r>
      <w:r w:rsidR="003D0892" w:rsidRPr="00AB0771">
        <w:rPr>
          <w:color w:val="000000"/>
        </w:rPr>
        <w:t xml:space="preserve"> </w:t>
      </w:r>
      <w:r w:rsidR="003D0892">
        <w:rPr>
          <w:color w:val="000000"/>
        </w:rPr>
        <w:t>182</w:t>
      </w:r>
      <w:r w:rsidR="003D0892" w:rsidRPr="00AB0771">
        <w:rPr>
          <w:color w:val="000000"/>
        </w:rPr>
        <w:t xml:space="preserve"> GWh of </w:t>
      </w:r>
      <w:r w:rsidR="00F846FF">
        <w:rPr>
          <w:color w:val="000000"/>
        </w:rPr>
        <w:t xml:space="preserve">cumulative </w:t>
      </w:r>
      <w:r w:rsidR="004744FF">
        <w:rPr>
          <w:color w:val="000000"/>
        </w:rPr>
        <w:t xml:space="preserve">net </w:t>
      </w:r>
      <w:r w:rsidR="003D0892" w:rsidRPr="00AB0771">
        <w:rPr>
          <w:color w:val="000000"/>
        </w:rPr>
        <w:t>energy savings in 201</w:t>
      </w:r>
      <w:r w:rsidR="003D0892">
        <w:rPr>
          <w:color w:val="000000"/>
        </w:rPr>
        <w:t>4</w:t>
      </w:r>
      <w:r w:rsidR="003D0892" w:rsidRPr="00AB0771">
        <w:rPr>
          <w:color w:val="000000"/>
        </w:rPr>
        <w:t xml:space="preserve"> and </w:t>
      </w:r>
      <w:r w:rsidR="003D0892">
        <w:rPr>
          <w:color w:val="000000"/>
        </w:rPr>
        <w:t>336</w:t>
      </w:r>
      <w:r w:rsidR="003D0892" w:rsidRPr="00AB0771">
        <w:rPr>
          <w:color w:val="000000"/>
        </w:rPr>
        <w:t xml:space="preserve"> GWh in 20</w:t>
      </w:r>
      <w:r w:rsidR="003D0892">
        <w:rPr>
          <w:color w:val="000000"/>
        </w:rPr>
        <w:t>16</w:t>
      </w:r>
      <w:r w:rsidR="003D0892" w:rsidRPr="00AB0771">
        <w:rPr>
          <w:color w:val="000000"/>
        </w:rPr>
        <w:t xml:space="preserve">. This corresponds to </w:t>
      </w:r>
      <w:r w:rsidR="003D0892">
        <w:rPr>
          <w:color w:val="000000"/>
        </w:rPr>
        <w:t>1.4</w:t>
      </w:r>
      <w:r w:rsidR="003D0892" w:rsidRPr="00AB0771">
        <w:rPr>
          <w:color w:val="000000"/>
        </w:rPr>
        <w:t xml:space="preserve">% of the baseline </w:t>
      </w:r>
      <w:r w:rsidR="008B6D0E">
        <w:rPr>
          <w:color w:val="000000"/>
        </w:rPr>
        <w:t>projection</w:t>
      </w:r>
      <w:r w:rsidR="003D0892" w:rsidRPr="00AB0771">
        <w:rPr>
          <w:color w:val="000000"/>
        </w:rPr>
        <w:t xml:space="preserve"> in 201</w:t>
      </w:r>
      <w:r w:rsidR="003D0892">
        <w:rPr>
          <w:color w:val="000000"/>
        </w:rPr>
        <w:t>4</w:t>
      </w:r>
      <w:r w:rsidR="003D0892" w:rsidRPr="00AB0771">
        <w:rPr>
          <w:color w:val="000000"/>
        </w:rPr>
        <w:t xml:space="preserve"> and </w:t>
      </w:r>
      <w:r w:rsidR="003D0892">
        <w:rPr>
          <w:color w:val="000000"/>
        </w:rPr>
        <w:t>2.4</w:t>
      </w:r>
      <w:r w:rsidR="003D0892" w:rsidRPr="00AB0771">
        <w:rPr>
          <w:color w:val="000000"/>
        </w:rPr>
        <w:t>% in 20</w:t>
      </w:r>
      <w:r w:rsidR="003D0892">
        <w:rPr>
          <w:color w:val="000000"/>
        </w:rPr>
        <w:t>16</w:t>
      </w:r>
      <w:r w:rsidR="003D0892" w:rsidRPr="000431CB">
        <w:t xml:space="preserve">. </w:t>
      </w:r>
    </w:p>
    <w:p w:rsidR="003D0892" w:rsidRPr="00AB0771" w:rsidRDefault="00292F1B" w:rsidP="003D0892">
      <w:pPr>
        <w:pStyle w:val="BulletedList"/>
        <w:tabs>
          <w:tab w:val="clear" w:pos="360"/>
        </w:tabs>
        <w:rPr>
          <w:color w:val="000000"/>
        </w:rPr>
      </w:pPr>
      <w:r>
        <w:rPr>
          <w:rStyle w:val="Emphasis"/>
        </w:rPr>
        <w:t>Maximum Achievable Potential</w:t>
      </w:r>
      <w:r w:rsidR="003D0892" w:rsidRPr="000431CB">
        <w:t xml:space="preserve"> </w:t>
      </w:r>
      <w:r w:rsidR="003D0892" w:rsidRPr="00AB0771">
        <w:rPr>
          <w:color w:val="000000"/>
        </w:rPr>
        <w:t xml:space="preserve">is </w:t>
      </w:r>
      <w:r w:rsidR="003D0892">
        <w:rPr>
          <w:color w:val="000000"/>
        </w:rPr>
        <w:t>226</w:t>
      </w:r>
      <w:r w:rsidR="003D0892" w:rsidRPr="00AB0771">
        <w:rPr>
          <w:color w:val="000000"/>
        </w:rPr>
        <w:t xml:space="preserve"> GWh in 201</w:t>
      </w:r>
      <w:r w:rsidR="003D0892">
        <w:rPr>
          <w:color w:val="000000"/>
        </w:rPr>
        <w:t>4</w:t>
      </w:r>
      <w:r w:rsidR="003D0892" w:rsidRPr="00AB0771">
        <w:rPr>
          <w:color w:val="000000"/>
        </w:rPr>
        <w:t xml:space="preserve">, which represents </w:t>
      </w:r>
      <w:r w:rsidR="003D0892">
        <w:rPr>
          <w:color w:val="000000"/>
        </w:rPr>
        <w:t>1.7</w:t>
      </w:r>
      <w:r w:rsidR="003D0892" w:rsidRPr="00AB0771">
        <w:rPr>
          <w:color w:val="000000"/>
        </w:rPr>
        <w:t xml:space="preserve">% of the baseline </w:t>
      </w:r>
      <w:r w:rsidR="008B6D0E">
        <w:rPr>
          <w:color w:val="000000"/>
        </w:rPr>
        <w:t>projection</w:t>
      </w:r>
      <w:r w:rsidR="003D0892" w:rsidRPr="00AB0771">
        <w:rPr>
          <w:color w:val="000000"/>
        </w:rPr>
        <w:t>. By 20</w:t>
      </w:r>
      <w:r w:rsidR="003D0892">
        <w:rPr>
          <w:color w:val="000000"/>
        </w:rPr>
        <w:t>16</w:t>
      </w:r>
      <w:r w:rsidR="003D0892" w:rsidRPr="00AB0771">
        <w:rPr>
          <w:color w:val="000000"/>
        </w:rPr>
        <w:t xml:space="preserve">, the cumulative </w:t>
      </w:r>
      <w:r w:rsidR="00F846FF">
        <w:rPr>
          <w:color w:val="000000"/>
        </w:rPr>
        <w:t xml:space="preserve">net </w:t>
      </w:r>
      <w:r w:rsidR="003D0892" w:rsidRPr="00AB0771">
        <w:rPr>
          <w:color w:val="000000"/>
        </w:rPr>
        <w:t xml:space="preserve">energy savings are </w:t>
      </w:r>
      <w:r w:rsidR="003D0892">
        <w:rPr>
          <w:color w:val="000000"/>
        </w:rPr>
        <w:t>418</w:t>
      </w:r>
      <w:r w:rsidR="003D0892" w:rsidRPr="00AB0771">
        <w:rPr>
          <w:color w:val="000000"/>
        </w:rPr>
        <w:t xml:space="preserve"> GWh, </w:t>
      </w:r>
      <w:r w:rsidR="003D0892">
        <w:rPr>
          <w:color w:val="000000"/>
        </w:rPr>
        <w:t>3</w:t>
      </w:r>
      <w:r w:rsidR="003D0892" w:rsidRPr="00AB0771">
        <w:rPr>
          <w:color w:val="000000"/>
        </w:rPr>
        <w:t xml:space="preserve">% of the baseline </w:t>
      </w:r>
      <w:r w:rsidR="008B6D0E">
        <w:rPr>
          <w:color w:val="000000"/>
        </w:rPr>
        <w:t>projection</w:t>
      </w:r>
      <w:r w:rsidR="003D0892" w:rsidRPr="00AB0771">
        <w:rPr>
          <w:color w:val="000000"/>
        </w:rPr>
        <w:t xml:space="preserve">. </w:t>
      </w:r>
    </w:p>
    <w:p w:rsidR="003D0892" w:rsidRPr="00AB0771" w:rsidRDefault="003D0892" w:rsidP="003D0892">
      <w:pPr>
        <w:pStyle w:val="BulletedList"/>
        <w:tabs>
          <w:tab w:val="clear" w:pos="360"/>
        </w:tabs>
        <w:rPr>
          <w:color w:val="000000"/>
        </w:rPr>
      </w:pPr>
      <w:r w:rsidRPr="00F754FF">
        <w:rPr>
          <w:rStyle w:val="Emphasis"/>
        </w:rPr>
        <w:t>Economic potential</w:t>
      </w:r>
      <w:r w:rsidRPr="00AB0771">
        <w:rPr>
          <w:color w:val="000000"/>
        </w:rPr>
        <w:t xml:space="preserve"> is </w:t>
      </w:r>
      <w:r>
        <w:rPr>
          <w:color w:val="000000"/>
        </w:rPr>
        <w:t>392</w:t>
      </w:r>
      <w:r w:rsidRPr="00AB0771">
        <w:rPr>
          <w:color w:val="000000"/>
        </w:rPr>
        <w:t xml:space="preserve"> GWh in 201</w:t>
      </w:r>
      <w:r>
        <w:rPr>
          <w:color w:val="000000"/>
        </w:rPr>
        <w:t>4</w:t>
      </w:r>
      <w:r w:rsidRPr="00AB0771">
        <w:rPr>
          <w:color w:val="000000"/>
        </w:rPr>
        <w:t xml:space="preserve">. This represents </w:t>
      </w:r>
      <w:r>
        <w:rPr>
          <w:color w:val="000000"/>
        </w:rPr>
        <w:t>3</w:t>
      </w:r>
      <w:r w:rsidRPr="00AB0771">
        <w:rPr>
          <w:color w:val="000000"/>
        </w:rPr>
        <w:t xml:space="preserve">% of the </w:t>
      </w:r>
      <w:r w:rsidR="00452B43">
        <w:rPr>
          <w:color w:val="000000"/>
        </w:rPr>
        <w:t>baseline projection</w:t>
      </w:r>
      <w:r w:rsidRPr="00AB0771">
        <w:rPr>
          <w:color w:val="000000"/>
        </w:rPr>
        <w:t xml:space="preserve">. By </w:t>
      </w:r>
      <w:r>
        <w:rPr>
          <w:color w:val="000000"/>
        </w:rPr>
        <w:t>2016</w:t>
      </w:r>
      <w:r w:rsidRPr="00AB0771">
        <w:rPr>
          <w:color w:val="000000"/>
        </w:rPr>
        <w:t xml:space="preserve">, </w:t>
      </w:r>
      <w:r w:rsidR="00F846FF">
        <w:rPr>
          <w:color w:val="000000"/>
        </w:rPr>
        <w:t>cumulative net savings</w:t>
      </w:r>
      <w:r w:rsidRPr="00AB0771">
        <w:rPr>
          <w:color w:val="000000"/>
        </w:rPr>
        <w:t xml:space="preserve"> reaches </w:t>
      </w:r>
      <w:r>
        <w:rPr>
          <w:color w:val="000000"/>
        </w:rPr>
        <w:t>705</w:t>
      </w:r>
      <w:r w:rsidRPr="00AB0771">
        <w:rPr>
          <w:color w:val="000000"/>
        </w:rPr>
        <w:t xml:space="preserve"> GWh, </w:t>
      </w:r>
      <w:r>
        <w:rPr>
          <w:color w:val="000000"/>
        </w:rPr>
        <w:t>5.0</w:t>
      </w:r>
      <w:r w:rsidRPr="00AB0771">
        <w:rPr>
          <w:color w:val="000000"/>
        </w:rPr>
        <w:t xml:space="preserve">% of the </w:t>
      </w:r>
      <w:r w:rsidR="00452B43">
        <w:rPr>
          <w:color w:val="000000"/>
        </w:rPr>
        <w:t>baseline projection</w:t>
      </w:r>
      <w:r w:rsidRPr="00AB0771">
        <w:rPr>
          <w:color w:val="000000"/>
        </w:rPr>
        <w:t xml:space="preserve">. </w:t>
      </w:r>
    </w:p>
    <w:p w:rsidR="003D0892" w:rsidRDefault="003D0892" w:rsidP="003D0892">
      <w:pPr>
        <w:pStyle w:val="BulletedList"/>
        <w:tabs>
          <w:tab w:val="clear" w:pos="360"/>
        </w:tabs>
        <w:rPr>
          <w:color w:val="000000"/>
        </w:rPr>
      </w:pPr>
      <w:r w:rsidRPr="00F754FF">
        <w:rPr>
          <w:rStyle w:val="Emphasis"/>
        </w:rPr>
        <w:t>Technical potential</w:t>
      </w:r>
      <w:r w:rsidR="006C0597">
        <w:rPr>
          <w:rStyle w:val="Emphasis"/>
        </w:rPr>
        <w:t xml:space="preserve"> </w:t>
      </w:r>
      <w:r w:rsidR="00ED01DB">
        <w:rPr>
          <w:color w:val="000000"/>
        </w:rPr>
        <w:t>in 2014 is</w:t>
      </w:r>
      <w:r w:rsidRPr="00AB0771">
        <w:rPr>
          <w:color w:val="000000"/>
        </w:rPr>
        <w:t xml:space="preserve"> </w:t>
      </w:r>
      <w:r>
        <w:rPr>
          <w:color w:val="000000"/>
        </w:rPr>
        <w:t>453</w:t>
      </w:r>
      <w:r w:rsidRPr="00AB0771">
        <w:rPr>
          <w:color w:val="000000"/>
        </w:rPr>
        <w:t xml:space="preserve"> GWh, or </w:t>
      </w:r>
      <w:r>
        <w:rPr>
          <w:color w:val="000000"/>
        </w:rPr>
        <w:t>3.5</w:t>
      </w:r>
      <w:r w:rsidRPr="00AB0771">
        <w:rPr>
          <w:color w:val="000000"/>
        </w:rPr>
        <w:t xml:space="preserve">% of the </w:t>
      </w:r>
      <w:r w:rsidR="00452B43">
        <w:rPr>
          <w:color w:val="000000"/>
        </w:rPr>
        <w:t>baseline projection</w:t>
      </w:r>
      <w:r w:rsidRPr="00AB0771">
        <w:rPr>
          <w:color w:val="000000"/>
        </w:rPr>
        <w:t>. By 20</w:t>
      </w:r>
      <w:r>
        <w:rPr>
          <w:color w:val="000000"/>
        </w:rPr>
        <w:t>16</w:t>
      </w:r>
      <w:r w:rsidRPr="00AB0771">
        <w:rPr>
          <w:color w:val="000000"/>
        </w:rPr>
        <w:t xml:space="preserve">, </w:t>
      </w:r>
      <w:r w:rsidR="00F846FF">
        <w:rPr>
          <w:color w:val="000000"/>
        </w:rPr>
        <w:t>cumulative net savings</w:t>
      </w:r>
      <w:r w:rsidRPr="00AB0771">
        <w:rPr>
          <w:color w:val="000000"/>
        </w:rPr>
        <w:t xml:space="preserve"> reaches </w:t>
      </w:r>
      <w:r>
        <w:rPr>
          <w:color w:val="000000"/>
        </w:rPr>
        <w:t>828</w:t>
      </w:r>
      <w:r w:rsidRPr="00AB0771">
        <w:rPr>
          <w:color w:val="000000"/>
        </w:rPr>
        <w:t xml:space="preserve"> GWh, </w:t>
      </w:r>
      <w:r>
        <w:rPr>
          <w:color w:val="000000"/>
        </w:rPr>
        <w:t>5.9</w:t>
      </w:r>
      <w:r w:rsidRPr="00AB0771">
        <w:rPr>
          <w:color w:val="000000"/>
        </w:rPr>
        <w:t xml:space="preserve">% of the </w:t>
      </w:r>
      <w:r w:rsidR="00452B43">
        <w:rPr>
          <w:color w:val="000000"/>
        </w:rPr>
        <w:t>baseline projection</w:t>
      </w:r>
      <w:r w:rsidRPr="00AB0771">
        <w:rPr>
          <w:color w:val="000000"/>
        </w:rPr>
        <w:t xml:space="preserve">. </w:t>
      </w:r>
    </w:p>
    <w:p w:rsidR="00C54F8F" w:rsidRDefault="00C54F8F" w:rsidP="00C54F8F">
      <w:pPr>
        <w:pStyle w:val="BodyText"/>
        <w:rPr>
          <w:rStyle w:val="Emphasis"/>
          <w:rFonts w:cs="Tahoma"/>
        </w:rPr>
      </w:pPr>
      <w:r>
        <w:rPr>
          <w:rStyle w:val="Emphasis"/>
        </w:rPr>
        <w:br w:type="page"/>
      </w:r>
    </w:p>
    <w:p w:rsidR="003D0892" w:rsidRDefault="003D0892" w:rsidP="003D0892">
      <w:pPr>
        <w:pStyle w:val="TableCaption"/>
      </w:pPr>
      <w:bookmarkStart w:id="356" w:name="_Ref347446493"/>
      <w:bookmarkStart w:id="357" w:name="_Toc357175803"/>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17</w:t>
      </w:r>
      <w:r w:rsidR="00AE0DCB">
        <w:rPr>
          <w:noProof/>
        </w:rPr>
        <w:fldChar w:fldCharType="end"/>
      </w:r>
      <w:bookmarkEnd w:id="356"/>
      <w:r w:rsidRPr="000E3F5F">
        <w:tab/>
      </w:r>
      <w:r>
        <w:t>Electric Efficiency Potential for the Industrial Sector</w:t>
      </w:r>
      <w:bookmarkEnd w:id="357"/>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090"/>
        <w:gridCol w:w="1710"/>
        <w:gridCol w:w="1709"/>
        <w:gridCol w:w="1707"/>
      </w:tblGrid>
      <w:tr w:rsidR="003D0892" w:rsidRPr="003A3F5F" w:rsidTr="00880440">
        <w:trPr>
          <w:trHeight w:val="300"/>
        </w:trPr>
        <w:tc>
          <w:tcPr>
            <w:tcW w:w="2219" w:type="pct"/>
            <w:shd w:val="clear" w:color="000000" w:fill="003E74"/>
            <w:noWrap/>
            <w:vAlign w:val="center"/>
            <w:hideMark/>
          </w:tcPr>
          <w:p w:rsidR="003D0892" w:rsidRPr="003A3F5F" w:rsidRDefault="003D0892" w:rsidP="00880440">
            <w:pPr>
              <w:pStyle w:val="TableText"/>
              <w:rPr>
                <w:b/>
              </w:rPr>
            </w:pPr>
          </w:p>
        </w:tc>
        <w:tc>
          <w:tcPr>
            <w:tcW w:w="928" w:type="pct"/>
            <w:shd w:val="clear" w:color="000000" w:fill="003E74"/>
            <w:noWrap/>
            <w:vAlign w:val="center"/>
            <w:hideMark/>
          </w:tcPr>
          <w:p w:rsidR="003D0892" w:rsidRPr="003A3F5F" w:rsidRDefault="003D0892" w:rsidP="00880440">
            <w:pPr>
              <w:pStyle w:val="TableText"/>
              <w:rPr>
                <w:b/>
              </w:rPr>
            </w:pPr>
            <w:r w:rsidRPr="003A3F5F">
              <w:rPr>
                <w:b/>
              </w:rPr>
              <w:t>2014</w:t>
            </w:r>
          </w:p>
        </w:tc>
        <w:tc>
          <w:tcPr>
            <w:tcW w:w="927" w:type="pct"/>
            <w:shd w:val="clear" w:color="000000" w:fill="003E74"/>
            <w:noWrap/>
            <w:vAlign w:val="center"/>
            <w:hideMark/>
          </w:tcPr>
          <w:p w:rsidR="003D0892" w:rsidRPr="003A3F5F" w:rsidRDefault="003D0892" w:rsidP="00880440">
            <w:pPr>
              <w:pStyle w:val="TableText"/>
              <w:rPr>
                <w:b/>
              </w:rPr>
            </w:pPr>
            <w:r w:rsidRPr="003A3F5F">
              <w:rPr>
                <w:b/>
              </w:rPr>
              <w:t>2015</w:t>
            </w:r>
          </w:p>
        </w:tc>
        <w:tc>
          <w:tcPr>
            <w:tcW w:w="926" w:type="pct"/>
            <w:shd w:val="clear" w:color="000000" w:fill="003E74"/>
            <w:noWrap/>
            <w:vAlign w:val="center"/>
            <w:hideMark/>
          </w:tcPr>
          <w:p w:rsidR="003D0892" w:rsidRPr="003A3F5F" w:rsidRDefault="003D0892" w:rsidP="00880440">
            <w:pPr>
              <w:pStyle w:val="TableText"/>
              <w:rPr>
                <w:b/>
              </w:rPr>
            </w:pPr>
            <w:r w:rsidRPr="003A3F5F">
              <w:rPr>
                <w:b/>
              </w:rPr>
              <w:t>2016</w:t>
            </w:r>
          </w:p>
        </w:tc>
      </w:tr>
      <w:tr w:rsidR="003D0892" w:rsidRPr="00D13FD6" w:rsidTr="003A3F5F">
        <w:trPr>
          <w:trHeight w:val="300"/>
        </w:trPr>
        <w:tc>
          <w:tcPr>
            <w:tcW w:w="2219" w:type="pct"/>
            <w:shd w:val="clear" w:color="000000" w:fill="FFFFFF"/>
            <w:noWrap/>
            <w:vAlign w:val="center"/>
            <w:hideMark/>
          </w:tcPr>
          <w:p w:rsidR="003D0892" w:rsidRPr="008A75E4" w:rsidRDefault="003D0892" w:rsidP="00880440">
            <w:pPr>
              <w:pStyle w:val="TableText"/>
              <w:jc w:val="left"/>
              <w:rPr>
                <w:b/>
                <w:color w:val="000000"/>
              </w:rPr>
            </w:pPr>
            <w:r w:rsidRPr="008A75E4">
              <w:rPr>
                <w:b/>
                <w:color w:val="000000"/>
              </w:rPr>
              <w:t xml:space="preserve">Energy </w:t>
            </w:r>
            <w:r w:rsidR="008B6D0E">
              <w:rPr>
                <w:b/>
                <w:color w:val="000000"/>
              </w:rPr>
              <w:t>Projection</w:t>
            </w:r>
            <w:r w:rsidRPr="008A75E4">
              <w:rPr>
                <w:b/>
                <w:color w:val="000000"/>
              </w:rPr>
              <w:t>s (GWh)</w:t>
            </w:r>
          </w:p>
        </w:tc>
        <w:tc>
          <w:tcPr>
            <w:tcW w:w="928" w:type="pct"/>
            <w:shd w:val="clear" w:color="000000" w:fill="FFFFFF"/>
            <w:noWrap/>
            <w:vAlign w:val="center"/>
            <w:hideMark/>
          </w:tcPr>
          <w:p w:rsidR="003D0892" w:rsidRPr="0045580D" w:rsidRDefault="003D0892" w:rsidP="003A3F5F">
            <w:pPr>
              <w:pStyle w:val="TableText"/>
              <w:ind w:right="288"/>
              <w:jc w:val="right"/>
              <w:rPr>
                <w:color w:val="000000"/>
              </w:rPr>
            </w:pPr>
            <w:r w:rsidRPr="0045580D">
              <w:rPr>
                <w:color w:val="000000"/>
              </w:rPr>
              <w:t>13,130</w:t>
            </w:r>
          </w:p>
        </w:tc>
        <w:tc>
          <w:tcPr>
            <w:tcW w:w="927" w:type="pct"/>
            <w:shd w:val="clear" w:color="000000" w:fill="FFFFFF"/>
            <w:noWrap/>
            <w:vAlign w:val="center"/>
            <w:hideMark/>
          </w:tcPr>
          <w:p w:rsidR="003D0892" w:rsidRPr="0045580D" w:rsidRDefault="003D0892" w:rsidP="003A3F5F">
            <w:pPr>
              <w:pStyle w:val="TableText"/>
              <w:ind w:right="288"/>
              <w:jc w:val="right"/>
              <w:rPr>
                <w:color w:val="000000"/>
              </w:rPr>
            </w:pPr>
            <w:r w:rsidRPr="0045580D">
              <w:rPr>
                <w:color w:val="000000"/>
              </w:rPr>
              <w:t>13,480</w:t>
            </w:r>
          </w:p>
        </w:tc>
        <w:tc>
          <w:tcPr>
            <w:tcW w:w="926" w:type="pct"/>
            <w:shd w:val="clear" w:color="000000" w:fill="FFFFFF"/>
            <w:noWrap/>
            <w:vAlign w:val="center"/>
            <w:hideMark/>
          </w:tcPr>
          <w:p w:rsidR="003D0892" w:rsidRPr="0045580D" w:rsidRDefault="003D0892" w:rsidP="003A3F5F">
            <w:pPr>
              <w:pStyle w:val="TableText"/>
              <w:ind w:right="288"/>
              <w:jc w:val="right"/>
              <w:rPr>
                <w:color w:val="000000"/>
              </w:rPr>
            </w:pPr>
            <w:r w:rsidRPr="0045580D">
              <w:rPr>
                <w:color w:val="000000"/>
              </w:rPr>
              <w:t>13,955</w:t>
            </w:r>
          </w:p>
        </w:tc>
      </w:tr>
      <w:tr w:rsidR="003D0892" w:rsidRPr="00D13FD6" w:rsidTr="003A3F5F">
        <w:trPr>
          <w:trHeight w:val="300"/>
        </w:trPr>
        <w:tc>
          <w:tcPr>
            <w:tcW w:w="2219" w:type="pct"/>
            <w:shd w:val="clear" w:color="000000" w:fill="CCD8E3"/>
            <w:noWrap/>
            <w:vAlign w:val="center"/>
            <w:hideMark/>
          </w:tcPr>
          <w:p w:rsidR="003D0892" w:rsidRPr="008A75E4" w:rsidRDefault="003D0892" w:rsidP="00880440">
            <w:pPr>
              <w:pStyle w:val="TableText"/>
              <w:jc w:val="left"/>
              <w:rPr>
                <w:b/>
                <w:color w:val="000000"/>
              </w:rPr>
            </w:pPr>
            <w:r w:rsidRPr="008A75E4">
              <w:rPr>
                <w:b/>
                <w:color w:val="000000"/>
              </w:rPr>
              <w:t xml:space="preserve">Cumulative </w:t>
            </w:r>
            <w:r w:rsidR="00F846FF">
              <w:rPr>
                <w:b/>
                <w:color w:val="000000"/>
              </w:rPr>
              <w:t xml:space="preserve">Net </w:t>
            </w:r>
            <w:r w:rsidRPr="008A75E4">
              <w:rPr>
                <w:b/>
                <w:color w:val="000000"/>
              </w:rPr>
              <w:t>Energy Savings (GWh)</w:t>
            </w:r>
          </w:p>
        </w:tc>
        <w:tc>
          <w:tcPr>
            <w:tcW w:w="928" w:type="pct"/>
            <w:shd w:val="clear" w:color="000000" w:fill="CCD8E3"/>
            <w:noWrap/>
            <w:vAlign w:val="center"/>
            <w:hideMark/>
          </w:tcPr>
          <w:p w:rsidR="003D0892" w:rsidRPr="004D6CB1" w:rsidRDefault="003D0892" w:rsidP="003A3F5F">
            <w:pPr>
              <w:pStyle w:val="TableText"/>
              <w:ind w:right="288"/>
              <w:jc w:val="right"/>
              <w:rPr>
                <w:color w:val="000000"/>
              </w:rPr>
            </w:pPr>
          </w:p>
        </w:tc>
        <w:tc>
          <w:tcPr>
            <w:tcW w:w="927" w:type="pct"/>
            <w:shd w:val="clear" w:color="000000" w:fill="CCD8E3"/>
            <w:noWrap/>
            <w:vAlign w:val="center"/>
            <w:hideMark/>
          </w:tcPr>
          <w:p w:rsidR="003D0892" w:rsidRPr="004D6CB1" w:rsidRDefault="003D0892" w:rsidP="003A3F5F">
            <w:pPr>
              <w:pStyle w:val="TableText"/>
              <w:ind w:right="288"/>
              <w:jc w:val="right"/>
              <w:rPr>
                <w:color w:val="000000"/>
              </w:rPr>
            </w:pPr>
          </w:p>
        </w:tc>
        <w:tc>
          <w:tcPr>
            <w:tcW w:w="926" w:type="pct"/>
            <w:shd w:val="clear" w:color="000000" w:fill="CCD8E3"/>
            <w:noWrap/>
            <w:vAlign w:val="center"/>
            <w:hideMark/>
          </w:tcPr>
          <w:p w:rsidR="003D0892" w:rsidRPr="004D6CB1" w:rsidRDefault="003D0892" w:rsidP="003A3F5F">
            <w:pPr>
              <w:pStyle w:val="TableText"/>
              <w:ind w:right="288"/>
              <w:jc w:val="right"/>
              <w:rPr>
                <w:color w:val="000000"/>
              </w:rPr>
            </w:pPr>
          </w:p>
        </w:tc>
      </w:tr>
      <w:tr w:rsidR="003D0892" w:rsidRPr="00D13FD6" w:rsidTr="003A3F5F">
        <w:trPr>
          <w:trHeight w:val="300"/>
        </w:trPr>
        <w:tc>
          <w:tcPr>
            <w:tcW w:w="2219" w:type="pct"/>
            <w:shd w:val="clear" w:color="000000" w:fill="CCD8E3"/>
            <w:noWrap/>
            <w:vAlign w:val="center"/>
            <w:hideMark/>
          </w:tcPr>
          <w:p w:rsidR="003D0892" w:rsidRPr="00C418C8" w:rsidRDefault="00292F1B" w:rsidP="00880440">
            <w:pPr>
              <w:pStyle w:val="TableText"/>
              <w:jc w:val="left"/>
            </w:pPr>
            <w:r>
              <w:t>Realistic Achievable Potential</w:t>
            </w:r>
          </w:p>
        </w:tc>
        <w:tc>
          <w:tcPr>
            <w:tcW w:w="928"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182</w:t>
            </w:r>
          </w:p>
        </w:tc>
        <w:tc>
          <w:tcPr>
            <w:tcW w:w="927"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251</w:t>
            </w:r>
          </w:p>
        </w:tc>
        <w:tc>
          <w:tcPr>
            <w:tcW w:w="926"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336</w:t>
            </w:r>
          </w:p>
        </w:tc>
      </w:tr>
      <w:tr w:rsidR="003D0892" w:rsidRPr="00D13FD6" w:rsidTr="003A3F5F">
        <w:trPr>
          <w:trHeight w:val="300"/>
        </w:trPr>
        <w:tc>
          <w:tcPr>
            <w:tcW w:w="2219" w:type="pct"/>
            <w:shd w:val="clear" w:color="000000" w:fill="CCD8E3"/>
            <w:noWrap/>
            <w:vAlign w:val="center"/>
            <w:hideMark/>
          </w:tcPr>
          <w:p w:rsidR="003D0892" w:rsidRPr="00C418C8" w:rsidRDefault="00292F1B" w:rsidP="00880440">
            <w:pPr>
              <w:pStyle w:val="TableText"/>
              <w:jc w:val="left"/>
            </w:pPr>
            <w:r>
              <w:t>Maximum Achievable Potential</w:t>
            </w:r>
          </w:p>
        </w:tc>
        <w:tc>
          <w:tcPr>
            <w:tcW w:w="928"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226</w:t>
            </w:r>
          </w:p>
        </w:tc>
        <w:tc>
          <w:tcPr>
            <w:tcW w:w="927"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312</w:t>
            </w:r>
          </w:p>
        </w:tc>
        <w:tc>
          <w:tcPr>
            <w:tcW w:w="926"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418</w:t>
            </w:r>
          </w:p>
        </w:tc>
      </w:tr>
      <w:tr w:rsidR="003D0892" w:rsidRPr="00D13FD6" w:rsidTr="003A3F5F">
        <w:trPr>
          <w:trHeight w:val="300"/>
        </w:trPr>
        <w:tc>
          <w:tcPr>
            <w:tcW w:w="2219" w:type="pct"/>
            <w:shd w:val="clear" w:color="000000" w:fill="CCD8E3"/>
            <w:noWrap/>
            <w:vAlign w:val="center"/>
            <w:hideMark/>
          </w:tcPr>
          <w:p w:rsidR="003D0892" w:rsidRPr="00C418C8" w:rsidRDefault="003D0892" w:rsidP="00880440">
            <w:pPr>
              <w:pStyle w:val="TableText"/>
              <w:jc w:val="left"/>
              <w:rPr>
                <w:color w:val="000000"/>
              </w:rPr>
            </w:pPr>
            <w:r w:rsidRPr="00C418C8">
              <w:rPr>
                <w:color w:val="000000"/>
              </w:rPr>
              <w:t>Economic Potential</w:t>
            </w:r>
          </w:p>
        </w:tc>
        <w:tc>
          <w:tcPr>
            <w:tcW w:w="928"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392</w:t>
            </w:r>
          </w:p>
        </w:tc>
        <w:tc>
          <w:tcPr>
            <w:tcW w:w="927"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533</w:t>
            </w:r>
          </w:p>
        </w:tc>
        <w:tc>
          <w:tcPr>
            <w:tcW w:w="926"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705</w:t>
            </w:r>
          </w:p>
        </w:tc>
      </w:tr>
      <w:tr w:rsidR="003D0892" w:rsidRPr="00D13FD6" w:rsidTr="003A3F5F">
        <w:trPr>
          <w:trHeight w:val="300"/>
        </w:trPr>
        <w:tc>
          <w:tcPr>
            <w:tcW w:w="2219" w:type="pct"/>
            <w:shd w:val="clear" w:color="000000" w:fill="CCD8E3"/>
            <w:noWrap/>
            <w:vAlign w:val="center"/>
            <w:hideMark/>
          </w:tcPr>
          <w:p w:rsidR="003D0892" w:rsidRPr="008A75E4" w:rsidRDefault="003D0892" w:rsidP="00880440">
            <w:pPr>
              <w:pStyle w:val="TableText"/>
              <w:jc w:val="left"/>
              <w:rPr>
                <w:color w:val="000000"/>
              </w:rPr>
            </w:pPr>
            <w:r w:rsidRPr="008A75E4">
              <w:rPr>
                <w:color w:val="000000"/>
              </w:rPr>
              <w:t>Technical Potential</w:t>
            </w:r>
          </w:p>
        </w:tc>
        <w:tc>
          <w:tcPr>
            <w:tcW w:w="928"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453</w:t>
            </w:r>
          </w:p>
        </w:tc>
        <w:tc>
          <w:tcPr>
            <w:tcW w:w="927"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620</w:t>
            </w:r>
          </w:p>
        </w:tc>
        <w:tc>
          <w:tcPr>
            <w:tcW w:w="926" w:type="pct"/>
            <w:shd w:val="clear" w:color="000000" w:fill="CCD8E3"/>
            <w:noWrap/>
            <w:vAlign w:val="center"/>
            <w:hideMark/>
          </w:tcPr>
          <w:p w:rsidR="003D0892" w:rsidRPr="0045580D" w:rsidRDefault="003D0892" w:rsidP="003A3F5F">
            <w:pPr>
              <w:pStyle w:val="TableText"/>
              <w:ind w:right="288"/>
              <w:jc w:val="right"/>
              <w:rPr>
                <w:color w:val="000000"/>
              </w:rPr>
            </w:pPr>
            <w:r w:rsidRPr="0045580D">
              <w:rPr>
                <w:color w:val="000000"/>
              </w:rPr>
              <w:t>828</w:t>
            </w:r>
          </w:p>
        </w:tc>
      </w:tr>
      <w:tr w:rsidR="003D0892" w:rsidRPr="00D13FD6" w:rsidTr="00880440">
        <w:trPr>
          <w:trHeight w:val="300"/>
        </w:trPr>
        <w:tc>
          <w:tcPr>
            <w:tcW w:w="3147" w:type="pct"/>
            <w:gridSpan w:val="2"/>
            <w:shd w:val="clear" w:color="000000" w:fill="FFFFFF"/>
            <w:noWrap/>
            <w:vAlign w:val="center"/>
            <w:hideMark/>
          </w:tcPr>
          <w:p w:rsidR="003D0892" w:rsidRPr="008A75E4" w:rsidRDefault="003D0892" w:rsidP="00880440">
            <w:pPr>
              <w:pStyle w:val="TableText"/>
              <w:jc w:val="left"/>
              <w:rPr>
                <w:b/>
                <w:color w:val="000000"/>
              </w:rPr>
            </w:pPr>
            <w:r w:rsidRPr="008A75E4">
              <w:rPr>
                <w:b/>
                <w:color w:val="000000"/>
              </w:rPr>
              <w:t xml:space="preserve">Energy Savings (% of Baseline </w:t>
            </w:r>
            <w:r w:rsidR="008B6D0E">
              <w:rPr>
                <w:b/>
                <w:color w:val="000000"/>
              </w:rPr>
              <w:t>Projection</w:t>
            </w:r>
            <w:r w:rsidRPr="008A75E4">
              <w:rPr>
                <w:b/>
                <w:color w:val="000000"/>
              </w:rPr>
              <w:t>)</w:t>
            </w:r>
          </w:p>
        </w:tc>
        <w:tc>
          <w:tcPr>
            <w:tcW w:w="927" w:type="pct"/>
            <w:shd w:val="clear" w:color="000000" w:fill="FFFFFF"/>
            <w:noWrap/>
            <w:vAlign w:val="center"/>
            <w:hideMark/>
          </w:tcPr>
          <w:p w:rsidR="003D0892" w:rsidRPr="004D6CB1" w:rsidRDefault="003D0892" w:rsidP="00880440">
            <w:pPr>
              <w:pStyle w:val="TableText"/>
              <w:rPr>
                <w:color w:val="000000"/>
              </w:rPr>
            </w:pPr>
          </w:p>
        </w:tc>
        <w:tc>
          <w:tcPr>
            <w:tcW w:w="926" w:type="pct"/>
            <w:shd w:val="clear" w:color="000000" w:fill="FFFFFF"/>
            <w:noWrap/>
            <w:vAlign w:val="center"/>
            <w:hideMark/>
          </w:tcPr>
          <w:p w:rsidR="003D0892" w:rsidRPr="004D6CB1" w:rsidRDefault="003D0892" w:rsidP="00880440">
            <w:pPr>
              <w:pStyle w:val="TableText"/>
              <w:rPr>
                <w:color w:val="000000"/>
              </w:rPr>
            </w:pPr>
          </w:p>
        </w:tc>
      </w:tr>
      <w:tr w:rsidR="003D0892" w:rsidRPr="00D13FD6" w:rsidTr="00880440">
        <w:trPr>
          <w:trHeight w:val="300"/>
        </w:trPr>
        <w:tc>
          <w:tcPr>
            <w:tcW w:w="2219" w:type="pct"/>
            <w:shd w:val="clear" w:color="000000" w:fill="FFFFFF"/>
            <w:noWrap/>
            <w:vAlign w:val="center"/>
            <w:hideMark/>
          </w:tcPr>
          <w:p w:rsidR="003D0892" w:rsidRPr="00C418C8" w:rsidRDefault="00292F1B" w:rsidP="00880440">
            <w:pPr>
              <w:pStyle w:val="TableText"/>
              <w:jc w:val="left"/>
            </w:pPr>
            <w:r>
              <w:t>Realistic Achievable Potential</w:t>
            </w:r>
          </w:p>
        </w:tc>
        <w:tc>
          <w:tcPr>
            <w:tcW w:w="928"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1.4%</w:t>
            </w:r>
          </w:p>
        </w:tc>
        <w:tc>
          <w:tcPr>
            <w:tcW w:w="927"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1.9%</w:t>
            </w:r>
          </w:p>
        </w:tc>
        <w:tc>
          <w:tcPr>
            <w:tcW w:w="926"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2.4%</w:t>
            </w:r>
          </w:p>
        </w:tc>
      </w:tr>
      <w:tr w:rsidR="003D0892" w:rsidRPr="00D13FD6" w:rsidTr="00880440">
        <w:trPr>
          <w:trHeight w:val="300"/>
        </w:trPr>
        <w:tc>
          <w:tcPr>
            <w:tcW w:w="2219" w:type="pct"/>
            <w:shd w:val="clear" w:color="000000" w:fill="FFFFFF"/>
            <w:noWrap/>
            <w:vAlign w:val="center"/>
            <w:hideMark/>
          </w:tcPr>
          <w:p w:rsidR="003D0892" w:rsidRPr="00C418C8" w:rsidRDefault="00292F1B" w:rsidP="00880440">
            <w:pPr>
              <w:pStyle w:val="TableText"/>
              <w:jc w:val="left"/>
            </w:pPr>
            <w:r>
              <w:t>Maximum Achievable Potential</w:t>
            </w:r>
          </w:p>
        </w:tc>
        <w:tc>
          <w:tcPr>
            <w:tcW w:w="928"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1.7%</w:t>
            </w:r>
          </w:p>
        </w:tc>
        <w:tc>
          <w:tcPr>
            <w:tcW w:w="927"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2.3%</w:t>
            </w:r>
          </w:p>
        </w:tc>
        <w:tc>
          <w:tcPr>
            <w:tcW w:w="926"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3.0%</w:t>
            </w:r>
          </w:p>
        </w:tc>
      </w:tr>
      <w:tr w:rsidR="003D0892" w:rsidRPr="00D13FD6" w:rsidTr="00880440">
        <w:trPr>
          <w:trHeight w:val="300"/>
        </w:trPr>
        <w:tc>
          <w:tcPr>
            <w:tcW w:w="2219" w:type="pct"/>
            <w:shd w:val="clear" w:color="000000" w:fill="FFFFFF"/>
            <w:noWrap/>
            <w:vAlign w:val="center"/>
            <w:hideMark/>
          </w:tcPr>
          <w:p w:rsidR="003D0892" w:rsidRPr="00C418C8" w:rsidRDefault="003D0892" w:rsidP="00880440">
            <w:pPr>
              <w:pStyle w:val="TableText"/>
              <w:jc w:val="left"/>
              <w:rPr>
                <w:color w:val="000000"/>
              </w:rPr>
            </w:pPr>
            <w:r w:rsidRPr="00C418C8">
              <w:rPr>
                <w:color w:val="000000"/>
              </w:rPr>
              <w:t>Economic Potential</w:t>
            </w:r>
          </w:p>
        </w:tc>
        <w:tc>
          <w:tcPr>
            <w:tcW w:w="928"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3.0%</w:t>
            </w:r>
          </w:p>
        </w:tc>
        <w:tc>
          <w:tcPr>
            <w:tcW w:w="927"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4.0%</w:t>
            </w:r>
          </w:p>
        </w:tc>
        <w:tc>
          <w:tcPr>
            <w:tcW w:w="926"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5.0%</w:t>
            </w:r>
          </w:p>
        </w:tc>
      </w:tr>
      <w:tr w:rsidR="003D0892" w:rsidRPr="00D13FD6" w:rsidTr="00880440">
        <w:trPr>
          <w:trHeight w:val="300"/>
        </w:trPr>
        <w:tc>
          <w:tcPr>
            <w:tcW w:w="2219" w:type="pct"/>
            <w:shd w:val="clear" w:color="000000" w:fill="FFFFFF"/>
            <w:noWrap/>
            <w:vAlign w:val="center"/>
            <w:hideMark/>
          </w:tcPr>
          <w:p w:rsidR="003D0892" w:rsidRPr="00C418C8" w:rsidRDefault="003D0892" w:rsidP="00880440">
            <w:pPr>
              <w:pStyle w:val="TableText"/>
              <w:jc w:val="left"/>
              <w:rPr>
                <w:color w:val="000000"/>
              </w:rPr>
            </w:pPr>
            <w:r w:rsidRPr="00C418C8">
              <w:rPr>
                <w:color w:val="000000"/>
              </w:rPr>
              <w:t>Technical Potential</w:t>
            </w:r>
          </w:p>
        </w:tc>
        <w:tc>
          <w:tcPr>
            <w:tcW w:w="928"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3.5%</w:t>
            </w:r>
          </w:p>
        </w:tc>
        <w:tc>
          <w:tcPr>
            <w:tcW w:w="927"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4.6%</w:t>
            </w:r>
          </w:p>
        </w:tc>
        <w:tc>
          <w:tcPr>
            <w:tcW w:w="926" w:type="pct"/>
            <w:shd w:val="clear" w:color="000000" w:fill="FFFFFF"/>
            <w:noWrap/>
            <w:vAlign w:val="center"/>
            <w:hideMark/>
          </w:tcPr>
          <w:p w:rsidR="003D0892" w:rsidRPr="005B7ED1" w:rsidRDefault="003D0892" w:rsidP="00880440">
            <w:pPr>
              <w:pStyle w:val="TableText"/>
              <w:ind w:right="288"/>
              <w:jc w:val="right"/>
              <w:rPr>
                <w:color w:val="000000"/>
              </w:rPr>
            </w:pPr>
            <w:r w:rsidRPr="005B7ED1">
              <w:rPr>
                <w:color w:val="000000"/>
              </w:rPr>
              <w:t>5.9%</w:t>
            </w:r>
          </w:p>
        </w:tc>
      </w:tr>
    </w:tbl>
    <w:p w:rsidR="003D0892" w:rsidRDefault="003D0892" w:rsidP="003D0892">
      <w:pPr>
        <w:pStyle w:val="BodyText"/>
      </w:pPr>
    </w:p>
    <w:p w:rsidR="003D0892" w:rsidRDefault="003D0892" w:rsidP="00452B43">
      <w:pPr>
        <w:pStyle w:val="FigureCaption"/>
        <w:keepNext/>
        <w:spacing w:after="120"/>
      </w:pPr>
      <w:bookmarkStart w:id="358" w:name="_Ref347446514"/>
      <w:bookmarkStart w:id="359" w:name="_Toc357173563"/>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9</w:t>
      </w:r>
      <w:r w:rsidR="00AE0DCB">
        <w:rPr>
          <w:noProof/>
        </w:rPr>
        <w:fldChar w:fldCharType="end"/>
      </w:r>
      <w:bookmarkEnd w:id="358"/>
      <w:r w:rsidRPr="00F75EB3">
        <w:tab/>
      </w:r>
      <w:r>
        <w:t>Industrial Electric Potential Savings</w:t>
      </w:r>
      <w:bookmarkEnd w:id="359"/>
    </w:p>
    <w:p w:rsidR="003D0892" w:rsidRDefault="003D3DFE" w:rsidP="003D0892">
      <w:pPr>
        <w:pStyle w:val="BodyText"/>
      </w:pPr>
      <w:r w:rsidRPr="003D3DFE">
        <w:rPr>
          <w:noProof/>
        </w:rPr>
        <w:drawing>
          <wp:inline distT="0" distB="0" distL="0" distR="0" wp14:anchorId="1B6B2339" wp14:editId="1B6B233A">
            <wp:extent cx="5076825" cy="2583087"/>
            <wp:effectExtent l="19050" t="0" r="9525" b="0"/>
            <wp:docPr id="8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srcRect/>
                    <a:stretch>
                      <a:fillRect/>
                    </a:stretch>
                  </pic:blipFill>
                  <pic:spPr bwMode="auto">
                    <a:xfrm>
                      <a:off x="0" y="0"/>
                      <a:ext cx="5076825" cy="2583087"/>
                    </a:xfrm>
                    <a:prstGeom prst="rect">
                      <a:avLst/>
                    </a:prstGeom>
                    <a:noFill/>
                    <a:ln w="9525">
                      <a:noFill/>
                      <a:miter lim="800000"/>
                      <a:headEnd/>
                      <a:tailEnd/>
                    </a:ln>
                  </pic:spPr>
                </pic:pic>
              </a:graphicData>
            </a:graphic>
          </wp:inline>
        </w:drawing>
      </w:r>
    </w:p>
    <w:p w:rsidR="00146792" w:rsidRDefault="00146792">
      <w:pPr>
        <w:rPr>
          <w:spacing w:val="4"/>
          <w:szCs w:val="18"/>
        </w:rPr>
      </w:pPr>
      <w:r>
        <w:br w:type="page"/>
      </w:r>
    </w:p>
    <w:p w:rsidR="003D0892" w:rsidRDefault="003D0892" w:rsidP="003D0892">
      <w:pPr>
        <w:pStyle w:val="Heading3"/>
      </w:pPr>
      <w:bookmarkStart w:id="360" w:name="_Toc357173504"/>
      <w:r>
        <w:t>Industrial</w:t>
      </w:r>
      <w:r w:rsidRPr="00237651">
        <w:t xml:space="preserve"> </w:t>
      </w:r>
      <w:r>
        <w:t xml:space="preserve">Electric </w:t>
      </w:r>
      <w:r w:rsidRPr="00237651">
        <w:t>Potential by Market Segment</w:t>
      </w:r>
      <w:bookmarkEnd w:id="360"/>
    </w:p>
    <w:p w:rsidR="003D0892" w:rsidRDefault="008B6551" w:rsidP="003D0892">
      <w:pPr>
        <w:pStyle w:val="BodyText"/>
      </w:pPr>
      <w:r>
        <w:fldChar w:fldCharType="begin"/>
      </w:r>
      <w:r w:rsidR="003A1848">
        <w:instrText xml:space="preserve"> REF _Ref347446541 \h </w:instrText>
      </w:r>
      <w:r>
        <w:fldChar w:fldCharType="separate"/>
      </w:r>
      <w:r w:rsidR="00AD05A7" w:rsidRPr="000E3F5F">
        <w:t xml:space="preserve">Table </w:t>
      </w:r>
      <w:r w:rsidR="00AD05A7">
        <w:rPr>
          <w:noProof/>
        </w:rPr>
        <w:t>7</w:t>
      </w:r>
      <w:r w:rsidR="00AD05A7" w:rsidRPr="000E3F5F">
        <w:t>-</w:t>
      </w:r>
      <w:r w:rsidR="00AD05A7">
        <w:rPr>
          <w:noProof/>
        </w:rPr>
        <w:t>18</w:t>
      </w:r>
      <w:r>
        <w:fldChar w:fldCharType="end"/>
      </w:r>
      <w:r w:rsidR="003A1848">
        <w:t xml:space="preserve"> </w:t>
      </w:r>
      <w:r w:rsidR="003D0892">
        <w:t>shows</w:t>
      </w:r>
      <w:r w:rsidR="004744FF">
        <w:t xml:space="preserve"> net</w:t>
      </w:r>
      <w:r w:rsidR="003D0892">
        <w:t xml:space="preserve"> electric energy efficiency potential for the </w:t>
      </w:r>
      <w:r w:rsidR="003A3F5F">
        <w:t>five</w:t>
      </w:r>
      <w:r w:rsidR="003D0892">
        <w:t xml:space="preserve"> industrial segments in 2016. </w:t>
      </w:r>
      <w:r>
        <w:fldChar w:fldCharType="begin"/>
      </w:r>
      <w:r w:rsidR="003A1848">
        <w:instrText xml:space="preserve"> REF _Ref347446556 \h </w:instrText>
      </w:r>
      <w:r>
        <w:fldChar w:fldCharType="separate"/>
      </w:r>
      <w:r w:rsidR="00AD05A7" w:rsidRPr="000E3F5F">
        <w:t xml:space="preserve">Table </w:t>
      </w:r>
      <w:r w:rsidR="00AD05A7">
        <w:rPr>
          <w:noProof/>
        </w:rPr>
        <w:t>7</w:t>
      </w:r>
      <w:r w:rsidR="00AD05A7" w:rsidRPr="000E3F5F">
        <w:t>-</w:t>
      </w:r>
      <w:r w:rsidR="00AD05A7">
        <w:rPr>
          <w:noProof/>
        </w:rPr>
        <w:t>19</w:t>
      </w:r>
      <w:r>
        <w:fldChar w:fldCharType="end"/>
      </w:r>
      <w:r w:rsidR="003A1848">
        <w:t xml:space="preserve"> </w:t>
      </w:r>
      <w:r w:rsidR="003D0892" w:rsidRPr="007A5914">
        <w:t xml:space="preserve">shows the </w:t>
      </w:r>
      <w:r w:rsidR="00292F1B">
        <w:t>Realistic Achievable</w:t>
      </w:r>
      <w:r w:rsidR="003D0892">
        <w:t xml:space="preserve"> </w:t>
      </w:r>
      <w:r w:rsidR="003D0892" w:rsidRPr="007A5914">
        <w:t>savings by end use and market segment</w:t>
      </w:r>
      <w:r w:rsidR="003D0892">
        <w:t xml:space="preserve"> in 2016</w:t>
      </w:r>
      <w:r w:rsidR="003D0892" w:rsidRPr="007A5914">
        <w:t>.</w:t>
      </w:r>
    </w:p>
    <w:p w:rsidR="003D0892" w:rsidRDefault="003D0892" w:rsidP="003D0892">
      <w:pPr>
        <w:pStyle w:val="TableCaption"/>
      </w:pPr>
      <w:bookmarkStart w:id="361" w:name="_Ref347446541"/>
      <w:bookmarkStart w:id="362" w:name="_Toc357175804"/>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18</w:t>
      </w:r>
      <w:r w:rsidR="00AE0DCB">
        <w:rPr>
          <w:noProof/>
        </w:rPr>
        <w:fldChar w:fldCharType="end"/>
      </w:r>
      <w:bookmarkEnd w:id="361"/>
      <w:r w:rsidRPr="000E3F5F">
        <w:tab/>
      </w:r>
      <w:r>
        <w:t>Industrial Electric Potential by Market Segment, 2016</w:t>
      </w:r>
      <w:bookmarkEnd w:id="362"/>
    </w:p>
    <w:tbl>
      <w:tblPr>
        <w:tblW w:w="5000" w:type="pct"/>
        <w:tblLook w:val="04A0" w:firstRow="1" w:lastRow="0" w:firstColumn="1" w:lastColumn="0" w:noHBand="0" w:noVBand="1"/>
      </w:tblPr>
      <w:tblGrid>
        <w:gridCol w:w="3370"/>
        <w:gridCol w:w="907"/>
        <w:gridCol w:w="1091"/>
        <w:gridCol w:w="816"/>
        <w:gridCol w:w="1104"/>
        <w:gridCol w:w="1009"/>
        <w:gridCol w:w="919"/>
      </w:tblGrid>
      <w:tr w:rsidR="003D0892" w:rsidRPr="00B37655" w:rsidTr="00B362E2">
        <w:trPr>
          <w:trHeight w:val="780"/>
        </w:trPr>
        <w:tc>
          <w:tcPr>
            <w:tcW w:w="1640"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B37655" w:rsidRDefault="003D0892" w:rsidP="00880440">
            <w:pPr>
              <w:pStyle w:val="TableText"/>
            </w:pPr>
            <w:r w:rsidRPr="00B37655">
              <w:t> </w:t>
            </w:r>
          </w:p>
        </w:tc>
        <w:tc>
          <w:tcPr>
            <w:tcW w:w="563"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B37655" w:rsidRDefault="003D0892" w:rsidP="00880440">
            <w:pPr>
              <w:pStyle w:val="TableText"/>
              <w:rPr>
                <w:b/>
                <w:bCs/>
                <w:color w:val="FFFFFF"/>
              </w:rPr>
            </w:pPr>
            <w:r>
              <w:rPr>
                <w:b/>
                <w:bCs/>
                <w:color w:val="FFFFFF"/>
              </w:rPr>
              <w:t>Food</w:t>
            </w:r>
          </w:p>
        </w:tc>
        <w:tc>
          <w:tcPr>
            <w:tcW w:w="592"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B37655" w:rsidRDefault="003D0892" w:rsidP="00880440">
            <w:pPr>
              <w:pStyle w:val="TableText"/>
              <w:rPr>
                <w:b/>
                <w:bCs/>
                <w:color w:val="FFFFFF"/>
              </w:rPr>
            </w:pPr>
            <w:r>
              <w:rPr>
                <w:b/>
                <w:bCs/>
                <w:color w:val="FFFFFF"/>
              </w:rPr>
              <w:t>Petroleum</w:t>
            </w:r>
          </w:p>
        </w:tc>
        <w:tc>
          <w:tcPr>
            <w:tcW w:w="502"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B37655" w:rsidRDefault="003D0892" w:rsidP="00880440">
            <w:pPr>
              <w:pStyle w:val="TableText"/>
              <w:rPr>
                <w:b/>
                <w:bCs/>
                <w:color w:val="FFFFFF"/>
              </w:rPr>
            </w:pPr>
            <w:r>
              <w:rPr>
                <w:b/>
                <w:bCs/>
                <w:color w:val="FFFFFF"/>
              </w:rPr>
              <w:t>Metals</w:t>
            </w:r>
          </w:p>
        </w:tc>
        <w:tc>
          <w:tcPr>
            <w:tcW w:w="599"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B37655" w:rsidRDefault="003D0892" w:rsidP="00880440">
            <w:pPr>
              <w:pStyle w:val="TableText"/>
              <w:rPr>
                <w:b/>
                <w:bCs/>
                <w:color w:val="FFFFFF"/>
              </w:rPr>
            </w:pPr>
            <w:r>
              <w:rPr>
                <w:b/>
                <w:bCs/>
                <w:color w:val="FFFFFF"/>
              </w:rPr>
              <w:t>Machinery</w:t>
            </w:r>
          </w:p>
        </w:tc>
        <w:tc>
          <w:tcPr>
            <w:tcW w:w="547" w:type="pct"/>
            <w:tcBorders>
              <w:top w:val="single" w:sz="8" w:space="0" w:color="999999"/>
              <w:left w:val="nil"/>
              <w:bottom w:val="single" w:sz="6" w:space="0" w:color="999999"/>
              <w:right w:val="single" w:sz="8" w:space="0" w:color="999999"/>
            </w:tcBorders>
            <w:shd w:val="clear" w:color="000000" w:fill="003E74"/>
            <w:vAlign w:val="center"/>
          </w:tcPr>
          <w:p w:rsidR="003D0892" w:rsidRPr="00B37655" w:rsidRDefault="003D0892" w:rsidP="00880440">
            <w:pPr>
              <w:pStyle w:val="TableText"/>
              <w:rPr>
                <w:b/>
                <w:bCs/>
                <w:color w:val="FFFFFF"/>
              </w:rPr>
            </w:pPr>
            <w:r w:rsidRPr="00D13FD6">
              <w:rPr>
                <w:b/>
                <w:bCs/>
                <w:color w:val="FFFFFF"/>
              </w:rPr>
              <w:t>Other Industrial</w:t>
            </w:r>
          </w:p>
        </w:tc>
        <w:tc>
          <w:tcPr>
            <w:tcW w:w="557" w:type="pct"/>
            <w:tcBorders>
              <w:top w:val="single" w:sz="8" w:space="0" w:color="999999"/>
              <w:left w:val="single" w:sz="8" w:space="0" w:color="999999"/>
              <w:bottom w:val="single" w:sz="8" w:space="0" w:color="999999"/>
              <w:right w:val="single" w:sz="8" w:space="0" w:color="999999"/>
            </w:tcBorders>
            <w:shd w:val="clear" w:color="000000" w:fill="003E74"/>
            <w:vAlign w:val="center"/>
            <w:hideMark/>
          </w:tcPr>
          <w:p w:rsidR="003D0892" w:rsidRPr="00B37655" w:rsidRDefault="003D0892" w:rsidP="00880440">
            <w:pPr>
              <w:pStyle w:val="TableText"/>
              <w:rPr>
                <w:b/>
                <w:bCs/>
                <w:color w:val="FFFFFF"/>
              </w:rPr>
            </w:pPr>
            <w:r w:rsidRPr="00B37655">
              <w:rPr>
                <w:b/>
                <w:bCs/>
                <w:color w:val="FFFFFF"/>
              </w:rPr>
              <w:t>Total</w:t>
            </w:r>
          </w:p>
        </w:tc>
      </w:tr>
      <w:tr w:rsidR="00B362E2" w:rsidRPr="00B362E2" w:rsidTr="00B362E2">
        <w:trPr>
          <w:trHeight w:val="315"/>
        </w:trPr>
        <w:tc>
          <w:tcPr>
            <w:tcW w:w="1640" w:type="pct"/>
            <w:tcBorders>
              <w:top w:val="nil"/>
              <w:left w:val="single" w:sz="8" w:space="0" w:color="999999"/>
              <w:bottom w:val="single" w:sz="8" w:space="0" w:color="999999"/>
              <w:right w:val="single" w:sz="8" w:space="0" w:color="999999"/>
            </w:tcBorders>
            <w:shd w:val="clear" w:color="auto" w:fill="auto"/>
            <w:noWrap/>
            <w:vAlign w:val="center"/>
            <w:hideMark/>
          </w:tcPr>
          <w:p w:rsidR="00B362E2" w:rsidRPr="00B37655" w:rsidRDefault="00B362E2" w:rsidP="003A3F5F">
            <w:pPr>
              <w:pStyle w:val="TableText"/>
              <w:jc w:val="left"/>
              <w:rPr>
                <w:b/>
                <w:bCs/>
              </w:rPr>
            </w:pPr>
            <w:r w:rsidRPr="00B37655">
              <w:rPr>
                <w:b/>
                <w:bCs/>
              </w:rPr>
              <w:t xml:space="preserve">Baseline </w:t>
            </w:r>
            <w:r>
              <w:rPr>
                <w:b/>
                <w:bCs/>
              </w:rPr>
              <w:t>Projection</w:t>
            </w:r>
            <w:r w:rsidRPr="00B37655">
              <w:rPr>
                <w:b/>
                <w:bCs/>
              </w:rPr>
              <w:t xml:space="preserve"> (GWh)</w:t>
            </w:r>
          </w:p>
        </w:tc>
        <w:tc>
          <w:tcPr>
            <w:tcW w:w="563" w:type="pct"/>
            <w:tcBorders>
              <w:top w:val="nil"/>
              <w:left w:val="nil"/>
              <w:bottom w:val="single" w:sz="8" w:space="0" w:color="999999"/>
              <w:right w:val="single" w:sz="8" w:space="0" w:color="999999"/>
            </w:tcBorders>
            <w:shd w:val="clear" w:color="auto" w:fill="auto"/>
            <w:noWrap/>
            <w:vAlign w:val="center"/>
            <w:hideMark/>
          </w:tcPr>
          <w:p w:rsidR="00B362E2" w:rsidRDefault="00B362E2" w:rsidP="004F0A98">
            <w:pPr>
              <w:pStyle w:val="TableText"/>
              <w:ind w:right="144"/>
              <w:jc w:val="right"/>
            </w:pPr>
            <w:r>
              <w:t>2,195</w:t>
            </w:r>
          </w:p>
        </w:tc>
        <w:tc>
          <w:tcPr>
            <w:tcW w:w="592" w:type="pct"/>
            <w:tcBorders>
              <w:top w:val="nil"/>
              <w:left w:val="nil"/>
              <w:bottom w:val="single" w:sz="8" w:space="0" w:color="999999"/>
              <w:right w:val="single" w:sz="8" w:space="0" w:color="999999"/>
            </w:tcBorders>
            <w:shd w:val="clear" w:color="auto" w:fill="auto"/>
            <w:noWrap/>
            <w:vAlign w:val="center"/>
            <w:hideMark/>
          </w:tcPr>
          <w:p w:rsidR="00B362E2" w:rsidRDefault="00B362E2" w:rsidP="004F0A98">
            <w:pPr>
              <w:pStyle w:val="TableText"/>
              <w:ind w:right="144"/>
              <w:jc w:val="right"/>
            </w:pPr>
            <w:r>
              <w:t>4,728</w:t>
            </w:r>
          </w:p>
        </w:tc>
        <w:tc>
          <w:tcPr>
            <w:tcW w:w="502" w:type="pct"/>
            <w:tcBorders>
              <w:top w:val="nil"/>
              <w:left w:val="nil"/>
              <w:bottom w:val="single" w:sz="8" w:space="0" w:color="999999"/>
              <w:right w:val="single" w:sz="8" w:space="0" w:color="999999"/>
            </w:tcBorders>
            <w:shd w:val="clear" w:color="auto" w:fill="auto"/>
            <w:noWrap/>
            <w:vAlign w:val="center"/>
            <w:hideMark/>
          </w:tcPr>
          <w:p w:rsidR="00B362E2" w:rsidRDefault="00B362E2" w:rsidP="004F0A98">
            <w:pPr>
              <w:pStyle w:val="TableText"/>
              <w:ind w:right="144"/>
              <w:jc w:val="right"/>
            </w:pPr>
            <w:r>
              <w:t>2,617</w:t>
            </w:r>
          </w:p>
        </w:tc>
        <w:tc>
          <w:tcPr>
            <w:tcW w:w="599" w:type="pct"/>
            <w:tcBorders>
              <w:top w:val="nil"/>
              <w:left w:val="nil"/>
              <w:bottom w:val="single" w:sz="8" w:space="0" w:color="999999"/>
              <w:right w:val="single" w:sz="8" w:space="0" w:color="999999"/>
            </w:tcBorders>
            <w:shd w:val="clear" w:color="auto" w:fill="auto"/>
            <w:noWrap/>
            <w:vAlign w:val="center"/>
            <w:hideMark/>
          </w:tcPr>
          <w:p w:rsidR="00B362E2" w:rsidRDefault="00B362E2" w:rsidP="004F0A98">
            <w:pPr>
              <w:pStyle w:val="TableText"/>
              <w:ind w:right="144"/>
              <w:jc w:val="right"/>
            </w:pPr>
            <w:r>
              <w:t>938</w:t>
            </w:r>
          </w:p>
        </w:tc>
        <w:tc>
          <w:tcPr>
            <w:tcW w:w="547" w:type="pct"/>
            <w:tcBorders>
              <w:top w:val="single" w:sz="6" w:space="0" w:color="999999"/>
              <w:left w:val="nil"/>
              <w:bottom w:val="single" w:sz="6" w:space="0" w:color="999999"/>
              <w:right w:val="single" w:sz="8" w:space="0" w:color="999999"/>
            </w:tcBorders>
            <w:vAlign w:val="center"/>
          </w:tcPr>
          <w:p w:rsidR="00B362E2" w:rsidRDefault="00B362E2" w:rsidP="004F0A98">
            <w:pPr>
              <w:pStyle w:val="TableText"/>
              <w:ind w:right="144"/>
              <w:jc w:val="right"/>
            </w:pPr>
            <w:r>
              <w:t>3,477</w:t>
            </w:r>
          </w:p>
        </w:tc>
        <w:tc>
          <w:tcPr>
            <w:tcW w:w="557" w:type="pct"/>
            <w:tcBorders>
              <w:top w:val="nil"/>
              <w:left w:val="single" w:sz="8" w:space="0" w:color="999999"/>
              <w:bottom w:val="single" w:sz="8" w:space="0" w:color="999999"/>
              <w:right w:val="single" w:sz="8" w:space="0" w:color="999999"/>
            </w:tcBorders>
            <w:shd w:val="clear" w:color="auto" w:fill="auto"/>
            <w:vAlign w:val="center"/>
            <w:hideMark/>
          </w:tcPr>
          <w:p w:rsidR="00B362E2" w:rsidRPr="00B362E2" w:rsidRDefault="00B362E2" w:rsidP="004F0A98">
            <w:pPr>
              <w:pStyle w:val="TableText"/>
              <w:ind w:right="144"/>
              <w:jc w:val="right"/>
              <w:rPr>
                <w:b/>
              </w:rPr>
            </w:pPr>
            <w:r w:rsidRPr="00B362E2">
              <w:rPr>
                <w:b/>
              </w:rPr>
              <w:t>13,955</w:t>
            </w:r>
          </w:p>
        </w:tc>
      </w:tr>
      <w:tr w:rsidR="00B362E2" w:rsidRPr="00B37655" w:rsidTr="00B362E2">
        <w:trPr>
          <w:trHeight w:val="315"/>
        </w:trPr>
        <w:tc>
          <w:tcPr>
            <w:tcW w:w="1640" w:type="pct"/>
            <w:tcBorders>
              <w:top w:val="nil"/>
              <w:left w:val="single" w:sz="8" w:space="0" w:color="999999"/>
              <w:bottom w:val="single" w:sz="8" w:space="0" w:color="999999"/>
              <w:right w:val="single" w:sz="8" w:space="0" w:color="999999"/>
            </w:tcBorders>
            <w:shd w:val="clear" w:color="000000" w:fill="CCD8E3"/>
            <w:noWrap/>
            <w:vAlign w:val="center"/>
            <w:hideMark/>
          </w:tcPr>
          <w:p w:rsidR="00B362E2" w:rsidRPr="00B37655" w:rsidRDefault="00B362E2" w:rsidP="003A3F5F">
            <w:pPr>
              <w:pStyle w:val="TableText"/>
              <w:jc w:val="left"/>
              <w:rPr>
                <w:b/>
                <w:bCs/>
              </w:rPr>
            </w:pPr>
            <w:r>
              <w:rPr>
                <w:b/>
                <w:bCs/>
              </w:rPr>
              <w:t>Cumulative</w:t>
            </w:r>
            <w:r w:rsidR="00F846FF">
              <w:rPr>
                <w:b/>
                <w:bCs/>
              </w:rPr>
              <w:t xml:space="preserve"> Net</w:t>
            </w:r>
            <w:r>
              <w:rPr>
                <w:b/>
                <w:bCs/>
              </w:rPr>
              <w:t xml:space="preserve"> </w:t>
            </w:r>
            <w:r w:rsidRPr="00B37655">
              <w:rPr>
                <w:b/>
                <w:bCs/>
              </w:rPr>
              <w:t>Energy Savings (GWh)</w:t>
            </w:r>
          </w:p>
        </w:tc>
        <w:tc>
          <w:tcPr>
            <w:tcW w:w="563"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p>
        </w:tc>
        <w:tc>
          <w:tcPr>
            <w:tcW w:w="592"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p>
        </w:tc>
        <w:tc>
          <w:tcPr>
            <w:tcW w:w="502"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p>
        </w:tc>
        <w:tc>
          <w:tcPr>
            <w:tcW w:w="599"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p>
        </w:tc>
        <w:tc>
          <w:tcPr>
            <w:tcW w:w="547" w:type="pct"/>
            <w:tcBorders>
              <w:top w:val="single" w:sz="6" w:space="0" w:color="999999"/>
              <w:left w:val="nil"/>
              <w:bottom w:val="single" w:sz="6" w:space="0" w:color="999999"/>
              <w:right w:val="single" w:sz="8" w:space="0" w:color="999999"/>
            </w:tcBorders>
            <w:shd w:val="clear" w:color="000000" w:fill="CCD8E3"/>
            <w:vAlign w:val="center"/>
          </w:tcPr>
          <w:p w:rsidR="00B362E2" w:rsidRDefault="00B362E2" w:rsidP="004F0A98">
            <w:pPr>
              <w:pStyle w:val="TableText"/>
              <w:ind w:right="144"/>
              <w:jc w:val="right"/>
            </w:pPr>
          </w:p>
        </w:tc>
        <w:tc>
          <w:tcPr>
            <w:tcW w:w="557" w:type="pct"/>
            <w:tcBorders>
              <w:top w:val="nil"/>
              <w:left w:val="single" w:sz="8" w:space="0" w:color="999999"/>
              <w:bottom w:val="single" w:sz="8" w:space="0" w:color="999999"/>
              <w:right w:val="single" w:sz="8" w:space="0" w:color="999999"/>
            </w:tcBorders>
            <w:shd w:val="clear" w:color="000000" w:fill="CCD8E3"/>
            <w:vAlign w:val="center"/>
            <w:hideMark/>
          </w:tcPr>
          <w:p w:rsidR="00B362E2" w:rsidRDefault="00B362E2" w:rsidP="004F0A98">
            <w:pPr>
              <w:pStyle w:val="TableText"/>
              <w:ind w:right="144"/>
              <w:jc w:val="right"/>
            </w:pPr>
          </w:p>
        </w:tc>
      </w:tr>
      <w:tr w:rsidR="00B362E2" w:rsidRPr="00B37655" w:rsidTr="00B362E2">
        <w:trPr>
          <w:trHeight w:val="315"/>
        </w:trPr>
        <w:tc>
          <w:tcPr>
            <w:tcW w:w="1640" w:type="pct"/>
            <w:tcBorders>
              <w:top w:val="nil"/>
              <w:left w:val="single" w:sz="8" w:space="0" w:color="999999"/>
              <w:bottom w:val="single" w:sz="8" w:space="0" w:color="999999"/>
              <w:right w:val="single" w:sz="8" w:space="0" w:color="999999"/>
            </w:tcBorders>
            <w:shd w:val="clear" w:color="000000" w:fill="CCD8E3"/>
            <w:noWrap/>
            <w:vAlign w:val="center"/>
            <w:hideMark/>
          </w:tcPr>
          <w:p w:rsidR="00B362E2" w:rsidRPr="00C418C8" w:rsidRDefault="00292F1B" w:rsidP="00880440">
            <w:pPr>
              <w:pStyle w:val="TableText"/>
              <w:ind w:left="288"/>
              <w:jc w:val="left"/>
            </w:pPr>
            <w:r>
              <w:t>Realistic Achievable Potential</w:t>
            </w:r>
          </w:p>
        </w:tc>
        <w:tc>
          <w:tcPr>
            <w:tcW w:w="563"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53</w:t>
            </w:r>
          </w:p>
        </w:tc>
        <w:tc>
          <w:tcPr>
            <w:tcW w:w="592"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134</w:t>
            </w:r>
          </w:p>
        </w:tc>
        <w:tc>
          <w:tcPr>
            <w:tcW w:w="502"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39</w:t>
            </w:r>
          </w:p>
        </w:tc>
        <w:tc>
          <w:tcPr>
            <w:tcW w:w="599"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25</w:t>
            </w:r>
          </w:p>
        </w:tc>
        <w:tc>
          <w:tcPr>
            <w:tcW w:w="547" w:type="pct"/>
            <w:tcBorders>
              <w:top w:val="single" w:sz="6" w:space="0" w:color="999999"/>
              <w:left w:val="nil"/>
              <w:bottom w:val="single" w:sz="6" w:space="0" w:color="999999"/>
              <w:right w:val="single" w:sz="8" w:space="0" w:color="999999"/>
            </w:tcBorders>
            <w:shd w:val="clear" w:color="000000" w:fill="CCD8E3"/>
            <w:vAlign w:val="center"/>
          </w:tcPr>
          <w:p w:rsidR="00B362E2" w:rsidRDefault="00B362E2" w:rsidP="004F0A98">
            <w:pPr>
              <w:pStyle w:val="TableText"/>
              <w:ind w:right="144"/>
              <w:jc w:val="right"/>
            </w:pPr>
            <w:r>
              <w:t>86</w:t>
            </w:r>
          </w:p>
        </w:tc>
        <w:tc>
          <w:tcPr>
            <w:tcW w:w="557" w:type="pct"/>
            <w:tcBorders>
              <w:top w:val="nil"/>
              <w:left w:val="single" w:sz="8" w:space="0" w:color="999999"/>
              <w:bottom w:val="single" w:sz="8" w:space="0" w:color="999999"/>
              <w:right w:val="single" w:sz="8" w:space="0" w:color="999999"/>
            </w:tcBorders>
            <w:shd w:val="clear" w:color="000000" w:fill="CCD8E3"/>
            <w:vAlign w:val="center"/>
            <w:hideMark/>
          </w:tcPr>
          <w:p w:rsidR="00B362E2" w:rsidRDefault="00B362E2" w:rsidP="004F0A98">
            <w:pPr>
              <w:pStyle w:val="TableText"/>
              <w:ind w:right="144"/>
              <w:jc w:val="right"/>
              <w:rPr>
                <w:b/>
                <w:bCs/>
              </w:rPr>
            </w:pPr>
            <w:r>
              <w:rPr>
                <w:b/>
                <w:bCs/>
              </w:rPr>
              <w:t>336</w:t>
            </w:r>
          </w:p>
        </w:tc>
      </w:tr>
      <w:tr w:rsidR="00B362E2" w:rsidRPr="00B37655" w:rsidTr="00B362E2">
        <w:trPr>
          <w:trHeight w:val="315"/>
        </w:trPr>
        <w:tc>
          <w:tcPr>
            <w:tcW w:w="1640" w:type="pct"/>
            <w:tcBorders>
              <w:top w:val="nil"/>
              <w:left w:val="single" w:sz="8" w:space="0" w:color="999999"/>
              <w:bottom w:val="single" w:sz="8" w:space="0" w:color="999999"/>
              <w:right w:val="single" w:sz="8" w:space="0" w:color="999999"/>
            </w:tcBorders>
            <w:shd w:val="clear" w:color="000000" w:fill="CCD8E3"/>
            <w:noWrap/>
            <w:vAlign w:val="center"/>
            <w:hideMark/>
          </w:tcPr>
          <w:p w:rsidR="00B362E2" w:rsidRPr="00C418C8" w:rsidRDefault="00292F1B" w:rsidP="00880440">
            <w:pPr>
              <w:pStyle w:val="TableText"/>
              <w:ind w:left="288"/>
              <w:jc w:val="left"/>
            </w:pPr>
            <w:r>
              <w:t>Maximum Achievable Potential</w:t>
            </w:r>
          </w:p>
        </w:tc>
        <w:tc>
          <w:tcPr>
            <w:tcW w:w="563"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65</w:t>
            </w:r>
          </w:p>
        </w:tc>
        <w:tc>
          <w:tcPr>
            <w:tcW w:w="592"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163</w:t>
            </w:r>
          </w:p>
        </w:tc>
        <w:tc>
          <w:tcPr>
            <w:tcW w:w="502"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48</w:t>
            </w:r>
          </w:p>
        </w:tc>
        <w:tc>
          <w:tcPr>
            <w:tcW w:w="599"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32</w:t>
            </w:r>
          </w:p>
        </w:tc>
        <w:tc>
          <w:tcPr>
            <w:tcW w:w="547" w:type="pct"/>
            <w:tcBorders>
              <w:top w:val="single" w:sz="6" w:space="0" w:color="999999"/>
              <w:left w:val="nil"/>
              <w:bottom w:val="single" w:sz="6" w:space="0" w:color="999999"/>
              <w:right w:val="single" w:sz="8" w:space="0" w:color="999999"/>
            </w:tcBorders>
            <w:shd w:val="clear" w:color="000000" w:fill="CCD8E3"/>
            <w:vAlign w:val="center"/>
          </w:tcPr>
          <w:p w:rsidR="00B362E2" w:rsidRDefault="00B362E2" w:rsidP="004F0A98">
            <w:pPr>
              <w:pStyle w:val="TableText"/>
              <w:ind w:right="144"/>
              <w:jc w:val="right"/>
            </w:pPr>
            <w:r>
              <w:t>111</w:t>
            </w:r>
          </w:p>
        </w:tc>
        <w:tc>
          <w:tcPr>
            <w:tcW w:w="557" w:type="pct"/>
            <w:tcBorders>
              <w:top w:val="nil"/>
              <w:left w:val="single" w:sz="8" w:space="0" w:color="999999"/>
              <w:bottom w:val="single" w:sz="8" w:space="0" w:color="999999"/>
              <w:right w:val="single" w:sz="8" w:space="0" w:color="999999"/>
            </w:tcBorders>
            <w:shd w:val="clear" w:color="000000" w:fill="CCD8E3"/>
            <w:vAlign w:val="center"/>
            <w:hideMark/>
          </w:tcPr>
          <w:p w:rsidR="00B362E2" w:rsidRDefault="00B362E2" w:rsidP="004F0A98">
            <w:pPr>
              <w:pStyle w:val="TableText"/>
              <w:ind w:right="144"/>
              <w:jc w:val="right"/>
              <w:rPr>
                <w:b/>
                <w:bCs/>
              </w:rPr>
            </w:pPr>
            <w:r>
              <w:rPr>
                <w:b/>
                <w:bCs/>
              </w:rPr>
              <w:t>418</w:t>
            </w:r>
          </w:p>
        </w:tc>
      </w:tr>
      <w:tr w:rsidR="00B362E2" w:rsidRPr="00B37655" w:rsidTr="00B362E2">
        <w:trPr>
          <w:trHeight w:val="315"/>
        </w:trPr>
        <w:tc>
          <w:tcPr>
            <w:tcW w:w="1640" w:type="pct"/>
            <w:tcBorders>
              <w:top w:val="nil"/>
              <w:left w:val="single" w:sz="8" w:space="0" w:color="999999"/>
              <w:bottom w:val="single" w:sz="8" w:space="0" w:color="999999"/>
              <w:right w:val="single" w:sz="8" w:space="0" w:color="999999"/>
            </w:tcBorders>
            <w:shd w:val="clear" w:color="000000" w:fill="CCD8E3"/>
            <w:noWrap/>
            <w:vAlign w:val="center"/>
            <w:hideMark/>
          </w:tcPr>
          <w:p w:rsidR="00B362E2" w:rsidRPr="00C418C8" w:rsidRDefault="00B362E2" w:rsidP="00880440">
            <w:pPr>
              <w:pStyle w:val="TableText"/>
              <w:ind w:left="288"/>
              <w:jc w:val="left"/>
            </w:pPr>
            <w:r w:rsidRPr="00C418C8">
              <w:t>Economic Potential</w:t>
            </w:r>
          </w:p>
        </w:tc>
        <w:tc>
          <w:tcPr>
            <w:tcW w:w="563"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111</w:t>
            </w:r>
          </w:p>
        </w:tc>
        <w:tc>
          <w:tcPr>
            <w:tcW w:w="592"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280</w:t>
            </w:r>
          </w:p>
        </w:tc>
        <w:tc>
          <w:tcPr>
            <w:tcW w:w="502"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82</w:t>
            </w:r>
          </w:p>
        </w:tc>
        <w:tc>
          <w:tcPr>
            <w:tcW w:w="599"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52</w:t>
            </w:r>
          </w:p>
        </w:tc>
        <w:tc>
          <w:tcPr>
            <w:tcW w:w="547" w:type="pct"/>
            <w:tcBorders>
              <w:top w:val="single" w:sz="6" w:space="0" w:color="999999"/>
              <w:left w:val="nil"/>
              <w:bottom w:val="single" w:sz="6" w:space="0" w:color="999999"/>
              <w:right w:val="single" w:sz="8" w:space="0" w:color="999999"/>
            </w:tcBorders>
            <w:shd w:val="clear" w:color="000000" w:fill="CCD8E3"/>
            <w:vAlign w:val="center"/>
          </w:tcPr>
          <w:p w:rsidR="00B362E2" w:rsidRDefault="00B362E2" w:rsidP="004F0A98">
            <w:pPr>
              <w:pStyle w:val="TableText"/>
              <w:ind w:right="144"/>
              <w:jc w:val="right"/>
            </w:pPr>
            <w:r>
              <w:t>180</w:t>
            </w:r>
          </w:p>
        </w:tc>
        <w:tc>
          <w:tcPr>
            <w:tcW w:w="557" w:type="pct"/>
            <w:tcBorders>
              <w:top w:val="nil"/>
              <w:left w:val="single" w:sz="8" w:space="0" w:color="999999"/>
              <w:bottom w:val="single" w:sz="8" w:space="0" w:color="999999"/>
              <w:right w:val="single" w:sz="8" w:space="0" w:color="999999"/>
            </w:tcBorders>
            <w:shd w:val="clear" w:color="000000" w:fill="CCD8E3"/>
            <w:vAlign w:val="center"/>
            <w:hideMark/>
          </w:tcPr>
          <w:p w:rsidR="00B362E2" w:rsidRDefault="00B362E2" w:rsidP="004F0A98">
            <w:pPr>
              <w:pStyle w:val="TableText"/>
              <w:ind w:right="144"/>
              <w:jc w:val="right"/>
              <w:rPr>
                <w:b/>
                <w:bCs/>
              </w:rPr>
            </w:pPr>
            <w:r>
              <w:rPr>
                <w:b/>
                <w:bCs/>
              </w:rPr>
              <w:t>705</w:t>
            </w:r>
          </w:p>
        </w:tc>
      </w:tr>
      <w:tr w:rsidR="00B362E2" w:rsidRPr="00B37655" w:rsidTr="00B362E2">
        <w:trPr>
          <w:trHeight w:val="315"/>
        </w:trPr>
        <w:tc>
          <w:tcPr>
            <w:tcW w:w="1640" w:type="pct"/>
            <w:tcBorders>
              <w:top w:val="nil"/>
              <w:left w:val="single" w:sz="8" w:space="0" w:color="999999"/>
              <w:bottom w:val="single" w:sz="8" w:space="0" w:color="999999"/>
              <w:right w:val="single" w:sz="8" w:space="0" w:color="999999"/>
            </w:tcBorders>
            <w:shd w:val="clear" w:color="000000" w:fill="CCD8E3"/>
            <w:noWrap/>
            <w:vAlign w:val="center"/>
            <w:hideMark/>
          </w:tcPr>
          <w:p w:rsidR="00B362E2" w:rsidRPr="00C418C8" w:rsidRDefault="00B362E2" w:rsidP="00880440">
            <w:pPr>
              <w:pStyle w:val="TableText"/>
              <w:ind w:left="288"/>
              <w:jc w:val="left"/>
            </w:pPr>
            <w:r w:rsidRPr="00C418C8">
              <w:t>Technical Potential</w:t>
            </w:r>
          </w:p>
        </w:tc>
        <w:tc>
          <w:tcPr>
            <w:tcW w:w="563"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132</w:t>
            </w:r>
          </w:p>
        </w:tc>
        <w:tc>
          <w:tcPr>
            <w:tcW w:w="592"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299</w:t>
            </w:r>
          </w:p>
        </w:tc>
        <w:tc>
          <w:tcPr>
            <w:tcW w:w="502"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91</w:t>
            </w:r>
          </w:p>
        </w:tc>
        <w:tc>
          <w:tcPr>
            <w:tcW w:w="599" w:type="pct"/>
            <w:tcBorders>
              <w:top w:val="nil"/>
              <w:left w:val="nil"/>
              <w:bottom w:val="single" w:sz="8" w:space="0" w:color="999999"/>
              <w:right w:val="single" w:sz="8" w:space="0" w:color="999999"/>
            </w:tcBorders>
            <w:shd w:val="clear" w:color="000000" w:fill="CCD8E3"/>
            <w:noWrap/>
            <w:vAlign w:val="center"/>
            <w:hideMark/>
          </w:tcPr>
          <w:p w:rsidR="00B362E2" w:rsidRDefault="00B362E2" w:rsidP="004F0A98">
            <w:pPr>
              <w:pStyle w:val="TableText"/>
              <w:ind w:right="144"/>
              <w:jc w:val="right"/>
            </w:pPr>
            <w:r>
              <w:t>66</w:t>
            </w:r>
          </w:p>
        </w:tc>
        <w:tc>
          <w:tcPr>
            <w:tcW w:w="547" w:type="pct"/>
            <w:tcBorders>
              <w:top w:val="single" w:sz="6" w:space="0" w:color="999999"/>
              <w:left w:val="nil"/>
              <w:bottom w:val="single" w:sz="6" w:space="0" w:color="999999"/>
              <w:right w:val="single" w:sz="8" w:space="0" w:color="999999"/>
            </w:tcBorders>
            <w:shd w:val="clear" w:color="000000" w:fill="CCD8E3"/>
            <w:vAlign w:val="center"/>
          </w:tcPr>
          <w:p w:rsidR="00B362E2" w:rsidRDefault="00B362E2" w:rsidP="004F0A98">
            <w:pPr>
              <w:pStyle w:val="TableText"/>
              <w:ind w:right="144"/>
              <w:jc w:val="right"/>
            </w:pPr>
            <w:r>
              <w:t>240</w:t>
            </w:r>
          </w:p>
        </w:tc>
        <w:tc>
          <w:tcPr>
            <w:tcW w:w="557" w:type="pct"/>
            <w:tcBorders>
              <w:top w:val="nil"/>
              <w:left w:val="single" w:sz="8" w:space="0" w:color="999999"/>
              <w:bottom w:val="single" w:sz="8" w:space="0" w:color="999999"/>
              <w:right w:val="single" w:sz="8" w:space="0" w:color="999999"/>
            </w:tcBorders>
            <w:shd w:val="clear" w:color="000000" w:fill="CCD8E3"/>
            <w:vAlign w:val="center"/>
            <w:hideMark/>
          </w:tcPr>
          <w:p w:rsidR="00B362E2" w:rsidRDefault="00B362E2" w:rsidP="004F0A98">
            <w:pPr>
              <w:pStyle w:val="TableText"/>
              <w:ind w:right="144"/>
              <w:jc w:val="right"/>
              <w:rPr>
                <w:b/>
                <w:bCs/>
              </w:rPr>
            </w:pPr>
            <w:r>
              <w:rPr>
                <w:b/>
                <w:bCs/>
              </w:rPr>
              <w:t>828</w:t>
            </w:r>
          </w:p>
        </w:tc>
      </w:tr>
      <w:tr w:rsidR="003D0892" w:rsidRPr="00B37655" w:rsidTr="00B362E2">
        <w:trPr>
          <w:trHeight w:val="315"/>
        </w:trPr>
        <w:tc>
          <w:tcPr>
            <w:tcW w:w="1640"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B37655" w:rsidRDefault="003D0892" w:rsidP="003A3F5F">
            <w:pPr>
              <w:pStyle w:val="TableText"/>
              <w:jc w:val="left"/>
              <w:rPr>
                <w:b/>
                <w:bCs/>
              </w:rPr>
            </w:pPr>
            <w:r w:rsidRPr="00B37655">
              <w:rPr>
                <w:b/>
                <w:bCs/>
              </w:rPr>
              <w:t>Energy Savings as % of Baseline</w:t>
            </w:r>
          </w:p>
        </w:tc>
        <w:tc>
          <w:tcPr>
            <w:tcW w:w="563" w:type="pct"/>
            <w:tcBorders>
              <w:top w:val="nil"/>
              <w:left w:val="nil"/>
              <w:bottom w:val="single" w:sz="8" w:space="0" w:color="999999"/>
              <w:right w:val="single" w:sz="8" w:space="0" w:color="999999"/>
            </w:tcBorders>
            <w:shd w:val="clear" w:color="auto" w:fill="auto"/>
            <w:noWrap/>
            <w:vAlign w:val="center"/>
            <w:hideMark/>
          </w:tcPr>
          <w:p w:rsidR="003D0892" w:rsidRPr="00942432" w:rsidRDefault="003D0892" w:rsidP="004F0A98">
            <w:pPr>
              <w:pStyle w:val="TableText"/>
              <w:ind w:right="144"/>
              <w:jc w:val="right"/>
            </w:pPr>
          </w:p>
        </w:tc>
        <w:tc>
          <w:tcPr>
            <w:tcW w:w="592" w:type="pct"/>
            <w:tcBorders>
              <w:top w:val="nil"/>
              <w:left w:val="nil"/>
              <w:bottom w:val="single" w:sz="8" w:space="0" w:color="999999"/>
              <w:right w:val="single" w:sz="8" w:space="0" w:color="999999"/>
            </w:tcBorders>
            <w:shd w:val="clear" w:color="auto" w:fill="auto"/>
            <w:noWrap/>
            <w:vAlign w:val="center"/>
            <w:hideMark/>
          </w:tcPr>
          <w:p w:rsidR="003D0892" w:rsidRPr="00942432" w:rsidRDefault="003D0892" w:rsidP="004F0A98">
            <w:pPr>
              <w:pStyle w:val="TableText"/>
              <w:ind w:right="144"/>
              <w:jc w:val="right"/>
            </w:pPr>
          </w:p>
        </w:tc>
        <w:tc>
          <w:tcPr>
            <w:tcW w:w="502" w:type="pct"/>
            <w:tcBorders>
              <w:top w:val="nil"/>
              <w:left w:val="nil"/>
              <w:bottom w:val="single" w:sz="8" w:space="0" w:color="999999"/>
              <w:right w:val="single" w:sz="8" w:space="0" w:color="999999"/>
            </w:tcBorders>
            <w:shd w:val="clear" w:color="auto" w:fill="auto"/>
            <w:noWrap/>
            <w:vAlign w:val="center"/>
            <w:hideMark/>
          </w:tcPr>
          <w:p w:rsidR="003D0892" w:rsidRPr="00942432" w:rsidRDefault="003D0892" w:rsidP="004F0A98">
            <w:pPr>
              <w:pStyle w:val="TableText"/>
              <w:ind w:right="144"/>
              <w:jc w:val="right"/>
            </w:pPr>
          </w:p>
        </w:tc>
        <w:tc>
          <w:tcPr>
            <w:tcW w:w="599" w:type="pct"/>
            <w:tcBorders>
              <w:top w:val="nil"/>
              <w:left w:val="nil"/>
              <w:bottom w:val="single" w:sz="8" w:space="0" w:color="999999"/>
              <w:right w:val="single" w:sz="8" w:space="0" w:color="999999"/>
            </w:tcBorders>
            <w:shd w:val="clear" w:color="auto" w:fill="auto"/>
            <w:noWrap/>
            <w:vAlign w:val="center"/>
            <w:hideMark/>
          </w:tcPr>
          <w:p w:rsidR="003D0892" w:rsidRPr="00942432" w:rsidRDefault="003D0892" w:rsidP="004F0A98">
            <w:pPr>
              <w:pStyle w:val="TableText"/>
              <w:ind w:right="144"/>
              <w:jc w:val="right"/>
            </w:pPr>
          </w:p>
        </w:tc>
        <w:tc>
          <w:tcPr>
            <w:tcW w:w="547" w:type="pct"/>
            <w:tcBorders>
              <w:top w:val="single" w:sz="6" w:space="0" w:color="999999"/>
              <w:left w:val="nil"/>
              <w:bottom w:val="single" w:sz="6" w:space="0" w:color="999999"/>
              <w:right w:val="single" w:sz="8" w:space="0" w:color="999999"/>
            </w:tcBorders>
            <w:vAlign w:val="center"/>
          </w:tcPr>
          <w:p w:rsidR="003D0892" w:rsidRPr="00942432" w:rsidRDefault="003D0892" w:rsidP="004F0A98">
            <w:pPr>
              <w:pStyle w:val="TableText"/>
              <w:ind w:right="144"/>
              <w:jc w:val="right"/>
            </w:pPr>
          </w:p>
        </w:tc>
        <w:tc>
          <w:tcPr>
            <w:tcW w:w="557" w:type="pct"/>
            <w:tcBorders>
              <w:top w:val="nil"/>
              <w:left w:val="single" w:sz="8" w:space="0" w:color="999999"/>
              <w:bottom w:val="single" w:sz="8" w:space="0" w:color="999999"/>
              <w:right w:val="single" w:sz="8" w:space="0" w:color="999999"/>
            </w:tcBorders>
            <w:shd w:val="clear" w:color="auto" w:fill="auto"/>
            <w:vAlign w:val="center"/>
            <w:hideMark/>
          </w:tcPr>
          <w:p w:rsidR="003D0892" w:rsidRPr="00942432" w:rsidRDefault="003D0892" w:rsidP="004F0A98">
            <w:pPr>
              <w:pStyle w:val="TableText"/>
              <w:ind w:right="144"/>
              <w:jc w:val="right"/>
            </w:pPr>
          </w:p>
        </w:tc>
      </w:tr>
      <w:tr w:rsidR="003D0892" w:rsidRPr="00B37655" w:rsidTr="00B362E2">
        <w:trPr>
          <w:trHeight w:val="315"/>
        </w:trPr>
        <w:tc>
          <w:tcPr>
            <w:tcW w:w="1640"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C418C8" w:rsidRDefault="00292F1B" w:rsidP="00880440">
            <w:pPr>
              <w:pStyle w:val="TableText"/>
              <w:ind w:left="288"/>
              <w:jc w:val="left"/>
            </w:pPr>
            <w:r>
              <w:t>Realistic Achievable Potential</w:t>
            </w:r>
          </w:p>
        </w:tc>
        <w:tc>
          <w:tcPr>
            <w:tcW w:w="563"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2.4%</w:t>
            </w:r>
          </w:p>
        </w:tc>
        <w:tc>
          <w:tcPr>
            <w:tcW w:w="592"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2.8%</w:t>
            </w:r>
          </w:p>
        </w:tc>
        <w:tc>
          <w:tcPr>
            <w:tcW w:w="502"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1.5%</w:t>
            </w:r>
          </w:p>
        </w:tc>
        <w:tc>
          <w:tcPr>
            <w:tcW w:w="599"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2.6%</w:t>
            </w:r>
          </w:p>
        </w:tc>
        <w:tc>
          <w:tcPr>
            <w:tcW w:w="547" w:type="pct"/>
            <w:tcBorders>
              <w:top w:val="single" w:sz="6" w:space="0" w:color="999999"/>
              <w:left w:val="nil"/>
              <w:bottom w:val="single" w:sz="6" w:space="0" w:color="999999"/>
              <w:right w:val="single" w:sz="8" w:space="0" w:color="999999"/>
            </w:tcBorders>
            <w:vAlign w:val="center"/>
          </w:tcPr>
          <w:p w:rsidR="003D0892" w:rsidRPr="005B7ED1" w:rsidRDefault="003D0892" w:rsidP="004F0A98">
            <w:pPr>
              <w:pStyle w:val="TableText"/>
              <w:ind w:right="144"/>
              <w:jc w:val="right"/>
            </w:pPr>
            <w:r w:rsidRPr="005B7ED1">
              <w:t>2.5%</w:t>
            </w:r>
          </w:p>
        </w:tc>
        <w:tc>
          <w:tcPr>
            <w:tcW w:w="557" w:type="pct"/>
            <w:tcBorders>
              <w:top w:val="nil"/>
              <w:left w:val="single" w:sz="8" w:space="0" w:color="999999"/>
              <w:bottom w:val="single" w:sz="8" w:space="0" w:color="999999"/>
              <w:right w:val="single" w:sz="8" w:space="0" w:color="999999"/>
            </w:tcBorders>
            <w:shd w:val="clear" w:color="auto" w:fill="auto"/>
            <w:vAlign w:val="center"/>
            <w:hideMark/>
          </w:tcPr>
          <w:p w:rsidR="003D0892" w:rsidRPr="005B7ED1" w:rsidRDefault="003D0892" w:rsidP="004F0A98">
            <w:pPr>
              <w:pStyle w:val="TableText"/>
              <w:ind w:right="144"/>
              <w:jc w:val="right"/>
            </w:pPr>
            <w:r w:rsidRPr="005B7ED1">
              <w:t>2.4%</w:t>
            </w:r>
          </w:p>
        </w:tc>
      </w:tr>
      <w:tr w:rsidR="003D0892" w:rsidRPr="00B37655" w:rsidTr="00B362E2">
        <w:trPr>
          <w:trHeight w:val="315"/>
        </w:trPr>
        <w:tc>
          <w:tcPr>
            <w:tcW w:w="1640"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C418C8" w:rsidRDefault="00292F1B" w:rsidP="00880440">
            <w:pPr>
              <w:pStyle w:val="TableText"/>
              <w:ind w:left="288"/>
              <w:jc w:val="left"/>
            </w:pPr>
            <w:r>
              <w:t>Maximum Achievable Potential</w:t>
            </w:r>
          </w:p>
        </w:tc>
        <w:tc>
          <w:tcPr>
            <w:tcW w:w="563"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3.0%</w:t>
            </w:r>
          </w:p>
        </w:tc>
        <w:tc>
          <w:tcPr>
            <w:tcW w:w="592"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3.4%</w:t>
            </w:r>
          </w:p>
        </w:tc>
        <w:tc>
          <w:tcPr>
            <w:tcW w:w="502"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1.8%</w:t>
            </w:r>
          </w:p>
        </w:tc>
        <w:tc>
          <w:tcPr>
            <w:tcW w:w="599"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3.4%</w:t>
            </w:r>
          </w:p>
        </w:tc>
        <w:tc>
          <w:tcPr>
            <w:tcW w:w="547" w:type="pct"/>
            <w:tcBorders>
              <w:top w:val="single" w:sz="6" w:space="0" w:color="999999"/>
              <w:left w:val="nil"/>
              <w:bottom w:val="single" w:sz="6" w:space="0" w:color="999999"/>
              <w:right w:val="single" w:sz="8" w:space="0" w:color="999999"/>
            </w:tcBorders>
            <w:vAlign w:val="center"/>
          </w:tcPr>
          <w:p w:rsidR="003D0892" w:rsidRPr="005B7ED1" w:rsidRDefault="003D0892" w:rsidP="004F0A98">
            <w:pPr>
              <w:pStyle w:val="TableText"/>
              <w:ind w:right="144"/>
              <w:jc w:val="right"/>
            </w:pPr>
            <w:r w:rsidRPr="005B7ED1">
              <w:t>3.2%</w:t>
            </w:r>
          </w:p>
        </w:tc>
        <w:tc>
          <w:tcPr>
            <w:tcW w:w="557" w:type="pct"/>
            <w:tcBorders>
              <w:top w:val="nil"/>
              <w:left w:val="single" w:sz="8" w:space="0" w:color="999999"/>
              <w:bottom w:val="single" w:sz="8" w:space="0" w:color="999999"/>
              <w:right w:val="single" w:sz="8" w:space="0" w:color="999999"/>
            </w:tcBorders>
            <w:shd w:val="clear" w:color="auto" w:fill="auto"/>
            <w:vAlign w:val="center"/>
            <w:hideMark/>
          </w:tcPr>
          <w:p w:rsidR="003D0892" w:rsidRPr="005B7ED1" w:rsidRDefault="003D0892" w:rsidP="004F0A98">
            <w:pPr>
              <w:pStyle w:val="TableText"/>
              <w:ind w:right="144"/>
              <w:jc w:val="right"/>
            </w:pPr>
            <w:r w:rsidRPr="005B7ED1">
              <w:t>3.0%</w:t>
            </w:r>
          </w:p>
        </w:tc>
      </w:tr>
      <w:tr w:rsidR="003D0892" w:rsidRPr="00B37655" w:rsidTr="00B362E2">
        <w:trPr>
          <w:trHeight w:val="315"/>
        </w:trPr>
        <w:tc>
          <w:tcPr>
            <w:tcW w:w="1640"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C418C8" w:rsidRDefault="003D0892" w:rsidP="00880440">
            <w:pPr>
              <w:pStyle w:val="TableText"/>
              <w:ind w:left="288"/>
              <w:jc w:val="left"/>
            </w:pPr>
            <w:r w:rsidRPr="00C418C8">
              <w:t>Economic Potential</w:t>
            </w:r>
          </w:p>
        </w:tc>
        <w:tc>
          <w:tcPr>
            <w:tcW w:w="563"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5.0%</w:t>
            </w:r>
          </w:p>
        </w:tc>
        <w:tc>
          <w:tcPr>
            <w:tcW w:w="592"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5.9%</w:t>
            </w:r>
          </w:p>
        </w:tc>
        <w:tc>
          <w:tcPr>
            <w:tcW w:w="502"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3.1%</w:t>
            </w:r>
          </w:p>
        </w:tc>
        <w:tc>
          <w:tcPr>
            <w:tcW w:w="599"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5.5%</w:t>
            </w:r>
          </w:p>
        </w:tc>
        <w:tc>
          <w:tcPr>
            <w:tcW w:w="547" w:type="pct"/>
            <w:tcBorders>
              <w:top w:val="single" w:sz="6" w:space="0" w:color="999999"/>
              <w:left w:val="nil"/>
              <w:bottom w:val="single" w:sz="6" w:space="0" w:color="999999"/>
              <w:right w:val="single" w:sz="8" w:space="0" w:color="999999"/>
            </w:tcBorders>
            <w:vAlign w:val="center"/>
          </w:tcPr>
          <w:p w:rsidR="003D0892" w:rsidRPr="005B7ED1" w:rsidRDefault="003D0892" w:rsidP="004F0A98">
            <w:pPr>
              <w:pStyle w:val="TableText"/>
              <w:ind w:right="144"/>
              <w:jc w:val="right"/>
            </w:pPr>
            <w:r w:rsidRPr="005B7ED1">
              <w:t>5.2%</w:t>
            </w:r>
          </w:p>
        </w:tc>
        <w:tc>
          <w:tcPr>
            <w:tcW w:w="557" w:type="pct"/>
            <w:tcBorders>
              <w:top w:val="nil"/>
              <w:left w:val="single" w:sz="8" w:space="0" w:color="999999"/>
              <w:bottom w:val="single" w:sz="8" w:space="0" w:color="999999"/>
              <w:right w:val="single" w:sz="8" w:space="0" w:color="999999"/>
            </w:tcBorders>
            <w:shd w:val="clear" w:color="auto" w:fill="auto"/>
            <w:vAlign w:val="center"/>
            <w:hideMark/>
          </w:tcPr>
          <w:p w:rsidR="003D0892" w:rsidRPr="005B7ED1" w:rsidRDefault="003D0892" w:rsidP="004F0A98">
            <w:pPr>
              <w:pStyle w:val="TableText"/>
              <w:ind w:right="144"/>
              <w:jc w:val="right"/>
            </w:pPr>
            <w:r w:rsidRPr="005B7ED1">
              <w:t>5.0%</w:t>
            </w:r>
          </w:p>
        </w:tc>
      </w:tr>
      <w:tr w:rsidR="003D0892" w:rsidRPr="00B37655" w:rsidTr="00B362E2">
        <w:trPr>
          <w:trHeight w:val="315"/>
        </w:trPr>
        <w:tc>
          <w:tcPr>
            <w:tcW w:w="1640"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C418C8" w:rsidRDefault="003D0892" w:rsidP="00880440">
            <w:pPr>
              <w:pStyle w:val="TableText"/>
              <w:ind w:left="288"/>
              <w:jc w:val="left"/>
            </w:pPr>
            <w:r w:rsidRPr="00C418C8">
              <w:t>Technical Potential</w:t>
            </w:r>
          </w:p>
        </w:tc>
        <w:tc>
          <w:tcPr>
            <w:tcW w:w="563"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6.0%</w:t>
            </w:r>
          </w:p>
        </w:tc>
        <w:tc>
          <w:tcPr>
            <w:tcW w:w="592"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6.3%</w:t>
            </w:r>
          </w:p>
        </w:tc>
        <w:tc>
          <w:tcPr>
            <w:tcW w:w="502"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3.5%</w:t>
            </w:r>
          </w:p>
        </w:tc>
        <w:tc>
          <w:tcPr>
            <w:tcW w:w="599" w:type="pct"/>
            <w:tcBorders>
              <w:top w:val="nil"/>
              <w:left w:val="nil"/>
              <w:bottom w:val="single" w:sz="8" w:space="0" w:color="999999"/>
              <w:right w:val="single" w:sz="8" w:space="0" w:color="999999"/>
            </w:tcBorders>
            <w:shd w:val="clear" w:color="auto" w:fill="auto"/>
            <w:noWrap/>
            <w:vAlign w:val="center"/>
            <w:hideMark/>
          </w:tcPr>
          <w:p w:rsidR="003D0892" w:rsidRPr="005B7ED1" w:rsidRDefault="003D0892" w:rsidP="004F0A98">
            <w:pPr>
              <w:pStyle w:val="TableText"/>
              <w:ind w:right="144"/>
              <w:jc w:val="right"/>
            </w:pPr>
            <w:r w:rsidRPr="005B7ED1">
              <w:t>7.1%</w:t>
            </w:r>
          </w:p>
        </w:tc>
        <w:tc>
          <w:tcPr>
            <w:tcW w:w="547" w:type="pct"/>
            <w:tcBorders>
              <w:top w:val="single" w:sz="6" w:space="0" w:color="999999"/>
              <w:left w:val="nil"/>
              <w:bottom w:val="single" w:sz="8" w:space="0" w:color="999999"/>
              <w:right w:val="single" w:sz="8" w:space="0" w:color="999999"/>
            </w:tcBorders>
            <w:vAlign w:val="center"/>
          </w:tcPr>
          <w:p w:rsidR="003D0892" w:rsidRPr="005B7ED1" w:rsidRDefault="003D0892" w:rsidP="004F0A98">
            <w:pPr>
              <w:pStyle w:val="TableText"/>
              <w:ind w:right="144"/>
              <w:jc w:val="right"/>
            </w:pPr>
            <w:r w:rsidRPr="005B7ED1">
              <w:t>6.9%</w:t>
            </w:r>
          </w:p>
        </w:tc>
        <w:tc>
          <w:tcPr>
            <w:tcW w:w="557" w:type="pct"/>
            <w:tcBorders>
              <w:top w:val="nil"/>
              <w:left w:val="single" w:sz="8" w:space="0" w:color="999999"/>
              <w:bottom w:val="single" w:sz="8" w:space="0" w:color="999999"/>
              <w:right w:val="single" w:sz="8" w:space="0" w:color="999999"/>
            </w:tcBorders>
            <w:shd w:val="clear" w:color="auto" w:fill="auto"/>
            <w:vAlign w:val="center"/>
            <w:hideMark/>
          </w:tcPr>
          <w:p w:rsidR="003D0892" w:rsidRPr="005B7ED1" w:rsidRDefault="003D0892" w:rsidP="004F0A98">
            <w:pPr>
              <w:pStyle w:val="TableText"/>
              <w:ind w:right="144"/>
              <w:jc w:val="right"/>
            </w:pPr>
            <w:r w:rsidRPr="005B7ED1">
              <w:t>5.9%</w:t>
            </w:r>
          </w:p>
        </w:tc>
      </w:tr>
    </w:tbl>
    <w:p w:rsidR="003D0892" w:rsidRDefault="003D0892" w:rsidP="003D0892">
      <w:pPr>
        <w:pStyle w:val="TableCaption"/>
      </w:pPr>
      <w:bookmarkStart w:id="363" w:name="_Ref347446556"/>
      <w:bookmarkStart w:id="364" w:name="_Toc357175805"/>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19</w:t>
      </w:r>
      <w:r w:rsidR="00AE0DCB">
        <w:rPr>
          <w:noProof/>
        </w:rPr>
        <w:fldChar w:fldCharType="end"/>
      </w:r>
      <w:bookmarkEnd w:id="363"/>
      <w:r w:rsidRPr="000E3F5F">
        <w:tab/>
      </w:r>
      <w:r>
        <w:t xml:space="preserve">Industrial Electric </w:t>
      </w:r>
      <w:r w:rsidR="00292F1B">
        <w:t>Realistic Achievable Potential</w:t>
      </w:r>
      <w:r>
        <w:t xml:space="preserve"> by End Use and Market Segment, 2016</w:t>
      </w:r>
      <w:bookmarkEnd w:id="364"/>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68"/>
        <w:gridCol w:w="1504"/>
        <w:gridCol w:w="1237"/>
        <w:gridCol w:w="1239"/>
        <w:gridCol w:w="1235"/>
        <w:gridCol w:w="1233"/>
      </w:tblGrid>
      <w:tr w:rsidR="003D0892" w:rsidRPr="004F0A98" w:rsidTr="004F0A98">
        <w:trPr>
          <w:trHeight w:val="600"/>
        </w:trPr>
        <w:tc>
          <w:tcPr>
            <w:tcW w:w="1502" w:type="pct"/>
            <w:shd w:val="clear" w:color="000000" w:fill="003E74"/>
            <w:vAlign w:val="center"/>
            <w:hideMark/>
          </w:tcPr>
          <w:p w:rsidR="003D0892" w:rsidRPr="004F0A98" w:rsidRDefault="003D0892" w:rsidP="00880440">
            <w:pPr>
              <w:pStyle w:val="TableText"/>
              <w:rPr>
                <w:b/>
              </w:rPr>
            </w:pPr>
            <w:r w:rsidRPr="004F0A98">
              <w:rPr>
                <w:b/>
              </w:rPr>
              <w:t>End Use</w:t>
            </w:r>
          </w:p>
        </w:tc>
        <w:tc>
          <w:tcPr>
            <w:tcW w:w="816" w:type="pct"/>
            <w:shd w:val="clear" w:color="000000" w:fill="003E74"/>
            <w:vAlign w:val="center"/>
            <w:hideMark/>
          </w:tcPr>
          <w:p w:rsidR="003D0892" w:rsidRPr="004F0A98" w:rsidRDefault="003D0892" w:rsidP="00880440">
            <w:pPr>
              <w:pStyle w:val="TableText"/>
              <w:rPr>
                <w:b/>
              </w:rPr>
            </w:pPr>
            <w:r w:rsidRPr="004F0A98">
              <w:rPr>
                <w:b/>
              </w:rPr>
              <w:t>Food</w:t>
            </w:r>
          </w:p>
        </w:tc>
        <w:tc>
          <w:tcPr>
            <w:tcW w:w="671" w:type="pct"/>
            <w:shd w:val="clear" w:color="000000" w:fill="003E74"/>
            <w:vAlign w:val="center"/>
            <w:hideMark/>
          </w:tcPr>
          <w:p w:rsidR="003D0892" w:rsidRPr="004F0A98" w:rsidRDefault="003D0892" w:rsidP="00880440">
            <w:pPr>
              <w:pStyle w:val="TableText"/>
              <w:rPr>
                <w:b/>
              </w:rPr>
            </w:pPr>
            <w:r w:rsidRPr="004F0A98">
              <w:rPr>
                <w:b/>
              </w:rPr>
              <w:t>Petroleum</w:t>
            </w:r>
          </w:p>
        </w:tc>
        <w:tc>
          <w:tcPr>
            <w:tcW w:w="672" w:type="pct"/>
            <w:shd w:val="clear" w:color="000000" w:fill="003E74"/>
            <w:vAlign w:val="center"/>
            <w:hideMark/>
          </w:tcPr>
          <w:p w:rsidR="003D0892" w:rsidRPr="004F0A98" w:rsidRDefault="003D0892" w:rsidP="00880440">
            <w:pPr>
              <w:pStyle w:val="TableText"/>
              <w:rPr>
                <w:b/>
              </w:rPr>
            </w:pPr>
            <w:r w:rsidRPr="004F0A98">
              <w:rPr>
                <w:b/>
              </w:rPr>
              <w:t>Metals</w:t>
            </w:r>
          </w:p>
        </w:tc>
        <w:tc>
          <w:tcPr>
            <w:tcW w:w="670" w:type="pct"/>
            <w:shd w:val="clear" w:color="000000" w:fill="003E74"/>
            <w:vAlign w:val="center"/>
          </w:tcPr>
          <w:p w:rsidR="003D0892" w:rsidRPr="004F0A98" w:rsidRDefault="003D0892" w:rsidP="00880440">
            <w:pPr>
              <w:pStyle w:val="TableText"/>
              <w:rPr>
                <w:b/>
              </w:rPr>
            </w:pPr>
            <w:r w:rsidRPr="004F0A98">
              <w:rPr>
                <w:b/>
              </w:rPr>
              <w:t>Machinery</w:t>
            </w:r>
          </w:p>
        </w:tc>
        <w:tc>
          <w:tcPr>
            <w:tcW w:w="669" w:type="pct"/>
            <w:shd w:val="clear" w:color="000000" w:fill="003E74"/>
            <w:vAlign w:val="center"/>
            <w:hideMark/>
          </w:tcPr>
          <w:p w:rsidR="003D0892" w:rsidRPr="004F0A98" w:rsidRDefault="003D0892" w:rsidP="00880440">
            <w:pPr>
              <w:pStyle w:val="TableText"/>
              <w:rPr>
                <w:b/>
              </w:rPr>
            </w:pPr>
            <w:r w:rsidRPr="004F0A98">
              <w:rPr>
                <w:b/>
              </w:rPr>
              <w:t>Other Industrial</w:t>
            </w:r>
          </w:p>
        </w:tc>
      </w:tr>
      <w:tr w:rsidR="004F0A98" w:rsidRPr="00D13FD6" w:rsidTr="004F0A98">
        <w:trPr>
          <w:trHeight w:val="300"/>
        </w:trPr>
        <w:tc>
          <w:tcPr>
            <w:tcW w:w="1502" w:type="pct"/>
            <w:shd w:val="clear" w:color="000000" w:fill="FFFFFF"/>
            <w:noWrap/>
            <w:vAlign w:val="center"/>
            <w:hideMark/>
          </w:tcPr>
          <w:p w:rsidR="004F0A98" w:rsidRPr="00D13FD6" w:rsidRDefault="004F0A98" w:rsidP="00880440">
            <w:pPr>
              <w:pStyle w:val="TableText"/>
              <w:ind w:left="288"/>
              <w:jc w:val="left"/>
              <w:rPr>
                <w:color w:val="000000"/>
              </w:rPr>
            </w:pPr>
            <w:r w:rsidRPr="00D13FD6">
              <w:rPr>
                <w:color w:val="000000"/>
              </w:rPr>
              <w:t>Cooling</w:t>
            </w:r>
          </w:p>
        </w:tc>
        <w:tc>
          <w:tcPr>
            <w:tcW w:w="816" w:type="pct"/>
            <w:shd w:val="clear" w:color="000000" w:fill="FFFFFF"/>
            <w:noWrap/>
            <w:vAlign w:val="center"/>
            <w:hideMark/>
          </w:tcPr>
          <w:p w:rsidR="004F0A98" w:rsidRDefault="004F0A98" w:rsidP="004F0A98">
            <w:pPr>
              <w:pStyle w:val="TableText"/>
              <w:ind w:right="144"/>
              <w:jc w:val="right"/>
            </w:pPr>
            <w:r>
              <w:t>2.5</w:t>
            </w:r>
          </w:p>
        </w:tc>
        <w:tc>
          <w:tcPr>
            <w:tcW w:w="671" w:type="pct"/>
            <w:shd w:val="clear" w:color="000000" w:fill="FFFFFF"/>
            <w:noWrap/>
            <w:vAlign w:val="center"/>
            <w:hideMark/>
          </w:tcPr>
          <w:p w:rsidR="004F0A98" w:rsidRDefault="004F0A98" w:rsidP="004F0A98">
            <w:pPr>
              <w:pStyle w:val="TableText"/>
              <w:ind w:right="144"/>
              <w:jc w:val="right"/>
            </w:pPr>
            <w:r>
              <w:t>2.2</w:t>
            </w:r>
          </w:p>
        </w:tc>
        <w:tc>
          <w:tcPr>
            <w:tcW w:w="672" w:type="pct"/>
            <w:shd w:val="clear" w:color="000000" w:fill="FFFFFF"/>
            <w:noWrap/>
            <w:vAlign w:val="center"/>
            <w:hideMark/>
          </w:tcPr>
          <w:p w:rsidR="004F0A98" w:rsidRDefault="004F0A98" w:rsidP="004F0A98">
            <w:pPr>
              <w:pStyle w:val="TableText"/>
              <w:ind w:right="144"/>
              <w:jc w:val="right"/>
            </w:pPr>
            <w:r>
              <w:t>1.5</w:t>
            </w:r>
          </w:p>
        </w:tc>
        <w:tc>
          <w:tcPr>
            <w:tcW w:w="670" w:type="pct"/>
            <w:shd w:val="clear" w:color="000000" w:fill="FFFFFF"/>
            <w:vAlign w:val="center"/>
          </w:tcPr>
          <w:p w:rsidR="004F0A98" w:rsidRDefault="004F0A98" w:rsidP="004F0A98">
            <w:pPr>
              <w:pStyle w:val="TableText"/>
              <w:ind w:right="144"/>
              <w:jc w:val="right"/>
            </w:pPr>
            <w:r>
              <w:t>3.1</w:t>
            </w:r>
          </w:p>
        </w:tc>
        <w:tc>
          <w:tcPr>
            <w:tcW w:w="669" w:type="pct"/>
            <w:shd w:val="clear" w:color="000000" w:fill="FFFFFF"/>
            <w:noWrap/>
            <w:vAlign w:val="center"/>
            <w:hideMark/>
          </w:tcPr>
          <w:p w:rsidR="004F0A98" w:rsidRDefault="004F0A98" w:rsidP="004F0A98">
            <w:pPr>
              <w:pStyle w:val="TableText"/>
              <w:ind w:right="144"/>
              <w:jc w:val="right"/>
            </w:pPr>
            <w:r>
              <w:t>12.7</w:t>
            </w:r>
          </w:p>
        </w:tc>
      </w:tr>
      <w:tr w:rsidR="004F0A98" w:rsidRPr="00D13FD6" w:rsidTr="004F0A98">
        <w:trPr>
          <w:trHeight w:val="300"/>
        </w:trPr>
        <w:tc>
          <w:tcPr>
            <w:tcW w:w="1502" w:type="pct"/>
            <w:shd w:val="clear" w:color="000000" w:fill="FFFFFF"/>
            <w:noWrap/>
            <w:vAlign w:val="center"/>
            <w:hideMark/>
          </w:tcPr>
          <w:p w:rsidR="004F0A98" w:rsidRPr="00D13FD6" w:rsidRDefault="004F0A98" w:rsidP="00880440">
            <w:pPr>
              <w:pStyle w:val="TableText"/>
              <w:ind w:left="288"/>
              <w:jc w:val="left"/>
              <w:rPr>
                <w:color w:val="000000"/>
              </w:rPr>
            </w:pPr>
            <w:r w:rsidRPr="00D13FD6">
              <w:rPr>
                <w:color w:val="000000"/>
              </w:rPr>
              <w:t>Heating</w:t>
            </w:r>
          </w:p>
        </w:tc>
        <w:tc>
          <w:tcPr>
            <w:tcW w:w="816" w:type="pct"/>
            <w:shd w:val="clear" w:color="000000" w:fill="FFFFFF"/>
            <w:noWrap/>
            <w:vAlign w:val="center"/>
            <w:hideMark/>
          </w:tcPr>
          <w:p w:rsidR="004F0A98" w:rsidRDefault="004F0A98" w:rsidP="004F0A98">
            <w:pPr>
              <w:pStyle w:val="TableText"/>
              <w:ind w:right="144"/>
              <w:jc w:val="right"/>
            </w:pPr>
            <w:r>
              <w:t>1.1</w:t>
            </w:r>
          </w:p>
        </w:tc>
        <w:tc>
          <w:tcPr>
            <w:tcW w:w="671" w:type="pct"/>
            <w:shd w:val="clear" w:color="000000" w:fill="FFFFFF"/>
            <w:noWrap/>
            <w:vAlign w:val="center"/>
            <w:hideMark/>
          </w:tcPr>
          <w:p w:rsidR="004F0A98" w:rsidRDefault="004F0A98" w:rsidP="004F0A98">
            <w:pPr>
              <w:pStyle w:val="TableText"/>
              <w:ind w:right="144"/>
              <w:jc w:val="right"/>
            </w:pPr>
            <w:r>
              <w:t>1.0</w:t>
            </w:r>
          </w:p>
        </w:tc>
        <w:tc>
          <w:tcPr>
            <w:tcW w:w="672" w:type="pct"/>
            <w:shd w:val="clear" w:color="000000" w:fill="FFFFFF"/>
            <w:noWrap/>
            <w:vAlign w:val="center"/>
            <w:hideMark/>
          </w:tcPr>
          <w:p w:rsidR="004F0A98" w:rsidRDefault="004F0A98" w:rsidP="004F0A98">
            <w:pPr>
              <w:pStyle w:val="TableText"/>
              <w:ind w:right="144"/>
              <w:jc w:val="right"/>
            </w:pPr>
            <w:r>
              <w:t>0.7</w:t>
            </w:r>
          </w:p>
        </w:tc>
        <w:tc>
          <w:tcPr>
            <w:tcW w:w="670" w:type="pct"/>
            <w:shd w:val="clear" w:color="000000" w:fill="FFFFFF"/>
            <w:vAlign w:val="center"/>
          </w:tcPr>
          <w:p w:rsidR="004F0A98" w:rsidRDefault="004F0A98" w:rsidP="004F0A98">
            <w:pPr>
              <w:pStyle w:val="TableText"/>
              <w:ind w:right="144"/>
              <w:jc w:val="right"/>
            </w:pPr>
            <w:r>
              <w:t>1.4</w:t>
            </w:r>
          </w:p>
        </w:tc>
        <w:tc>
          <w:tcPr>
            <w:tcW w:w="669" w:type="pct"/>
            <w:shd w:val="clear" w:color="000000" w:fill="FFFFFF"/>
            <w:noWrap/>
            <w:vAlign w:val="center"/>
            <w:hideMark/>
          </w:tcPr>
          <w:p w:rsidR="004F0A98" w:rsidRDefault="004F0A98" w:rsidP="004F0A98">
            <w:pPr>
              <w:pStyle w:val="TableText"/>
              <w:ind w:right="144"/>
              <w:jc w:val="right"/>
            </w:pPr>
            <w:r>
              <w:t>5.7</w:t>
            </w:r>
          </w:p>
        </w:tc>
      </w:tr>
      <w:tr w:rsidR="004F0A98" w:rsidRPr="00D13FD6" w:rsidTr="004F0A98">
        <w:trPr>
          <w:trHeight w:val="300"/>
        </w:trPr>
        <w:tc>
          <w:tcPr>
            <w:tcW w:w="1502" w:type="pct"/>
            <w:shd w:val="clear" w:color="000000" w:fill="FFFFFF"/>
            <w:noWrap/>
            <w:vAlign w:val="center"/>
            <w:hideMark/>
          </w:tcPr>
          <w:p w:rsidR="004F0A98" w:rsidRPr="00D13FD6" w:rsidRDefault="004F0A98" w:rsidP="00880440">
            <w:pPr>
              <w:pStyle w:val="TableText"/>
              <w:ind w:left="288"/>
              <w:jc w:val="left"/>
              <w:rPr>
                <w:color w:val="000000"/>
              </w:rPr>
            </w:pPr>
            <w:r w:rsidRPr="00D13FD6">
              <w:rPr>
                <w:color w:val="000000"/>
              </w:rPr>
              <w:t>Ventilation</w:t>
            </w:r>
          </w:p>
        </w:tc>
        <w:tc>
          <w:tcPr>
            <w:tcW w:w="816" w:type="pct"/>
            <w:shd w:val="clear" w:color="000000" w:fill="FFFFFF"/>
            <w:noWrap/>
            <w:vAlign w:val="center"/>
            <w:hideMark/>
          </w:tcPr>
          <w:p w:rsidR="004F0A98" w:rsidRDefault="004F0A98" w:rsidP="004F0A98">
            <w:pPr>
              <w:pStyle w:val="TableText"/>
              <w:ind w:right="144"/>
              <w:jc w:val="right"/>
            </w:pPr>
            <w:r>
              <w:t>-</w:t>
            </w:r>
          </w:p>
        </w:tc>
        <w:tc>
          <w:tcPr>
            <w:tcW w:w="671" w:type="pct"/>
            <w:shd w:val="clear" w:color="000000" w:fill="FFFFFF"/>
            <w:noWrap/>
            <w:vAlign w:val="center"/>
            <w:hideMark/>
          </w:tcPr>
          <w:p w:rsidR="004F0A98" w:rsidRDefault="004F0A98" w:rsidP="004F0A98">
            <w:pPr>
              <w:pStyle w:val="TableText"/>
              <w:ind w:right="144"/>
              <w:jc w:val="right"/>
            </w:pPr>
            <w:r>
              <w:t>-</w:t>
            </w:r>
          </w:p>
        </w:tc>
        <w:tc>
          <w:tcPr>
            <w:tcW w:w="672" w:type="pct"/>
            <w:shd w:val="clear" w:color="000000" w:fill="FFFFFF"/>
            <w:noWrap/>
            <w:vAlign w:val="center"/>
            <w:hideMark/>
          </w:tcPr>
          <w:p w:rsidR="004F0A98" w:rsidRDefault="004F0A98" w:rsidP="004F0A98">
            <w:pPr>
              <w:pStyle w:val="TableText"/>
              <w:ind w:right="144"/>
              <w:jc w:val="right"/>
            </w:pPr>
            <w:r>
              <w:t>-</w:t>
            </w:r>
          </w:p>
        </w:tc>
        <w:tc>
          <w:tcPr>
            <w:tcW w:w="670" w:type="pct"/>
            <w:shd w:val="clear" w:color="000000" w:fill="FFFFFF"/>
            <w:vAlign w:val="center"/>
          </w:tcPr>
          <w:p w:rsidR="004F0A98" w:rsidRDefault="004F0A98" w:rsidP="004F0A98">
            <w:pPr>
              <w:pStyle w:val="TableText"/>
              <w:ind w:right="144"/>
              <w:jc w:val="right"/>
            </w:pPr>
            <w:r>
              <w:t>-</w:t>
            </w:r>
          </w:p>
        </w:tc>
        <w:tc>
          <w:tcPr>
            <w:tcW w:w="669" w:type="pct"/>
            <w:shd w:val="clear" w:color="000000" w:fill="FFFFFF"/>
            <w:noWrap/>
            <w:vAlign w:val="center"/>
            <w:hideMark/>
          </w:tcPr>
          <w:p w:rsidR="004F0A98" w:rsidRDefault="004F0A98" w:rsidP="004F0A98">
            <w:pPr>
              <w:pStyle w:val="TableText"/>
              <w:ind w:right="144"/>
              <w:jc w:val="right"/>
            </w:pPr>
            <w:r>
              <w:t>-</w:t>
            </w:r>
          </w:p>
        </w:tc>
      </w:tr>
      <w:tr w:rsidR="004F0A98" w:rsidRPr="00D13FD6" w:rsidTr="004F0A98">
        <w:trPr>
          <w:trHeight w:val="300"/>
        </w:trPr>
        <w:tc>
          <w:tcPr>
            <w:tcW w:w="1502" w:type="pct"/>
            <w:shd w:val="clear" w:color="000000" w:fill="FFFFFF"/>
            <w:noWrap/>
            <w:vAlign w:val="center"/>
            <w:hideMark/>
          </w:tcPr>
          <w:p w:rsidR="004F0A98" w:rsidRPr="00D13FD6" w:rsidRDefault="004F0A98" w:rsidP="00880440">
            <w:pPr>
              <w:pStyle w:val="TableText"/>
              <w:ind w:left="288"/>
              <w:jc w:val="left"/>
              <w:rPr>
                <w:color w:val="000000"/>
              </w:rPr>
            </w:pPr>
            <w:r w:rsidRPr="00D13FD6">
              <w:rPr>
                <w:color w:val="000000"/>
              </w:rPr>
              <w:t>Interior Lighting</w:t>
            </w:r>
          </w:p>
        </w:tc>
        <w:tc>
          <w:tcPr>
            <w:tcW w:w="816" w:type="pct"/>
            <w:shd w:val="clear" w:color="000000" w:fill="FFFFFF"/>
            <w:noWrap/>
            <w:vAlign w:val="center"/>
            <w:hideMark/>
          </w:tcPr>
          <w:p w:rsidR="004F0A98" w:rsidRDefault="004F0A98" w:rsidP="004F0A98">
            <w:pPr>
              <w:pStyle w:val="TableText"/>
              <w:ind w:right="144"/>
              <w:jc w:val="right"/>
            </w:pPr>
            <w:r>
              <w:t>3.9</w:t>
            </w:r>
          </w:p>
        </w:tc>
        <w:tc>
          <w:tcPr>
            <w:tcW w:w="671" w:type="pct"/>
            <w:shd w:val="clear" w:color="000000" w:fill="FFFFFF"/>
            <w:noWrap/>
            <w:vAlign w:val="center"/>
            <w:hideMark/>
          </w:tcPr>
          <w:p w:rsidR="004F0A98" w:rsidRDefault="004F0A98" w:rsidP="004F0A98">
            <w:pPr>
              <w:pStyle w:val="TableText"/>
              <w:ind w:right="144"/>
              <w:jc w:val="right"/>
            </w:pPr>
            <w:r>
              <w:t>2.7</w:t>
            </w:r>
          </w:p>
        </w:tc>
        <w:tc>
          <w:tcPr>
            <w:tcW w:w="672" w:type="pct"/>
            <w:shd w:val="clear" w:color="000000" w:fill="FFFFFF"/>
            <w:noWrap/>
            <w:vAlign w:val="center"/>
            <w:hideMark/>
          </w:tcPr>
          <w:p w:rsidR="004F0A98" w:rsidRDefault="004F0A98" w:rsidP="004F0A98">
            <w:pPr>
              <w:pStyle w:val="TableText"/>
              <w:ind w:right="144"/>
              <w:jc w:val="right"/>
            </w:pPr>
            <w:r>
              <w:t>2.7</w:t>
            </w:r>
          </w:p>
        </w:tc>
        <w:tc>
          <w:tcPr>
            <w:tcW w:w="670" w:type="pct"/>
            <w:shd w:val="clear" w:color="000000" w:fill="FFFFFF"/>
            <w:vAlign w:val="center"/>
          </w:tcPr>
          <w:p w:rsidR="004F0A98" w:rsidRDefault="004F0A98" w:rsidP="004F0A98">
            <w:pPr>
              <w:pStyle w:val="TableText"/>
              <w:ind w:right="144"/>
              <w:jc w:val="right"/>
            </w:pPr>
            <w:r>
              <w:t>3.5</w:t>
            </w:r>
          </w:p>
        </w:tc>
        <w:tc>
          <w:tcPr>
            <w:tcW w:w="669" w:type="pct"/>
            <w:shd w:val="clear" w:color="000000" w:fill="FFFFFF"/>
            <w:noWrap/>
            <w:vAlign w:val="center"/>
            <w:hideMark/>
          </w:tcPr>
          <w:p w:rsidR="004F0A98" w:rsidRDefault="004F0A98" w:rsidP="004F0A98">
            <w:pPr>
              <w:pStyle w:val="TableText"/>
              <w:ind w:right="144"/>
              <w:jc w:val="right"/>
            </w:pPr>
            <w:r>
              <w:t>15.1</w:t>
            </w:r>
          </w:p>
        </w:tc>
      </w:tr>
      <w:tr w:rsidR="004F0A98" w:rsidRPr="00D13FD6" w:rsidTr="004F0A98">
        <w:trPr>
          <w:trHeight w:val="300"/>
        </w:trPr>
        <w:tc>
          <w:tcPr>
            <w:tcW w:w="1502" w:type="pct"/>
            <w:shd w:val="clear" w:color="000000" w:fill="FFFFFF"/>
            <w:noWrap/>
            <w:vAlign w:val="center"/>
            <w:hideMark/>
          </w:tcPr>
          <w:p w:rsidR="004F0A98" w:rsidRPr="00D13FD6" w:rsidRDefault="004F0A98" w:rsidP="00880440">
            <w:pPr>
              <w:pStyle w:val="TableText"/>
              <w:ind w:left="288"/>
              <w:jc w:val="left"/>
              <w:rPr>
                <w:color w:val="000000"/>
              </w:rPr>
            </w:pPr>
            <w:r w:rsidRPr="00D13FD6">
              <w:rPr>
                <w:color w:val="000000"/>
              </w:rPr>
              <w:t>Exterior Lighting</w:t>
            </w:r>
          </w:p>
        </w:tc>
        <w:tc>
          <w:tcPr>
            <w:tcW w:w="816" w:type="pct"/>
            <w:shd w:val="clear" w:color="000000" w:fill="FFFFFF"/>
            <w:noWrap/>
            <w:vAlign w:val="center"/>
            <w:hideMark/>
          </w:tcPr>
          <w:p w:rsidR="004F0A98" w:rsidRDefault="004F0A98" w:rsidP="004F0A98">
            <w:pPr>
              <w:pStyle w:val="TableText"/>
              <w:ind w:right="144"/>
              <w:jc w:val="right"/>
            </w:pPr>
            <w:r>
              <w:t>0.9</w:t>
            </w:r>
          </w:p>
        </w:tc>
        <w:tc>
          <w:tcPr>
            <w:tcW w:w="671" w:type="pct"/>
            <w:shd w:val="clear" w:color="000000" w:fill="FFFFFF"/>
            <w:noWrap/>
            <w:vAlign w:val="center"/>
            <w:hideMark/>
          </w:tcPr>
          <w:p w:rsidR="004F0A98" w:rsidRDefault="004F0A98" w:rsidP="004F0A98">
            <w:pPr>
              <w:pStyle w:val="TableText"/>
              <w:ind w:right="144"/>
              <w:jc w:val="right"/>
            </w:pPr>
            <w:r>
              <w:t>0.6</w:t>
            </w:r>
          </w:p>
        </w:tc>
        <w:tc>
          <w:tcPr>
            <w:tcW w:w="672" w:type="pct"/>
            <w:shd w:val="clear" w:color="000000" w:fill="FFFFFF"/>
            <w:noWrap/>
            <w:vAlign w:val="center"/>
            <w:hideMark/>
          </w:tcPr>
          <w:p w:rsidR="004F0A98" w:rsidRDefault="004F0A98" w:rsidP="004F0A98">
            <w:pPr>
              <w:pStyle w:val="TableText"/>
              <w:ind w:right="144"/>
              <w:jc w:val="right"/>
            </w:pPr>
            <w:r>
              <w:t>0.6</w:t>
            </w:r>
          </w:p>
        </w:tc>
        <w:tc>
          <w:tcPr>
            <w:tcW w:w="670" w:type="pct"/>
            <w:shd w:val="clear" w:color="000000" w:fill="FFFFFF"/>
            <w:vAlign w:val="center"/>
          </w:tcPr>
          <w:p w:rsidR="004F0A98" w:rsidRDefault="004F0A98" w:rsidP="004F0A98">
            <w:pPr>
              <w:pStyle w:val="TableText"/>
              <w:ind w:right="144"/>
              <w:jc w:val="right"/>
            </w:pPr>
            <w:r>
              <w:t>0.8</w:t>
            </w:r>
          </w:p>
        </w:tc>
        <w:tc>
          <w:tcPr>
            <w:tcW w:w="669" w:type="pct"/>
            <w:shd w:val="clear" w:color="000000" w:fill="FFFFFF"/>
            <w:noWrap/>
            <w:vAlign w:val="center"/>
            <w:hideMark/>
          </w:tcPr>
          <w:p w:rsidR="004F0A98" w:rsidRDefault="004F0A98" w:rsidP="004F0A98">
            <w:pPr>
              <w:pStyle w:val="TableText"/>
              <w:ind w:right="144"/>
              <w:jc w:val="right"/>
            </w:pPr>
            <w:r>
              <w:t>3.4</w:t>
            </w:r>
          </w:p>
        </w:tc>
      </w:tr>
      <w:tr w:rsidR="004F0A98" w:rsidRPr="00D13FD6" w:rsidTr="004F0A98">
        <w:trPr>
          <w:trHeight w:val="300"/>
        </w:trPr>
        <w:tc>
          <w:tcPr>
            <w:tcW w:w="1502" w:type="pct"/>
            <w:shd w:val="clear" w:color="000000" w:fill="FFFFFF"/>
            <w:noWrap/>
            <w:vAlign w:val="center"/>
            <w:hideMark/>
          </w:tcPr>
          <w:p w:rsidR="004F0A98" w:rsidRPr="00D13FD6" w:rsidRDefault="004F0A98" w:rsidP="00880440">
            <w:pPr>
              <w:pStyle w:val="TableText"/>
              <w:ind w:left="288"/>
              <w:jc w:val="left"/>
              <w:rPr>
                <w:color w:val="000000"/>
              </w:rPr>
            </w:pPr>
            <w:r w:rsidRPr="00D13FD6">
              <w:rPr>
                <w:color w:val="000000"/>
              </w:rPr>
              <w:t>Motors</w:t>
            </w:r>
          </w:p>
        </w:tc>
        <w:tc>
          <w:tcPr>
            <w:tcW w:w="816" w:type="pct"/>
            <w:shd w:val="clear" w:color="000000" w:fill="FFFFFF"/>
            <w:noWrap/>
            <w:vAlign w:val="center"/>
            <w:hideMark/>
          </w:tcPr>
          <w:p w:rsidR="004F0A98" w:rsidRDefault="004F0A98" w:rsidP="004F0A98">
            <w:pPr>
              <w:pStyle w:val="TableText"/>
              <w:ind w:right="144"/>
              <w:jc w:val="right"/>
            </w:pPr>
            <w:r>
              <w:t>33.3</w:t>
            </w:r>
          </w:p>
        </w:tc>
        <w:tc>
          <w:tcPr>
            <w:tcW w:w="671" w:type="pct"/>
            <w:shd w:val="clear" w:color="000000" w:fill="FFFFFF"/>
            <w:noWrap/>
            <w:vAlign w:val="center"/>
            <w:hideMark/>
          </w:tcPr>
          <w:p w:rsidR="004F0A98" w:rsidRDefault="004F0A98" w:rsidP="004F0A98">
            <w:pPr>
              <w:pStyle w:val="TableText"/>
              <w:ind w:right="144"/>
              <w:jc w:val="right"/>
            </w:pPr>
            <w:r>
              <w:t>122.5</w:t>
            </w:r>
          </w:p>
        </w:tc>
        <w:tc>
          <w:tcPr>
            <w:tcW w:w="672" w:type="pct"/>
            <w:shd w:val="clear" w:color="000000" w:fill="FFFFFF"/>
            <w:noWrap/>
            <w:vAlign w:val="center"/>
            <w:hideMark/>
          </w:tcPr>
          <w:p w:rsidR="004F0A98" w:rsidRDefault="004F0A98" w:rsidP="004F0A98">
            <w:pPr>
              <w:pStyle w:val="TableText"/>
              <w:ind w:right="144"/>
              <w:jc w:val="right"/>
            </w:pPr>
            <w:r>
              <w:t>27.3</w:t>
            </w:r>
          </w:p>
        </w:tc>
        <w:tc>
          <w:tcPr>
            <w:tcW w:w="670" w:type="pct"/>
            <w:shd w:val="clear" w:color="000000" w:fill="FFFFFF"/>
            <w:vAlign w:val="center"/>
          </w:tcPr>
          <w:p w:rsidR="004F0A98" w:rsidRDefault="004F0A98" w:rsidP="004F0A98">
            <w:pPr>
              <w:pStyle w:val="TableText"/>
              <w:ind w:right="144"/>
              <w:jc w:val="right"/>
            </w:pPr>
            <w:r>
              <w:t>14.8</w:t>
            </w:r>
          </w:p>
        </w:tc>
        <w:tc>
          <w:tcPr>
            <w:tcW w:w="669" w:type="pct"/>
            <w:shd w:val="clear" w:color="000000" w:fill="FFFFFF"/>
            <w:noWrap/>
            <w:vAlign w:val="center"/>
            <w:hideMark/>
          </w:tcPr>
          <w:p w:rsidR="004F0A98" w:rsidRDefault="004F0A98" w:rsidP="004F0A98">
            <w:pPr>
              <w:pStyle w:val="TableText"/>
              <w:ind w:right="144"/>
              <w:jc w:val="right"/>
            </w:pPr>
            <w:r>
              <w:t>42.6</w:t>
            </w:r>
          </w:p>
        </w:tc>
      </w:tr>
      <w:tr w:rsidR="004F0A98" w:rsidRPr="00D13FD6" w:rsidTr="004F0A98">
        <w:trPr>
          <w:trHeight w:val="300"/>
        </w:trPr>
        <w:tc>
          <w:tcPr>
            <w:tcW w:w="1502" w:type="pct"/>
            <w:shd w:val="clear" w:color="000000" w:fill="FFFFFF"/>
            <w:noWrap/>
            <w:vAlign w:val="center"/>
            <w:hideMark/>
          </w:tcPr>
          <w:p w:rsidR="004F0A98" w:rsidRPr="00D13FD6" w:rsidRDefault="004F0A98" w:rsidP="00880440">
            <w:pPr>
              <w:pStyle w:val="TableText"/>
              <w:ind w:left="288"/>
              <w:jc w:val="left"/>
              <w:rPr>
                <w:color w:val="000000"/>
              </w:rPr>
            </w:pPr>
            <w:r w:rsidRPr="00D13FD6">
              <w:rPr>
                <w:color w:val="000000"/>
              </w:rPr>
              <w:t>Process</w:t>
            </w:r>
          </w:p>
        </w:tc>
        <w:tc>
          <w:tcPr>
            <w:tcW w:w="816" w:type="pct"/>
            <w:shd w:val="clear" w:color="000000" w:fill="FFFFFF"/>
            <w:noWrap/>
            <w:vAlign w:val="center"/>
            <w:hideMark/>
          </w:tcPr>
          <w:p w:rsidR="004F0A98" w:rsidRDefault="004F0A98" w:rsidP="004F0A98">
            <w:pPr>
              <w:pStyle w:val="TableText"/>
              <w:ind w:right="144"/>
              <w:jc w:val="right"/>
            </w:pPr>
            <w:r>
              <w:t>11.1</w:t>
            </w:r>
          </w:p>
        </w:tc>
        <w:tc>
          <w:tcPr>
            <w:tcW w:w="671" w:type="pct"/>
            <w:shd w:val="clear" w:color="000000" w:fill="FFFFFF"/>
            <w:noWrap/>
            <w:vAlign w:val="center"/>
            <w:hideMark/>
          </w:tcPr>
          <w:p w:rsidR="004F0A98" w:rsidRDefault="004F0A98" w:rsidP="004F0A98">
            <w:pPr>
              <w:pStyle w:val="TableText"/>
              <w:ind w:right="144"/>
              <w:jc w:val="right"/>
            </w:pPr>
            <w:r>
              <w:t>5.2</w:t>
            </w:r>
          </w:p>
        </w:tc>
        <w:tc>
          <w:tcPr>
            <w:tcW w:w="672" w:type="pct"/>
            <w:shd w:val="clear" w:color="000000" w:fill="FFFFFF"/>
            <w:noWrap/>
            <w:vAlign w:val="center"/>
            <w:hideMark/>
          </w:tcPr>
          <w:p w:rsidR="004F0A98" w:rsidRDefault="004F0A98" w:rsidP="004F0A98">
            <w:pPr>
              <w:pStyle w:val="TableText"/>
              <w:ind w:right="144"/>
              <w:jc w:val="right"/>
            </w:pPr>
            <w:r>
              <w:t>6.1</w:t>
            </w:r>
          </w:p>
        </w:tc>
        <w:tc>
          <w:tcPr>
            <w:tcW w:w="670" w:type="pct"/>
            <w:shd w:val="clear" w:color="000000" w:fill="FFFFFF"/>
            <w:vAlign w:val="center"/>
          </w:tcPr>
          <w:p w:rsidR="004F0A98" w:rsidRDefault="004F0A98" w:rsidP="004F0A98">
            <w:pPr>
              <w:pStyle w:val="TableText"/>
              <w:ind w:right="144"/>
              <w:jc w:val="right"/>
            </w:pPr>
            <w:r>
              <w:t>1.0</w:t>
            </w:r>
          </w:p>
        </w:tc>
        <w:tc>
          <w:tcPr>
            <w:tcW w:w="669" w:type="pct"/>
            <w:shd w:val="clear" w:color="000000" w:fill="FFFFFF"/>
            <w:noWrap/>
            <w:vAlign w:val="center"/>
            <w:hideMark/>
          </w:tcPr>
          <w:p w:rsidR="004F0A98" w:rsidRDefault="004F0A98" w:rsidP="004F0A98">
            <w:pPr>
              <w:pStyle w:val="TableText"/>
              <w:ind w:right="144"/>
              <w:jc w:val="right"/>
            </w:pPr>
            <w:r>
              <w:t>6.0</w:t>
            </w:r>
          </w:p>
        </w:tc>
      </w:tr>
      <w:tr w:rsidR="004F0A98" w:rsidRPr="00D13FD6" w:rsidTr="004F0A98">
        <w:trPr>
          <w:trHeight w:val="300"/>
        </w:trPr>
        <w:tc>
          <w:tcPr>
            <w:tcW w:w="1502" w:type="pct"/>
            <w:shd w:val="clear" w:color="000000" w:fill="FFFFFF"/>
            <w:noWrap/>
            <w:vAlign w:val="center"/>
            <w:hideMark/>
          </w:tcPr>
          <w:p w:rsidR="004F0A98" w:rsidRPr="00D13FD6" w:rsidRDefault="004F0A98" w:rsidP="00880440">
            <w:pPr>
              <w:pStyle w:val="TableText"/>
              <w:ind w:left="288"/>
              <w:jc w:val="left"/>
              <w:rPr>
                <w:color w:val="000000"/>
              </w:rPr>
            </w:pPr>
            <w:r w:rsidRPr="00D13FD6">
              <w:rPr>
                <w:color w:val="000000"/>
              </w:rPr>
              <w:t>Miscellaneous</w:t>
            </w:r>
          </w:p>
        </w:tc>
        <w:tc>
          <w:tcPr>
            <w:tcW w:w="816" w:type="pct"/>
            <w:shd w:val="clear" w:color="000000" w:fill="FFFFFF"/>
            <w:noWrap/>
            <w:vAlign w:val="center"/>
            <w:hideMark/>
          </w:tcPr>
          <w:p w:rsidR="004F0A98" w:rsidRDefault="004F0A98" w:rsidP="004F0A98">
            <w:pPr>
              <w:pStyle w:val="TableText"/>
              <w:ind w:right="144"/>
              <w:jc w:val="right"/>
            </w:pPr>
            <w:r>
              <w:t>-</w:t>
            </w:r>
          </w:p>
        </w:tc>
        <w:tc>
          <w:tcPr>
            <w:tcW w:w="671" w:type="pct"/>
            <w:shd w:val="clear" w:color="000000" w:fill="FFFFFF"/>
            <w:noWrap/>
            <w:vAlign w:val="center"/>
            <w:hideMark/>
          </w:tcPr>
          <w:p w:rsidR="004F0A98" w:rsidRDefault="004F0A98" w:rsidP="004F0A98">
            <w:pPr>
              <w:pStyle w:val="TableText"/>
              <w:ind w:right="144"/>
              <w:jc w:val="right"/>
            </w:pPr>
            <w:r>
              <w:t>-</w:t>
            </w:r>
          </w:p>
        </w:tc>
        <w:tc>
          <w:tcPr>
            <w:tcW w:w="672" w:type="pct"/>
            <w:shd w:val="clear" w:color="000000" w:fill="FFFFFF"/>
            <w:noWrap/>
            <w:vAlign w:val="center"/>
            <w:hideMark/>
          </w:tcPr>
          <w:p w:rsidR="004F0A98" w:rsidRDefault="004F0A98" w:rsidP="004F0A98">
            <w:pPr>
              <w:pStyle w:val="TableText"/>
              <w:ind w:right="144"/>
              <w:jc w:val="right"/>
            </w:pPr>
            <w:r>
              <w:t>-</w:t>
            </w:r>
          </w:p>
        </w:tc>
        <w:tc>
          <w:tcPr>
            <w:tcW w:w="670" w:type="pct"/>
            <w:shd w:val="clear" w:color="000000" w:fill="FFFFFF"/>
            <w:vAlign w:val="center"/>
          </w:tcPr>
          <w:p w:rsidR="004F0A98" w:rsidRDefault="004F0A98" w:rsidP="004F0A98">
            <w:pPr>
              <w:pStyle w:val="TableText"/>
              <w:ind w:right="144"/>
              <w:jc w:val="right"/>
            </w:pPr>
            <w:r>
              <w:t>-</w:t>
            </w:r>
          </w:p>
        </w:tc>
        <w:tc>
          <w:tcPr>
            <w:tcW w:w="669" w:type="pct"/>
            <w:shd w:val="clear" w:color="000000" w:fill="FFFFFF"/>
            <w:noWrap/>
            <w:vAlign w:val="center"/>
            <w:hideMark/>
          </w:tcPr>
          <w:p w:rsidR="004F0A98" w:rsidRDefault="004F0A98" w:rsidP="004F0A98">
            <w:pPr>
              <w:pStyle w:val="TableText"/>
              <w:ind w:right="144"/>
              <w:jc w:val="right"/>
            </w:pPr>
            <w:r>
              <w:t>-</w:t>
            </w:r>
          </w:p>
        </w:tc>
      </w:tr>
      <w:tr w:rsidR="004F0A98" w:rsidRPr="00D13FD6" w:rsidTr="004F0A98">
        <w:trPr>
          <w:trHeight w:val="300"/>
        </w:trPr>
        <w:tc>
          <w:tcPr>
            <w:tcW w:w="1502" w:type="pct"/>
            <w:shd w:val="clear" w:color="000000" w:fill="FFFFFF"/>
            <w:noWrap/>
            <w:vAlign w:val="center"/>
            <w:hideMark/>
          </w:tcPr>
          <w:p w:rsidR="004F0A98" w:rsidRPr="008A75E4" w:rsidRDefault="004F0A98" w:rsidP="00880440">
            <w:pPr>
              <w:pStyle w:val="TableText"/>
              <w:ind w:left="288"/>
              <w:jc w:val="left"/>
              <w:rPr>
                <w:b/>
                <w:color w:val="000000"/>
              </w:rPr>
            </w:pPr>
            <w:r w:rsidRPr="008A75E4">
              <w:rPr>
                <w:b/>
                <w:color w:val="000000"/>
              </w:rPr>
              <w:t>Total</w:t>
            </w:r>
          </w:p>
        </w:tc>
        <w:tc>
          <w:tcPr>
            <w:tcW w:w="816" w:type="pct"/>
            <w:shd w:val="clear" w:color="000000" w:fill="FFFFFF"/>
            <w:noWrap/>
            <w:vAlign w:val="center"/>
            <w:hideMark/>
          </w:tcPr>
          <w:p w:rsidR="004F0A98" w:rsidRDefault="004F0A98" w:rsidP="004F0A98">
            <w:pPr>
              <w:pStyle w:val="TableText"/>
              <w:ind w:right="144"/>
              <w:jc w:val="right"/>
              <w:rPr>
                <w:b/>
                <w:bCs/>
              </w:rPr>
            </w:pPr>
            <w:r>
              <w:rPr>
                <w:b/>
                <w:bCs/>
              </w:rPr>
              <w:t>52.8</w:t>
            </w:r>
          </w:p>
        </w:tc>
        <w:tc>
          <w:tcPr>
            <w:tcW w:w="671" w:type="pct"/>
            <w:shd w:val="clear" w:color="000000" w:fill="FFFFFF"/>
            <w:noWrap/>
            <w:vAlign w:val="center"/>
            <w:hideMark/>
          </w:tcPr>
          <w:p w:rsidR="004F0A98" w:rsidRDefault="004F0A98" w:rsidP="004F0A98">
            <w:pPr>
              <w:pStyle w:val="TableText"/>
              <w:ind w:right="144"/>
              <w:jc w:val="right"/>
              <w:rPr>
                <w:b/>
                <w:bCs/>
              </w:rPr>
            </w:pPr>
            <w:r>
              <w:rPr>
                <w:b/>
                <w:bCs/>
              </w:rPr>
              <w:t>134.1</w:t>
            </w:r>
          </w:p>
        </w:tc>
        <w:tc>
          <w:tcPr>
            <w:tcW w:w="672" w:type="pct"/>
            <w:shd w:val="clear" w:color="000000" w:fill="FFFFFF"/>
            <w:noWrap/>
            <w:vAlign w:val="center"/>
            <w:hideMark/>
          </w:tcPr>
          <w:p w:rsidR="004F0A98" w:rsidRDefault="004F0A98" w:rsidP="004F0A98">
            <w:pPr>
              <w:pStyle w:val="TableText"/>
              <w:ind w:right="144"/>
              <w:jc w:val="right"/>
              <w:rPr>
                <w:b/>
                <w:bCs/>
              </w:rPr>
            </w:pPr>
            <w:r>
              <w:rPr>
                <w:b/>
                <w:bCs/>
              </w:rPr>
              <w:t>38.9</w:t>
            </w:r>
          </w:p>
        </w:tc>
        <w:tc>
          <w:tcPr>
            <w:tcW w:w="670" w:type="pct"/>
            <w:shd w:val="clear" w:color="000000" w:fill="FFFFFF"/>
            <w:vAlign w:val="center"/>
          </w:tcPr>
          <w:p w:rsidR="004F0A98" w:rsidRDefault="004F0A98" w:rsidP="004F0A98">
            <w:pPr>
              <w:pStyle w:val="TableText"/>
              <w:ind w:right="144"/>
              <w:jc w:val="right"/>
              <w:rPr>
                <w:b/>
                <w:bCs/>
              </w:rPr>
            </w:pPr>
            <w:r>
              <w:rPr>
                <w:b/>
                <w:bCs/>
              </w:rPr>
              <w:t>24.6</w:t>
            </w:r>
          </w:p>
        </w:tc>
        <w:tc>
          <w:tcPr>
            <w:tcW w:w="669" w:type="pct"/>
            <w:shd w:val="clear" w:color="000000" w:fill="FFFFFF"/>
            <w:noWrap/>
            <w:vAlign w:val="center"/>
            <w:hideMark/>
          </w:tcPr>
          <w:p w:rsidR="004F0A98" w:rsidRDefault="004F0A98" w:rsidP="004F0A98">
            <w:pPr>
              <w:pStyle w:val="TableText"/>
              <w:ind w:right="144"/>
              <w:jc w:val="right"/>
              <w:rPr>
                <w:b/>
                <w:bCs/>
              </w:rPr>
            </w:pPr>
            <w:r>
              <w:rPr>
                <w:b/>
                <w:bCs/>
              </w:rPr>
              <w:t>85.5</w:t>
            </w:r>
          </w:p>
        </w:tc>
      </w:tr>
    </w:tbl>
    <w:p w:rsidR="003D0892" w:rsidRDefault="003D0892" w:rsidP="004F0A98">
      <w:pPr>
        <w:pStyle w:val="BodyText"/>
      </w:pPr>
    </w:p>
    <w:p w:rsidR="003D0892" w:rsidRPr="004D67C3" w:rsidRDefault="003D0892" w:rsidP="003D0892">
      <w:pPr>
        <w:pStyle w:val="Heading3"/>
      </w:pPr>
      <w:bookmarkStart w:id="365" w:name="_Toc357173505"/>
      <w:r>
        <w:t>Industrial Electric</w:t>
      </w:r>
      <w:r w:rsidRPr="004D67C3">
        <w:t xml:space="preserve"> Potential by End Use</w:t>
      </w:r>
      <w:bookmarkEnd w:id="365"/>
      <w:r>
        <w:t xml:space="preserve"> </w:t>
      </w:r>
    </w:p>
    <w:p w:rsidR="003D0892" w:rsidRPr="004D67C3" w:rsidRDefault="008B6551" w:rsidP="003D0892">
      <w:pPr>
        <w:pStyle w:val="BodyText"/>
      </w:pPr>
      <w:r>
        <w:fldChar w:fldCharType="begin"/>
      </w:r>
      <w:r w:rsidR="00F362BE">
        <w:instrText xml:space="preserve"> REF _Ref347446577 \h </w:instrText>
      </w:r>
      <w:r>
        <w:fldChar w:fldCharType="separate"/>
      </w:r>
      <w:r w:rsidR="00AD05A7" w:rsidRPr="000E3F5F">
        <w:t xml:space="preserve">Table </w:t>
      </w:r>
      <w:r w:rsidR="00AD05A7">
        <w:rPr>
          <w:noProof/>
        </w:rPr>
        <w:t>7</w:t>
      </w:r>
      <w:r w:rsidR="00AD05A7" w:rsidRPr="000E3F5F">
        <w:t>-</w:t>
      </w:r>
      <w:r w:rsidR="00AD05A7">
        <w:rPr>
          <w:noProof/>
        </w:rPr>
        <w:t>20</w:t>
      </w:r>
      <w:r>
        <w:fldChar w:fldCharType="end"/>
      </w:r>
      <w:r w:rsidR="00F362BE">
        <w:t xml:space="preserve"> </w:t>
      </w:r>
      <w:r w:rsidR="003D0892" w:rsidRPr="00163E02">
        <w:t>pr</w:t>
      </w:r>
      <w:r w:rsidR="00ED01DB">
        <w:t>esents</w:t>
      </w:r>
      <w:r w:rsidR="003D0892" w:rsidRPr="00163E02">
        <w:t xml:space="preserve"> estimates of </w:t>
      </w:r>
      <w:r w:rsidR="004744FF">
        <w:t xml:space="preserve">net </w:t>
      </w:r>
      <w:r w:rsidR="003D0892" w:rsidRPr="00163E02">
        <w:t xml:space="preserve">savings for each end use and type of potential. </w:t>
      </w:r>
      <w:r w:rsidR="003D0892">
        <w:t>Not surprisingly, the largest savings opportunities are found in motors and drives.</w:t>
      </w:r>
      <w:r w:rsidR="003D0892" w:rsidRPr="004D67C3">
        <w:t xml:space="preserve"> </w:t>
      </w:r>
    </w:p>
    <w:p w:rsidR="003D0892" w:rsidRDefault="003D0892" w:rsidP="003D0892">
      <w:pPr>
        <w:pStyle w:val="BodyText"/>
        <w:rPr>
          <w:sz w:val="18"/>
          <w:szCs w:val="16"/>
        </w:rPr>
      </w:pPr>
      <w:r>
        <w:br w:type="page"/>
      </w:r>
    </w:p>
    <w:p w:rsidR="003D0892" w:rsidRDefault="003D0892" w:rsidP="003D0892">
      <w:pPr>
        <w:pStyle w:val="TableCaption"/>
      </w:pPr>
      <w:bookmarkStart w:id="366" w:name="_Ref347446577"/>
      <w:bookmarkStart w:id="367" w:name="_Toc357175806"/>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20</w:t>
      </w:r>
      <w:r w:rsidR="00AE0DCB">
        <w:rPr>
          <w:noProof/>
        </w:rPr>
        <w:fldChar w:fldCharType="end"/>
      </w:r>
      <w:bookmarkEnd w:id="366"/>
      <w:r w:rsidRPr="000E3F5F">
        <w:tab/>
      </w:r>
      <w:r>
        <w:t>Industrial Electric Potential by End Use and Potential Type (GWh)</w:t>
      </w:r>
      <w:bookmarkEnd w:id="367"/>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02"/>
        <w:gridCol w:w="3112"/>
        <w:gridCol w:w="1434"/>
        <w:gridCol w:w="1434"/>
        <w:gridCol w:w="1434"/>
      </w:tblGrid>
      <w:tr w:rsidR="003D0892" w:rsidRPr="00D13FD6" w:rsidTr="00D6026B">
        <w:trPr>
          <w:trHeight w:val="289"/>
        </w:trPr>
        <w:tc>
          <w:tcPr>
            <w:tcW w:w="1039" w:type="pct"/>
            <w:shd w:val="clear" w:color="000000" w:fill="003E74"/>
            <w:noWrap/>
            <w:vAlign w:val="bottom"/>
            <w:hideMark/>
          </w:tcPr>
          <w:p w:rsidR="003D0892" w:rsidRPr="00D13FD6" w:rsidRDefault="003D0892" w:rsidP="00880440">
            <w:pPr>
              <w:pStyle w:val="TableText"/>
            </w:pPr>
            <w:r w:rsidRPr="00D13FD6">
              <w:t>End Use</w:t>
            </w:r>
          </w:p>
        </w:tc>
        <w:tc>
          <w:tcPr>
            <w:tcW w:w="1444" w:type="pct"/>
            <w:shd w:val="clear" w:color="000000" w:fill="003E74"/>
            <w:noWrap/>
            <w:vAlign w:val="bottom"/>
            <w:hideMark/>
          </w:tcPr>
          <w:p w:rsidR="003D0892" w:rsidRPr="00D13FD6" w:rsidRDefault="003D0892" w:rsidP="00880440">
            <w:pPr>
              <w:pStyle w:val="TableText"/>
            </w:pPr>
            <w:r w:rsidRPr="00D13FD6">
              <w:t>Potential</w:t>
            </w:r>
          </w:p>
        </w:tc>
        <w:tc>
          <w:tcPr>
            <w:tcW w:w="839" w:type="pct"/>
            <w:shd w:val="clear" w:color="000000" w:fill="003E74"/>
            <w:vAlign w:val="center"/>
            <w:hideMark/>
          </w:tcPr>
          <w:p w:rsidR="003D0892" w:rsidRPr="00D13FD6" w:rsidRDefault="003D0892" w:rsidP="00880440">
            <w:pPr>
              <w:pStyle w:val="TableText"/>
            </w:pPr>
            <w:r>
              <w:t>2014</w:t>
            </w:r>
          </w:p>
        </w:tc>
        <w:tc>
          <w:tcPr>
            <w:tcW w:w="839" w:type="pct"/>
            <w:shd w:val="clear" w:color="000000" w:fill="003E74"/>
            <w:vAlign w:val="center"/>
            <w:hideMark/>
          </w:tcPr>
          <w:p w:rsidR="003D0892" w:rsidRPr="00D13FD6" w:rsidRDefault="003D0892" w:rsidP="00880440">
            <w:pPr>
              <w:pStyle w:val="TableText"/>
            </w:pPr>
            <w:r>
              <w:t>2015</w:t>
            </w:r>
          </w:p>
        </w:tc>
        <w:tc>
          <w:tcPr>
            <w:tcW w:w="839" w:type="pct"/>
            <w:shd w:val="clear" w:color="000000" w:fill="003E74"/>
            <w:vAlign w:val="center"/>
            <w:hideMark/>
          </w:tcPr>
          <w:p w:rsidR="003D0892" w:rsidRPr="00D13FD6" w:rsidRDefault="003D0892" w:rsidP="00880440">
            <w:pPr>
              <w:pStyle w:val="TableText"/>
            </w:pPr>
            <w:r>
              <w:t>2016</w:t>
            </w:r>
          </w:p>
        </w:tc>
      </w:tr>
      <w:tr w:rsidR="00D6026B" w:rsidRPr="00D13FD6" w:rsidTr="00D6026B">
        <w:trPr>
          <w:trHeight w:val="289"/>
        </w:trPr>
        <w:tc>
          <w:tcPr>
            <w:tcW w:w="1039" w:type="pct"/>
            <w:vMerge w:val="restart"/>
            <w:shd w:val="clear" w:color="000000" w:fill="FFFFFF"/>
            <w:vAlign w:val="center"/>
            <w:hideMark/>
          </w:tcPr>
          <w:p w:rsidR="00D6026B" w:rsidRPr="00D13FD6" w:rsidRDefault="00D6026B" w:rsidP="00880440">
            <w:pPr>
              <w:pStyle w:val="TableText"/>
              <w:ind w:left="288"/>
              <w:jc w:val="left"/>
              <w:rPr>
                <w:color w:val="000000"/>
              </w:rPr>
            </w:pPr>
            <w:r w:rsidRPr="00D13FD6">
              <w:rPr>
                <w:color w:val="000000"/>
              </w:rPr>
              <w:t>Cooling</w:t>
            </w:r>
          </w:p>
        </w:tc>
        <w:tc>
          <w:tcPr>
            <w:tcW w:w="1444" w:type="pct"/>
            <w:shd w:val="clear" w:color="000000" w:fill="FFFFFF"/>
            <w:noWrap/>
            <w:vAlign w:val="center"/>
            <w:hideMark/>
          </w:tcPr>
          <w:p w:rsidR="00D6026B" w:rsidRPr="00C418C8" w:rsidRDefault="00292F1B" w:rsidP="00880440">
            <w:pPr>
              <w:pStyle w:val="TableText"/>
              <w:ind w:left="288"/>
              <w:jc w:val="left"/>
            </w:pPr>
            <w:r>
              <w:t>Realistic Achievable Potential</w:t>
            </w:r>
          </w:p>
        </w:tc>
        <w:tc>
          <w:tcPr>
            <w:tcW w:w="839" w:type="pct"/>
            <w:shd w:val="clear" w:color="000000" w:fill="FFFFFF"/>
            <w:noWrap/>
            <w:vAlign w:val="center"/>
            <w:hideMark/>
          </w:tcPr>
          <w:p w:rsidR="00D6026B" w:rsidRDefault="00D6026B" w:rsidP="00D6026B">
            <w:pPr>
              <w:pStyle w:val="TableText"/>
              <w:ind w:right="144"/>
              <w:jc w:val="right"/>
            </w:pPr>
            <w:r>
              <w:t>11</w:t>
            </w:r>
          </w:p>
        </w:tc>
        <w:tc>
          <w:tcPr>
            <w:tcW w:w="839" w:type="pct"/>
            <w:shd w:val="clear" w:color="000000" w:fill="FFFFFF"/>
            <w:noWrap/>
            <w:vAlign w:val="center"/>
            <w:hideMark/>
          </w:tcPr>
          <w:p w:rsidR="00D6026B" w:rsidRDefault="00D6026B" w:rsidP="00D6026B">
            <w:pPr>
              <w:pStyle w:val="TableText"/>
              <w:ind w:right="144"/>
              <w:jc w:val="right"/>
            </w:pPr>
            <w:r>
              <w:t>16</w:t>
            </w:r>
          </w:p>
        </w:tc>
        <w:tc>
          <w:tcPr>
            <w:tcW w:w="839" w:type="pct"/>
            <w:shd w:val="clear" w:color="000000" w:fill="FFFFFF"/>
            <w:noWrap/>
            <w:vAlign w:val="center"/>
            <w:hideMark/>
          </w:tcPr>
          <w:p w:rsidR="00D6026B" w:rsidRDefault="00D6026B" w:rsidP="00D6026B">
            <w:pPr>
              <w:pStyle w:val="TableText"/>
              <w:ind w:right="144"/>
              <w:jc w:val="right"/>
            </w:pPr>
            <w:r>
              <w:t>22</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292F1B" w:rsidP="00880440">
            <w:pPr>
              <w:pStyle w:val="TableText"/>
              <w:ind w:left="288"/>
              <w:jc w:val="left"/>
            </w:pPr>
            <w:r>
              <w:t>Maximum Achievable Potential</w:t>
            </w:r>
          </w:p>
        </w:tc>
        <w:tc>
          <w:tcPr>
            <w:tcW w:w="839" w:type="pct"/>
            <w:shd w:val="clear" w:color="000000" w:fill="FFFFFF"/>
            <w:noWrap/>
            <w:vAlign w:val="center"/>
            <w:hideMark/>
          </w:tcPr>
          <w:p w:rsidR="00D6026B" w:rsidRDefault="00D6026B" w:rsidP="00D6026B">
            <w:pPr>
              <w:pStyle w:val="TableText"/>
              <w:ind w:right="144"/>
              <w:jc w:val="right"/>
            </w:pPr>
            <w:r>
              <w:t>16</w:t>
            </w:r>
          </w:p>
        </w:tc>
        <w:tc>
          <w:tcPr>
            <w:tcW w:w="839" w:type="pct"/>
            <w:shd w:val="clear" w:color="000000" w:fill="FFFFFF"/>
            <w:noWrap/>
            <w:vAlign w:val="center"/>
            <w:hideMark/>
          </w:tcPr>
          <w:p w:rsidR="00D6026B" w:rsidRDefault="00D6026B" w:rsidP="00D6026B">
            <w:pPr>
              <w:pStyle w:val="TableText"/>
              <w:ind w:right="144"/>
              <w:jc w:val="right"/>
            </w:pPr>
            <w:r>
              <w:t>23</w:t>
            </w:r>
          </w:p>
        </w:tc>
        <w:tc>
          <w:tcPr>
            <w:tcW w:w="839" w:type="pct"/>
            <w:shd w:val="clear" w:color="000000" w:fill="FFFFFF"/>
            <w:noWrap/>
            <w:vAlign w:val="center"/>
            <w:hideMark/>
          </w:tcPr>
          <w:p w:rsidR="00D6026B" w:rsidRDefault="00D6026B" w:rsidP="00D6026B">
            <w:pPr>
              <w:pStyle w:val="TableText"/>
              <w:ind w:right="144"/>
              <w:jc w:val="right"/>
            </w:pPr>
            <w:r>
              <w:t>33</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D6026B" w:rsidP="00880440">
            <w:pPr>
              <w:pStyle w:val="TableText"/>
              <w:ind w:left="288"/>
              <w:jc w:val="left"/>
              <w:rPr>
                <w:color w:val="000000"/>
              </w:rPr>
            </w:pPr>
            <w:r w:rsidRPr="00C418C8">
              <w:rPr>
                <w:color w:val="000000"/>
              </w:rPr>
              <w:t>Economic Potential</w:t>
            </w:r>
          </w:p>
        </w:tc>
        <w:tc>
          <w:tcPr>
            <w:tcW w:w="839" w:type="pct"/>
            <w:shd w:val="clear" w:color="000000" w:fill="FFFFFF"/>
            <w:noWrap/>
            <w:vAlign w:val="center"/>
            <w:hideMark/>
          </w:tcPr>
          <w:p w:rsidR="00D6026B" w:rsidRDefault="00D6026B" w:rsidP="00D6026B">
            <w:pPr>
              <w:pStyle w:val="TableText"/>
              <w:ind w:right="144"/>
              <w:jc w:val="right"/>
            </w:pPr>
            <w:r>
              <w:t>25</w:t>
            </w:r>
          </w:p>
        </w:tc>
        <w:tc>
          <w:tcPr>
            <w:tcW w:w="839" w:type="pct"/>
            <w:shd w:val="clear" w:color="000000" w:fill="FFFFFF"/>
            <w:noWrap/>
            <w:vAlign w:val="center"/>
            <w:hideMark/>
          </w:tcPr>
          <w:p w:rsidR="00D6026B" w:rsidRDefault="00D6026B" w:rsidP="00D6026B">
            <w:pPr>
              <w:pStyle w:val="TableText"/>
              <w:ind w:right="144"/>
              <w:jc w:val="right"/>
            </w:pPr>
            <w:r>
              <w:t>36</w:t>
            </w:r>
          </w:p>
        </w:tc>
        <w:tc>
          <w:tcPr>
            <w:tcW w:w="839" w:type="pct"/>
            <w:shd w:val="clear" w:color="000000" w:fill="FFFFFF"/>
            <w:noWrap/>
            <w:vAlign w:val="center"/>
            <w:hideMark/>
          </w:tcPr>
          <w:p w:rsidR="00D6026B" w:rsidRDefault="00D6026B" w:rsidP="00D6026B">
            <w:pPr>
              <w:pStyle w:val="TableText"/>
              <w:ind w:right="144"/>
              <w:jc w:val="right"/>
            </w:pPr>
            <w:r>
              <w:t>50</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D6026B" w:rsidP="00880440">
            <w:pPr>
              <w:pStyle w:val="TableText"/>
              <w:ind w:left="288"/>
              <w:jc w:val="left"/>
              <w:rPr>
                <w:color w:val="000000"/>
              </w:rPr>
            </w:pPr>
            <w:r w:rsidRPr="00C418C8">
              <w:rPr>
                <w:color w:val="000000"/>
              </w:rPr>
              <w:t>Technical Potential</w:t>
            </w:r>
          </w:p>
        </w:tc>
        <w:tc>
          <w:tcPr>
            <w:tcW w:w="839" w:type="pct"/>
            <w:shd w:val="clear" w:color="000000" w:fill="FFFFFF"/>
            <w:noWrap/>
            <w:vAlign w:val="center"/>
            <w:hideMark/>
          </w:tcPr>
          <w:p w:rsidR="00D6026B" w:rsidRDefault="00D6026B" w:rsidP="00D6026B">
            <w:pPr>
              <w:pStyle w:val="TableText"/>
              <w:ind w:right="144"/>
              <w:jc w:val="right"/>
            </w:pPr>
            <w:r>
              <w:t>27</w:t>
            </w:r>
          </w:p>
        </w:tc>
        <w:tc>
          <w:tcPr>
            <w:tcW w:w="839" w:type="pct"/>
            <w:shd w:val="clear" w:color="000000" w:fill="FFFFFF"/>
            <w:noWrap/>
            <w:vAlign w:val="center"/>
            <w:hideMark/>
          </w:tcPr>
          <w:p w:rsidR="00D6026B" w:rsidRDefault="00D6026B" w:rsidP="00D6026B">
            <w:pPr>
              <w:pStyle w:val="TableText"/>
              <w:ind w:right="144"/>
              <w:jc w:val="right"/>
            </w:pPr>
            <w:r>
              <w:t>39</w:t>
            </w:r>
          </w:p>
        </w:tc>
        <w:tc>
          <w:tcPr>
            <w:tcW w:w="839" w:type="pct"/>
            <w:shd w:val="clear" w:color="000000" w:fill="FFFFFF"/>
            <w:noWrap/>
            <w:vAlign w:val="center"/>
            <w:hideMark/>
          </w:tcPr>
          <w:p w:rsidR="00D6026B" w:rsidRDefault="00D6026B" w:rsidP="00D6026B">
            <w:pPr>
              <w:pStyle w:val="TableText"/>
              <w:ind w:right="144"/>
              <w:jc w:val="right"/>
            </w:pPr>
            <w:r>
              <w:t>54</w:t>
            </w:r>
          </w:p>
        </w:tc>
      </w:tr>
      <w:tr w:rsidR="00D6026B" w:rsidRPr="00D13FD6" w:rsidTr="00D6026B">
        <w:trPr>
          <w:trHeight w:val="289"/>
        </w:trPr>
        <w:tc>
          <w:tcPr>
            <w:tcW w:w="1039" w:type="pct"/>
            <w:vMerge w:val="restart"/>
            <w:shd w:val="clear" w:color="000000" w:fill="DBE5F1"/>
            <w:vAlign w:val="center"/>
            <w:hideMark/>
          </w:tcPr>
          <w:p w:rsidR="00D6026B" w:rsidRPr="00D13FD6" w:rsidRDefault="00D6026B" w:rsidP="00880440">
            <w:pPr>
              <w:pStyle w:val="TableText"/>
              <w:ind w:left="288"/>
              <w:jc w:val="left"/>
              <w:rPr>
                <w:color w:val="000000"/>
              </w:rPr>
            </w:pPr>
            <w:r w:rsidRPr="00D13FD6">
              <w:rPr>
                <w:color w:val="000000"/>
              </w:rPr>
              <w:t>Heating</w:t>
            </w:r>
          </w:p>
        </w:tc>
        <w:tc>
          <w:tcPr>
            <w:tcW w:w="1444" w:type="pct"/>
            <w:shd w:val="clear" w:color="000000" w:fill="DBE5F1"/>
            <w:noWrap/>
            <w:vAlign w:val="center"/>
            <w:hideMark/>
          </w:tcPr>
          <w:p w:rsidR="00D6026B" w:rsidRPr="00C418C8" w:rsidRDefault="00292F1B" w:rsidP="00880440">
            <w:pPr>
              <w:pStyle w:val="TableText"/>
              <w:ind w:left="288"/>
              <w:jc w:val="left"/>
            </w:pPr>
            <w:r>
              <w:t>Realistic Achievable Potential</w:t>
            </w:r>
          </w:p>
        </w:tc>
        <w:tc>
          <w:tcPr>
            <w:tcW w:w="839" w:type="pct"/>
            <w:shd w:val="clear" w:color="000000" w:fill="DBE5F1"/>
            <w:noWrap/>
            <w:vAlign w:val="center"/>
            <w:hideMark/>
          </w:tcPr>
          <w:p w:rsidR="00D6026B" w:rsidRDefault="00D6026B" w:rsidP="00D6026B">
            <w:pPr>
              <w:pStyle w:val="TableText"/>
              <w:ind w:right="144"/>
              <w:jc w:val="right"/>
            </w:pPr>
            <w:r>
              <w:t>6</w:t>
            </w:r>
          </w:p>
        </w:tc>
        <w:tc>
          <w:tcPr>
            <w:tcW w:w="839" w:type="pct"/>
            <w:shd w:val="clear" w:color="000000" w:fill="DBE5F1"/>
            <w:noWrap/>
            <w:vAlign w:val="center"/>
            <w:hideMark/>
          </w:tcPr>
          <w:p w:rsidR="00D6026B" w:rsidRDefault="00D6026B" w:rsidP="00D6026B">
            <w:pPr>
              <w:pStyle w:val="TableText"/>
              <w:ind w:right="144"/>
              <w:jc w:val="right"/>
            </w:pPr>
            <w:r>
              <w:t>8</w:t>
            </w:r>
          </w:p>
        </w:tc>
        <w:tc>
          <w:tcPr>
            <w:tcW w:w="839" w:type="pct"/>
            <w:shd w:val="clear" w:color="000000" w:fill="DBE5F1"/>
            <w:noWrap/>
            <w:vAlign w:val="center"/>
            <w:hideMark/>
          </w:tcPr>
          <w:p w:rsidR="00D6026B" w:rsidRDefault="00D6026B" w:rsidP="00D6026B">
            <w:pPr>
              <w:pStyle w:val="TableText"/>
              <w:ind w:right="144"/>
              <w:jc w:val="right"/>
            </w:pPr>
            <w:r>
              <w:t>10</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292F1B" w:rsidP="00880440">
            <w:pPr>
              <w:pStyle w:val="TableText"/>
              <w:ind w:left="288"/>
              <w:jc w:val="left"/>
            </w:pPr>
            <w:r>
              <w:t>Maximum Achievable Potential</w:t>
            </w:r>
          </w:p>
        </w:tc>
        <w:tc>
          <w:tcPr>
            <w:tcW w:w="839" w:type="pct"/>
            <w:shd w:val="clear" w:color="000000" w:fill="DBE5F1"/>
            <w:noWrap/>
            <w:vAlign w:val="center"/>
            <w:hideMark/>
          </w:tcPr>
          <w:p w:rsidR="00D6026B" w:rsidRDefault="00D6026B" w:rsidP="00D6026B">
            <w:pPr>
              <w:pStyle w:val="TableText"/>
              <w:ind w:right="144"/>
              <w:jc w:val="right"/>
            </w:pPr>
            <w:r>
              <w:t>7</w:t>
            </w:r>
          </w:p>
        </w:tc>
        <w:tc>
          <w:tcPr>
            <w:tcW w:w="839" w:type="pct"/>
            <w:shd w:val="clear" w:color="000000" w:fill="DBE5F1"/>
            <w:noWrap/>
            <w:vAlign w:val="center"/>
            <w:hideMark/>
          </w:tcPr>
          <w:p w:rsidR="00D6026B" w:rsidRDefault="00D6026B" w:rsidP="00D6026B">
            <w:pPr>
              <w:pStyle w:val="TableText"/>
              <w:ind w:right="144"/>
              <w:jc w:val="right"/>
            </w:pPr>
            <w:r>
              <w:t>10</w:t>
            </w:r>
          </w:p>
        </w:tc>
        <w:tc>
          <w:tcPr>
            <w:tcW w:w="839" w:type="pct"/>
            <w:shd w:val="clear" w:color="000000" w:fill="DBE5F1"/>
            <w:noWrap/>
            <w:vAlign w:val="center"/>
            <w:hideMark/>
          </w:tcPr>
          <w:p w:rsidR="00D6026B" w:rsidRDefault="00D6026B" w:rsidP="00D6026B">
            <w:pPr>
              <w:pStyle w:val="TableText"/>
              <w:ind w:right="144"/>
              <w:jc w:val="right"/>
            </w:pPr>
            <w:r>
              <w:t>13</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D6026B" w:rsidP="00880440">
            <w:pPr>
              <w:pStyle w:val="TableText"/>
              <w:ind w:left="288"/>
              <w:jc w:val="left"/>
              <w:rPr>
                <w:color w:val="000000"/>
              </w:rPr>
            </w:pPr>
            <w:r w:rsidRPr="00C418C8">
              <w:rPr>
                <w:color w:val="000000"/>
              </w:rPr>
              <w:t>Economic Potential</w:t>
            </w:r>
          </w:p>
        </w:tc>
        <w:tc>
          <w:tcPr>
            <w:tcW w:w="839" w:type="pct"/>
            <w:shd w:val="clear" w:color="000000" w:fill="DBE5F1"/>
            <w:noWrap/>
            <w:vAlign w:val="center"/>
            <w:hideMark/>
          </w:tcPr>
          <w:p w:rsidR="00D6026B" w:rsidRDefault="00D6026B" w:rsidP="00D6026B">
            <w:pPr>
              <w:pStyle w:val="TableText"/>
              <w:ind w:right="144"/>
              <w:jc w:val="right"/>
            </w:pPr>
            <w:r>
              <w:t>14</w:t>
            </w:r>
          </w:p>
        </w:tc>
        <w:tc>
          <w:tcPr>
            <w:tcW w:w="839" w:type="pct"/>
            <w:shd w:val="clear" w:color="000000" w:fill="DBE5F1"/>
            <w:noWrap/>
            <w:vAlign w:val="center"/>
            <w:hideMark/>
          </w:tcPr>
          <w:p w:rsidR="00D6026B" w:rsidRDefault="00D6026B" w:rsidP="00D6026B">
            <w:pPr>
              <w:pStyle w:val="TableText"/>
              <w:ind w:right="144"/>
              <w:jc w:val="right"/>
            </w:pPr>
            <w:r>
              <w:t>17</w:t>
            </w:r>
          </w:p>
        </w:tc>
        <w:tc>
          <w:tcPr>
            <w:tcW w:w="839" w:type="pct"/>
            <w:shd w:val="clear" w:color="000000" w:fill="DBE5F1"/>
            <w:noWrap/>
            <w:vAlign w:val="center"/>
            <w:hideMark/>
          </w:tcPr>
          <w:p w:rsidR="00D6026B" w:rsidRDefault="00D6026B" w:rsidP="00D6026B">
            <w:pPr>
              <w:pStyle w:val="TableText"/>
              <w:ind w:right="144"/>
              <w:jc w:val="right"/>
            </w:pPr>
            <w:r>
              <w:t>22</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D6026B" w:rsidP="00880440">
            <w:pPr>
              <w:pStyle w:val="TableText"/>
              <w:ind w:left="288"/>
              <w:jc w:val="left"/>
              <w:rPr>
                <w:color w:val="000000"/>
              </w:rPr>
            </w:pPr>
            <w:r w:rsidRPr="00C418C8">
              <w:rPr>
                <w:color w:val="000000"/>
              </w:rPr>
              <w:t>Technical Potential</w:t>
            </w:r>
          </w:p>
        </w:tc>
        <w:tc>
          <w:tcPr>
            <w:tcW w:w="839" w:type="pct"/>
            <w:shd w:val="clear" w:color="000000" w:fill="DBE5F1"/>
            <w:noWrap/>
            <w:vAlign w:val="center"/>
            <w:hideMark/>
          </w:tcPr>
          <w:p w:rsidR="00D6026B" w:rsidRDefault="00D6026B" w:rsidP="00D6026B">
            <w:pPr>
              <w:pStyle w:val="TableText"/>
              <w:ind w:right="144"/>
              <w:jc w:val="right"/>
            </w:pPr>
            <w:r>
              <w:t>38</w:t>
            </w:r>
          </w:p>
        </w:tc>
        <w:tc>
          <w:tcPr>
            <w:tcW w:w="839" w:type="pct"/>
            <w:shd w:val="clear" w:color="000000" w:fill="DBE5F1"/>
            <w:noWrap/>
            <w:vAlign w:val="center"/>
            <w:hideMark/>
          </w:tcPr>
          <w:p w:rsidR="00D6026B" w:rsidRDefault="00D6026B" w:rsidP="00D6026B">
            <w:pPr>
              <w:pStyle w:val="TableText"/>
              <w:ind w:right="144"/>
              <w:jc w:val="right"/>
            </w:pPr>
            <w:r>
              <w:t>56</w:t>
            </w:r>
          </w:p>
        </w:tc>
        <w:tc>
          <w:tcPr>
            <w:tcW w:w="839" w:type="pct"/>
            <w:shd w:val="clear" w:color="000000" w:fill="DBE5F1"/>
            <w:noWrap/>
            <w:vAlign w:val="center"/>
            <w:hideMark/>
          </w:tcPr>
          <w:p w:rsidR="00D6026B" w:rsidRDefault="00D6026B" w:rsidP="00D6026B">
            <w:pPr>
              <w:pStyle w:val="TableText"/>
              <w:ind w:right="144"/>
              <w:jc w:val="right"/>
            </w:pPr>
            <w:r>
              <w:t>81</w:t>
            </w:r>
          </w:p>
        </w:tc>
      </w:tr>
      <w:tr w:rsidR="00D6026B" w:rsidRPr="00D13FD6" w:rsidTr="00D6026B">
        <w:trPr>
          <w:trHeight w:val="289"/>
        </w:trPr>
        <w:tc>
          <w:tcPr>
            <w:tcW w:w="1039" w:type="pct"/>
            <w:vMerge w:val="restart"/>
            <w:shd w:val="clear" w:color="000000" w:fill="FFFFFF"/>
            <w:vAlign w:val="center"/>
            <w:hideMark/>
          </w:tcPr>
          <w:p w:rsidR="00D6026B" w:rsidRPr="00D13FD6" w:rsidRDefault="00D6026B" w:rsidP="00880440">
            <w:pPr>
              <w:pStyle w:val="TableText"/>
              <w:ind w:left="288"/>
              <w:jc w:val="left"/>
              <w:rPr>
                <w:color w:val="000000"/>
              </w:rPr>
            </w:pPr>
            <w:r w:rsidRPr="00D13FD6">
              <w:rPr>
                <w:color w:val="000000"/>
              </w:rPr>
              <w:t>Ventilation</w:t>
            </w:r>
          </w:p>
        </w:tc>
        <w:tc>
          <w:tcPr>
            <w:tcW w:w="1444" w:type="pct"/>
            <w:shd w:val="clear" w:color="000000" w:fill="FFFFFF"/>
            <w:noWrap/>
            <w:vAlign w:val="center"/>
            <w:hideMark/>
          </w:tcPr>
          <w:p w:rsidR="00D6026B" w:rsidRPr="00C418C8" w:rsidRDefault="00292F1B" w:rsidP="00880440">
            <w:pPr>
              <w:pStyle w:val="TableText"/>
              <w:ind w:left="288"/>
              <w:jc w:val="left"/>
            </w:pPr>
            <w:r>
              <w:t>Realistic Achievable Potential</w:t>
            </w:r>
          </w:p>
        </w:tc>
        <w:tc>
          <w:tcPr>
            <w:tcW w:w="839" w:type="pct"/>
            <w:shd w:val="clear" w:color="000000" w:fill="FFFFFF"/>
            <w:noWrap/>
            <w:vAlign w:val="center"/>
            <w:hideMark/>
          </w:tcPr>
          <w:p w:rsidR="00D6026B" w:rsidRDefault="00D6026B" w:rsidP="00D6026B">
            <w:pPr>
              <w:pStyle w:val="TableText"/>
              <w:ind w:right="144"/>
              <w:jc w:val="right"/>
            </w:pPr>
            <w:r>
              <w:t>-</w:t>
            </w:r>
          </w:p>
        </w:tc>
        <w:tc>
          <w:tcPr>
            <w:tcW w:w="839" w:type="pct"/>
            <w:shd w:val="clear" w:color="000000" w:fill="FFFFFF"/>
            <w:noWrap/>
            <w:vAlign w:val="center"/>
            <w:hideMark/>
          </w:tcPr>
          <w:p w:rsidR="00D6026B" w:rsidRDefault="00D6026B" w:rsidP="00D6026B">
            <w:pPr>
              <w:pStyle w:val="TableText"/>
              <w:ind w:right="144"/>
              <w:jc w:val="right"/>
            </w:pPr>
            <w:r>
              <w:t>-</w:t>
            </w:r>
          </w:p>
        </w:tc>
        <w:tc>
          <w:tcPr>
            <w:tcW w:w="839" w:type="pct"/>
            <w:shd w:val="clear" w:color="000000" w:fill="FFFFFF"/>
            <w:noWrap/>
            <w:vAlign w:val="center"/>
            <w:hideMark/>
          </w:tcPr>
          <w:p w:rsidR="00D6026B" w:rsidRDefault="00D6026B" w:rsidP="00D6026B">
            <w:pPr>
              <w:pStyle w:val="TableText"/>
              <w:ind w:right="144"/>
              <w:jc w:val="right"/>
            </w:pPr>
            <w:r>
              <w:t>-</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292F1B" w:rsidP="00880440">
            <w:pPr>
              <w:pStyle w:val="TableText"/>
              <w:ind w:left="288"/>
              <w:jc w:val="left"/>
            </w:pPr>
            <w:r>
              <w:t>Maximum Achievable Potential</w:t>
            </w:r>
          </w:p>
        </w:tc>
        <w:tc>
          <w:tcPr>
            <w:tcW w:w="839" w:type="pct"/>
            <w:shd w:val="clear" w:color="000000" w:fill="FFFFFF"/>
            <w:noWrap/>
            <w:vAlign w:val="center"/>
            <w:hideMark/>
          </w:tcPr>
          <w:p w:rsidR="00D6026B" w:rsidRDefault="00D6026B" w:rsidP="00D6026B">
            <w:pPr>
              <w:pStyle w:val="TableText"/>
              <w:ind w:right="144"/>
              <w:jc w:val="right"/>
            </w:pPr>
            <w:r>
              <w:t>-</w:t>
            </w:r>
          </w:p>
        </w:tc>
        <w:tc>
          <w:tcPr>
            <w:tcW w:w="839" w:type="pct"/>
            <w:shd w:val="clear" w:color="000000" w:fill="FFFFFF"/>
            <w:noWrap/>
            <w:vAlign w:val="center"/>
            <w:hideMark/>
          </w:tcPr>
          <w:p w:rsidR="00D6026B" w:rsidRDefault="00D6026B" w:rsidP="00D6026B">
            <w:pPr>
              <w:pStyle w:val="TableText"/>
              <w:ind w:right="144"/>
              <w:jc w:val="right"/>
            </w:pPr>
            <w:r>
              <w:t>-</w:t>
            </w:r>
          </w:p>
        </w:tc>
        <w:tc>
          <w:tcPr>
            <w:tcW w:w="839" w:type="pct"/>
            <w:shd w:val="clear" w:color="000000" w:fill="FFFFFF"/>
            <w:noWrap/>
            <w:vAlign w:val="center"/>
            <w:hideMark/>
          </w:tcPr>
          <w:p w:rsidR="00D6026B" w:rsidRDefault="00D6026B" w:rsidP="00D6026B">
            <w:pPr>
              <w:pStyle w:val="TableText"/>
              <w:ind w:right="144"/>
              <w:jc w:val="right"/>
            </w:pPr>
            <w:r>
              <w:t>-</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D6026B" w:rsidP="00880440">
            <w:pPr>
              <w:pStyle w:val="TableText"/>
              <w:ind w:left="288"/>
              <w:jc w:val="left"/>
              <w:rPr>
                <w:color w:val="000000"/>
              </w:rPr>
            </w:pPr>
            <w:r w:rsidRPr="00C418C8">
              <w:rPr>
                <w:color w:val="000000"/>
              </w:rPr>
              <w:t>Economic Potential</w:t>
            </w:r>
          </w:p>
        </w:tc>
        <w:tc>
          <w:tcPr>
            <w:tcW w:w="839" w:type="pct"/>
            <w:shd w:val="clear" w:color="000000" w:fill="FFFFFF"/>
            <w:noWrap/>
            <w:vAlign w:val="center"/>
            <w:hideMark/>
          </w:tcPr>
          <w:p w:rsidR="00D6026B" w:rsidRDefault="00D6026B" w:rsidP="00D6026B">
            <w:pPr>
              <w:pStyle w:val="TableText"/>
              <w:ind w:right="144"/>
              <w:jc w:val="right"/>
            </w:pPr>
            <w:r>
              <w:t>-</w:t>
            </w:r>
          </w:p>
        </w:tc>
        <w:tc>
          <w:tcPr>
            <w:tcW w:w="839" w:type="pct"/>
            <w:shd w:val="clear" w:color="000000" w:fill="FFFFFF"/>
            <w:noWrap/>
            <w:vAlign w:val="center"/>
            <w:hideMark/>
          </w:tcPr>
          <w:p w:rsidR="00D6026B" w:rsidRDefault="00D6026B" w:rsidP="00D6026B">
            <w:pPr>
              <w:pStyle w:val="TableText"/>
              <w:ind w:right="144"/>
              <w:jc w:val="right"/>
            </w:pPr>
            <w:r>
              <w:t>-</w:t>
            </w:r>
          </w:p>
        </w:tc>
        <w:tc>
          <w:tcPr>
            <w:tcW w:w="839" w:type="pct"/>
            <w:shd w:val="clear" w:color="000000" w:fill="FFFFFF"/>
            <w:noWrap/>
            <w:vAlign w:val="center"/>
            <w:hideMark/>
          </w:tcPr>
          <w:p w:rsidR="00D6026B" w:rsidRDefault="00D6026B" w:rsidP="00D6026B">
            <w:pPr>
              <w:pStyle w:val="TableText"/>
              <w:ind w:right="144"/>
              <w:jc w:val="right"/>
            </w:pPr>
            <w:r>
              <w:t>-</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D6026B" w:rsidP="00880440">
            <w:pPr>
              <w:pStyle w:val="TableText"/>
              <w:ind w:left="288"/>
              <w:jc w:val="left"/>
              <w:rPr>
                <w:color w:val="000000"/>
              </w:rPr>
            </w:pPr>
            <w:r w:rsidRPr="00C418C8">
              <w:rPr>
                <w:color w:val="000000"/>
              </w:rPr>
              <w:t>Technical Potential</w:t>
            </w:r>
          </w:p>
        </w:tc>
        <w:tc>
          <w:tcPr>
            <w:tcW w:w="839" w:type="pct"/>
            <w:shd w:val="clear" w:color="000000" w:fill="FFFFFF"/>
            <w:noWrap/>
            <w:vAlign w:val="center"/>
            <w:hideMark/>
          </w:tcPr>
          <w:p w:rsidR="00D6026B" w:rsidRDefault="00D6026B" w:rsidP="00D6026B">
            <w:pPr>
              <w:pStyle w:val="TableText"/>
              <w:ind w:right="144"/>
              <w:jc w:val="right"/>
            </w:pPr>
            <w:r>
              <w:t>-</w:t>
            </w:r>
          </w:p>
        </w:tc>
        <w:tc>
          <w:tcPr>
            <w:tcW w:w="839" w:type="pct"/>
            <w:shd w:val="clear" w:color="000000" w:fill="FFFFFF"/>
            <w:noWrap/>
            <w:vAlign w:val="center"/>
            <w:hideMark/>
          </w:tcPr>
          <w:p w:rsidR="00D6026B" w:rsidRDefault="00D6026B" w:rsidP="00D6026B">
            <w:pPr>
              <w:pStyle w:val="TableText"/>
              <w:ind w:right="144"/>
              <w:jc w:val="right"/>
            </w:pPr>
            <w:r>
              <w:t>-</w:t>
            </w:r>
          </w:p>
        </w:tc>
        <w:tc>
          <w:tcPr>
            <w:tcW w:w="839" w:type="pct"/>
            <w:shd w:val="clear" w:color="000000" w:fill="FFFFFF"/>
            <w:noWrap/>
            <w:vAlign w:val="center"/>
            <w:hideMark/>
          </w:tcPr>
          <w:p w:rsidR="00D6026B" w:rsidRDefault="00D6026B" w:rsidP="00D6026B">
            <w:pPr>
              <w:pStyle w:val="TableText"/>
              <w:ind w:right="144"/>
              <w:jc w:val="right"/>
            </w:pPr>
            <w:r>
              <w:t>-</w:t>
            </w:r>
          </w:p>
        </w:tc>
      </w:tr>
      <w:tr w:rsidR="00D6026B" w:rsidRPr="00D13FD6" w:rsidTr="00D6026B">
        <w:trPr>
          <w:trHeight w:val="289"/>
        </w:trPr>
        <w:tc>
          <w:tcPr>
            <w:tcW w:w="1039" w:type="pct"/>
            <w:vMerge w:val="restart"/>
            <w:shd w:val="clear" w:color="000000" w:fill="DBE5F1"/>
            <w:vAlign w:val="center"/>
            <w:hideMark/>
          </w:tcPr>
          <w:p w:rsidR="00D6026B" w:rsidRPr="00D13FD6" w:rsidRDefault="00D6026B" w:rsidP="00880440">
            <w:pPr>
              <w:pStyle w:val="TableText"/>
              <w:ind w:left="288"/>
              <w:jc w:val="left"/>
              <w:rPr>
                <w:color w:val="000000"/>
              </w:rPr>
            </w:pPr>
            <w:r w:rsidRPr="00D13FD6">
              <w:rPr>
                <w:color w:val="000000"/>
              </w:rPr>
              <w:t>Interior Lighting</w:t>
            </w:r>
          </w:p>
        </w:tc>
        <w:tc>
          <w:tcPr>
            <w:tcW w:w="1444" w:type="pct"/>
            <w:shd w:val="clear" w:color="000000" w:fill="DBE5F1"/>
            <w:noWrap/>
            <w:vAlign w:val="center"/>
            <w:hideMark/>
          </w:tcPr>
          <w:p w:rsidR="00D6026B" w:rsidRPr="00C418C8" w:rsidRDefault="00292F1B" w:rsidP="00880440">
            <w:pPr>
              <w:pStyle w:val="TableText"/>
              <w:ind w:left="288"/>
              <w:jc w:val="left"/>
            </w:pPr>
            <w:r>
              <w:t>Realistic Achievable Potential</w:t>
            </w:r>
          </w:p>
        </w:tc>
        <w:tc>
          <w:tcPr>
            <w:tcW w:w="839" w:type="pct"/>
            <w:shd w:val="clear" w:color="000000" w:fill="DBE5F1"/>
            <w:noWrap/>
            <w:vAlign w:val="center"/>
            <w:hideMark/>
          </w:tcPr>
          <w:p w:rsidR="00D6026B" w:rsidRDefault="00D6026B" w:rsidP="00D6026B">
            <w:pPr>
              <w:pStyle w:val="TableText"/>
              <w:ind w:right="144"/>
              <w:jc w:val="right"/>
            </w:pPr>
            <w:r>
              <w:t>9</w:t>
            </w:r>
          </w:p>
        </w:tc>
        <w:tc>
          <w:tcPr>
            <w:tcW w:w="839" w:type="pct"/>
            <w:shd w:val="clear" w:color="000000" w:fill="DBE5F1"/>
            <w:noWrap/>
            <w:vAlign w:val="center"/>
            <w:hideMark/>
          </w:tcPr>
          <w:p w:rsidR="00D6026B" w:rsidRDefault="00D6026B" w:rsidP="00D6026B">
            <w:pPr>
              <w:pStyle w:val="TableText"/>
              <w:ind w:right="144"/>
              <w:jc w:val="right"/>
            </w:pPr>
            <w:r>
              <w:t>20</w:t>
            </w:r>
          </w:p>
        </w:tc>
        <w:tc>
          <w:tcPr>
            <w:tcW w:w="839" w:type="pct"/>
            <w:shd w:val="clear" w:color="000000" w:fill="DBE5F1"/>
            <w:noWrap/>
            <w:vAlign w:val="center"/>
            <w:hideMark/>
          </w:tcPr>
          <w:p w:rsidR="00D6026B" w:rsidRDefault="00D6026B" w:rsidP="00D6026B">
            <w:pPr>
              <w:pStyle w:val="TableText"/>
              <w:ind w:right="144"/>
              <w:jc w:val="right"/>
            </w:pPr>
            <w:r>
              <w:t>28</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292F1B" w:rsidP="00880440">
            <w:pPr>
              <w:pStyle w:val="TableText"/>
              <w:ind w:left="288"/>
              <w:jc w:val="left"/>
            </w:pPr>
            <w:r>
              <w:t>Maximum Achievable Potential</w:t>
            </w:r>
          </w:p>
        </w:tc>
        <w:tc>
          <w:tcPr>
            <w:tcW w:w="839" w:type="pct"/>
            <w:shd w:val="clear" w:color="000000" w:fill="DBE5F1"/>
            <w:noWrap/>
            <w:vAlign w:val="center"/>
            <w:hideMark/>
          </w:tcPr>
          <w:p w:rsidR="00D6026B" w:rsidRDefault="00D6026B" w:rsidP="00D6026B">
            <w:pPr>
              <w:pStyle w:val="TableText"/>
              <w:ind w:right="144"/>
              <w:jc w:val="right"/>
            </w:pPr>
            <w:r>
              <w:t>13</w:t>
            </w:r>
          </w:p>
        </w:tc>
        <w:tc>
          <w:tcPr>
            <w:tcW w:w="839" w:type="pct"/>
            <w:shd w:val="clear" w:color="000000" w:fill="DBE5F1"/>
            <w:noWrap/>
            <w:vAlign w:val="center"/>
            <w:hideMark/>
          </w:tcPr>
          <w:p w:rsidR="00D6026B" w:rsidRDefault="00D6026B" w:rsidP="00D6026B">
            <w:pPr>
              <w:pStyle w:val="TableText"/>
              <w:ind w:right="144"/>
              <w:jc w:val="right"/>
            </w:pPr>
            <w:r>
              <w:t>27</w:t>
            </w:r>
          </w:p>
        </w:tc>
        <w:tc>
          <w:tcPr>
            <w:tcW w:w="839" w:type="pct"/>
            <w:shd w:val="clear" w:color="000000" w:fill="DBE5F1"/>
            <w:noWrap/>
            <w:vAlign w:val="center"/>
            <w:hideMark/>
          </w:tcPr>
          <w:p w:rsidR="00D6026B" w:rsidRDefault="00D6026B" w:rsidP="00D6026B">
            <w:pPr>
              <w:pStyle w:val="TableText"/>
              <w:ind w:right="144"/>
              <w:jc w:val="right"/>
            </w:pPr>
            <w:r>
              <w:t>38</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D6026B" w:rsidP="00880440">
            <w:pPr>
              <w:pStyle w:val="TableText"/>
              <w:ind w:left="288"/>
              <w:jc w:val="left"/>
              <w:rPr>
                <w:color w:val="000000"/>
              </w:rPr>
            </w:pPr>
            <w:r w:rsidRPr="00C418C8">
              <w:rPr>
                <w:color w:val="000000"/>
              </w:rPr>
              <w:t>Economic Potential</w:t>
            </w:r>
          </w:p>
        </w:tc>
        <w:tc>
          <w:tcPr>
            <w:tcW w:w="839" w:type="pct"/>
            <w:shd w:val="clear" w:color="000000" w:fill="DBE5F1"/>
            <w:noWrap/>
            <w:vAlign w:val="center"/>
            <w:hideMark/>
          </w:tcPr>
          <w:p w:rsidR="00D6026B" w:rsidRDefault="00D6026B" w:rsidP="00D6026B">
            <w:pPr>
              <w:pStyle w:val="TableText"/>
              <w:ind w:right="144"/>
              <w:jc w:val="right"/>
            </w:pPr>
            <w:r>
              <w:t>19</w:t>
            </w:r>
          </w:p>
        </w:tc>
        <w:tc>
          <w:tcPr>
            <w:tcW w:w="839" w:type="pct"/>
            <w:shd w:val="clear" w:color="000000" w:fill="DBE5F1"/>
            <w:noWrap/>
            <w:vAlign w:val="center"/>
            <w:hideMark/>
          </w:tcPr>
          <w:p w:rsidR="00D6026B" w:rsidRDefault="00D6026B" w:rsidP="00D6026B">
            <w:pPr>
              <w:pStyle w:val="TableText"/>
              <w:ind w:right="144"/>
              <w:jc w:val="right"/>
            </w:pPr>
            <w:r>
              <w:t>39</w:t>
            </w:r>
          </w:p>
        </w:tc>
        <w:tc>
          <w:tcPr>
            <w:tcW w:w="839" w:type="pct"/>
            <w:shd w:val="clear" w:color="000000" w:fill="DBE5F1"/>
            <w:noWrap/>
            <w:vAlign w:val="center"/>
            <w:hideMark/>
          </w:tcPr>
          <w:p w:rsidR="00D6026B" w:rsidRDefault="00D6026B" w:rsidP="00D6026B">
            <w:pPr>
              <w:pStyle w:val="TableText"/>
              <w:ind w:right="144"/>
              <w:jc w:val="right"/>
            </w:pPr>
            <w:r>
              <w:t>55</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D6026B" w:rsidP="00880440">
            <w:pPr>
              <w:pStyle w:val="TableText"/>
              <w:ind w:left="288"/>
              <w:jc w:val="left"/>
              <w:rPr>
                <w:color w:val="000000"/>
              </w:rPr>
            </w:pPr>
            <w:r w:rsidRPr="00C418C8">
              <w:rPr>
                <w:color w:val="000000"/>
              </w:rPr>
              <w:t>Technical Potential</w:t>
            </w:r>
          </w:p>
        </w:tc>
        <w:tc>
          <w:tcPr>
            <w:tcW w:w="839" w:type="pct"/>
            <w:shd w:val="clear" w:color="000000" w:fill="DBE5F1"/>
            <w:noWrap/>
            <w:vAlign w:val="center"/>
            <w:hideMark/>
          </w:tcPr>
          <w:p w:rsidR="00D6026B" w:rsidRDefault="00D6026B" w:rsidP="00D6026B">
            <w:pPr>
              <w:pStyle w:val="TableText"/>
              <w:ind w:right="144"/>
              <w:jc w:val="right"/>
            </w:pPr>
            <w:r>
              <w:t>42</w:t>
            </w:r>
          </w:p>
        </w:tc>
        <w:tc>
          <w:tcPr>
            <w:tcW w:w="839" w:type="pct"/>
            <w:shd w:val="clear" w:color="000000" w:fill="DBE5F1"/>
            <w:noWrap/>
            <w:vAlign w:val="center"/>
            <w:hideMark/>
          </w:tcPr>
          <w:p w:rsidR="00D6026B" w:rsidRDefault="00D6026B" w:rsidP="00D6026B">
            <w:pPr>
              <w:pStyle w:val="TableText"/>
              <w:ind w:right="144"/>
              <w:jc w:val="right"/>
            </w:pPr>
            <w:r>
              <w:t>65</w:t>
            </w:r>
          </w:p>
        </w:tc>
        <w:tc>
          <w:tcPr>
            <w:tcW w:w="839" w:type="pct"/>
            <w:shd w:val="clear" w:color="000000" w:fill="DBE5F1"/>
            <w:noWrap/>
            <w:vAlign w:val="center"/>
            <w:hideMark/>
          </w:tcPr>
          <w:p w:rsidR="00D6026B" w:rsidRDefault="00D6026B" w:rsidP="00D6026B">
            <w:pPr>
              <w:pStyle w:val="TableText"/>
              <w:ind w:right="144"/>
              <w:jc w:val="right"/>
            </w:pPr>
            <w:r>
              <w:t>87</w:t>
            </w:r>
          </w:p>
        </w:tc>
      </w:tr>
      <w:tr w:rsidR="00D6026B" w:rsidRPr="00D13FD6" w:rsidTr="00D6026B">
        <w:trPr>
          <w:trHeight w:val="289"/>
        </w:trPr>
        <w:tc>
          <w:tcPr>
            <w:tcW w:w="1039" w:type="pct"/>
            <w:vMerge w:val="restart"/>
            <w:shd w:val="clear" w:color="000000" w:fill="FFFFFF"/>
            <w:vAlign w:val="center"/>
            <w:hideMark/>
          </w:tcPr>
          <w:p w:rsidR="00D6026B" w:rsidRPr="00D13FD6" w:rsidRDefault="00D6026B" w:rsidP="00880440">
            <w:pPr>
              <w:pStyle w:val="TableText"/>
              <w:ind w:left="288"/>
              <w:jc w:val="left"/>
              <w:rPr>
                <w:color w:val="000000"/>
              </w:rPr>
            </w:pPr>
            <w:r w:rsidRPr="00D13FD6">
              <w:rPr>
                <w:color w:val="000000"/>
              </w:rPr>
              <w:t>Exterior Lighting</w:t>
            </w:r>
          </w:p>
        </w:tc>
        <w:tc>
          <w:tcPr>
            <w:tcW w:w="1444" w:type="pct"/>
            <w:shd w:val="clear" w:color="000000" w:fill="FFFFFF"/>
            <w:noWrap/>
            <w:vAlign w:val="center"/>
            <w:hideMark/>
          </w:tcPr>
          <w:p w:rsidR="00D6026B" w:rsidRPr="00C418C8" w:rsidRDefault="00292F1B" w:rsidP="00880440">
            <w:pPr>
              <w:pStyle w:val="TableText"/>
              <w:ind w:left="288"/>
              <w:jc w:val="left"/>
            </w:pPr>
            <w:r>
              <w:t>Realistic Achievable Potential</w:t>
            </w:r>
          </w:p>
        </w:tc>
        <w:tc>
          <w:tcPr>
            <w:tcW w:w="839" w:type="pct"/>
            <w:shd w:val="clear" w:color="000000" w:fill="FFFFFF"/>
            <w:noWrap/>
            <w:vAlign w:val="center"/>
            <w:hideMark/>
          </w:tcPr>
          <w:p w:rsidR="00D6026B" w:rsidRDefault="00D6026B" w:rsidP="00D6026B">
            <w:pPr>
              <w:pStyle w:val="TableText"/>
              <w:ind w:right="144"/>
              <w:jc w:val="right"/>
            </w:pPr>
            <w:r>
              <w:t>3</w:t>
            </w:r>
          </w:p>
        </w:tc>
        <w:tc>
          <w:tcPr>
            <w:tcW w:w="839" w:type="pct"/>
            <w:shd w:val="clear" w:color="000000" w:fill="FFFFFF"/>
            <w:noWrap/>
            <w:vAlign w:val="center"/>
            <w:hideMark/>
          </w:tcPr>
          <w:p w:rsidR="00D6026B" w:rsidRDefault="00D6026B" w:rsidP="00D6026B">
            <w:pPr>
              <w:pStyle w:val="TableText"/>
              <w:ind w:right="144"/>
              <w:jc w:val="right"/>
            </w:pPr>
            <w:r>
              <w:t>5</w:t>
            </w:r>
          </w:p>
        </w:tc>
        <w:tc>
          <w:tcPr>
            <w:tcW w:w="839" w:type="pct"/>
            <w:shd w:val="clear" w:color="000000" w:fill="FFFFFF"/>
            <w:noWrap/>
            <w:vAlign w:val="center"/>
            <w:hideMark/>
          </w:tcPr>
          <w:p w:rsidR="00D6026B" w:rsidRDefault="00D6026B" w:rsidP="00D6026B">
            <w:pPr>
              <w:pStyle w:val="TableText"/>
              <w:ind w:right="144"/>
              <w:jc w:val="right"/>
            </w:pPr>
            <w:r>
              <w:t>6</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292F1B" w:rsidP="00880440">
            <w:pPr>
              <w:pStyle w:val="TableText"/>
              <w:ind w:left="288"/>
              <w:jc w:val="left"/>
            </w:pPr>
            <w:r>
              <w:t>Maximum Achievable Potential</w:t>
            </w:r>
          </w:p>
        </w:tc>
        <w:tc>
          <w:tcPr>
            <w:tcW w:w="839" w:type="pct"/>
            <w:shd w:val="clear" w:color="000000" w:fill="FFFFFF"/>
            <w:noWrap/>
            <w:vAlign w:val="center"/>
            <w:hideMark/>
          </w:tcPr>
          <w:p w:rsidR="00D6026B" w:rsidRDefault="00D6026B" w:rsidP="00D6026B">
            <w:pPr>
              <w:pStyle w:val="TableText"/>
              <w:ind w:right="144"/>
              <w:jc w:val="right"/>
            </w:pPr>
            <w:r>
              <w:t>4</w:t>
            </w:r>
          </w:p>
        </w:tc>
        <w:tc>
          <w:tcPr>
            <w:tcW w:w="839" w:type="pct"/>
            <w:shd w:val="clear" w:color="000000" w:fill="FFFFFF"/>
            <w:noWrap/>
            <w:vAlign w:val="center"/>
            <w:hideMark/>
          </w:tcPr>
          <w:p w:rsidR="00D6026B" w:rsidRDefault="00D6026B" w:rsidP="00D6026B">
            <w:pPr>
              <w:pStyle w:val="TableText"/>
              <w:ind w:right="144"/>
              <w:jc w:val="right"/>
            </w:pPr>
            <w:r>
              <w:t>7</w:t>
            </w:r>
          </w:p>
        </w:tc>
        <w:tc>
          <w:tcPr>
            <w:tcW w:w="839" w:type="pct"/>
            <w:shd w:val="clear" w:color="000000" w:fill="FFFFFF"/>
            <w:noWrap/>
            <w:vAlign w:val="center"/>
            <w:hideMark/>
          </w:tcPr>
          <w:p w:rsidR="00D6026B" w:rsidRDefault="00D6026B" w:rsidP="00D6026B">
            <w:pPr>
              <w:pStyle w:val="TableText"/>
              <w:ind w:right="144"/>
              <w:jc w:val="right"/>
            </w:pPr>
            <w:r>
              <w:t>9</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D6026B" w:rsidP="00880440">
            <w:pPr>
              <w:pStyle w:val="TableText"/>
              <w:ind w:left="288"/>
              <w:jc w:val="left"/>
              <w:rPr>
                <w:color w:val="000000"/>
              </w:rPr>
            </w:pPr>
            <w:r w:rsidRPr="00C418C8">
              <w:rPr>
                <w:color w:val="000000"/>
              </w:rPr>
              <w:t>Economic Potential</w:t>
            </w:r>
          </w:p>
        </w:tc>
        <w:tc>
          <w:tcPr>
            <w:tcW w:w="839" w:type="pct"/>
            <w:shd w:val="clear" w:color="000000" w:fill="FFFFFF"/>
            <w:noWrap/>
            <w:vAlign w:val="center"/>
            <w:hideMark/>
          </w:tcPr>
          <w:p w:rsidR="00D6026B" w:rsidRDefault="00D6026B" w:rsidP="00D6026B">
            <w:pPr>
              <w:pStyle w:val="TableText"/>
              <w:ind w:right="144"/>
              <w:jc w:val="right"/>
            </w:pPr>
            <w:r>
              <w:t>6</w:t>
            </w:r>
          </w:p>
        </w:tc>
        <w:tc>
          <w:tcPr>
            <w:tcW w:w="839" w:type="pct"/>
            <w:shd w:val="clear" w:color="000000" w:fill="FFFFFF"/>
            <w:noWrap/>
            <w:vAlign w:val="center"/>
            <w:hideMark/>
          </w:tcPr>
          <w:p w:rsidR="00D6026B" w:rsidRDefault="00D6026B" w:rsidP="00D6026B">
            <w:pPr>
              <w:pStyle w:val="TableText"/>
              <w:ind w:right="144"/>
              <w:jc w:val="right"/>
            </w:pPr>
            <w:r>
              <w:t>10</w:t>
            </w:r>
          </w:p>
        </w:tc>
        <w:tc>
          <w:tcPr>
            <w:tcW w:w="839" w:type="pct"/>
            <w:shd w:val="clear" w:color="000000" w:fill="FFFFFF"/>
            <w:noWrap/>
            <w:vAlign w:val="center"/>
            <w:hideMark/>
          </w:tcPr>
          <w:p w:rsidR="00D6026B" w:rsidRDefault="00D6026B" w:rsidP="00D6026B">
            <w:pPr>
              <w:pStyle w:val="TableText"/>
              <w:ind w:right="144"/>
              <w:jc w:val="right"/>
            </w:pPr>
            <w:r>
              <w:t>13</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D6026B" w:rsidP="00880440">
            <w:pPr>
              <w:pStyle w:val="TableText"/>
              <w:ind w:left="288"/>
              <w:jc w:val="left"/>
              <w:rPr>
                <w:color w:val="000000"/>
              </w:rPr>
            </w:pPr>
            <w:r w:rsidRPr="00C418C8">
              <w:rPr>
                <w:color w:val="000000"/>
              </w:rPr>
              <w:t>Technical Potential</w:t>
            </w:r>
          </w:p>
        </w:tc>
        <w:tc>
          <w:tcPr>
            <w:tcW w:w="839" w:type="pct"/>
            <w:shd w:val="clear" w:color="000000" w:fill="FFFFFF"/>
            <w:noWrap/>
            <w:vAlign w:val="center"/>
            <w:hideMark/>
          </w:tcPr>
          <w:p w:rsidR="00D6026B" w:rsidRDefault="00D6026B" w:rsidP="00D6026B">
            <w:pPr>
              <w:pStyle w:val="TableText"/>
              <w:ind w:right="144"/>
              <w:jc w:val="right"/>
            </w:pPr>
            <w:r>
              <w:t>7</w:t>
            </w:r>
          </w:p>
        </w:tc>
        <w:tc>
          <w:tcPr>
            <w:tcW w:w="839" w:type="pct"/>
            <w:shd w:val="clear" w:color="000000" w:fill="FFFFFF"/>
            <w:noWrap/>
            <w:vAlign w:val="center"/>
            <w:hideMark/>
          </w:tcPr>
          <w:p w:rsidR="00D6026B" w:rsidRDefault="00D6026B" w:rsidP="00D6026B">
            <w:pPr>
              <w:pStyle w:val="TableText"/>
              <w:ind w:right="144"/>
              <w:jc w:val="right"/>
            </w:pPr>
            <w:r>
              <w:t>12</w:t>
            </w:r>
          </w:p>
        </w:tc>
        <w:tc>
          <w:tcPr>
            <w:tcW w:w="839" w:type="pct"/>
            <w:shd w:val="clear" w:color="000000" w:fill="FFFFFF"/>
            <w:noWrap/>
            <w:vAlign w:val="center"/>
            <w:hideMark/>
          </w:tcPr>
          <w:p w:rsidR="00D6026B" w:rsidRDefault="00D6026B" w:rsidP="00D6026B">
            <w:pPr>
              <w:pStyle w:val="TableText"/>
              <w:ind w:right="144"/>
              <w:jc w:val="right"/>
            </w:pPr>
            <w:r>
              <w:t>16</w:t>
            </w:r>
          </w:p>
        </w:tc>
      </w:tr>
      <w:tr w:rsidR="00D6026B" w:rsidRPr="00D13FD6" w:rsidTr="00D6026B">
        <w:trPr>
          <w:trHeight w:val="289"/>
        </w:trPr>
        <w:tc>
          <w:tcPr>
            <w:tcW w:w="1039" w:type="pct"/>
            <w:vMerge w:val="restart"/>
            <w:shd w:val="clear" w:color="000000" w:fill="DBE5F1"/>
            <w:vAlign w:val="center"/>
            <w:hideMark/>
          </w:tcPr>
          <w:p w:rsidR="00D6026B" w:rsidRPr="00D13FD6" w:rsidRDefault="00D6026B" w:rsidP="00880440">
            <w:pPr>
              <w:pStyle w:val="TableText"/>
              <w:ind w:left="288"/>
              <w:jc w:val="left"/>
              <w:rPr>
                <w:color w:val="000000"/>
              </w:rPr>
            </w:pPr>
            <w:r w:rsidRPr="00D13FD6">
              <w:rPr>
                <w:color w:val="000000"/>
              </w:rPr>
              <w:t>Motors</w:t>
            </w:r>
          </w:p>
        </w:tc>
        <w:tc>
          <w:tcPr>
            <w:tcW w:w="1444" w:type="pct"/>
            <w:shd w:val="clear" w:color="000000" w:fill="DBE5F1"/>
            <w:noWrap/>
            <w:vAlign w:val="center"/>
            <w:hideMark/>
          </w:tcPr>
          <w:p w:rsidR="00D6026B" w:rsidRPr="00C418C8" w:rsidRDefault="00292F1B" w:rsidP="00880440">
            <w:pPr>
              <w:pStyle w:val="TableText"/>
              <w:ind w:left="288"/>
              <w:jc w:val="left"/>
            </w:pPr>
            <w:r>
              <w:t>Realistic Achievable Potential</w:t>
            </w:r>
          </w:p>
        </w:tc>
        <w:tc>
          <w:tcPr>
            <w:tcW w:w="839" w:type="pct"/>
            <w:shd w:val="clear" w:color="000000" w:fill="DBE5F1"/>
            <w:noWrap/>
            <w:vAlign w:val="center"/>
            <w:hideMark/>
          </w:tcPr>
          <w:p w:rsidR="00D6026B" w:rsidRDefault="00D6026B" w:rsidP="00D6026B">
            <w:pPr>
              <w:pStyle w:val="TableText"/>
              <w:ind w:right="144"/>
              <w:jc w:val="right"/>
            </w:pPr>
            <w:r>
              <w:t>139</w:t>
            </w:r>
          </w:p>
        </w:tc>
        <w:tc>
          <w:tcPr>
            <w:tcW w:w="839" w:type="pct"/>
            <w:shd w:val="clear" w:color="000000" w:fill="DBE5F1"/>
            <w:noWrap/>
            <w:vAlign w:val="center"/>
            <w:hideMark/>
          </w:tcPr>
          <w:p w:rsidR="00D6026B" w:rsidRDefault="00D6026B" w:rsidP="00D6026B">
            <w:pPr>
              <w:pStyle w:val="TableText"/>
              <w:ind w:right="144"/>
              <w:jc w:val="right"/>
            </w:pPr>
            <w:r>
              <w:t>183</w:t>
            </w:r>
          </w:p>
        </w:tc>
        <w:tc>
          <w:tcPr>
            <w:tcW w:w="839" w:type="pct"/>
            <w:shd w:val="clear" w:color="000000" w:fill="DBE5F1"/>
            <w:noWrap/>
            <w:vAlign w:val="center"/>
            <w:hideMark/>
          </w:tcPr>
          <w:p w:rsidR="00D6026B" w:rsidRDefault="00D6026B" w:rsidP="00D6026B">
            <w:pPr>
              <w:pStyle w:val="TableText"/>
              <w:ind w:right="144"/>
              <w:jc w:val="right"/>
            </w:pPr>
            <w:r>
              <w:t>241</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292F1B" w:rsidP="00880440">
            <w:pPr>
              <w:pStyle w:val="TableText"/>
              <w:ind w:left="288"/>
              <w:jc w:val="left"/>
            </w:pPr>
            <w:r>
              <w:t>Maximum Achievable Potential</w:t>
            </w:r>
          </w:p>
        </w:tc>
        <w:tc>
          <w:tcPr>
            <w:tcW w:w="839" w:type="pct"/>
            <w:shd w:val="clear" w:color="000000" w:fill="DBE5F1"/>
            <w:noWrap/>
            <w:vAlign w:val="center"/>
            <w:hideMark/>
          </w:tcPr>
          <w:p w:rsidR="00D6026B" w:rsidRDefault="00D6026B" w:rsidP="00D6026B">
            <w:pPr>
              <w:pStyle w:val="TableText"/>
              <w:ind w:right="144"/>
              <w:jc w:val="right"/>
            </w:pPr>
            <w:r>
              <w:t>168</w:t>
            </w:r>
          </w:p>
        </w:tc>
        <w:tc>
          <w:tcPr>
            <w:tcW w:w="839" w:type="pct"/>
            <w:shd w:val="clear" w:color="000000" w:fill="DBE5F1"/>
            <w:noWrap/>
            <w:vAlign w:val="center"/>
            <w:hideMark/>
          </w:tcPr>
          <w:p w:rsidR="00D6026B" w:rsidRDefault="00D6026B" w:rsidP="00D6026B">
            <w:pPr>
              <w:pStyle w:val="TableText"/>
              <w:ind w:right="144"/>
              <w:jc w:val="right"/>
            </w:pPr>
            <w:r>
              <w:t>220</w:t>
            </w:r>
          </w:p>
        </w:tc>
        <w:tc>
          <w:tcPr>
            <w:tcW w:w="839" w:type="pct"/>
            <w:shd w:val="clear" w:color="000000" w:fill="DBE5F1"/>
            <w:noWrap/>
            <w:vAlign w:val="center"/>
            <w:hideMark/>
          </w:tcPr>
          <w:p w:rsidR="00D6026B" w:rsidRDefault="00D6026B" w:rsidP="00D6026B">
            <w:pPr>
              <w:pStyle w:val="TableText"/>
              <w:ind w:right="144"/>
              <w:jc w:val="right"/>
            </w:pPr>
            <w:r>
              <w:t>290</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D6026B" w:rsidP="00880440">
            <w:pPr>
              <w:pStyle w:val="TableText"/>
              <w:ind w:left="288"/>
              <w:jc w:val="left"/>
              <w:rPr>
                <w:color w:val="000000"/>
              </w:rPr>
            </w:pPr>
            <w:r w:rsidRPr="00C418C8">
              <w:rPr>
                <w:color w:val="000000"/>
              </w:rPr>
              <w:t>Economic Potential</w:t>
            </w:r>
          </w:p>
        </w:tc>
        <w:tc>
          <w:tcPr>
            <w:tcW w:w="839" w:type="pct"/>
            <w:shd w:val="clear" w:color="000000" w:fill="DBE5F1"/>
            <w:noWrap/>
            <w:vAlign w:val="center"/>
            <w:hideMark/>
          </w:tcPr>
          <w:p w:rsidR="00D6026B" w:rsidRDefault="00D6026B" w:rsidP="00D6026B">
            <w:pPr>
              <w:pStyle w:val="TableText"/>
              <w:ind w:right="144"/>
              <w:jc w:val="right"/>
            </w:pPr>
            <w:r>
              <w:t>298</w:t>
            </w:r>
          </w:p>
        </w:tc>
        <w:tc>
          <w:tcPr>
            <w:tcW w:w="839" w:type="pct"/>
            <w:shd w:val="clear" w:color="000000" w:fill="DBE5F1"/>
            <w:noWrap/>
            <w:vAlign w:val="center"/>
            <w:hideMark/>
          </w:tcPr>
          <w:p w:rsidR="00D6026B" w:rsidRDefault="00D6026B" w:rsidP="00D6026B">
            <w:pPr>
              <w:pStyle w:val="TableText"/>
              <w:ind w:right="144"/>
              <w:jc w:val="right"/>
            </w:pPr>
            <w:r>
              <w:t>387</w:t>
            </w:r>
          </w:p>
        </w:tc>
        <w:tc>
          <w:tcPr>
            <w:tcW w:w="839" w:type="pct"/>
            <w:shd w:val="clear" w:color="000000" w:fill="DBE5F1"/>
            <w:noWrap/>
            <w:vAlign w:val="center"/>
            <w:hideMark/>
          </w:tcPr>
          <w:p w:rsidR="00D6026B" w:rsidRDefault="00D6026B" w:rsidP="00D6026B">
            <w:pPr>
              <w:pStyle w:val="TableText"/>
              <w:ind w:right="144"/>
              <w:jc w:val="right"/>
            </w:pPr>
            <w:r>
              <w:t>502</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D6026B" w:rsidP="00880440">
            <w:pPr>
              <w:pStyle w:val="TableText"/>
              <w:ind w:left="288"/>
              <w:jc w:val="left"/>
              <w:rPr>
                <w:color w:val="000000"/>
              </w:rPr>
            </w:pPr>
            <w:r w:rsidRPr="00C418C8">
              <w:rPr>
                <w:color w:val="000000"/>
              </w:rPr>
              <w:t>Technical Potential</w:t>
            </w:r>
          </w:p>
        </w:tc>
        <w:tc>
          <w:tcPr>
            <w:tcW w:w="839" w:type="pct"/>
            <w:shd w:val="clear" w:color="000000" w:fill="DBE5F1"/>
            <w:noWrap/>
            <w:vAlign w:val="center"/>
            <w:hideMark/>
          </w:tcPr>
          <w:p w:rsidR="00D6026B" w:rsidRDefault="00D6026B" w:rsidP="00D6026B">
            <w:pPr>
              <w:pStyle w:val="TableText"/>
              <w:ind w:right="144"/>
              <w:jc w:val="right"/>
            </w:pPr>
            <w:r>
              <w:t>302</w:t>
            </w:r>
          </w:p>
        </w:tc>
        <w:tc>
          <w:tcPr>
            <w:tcW w:w="839" w:type="pct"/>
            <w:shd w:val="clear" w:color="000000" w:fill="DBE5F1"/>
            <w:noWrap/>
            <w:vAlign w:val="center"/>
            <w:hideMark/>
          </w:tcPr>
          <w:p w:rsidR="00D6026B" w:rsidRDefault="00D6026B" w:rsidP="00D6026B">
            <w:pPr>
              <w:pStyle w:val="TableText"/>
              <w:ind w:right="144"/>
              <w:jc w:val="right"/>
            </w:pPr>
            <w:r>
              <w:t>395</w:t>
            </w:r>
          </w:p>
        </w:tc>
        <w:tc>
          <w:tcPr>
            <w:tcW w:w="839" w:type="pct"/>
            <w:shd w:val="clear" w:color="000000" w:fill="DBE5F1"/>
            <w:noWrap/>
            <w:vAlign w:val="center"/>
            <w:hideMark/>
          </w:tcPr>
          <w:p w:rsidR="00D6026B" w:rsidRDefault="00D6026B" w:rsidP="00D6026B">
            <w:pPr>
              <w:pStyle w:val="TableText"/>
              <w:ind w:right="144"/>
              <w:jc w:val="right"/>
            </w:pPr>
            <w:r>
              <w:t>514</w:t>
            </w:r>
          </w:p>
        </w:tc>
      </w:tr>
      <w:tr w:rsidR="00D6026B" w:rsidRPr="00D13FD6" w:rsidTr="00D6026B">
        <w:trPr>
          <w:trHeight w:val="289"/>
        </w:trPr>
        <w:tc>
          <w:tcPr>
            <w:tcW w:w="1039" w:type="pct"/>
            <w:vMerge w:val="restart"/>
            <w:shd w:val="clear" w:color="000000" w:fill="FFFFFF"/>
            <w:vAlign w:val="center"/>
            <w:hideMark/>
          </w:tcPr>
          <w:p w:rsidR="00D6026B" w:rsidRPr="00D13FD6" w:rsidRDefault="00D6026B" w:rsidP="00880440">
            <w:pPr>
              <w:pStyle w:val="TableText"/>
              <w:ind w:left="288"/>
              <w:jc w:val="left"/>
              <w:rPr>
                <w:color w:val="000000"/>
              </w:rPr>
            </w:pPr>
            <w:r w:rsidRPr="00D13FD6">
              <w:rPr>
                <w:color w:val="000000"/>
              </w:rPr>
              <w:t>Process</w:t>
            </w:r>
          </w:p>
        </w:tc>
        <w:tc>
          <w:tcPr>
            <w:tcW w:w="1444" w:type="pct"/>
            <w:shd w:val="clear" w:color="000000" w:fill="FFFFFF"/>
            <w:noWrap/>
            <w:vAlign w:val="center"/>
            <w:hideMark/>
          </w:tcPr>
          <w:p w:rsidR="00D6026B" w:rsidRPr="00C418C8" w:rsidRDefault="00292F1B" w:rsidP="00880440">
            <w:pPr>
              <w:pStyle w:val="TableText"/>
              <w:ind w:left="288"/>
              <w:jc w:val="left"/>
            </w:pPr>
            <w:r>
              <w:t>Realistic Achievable Potential</w:t>
            </w:r>
          </w:p>
        </w:tc>
        <w:tc>
          <w:tcPr>
            <w:tcW w:w="839" w:type="pct"/>
            <w:shd w:val="clear" w:color="000000" w:fill="FFFFFF"/>
            <w:noWrap/>
            <w:vAlign w:val="center"/>
            <w:hideMark/>
          </w:tcPr>
          <w:p w:rsidR="00D6026B" w:rsidRDefault="00D6026B" w:rsidP="00D6026B">
            <w:pPr>
              <w:pStyle w:val="TableText"/>
              <w:ind w:right="144"/>
              <w:jc w:val="right"/>
            </w:pPr>
            <w:r>
              <w:t>14</w:t>
            </w:r>
          </w:p>
        </w:tc>
        <w:tc>
          <w:tcPr>
            <w:tcW w:w="839" w:type="pct"/>
            <w:shd w:val="clear" w:color="000000" w:fill="FFFFFF"/>
            <w:noWrap/>
            <w:vAlign w:val="center"/>
            <w:hideMark/>
          </w:tcPr>
          <w:p w:rsidR="00D6026B" w:rsidRDefault="00D6026B" w:rsidP="00D6026B">
            <w:pPr>
              <w:pStyle w:val="TableText"/>
              <w:ind w:right="144"/>
              <w:jc w:val="right"/>
            </w:pPr>
            <w:r>
              <w:t>20</w:t>
            </w:r>
          </w:p>
        </w:tc>
        <w:tc>
          <w:tcPr>
            <w:tcW w:w="839" w:type="pct"/>
            <w:shd w:val="clear" w:color="000000" w:fill="FFFFFF"/>
            <w:noWrap/>
            <w:vAlign w:val="center"/>
            <w:hideMark/>
          </w:tcPr>
          <w:p w:rsidR="00D6026B" w:rsidRDefault="00D6026B" w:rsidP="00D6026B">
            <w:pPr>
              <w:pStyle w:val="TableText"/>
              <w:ind w:right="144"/>
              <w:jc w:val="right"/>
            </w:pPr>
            <w:r>
              <w:t>29</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292F1B" w:rsidP="00880440">
            <w:pPr>
              <w:pStyle w:val="TableText"/>
              <w:ind w:left="288"/>
              <w:jc w:val="left"/>
            </w:pPr>
            <w:r>
              <w:t>Maximum Achievable Potential</w:t>
            </w:r>
          </w:p>
        </w:tc>
        <w:tc>
          <w:tcPr>
            <w:tcW w:w="839" w:type="pct"/>
            <w:shd w:val="clear" w:color="000000" w:fill="FFFFFF"/>
            <w:noWrap/>
            <w:vAlign w:val="center"/>
            <w:hideMark/>
          </w:tcPr>
          <w:p w:rsidR="00D6026B" w:rsidRDefault="00D6026B" w:rsidP="00D6026B">
            <w:pPr>
              <w:pStyle w:val="TableText"/>
              <w:ind w:right="144"/>
              <w:jc w:val="right"/>
            </w:pPr>
            <w:r>
              <w:t>17</w:t>
            </w:r>
          </w:p>
        </w:tc>
        <w:tc>
          <w:tcPr>
            <w:tcW w:w="839" w:type="pct"/>
            <w:shd w:val="clear" w:color="000000" w:fill="FFFFFF"/>
            <w:noWrap/>
            <w:vAlign w:val="center"/>
            <w:hideMark/>
          </w:tcPr>
          <w:p w:rsidR="00D6026B" w:rsidRDefault="00D6026B" w:rsidP="00D6026B">
            <w:pPr>
              <w:pStyle w:val="TableText"/>
              <w:ind w:right="144"/>
              <w:jc w:val="right"/>
            </w:pPr>
            <w:r>
              <w:t>25</w:t>
            </w:r>
          </w:p>
        </w:tc>
        <w:tc>
          <w:tcPr>
            <w:tcW w:w="839" w:type="pct"/>
            <w:shd w:val="clear" w:color="000000" w:fill="FFFFFF"/>
            <w:noWrap/>
            <w:vAlign w:val="center"/>
            <w:hideMark/>
          </w:tcPr>
          <w:p w:rsidR="00D6026B" w:rsidRDefault="00D6026B" w:rsidP="00D6026B">
            <w:pPr>
              <w:pStyle w:val="TableText"/>
              <w:ind w:right="144"/>
              <w:jc w:val="right"/>
            </w:pPr>
            <w:r>
              <w:t>35</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D6026B" w:rsidP="00880440">
            <w:pPr>
              <w:pStyle w:val="TableText"/>
              <w:ind w:left="288"/>
              <w:jc w:val="left"/>
              <w:rPr>
                <w:color w:val="000000"/>
              </w:rPr>
            </w:pPr>
            <w:r w:rsidRPr="00C418C8">
              <w:rPr>
                <w:color w:val="000000"/>
              </w:rPr>
              <w:t>Economic Potential</w:t>
            </w:r>
          </w:p>
        </w:tc>
        <w:tc>
          <w:tcPr>
            <w:tcW w:w="839" w:type="pct"/>
            <w:shd w:val="clear" w:color="000000" w:fill="FFFFFF"/>
            <w:noWrap/>
            <w:vAlign w:val="center"/>
            <w:hideMark/>
          </w:tcPr>
          <w:p w:rsidR="00D6026B" w:rsidRDefault="00D6026B" w:rsidP="00D6026B">
            <w:pPr>
              <w:pStyle w:val="TableText"/>
              <w:ind w:right="144"/>
              <w:jc w:val="right"/>
            </w:pPr>
            <w:r>
              <w:t>31</w:t>
            </w:r>
          </w:p>
        </w:tc>
        <w:tc>
          <w:tcPr>
            <w:tcW w:w="839" w:type="pct"/>
            <w:shd w:val="clear" w:color="000000" w:fill="FFFFFF"/>
            <w:noWrap/>
            <w:vAlign w:val="center"/>
            <w:hideMark/>
          </w:tcPr>
          <w:p w:rsidR="00D6026B" w:rsidRDefault="00D6026B" w:rsidP="00D6026B">
            <w:pPr>
              <w:pStyle w:val="TableText"/>
              <w:ind w:right="144"/>
              <w:jc w:val="right"/>
            </w:pPr>
            <w:r>
              <w:t>44</w:t>
            </w:r>
          </w:p>
        </w:tc>
        <w:tc>
          <w:tcPr>
            <w:tcW w:w="839" w:type="pct"/>
            <w:shd w:val="clear" w:color="000000" w:fill="FFFFFF"/>
            <w:noWrap/>
            <w:vAlign w:val="center"/>
            <w:hideMark/>
          </w:tcPr>
          <w:p w:rsidR="00D6026B" w:rsidRDefault="00D6026B" w:rsidP="00D6026B">
            <w:pPr>
              <w:pStyle w:val="TableText"/>
              <w:ind w:right="144"/>
              <w:jc w:val="right"/>
            </w:pPr>
            <w:r>
              <w:t>62</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FFFFFF"/>
            <w:noWrap/>
            <w:vAlign w:val="center"/>
            <w:hideMark/>
          </w:tcPr>
          <w:p w:rsidR="00D6026B" w:rsidRPr="00C418C8" w:rsidRDefault="00D6026B" w:rsidP="00880440">
            <w:pPr>
              <w:pStyle w:val="TableText"/>
              <w:ind w:left="288"/>
              <w:jc w:val="left"/>
              <w:rPr>
                <w:color w:val="000000"/>
              </w:rPr>
            </w:pPr>
            <w:r w:rsidRPr="00C418C8">
              <w:rPr>
                <w:color w:val="000000"/>
              </w:rPr>
              <w:t>Technical Potential</w:t>
            </w:r>
          </w:p>
        </w:tc>
        <w:tc>
          <w:tcPr>
            <w:tcW w:w="839" w:type="pct"/>
            <w:shd w:val="clear" w:color="000000" w:fill="FFFFFF"/>
            <w:noWrap/>
            <w:vAlign w:val="center"/>
            <w:hideMark/>
          </w:tcPr>
          <w:p w:rsidR="00D6026B" w:rsidRDefault="00D6026B" w:rsidP="00D6026B">
            <w:pPr>
              <w:pStyle w:val="TableText"/>
              <w:ind w:right="144"/>
              <w:jc w:val="right"/>
            </w:pPr>
            <w:r>
              <w:t>37</w:t>
            </w:r>
          </w:p>
        </w:tc>
        <w:tc>
          <w:tcPr>
            <w:tcW w:w="839" w:type="pct"/>
            <w:shd w:val="clear" w:color="000000" w:fill="FFFFFF"/>
            <w:noWrap/>
            <w:vAlign w:val="center"/>
            <w:hideMark/>
          </w:tcPr>
          <w:p w:rsidR="00D6026B" w:rsidRDefault="00D6026B" w:rsidP="00D6026B">
            <w:pPr>
              <w:pStyle w:val="TableText"/>
              <w:ind w:right="144"/>
              <w:jc w:val="right"/>
            </w:pPr>
            <w:r>
              <w:t>53</w:t>
            </w:r>
          </w:p>
        </w:tc>
        <w:tc>
          <w:tcPr>
            <w:tcW w:w="839" w:type="pct"/>
            <w:shd w:val="clear" w:color="000000" w:fill="FFFFFF"/>
            <w:noWrap/>
            <w:vAlign w:val="center"/>
            <w:hideMark/>
          </w:tcPr>
          <w:p w:rsidR="00D6026B" w:rsidRDefault="00D6026B" w:rsidP="00D6026B">
            <w:pPr>
              <w:pStyle w:val="TableText"/>
              <w:ind w:right="144"/>
              <w:jc w:val="right"/>
            </w:pPr>
            <w:r>
              <w:t>76</w:t>
            </w:r>
          </w:p>
        </w:tc>
      </w:tr>
      <w:tr w:rsidR="00D6026B" w:rsidRPr="00D13FD6" w:rsidTr="00D6026B">
        <w:trPr>
          <w:trHeight w:val="289"/>
        </w:trPr>
        <w:tc>
          <w:tcPr>
            <w:tcW w:w="1039" w:type="pct"/>
            <w:vMerge w:val="restart"/>
            <w:shd w:val="clear" w:color="000000" w:fill="DBE5F1"/>
            <w:vAlign w:val="center"/>
            <w:hideMark/>
          </w:tcPr>
          <w:p w:rsidR="00D6026B" w:rsidRPr="00D13FD6" w:rsidRDefault="00D6026B" w:rsidP="00880440">
            <w:pPr>
              <w:pStyle w:val="TableText"/>
              <w:ind w:left="288"/>
              <w:jc w:val="left"/>
              <w:rPr>
                <w:color w:val="000000"/>
              </w:rPr>
            </w:pPr>
            <w:r w:rsidRPr="00D13FD6">
              <w:rPr>
                <w:color w:val="000000"/>
              </w:rPr>
              <w:t>Miscellaneous</w:t>
            </w:r>
          </w:p>
        </w:tc>
        <w:tc>
          <w:tcPr>
            <w:tcW w:w="1444" w:type="pct"/>
            <w:shd w:val="clear" w:color="000000" w:fill="DBE5F1"/>
            <w:noWrap/>
            <w:vAlign w:val="center"/>
            <w:hideMark/>
          </w:tcPr>
          <w:p w:rsidR="00D6026B" w:rsidRPr="00C418C8" w:rsidRDefault="00292F1B" w:rsidP="00880440">
            <w:pPr>
              <w:pStyle w:val="TableText"/>
              <w:ind w:left="288"/>
              <w:jc w:val="left"/>
            </w:pPr>
            <w:r>
              <w:t>Realistic Achievable Potential</w:t>
            </w:r>
          </w:p>
        </w:tc>
        <w:tc>
          <w:tcPr>
            <w:tcW w:w="839" w:type="pct"/>
            <w:shd w:val="clear" w:color="000000" w:fill="DBE5F1"/>
            <w:noWrap/>
            <w:vAlign w:val="center"/>
            <w:hideMark/>
          </w:tcPr>
          <w:p w:rsidR="00D6026B" w:rsidRDefault="00D6026B" w:rsidP="00D6026B">
            <w:pPr>
              <w:pStyle w:val="TableText"/>
              <w:ind w:right="144"/>
              <w:jc w:val="right"/>
            </w:pPr>
            <w:r>
              <w:t>-</w:t>
            </w:r>
          </w:p>
        </w:tc>
        <w:tc>
          <w:tcPr>
            <w:tcW w:w="839" w:type="pct"/>
            <w:shd w:val="clear" w:color="000000" w:fill="DBE5F1"/>
            <w:noWrap/>
            <w:vAlign w:val="center"/>
            <w:hideMark/>
          </w:tcPr>
          <w:p w:rsidR="00D6026B" w:rsidRDefault="00D6026B" w:rsidP="00D6026B">
            <w:pPr>
              <w:pStyle w:val="TableText"/>
              <w:ind w:right="144"/>
              <w:jc w:val="right"/>
            </w:pPr>
            <w:r>
              <w:t>-</w:t>
            </w:r>
          </w:p>
        </w:tc>
        <w:tc>
          <w:tcPr>
            <w:tcW w:w="839" w:type="pct"/>
            <w:shd w:val="clear" w:color="000000" w:fill="DBE5F1"/>
            <w:noWrap/>
            <w:vAlign w:val="center"/>
            <w:hideMark/>
          </w:tcPr>
          <w:p w:rsidR="00D6026B" w:rsidRDefault="00D6026B" w:rsidP="00D6026B">
            <w:pPr>
              <w:pStyle w:val="TableText"/>
              <w:ind w:right="144"/>
              <w:jc w:val="right"/>
            </w:pPr>
            <w:r>
              <w:t>-</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292F1B" w:rsidP="00880440">
            <w:pPr>
              <w:pStyle w:val="TableText"/>
              <w:ind w:left="288"/>
              <w:jc w:val="left"/>
            </w:pPr>
            <w:r>
              <w:t>Maximum Achievable Potential</w:t>
            </w:r>
          </w:p>
        </w:tc>
        <w:tc>
          <w:tcPr>
            <w:tcW w:w="839" w:type="pct"/>
            <w:shd w:val="clear" w:color="000000" w:fill="DBE5F1"/>
            <w:noWrap/>
            <w:vAlign w:val="center"/>
            <w:hideMark/>
          </w:tcPr>
          <w:p w:rsidR="00D6026B" w:rsidRDefault="00D6026B" w:rsidP="00D6026B">
            <w:pPr>
              <w:pStyle w:val="TableText"/>
              <w:ind w:right="144"/>
              <w:jc w:val="right"/>
            </w:pPr>
            <w:r>
              <w:t>-</w:t>
            </w:r>
          </w:p>
        </w:tc>
        <w:tc>
          <w:tcPr>
            <w:tcW w:w="839" w:type="pct"/>
            <w:shd w:val="clear" w:color="000000" w:fill="DBE5F1"/>
            <w:noWrap/>
            <w:vAlign w:val="center"/>
            <w:hideMark/>
          </w:tcPr>
          <w:p w:rsidR="00D6026B" w:rsidRDefault="00D6026B" w:rsidP="00D6026B">
            <w:pPr>
              <w:pStyle w:val="TableText"/>
              <w:ind w:right="144"/>
              <w:jc w:val="right"/>
            </w:pPr>
            <w:r>
              <w:t>-</w:t>
            </w:r>
          </w:p>
        </w:tc>
        <w:tc>
          <w:tcPr>
            <w:tcW w:w="839" w:type="pct"/>
            <w:shd w:val="clear" w:color="000000" w:fill="DBE5F1"/>
            <w:noWrap/>
            <w:vAlign w:val="center"/>
            <w:hideMark/>
          </w:tcPr>
          <w:p w:rsidR="00D6026B" w:rsidRDefault="00D6026B" w:rsidP="00D6026B">
            <w:pPr>
              <w:pStyle w:val="TableText"/>
              <w:ind w:right="144"/>
              <w:jc w:val="right"/>
            </w:pPr>
            <w:r>
              <w:t>-</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D6026B" w:rsidP="00880440">
            <w:pPr>
              <w:pStyle w:val="TableText"/>
              <w:ind w:left="288"/>
              <w:jc w:val="left"/>
              <w:rPr>
                <w:color w:val="000000"/>
              </w:rPr>
            </w:pPr>
            <w:r w:rsidRPr="00C418C8">
              <w:rPr>
                <w:color w:val="000000"/>
              </w:rPr>
              <w:t>Economic Potential</w:t>
            </w:r>
          </w:p>
        </w:tc>
        <w:tc>
          <w:tcPr>
            <w:tcW w:w="839" w:type="pct"/>
            <w:shd w:val="clear" w:color="000000" w:fill="DBE5F1"/>
            <w:noWrap/>
            <w:vAlign w:val="center"/>
            <w:hideMark/>
          </w:tcPr>
          <w:p w:rsidR="00D6026B" w:rsidRDefault="00D6026B" w:rsidP="00D6026B">
            <w:pPr>
              <w:pStyle w:val="TableText"/>
              <w:ind w:right="144"/>
              <w:jc w:val="right"/>
            </w:pPr>
            <w:r>
              <w:t>-</w:t>
            </w:r>
          </w:p>
        </w:tc>
        <w:tc>
          <w:tcPr>
            <w:tcW w:w="839" w:type="pct"/>
            <w:shd w:val="clear" w:color="000000" w:fill="DBE5F1"/>
            <w:noWrap/>
            <w:vAlign w:val="center"/>
            <w:hideMark/>
          </w:tcPr>
          <w:p w:rsidR="00D6026B" w:rsidRDefault="00D6026B" w:rsidP="00D6026B">
            <w:pPr>
              <w:pStyle w:val="TableText"/>
              <w:ind w:right="144"/>
              <w:jc w:val="right"/>
            </w:pPr>
            <w:r>
              <w:t>-</w:t>
            </w:r>
          </w:p>
        </w:tc>
        <w:tc>
          <w:tcPr>
            <w:tcW w:w="839" w:type="pct"/>
            <w:shd w:val="clear" w:color="000000" w:fill="DBE5F1"/>
            <w:noWrap/>
            <w:vAlign w:val="center"/>
            <w:hideMark/>
          </w:tcPr>
          <w:p w:rsidR="00D6026B" w:rsidRDefault="00D6026B" w:rsidP="00D6026B">
            <w:pPr>
              <w:pStyle w:val="TableText"/>
              <w:ind w:right="144"/>
              <w:jc w:val="right"/>
            </w:pPr>
            <w:r>
              <w:t>-</w:t>
            </w:r>
          </w:p>
        </w:tc>
      </w:tr>
      <w:tr w:rsidR="00D6026B" w:rsidRPr="00D13FD6" w:rsidTr="00D6026B">
        <w:trPr>
          <w:trHeight w:val="289"/>
        </w:trPr>
        <w:tc>
          <w:tcPr>
            <w:tcW w:w="1039" w:type="pct"/>
            <w:vMerge/>
            <w:vAlign w:val="center"/>
            <w:hideMark/>
          </w:tcPr>
          <w:p w:rsidR="00D6026B" w:rsidRPr="00D13FD6" w:rsidRDefault="00D6026B" w:rsidP="00880440">
            <w:pPr>
              <w:pStyle w:val="TableText"/>
              <w:ind w:left="288"/>
              <w:jc w:val="left"/>
              <w:rPr>
                <w:color w:val="000000"/>
              </w:rPr>
            </w:pPr>
          </w:p>
        </w:tc>
        <w:tc>
          <w:tcPr>
            <w:tcW w:w="1444" w:type="pct"/>
            <w:shd w:val="clear" w:color="000000" w:fill="DBE5F1"/>
            <w:noWrap/>
            <w:vAlign w:val="center"/>
            <w:hideMark/>
          </w:tcPr>
          <w:p w:rsidR="00D6026B" w:rsidRPr="00C418C8" w:rsidRDefault="00D6026B" w:rsidP="00880440">
            <w:pPr>
              <w:pStyle w:val="TableText"/>
              <w:ind w:left="288"/>
              <w:jc w:val="left"/>
              <w:rPr>
                <w:color w:val="000000"/>
              </w:rPr>
            </w:pPr>
            <w:r w:rsidRPr="00C418C8">
              <w:rPr>
                <w:color w:val="000000"/>
              </w:rPr>
              <w:t>Technical Potential</w:t>
            </w:r>
          </w:p>
        </w:tc>
        <w:tc>
          <w:tcPr>
            <w:tcW w:w="839" w:type="pct"/>
            <w:shd w:val="clear" w:color="000000" w:fill="DBE5F1"/>
            <w:noWrap/>
            <w:vAlign w:val="center"/>
            <w:hideMark/>
          </w:tcPr>
          <w:p w:rsidR="00D6026B" w:rsidRDefault="00D6026B" w:rsidP="00D6026B">
            <w:pPr>
              <w:pStyle w:val="TableText"/>
              <w:ind w:right="144"/>
              <w:jc w:val="right"/>
            </w:pPr>
            <w:r>
              <w:t>-</w:t>
            </w:r>
          </w:p>
        </w:tc>
        <w:tc>
          <w:tcPr>
            <w:tcW w:w="839" w:type="pct"/>
            <w:shd w:val="clear" w:color="000000" w:fill="DBE5F1"/>
            <w:noWrap/>
            <w:vAlign w:val="center"/>
            <w:hideMark/>
          </w:tcPr>
          <w:p w:rsidR="00D6026B" w:rsidRDefault="00D6026B" w:rsidP="00D6026B">
            <w:pPr>
              <w:pStyle w:val="TableText"/>
              <w:ind w:right="144"/>
              <w:jc w:val="right"/>
            </w:pPr>
            <w:r>
              <w:t>-</w:t>
            </w:r>
          </w:p>
        </w:tc>
        <w:tc>
          <w:tcPr>
            <w:tcW w:w="839" w:type="pct"/>
            <w:shd w:val="clear" w:color="000000" w:fill="DBE5F1"/>
            <w:noWrap/>
            <w:vAlign w:val="center"/>
            <w:hideMark/>
          </w:tcPr>
          <w:p w:rsidR="00D6026B" w:rsidRDefault="00D6026B" w:rsidP="00D6026B">
            <w:pPr>
              <w:pStyle w:val="TableText"/>
              <w:ind w:right="144"/>
              <w:jc w:val="right"/>
            </w:pPr>
            <w:r>
              <w:t>-</w:t>
            </w:r>
          </w:p>
        </w:tc>
      </w:tr>
      <w:tr w:rsidR="00D6026B" w:rsidRPr="00D13FD6" w:rsidTr="00D6026B">
        <w:trPr>
          <w:trHeight w:val="289"/>
        </w:trPr>
        <w:tc>
          <w:tcPr>
            <w:tcW w:w="1039" w:type="pct"/>
            <w:vMerge w:val="restart"/>
            <w:shd w:val="clear" w:color="000000" w:fill="FFFFFF"/>
            <w:noWrap/>
            <w:vAlign w:val="center"/>
            <w:hideMark/>
          </w:tcPr>
          <w:p w:rsidR="00D6026B" w:rsidRPr="008A75E4" w:rsidRDefault="00D6026B" w:rsidP="00880440">
            <w:pPr>
              <w:pStyle w:val="TableText"/>
              <w:ind w:left="288"/>
              <w:jc w:val="left"/>
              <w:rPr>
                <w:b/>
                <w:color w:val="000000"/>
              </w:rPr>
            </w:pPr>
            <w:r w:rsidRPr="008A75E4">
              <w:rPr>
                <w:b/>
                <w:color w:val="000000"/>
              </w:rPr>
              <w:t>Total</w:t>
            </w:r>
          </w:p>
        </w:tc>
        <w:tc>
          <w:tcPr>
            <w:tcW w:w="1444" w:type="pct"/>
            <w:shd w:val="clear" w:color="000000" w:fill="FFFFFF"/>
            <w:noWrap/>
            <w:vAlign w:val="center"/>
            <w:hideMark/>
          </w:tcPr>
          <w:p w:rsidR="00D6026B" w:rsidRPr="008A75E4" w:rsidRDefault="00292F1B" w:rsidP="00880440">
            <w:pPr>
              <w:pStyle w:val="TableText"/>
              <w:ind w:left="288"/>
              <w:jc w:val="left"/>
              <w:rPr>
                <w:b/>
              </w:rPr>
            </w:pPr>
            <w:r>
              <w:rPr>
                <w:b/>
              </w:rPr>
              <w:t>Realistic Achievable Potential</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182</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251</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336</w:t>
            </w:r>
          </w:p>
        </w:tc>
      </w:tr>
      <w:tr w:rsidR="00D6026B" w:rsidRPr="00D13FD6" w:rsidTr="00D6026B">
        <w:trPr>
          <w:trHeight w:val="289"/>
        </w:trPr>
        <w:tc>
          <w:tcPr>
            <w:tcW w:w="1039" w:type="pct"/>
            <w:vMerge/>
            <w:vAlign w:val="center"/>
            <w:hideMark/>
          </w:tcPr>
          <w:p w:rsidR="00D6026B" w:rsidRPr="008A75E4" w:rsidRDefault="00D6026B" w:rsidP="00880440">
            <w:pPr>
              <w:pStyle w:val="TableText"/>
              <w:ind w:left="288"/>
              <w:jc w:val="left"/>
              <w:rPr>
                <w:b/>
                <w:color w:val="000000"/>
              </w:rPr>
            </w:pPr>
          </w:p>
        </w:tc>
        <w:tc>
          <w:tcPr>
            <w:tcW w:w="1444" w:type="pct"/>
            <w:shd w:val="clear" w:color="000000" w:fill="FFFFFF"/>
            <w:noWrap/>
            <w:vAlign w:val="center"/>
            <w:hideMark/>
          </w:tcPr>
          <w:p w:rsidR="00D6026B" w:rsidRPr="008A75E4" w:rsidRDefault="00292F1B" w:rsidP="00880440">
            <w:pPr>
              <w:pStyle w:val="TableText"/>
              <w:ind w:left="288"/>
              <w:jc w:val="left"/>
              <w:rPr>
                <w:b/>
              </w:rPr>
            </w:pPr>
            <w:r>
              <w:rPr>
                <w:b/>
              </w:rPr>
              <w:t>Maximum Achievable Potential</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226</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312</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418</w:t>
            </w:r>
          </w:p>
        </w:tc>
      </w:tr>
      <w:tr w:rsidR="00D6026B" w:rsidRPr="00D13FD6" w:rsidTr="00D6026B">
        <w:trPr>
          <w:trHeight w:val="289"/>
        </w:trPr>
        <w:tc>
          <w:tcPr>
            <w:tcW w:w="1039" w:type="pct"/>
            <w:vMerge/>
            <w:vAlign w:val="center"/>
            <w:hideMark/>
          </w:tcPr>
          <w:p w:rsidR="00D6026B" w:rsidRPr="008A75E4" w:rsidRDefault="00D6026B" w:rsidP="00880440">
            <w:pPr>
              <w:pStyle w:val="TableText"/>
              <w:ind w:left="288"/>
              <w:jc w:val="left"/>
              <w:rPr>
                <w:b/>
                <w:color w:val="000000"/>
              </w:rPr>
            </w:pPr>
          </w:p>
        </w:tc>
        <w:tc>
          <w:tcPr>
            <w:tcW w:w="1444" w:type="pct"/>
            <w:shd w:val="clear" w:color="000000" w:fill="FFFFFF"/>
            <w:noWrap/>
            <w:vAlign w:val="center"/>
            <w:hideMark/>
          </w:tcPr>
          <w:p w:rsidR="00D6026B" w:rsidRPr="008A75E4" w:rsidRDefault="00D6026B" w:rsidP="00880440">
            <w:pPr>
              <w:pStyle w:val="TableText"/>
              <w:ind w:left="288"/>
              <w:jc w:val="left"/>
              <w:rPr>
                <w:b/>
                <w:color w:val="000000"/>
              </w:rPr>
            </w:pPr>
            <w:r w:rsidRPr="008A75E4">
              <w:rPr>
                <w:b/>
                <w:color w:val="000000"/>
              </w:rPr>
              <w:t>Economic Potential</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392</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533</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705</w:t>
            </w:r>
          </w:p>
        </w:tc>
      </w:tr>
      <w:tr w:rsidR="00D6026B" w:rsidRPr="00D13FD6" w:rsidTr="00D6026B">
        <w:trPr>
          <w:trHeight w:val="289"/>
        </w:trPr>
        <w:tc>
          <w:tcPr>
            <w:tcW w:w="1039" w:type="pct"/>
            <w:vMerge/>
            <w:vAlign w:val="center"/>
            <w:hideMark/>
          </w:tcPr>
          <w:p w:rsidR="00D6026B" w:rsidRPr="008A75E4" w:rsidRDefault="00D6026B" w:rsidP="00880440">
            <w:pPr>
              <w:pStyle w:val="TableText"/>
              <w:ind w:left="288"/>
              <w:jc w:val="left"/>
              <w:rPr>
                <w:b/>
                <w:color w:val="000000"/>
              </w:rPr>
            </w:pPr>
          </w:p>
        </w:tc>
        <w:tc>
          <w:tcPr>
            <w:tcW w:w="1444" w:type="pct"/>
            <w:shd w:val="clear" w:color="000000" w:fill="FFFFFF"/>
            <w:noWrap/>
            <w:vAlign w:val="center"/>
            <w:hideMark/>
          </w:tcPr>
          <w:p w:rsidR="00D6026B" w:rsidRPr="008A75E4" w:rsidRDefault="00D6026B" w:rsidP="00880440">
            <w:pPr>
              <w:pStyle w:val="TableText"/>
              <w:ind w:left="288"/>
              <w:jc w:val="left"/>
              <w:rPr>
                <w:b/>
                <w:color w:val="000000"/>
              </w:rPr>
            </w:pPr>
            <w:r w:rsidRPr="008A75E4">
              <w:rPr>
                <w:b/>
                <w:color w:val="000000"/>
              </w:rPr>
              <w:t>Technical Potential</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453</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620</w:t>
            </w:r>
          </w:p>
        </w:tc>
        <w:tc>
          <w:tcPr>
            <w:tcW w:w="839" w:type="pct"/>
            <w:shd w:val="clear" w:color="000000" w:fill="FFFFFF"/>
            <w:noWrap/>
            <w:vAlign w:val="center"/>
            <w:hideMark/>
          </w:tcPr>
          <w:p w:rsidR="00D6026B" w:rsidRDefault="00D6026B" w:rsidP="00D6026B">
            <w:pPr>
              <w:pStyle w:val="TableText"/>
              <w:ind w:right="144"/>
              <w:jc w:val="right"/>
              <w:rPr>
                <w:b/>
                <w:bCs/>
              </w:rPr>
            </w:pPr>
            <w:r>
              <w:rPr>
                <w:b/>
                <w:bCs/>
              </w:rPr>
              <w:t>828</w:t>
            </w:r>
          </w:p>
        </w:tc>
      </w:tr>
    </w:tbl>
    <w:p w:rsidR="003D0892" w:rsidRDefault="003D0892" w:rsidP="003D0892">
      <w:pPr>
        <w:pStyle w:val="BodyText"/>
      </w:pPr>
    </w:p>
    <w:p w:rsidR="003D0892" w:rsidRDefault="008B6551" w:rsidP="003D0892">
      <w:pPr>
        <w:pStyle w:val="BodyText"/>
      </w:pPr>
      <w:r>
        <w:fldChar w:fldCharType="begin"/>
      </w:r>
      <w:r w:rsidR="003A1848">
        <w:instrText xml:space="preserve"> REF _Ref347446601 \h </w:instrText>
      </w:r>
      <w:r>
        <w:fldChar w:fldCharType="separate"/>
      </w:r>
      <w:r w:rsidR="00AD05A7" w:rsidRPr="00F75EB3">
        <w:t xml:space="preserve">Figure </w:t>
      </w:r>
      <w:r w:rsidR="00AD05A7">
        <w:rPr>
          <w:noProof/>
        </w:rPr>
        <w:t>7</w:t>
      </w:r>
      <w:r w:rsidR="00AD05A7" w:rsidRPr="00F75EB3">
        <w:t>-</w:t>
      </w:r>
      <w:r w:rsidR="00AD05A7">
        <w:rPr>
          <w:noProof/>
        </w:rPr>
        <w:t>10</w:t>
      </w:r>
      <w:r>
        <w:fldChar w:fldCharType="end"/>
      </w:r>
      <w:r w:rsidR="003A1848">
        <w:t xml:space="preserve"> </w:t>
      </w:r>
      <w:r w:rsidR="003D0892" w:rsidRPr="00737889">
        <w:t xml:space="preserve">illustrates the achievable potential savings by </w:t>
      </w:r>
      <w:r w:rsidR="003D0892">
        <w:t xml:space="preserve">electric </w:t>
      </w:r>
      <w:r w:rsidR="003D0892" w:rsidRPr="00737889">
        <w:t xml:space="preserve">end use in </w:t>
      </w:r>
      <w:r w:rsidR="003D0892">
        <w:t xml:space="preserve">2016 for the industrial sector. The largest shares of savings </w:t>
      </w:r>
      <w:r w:rsidR="003D0892" w:rsidRPr="00737889">
        <w:t>opportunities are in the</w:t>
      </w:r>
      <w:r w:rsidR="003D0892">
        <w:t xml:space="preserve"> motors and</w:t>
      </w:r>
      <w:r w:rsidR="003D0892" w:rsidRPr="00737889">
        <w:t xml:space="preserve"> machine drive</w:t>
      </w:r>
      <w:r w:rsidR="003D0892">
        <w:t>s. P</w:t>
      </w:r>
      <w:r w:rsidR="003D0892" w:rsidRPr="00737889">
        <w:t xml:space="preserve">otential savings </w:t>
      </w:r>
      <w:r w:rsidR="003D0892">
        <w:t xml:space="preserve">for straight equipment change-outs </w:t>
      </w:r>
      <w:r w:rsidR="003D0892" w:rsidRPr="00737889">
        <w:t xml:space="preserve">are diminishing due to the National Electrical Manufacturer’s Association (NEMA) standards, which now make premium efficiency motors the baseline efficiency level. As a result, </w:t>
      </w:r>
      <w:r w:rsidR="00F846FF">
        <w:t>there are no substantially more efficient upgrade options to increase efficiency improvements</w:t>
      </w:r>
      <w:r w:rsidR="003D0892" w:rsidRPr="00737889">
        <w:t>.</w:t>
      </w:r>
      <w:r w:rsidR="003D0892">
        <w:t xml:space="preserve"> Many of the savings opportunities in this end use come from controls, timers, and variable speed drives, which improve system efficiencies where motors are utilized.  </w:t>
      </w:r>
    </w:p>
    <w:p w:rsidR="003D0892" w:rsidRPr="00737889" w:rsidRDefault="003D0892" w:rsidP="003D0892">
      <w:pPr>
        <w:pStyle w:val="BodyText"/>
      </w:pPr>
      <w:r>
        <w:t xml:space="preserve">Beyond the replacement of motors, there are large opportunities for savings in cooling, lighting, process, ventilation, and finally space heating. Detailed measure information is available in Appendix D. The key measures comprising the potential are listed below: </w:t>
      </w:r>
    </w:p>
    <w:p w:rsidR="003D0892" w:rsidRPr="00583E9A" w:rsidRDefault="003D0892" w:rsidP="003D0892">
      <w:pPr>
        <w:pStyle w:val="BulletedList"/>
      </w:pPr>
      <w:r w:rsidRPr="00583E9A">
        <w:t>Motors – drives and controls</w:t>
      </w:r>
    </w:p>
    <w:p w:rsidR="00D6026B" w:rsidRDefault="00D6026B" w:rsidP="003D0892">
      <w:pPr>
        <w:pStyle w:val="BulletedList"/>
      </w:pPr>
      <w:r>
        <w:t>Custom measures</w:t>
      </w:r>
    </w:p>
    <w:p w:rsidR="003D0892" w:rsidRPr="00583E9A" w:rsidRDefault="003D0892" w:rsidP="003D0892">
      <w:pPr>
        <w:pStyle w:val="BulletedList"/>
      </w:pPr>
      <w:r w:rsidRPr="00583E9A">
        <w:t xml:space="preserve">Application optimization and control – fans, pumps, compressed air </w:t>
      </w:r>
    </w:p>
    <w:p w:rsidR="00D6026B" w:rsidRPr="00583E9A" w:rsidRDefault="00D6026B" w:rsidP="00D6026B">
      <w:pPr>
        <w:pStyle w:val="BulletedList"/>
      </w:pPr>
      <w:r w:rsidRPr="00583E9A">
        <w:t>Process – timers and controls</w:t>
      </w:r>
    </w:p>
    <w:p w:rsidR="003D0892" w:rsidRDefault="003D0892" w:rsidP="003D0892">
      <w:pPr>
        <w:pStyle w:val="BulletedList"/>
      </w:pPr>
      <w:r w:rsidRPr="00583E9A">
        <w:t>Efficient high bay lighting</w:t>
      </w:r>
    </w:p>
    <w:p w:rsidR="003D0892" w:rsidRDefault="003D0892" w:rsidP="003D0892">
      <w:pPr>
        <w:pStyle w:val="FigureCaption"/>
        <w:keepNext/>
      </w:pPr>
      <w:bookmarkStart w:id="368" w:name="_Ref347446601"/>
      <w:bookmarkStart w:id="369" w:name="_Toc357173564"/>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10</w:t>
      </w:r>
      <w:r w:rsidR="00AE0DCB">
        <w:rPr>
          <w:noProof/>
        </w:rPr>
        <w:fldChar w:fldCharType="end"/>
      </w:r>
      <w:bookmarkEnd w:id="368"/>
      <w:r w:rsidRPr="00F75EB3">
        <w:tab/>
      </w:r>
      <w:r>
        <w:t xml:space="preserve">Industrial </w:t>
      </w:r>
      <w:r w:rsidR="00292F1B">
        <w:t>Realistic Achievable</w:t>
      </w:r>
      <w:r>
        <w:t xml:space="preserve"> Electricity Potential Savings by End Use in 2016</w:t>
      </w:r>
      <w:bookmarkEnd w:id="369"/>
      <w:r>
        <w:t xml:space="preserve"> </w:t>
      </w:r>
    </w:p>
    <w:p w:rsidR="003D0892" w:rsidRDefault="0008360E" w:rsidP="00AC555C">
      <w:pPr>
        <w:pStyle w:val="BodyText"/>
        <w:jc w:val="center"/>
      </w:pPr>
      <w:r w:rsidRPr="0008360E">
        <w:rPr>
          <w:noProof/>
        </w:rPr>
        <w:drawing>
          <wp:inline distT="0" distB="0" distL="0" distR="0" wp14:anchorId="1B6B233B" wp14:editId="1B6B233C">
            <wp:extent cx="5495290" cy="2752090"/>
            <wp:effectExtent l="19050" t="0" r="0" b="0"/>
            <wp:docPr id="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srcRect/>
                    <a:stretch>
                      <a:fillRect/>
                    </a:stretch>
                  </pic:blipFill>
                  <pic:spPr bwMode="auto">
                    <a:xfrm>
                      <a:off x="0" y="0"/>
                      <a:ext cx="5495290" cy="2752090"/>
                    </a:xfrm>
                    <a:prstGeom prst="rect">
                      <a:avLst/>
                    </a:prstGeom>
                    <a:noFill/>
                    <a:ln w="9525">
                      <a:noFill/>
                      <a:miter lim="800000"/>
                      <a:headEnd/>
                      <a:tailEnd/>
                    </a:ln>
                  </pic:spPr>
                </pic:pic>
              </a:graphicData>
            </a:graphic>
          </wp:inline>
        </w:drawing>
      </w:r>
    </w:p>
    <w:p w:rsidR="00AD05A7" w:rsidRDefault="00AD05A7" w:rsidP="00AC555C">
      <w:pPr>
        <w:pStyle w:val="BodyText"/>
        <w:jc w:val="center"/>
      </w:pPr>
    </w:p>
    <w:p w:rsidR="003D0892" w:rsidRPr="002C311D" w:rsidRDefault="003D0892" w:rsidP="003D0892">
      <w:pPr>
        <w:pStyle w:val="Heading2"/>
      </w:pPr>
      <w:bookmarkStart w:id="370" w:name="_Toc357173506"/>
      <w:r w:rsidRPr="002C311D">
        <w:t xml:space="preserve">Industrial </w:t>
      </w:r>
      <w:r>
        <w:t xml:space="preserve">Natural Gas </w:t>
      </w:r>
      <w:r w:rsidRPr="002C311D">
        <w:t>Potential</w:t>
      </w:r>
      <w:bookmarkEnd w:id="370"/>
    </w:p>
    <w:p w:rsidR="003D0892" w:rsidRDefault="008B6551" w:rsidP="003D0892">
      <w:pPr>
        <w:pStyle w:val="BodyText"/>
        <w:rPr>
          <w:color w:val="000000"/>
        </w:rPr>
      </w:pPr>
      <w:r>
        <w:fldChar w:fldCharType="begin"/>
      </w:r>
      <w:r w:rsidR="003A1848">
        <w:instrText xml:space="preserve"> REF _Ref347446622 \h </w:instrText>
      </w:r>
      <w:r>
        <w:fldChar w:fldCharType="separate"/>
      </w:r>
      <w:r w:rsidR="00AD05A7" w:rsidRPr="000E3F5F">
        <w:t xml:space="preserve">Table </w:t>
      </w:r>
      <w:r w:rsidR="00AD05A7">
        <w:rPr>
          <w:noProof/>
        </w:rPr>
        <w:t>7</w:t>
      </w:r>
      <w:r w:rsidR="00AD05A7" w:rsidRPr="000E3F5F">
        <w:t>-</w:t>
      </w:r>
      <w:r w:rsidR="00AD05A7">
        <w:rPr>
          <w:noProof/>
        </w:rPr>
        <w:t>21</w:t>
      </w:r>
      <w:r>
        <w:fldChar w:fldCharType="end"/>
      </w:r>
      <w:r w:rsidR="003A1848">
        <w:t xml:space="preserve"> </w:t>
      </w:r>
      <w:r w:rsidR="003D0892">
        <w:t xml:space="preserve">and </w:t>
      </w:r>
      <w:r>
        <w:fldChar w:fldCharType="begin"/>
      </w:r>
      <w:r w:rsidR="003A1848">
        <w:instrText xml:space="preserve"> REF _Ref347446646 \h </w:instrText>
      </w:r>
      <w:r>
        <w:fldChar w:fldCharType="separate"/>
      </w:r>
      <w:r w:rsidR="00AD05A7" w:rsidRPr="00F75EB3">
        <w:t xml:space="preserve">Figure </w:t>
      </w:r>
      <w:r w:rsidR="00AD05A7">
        <w:rPr>
          <w:noProof/>
        </w:rPr>
        <w:t>7</w:t>
      </w:r>
      <w:r w:rsidR="00AD05A7" w:rsidRPr="00F75EB3">
        <w:t>-</w:t>
      </w:r>
      <w:r w:rsidR="00AD05A7">
        <w:rPr>
          <w:noProof/>
        </w:rPr>
        <w:t>11</w:t>
      </w:r>
      <w:r>
        <w:fldChar w:fldCharType="end"/>
      </w:r>
      <w:r w:rsidR="003D0892">
        <w:t xml:space="preserve"> </w:t>
      </w:r>
      <w:r w:rsidR="003D0892" w:rsidRPr="009055FA">
        <w:rPr>
          <w:color w:val="000000"/>
        </w:rPr>
        <w:t xml:space="preserve">present the </w:t>
      </w:r>
      <w:r w:rsidR="004744FF">
        <w:rPr>
          <w:color w:val="000000"/>
        </w:rPr>
        <w:t xml:space="preserve">net </w:t>
      </w:r>
      <w:r w:rsidR="003D0892" w:rsidRPr="009055FA">
        <w:rPr>
          <w:color w:val="000000"/>
        </w:rPr>
        <w:t xml:space="preserve">savings for the various types </w:t>
      </w:r>
      <w:r w:rsidR="003D0892">
        <w:rPr>
          <w:color w:val="000000"/>
        </w:rPr>
        <w:t xml:space="preserve">of </w:t>
      </w:r>
      <w:r w:rsidR="003D0892" w:rsidRPr="009055FA">
        <w:rPr>
          <w:color w:val="000000"/>
        </w:rPr>
        <w:t>potential considered in this study</w:t>
      </w:r>
      <w:r w:rsidR="003D0892">
        <w:rPr>
          <w:color w:val="000000"/>
        </w:rPr>
        <w:t xml:space="preserve"> for the industrial sector</w:t>
      </w:r>
      <w:r w:rsidR="003D0892" w:rsidRPr="009055FA">
        <w:rPr>
          <w:color w:val="000000"/>
        </w:rPr>
        <w:t>.</w:t>
      </w:r>
    </w:p>
    <w:p w:rsidR="003D0892" w:rsidRPr="00DB3B29" w:rsidRDefault="00292F1B" w:rsidP="003D0892">
      <w:pPr>
        <w:pStyle w:val="BulletedList"/>
        <w:tabs>
          <w:tab w:val="clear" w:pos="360"/>
        </w:tabs>
        <w:rPr>
          <w:color w:val="000000"/>
        </w:rPr>
      </w:pPr>
      <w:r>
        <w:rPr>
          <w:rStyle w:val="Emphasis"/>
        </w:rPr>
        <w:t>Realistic Achievable Potential</w:t>
      </w:r>
      <w:r w:rsidR="003D0892" w:rsidRPr="00C95671">
        <w:rPr>
          <w:rStyle w:val="Emphasis"/>
        </w:rPr>
        <w:t xml:space="preserve"> </w:t>
      </w:r>
      <w:r w:rsidR="003D0892" w:rsidRPr="00DB3B29">
        <w:rPr>
          <w:color w:val="000000"/>
        </w:rPr>
        <w:t xml:space="preserve">projects </w:t>
      </w:r>
      <w:r w:rsidR="003D0892">
        <w:rPr>
          <w:color w:val="000000"/>
        </w:rPr>
        <w:t xml:space="preserve">1.5 </w:t>
      </w:r>
      <w:r w:rsidR="004E665F">
        <w:rPr>
          <w:color w:val="000000"/>
        </w:rPr>
        <w:t>million therms</w:t>
      </w:r>
      <w:r w:rsidR="003D0892" w:rsidRPr="00DB3B29">
        <w:rPr>
          <w:color w:val="000000"/>
        </w:rPr>
        <w:t xml:space="preserve"> of </w:t>
      </w:r>
      <w:r w:rsidR="00F846FF">
        <w:rPr>
          <w:color w:val="000000"/>
        </w:rPr>
        <w:t xml:space="preserve">cumulative </w:t>
      </w:r>
      <w:r w:rsidR="004744FF">
        <w:rPr>
          <w:color w:val="000000"/>
        </w:rPr>
        <w:t xml:space="preserve">net </w:t>
      </w:r>
      <w:r w:rsidR="003D0892" w:rsidRPr="00DB3B29">
        <w:rPr>
          <w:color w:val="000000"/>
        </w:rPr>
        <w:t xml:space="preserve">energy savings in </w:t>
      </w:r>
      <w:r w:rsidR="003D0892">
        <w:rPr>
          <w:color w:val="000000"/>
        </w:rPr>
        <w:t>2014</w:t>
      </w:r>
      <w:r w:rsidR="003D0892" w:rsidRPr="00DB3B29">
        <w:rPr>
          <w:color w:val="000000"/>
        </w:rPr>
        <w:t xml:space="preserve">, </w:t>
      </w:r>
      <w:r w:rsidR="003D0892">
        <w:rPr>
          <w:color w:val="000000"/>
        </w:rPr>
        <w:t>0.5</w:t>
      </w:r>
      <w:r w:rsidR="003D0892" w:rsidRPr="00DB3B29">
        <w:rPr>
          <w:color w:val="000000"/>
        </w:rPr>
        <w:t xml:space="preserve">% of the baseline </w:t>
      </w:r>
      <w:r w:rsidR="008B6D0E">
        <w:rPr>
          <w:color w:val="000000"/>
        </w:rPr>
        <w:t>projection</w:t>
      </w:r>
      <w:r w:rsidR="003D0892" w:rsidRPr="00DB3B29">
        <w:rPr>
          <w:color w:val="000000"/>
        </w:rPr>
        <w:t xml:space="preserve">. This increases to </w:t>
      </w:r>
      <w:r w:rsidR="003D0892">
        <w:rPr>
          <w:color w:val="000000"/>
        </w:rPr>
        <w:t xml:space="preserve">3.0 </w:t>
      </w:r>
      <w:r w:rsidR="004E665F">
        <w:rPr>
          <w:color w:val="000000"/>
        </w:rPr>
        <w:t>million therms</w:t>
      </w:r>
      <w:r w:rsidR="003D0892" w:rsidRPr="00DB3B29">
        <w:rPr>
          <w:color w:val="000000"/>
        </w:rPr>
        <w:t xml:space="preserve">, </w:t>
      </w:r>
      <w:r w:rsidR="007968BE">
        <w:rPr>
          <w:color w:val="000000"/>
        </w:rPr>
        <w:t>0</w:t>
      </w:r>
      <w:r w:rsidR="003D0892">
        <w:rPr>
          <w:color w:val="000000"/>
        </w:rPr>
        <w:t>.9</w:t>
      </w:r>
      <w:r w:rsidR="003D0892" w:rsidRPr="00DB3B29">
        <w:rPr>
          <w:color w:val="000000"/>
        </w:rPr>
        <w:t xml:space="preserve">% of the baseline </w:t>
      </w:r>
      <w:r w:rsidR="008B6D0E">
        <w:rPr>
          <w:color w:val="000000"/>
        </w:rPr>
        <w:t>projection</w:t>
      </w:r>
      <w:r w:rsidR="003D0892" w:rsidRPr="00DB3B29">
        <w:rPr>
          <w:color w:val="000000"/>
        </w:rPr>
        <w:t xml:space="preserve">, in </w:t>
      </w:r>
      <w:r w:rsidR="003D0892">
        <w:rPr>
          <w:color w:val="000000"/>
        </w:rPr>
        <w:t>2016.</w:t>
      </w:r>
    </w:p>
    <w:p w:rsidR="003D0892" w:rsidRPr="00DB3B29" w:rsidRDefault="00292F1B" w:rsidP="003D0892">
      <w:pPr>
        <w:pStyle w:val="BulletedList"/>
        <w:tabs>
          <w:tab w:val="clear" w:pos="360"/>
        </w:tabs>
        <w:rPr>
          <w:color w:val="000000"/>
        </w:rPr>
      </w:pPr>
      <w:r>
        <w:rPr>
          <w:rStyle w:val="Emphasis"/>
        </w:rPr>
        <w:t>Maximum Achievable Potential</w:t>
      </w:r>
      <w:r w:rsidR="003D0892" w:rsidRPr="00C95671">
        <w:rPr>
          <w:rStyle w:val="Emphasis"/>
        </w:rPr>
        <w:t xml:space="preserve"> </w:t>
      </w:r>
      <w:r w:rsidR="003D0892" w:rsidRPr="007A3E41">
        <w:t>i</w:t>
      </w:r>
      <w:r w:rsidR="003D0892" w:rsidRPr="00DB3B29">
        <w:rPr>
          <w:color w:val="000000"/>
        </w:rPr>
        <w:t xml:space="preserve">s </w:t>
      </w:r>
      <w:r w:rsidR="003D0892">
        <w:rPr>
          <w:color w:val="000000"/>
        </w:rPr>
        <w:t xml:space="preserve">2.0 </w:t>
      </w:r>
      <w:r w:rsidR="004E665F">
        <w:rPr>
          <w:color w:val="000000"/>
        </w:rPr>
        <w:t>million therms</w:t>
      </w:r>
      <w:r w:rsidR="003D0892" w:rsidRPr="00DB3B29">
        <w:rPr>
          <w:color w:val="000000"/>
        </w:rPr>
        <w:t xml:space="preserve"> in </w:t>
      </w:r>
      <w:r w:rsidR="003D0892">
        <w:rPr>
          <w:color w:val="000000"/>
        </w:rPr>
        <w:t>2014</w:t>
      </w:r>
      <w:r w:rsidR="003D0892" w:rsidRPr="00DB3B29">
        <w:rPr>
          <w:color w:val="000000"/>
        </w:rPr>
        <w:t xml:space="preserve">, which represents </w:t>
      </w:r>
      <w:r w:rsidR="003D0892">
        <w:rPr>
          <w:color w:val="000000"/>
        </w:rPr>
        <w:t>0.6</w:t>
      </w:r>
      <w:r w:rsidR="003D0892" w:rsidRPr="00DB3B29">
        <w:rPr>
          <w:color w:val="000000"/>
        </w:rPr>
        <w:t xml:space="preserve">% of the baseline </w:t>
      </w:r>
      <w:r w:rsidR="008B6D0E">
        <w:rPr>
          <w:color w:val="000000"/>
        </w:rPr>
        <w:t>projection</w:t>
      </w:r>
      <w:r w:rsidR="003D0892" w:rsidRPr="00DB3B29">
        <w:rPr>
          <w:color w:val="000000"/>
        </w:rPr>
        <w:t xml:space="preserve">. By </w:t>
      </w:r>
      <w:r w:rsidR="003D0892">
        <w:rPr>
          <w:color w:val="000000"/>
        </w:rPr>
        <w:t>2016</w:t>
      </w:r>
      <w:r w:rsidR="003D0892" w:rsidRPr="00DB3B29">
        <w:rPr>
          <w:color w:val="000000"/>
        </w:rPr>
        <w:t xml:space="preserve">, the cumulative </w:t>
      </w:r>
      <w:r w:rsidR="00F846FF">
        <w:rPr>
          <w:color w:val="000000"/>
        </w:rPr>
        <w:t xml:space="preserve">net </w:t>
      </w:r>
      <w:r w:rsidR="003D0892" w:rsidRPr="00DB3B29">
        <w:rPr>
          <w:color w:val="000000"/>
        </w:rPr>
        <w:t>energy savings are</w:t>
      </w:r>
      <w:r w:rsidR="003D0892">
        <w:rPr>
          <w:color w:val="000000"/>
        </w:rPr>
        <w:t xml:space="preserve"> 4.2 </w:t>
      </w:r>
      <w:r w:rsidR="004E665F">
        <w:rPr>
          <w:color w:val="000000"/>
        </w:rPr>
        <w:t>million therms</w:t>
      </w:r>
      <w:r w:rsidR="003D0892" w:rsidRPr="00DB3B29">
        <w:rPr>
          <w:color w:val="000000"/>
        </w:rPr>
        <w:t xml:space="preserve">, </w:t>
      </w:r>
      <w:r w:rsidR="003D0892">
        <w:rPr>
          <w:color w:val="000000"/>
        </w:rPr>
        <w:t xml:space="preserve">1.3% of the baseline </w:t>
      </w:r>
      <w:r w:rsidR="008B6D0E">
        <w:rPr>
          <w:color w:val="000000"/>
        </w:rPr>
        <w:t>projection</w:t>
      </w:r>
      <w:r w:rsidR="003D0892">
        <w:rPr>
          <w:color w:val="000000"/>
        </w:rPr>
        <w:t>.</w:t>
      </w:r>
    </w:p>
    <w:p w:rsidR="003D0892" w:rsidRPr="00DB3B29" w:rsidRDefault="003D0892" w:rsidP="003D0892">
      <w:pPr>
        <w:pStyle w:val="BulletedList"/>
        <w:tabs>
          <w:tab w:val="clear" w:pos="360"/>
        </w:tabs>
        <w:rPr>
          <w:color w:val="000000"/>
        </w:rPr>
      </w:pPr>
      <w:r w:rsidRPr="00C95671">
        <w:rPr>
          <w:rStyle w:val="Emphasis"/>
        </w:rPr>
        <w:t>Economic potential</w:t>
      </w:r>
      <w:r w:rsidRPr="00DB3B29">
        <w:rPr>
          <w:color w:val="000000"/>
        </w:rPr>
        <w:t xml:space="preserve"> is </w:t>
      </w:r>
      <w:r>
        <w:rPr>
          <w:color w:val="000000"/>
        </w:rPr>
        <w:t xml:space="preserve">3.5 </w:t>
      </w:r>
      <w:r w:rsidR="004E665F">
        <w:rPr>
          <w:color w:val="000000"/>
        </w:rPr>
        <w:t>million therms</w:t>
      </w:r>
      <w:r>
        <w:rPr>
          <w:color w:val="000000"/>
        </w:rPr>
        <w:t xml:space="preserve"> </w:t>
      </w:r>
      <w:r w:rsidRPr="00DB3B29">
        <w:rPr>
          <w:color w:val="000000"/>
        </w:rPr>
        <w:t xml:space="preserve">in </w:t>
      </w:r>
      <w:r>
        <w:rPr>
          <w:color w:val="000000"/>
        </w:rPr>
        <w:t>2014</w:t>
      </w:r>
      <w:r w:rsidRPr="00DB3B29">
        <w:rPr>
          <w:color w:val="000000"/>
        </w:rPr>
        <w:t xml:space="preserve">. This represents </w:t>
      </w:r>
      <w:r>
        <w:rPr>
          <w:color w:val="000000"/>
        </w:rPr>
        <w:t>1.1</w:t>
      </w:r>
      <w:r w:rsidRPr="00DB3B29">
        <w:rPr>
          <w:color w:val="000000"/>
        </w:rPr>
        <w:t xml:space="preserve">% of the </w:t>
      </w:r>
      <w:r w:rsidR="00452B43">
        <w:rPr>
          <w:color w:val="000000"/>
        </w:rPr>
        <w:t>baseline projection</w:t>
      </w:r>
      <w:r w:rsidRPr="00DB3B29">
        <w:rPr>
          <w:color w:val="000000"/>
        </w:rPr>
        <w:t xml:space="preserve">. By </w:t>
      </w:r>
      <w:r>
        <w:rPr>
          <w:color w:val="000000"/>
        </w:rPr>
        <w:t>2016</w:t>
      </w:r>
      <w:r w:rsidRPr="00DB3B29">
        <w:rPr>
          <w:color w:val="000000"/>
        </w:rPr>
        <w:t xml:space="preserve">, </w:t>
      </w:r>
      <w:r w:rsidR="00F846FF">
        <w:rPr>
          <w:color w:val="000000"/>
        </w:rPr>
        <w:t>cumulative net savings are</w:t>
      </w:r>
      <w:r>
        <w:rPr>
          <w:color w:val="000000"/>
        </w:rPr>
        <w:t xml:space="preserve"> 6.9 </w:t>
      </w:r>
      <w:r w:rsidR="004E665F">
        <w:rPr>
          <w:color w:val="000000"/>
        </w:rPr>
        <w:t>million therms</w:t>
      </w:r>
      <w:r w:rsidRPr="00DB3B29">
        <w:rPr>
          <w:color w:val="000000"/>
        </w:rPr>
        <w:t xml:space="preserve">, </w:t>
      </w:r>
      <w:r>
        <w:rPr>
          <w:color w:val="000000"/>
        </w:rPr>
        <w:t>2.1</w:t>
      </w:r>
      <w:r w:rsidRPr="00DB3B29">
        <w:rPr>
          <w:color w:val="000000"/>
        </w:rPr>
        <w:t>% o</w:t>
      </w:r>
      <w:r>
        <w:rPr>
          <w:color w:val="000000"/>
        </w:rPr>
        <w:t xml:space="preserve">f the </w:t>
      </w:r>
      <w:r w:rsidR="00452B43">
        <w:rPr>
          <w:color w:val="000000"/>
        </w:rPr>
        <w:t>baseline projection</w:t>
      </w:r>
      <w:r>
        <w:rPr>
          <w:color w:val="000000"/>
        </w:rPr>
        <w:t>.</w:t>
      </w:r>
    </w:p>
    <w:p w:rsidR="003D0892" w:rsidRDefault="003D0892" w:rsidP="003D0892">
      <w:pPr>
        <w:pStyle w:val="BulletedList"/>
        <w:tabs>
          <w:tab w:val="clear" w:pos="360"/>
        </w:tabs>
        <w:rPr>
          <w:color w:val="000000"/>
        </w:rPr>
      </w:pPr>
      <w:r w:rsidRPr="00C95671">
        <w:rPr>
          <w:rStyle w:val="Emphasis"/>
        </w:rPr>
        <w:t>Technical potential</w:t>
      </w:r>
      <w:r w:rsidR="006C0597">
        <w:rPr>
          <w:rStyle w:val="Emphasis"/>
        </w:rPr>
        <w:t xml:space="preserve"> </w:t>
      </w:r>
      <w:r w:rsidR="00ED01DB">
        <w:rPr>
          <w:color w:val="000000"/>
        </w:rPr>
        <w:t>in 2014 is</w:t>
      </w:r>
      <w:r w:rsidRPr="00DB3B29">
        <w:rPr>
          <w:color w:val="000000"/>
        </w:rPr>
        <w:t xml:space="preserve"> </w:t>
      </w:r>
      <w:r>
        <w:rPr>
          <w:color w:val="000000"/>
        </w:rPr>
        <w:t>7.5</w:t>
      </w:r>
      <w:r w:rsidRPr="00DB3B29">
        <w:rPr>
          <w:color w:val="000000"/>
        </w:rPr>
        <w:t xml:space="preserve"> </w:t>
      </w:r>
      <w:r w:rsidR="004E665F">
        <w:rPr>
          <w:color w:val="000000"/>
        </w:rPr>
        <w:t>million therms</w:t>
      </w:r>
      <w:r w:rsidRPr="00DB3B29">
        <w:rPr>
          <w:color w:val="000000"/>
        </w:rPr>
        <w:t xml:space="preserve">, or </w:t>
      </w:r>
      <w:r>
        <w:rPr>
          <w:color w:val="000000"/>
        </w:rPr>
        <w:t>2.3</w:t>
      </w:r>
      <w:r w:rsidRPr="00DB3B29">
        <w:rPr>
          <w:color w:val="000000"/>
        </w:rPr>
        <w:t xml:space="preserve">% of the </w:t>
      </w:r>
      <w:r w:rsidR="00452B43">
        <w:rPr>
          <w:color w:val="000000"/>
        </w:rPr>
        <w:t>baseline projection</w:t>
      </w:r>
      <w:r w:rsidRPr="00DB3B29">
        <w:rPr>
          <w:color w:val="000000"/>
        </w:rPr>
        <w:t xml:space="preserve">. By </w:t>
      </w:r>
      <w:r>
        <w:rPr>
          <w:color w:val="000000"/>
        </w:rPr>
        <w:t>2016</w:t>
      </w:r>
      <w:r w:rsidRPr="00DB3B29">
        <w:rPr>
          <w:color w:val="000000"/>
        </w:rPr>
        <w:t xml:space="preserve">, </w:t>
      </w:r>
      <w:r w:rsidR="00F846FF">
        <w:rPr>
          <w:color w:val="000000"/>
        </w:rPr>
        <w:t xml:space="preserve">cumulative net savings are </w:t>
      </w:r>
      <w:r>
        <w:rPr>
          <w:color w:val="000000"/>
        </w:rPr>
        <w:t xml:space="preserve">15.6 </w:t>
      </w:r>
      <w:r w:rsidR="004E665F">
        <w:rPr>
          <w:color w:val="000000"/>
        </w:rPr>
        <w:t>million therms</w:t>
      </w:r>
      <w:r w:rsidRPr="00DB3B29">
        <w:rPr>
          <w:color w:val="000000"/>
        </w:rPr>
        <w:t xml:space="preserve">, </w:t>
      </w:r>
      <w:r>
        <w:rPr>
          <w:color w:val="000000"/>
        </w:rPr>
        <w:t>4.7</w:t>
      </w:r>
      <w:r w:rsidRPr="00DB3B29">
        <w:rPr>
          <w:color w:val="000000"/>
        </w:rPr>
        <w:t>% o</w:t>
      </w:r>
      <w:r>
        <w:rPr>
          <w:color w:val="000000"/>
        </w:rPr>
        <w:t xml:space="preserve">f the </w:t>
      </w:r>
      <w:r w:rsidR="00452B43">
        <w:rPr>
          <w:color w:val="000000"/>
        </w:rPr>
        <w:t>baseline projection</w:t>
      </w:r>
      <w:r>
        <w:rPr>
          <w:color w:val="000000"/>
        </w:rPr>
        <w:t xml:space="preserve">.  </w:t>
      </w:r>
    </w:p>
    <w:p w:rsidR="00146792" w:rsidRDefault="00146792" w:rsidP="00146792">
      <w:pPr>
        <w:pStyle w:val="BodyText"/>
        <w:rPr>
          <w:rStyle w:val="Emphasis"/>
          <w:rFonts w:cs="Tahoma"/>
        </w:rPr>
      </w:pPr>
      <w:r>
        <w:rPr>
          <w:rStyle w:val="Emphasis"/>
        </w:rPr>
        <w:br w:type="page"/>
      </w:r>
    </w:p>
    <w:p w:rsidR="003D0892" w:rsidRDefault="003D0892" w:rsidP="003D0892">
      <w:pPr>
        <w:pStyle w:val="TableCaption"/>
      </w:pPr>
      <w:bookmarkStart w:id="371" w:name="_Ref347446622"/>
      <w:bookmarkStart w:id="372" w:name="_Toc357175807"/>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21</w:t>
      </w:r>
      <w:r w:rsidR="00AE0DCB">
        <w:rPr>
          <w:noProof/>
        </w:rPr>
        <w:fldChar w:fldCharType="end"/>
      </w:r>
      <w:bookmarkEnd w:id="371"/>
      <w:r w:rsidRPr="000E3F5F">
        <w:tab/>
      </w:r>
      <w:r>
        <w:t>Natural Gas Efficiency Potential for the Industrial Sector</w:t>
      </w:r>
      <w:bookmarkEnd w:id="372"/>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090"/>
        <w:gridCol w:w="1710"/>
        <w:gridCol w:w="1709"/>
        <w:gridCol w:w="1707"/>
      </w:tblGrid>
      <w:tr w:rsidR="003D0892" w:rsidRPr="007968BE" w:rsidTr="007968BE">
        <w:trPr>
          <w:trHeight w:val="300"/>
        </w:trPr>
        <w:tc>
          <w:tcPr>
            <w:tcW w:w="2219" w:type="pct"/>
            <w:shd w:val="clear" w:color="000000" w:fill="003E74"/>
            <w:noWrap/>
            <w:vAlign w:val="center"/>
            <w:hideMark/>
          </w:tcPr>
          <w:p w:rsidR="003D0892" w:rsidRPr="007968BE" w:rsidRDefault="003D0892" w:rsidP="007968BE">
            <w:pPr>
              <w:pStyle w:val="TableText"/>
              <w:rPr>
                <w:b/>
              </w:rPr>
            </w:pPr>
          </w:p>
        </w:tc>
        <w:tc>
          <w:tcPr>
            <w:tcW w:w="928" w:type="pct"/>
            <w:shd w:val="clear" w:color="000000" w:fill="003E74"/>
            <w:noWrap/>
            <w:vAlign w:val="center"/>
            <w:hideMark/>
          </w:tcPr>
          <w:p w:rsidR="003D0892" w:rsidRPr="007968BE" w:rsidRDefault="003D0892" w:rsidP="007968BE">
            <w:pPr>
              <w:pStyle w:val="TableText"/>
              <w:rPr>
                <w:b/>
              </w:rPr>
            </w:pPr>
            <w:r w:rsidRPr="007968BE">
              <w:rPr>
                <w:b/>
              </w:rPr>
              <w:t>2014</w:t>
            </w:r>
          </w:p>
        </w:tc>
        <w:tc>
          <w:tcPr>
            <w:tcW w:w="927" w:type="pct"/>
            <w:shd w:val="clear" w:color="000000" w:fill="003E74"/>
            <w:noWrap/>
            <w:vAlign w:val="center"/>
            <w:hideMark/>
          </w:tcPr>
          <w:p w:rsidR="003D0892" w:rsidRPr="007968BE" w:rsidRDefault="003D0892" w:rsidP="007968BE">
            <w:pPr>
              <w:pStyle w:val="TableText"/>
              <w:rPr>
                <w:b/>
              </w:rPr>
            </w:pPr>
            <w:r w:rsidRPr="007968BE">
              <w:rPr>
                <w:b/>
              </w:rPr>
              <w:t>2015</w:t>
            </w:r>
          </w:p>
        </w:tc>
        <w:tc>
          <w:tcPr>
            <w:tcW w:w="926" w:type="pct"/>
            <w:shd w:val="clear" w:color="000000" w:fill="003E74"/>
            <w:noWrap/>
            <w:vAlign w:val="center"/>
            <w:hideMark/>
          </w:tcPr>
          <w:p w:rsidR="003D0892" w:rsidRPr="007968BE" w:rsidRDefault="003D0892" w:rsidP="007968BE">
            <w:pPr>
              <w:pStyle w:val="TableText"/>
              <w:rPr>
                <w:b/>
              </w:rPr>
            </w:pPr>
            <w:r w:rsidRPr="007968BE">
              <w:rPr>
                <w:b/>
              </w:rPr>
              <w:t>2016</w:t>
            </w:r>
          </w:p>
        </w:tc>
      </w:tr>
      <w:tr w:rsidR="003D0892" w:rsidRPr="00D13FD6" w:rsidTr="007968BE">
        <w:trPr>
          <w:trHeight w:val="300"/>
        </w:trPr>
        <w:tc>
          <w:tcPr>
            <w:tcW w:w="2219" w:type="pct"/>
            <w:shd w:val="clear" w:color="000000" w:fill="FFFFFF"/>
            <w:noWrap/>
            <w:vAlign w:val="center"/>
            <w:hideMark/>
          </w:tcPr>
          <w:p w:rsidR="003D0892" w:rsidRPr="007968BE" w:rsidRDefault="003D0892" w:rsidP="007968BE">
            <w:pPr>
              <w:pStyle w:val="TableText"/>
              <w:jc w:val="left"/>
              <w:rPr>
                <w:b/>
                <w:color w:val="000000"/>
              </w:rPr>
            </w:pPr>
            <w:r w:rsidRPr="007968BE">
              <w:rPr>
                <w:b/>
                <w:color w:val="000000"/>
              </w:rPr>
              <w:t xml:space="preserve">Energy </w:t>
            </w:r>
            <w:r w:rsidR="008B6D0E" w:rsidRPr="007968BE">
              <w:rPr>
                <w:b/>
                <w:color w:val="000000"/>
              </w:rPr>
              <w:t>Projection</w:t>
            </w:r>
            <w:r w:rsidRPr="007968BE">
              <w:rPr>
                <w:b/>
                <w:color w:val="000000"/>
              </w:rPr>
              <w:t>s (</w:t>
            </w:r>
            <w:r w:rsidR="008003F2">
              <w:rPr>
                <w:b/>
                <w:color w:val="000000"/>
              </w:rPr>
              <w:t>MMTherm</w:t>
            </w:r>
            <w:r w:rsidRPr="007968BE">
              <w:rPr>
                <w:b/>
                <w:color w:val="000000"/>
              </w:rPr>
              <w:t>s)</w:t>
            </w:r>
          </w:p>
        </w:tc>
        <w:tc>
          <w:tcPr>
            <w:tcW w:w="928" w:type="pct"/>
            <w:shd w:val="clear" w:color="000000" w:fill="FFFFFF"/>
            <w:noWrap/>
            <w:vAlign w:val="center"/>
            <w:hideMark/>
          </w:tcPr>
          <w:p w:rsidR="003D0892" w:rsidRPr="00914D13" w:rsidRDefault="003D0892" w:rsidP="007968BE">
            <w:pPr>
              <w:pStyle w:val="TableText"/>
              <w:ind w:right="144"/>
              <w:jc w:val="right"/>
            </w:pPr>
            <w:r w:rsidRPr="00914D13">
              <w:t>326</w:t>
            </w:r>
          </w:p>
        </w:tc>
        <w:tc>
          <w:tcPr>
            <w:tcW w:w="927" w:type="pct"/>
            <w:shd w:val="clear" w:color="000000" w:fill="FFFFFF"/>
            <w:noWrap/>
            <w:vAlign w:val="center"/>
            <w:hideMark/>
          </w:tcPr>
          <w:p w:rsidR="003D0892" w:rsidRPr="00914D13" w:rsidRDefault="003D0892" w:rsidP="007968BE">
            <w:pPr>
              <w:pStyle w:val="TableText"/>
              <w:ind w:right="144"/>
              <w:jc w:val="right"/>
            </w:pPr>
            <w:r w:rsidRPr="00914D13">
              <w:t>326</w:t>
            </w:r>
          </w:p>
        </w:tc>
        <w:tc>
          <w:tcPr>
            <w:tcW w:w="926" w:type="pct"/>
            <w:shd w:val="clear" w:color="000000" w:fill="FFFFFF"/>
            <w:noWrap/>
            <w:vAlign w:val="center"/>
            <w:hideMark/>
          </w:tcPr>
          <w:p w:rsidR="003D0892" w:rsidRDefault="003D0892" w:rsidP="007968BE">
            <w:pPr>
              <w:pStyle w:val="TableText"/>
              <w:ind w:right="144"/>
              <w:jc w:val="right"/>
            </w:pPr>
            <w:r w:rsidRPr="00914D13">
              <w:t>329</w:t>
            </w:r>
          </w:p>
        </w:tc>
      </w:tr>
      <w:tr w:rsidR="003D0892" w:rsidRPr="00D13FD6" w:rsidTr="007968BE">
        <w:trPr>
          <w:trHeight w:val="300"/>
        </w:trPr>
        <w:tc>
          <w:tcPr>
            <w:tcW w:w="5000" w:type="pct"/>
            <w:gridSpan w:val="4"/>
            <w:shd w:val="clear" w:color="000000" w:fill="CCD8E3"/>
            <w:noWrap/>
            <w:vAlign w:val="center"/>
            <w:hideMark/>
          </w:tcPr>
          <w:p w:rsidR="003D0892" w:rsidRPr="007968BE" w:rsidRDefault="003D0892" w:rsidP="007968BE">
            <w:pPr>
              <w:pStyle w:val="TableText"/>
              <w:ind w:right="144"/>
              <w:jc w:val="left"/>
              <w:rPr>
                <w:b/>
              </w:rPr>
            </w:pPr>
            <w:r w:rsidRPr="007968BE">
              <w:rPr>
                <w:b/>
              </w:rPr>
              <w:t xml:space="preserve">Cumulative </w:t>
            </w:r>
            <w:r w:rsidR="00F846FF">
              <w:rPr>
                <w:b/>
              </w:rPr>
              <w:t xml:space="preserve">Net </w:t>
            </w:r>
            <w:r w:rsidRPr="007968BE">
              <w:rPr>
                <w:b/>
              </w:rPr>
              <w:t>Energy Savings</w:t>
            </w:r>
          </w:p>
        </w:tc>
      </w:tr>
      <w:tr w:rsidR="003D0892" w:rsidRPr="00D13FD6" w:rsidTr="007968BE">
        <w:trPr>
          <w:trHeight w:val="300"/>
        </w:trPr>
        <w:tc>
          <w:tcPr>
            <w:tcW w:w="2219" w:type="pct"/>
            <w:shd w:val="clear" w:color="000000" w:fill="CCD8E3"/>
            <w:noWrap/>
            <w:vAlign w:val="center"/>
            <w:hideMark/>
          </w:tcPr>
          <w:p w:rsidR="003D0892" w:rsidRPr="00C418C8" w:rsidRDefault="00292F1B" w:rsidP="007968BE">
            <w:pPr>
              <w:pStyle w:val="TableText"/>
              <w:ind w:left="288"/>
              <w:jc w:val="left"/>
            </w:pPr>
            <w:r>
              <w:t>Realistic Achievable Potential</w:t>
            </w:r>
          </w:p>
        </w:tc>
        <w:tc>
          <w:tcPr>
            <w:tcW w:w="928" w:type="pct"/>
            <w:shd w:val="clear" w:color="000000" w:fill="CCD8E3"/>
            <w:noWrap/>
            <w:vAlign w:val="center"/>
            <w:hideMark/>
          </w:tcPr>
          <w:p w:rsidR="003D0892" w:rsidRPr="00C008A6" w:rsidRDefault="003D0892" w:rsidP="007968BE">
            <w:pPr>
              <w:pStyle w:val="TableText"/>
              <w:ind w:right="144"/>
              <w:jc w:val="right"/>
            </w:pPr>
            <w:r w:rsidRPr="00C008A6">
              <w:t>1.5</w:t>
            </w:r>
          </w:p>
        </w:tc>
        <w:tc>
          <w:tcPr>
            <w:tcW w:w="927" w:type="pct"/>
            <w:shd w:val="clear" w:color="000000" w:fill="CCD8E3"/>
            <w:noWrap/>
            <w:vAlign w:val="center"/>
            <w:hideMark/>
          </w:tcPr>
          <w:p w:rsidR="003D0892" w:rsidRPr="00C008A6" w:rsidRDefault="003D0892" w:rsidP="007968BE">
            <w:pPr>
              <w:pStyle w:val="TableText"/>
              <w:ind w:right="144"/>
              <w:jc w:val="right"/>
            </w:pPr>
            <w:r w:rsidRPr="00C008A6">
              <w:t>2.1</w:t>
            </w:r>
          </w:p>
        </w:tc>
        <w:tc>
          <w:tcPr>
            <w:tcW w:w="926" w:type="pct"/>
            <w:shd w:val="clear" w:color="000000" w:fill="CCD8E3"/>
            <w:noWrap/>
            <w:vAlign w:val="center"/>
            <w:hideMark/>
          </w:tcPr>
          <w:p w:rsidR="003D0892" w:rsidRPr="00C008A6" w:rsidRDefault="003D0892" w:rsidP="007968BE">
            <w:pPr>
              <w:pStyle w:val="TableText"/>
              <w:ind w:right="144"/>
              <w:jc w:val="right"/>
            </w:pPr>
            <w:r w:rsidRPr="00C008A6">
              <w:t>3.0</w:t>
            </w:r>
          </w:p>
        </w:tc>
      </w:tr>
      <w:tr w:rsidR="003D0892" w:rsidRPr="00D13FD6" w:rsidTr="007968BE">
        <w:trPr>
          <w:trHeight w:val="300"/>
        </w:trPr>
        <w:tc>
          <w:tcPr>
            <w:tcW w:w="2219" w:type="pct"/>
            <w:shd w:val="clear" w:color="000000" w:fill="CCD8E3"/>
            <w:noWrap/>
            <w:vAlign w:val="center"/>
            <w:hideMark/>
          </w:tcPr>
          <w:p w:rsidR="003D0892" w:rsidRPr="00C418C8" w:rsidRDefault="00292F1B" w:rsidP="007968BE">
            <w:pPr>
              <w:pStyle w:val="TableText"/>
              <w:ind w:left="288"/>
              <w:jc w:val="left"/>
            </w:pPr>
            <w:r>
              <w:t>Maximum Achievable Potential</w:t>
            </w:r>
          </w:p>
        </w:tc>
        <w:tc>
          <w:tcPr>
            <w:tcW w:w="928" w:type="pct"/>
            <w:shd w:val="clear" w:color="000000" w:fill="CCD8E3"/>
            <w:noWrap/>
            <w:vAlign w:val="center"/>
            <w:hideMark/>
          </w:tcPr>
          <w:p w:rsidR="003D0892" w:rsidRPr="00C008A6" w:rsidRDefault="003D0892" w:rsidP="007968BE">
            <w:pPr>
              <w:pStyle w:val="TableText"/>
              <w:ind w:right="144"/>
              <w:jc w:val="right"/>
            </w:pPr>
            <w:r w:rsidRPr="00C008A6">
              <w:t>2.0</w:t>
            </w:r>
          </w:p>
        </w:tc>
        <w:tc>
          <w:tcPr>
            <w:tcW w:w="927" w:type="pct"/>
            <w:shd w:val="clear" w:color="000000" w:fill="CCD8E3"/>
            <w:noWrap/>
            <w:vAlign w:val="center"/>
            <w:hideMark/>
          </w:tcPr>
          <w:p w:rsidR="003D0892" w:rsidRPr="00C008A6" w:rsidRDefault="003D0892" w:rsidP="007968BE">
            <w:pPr>
              <w:pStyle w:val="TableText"/>
              <w:ind w:right="144"/>
              <w:jc w:val="right"/>
            </w:pPr>
            <w:r w:rsidRPr="00C008A6">
              <w:t>2.9</w:t>
            </w:r>
          </w:p>
        </w:tc>
        <w:tc>
          <w:tcPr>
            <w:tcW w:w="926" w:type="pct"/>
            <w:shd w:val="clear" w:color="000000" w:fill="CCD8E3"/>
            <w:noWrap/>
            <w:vAlign w:val="center"/>
            <w:hideMark/>
          </w:tcPr>
          <w:p w:rsidR="003D0892" w:rsidRPr="00C008A6" w:rsidRDefault="003D0892" w:rsidP="007968BE">
            <w:pPr>
              <w:pStyle w:val="TableText"/>
              <w:ind w:right="144"/>
              <w:jc w:val="right"/>
            </w:pPr>
            <w:r w:rsidRPr="00C008A6">
              <w:t>4.2</w:t>
            </w:r>
          </w:p>
        </w:tc>
      </w:tr>
      <w:tr w:rsidR="003D0892" w:rsidRPr="00D13FD6" w:rsidTr="007968BE">
        <w:trPr>
          <w:trHeight w:val="300"/>
        </w:trPr>
        <w:tc>
          <w:tcPr>
            <w:tcW w:w="2219" w:type="pct"/>
            <w:shd w:val="clear" w:color="000000" w:fill="CCD8E3"/>
            <w:noWrap/>
            <w:vAlign w:val="center"/>
            <w:hideMark/>
          </w:tcPr>
          <w:p w:rsidR="003D0892" w:rsidRPr="00C418C8" w:rsidRDefault="003D0892" w:rsidP="007968BE">
            <w:pPr>
              <w:pStyle w:val="TableText"/>
              <w:ind w:left="288"/>
              <w:jc w:val="left"/>
              <w:rPr>
                <w:color w:val="000000"/>
              </w:rPr>
            </w:pPr>
            <w:r w:rsidRPr="00C418C8">
              <w:rPr>
                <w:color w:val="000000"/>
              </w:rPr>
              <w:t>Economic Potential</w:t>
            </w:r>
          </w:p>
        </w:tc>
        <w:tc>
          <w:tcPr>
            <w:tcW w:w="928" w:type="pct"/>
            <w:shd w:val="clear" w:color="000000" w:fill="CCD8E3"/>
            <w:noWrap/>
            <w:vAlign w:val="center"/>
            <w:hideMark/>
          </w:tcPr>
          <w:p w:rsidR="003D0892" w:rsidRPr="00C008A6" w:rsidRDefault="003D0892" w:rsidP="007968BE">
            <w:pPr>
              <w:pStyle w:val="TableText"/>
              <w:ind w:right="144"/>
              <w:jc w:val="right"/>
            </w:pPr>
            <w:r w:rsidRPr="00C008A6">
              <w:t>3.5</w:t>
            </w:r>
          </w:p>
        </w:tc>
        <w:tc>
          <w:tcPr>
            <w:tcW w:w="927" w:type="pct"/>
            <w:shd w:val="clear" w:color="000000" w:fill="CCD8E3"/>
            <w:noWrap/>
            <w:vAlign w:val="center"/>
            <w:hideMark/>
          </w:tcPr>
          <w:p w:rsidR="003D0892" w:rsidRPr="00C008A6" w:rsidRDefault="003D0892" w:rsidP="007968BE">
            <w:pPr>
              <w:pStyle w:val="TableText"/>
              <w:ind w:right="144"/>
              <w:jc w:val="right"/>
            </w:pPr>
            <w:r w:rsidRPr="00C008A6">
              <w:t>4.9</w:t>
            </w:r>
          </w:p>
        </w:tc>
        <w:tc>
          <w:tcPr>
            <w:tcW w:w="926" w:type="pct"/>
            <w:shd w:val="clear" w:color="000000" w:fill="CCD8E3"/>
            <w:noWrap/>
            <w:vAlign w:val="center"/>
            <w:hideMark/>
          </w:tcPr>
          <w:p w:rsidR="003D0892" w:rsidRPr="00C008A6" w:rsidRDefault="003D0892" w:rsidP="007968BE">
            <w:pPr>
              <w:pStyle w:val="TableText"/>
              <w:ind w:right="144"/>
              <w:jc w:val="right"/>
            </w:pPr>
            <w:r w:rsidRPr="00C008A6">
              <w:t>6.9</w:t>
            </w:r>
          </w:p>
        </w:tc>
      </w:tr>
      <w:tr w:rsidR="003D0892" w:rsidRPr="00D13FD6" w:rsidTr="007968BE">
        <w:trPr>
          <w:trHeight w:val="300"/>
        </w:trPr>
        <w:tc>
          <w:tcPr>
            <w:tcW w:w="2219" w:type="pct"/>
            <w:shd w:val="clear" w:color="000000" w:fill="CCD8E3"/>
            <w:noWrap/>
            <w:vAlign w:val="center"/>
            <w:hideMark/>
          </w:tcPr>
          <w:p w:rsidR="003D0892" w:rsidRPr="00C418C8" w:rsidRDefault="003D0892" w:rsidP="007968BE">
            <w:pPr>
              <w:pStyle w:val="TableText"/>
              <w:ind w:left="288"/>
              <w:jc w:val="left"/>
              <w:rPr>
                <w:color w:val="000000"/>
              </w:rPr>
            </w:pPr>
            <w:r w:rsidRPr="00C418C8">
              <w:rPr>
                <w:color w:val="000000"/>
              </w:rPr>
              <w:t>Technical Potential</w:t>
            </w:r>
          </w:p>
        </w:tc>
        <w:tc>
          <w:tcPr>
            <w:tcW w:w="928" w:type="pct"/>
            <w:shd w:val="clear" w:color="000000" w:fill="CCD8E3"/>
            <w:noWrap/>
            <w:vAlign w:val="center"/>
            <w:hideMark/>
          </w:tcPr>
          <w:p w:rsidR="003D0892" w:rsidRPr="00C008A6" w:rsidRDefault="003D0892" w:rsidP="007968BE">
            <w:pPr>
              <w:pStyle w:val="TableText"/>
              <w:ind w:right="144"/>
              <w:jc w:val="right"/>
            </w:pPr>
            <w:r w:rsidRPr="00C008A6">
              <w:t>7.5</w:t>
            </w:r>
          </w:p>
        </w:tc>
        <w:tc>
          <w:tcPr>
            <w:tcW w:w="927" w:type="pct"/>
            <w:shd w:val="clear" w:color="000000" w:fill="CCD8E3"/>
            <w:noWrap/>
            <w:vAlign w:val="center"/>
            <w:hideMark/>
          </w:tcPr>
          <w:p w:rsidR="003D0892" w:rsidRPr="00C008A6" w:rsidRDefault="003D0892" w:rsidP="007968BE">
            <w:pPr>
              <w:pStyle w:val="TableText"/>
              <w:ind w:right="144"/>
              <w:jc w:val="right"/>
            </w:pPr>
            <w:r w:rsidRPr="00C008A6">
              <w:t>11.0</w:t>
            </w:r>
          </w:p>
        </w:tc>
        <w:tc>
          <w:tcPr>
            <w:tcW w:w="926" w:type="pct"/>
            <w:shd w:val="clear" w:color="000000" w:fill="CCD8E3"/>
            <w:noWrap/>
            <w:vAlign w:val="center"/>
            <w:hideMark/>
          </w:tcPr>
          <w:p w:rsidR="003D0892" w:rsidRPr="00C008A6" w:rsidRDefault="003D0892" w:rsidP="007968BE">
            <w:pPr>
              <w:pStyle w:val="TableText"/>
              <w:ind w:right="144"/>
              <w:jc w:val="right"/>
            </w:pPr>
            <w:r w:rsidRPr="00C008A6">
              <w:t>15.6</w:t>
            </w:r>
          </w:p>
        </w:tc>
      </w:tr>
      <w:tr w:rsidR="003D0892" w:rsidRPr="00D13FD6" w:rsidTr="007968BE">
        <w:trPr>
          <w:trHeight w:val="300"/>
        </w:trPr>
        <w:tc>
          <w:tcPr>
            <w:tcW w:w="5000" w:type="pct"/>
            <w:gridSpan w:val="4"/>
            <w:shd w:val="clear" w:color="000000" w:fill="FFFFFF"/>
            <w:noWrap/>
            <w:vAlign w:val="center"/>
            <w:hideMark/>
          </w:tcPr>
          <w:p w:rsidR="003D0892" w:rsidRPr="007968BE" w:rsidRDefault="003D0892" w:rsidP="007968BE">
            <w:pPr>
              <w:pStyle w:val="TableText"/>
              <w:ind w:right="144"/>
              <w:jc w:val="left"/>
              <w:rPr>
                <w:b/>
              </w:rPr>
            </w:pPr>
            <w:r w:rsidRPr="007968BE">
              <w:rPr>
                <w:b/>
              </w:rPr>
              <w:t>Energy Savings as a % of Baseline</w:t>
            </w:r>
          </w:p>
        </w:tc>
      </w:tr>
      <w:tr w:rsidR="003D0892" w:rsidRPr="00D13FD6" w:rsidTr="007968BE">
        <w:trPr>
          <w:trHeight w:val="300"/>
        </w:trPr>
        <w:tc>
          <w:tcPr>
            <w:tcW w:w="2219" w:type="pct"/>
            <w:shd w:val="clear" w:color="000000" w:fill="FFFFFF"/>
            <w:noWrap/>
            <w:vAlign w:val="center"/>
            <w:hideMark/>
          </w:tcPr>
          <w:p w:rsidR="003D0892" w:rsidRPr="00C418C8" w:rsidRDefault="00292F1B" w:rsidP="007968BE">
            <w:pPr>
              <w:pStyle w:val="TableText"/>
              <w:ind w:left="288"/>
              <w:jc w:val="left"/>
            </w:pPr>
            <w:r>
              <w:t>Realistic Achievable Potential</w:t>
            </w:r>
          </w:p>
        </w:tc>
        <w:tc>
          <w:tcPr>
            <w:tcW w:w="928" w:type="pct"/>
            <w:shd w:val="clear" w:color="000000" w:fill="FFFFFF"/>
            <w:noWrap/>
            <w:vAlign w:val="center"/>
            <w:hideMark/>
          </w:tcPr>
          <w:p w:rsidR="003D0892" w:rsidRPr="0083117D" w:rsidRDefault="003D0892" w:rsidP="007968BE">
            <w:pPr>
              <w:pStyle w:val="TableText"/>
              <w:ind w:right="144"/>
              <w:jc w:val="right"/>
            </w:pPr>
            <w:r w:rsidRPr="0083117D">
              <w:t>0.5%</w:t>
            </w:r>
          </w:p>
        </w:tc>
        <w:tc>
          <w:tcPr>
            <w:tcW w:w="927" w:type="pct"/>
            <w:shd w:val="clear" w:color="000000" w:fill="FFFFFF"/>
            <w:noWrap/>
            <w:vAlign w:val="center"/>
            <w:hideMark/>
          </w:tcPr>
          <w:p w:rsidR="003D0892" w:rsidRPr="0083117D" w:rsidRDefault="003D0892" w:rsidP="007968BE">
            <w:pPr>
              <w:pStyle w:val="TableText"/>
              <w:ind w:right="144"/>
              <w:jc w:val="right"/>
            </w:pPr>
            <w:r w:rsidRPr="0083117D">
              <w:t>0.6%</w:t>
            </w:r>
          </w:p>
        </w:tc>
        <w:tc>
          <w:tcPr>
            <w:tcW w:w="926" w:type="pct"/>
            <w:shd w:val="clear" w:color="000000" w:fill="FFFFFF"/>
            <w:noWrap/>
            <w:vAlign w:val="center"/>
            <w:hideMark/>
          </w:tcPr>
          <w:p w:rsidR="003D0892" w:rsidRPr="0083117D" w:rsidRDefault="003D0892" w:rsidP="007968BE">
            <w:pPr>
              <w:pStyle w:val="TableText"/>
              <w:ind w:right="144"/>
              <w:jc w:val="right"/>
            </w:pPr>
            <w:r w:rsidRPr="0083117D">
              <w:t>0.9%</w:t>
            </w:r>
          </w:p>
        </w:tc>
      </w:tr>
      <w:tr w:rsidR="003D0892" w:rsidRPr="00D13FD6" w:rsidTr="007968BE">
        <w:trPr>
          <w:trHeight w:val="300"/>
        </w:trPr>
        <w:tc>
          <w:tcPr>
            <w:tcW w:w="2219" w:type="pct"/>
            <w:shd w:val="clear" w:color="000000" w:fill="FFFFFF"/>
            <w:noWrap/>
            <w:vAlign w:val="center"/>
            <w:hideMark/>
          </w:tcPr>
          <w:p w:rsidR="003D0892" w:rsidRPr="00C418C8" w:rsidRDefault="00292F1B" w:rsidP="007968BE">
            <w:pPr>
              <w:pStyle w:val="TableText"/>
              <w:ind w:left="288"/>
              <w:jc w:val="left"/>
            </w:pPr>
            <w:r>
              <w:t>Maximum Achievable Potential</w:t>
            </w:r>
          </w:p>
        </w:tc>
        <w:tc>
          <w:tcPr>
            <w:tcW w:w="928" w:type="pct"/>
            <w:shd w:val="clear" w:color="000000" w:fill="FFFFFF"/>
            <w:noWrap/>
            <w:vAlign w:val="center"/>
            <w:hideMark/>
          </w:tcPr>
          <w:p w:rsidR="003D0892" w:rsidRPr="0083117D" w:rsidRDefault="003D0892" w:rsidP="007968BE">
            <w:pPr>
              <w:pStyle w:val="TableText"/>
              <w:ind w:right="144"/>
              <w:jc w:val="right"/>
            </w:pPr>
            <w:r w:rsidRPr="0083117D">
              <w:t>0.6%</w:t>
            </w:r>
          </w:p>
        </w:tc>
        <w:tc>
          <w:tcPr>
            <w:tcW w:w="927" w:type="pct"/>
            <w:shd w:val="clear" w:color="000000" w:fill="FFFFFF"/>
            <w:noWrap/>
            <w:vAlign w:val="center"/>
            <w:hideMark/>
          </w:tcPr>
          <w:p w:rsidR="003D0892" w:rsidRPr="0083117D" w:rsidRDefault="003D0892" w:rsidP="007968BE">
            <w:pPr>
              <w:pStyle w:val="TableText"/>
              <w:ind w:right="144"/>
              <w:jc w:val="right"/>
            </w:pPr>
            <w:r w:rsidRPr="0083117D">
              <w:t>0.9%</w:t>
            </w:r>
          </w:p>
        </w:tc>
        <w:tc>
          <w:tcPr>
            <w:tcW w:w="926" w:type="pct"/>
            <w:shd w:val="clear" w:color="000000" w:fill="FFFFFF"/>
            <w:noWrap/>
            <w:vAlign w:val="center"/>
            <w:hideMark/>
          </w:tcPr>
          <w:p w:rsidR="003D0892" w:rsidRPr="0083117D" w:rsidRDefault="003D0892" w:rsidP="007968BE">
            <w:pPr>
              <w:pStyle w:val="TableText"/>
              <w:ind w:right="144"/>
              <w:jc w:val="right"/>
            </w:pPr>
            <w:r w:rsidRPr="0083117D">
              <w:t>1.3%</w:t>
            </w:r>
          </w:p>
        </w:tc>
      </w:tr>
      <w:tr w:rsidR="003D0892" w:rsidRPr="00D13FD6" w:rsidTr="007968BE">
        <w:trPr>
          <w:trHeight w:val="300"/>
        </w:trPr>
        <w:tc>
          <w:tcPr>
            <w:tcW w:w="2219" w:type="pct"/>
            <w:shd w:val="clear" w:color="000000" w:fill="FFFFFF"/>
            <w:noWrap/>
            <w:vAlign w:val="center"/>
            <w:hideMark/>
          </w:tcPr>
          <w:p w:rsidR="003D0892" w:rsidRPr="00C418C8" w:rsidRDefault="003D0892" w:rsidP="007968BE">
            <w:pPr>
              <w:pStyle w:val="TableText"/>
              <w:ind w:left="288"/>
              <w:jc w:val="left"/>
              <w:rPr>
                <w:color w:val="000000"/>
              </w:rPr>
            </w:pPr>
            <w:r w:rsidRPr="00C418C8">
              <w:rPr>
                <w:color w:val="000000"/>
              </w:rPr>
              <w:t>Economic Potential</w:t>
            </w:r>
          </w:p>
        </w:tc>
        <w:tc>
          <w:tcPr>
            <w:tcW w:w="928" w:type="pct"/>
            <w:shd w:val="clear" w:color="000000" w:fill="FFFFFF"/>
            <w:noWrap/>
            <w:vAlign w:val="center"/>
            <w:hideMark/>
          </w:tcPr>
          <w:p w:rsidR="003D0892" w:rsidRPr="0083117D" w:rsidRDefault="003D0892" w:rsidP="007968BE">
            <w:pPr>
              <w:pStyle w:val="TableText"/>
              <w:ind w:right="144"/>
              <w:jc w:val="right"/>
            </w:pPr>
            <w:r w:rsidRPr="0083117D">
              <w:t>1.1%</w:t>
            </w:r>
          </w:p>
        </w:tc>
        <w:tc>
          <w:tcPr>
            <w:tcW w:w="927" w:type="pct"/>
            <w:shd w:val="clear" w:color="000000" w:fill="FFFFFF"/>
            <w:noWrap/>
            <w:vAlign w:val="center"/>
            <w:hideMark/>
          </w:tcPr>
          <w:p w:rsidR="003D0892" w:rsidRPr="0083117D" w:rsidRDefault="003D0892" w:rsidP="007968BE">
            <w:pPr>
              <w:pStyle w:val="TableText"/>
              <w:ind w:right="144"/>
              <w:jc w:val="right"/>
            </w:pPr>
            <w:r w:rsidRPr="0083117D">
              <w:t>1.5%</w:t>
            </w:r>
          </w:p>
        </w:tc>
        <w:tc>
          <w:tcPr>
            <w:tcW w:w="926" w:type="pct"/>
            <w:shd w:val="clear" w:color="000000" w:fill="FFFFFF"/>
            <w:noWrap/>
            <w:vAlign w:val="center"/>
            <w:hideMark/>
          </w:tcPr>
          <w:p w:rsidR="003D0892" w:rsidRPr="0083117D" w:rsidRDefault="003D0892" w:rsidP="007968BE">
            <w:pPr>
              <w:pStyle w:val="TableText"/>
              <w:ind w:right="144"/>
              <w:jc w:val="right"/>
            </w:pPr>
            <w:r w:rsidRPr="0083117D">
              <w:t>2.1%</w:t>
            </w:r>
          </w:p>
        </w:tc>
      </w:tr>
      <w:tr w:rsidR="003D0892" w:rsidRPr="00D13FD6" w:rsidTr="007968BE">
        <w:trPr>
          <w:trHeight w:val="300"/>
        </w:trPr>
        <w:tc>
          <w:tcPr>
            <w:tcW w:w="2219" w:type="pct"/>
            <w:shd w:val="clear" w:color="000000" w:fill="FFFFFF"/>
            <w:noWrap/>
            <w:vAlign w:val="center"/>
            <w:hideMark/>
          </w:tcPr>
          <w:p w:rsidR="003D0892" w:rsidRPr="00C418C8" w:rsidRDefault="003D0892" w:rsidP="007968BE">
            <w:pPr>
              <w:pStyle w:val="TableText"/>
              <w:ind w:left="288"/>
              <w:jc w:val="left"/>
              <w:rPr>
                <w:color w:val="000000"/>
              </w:rPr>
            </w:pPr>
            <w:r w:rsidRPr="00C418C8">
              <w:rPr>
                <w:color w:val="000000"/>
              </w:rPr>
              <w:t>Technical Potential</w:t>
            </w:r>
          </w:p>
        </w:tc>
        <w:tc>
          <w:tcPr>
            <w:tcW w:w="928" w:type="pct"/>
            <w:shd w:val="clear" w:color="000000" w:fill="FFFFFF"/>
            <w:noWrap/>
            <w:vAlign w:val="center"/>
            <w:hideMark/>
          </w:tcPr>
          <w:p w:rsidR="003D0892" w:rsidRPr="0083117D" w:rsidRDefault="003D0892" w:rsidP="007968BE">
            <w:pPr>
              <w:pStyle w:val="TableText"/>
              <w:ind w:right="144"/>
              <w:jc w:val="right"/>
            </w:pPr>
            <w:r w:rsidRPr="0083117D">
              <w:t>2.3%</w:t>
            </w:r>
          </w:p>
        </w:tc>
        <w:tc>
          <w:tcPr>
            <w:tcW w:w="927" w:type="pct"/>
            <w:shd w:val="clear" w:color="000000" w:fill="FFFFFF"/>
            <w:noWrap/>
            <w:vAlign w:val="center"/>
            <w:hideMark/>
          </w:tcPr>
          <w:p w:rsidR="003D0892" w:rsidRPr="0083117D" w:rsidRDefault="003D0892" w:rsidP="007968BE">
            <w:pPr>
              <w:pStyle w:val="TableText"/>
              <w:ind w:right="144"/>
              <w:jc w:val="right"/>
            </w:pPr>
            <w:r w:rsidRPr="0083117D">
              <w:t>3.4%</w:t>
            </w:r>
          </w:p>
        </w:tc>
        <w:tc>
          <w:tcPr>
            <w:tcW w:w="926" w:type="pct"/>
            <w:shd w:val="clear" w:color="000000" w:fill="FFFFFF"/>
            <w:noWrap/>
            <w:vAlign w:val="center"/>
            <w:hideMark/>
          </w:tcPr>
          <w:p w:rsidR="003D0892" w:rsidRPr="0083117D" w:rsidRDefault="003D0892" w:rsidP="007968BE">
            <w:pPr>
              <w:pStyle w:val="TableText"/>
              <w:ind w:right="144"/>
              <w:jc w:val="right"/>
            </w:pPr>
            <w:r w:rsidRPr="0083117D">
              <w:t>4.7%</w:t>
            </w:r>
          </w:p>
        </w:tc>
      </w:tr>
    </w:tbl>
    <w:p w:rsidR="003D0892" w:rsidRDefault="003D0892" w:rsidP="003D0892">
      <w:pPr>
        <w:pStyle w:val="BodyText"/>
      </w:pPr>
    </w:p>
    <w:p w:rsidR="003D0892" w:rsidRDefault="003D0892" w:rsidP="003D0892">
      <w:pPr>
        <w:pStyle w:val="FigureCaption"/>
        <w:keepNext/>
      </w:pPr>
      <w:bookmarkStart w:id="373" w:name="_Ref347446646"/>
      <w:bookmarkStart w:id="374" w:name="_Toc357173565"/>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11</w:t>
      </w:r>
      <w:r w:rsidR="00AE0DCB">
        <w:rPr>
          <w:noProof/>
        </w:rPr>
        <w:fldChar w:fldCharType="end"/>
      </w:r>
      <w:bookmarkEnd w:id="373"/>
      <w:r w:rsidRPr="00F75EB3">
        <w:tab/>
      </w:r>
      <w:r>
        <w:t>Industrial Natural Gas Potential Savings</w:t>
      </w:r>
      <w:bookmarkEnd w:id="374"/>
    </w:p>
    <w:p w:rsidR="003D0892" w:rsidRDefault="003D3DFE" w:rsidP="003D0892">
      <w:pPr>
        <w:pStyle w:val="BodyText"/>
      </w:pPr>
      <w:r w:rsidRPr="003D3DFE">
        <w:rPr>
          <w:noProof/>
        </w:rPr>
        <w:drawing>
          <wp:inline distT="0" distB="0" distL="0" distR="0" wp14:anchorId="1B6B233D" wp14:editId="1B6B233E">
            <wp:extent cx="5372100" cy="2724729"/>
            <wp:effectExtent l="19050" t="0" r="0" b="0"/>
            <wp:docPr id="9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srcRect/>
                    <a:stretch>
                      <a:fillRect/>
                    </a:stretch>
                  </pic:blipFill>
                  <pic:spPr bwMode="auto">
                    <a:xfrm>
                      <a:off x="0" y="0"/>
                      <a:ext cx="5377755" cy="2727597"/>
                    </a:xfrm>
                    <a:prstGeom prst="rect">
                      <a:avLst/>
                    </a:prstGeom>
                    <a:noFill/>
                    <a:ln w="9525">
                      <a:noFill/>
                      <a:miter lim="800000"/>
                      <a:headEnd/>
                      <a:tailEnd/>
                    </a:ln>
                  </pic:spPr>
                </pic:pic>
              </a:graphicData>
            </a:graphic>
          </wp:inline>
        </w:drawing>
      </w:r>
    </w:p>
    <w:p w:rsidR="00146792" w:rsidRDefault="00146792">
      <w:pPr>
        <w:rPr>
          <w:spacing w:val="4"/>
          <w:szCs w:val="18"/>
        </w:rPr>
      </w:pPr>
      <w:r>
        <w:br w:type="page"/>
      </w:r>
    </w:p>
    <w:p w:rsidR="003D0892" w:rsidRDefault="003D0892" w:rsidP="003D0892">
      <w:pPr>
        <w:pStyle w:val="Heading3"/>
      </w:pPr>
      <w:bookmarkStart w:id="375" w:name="_Toc357173507"/>
      <w:r>
        <w:t>Industrial</w:t>
      </w:r>
      <w:r w:rsidRPr="00237651">
        <w:t xml:space="preserve"> </w:t>
      </w:r>
      <w:r>
        <w:t xml:space="preserve">Natural Gas </w:t>
      </w:r>
      <w:r w:rsidRPr="00237651">
        <w:t>Potential by Market Segment</w:t>
      </w:r>
      <w:bookmarkEnd w:id="375"/>
    </w:p>
    <w:p w:rsidR="003D0892" w:rsidRDefault="008B6551" w:rsidP="003D0892">
      <w:pPr>
        <w:pStyle w:val="BodyText"/>
      </w:pPr>
      <w:r>
        <w:fldChar w:fldCharType="begin"/>
      </w:r>
      <w:r w:rsidR="003A1848">
        <w:instrText xml:space="preserve"> REF _Ref347446667 \h </w:instrText>
      </w:r>
      <w:r>
        <w:fldChar w:fldCharType="separate"/>
      </w:r>
      <w:r w:rsidR="00AD05A7" w:rsidRPr="000E3F5F">
        <w:t xml:space="preserve">Table </w:t>
      </w:r>
      <w:r w:rsidR="00AD05A7">
        <w:rPr>
          <w:noProof/>
        </w:rPr>
        <w:t>7</w:t>
      </w:r>
      <w:r w:rsidR="00AD05A7" w:rsidRPr="000E3F5F">
        <w:t>-</w:t>
      </w:r>
      <w:r w:rsidR="00AD05A7">
        <w:rPr>
          <w:noProof/>
        </w:rPr>
        <w:t>22</w:t>
      </w:r>
      <w:r>
        <w:fldChar w:fldCharType="end"/>
      </w:r>
      <w:r w:rsidR="003A1848">
        <w:t xml:space="preserve"> </w:t>
      </w:r>
      <w:r w:rsidR="003D0892">
        <w:t xml:space="preserve">shows </w:t>
      </w:r>
      <w:r w:rsidR="004744FF">
        <w:t>net natural gas</w:t>
      </w:r>
      <w:r w:rsidR="003D0892">
        <w:t xml:space="preserve"> energy efficiency potential for the four industrial segments in 2016. </w:t>
      </w:r>
      <w:r>
        <w:fldChar w:fldCharType="begin"/>
      </w:r>
      <w:r w:rsidR="003A1848">
        <w:instrText xml:space="preserve"> REF _Ref347446685 \h </w:instrText>
      </w:r>
      <w:r>
        <w:fldChar w:fldCharType="separate"/>
      </w:r>
      <w:r w:rsidR="00AD05A7" w:rsidRPr="000E3F5F">
        <w:t xml:space="preserve">Table </w:t>
      </w:r>
      <w:r w:rsidR="00AD05A7">
        <w:rPr>
          <w:noProof/>
        </w:rPr>
        <w:t>7</w:t>
      </w:r>
      <w:r w:rsidR="00AD05A7" w:rsidRPr="000E3F5F">
        <w:t>-</w:t>
      </w:r>
      <w:r w:rsidR="00AD05A7">
        <w:rPr>
          <w:noProof/>
        </w:rPr>
        <w:t>23</w:t>
      </w:r>
      <w:r>
        <w:fldChar w:fldCharType="end"/>
      </w:r>
      <w:r w:rsidR="003A1848">
        <w:t xml:space="preserve"> </w:t>
      </w:r>
      <w:r w:rsidR="003D0892" w:rsidRPr="007A5914">
        <w:t xml:space="preserve">shows the </w:t>
      </w:r>
      <w:r w:rsidR="004744FF">
        <w:t>net r</w:t>
      </w:r>
      <w:r w:rsidR="00292F1B">
        <w:t xml:space="preserve">ealistic </w:t>
      </w:r>
      <w:r w:rsidR="004744FF">
        <w:t>a</w:t>
      </w:r>
      <w:r w:rsidR="00292F1B">
        <w:t>chievable</w:t>
      </w:r>
      <w:r w:rsidR="003D0892">
        <w:t xml:space="preserve"> </w:t>
      </w:r>
      <w:r w:rsidR="003D0892" w:rsidRPr="007A5914">
        <w:t>savings by end use and market segment</w:t>
      </w:r>
      <w:r w:rsidR="003D0892">
        <w:t xml:space="preserve"> in 2016. A large portion of the savings comes from space heating improvements in the Other Industrial category. The largest industrial segments typically dedicate very little of their energy to space conditioning, so the smaller businesses that are grouped into the Other Industrial category will have more by comparison. </w:t>
      </w:r>
    </w:p>
    <w:p w:rsidR="003D0892" w:rsidRDefault="003D0892" w:rsidP="003D0892">
      <w:pPr>
        <w:pStyle w:val="TableCaption"/>
      </w:pPr>
      <w:bookmarkStart w:id="376" w:name="_Ref347446667"/>
      <w:bookmarkStart w:id="377" w:name="_Toc357175808"/>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22</w:t>
      </w:r>
      <w:r w:rsidR="00AE0DCB">
        <w:rPr>
          <w:noProof/>
        </w:rPr>
        <w:fldChar w:fldCharType="end"/>
      </w:r>
      <w:bookmarkEnd w:id="376"/>
      <w:r w:rsidRPr="000E3F5F">
        <w:tab/>
      </w:r>
      <w:r>
        <w:t>Industrial Natural Gas Potential by Market Segment, 2016</w:t>
      </w:r>
      <w:bookmarkEnd w:id="377"/>
    </w:p>
    <w:tbl>
      <w:tblPr>
        <w:tblW w:w="5000" w:type="pct"/>
        <w:tblLook w:val="04A0" w:firstRow="1" w:lastRow="0" w:firstColumn="1" w:lastColumn="0" w:noHBand="0" w:noVBand="1"/>
      </w:tblPr>
      <w:tblGrid>
        <w:gridCol w:w="3041"/>
        <w:gridCol w:w="949"/>
        <w:gridCol w:w="1091"/>
        <w:gridCol w:w="1011"/>
        <w:gridCol w:w="1104"/>
        <w:gridCol w:w="1011"/>
        <w:gridCol w:w="1009"/>
      </w:tblGrid>
      <w:tr w:rsidR="003D0892" w:rsidRPr="00741835" w:rsidTr="00CC3B59">
        <w:trPr>
          <w:trHeight w:val="780"/>
        </w:trPr>
        <w:tc>
          <w:tcPr>
            <w:tcW w:w="1636" w:type="pct"/>
            <w:tcBorders>
              <w:top w:val="single" w:sz="8" w:space="0" w:color="999999"/>
              <w:left w:val="single" w:sz="8" w:space="0" w:color="999999"/>
              <w:bottom w:val="single" w:sz="8" w:space="0" w:color="999999"/>
              <w:right w:val="single" w:sz="8" w:space="0" w:color="999999"/>
            </w:tcBorders>
            <w:shd w:val="clear" w:color="000000" w:fill="003E74"/>
            <w:noWrap/>
            <w:vAlign w:val="center"/>
            <w:hideMark/>
          </w:tcPr>
          <w:p w:rsidR="003D0892" w:rsidRPr="00741835" w:rsidRDefault="003D0892" w:rsidP="00741835">
            <w:pPr>
              <w:pStyle w:val="TableText"/>
              <w:rPr>
                <w:b/>
              </w:rPr>
            </w:pPr>
            <w:r w:rsidRPr="00741835">
              <w:rPr>
                <w:b/>
              </w:rPr>
              <w:t> </w:t>
            </w:r>
          </w:p>
        </w:tc>
        <w:tc>
          <w:tcPr>
            <w:tcW w:w="515"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741835" w:rsidRDefault="003D0892" w:rsidP="00741835">
            <w:pPr>
              <w:pStyle w:val="TableText"/>
              <w:rPr>
                <w:b/>
              </w:rPr>
            </w:pPr>
            <w:r w:rsidRPr="00741835">
              <w:rPr>
                <w:b/>
              </w:rPr>
              <w:t>Food Products</w:t>
            </w:r>
          </w:p>
        </w:tc>
        <w:tc>
          <w:tcPr>
            <w:tcW w:w="592"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741835" w:rsidRDefault="003D0892" w:rsidP="00741835">
            <w:pPr>
              <w:pStyle w:val="TableText"/>
              <w:rPr>
                <w:b/>
              </w:rPr>
            </w:pPr>
            <w:r w:rsidRPr="00741835">
              <w:rPr>
                <w:b/>
              </w:rPr>
              <w:t>Petroleum</w:t>
            </w:r>
          </w:p>
        </w:tc>
        <w:tc>
          <w:tcPr>
            <w:tcW w:w="553"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741835" w:rsidRDefault="003D0892" w:rsidP="00741835">
            <w:pPr>
              <w:pStyle w:val="TableText"/>
              <w:rPr>
                <w:b/>
              </w:rPr>
            </w:pPr>
            <w:r w:rsidRPr="00741835">
              <w:rPr>
                <w:b/>
              </w:rPr>
              <w:t>Metals</w:t>
            </w:r>
          </w:p>
        </w:tc>
        <w:tc>
          <w:tcPr>
            <w:tcW w:w="599" w:type="pct"/>
            <w:tcBorders>
              <w:top w:val="single" w:sz="8" w:space="0" w:color="999999"/>
              <w:left w:val="nil"/>
              <w:bottom w:val="single" w:sz="6" w:space="0" w:color="999999"/>
              <w:right w:val="single" w:sz="8" w:space="0" w:color="999999"/>
            </w:tcBorders>
            <w:shd w:val="clear" w:color="000000" w:fill="003E74"/>
            <w:vAlign w:val="center"/>
          </w:tcPr>
          <w:p w:rsidR="003D0892" w:rsidRPr="00741835" w:rsidRDefault="003D0892" w:rsidP="00741835">
            <w:pPr>
              <w:pStyle w:val="TableText"/>
              <w:rPr>
                <w:b/>
              </w:rPr>
            </w:pPr>
            <w:r w:rsidRPr="00741835">
              <w:rPr>
                <w:b/>
              </w:rPr>
              <w:t>Machinery</w:t>
            </w:r>
          </w:p>
        </w:tc>
        <w:tc>
          <w:tcPr>
            <w:tcW w:w="553" w:type="pct"/>
            <w:tcBorders>
              <w:top w:val="single" w:sz="8" w:space="0" w:color="999999"/>
              <w:left w:val="single" w:sz="8" w:space="0" w:color="999999"/>
              <w:bottom w:val="single" w:sz="8" w:space="0" w:color="999999"/>
              <w:right w:val="single" w:sz="8" w:space="0" w:color="999999"/>
            </w:tcBorders>
            <w:shd w:val="clear" w:color="000000" w:fill="003E74"/>
            <w:vAlign w:val="center"/>
            <w:hideMark/>
          </w:tcPr>
          <w:p w:rsidR="003D0892" w:rsidRPr="00741835" w:rsidRDefault="003D0892" w:rsidP="00741835">
            <w:pPr>
              <w:pStyle w:val="TableText"/>
              <w:rPr>
                <w:b/>
              </w:rPr>
            </w:pPr>
            <w:r w:rsidRPr="00741835">
              <w:rPr>
                <w:b/>
              </w:rPr>
              <w:t>Other Industrial</w:t>
            </w:r>
          </w:p>
        </w:tc>
        <w:tc>
          <w:tcPr>
            <w:tcW w:w="553" w:type="pct"/>
            <w:tcBorders>
              <w:top w:val="single" w:sz="8" w:space="0" w:color="999999"/>
              <w:left w:val="nil"/>
              <w:bottom w:val="single" w:sz="8" w:space="0" w:color="999999"/>
              <w:right w:val="single" w:sz="8" w:space="0" w:color="999999"/>
            </w:tcBorders>
            <w:shd w:val="clear" w:color="000000" w:fill="003E74"/>
            <w:vAlign w:val="center"/>
            <w:hideMark/>
          </w:tcPr>
          <w:p w:rsidR="003D0892" w:rsidRPr="00741835" w:rsidRDefault="003D0892" w:rsidP="00741835">
            <w:pPr>
              <w:pStyle w:val="TableText"/>
              <w:rPr>
                <w:b/>
              </w:rPr>
            </w:pPr>
            <w:r w:rsidRPr="00741835">
              <w:rPr>
                <w:b/>
              </w:rPr>
              <w:t>Total</w:t>
            </w:r>
          </w:p>
        </w:tc>
      </w:tr>
      <w:tr w:rsidR="00CC3B59" w:rsidRPr="00741835" w:rsidTr="00273A7F">
        <w:trPr>
          <w:trHeight w:val="315"/>
        </w:trPr>
        <w:tc>
          <w:tcPr>
            <w:tcW w:w="1636" w:type="pct"/>
            <w:tcBorders>
              <w:top w:val="nil"/>
              <w:left w:val="single" w:sz="8" w:space="0" w:color="999999"/>
              <w:bottom w:val="single" w:sz="8" w:space="0" w:color="999999"/>
              <w:right w:val="single" w:sz="8" w:space="0" w:color="999999"/>
            </w:tcBorders>
            <w:shd w:val="clear" w:color="auto" w:fill="auto"/>
            <w:noWrap/>
            <w:vAlign w:val="center"/>
            <w:hideMark/>
          </w:tcPr>
          <w:p w:rsidR="00CC3B59" w:rsidRPr="00741835" w:rsidRDefault="00FC17DD" w:rsidP="00741835">
            <w:pPr>
              <w:pStyle w:val="TableText"/>
              <w:jc w:val="left"/>
              <w:rPr>
                <w:b/>
              </w:rPr>
            </w:pPr>
            <w:r>
              <w:rPr>
                <w:b/>
              </w:rPr>
              <w:t>Baseline Projection (</w:t>
            </w:r>
            <w:r w:rsidR="008003F2">
              <w:rPr>
                <w:b/>
              </w:rPr>
              <w:t>MMTherm</w:t>
            </w:r>
            <w:r w:rsidR="00CC3B59" w:rsidRPr="00741835">
              <w:rPr>
                <w:b/>
              </w:rPr>
              <w:t>s)</w:t>
            </w:r>
          </w:p>
        </w:tc>
        <w:tc>
          <w:tcPr>
            <w:tcW w:w="515" w:type="pct"/>
            <w:tcBorders>
              <w:top w:val="nil"/>
              <w:left w:val="nil"/>
              <w:bottom w:val="single" w:sz="8" w:space="0" w:color="999999"/>
              <w:right w:val="single" w:sz="8" w:space="0" w:color="999999"/>
            </w:tcBorders>
            <w:shd w:val="clear" w:color="auto" w:fill="auto"/>
            <w:noWrap/>
            <w:vAlign w:val="center"/>
            <w:hideMark/>
          </w:tcPr>
          <w:p w:rsidR="00CC3B59" w:rsidRPr="00AB7912" w:rsidRDefault="00D802C7" w:rsidP="00273A7F">
            <w:pPr>
              <w:pStyle w:val="TableText"/>
              <w:ind w:right="144"/>
              <w:jc w:val="right"/>
            </w:pPr>
            <w:r>
              <w:t>3.7</w:t>
            </w:r>
            <w:r w:rsidR="00FC17DD">
              <w:t>0</w:t>
            </w:r>
          </w:p>
        </w:tc>
        <w:tc>
          <w:tcPr>
            <w:tcW w:w="592" w:type="pct"/>
            <w:tcBorders>
              <w:top w:val="nil"/>
              <w:left w:val="nil"/>
              <w:bottom w:val="single" w:sz="8" w:space="0" w:color="999999"/>
              <w:right w:val="single" w:sz="8" w:space="0" w:color="999999"/>
            </w:tcBorders>
            <w:shd w:val="clear" w:color="auto" w:fill="auto"/>
            <w:noWrap/>
            <w:vAlign w:val="center"/>
            <w:hideMark/>
          </w:tcPr>
          <w:p w:rsidR="00CC3B59" w:rsidRPr="00AB7912" w:rsidRDefault="00D802C7" w:rsidP="00273A7F">
            <w:pPr>
              <w:pStyle w:val="TableText"/>
              <w:ind w:right="144"/>
              <w:jc w:val="right"/>
            </w:pPr>
            <w:r>
              <w:t>1</w:t>
            </w:r>
            <w:r w:rsidR="00FC17DD">
              <w:t>8.65</w:t>
            </w:r>
          </w:p>
        </w:tc>
        <w:tc>
          <w:tcPr>
            <w:tcW w:w="553" w:type="pct"/>
            <w:tcBorders>
              <w:top w:val="nil"/>
              <w:left w:val="nil"/>
              <w:bottom w:val="single" w:sz="8" w:space="0" w:color="999999"/>
              <w:right w:val="single" w:sz="8" w:space="0" w:color="999999"/>
            </w:tcBorders>
            <w:shd w:val="clear" w:color="auto" w:fill="auto"/>
            <w:noWrap/>
            <w:vAlign w:val="center"/>
            <w:hideMark/>
          </w:tcPr>
          <w:p w:rsidR="00CC3B59" w:rsidRPr="00AB7912" w:rsidRDefault="00D802C7" w:rsidP="00273A7F">
            <w:pPr>
              <w:pStyle w:val="TableText"/>
              <w:ind w:right="144"/>
              <w:jc w:val="right"/>
            </w:pPr>
            <w:r>
              <w:t>169.6</w:t>
            </w:r>
            <w:r w:rsidR="00F87C00">
              <w:t>4</w:t>
            </w:r>
          </w:p>
        </w:tc>
        <w:tc>
          <w:tcPr>
            <w:tcW w:w="599" w:type="pct"/>
            <w:tcBorders>
              <w:top w:val="single" w:sz="6" w:space="0" w:color="999999"/>
              <w:left w:val="nil"/>
              <w:bottom w:val="single" w:sz="6" w:space="0" w:color="999999"/>
              <w:right w:val="single" w:sz="8" w:space="0" w:color="999999"/>
            </w:tcBorders>
            <w:vAlign w:val="center"/>
          </w:tcPr>
          <w:p w:rsidR="00CC3B59" w:rsidRPr="00AB7912" w:rsidRDefault="00D802C7" w:rsidP="00273A7F">
            <w:pPr>
              <w:pStyle w:val="TableText"/>
              <w:ind w:right="144"/>
              <w:jc w:val="right"/>
            </w:pPr>
            <w:r>
              <w:t>21.8</w:t>
            </w:r>
            <w:r w:rsidR="00F87C00">
              <w:t>1</w:t>
            </w:r>
          </w:p>
        </w:tc>
        <w:tc>
          <w:tcPr>
            <w:tcW w:w="553" w:type="pct"/>
            <w:tcBorders>
              <w:top w:val="nil"/>
              <w:left w:val="single" w:sz="8" w:space="0" w:color="999999"/>
              <w:bottom w:val="single" w:sz="8" w:space="0" w:color="999999"/>
              <w:right w:val="single" w:sz="8" w:space="0" w:color="999999"/>
            </w:tcBorders>
            <w:shd w:val="clear" w:color="auto" w:fill="auto"/>
            <w:noWrap/>
            <w:vAlign w:val="center"/>
            <w:hideMark/>
          </w:tcPr>
          <w:p w:rsidR="00CC3B59" w:rsidRPr="00AB7912" w:rsidRDefault="00F87C00" w:rsidP="00273A7F">
            <w:pPr>
              <w:pStyle w:val="TableText"/>
              <w:ind w:right="144"/>
              <w:jc w:val="right"/>
            </w:pPr>
            <w:r>
              <w:t>114.88</w:t>
            </w:r>
          </w:p>
        </w:tc>
        <w:tc>
          <w:tcPr>
            <w:tcW w:w="553" w:type="pct"/>
            <w:tcBorders>
              <w:top w:val="nil"/>
              <w:left w:val="nil"/>
              <w:bottom w:val="single" w:sz="8" w:space="0" w:color="999999"/>
              <w:right w:val="single" w:sz="8" w:space="0" w:color="999999"/>
            </w:tcBorders>
            <w:shd w:val="clear" w:color="auto" w:fill="auto"/>
            <w:noWrap/>
            <w:vAlign w:val="center"/>
            <w:hideMark/>
          </w:tcPr>
          <w:p w:rsidR="00CC3B59" w:rsidRDefault="00D802C7" w:rsidP="00273A7F">
            <w:pPr>
              <w:pStyle w:val="TableText"/>
              <w:ind w:right="144"/>
              <w:jc w:val="right"/>
            </w:pPr>
            <w:r>
              <w:t>328.</w:t>
            </w:r>
            <w:r w:rsidR="00F87C00">
              <w:t>69</w:t>
            </w:r>
          </w:p>
        </w:tc>
      </w:tr>
      <w:tr w:rsidR="00741835" w:rsidRPr="00741835" w:rsidTr="00741835">
        <w:trPr>
          <w:trHeight w:val="315"/>
        </w:trPr>
        <w:tc>
          <w:tcPr>
            <w:tcW w:w="5000" w:type="pct"/>
            <w:gridSpan w:val="7"/>
            <w:tcBorders>
              <w:top w:val="nil"/>
              <w:left w:val="single" w:sz="8" w:space="0" w:color="999999"/>
              <w:bottom w:val="single" w:sz="8" w:space="0" w:color="999999"/>
              <w:right w:val="single" w:sz="8" w:space="0" w:color="999999"/>
            </w:tcBorders>
            <w:shd w:val="clear" w:color="000000" w:fill="CCD8E3"/>
            <w:noWrap/>
            <w:vAlign w:val="center"/>
            <w:hideMark/>
          </w:tcPr>
          <w:p w:rsidR="00741835" w:rsidRPr="00741835" w:rsidRDefault="00741835" w:rsidP="00741835">
            <w:pPr>
              <w:pStyle w:val="TableText"/>
              <w:ind w:right="144"/>
              <w:jc w:val="left"/>
            </w:pPr>
            <w:r>
              <w:rPr>
                <w:b/>
              </w:rPr>
              <w:t xml:space="preserve">Cumulative </w:t>
            </w:r>
            <w:r w:rsidR="00F846FF">
              <w:rPr>
                <w:b/>
              </w:rPr>
              <w:t xml:space="preserve">Net </w:t>
            </w:r>
            <w:r w:rsidRPr="00741835">
              <w:rPr>
                <w:b/>
              </w:rPr>
              <w:t>Energy Savings (</w:t>
            </w:r>
            <w:r w:rsidR="008003F2">
              <w:rPr>
                <w:b/>
              </w:rPr>
              <w:t>MMTherm</w:t>
            </w:r>
            <w:r w:rsidRPr="00741835">
              <w:rPr>
                <w:b/>
              </w:rPr>
              <w:t>s)</w:t>
            </w:r>
          </w:p>
        </w:tc>
      </w:tr>
      <w:tr w:rsidR="00741835" w:rsidRPr="00741835" w:rsidTr="00CC3B59">
        <w:trPr>
          <w:trHeight w:val="315"/>
        </w:trPr>
        <w:tc>
          <w:tcPr>
            <w:tcW w:w="1636" w:type="pct"/>
            <w:tcBorders>
              <w:top w:val="nil"/>
              <w:left w:val="single" w:sz="8" w:space="0" w:color="999999"/>
              <w:bottom w:val="single" w:sz="8" w:space="0" w:color="999999"/>
              <w:right w:val="single" w:sz="8" w:space="0" w:color="999999"/>
            </w:tcBorders>
            <w:shd w:val="clear" w:color="000000" w:fill="CCD8E3"/>
            <w:noWrap/>
            <w:vAlign w:val="center"/>
            <w:hideMark/>
          </w:tcPr>
          <w:p w:rsidR="003D0892" w:rsidRPr="00741835" w:rsidRDefault="00292F1B" w:rsidP="00741835">
            <w:pPr>
              <w:pStyle w:val="TableText"/>
              <w:ind w:left="288"/>
              <w:jc w:val="left"/>
            </w:pPr>
            <w:r>
              <w:t>Realistic Achievable Potential</w:t>
            </w:r>
          </w:p>
        </w:tc>
        <w:tc>
          <w:tcPr>
            <w:tcW w:w="515"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0.0</w:t>
            </w:r>
            <w:r w:rsidR="00FC17DD">
              <w:t>4</w:t>
            </w:r>
          </w:p>
        </w:tc>
        <w:tc>
          <w:tcPr>
            <w:tcW w:w="592"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0.1</w:t>
            </w:r>
            <w:r w:rsidR="00FC17DD">
              <w:t>3</w:t>
            </w:r>
          </w:p>
        </w:tc>
        <w:tc>
          <w:tcPr>
            <w:tcW w:w="553"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0.9</w:t>
            </w:r>
            <w:r w:rsidR="00F87C00">
              <w:t>5</w:t>
            </w:r>
          </w:p>
        </w:tc>
        <w:tc>
          <w:tcPr>
            <w:tcW w:w="599" w:type="pct"/>
            <w:tcBorders>
              <w:top w:val="single" w:sz="6" w:space="0" w:color="999999"/>
              <w:left w:val="nil"/>
              <w:bottom w:val="single" w:sz="6" w:space="0" w:color="999999"/>
              <w:right w:val="single" w:sz="8" w:space="0" w:color="999999"/>
            </w:tcBorders>
            <w:shd w:val="clear" w:color="000000" w:fill="CCD8E3"/>
            <w:vAlign w:val="center"/>
          </w:tcPr>
          <w:p w:rsidR="003D0892" w:rsidRPr="00741835" w:rsidRDefault="00D802C7" w:rsidP="00741835">
            <w:pPr>
              <w:pStyle w:val="TableText"/>
              <w:ind w:right="144"/>
              <w:jc w:val="right"/>
            </w:pPr>
            <w:r>
              <w:t>0.</w:t>
            </w:r>
            <w:r w:rsidR="00F87C00">
              <w:t>27</w:t>
            </w:r>
          </w:p>
        </w:tc>
        <w:tc>
          <w:tcPr>
            <w:tcW w:w="553" w:type="pct"/>
            <w:tcBorders>
              <w:top w:val="nil"/>
              <w:left w:val="single" w:sz="8" w:space="0" w:color="999999"/>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1.6</w:t>
            </w:r>
            <w:r w:rsidR="00F87C00">
              <w:t>2</w:t>
            </w:r>
          </w:p>
        </w:tc>
        <w:tc>
          <w:tcPr>
            <w:tcW w:w="553"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3.0</w:t>
            </w:r>
            <w:r w:rsidR="00F87C00">
              <w:t>1</w:t>
            </w:r>
          </w:p>
        </w:tc>
      </w:tr>
      <w:tr w:rsidR="00741835" w:rsidRPr="00741835" w:rsidTr="00CC3B59">
        <w:trPr>
          <w:trHeight w:val="315"/>
        </w:trPr>
        <w:tc>
          <w:tcPr>
            <w:tcW w:w="1636" w:type="pct"/>
            <w:tcBorders>
              <w:top w:val="nil"/>
              <w:left w:val="single" w:sz="8" w:space="0" w:color="999999"/>
              <w:bottom w:val="single" w:sz="8" w:space="0" w:color="999999"/>
              <w:right w:val="single" w:sz="8" w:space="0" w:color="999999"/>
            </w:tcBorders>
            <w:shd w:val="clear" w:color="000000" w:fill="CCD8E3"/>
            <w:noWrap/>
            <w:vAlign w:val="center"/>
            <w:hideMark/>
          </w:tcPr>
          <w:p w:rsidR="003D0892" w:rsidRPr="00741835" w:rsidRDefault="00292F1B" w:rsidP="00741835">
            <w:pPr>
              <w:pStyle w:val="TableText"/>
              <w:ind w:left="288"/>
              <w:jc w:val="left"/>
            </w:pPr>
            <w:r>
              <w:t>Maximum Achievable Potential</w:t>
            </w:r>
          </w:p>
        </w:tc>
        <w:tc>
          <w:tcPr>
            <w:tcW w:w="515"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0.</w:t>
            </w:r>
            <w:r w:rsidR="00FC17DD">
              <w:t>06</w:t>
            </w:r>
          </w:p>
        </w:tc>
        <w:tc>
          <w:tcPr>
            <w:tcW w:w="592"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0.</w:t>
            </w:r>
            <w:r w:rsidR="00FC17DD">
              <w:t>19</w:t>
            </w:r>
          </w:p>
        </w:tc>
        <w:tc>
          <w:tcPr>
            <w:tcW w:w="553"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1.</w:t>
            </w:r>
            <w:r w:rsidR="00F87C00">
              <w:t>28</w:t>
            </w:r>
          </w:p>
        </w:tc>
        <w:tc>
          <w:tcPr>
            <w:tcW w:w="599" w:type="pct"/>
            <w:tcBorders>
              <w:top w:val="single" w:sz="6" w:space="0" w:color="999999"/>
              <w:left w:val="nil"/>
              <w:bottom w:val="single" w:sz="6" w:space="0" w:color="999999"/>
              <w:right w:val="single" w:sz="8" w:space="0" w:color="999999"/>
            </w:tcBorders>
            <w:shd w:val="clear" w:color="000000" w:fill="CCD8E3"/>
            <w:vAlign w:val="center"/>
          </w:tcPr>
          <w:p w:rsidR="003D0892" w:rsidRPr="00741835" w:rsidRDefault="00F87C00" w:rsidP="00741835">
            <w:pPr>
              <w:pStyle w:val="TableText"/>
              <w:ind w:right="144"/>
              <w:jc w:val="right"/>
            </w:pPr>
            <w:r>
              <w:t>0.39</w:t>
            </w:r>
          </w:p>
        </w:tc>
        <w:tc>
          <w:tcPr>
            <w:tcW w:w="553" w:type="pct"/>
            <w:tcBorders>
              <w:top w:val="nil"/>
              <w:left w:val="single" w:sz="8" w:space="0" w:color="999999"/>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2.</w:t>
            </w:r>
            <w:r w:rsidR="00F87C00">
              <w:t>29</w:t>
            </w:r>
          </w:p>
        </w:tc>
        <w:tc>
          <w:tcPr>
            <w:tcW w:w="553"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8748DB" w:rsidP="00741835">
            <w:pPr>
              <w:pStyle w:val="TableText"/>
              <w:ind w:right="144"/>
              <w:jc w:val="right"/>
            </w:pPr>
            <w:r>
              <w:t>4</w:t>
            </w:r>
            <w:r w:rsidR="00D802C7">
              <w:t>.</w:t>
            </w:r>
            <w:r>
              <w:t>2</w:t>
            </w:r>
            <w:r w:rsidR="00F87C00">
              <w:t>0</w:t>
            </w:r>
          </w:p>
        </w:tc>
      </w:tr>
      <w:tr w:rsidR="00741835" w:rsidRPr="00741835" w:rsidTr="00CC3B59">
        <w:trPr>
          <w:trHeight w:val="315"/>
        </w:trPr>
        <w:tc>
          <w:tcPr>
            <w:tcW w:w="1636" w:type="pct"/>
            <w:tcBorders>
              <w:top w:val="nil"/>
              <w:left w:val="single" w:sz="8" w:space="0" w:color="999999"/>
              <w:bottom w:val="single" w:sz="8" w:space="0" w:color="999999"/>
              <w:right w:val="single" w:sz="8" w:space="0" w:color="999999"/>
            </w:tcBorders>
            <w:shd w:val="clear" w:color="000000" w:fill="CCD8E3"/>
            <w:noWrap/>
            <w:vAlign w:val="center"/>
            <w:hideMark/>
          </w:tcPr>
          <w:p w:rsidR="003D0892" w:rsidRPr="00741835" w:rsidRDefault="003D0892" w:rsidP="00741835">
            <w:pPr>
              <w:pStyle w:val="TableText"/>
              <w:ind w:left="288"/>
              <w:jc w:val="left"/>
            </w:pPr>
            <w:r w:rsidRPr="00741835">
              <w:t>Economic Potential</w:t>
            </w:r>
          </w:p>
        </w:tc>
        <w:tc>
          <w:tcPr>
            <w:tcW w:w="515"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0.</w:t>
            </w:r>
            <w:r w:rsidR="00FC17DD">
              <w:t>09</w:t>
            </w:r>
          </w:p>
        </w:tc>
        <w:tc>
          <w:tcPr>
            <w:tcW w:w="592"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0.3</w:t>
            </w:r>
            <w:r w:rsidR="00FC17DD">
              <w:t>1</w:t>
            </w:r>
          </w:p>
        </w:tc>
        <w:tc>
          <w:tcPr>
            <w:tcW w:w="553"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2.1</w:t>
            </w:r>
            <w:r w:rsidR="00F87C00">
              <w:t>5</w:t>
            </w:r>
          </w:p>
        </w:tc>
        <w:tc>
          <w:tcPr>
            <w:tcW w:w="599" w:type="pct"/>
            <w:tcBorders>
              <w:top w:val="single" w:sz="6" w:space="0" w:color="999999"/>
              <w:left w:val="nil"/>
              <w:bottom w:val="single" w:sz="6" w:space="0" w:color="999999"/>
              <w:right w:val="single" w:sz="8" w:space="0" w:color="999999"/>
            </w:tcBorders>
            <w:shd w:val="clear" w:color="000000" w:fill="CCD8E3"/>
            <w:vAlign w:val="center"/>
          </w:tcPr>
          <w:p w:rsidR="003D0892" w:rsidRPr="00741835" w:rsidRDefault="00D802C7" w:rsidP="00741835">
            <w:pPr>
              <w:pStyle w:val="TableText"/>
              <w:ind w:right="144"/>
              <w:jc w:val="right"/>
            </w:pPr>
            <w:r>
              <w:t>0.6</w:t>
            </w:r>
            <w:r w:rsidR="00F87C00">
              <w:t>4</w:t>
            </w:r>
          </w:p>
        </w:tc>
        <w:tc>
          <w:tcPr>
            <w:tcW w:w="553" w:type="pct"/>
            <w:tcBorders>
              <w:top w:val="nil"/>
              <w:left w:val="single" w:sz="8" w:space="0" w:color="999999"/>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3.</w:t>
            </w:r>
            <w:r w:rsidR="00F87C00">
              <w:t>77</w:t>
            </w:r>
          </w:p>
        </w:tc>
        <w:tc>
          <w:tcPr>
            <w:tcW w:w="553"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8748DB" w:rsidP="00741835">
            <w:pPr>
              <w:pStyle w:val="TableText"/>
              <w:ind w:right="144"/>
              <w:jc w:val="right"/>
            </w:pPr>
            <w:r>
              <w:t>6.9</w:t>
            </w:r>
            <w:r w:rsidR="00F87C00">
              <w:t>5</w:t>
            </w:r>
          </w:p>
        </w:tc>
      </w:tr>
      <w:tr w:rsidR="00741835" w:rsidRPr="00741835" w:rsidTr="00CC3B59">
        <w:trPr>
          <w:trHeight w:val="315"/>
        </w:trPr>
        <w:tc>
          <w:tcPr>
            <w:tcW w:w="1636" w:type="pct"/>
            <w:tcBorders>
              <w:top w:val="nil"/>
              <w:left w:val="single" w:sz="8" w:space="0" w:color="999999"/>
              <w:bottom w:val="single" w:sz="8" w:space="0" w:color="999999"/>
              <w:right w:val="single" w:sz="8" w:space="0" w:color="999999"/>
            </w:tcBorders>
            <w:shd w:val="clear" w:color="000000" w:fill="CCD8E3"/>
            <w:noWrap/>
            <w:vAlign w:val="center"/>
            <w:hideMark/>
          </w:tcPr>
          <w:p w:rsidR="003D0892" w:rsidRPr="00741835" w:rsidRDefault="003D0892" w:rsidP="00741835">
            <w:pPr>
              <w:pStyle w:val="TableText"/>
              <w:ind w:left="288"/>
              <w:jc w:val="left"/>
            </w:pPr>
            <w:r w:rsidRPr="00741835">
              <w:t>Technical Potential</w:t>
            </w:r>
          </w:p>
        </w:tc>
        <w:tc>
          <w:tcPr>
            <w:tcW w:w="515"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0.2</w:t>
            </w:r>
            <w:r w:rsidR="00FC17DD">
              <w:t>1</w:t>
            </w:r>
          </w:p>
        </w:tc>
        <w:tc>
          <w:tcPr>
            <w:tcW w:w="592"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0.</w:t>
            </w:r>
            <w:r w:rsidR="00FC17DD">
              <w:t>67</w:t>
            </w:r>
          </w:p>
        </w:tc>
        <w:tc>
          <w:tcPr>
            <w:tcW w:w="553"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4.</w:t>
            </w:r>
            <w:r w:rsidR="00F87C00">
              <w:t>57</w:t>
            </w:r>
          </w:p>
        </w:tc>
        <w:tc>
          <w:tcPr>
            <w:tcW w:w="599" w:type="pct"/>
            <w:tcBorders>
              <w:top w:val="single" w:sz="6" w:space="0" w:color="999999"/>
              <w:left w:val="nil"/>
              <w:bottom w:val="single" w:sz="6" w:space="0" w:color="999999"/>
              <w:right w:val="single" w:sz="8" w:space="0" w:color="999999"/>
            </w:tcBorders>
            <w:shd w:val="clear" w:color="000000" w:fill="CCD8E3"/>
            <w:vAlign w:val="center"/>
          </w:tcPr>
          <w:p w:rsidR="003D0892" w:rsidRPr="00741835" w:rsidRDefault="00D802C7" w:rsidP="00741835">
            <w:pPr>
              <w:pStyle w:val="TableText"/>
              <w:ind w:right="144"/>
              <w:jc w:val="right"/>
            </w:pPr>
            <w:r>
              <w:t>1.</w:t>
            </w:r>
            <w:r w:rsidR="00F87C00">
              <w:t>46</w:t>
            </w:r>
          </w:p>
        </w:tc>
        <w:tc>
          <w:tcPr>
            <w:tcW w:w="553" w:type="pct"/>
            <w:tcBorders>
              <w:top w:val="nil"/>
              <w:left w:val="single" w:sz="8" w:space="0" w:color="999999"/>
              <w:bottom w:val="single" w:sz="8" w:space="0" w:color="999999"/>
              <w:right w:val="single" w:sz="8" w:space="0" w:color="999999"/>
            </w:tcBorders>
            <w:shd w:val="clear" w:color="000000" w:fill="CCD8E3"/>
            <w:noWrap/>
            <w:vAlign w:val="center"/>
            <w:hideMark/>
          </w:tcPr>
          <w:p w:rsidR="003D0892" w:rsidRPr="00741835" w:rsidRDefault="00D802C7" w:rsidP="00741835">
            <w:pPr>
              <w:pStyle w:val="TableText"/>
              <w:ind w:right="144"/>
              <w:jc w:val="right"/>
            </w:pPr>
            <w:r>
              <w:t>8.</w:t>
            </w:r>
            <w:r w:rsidR="00F87C00">
              <w:t>65</w:t>
            </w:r>
          </w:p>
        </w:tc>
        <w:tc>
          <w:tcPr>
            <w:tcW w:w="553" w:type="pct"/>
            <w:tcBorders>
              <w:top w:val="nil"/>
              <w:left w:val="nil"/>
              <w:bottom w:val="single" w:sz="8" w:space="0" w:color="999999"/>
              <w:right w:val="single" w:sz="8" w:space="0" w:color="999999"/>
            </w:tcBorders>
            <w:shd w:val="clear" w:color="000000" w:fill="CCD8E3"/>
            <w:noWrap/>
            <w:vAlign w:val="center"/>
            <w:hideMark/>
          </w:tcPr>
          <w:p w:rsidR="003D0892" w:rsidRPr="00741835" w:rsidRDefault="008748DB" w:rsidP="00741835">
            <w:pPr>
              <w:pStyle w:val="TableText"/>
              <w:ind w:right="144"/>
              <w:jc w:val="right"/>
            </w:pPr>
            <w:r>
              <w:t>15.</w:t>
            </w:r>
            <w:r w:rsidR="00F87C00">
              <w:t>56</w:t>
            </w:r>
          </w:p>
        </w:tc>
      </w:tr>
      <w:tr w:rsidR="00741835" w:rsidRPr="00741835" w:rsidTr="00741835">
        <w:trPr>
          <w:trHeight w:val="315"/>
        </w:trPr>
        <w:tc>
          <w:tcPr>
            <w:tcW w:w="5000" w:type="pct"/>
            <w:gridSpan w:val="7"/>
            <w:tcBorders>
              <w:top w:val="nil"/>
              <w:left w:val="single" w:sz="8" w:space="0" w:color="999999"/>
              <w:bottom w:val="single" w:sz="8" w:space="0" w:color="999999"/>
              <w:right w:val="single" w:sz="8" w:space="0" w:color="999999"/>
            </w:tcBorders>
            <w:shd w:val="clear" w:color="auto" w:fill="auto"/>
            <w:noWrap/>
            <w:vAlign w:val="center"/>
            <w:hideMark/>
          </w:tcPr>
          <w:p w:rsidR="00741835" w:rsidRPr="00741835" w:rsidRDefault="00741835" w:rsidP="00741835">
            <w:pPr>
              <w:pStyle w:val="TableText"/>
              <w:ind w:right="144"/>
              <w:jc w:val="left"/>
            </w:pPr>
            <w:r w:rsidRPr="00741835">
              <w:rPr>
                <w:b/>
              </w:rPr>
              <w:t>Energy Savings as % of Baseline</w:t>
            </w:r>
          </w:p>
        </w:tc>
      </w:tr>
      <w:tr w:rsidR="00741835" w:rsidRPr="00741835" w:rsidTr="00CC3B59">
        <w:trPr>
          <w:trHeight w:val="315"/>
        </w:trPr>
        <w:tc>
          <w:tcPr>
            <w:tcW w:w="1636"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741835" w:rsidRDefault="00292F1B" w:rsidP="00741835">
            <w:pPr>
              <w:pStyle w:val="TableText"/>
              <w:ind w:left="288"/>
              <w:jc w:val="left"/>
            </w:pPr>
            <w:r>
              <w:t>Realistic Achievable Potential</w:t>
            </w:r>
          </w:p>
        </w:tc>
        <w:tc>
          <w:tcPr>
            <w:tcW w:w="515"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1.0%</w:t>
            </w:r>
          </w:p>
        </w:tc>
        <w:tc>
          <w:tcPr>
            <w:tcW w:w="592"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0.7%</w:t>
            </w:r>
          </w:p>
        </w:tc>
        <w:tc>
          <w:tcPr>
            <w:tcW w:w="553"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0.6%</w:t>
            </w:r>
          </w:p>
        </w:tc>
        <w:tc>
          <w:tcPr>
            <w:tcW w:w="599" w:type="pct"/>
            <w:tcBorders>
              <w:top w:val="single" w:sz="6" w:space="0" w:color="999999"/>
              <w:left w:val="nil"/>
              <w:bottom w:val="single" w:sz="6" w:space="0" w:color="999999"/>
              <w:right w:val="single" w:sz="8" w:space="0" w:color="999999"/>
            </w:tcBorders>
            <w:vAlign w:val="center"/>
          </w:tcPr>
          <w:p w:rsidR="003D0892" w:rsidRPr="00741835" w:rsidRDefault="003D0892" w:rsidP="00741835">
            <w:pPr>
              <w:pStyle w:val="TableText"/>
              <w:ind w:right="144"/>
              <w:jc w:val="right"/>
            </w:pPr>
            <w:r w:rsidRPr="00741835">
              <w:t>1.3%</w:t>
            </w:r>
          </w:p>
        </w:tc>
        <w:tc>
          <w:tcPr>
            <w:tcW w:w="553"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1.4%</w:t>
            </w:r>
          </w:p>
        </w:tc>
        <w:tc>
          <w:tcPr>
            <w:tcW w:w="553" w:type="pct"/>
            <w:tcBorders>
              <w:top w:val="nil"/>
              <w:left w:val="nil"/>
              <w:bottom w:val="single" w:sz="8" w:space="0" w:color="999999"/>
              <w:right w:val="single" w:sz="8" w:space="0" w:color="999999"/>
            </w:tcBorders>
            <w:shd w:val="clear" w:color="auto" w:fill="auto"/>
            <w:noWrap/>
            <w:vAlign w:val="center"/>
            <w:hideMark/>
          </w:tcPr>
          <w:p w:rsidR="003D0892" w:rsidRPr="00741835" w:rsidRDefault="00D802C7" w:rsidP="00741835">
            <w:pPr>
              <w:pStyle w:val="TableText"/>
              <w:ind w:right="144"/>
              <w:jc w:val="right"/>
            </w:pPr>
            <w:r>
              <w:t>0.9</w:t>
            </w:r>
            <w:r w:rsidR="003D0892" w:rsidRPr="00741835">
              <w:t>%</w:t>
            </w:r>
          </w:p>
        </w:tc>
      </w:tr>
      <w:tr w:rsidR="00741835" w:rsidRPr="00741835" w:rsidTr="00CC3B59">
        <w:trPr>
          <w:trHeight w:val="315"/>
        </w:trPr>
        <w:tc>
          <w:tcPr>
            <w:tcW w:w="1636"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741835" w:rsidRDefault="00292F1B" w:rsidP="00741835">
            <w:pPr>
              <w:pStyle w:val="TableText"/>
              <w:ind w:left="288"/>
              <w:jc w:val="left"/>
            </w:pPr>
            <w:r>
              <w:t>Maximum Achievable Potential</w:t>
            </w:r>
          </w:p>
        </w:tc>
        <w:tc>
          <w:tcPr>
            <w:tcW w:w="515"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1.5%</w:t>
            </w:r>
          </w:p>
        </w:tc>
        <w:tc>
          <w:tcPr>
            <w:tcW w:w="592"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1.0%</w:t>
            </w:r>
          </w:p>
        </w:tc>
        <w:tc>
          <w:tcPr>
            <w:tcW w:w="553"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0.8%</w:t>
            </w:r>
          </w:p>
        </w:tc>
        <w:tc>
          <w:tcPr>
            <w:tcW w:w="599" w:type="pct"/>
            <w:tcBorders>
              <w:top w:val="single" w:sz="6" w:space="0" w:color="999999"/>
              <w:left w:val="nil"/>
              <w:bottom w:val="single" w:sz="6" w:space="0" w:color="999999"/>
              <w:right w:val="single" w:sz="8" w:space="0" w:color="999999"/>
            </w:tcBorders>
            <w:vAlign w:val="center"/>
          </w:tcPr>
          <w:p w:rsidR="003D0892" w:rsidRPr="00741835" w:rsidRDefault="003D0892" w:rsidP="00741835">
            <w:pPr>
              <w:pStyle w:val="TableText"/>
              <w:ind w:right="144"/>
              <w:jc w:val="right"/>
            </w:pPr>
            <w:r w:rsidRPr="00741835">
              <w:t>1.8%</w:t>
            </w:r>
          </w:p>
        </w:tc>
        <w:tc>
          <w:tcPr>
            <w:tcW w:w="553"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2.0%</w:t>
            </w:r>
          </w:p>
        </w:tc>
        <w:tc>
          <w:tcPr>
            <w:tcW w:w="553" w:type="pct"/>
            <w:tcBorders>
              <w:top w:val="nil"/>
              <w:left w:val="nil"/>
              <w:bottom w:val="single" w:sz="8" w:space="0" w:color="999999"/>
              <w:right w:val="single" w:sz="8" w:space="0" w:color="999999"/>
            </w:tcBorders>
            <w:shd w:val="clear" w:color="auto" w:fill="auto"/>
            <w:noWrap/>
            <w:vAlign w:val="center"/>
            <w:hideMark/>
          </w:tcPr>
          <w:p w:rsidR="003D0892" w:rsidRPr="00741835" w:rsidRDefault="008748DB" w:rsidP="00741835">
            <w:pPr>
              <w:pStyle w:val="TableText"/>
              <w:ind w:right="144"/>
              <w:jc w:val="right"/>
            </w:pPr>
            <w:r>
              <w:t>1.3</w:t>
            </w:r>
            <w:r w:rsidR="003D0892" w:rsidRPr="00741835">
              <w:t>%</w:t>
            </w:r>
          </w:p>
        </w:tc>
      </w:tr>
      <w:tr w:rsidR="00741835" w:rsidRPr="00741835" w:rsidTr="00CC3B59">
        <w:trPr>
          <w:trHeight w:val="315"/>
        </w:trPr>
        <w:tc>
          <w:tcPr>
            <w:tcW w:w="1636"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left="288"/>
              <w:jc w:val="left"/>
            </w:pPr>
            <w:r w:rsidRPr="00741835">
              <w:t>Economic Potential</w:t>
            </w:r>
          </w:p>
        </w:tc>
        <w:tc>
          <w:tcPr>
            <w:tcW w:w="515"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2.4%</w:t>
            </w:r>
          </w:p>
        </w:tc>
        <w:tc>
          <w:tcPr>
            <w:tcW w:w="592"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1.6%</w:t>
            </w:r>
          </w:p>
        </w:tc>
        <w:tc>
          <w:tcPr>
            <w:tcW w:w="553"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1.3%</w:t>
            </w:r>
          </w:p>
        </w:tc>
        <w:tc>
          <w:tcPr>
            <w:tcW w:w="599" w:type="pct"/>
            <w:tcBorders>
              <w:top w:val="single" w:sz="6" w:space="0" w:color="999999"/>
              <w:left w:val="nil"/>
              <w:bottom w:val="single" w:sz="6" w:space="0" w:color="999999"/>
              <w:right w:val="single" w:sz="8" w:space="0" w:color="999999"/>
            </w:tcBorders>
            <w:vAlign w:val="center"/>
          </w:tcPr>
          <w:p w:rsidR="003D0892" w:rsidRPr="00741835" w:rsidRDefault="003D0892" w:rsidP="00741835">
            <w:pPr>
              <w:pStyle w:val="TableText"/>
              <w:ind w:right="144"/>
              <w:jc w:val="right"/>
            </w:pPr>
            <w:r w:rsidRPr="00741835">
              <w:t>2.9%</w:t>
            </w:r>
          </w:p>
        </w:tc>
        <w:tc>
          <w:tcPr>
            <w:tcW w:w="553"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3.3%</w:t>
            </w:r>
          </w:p>
        </w:tc>
        <w:tc>
          <w:tcPr>
            <w:tcW w:w="553" w:type="pct"/>
            <w:tcBorders>
              <w:top w:val="nil"/>
              <w:left w:val="nil"/>
              <w:bottom w:val="single" w:sz="8" w:space="0" w:color="999999"/>
              <w:right w:val="single" w:sz="8" w:space="0" w:color="999999"/>
            </w:tcBorders>
            <w:shd w:val="clear" w:color="auto" w:fill="auto"/>
            <w:noWrap/>
            <w:vAlign w:val="center"/>
            <w:hideMark/>
          </w:tcPr>
          <w:p w:rsidR="003D0892" w:rsidRPr="00741835" w:rsidRDefault="008748DB" w:rsidP="00741835">
            <w:pPr>
              <w:pStyle w:val="TableText"/>
              <w:ind w:right="144"/>
              <w:jc w:val="right"/>
            </w:pPr>
            <w:r>
              <w:t>2.1</w:t>
            </w:r>
            <w:r w:rsidR="003D0892" w:rsidRPr="00741835">
              <w:t>%</w:t>
            </w:r>
          </w:p>
        </w:tc>
      </w:tr>
      <w:tr w:rsidR="00741835" w:rsidRPr="00741835" w:rsidTr="00CC3B59">
        <w:trPr>
          <w:trHeight w:val="315"/>
        </w:trPr>
        <w:tc>
          <w:tcPr>
            <w:tcW w:w="1636"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left="288"/>
              <w:jc w:val="left"/>
            </w:pPr>
            <w:r w:rsidRPr="00741835">
              <w:t>Technical Potential</w:t>
            </w:r>
          </w:p>
        </w:tc>
        <w:tc>
          <w:tcPr>
            <w:tcW w:w="515"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5.5%</w:t>
            </w:r>
          </w:p>
        </w:tc>
        <w:tc>
          <w:tcPr>
            <w:tcW w:w="592"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3.6%</w:t>
            </w:r>
          </w:p>
        </w:tc>
        <w:tc>
          <w:tcPr>
            <w:tcW w:w="553" w:type="pct"/>
            <w:tcBorders>
              <w:top w:val="nil"/>
              <w:left w:val="nil"/>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2.7%</w:t>
            </w:r>
          </w:p>
        </w:tc>
        <w:tc>
          <w:tcPr>
            <w:tcW w:w="599" w:type="pct"/>
            <w:tcBorders>
              <w:top w:val="single" w:sz="6" w:space="0" w:color="999999"/>
              <w:left w:val="nil"/>
              <w:bottom w:val="single" w:sz="8" w:space="0" w:color="999999"/>
              <w:right w:val="single" w:sz="8" w:space="0" w:color="999999"/>
            </w:tcBorders>
            <w:vAlign w:val="center"/>
          </w:tcPr>
          <w:p w:rsidR="003D0892" w:rsidRPr="00741835" w:rsidRDefault="003D0892" w:rsidP="00741835">
            <w:pPr>
              <w:pStyle w:val="TableText"/>
              <w:ind w:right="144"/>
              <w:jc w:val="right"/>
            </w:pPr>
            <w:r w:rsidRPr="00741835">
              <w:t>6.7%</w:t>
            </w:r>
          </w:p>
        </w:tc>
        <w:tc>
          <w:tcPr>
            <w:tcW w:w="553" w:type="pct"/>
            <w:tcBorders>
              <w:top w:val="nil"/>
              <w:left w:val="single" w:sz="8" w:space="0" w:color="999999"/>
              <w:bottom w:val="single" w:sz="8" w:space="0" w:color="999999"/>
              <w:right w:val="single" w:sz="8" w:space="0" w:color="999999"/>
            </w:tcBorders>
            <w:shd w:val="clear" w:color="auto" w:fill="auto"/>
            <w:noWrap/>
            <w:vAlign w:val="center"/>
            <w:hideMark/>
          </w:tcPr>
          <w:p w:rsidR="003D0892" w:rsidRPr="00741835" w:rsidRDefault="003D0892" w:rsidP="00741835">
            <w:pPr>
              <w:pStyle w:val="TableText"/>
              <w:ind w:right="144"/>
              <w:jc w:val="right"/>
            </w:pPr>
            <w:r w:rsidRPr="00741835">
              <w:t>7.5%</w:t>
            </w:r>
          </w:p>
        </w:tc>
        <w:tc>
          <w:tcPr>
            <w:tcW w:w="553" w:type="pct"/>
            <w:tcBorders>
              <w:top w:val="nil"/>
              <w:left w:val="nil"/>
              <w:bottom w:val="single" w:sz="8" w:space="0" w:color="999999"/>
              <w:right w:val="single" w:sz="8" w:space="0" w:color="999999"/>
            </w:tcBorders>
            <w:shd w:val="clear" w:color="auto" w:fill="auto"/>
            <w:noWrap/>
            <w:vAlign w:val="center"/>
            <w:hideMark/>
          </w:tcPr>
          <w:p w:rsidR="003D0892" w:rsidRPr="00741835" w:rsidRDefault="008748DB" w:rsidP="00741835">
            <w:pPr>
              <w:pStyle w:val="TableText"/>
              <w:ind w:right="144"/>
              <w:jc w:val="right"/>
            </w:pPr>
            <w:r>
              <w:t>4.7</w:t>
            </w:r>
            <w:r w:rsidR="003D0892" w:rsidRPr="00741835">
              <w:t>%</w:t>
            </w:r>
          </w:p>
        </w:tc>
      </w:tr>
    </w:tbl>
    <w:p w:rsidR="003D0892" w:rsidRDefault="003D0892" w:rsidP="003D0892">
      <w:pPr>
        <w:pStyle w:val="TableCaption"/>
      </w:pPr>
      <w:bookmarkStart w:id="378" w:name="_Ref347446685"/>
      <w:bookmarkStart w:id="379" w:name="_Toc357175809"/>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23</w:t>
      </w:r>
      <w:r w:rsidR="00AE0DCB">
        <w:rPr>
          <w:noProof/>
        </w:rPr>
        <w:fldChar w:fldCharType="end"/>
      </w:r>
      <w:bookmarkEnd w:id="378"/>
      <w:r w:rsidRPr="000E3F5F">
        <w:tab/>
      </w:r>
      <w:r>
        <w:t xml:space="preserve">Industrial Natural Gas </w:t>
      </w:r>
      <w:r w:rsidR="00292F1B">
        <w:t>Realistic Achievable Potential</w:t>
      </w:r>
      <w:r>
        <w:t xml:space="preserve"> by End </w:t>
      </w:r>
      <w:r w:rsidR="00FC17DD">
        <w:t>Use and Market Segment, 2016 (</w:t>
      </w:r>
      <w:r w:rsidR="008003F2">
        <w:t>MMTherm</w:t>
      </w:r>
      <w:r>
        <w:t>s)</w:t>
      </w:r>
      <w:bookmarkEnd w:id="379"/>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735"/>
        <w:gridCol w:w="1497"/>
        <w:gridCol w:w="1497"/>
        <w:gridCol w:w="1497"/>
        <w:gridCol w:w="1497"/>
        <w:gridCol w:w="1493"/>
      </w:tblGrid>
      <w:tr w:rsidR="003D0892" w:rsidRPr="00741835" w:rsidTr="00A41CF8">
        <w:trPr>
          <w:trHeight w:val="600"/>
        </w:trPr>
        <w:tc>
          <w:tcPr>
            <w:tcW w:w="942" w:type="pct"/>
            <w:shd w:val="clear" w:color="000000" w:fill="003E74"/>
            <w:vAlign w:val="center"/>
            <w:hideMark/>
          </w:tcPr>
          <w:p w:rsidR="003D0892" w:rsidRPr="00741835" w:rsidRDefault="003D0892" w:rsidP="00880440">
            <w:pPr>
              <w:pStyle w:val="TableText"/>
              <w:rPr>
                <w:b/>
              </w:rPr>
            </w:pPr>
            <w:r w:rsidRPr="00741835">
              <w:rPr>
                <w:b/>
              </w:rPr>
              <w:t>End Use</w:t>
            </w:r>
          </w:p>
        </w:tc>
        <w:tc>
          <w:tcPr>
            <w:tcW w:w="812" w:type="pct"/>
            <w:shd w:val="clear" w:color="000000" w:fill="003E74"/>
            <w:vAlign w:val="center"/>
            <w:hideMark/>
          </w:tcPr>
          <w:p w:rsidR="003D0892" w:rsidRPr="00741835" w:rsidRDefault="003D0892" w:rsidP="00880440">
            <w:pPr>
              <w:pStyle w:val="TableText"/>
              <w:rPr>
                <w:b/>
              </w:rPr>
            </w:pPr>
            <w:r w:rsidRPr="00741835">
              <w:rPr>
                <w:b/>
              </w:rPr>
              <w:t>Food Products</w:t>
            </w:r>
          </w:p>
        </w:tc>
        <w:tc>
          <w:tcPr>
            <w:tcW w:w="812" w:type="pct"/>
            <w:shd w:val="clear" w:color="000000" w:fill="003E74"/>
            <w:vAlign w:val="center"/>
            <w:hideMark/>
          </w:tcPr>
          <w:p w:rsidR="003D0892" w:rsidRPr="00741835" w:rsidRDefault="003D0892" w:rsidP="00880440">
            <w:pPr>
              <w:pStyle w:val="TableText"/>
              <w:rPr>
                <w:b/>
              </w:rPr>
            </w:pPr>
            <w:r w:rsidRPr="00741835">
              <w:rPr>
                <w:b/>
              </w:rPr>
              <w:t>Petroleum</w:t>
            </w:r>
          </w:p>
        </w:tc>
        <w:tc>
          <w:tcPr>
            <w:tcW w:w="812" w:type="pct"/>
            <w:shd w:val="clear" w:color="000000" w:fill="003E74"/>
            <w:vAlign w:val="center"/>
            <w:hideMark/>
          </w:tcPr>
          <w:p w:rsidR="003D0892" w:rsidRPr="00741835" w:rsidRDefault="003D0892" w:rsidP="00880440">
            <w:pPr>
              <w:pStyle w:val="TableText"/>
              <w:rPr>
                <w:b/>
              </w:rPr>
            </w:pPr>
            <w:r w:rsidRPr="00741835">
              <w:rPr>
                <w:b/>
              </w:rPr>
              <w:t>Metals</w:t>
            </w:r>
          </w:p>
        </w:tc>
        <w:tc>
          <w:tcPr>
            <w:tcW w:w="812" w:type="pct"/>
            <w:shd w:val="clear" w:color="000000" w:fill="003E74"/>
            <w:vAlign w:val="center"/>
          </w:tcPr>
          <w:p w:rsidR="003D0892" w:rsidRPr="00741835" w:rsidRDefault="003D0892" w:rsidP="00880440">
            <w:pPr>
              <w:pStyle w:val="TableText"/>
              <w:rPr>
                <w:b/>
              </w:rPr>
            </w:pPr>
            <w:r w:rsidRPr="00741835">
              <w:rPr>
                <w:b/>
              </w:rPr>
              <w:t>Machinery</w:t>
            </w:r>
          </w:p>
        </w:tc>
        <w:tc>
          <w:tcPr>
            <w:tcW w:w="812" w:type="pct"/>
            <w:shd w:val="clear" w:color="000000" w:fill="003E74"/>
            <w:vAlign w:val="center"/>
            <w:hideMark/>
          </w:tcPr>
          <w:p w:rsidR="003D0892" w:rsidRPr="00741835" w:rsidRDefault="003D0892" w:rsidP="00880440">
            <w:pPr>
              <w:pStyle w:val="TableText"/>
              <w:rPr>
                <w:b/>
              </w:rPr>
            </w:pPr>
            <w:r w:rsidRPr="00741835">
              <w:rPr>
                <w:b/>
              </w:rPr>
              <w:t>Other Industrial</w:t>
            </w:r>
          </w:p>
        </w:tc>
      </w:tr>
      <w:tr w:rsidR="0012606B" w:rsidRPr="001F5CA9" w:rsidTr="00A41CF8">
        <w:trPr>
          <w:trHeight w:val="300"/>
        </w:trPr>
        <w:tc>
          <w:tcPr>
            <w:tcW w:w="94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Pr="009D17B6" w:rsidRDefault="0012606B" w:rsidP="00880440">
            <w:pPr>
              <w:pStyle w:val="TableText"/>
              <w:jc w:val="left"/>
              <w:rPr>
                <w:color w:val="000000"/>
              </w:rPr>
            </w:pPr>
            <w:r w:rsidRPr="009D17B6">
              <w:rPr>
                <w:color w:val="000000"/>
              </w:rPr>
              <w:t>Heating</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D70F2C" w:rsidP="0012606B">
            <w:pPr>
              <w:pStyle w:val="TableText"/>
              <w:ind w:right="144"/>
              <w:jc w:val="right"/>
            </w:pPr>
            <w:r>
              <w:t>0.00</w:t>
            </w:r>
            <w:r w:rsidR="0012606B">
              <w:t>4</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pPr>
            <w:r>
              <w:t>0.005</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pPr>
            <w:r>
              <w:t>0.</w:t>
            </w:r>
            <w:r w:rsidR="0012606B">
              <w:t>278</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vAlign w:val="center"/>
          </w:tcPr>
          <w:p w:rsidR="0012606B" w:rsidRDefault="00540424" w:rsidP="0012606B">
            <w:pPr>
              <w:pStyle w:val="TableText"/>
              <w:ind w:right="144"/>
              <w:jc w:val="right"/>
            </w:pPr>
            <w:r>
              <w:t>0.184</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pPr>
            <w:r>
              <w:t>1.326</w:t>
            </w:r>
          </w:p>
        </w:tc>
      </w:tr>
      <w:tr w:rsidR="0012606B" w:rsidRPr="001F5CA9" w:rsidTr="00A41CF8">
        <w:trPr>
          <w:trHeight w:val="300"/>
        </w:trPr>
        <w:tc>
          <w:tcPr>
            <w:tcW w:w="94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Pr="009D17B6" w:rsidRDefault="0012606B" w:rsidP="00880440">
            <w:pPr>
              <w:pStyle w:val="TableText"/>
              <w:jc w:val="left"/>
              <w:rPr>
                <w:color w:val="000000"/>
              </w:rPr>
            </w:pPr>
            <w:r w:rsidRPr="009D17B6">
              <w:rPr>
                <w:color w:val="000000"/>
              </w:rPr>
              <w:t>Process</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D70F2C" w:rsidP="0012606B">
            <w:pPr>
              <w:pStyle w:val="TableText"/>
              <w:ind w:right="144"/>
              <w:jc w:val="right"/>
            </w:pPr>
            <w:r>
              <w:t>0.033</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pPr>
            <w:r>
              <w:t>0.124</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pPr>
            <w:r>
              <w:t>0.670</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vAlign w:val="center"/>
          </w:tcPr>
          <w:p w:rsidR="0012606B" w:rsidRDefault="00540424" w:rsidP="0012606B">
            <w:pPr>
              <w:pStyle w:val="TableText"/>
              <w:ind w:right="144"/>
              <w:jc w:val="right"/>
            </w:pPr>
            <w:r>
              <w:t>0</w:t>
            </w:r>
            <w:r w:rsidR="0012606B">
              <w:t>.</w:t>
            </w:r>
            <w:r>
              <w:t>0</w:t>
            </w:r>
            <w:r w:rsidR="0012606B">
              <w:t>9</w:t>
            </w:r>
            <w:r>
              <w:t>0</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pPr>
            <w:r>
              <w:t>0.297</w:t>
            </w:r>
          </w:p>
        </w:tc>
      </w:tr>
      <w:tr w:rsidR="0012606B" w:rsidRPr="001F5CA9" w:rsidTr="00A41CF8">
        <w:trPr>
          <w:trHeight w:val="300"/>
        </w:trPr>
        <w:tc>
          <w:tcPr>
            <w:tcW w:w="94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Pr="009D17B6" w:rsidRDefault="0012606B" w:rsidP="00880440">
            <w:pPr>
              <w:pStyle w:val="TableText"/>
              <w:jc w:val="left"/>
              <w:rPr>
                <w:color w:val="000000"/>
              </w:rPr>
            </w:pPr>
            <w:r w:rsidRPr="009D17B6">
              <w:rPr>
                <w:color w:val="000000"/>
              </w:rPr>
              <w:t>Miscellaneous</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D70F2C" w:rsidP="0012606B">
            <w:pPr>
              <w:pStyle w:val="TableText"/>
              <w:ind w:right="144"/>
              <w:jc w:val="right"/>
            </w:pPr>
            <w:r>
              <w:t>0.033</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pPr>
            <w:r>
              <w:t>0.117</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pPr>
            <w:r>
              <w:t>0.896</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vAlign w:val="center"/>
          </w:tcPr>
          <w:p w:rsidR="0012606B" w:rsidRDefault="00540424" w:rsidP="0012606B">
            <w:pPr>
              <w:pStyle w:val="TableText"/>
              <w:ind w:right="144"/>
              <w:jc w:val="right"/>
            </w:pPr>
            <w:r>
              <w:t>0.250</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pPr>
            <w:r>
              <w:t>1.494</w:t>
            </w:r>
          </w:p>
        </w:tc>
      </w:tr>
      <w:tr w:rsidR="0012606B" w:rsidRPr="001F5CA9" w:rsidTr="00A41CF8">
        <w:trPr>
          <w:trHeight w:val="300"/>
        </w:trPr>
        <w:tc>
          <w:tcPr>
            <w:tcW w:w="94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Pr="000B73E8" w:rsidRDefault="0012606B" w:rsidP="00880440">
            <w:pPr>
              <w:pStyle w:val="TableText"/>
              <w:jc w:val="left"/>
              <w:rPr>
                <w:b/>
                <w:color w:val="000000"/>
              </w:rPr>
            </w:pPr>
            <w:r w:rsidRPr="000B73E8">
              <w:rPr>
                <w:b/>
                <w:color w:val="000000"/>
              </w:rPr>
              <w:t>Total</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rPr>
                <w:b/>
                <w:bCs/>
              </w:rPr>
            </w:pPr>
            <w:r>
              <w:rPr>
                <w:b/>
                <w:bCs/>
              </w:rPr>
              <w:t>0.070</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rPr>
                <w:b/>
                <w:bCs/>
              </w:rPr>
            </w:pPr>
            <w:r>
              <w:rPr>
                <w:b/>
                <w:bCs/>
              </w:rPr>
              <w:t>0.245</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rPr>
                <w:b/>
                <w:bCs/>
              </w:rPr>
            </w:pPr>
            <w:r>
              <w:rPr>
                <w:b/>
                <w:bCs/>
              </w:rPr>
              <w:t>1.843</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vAlign w:val="center"/>
          </w:tcPr>
          <w:p w:rsidR="0012606B" w:rsidRDefault="00540424" w:rsidP="0012606B">
            <w:pPr>
              <w:pStyle w:val="TableText"/>
              <w:ind w:right="144"/>
              <w:jc w:val="right"/>
              <w:rPr>
                <w:b/>
                <w:bCs/>
              </w:rPr>
            </w:pPr>
            <w:r>
              <w:rPr>
                <w:b/>
                <w:bCs/>
              </w:rPr>
              <w:t>0.524</w:t>
            </w:r>
          </w:p>
        </w:tc>
        <w:tc>
          <w:tcPr>
            <w:tcW w:w="812"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rsidR="0012606B" w:rsidRDefault="00540424" w:rsidP="0012606B">
            <w:pPr>
              <w:pStyle w:val="TableText"/>
              <w:ind w:right="144"/>
              <w:jc w:val="right"/>
              <w:rPr>
                <w:b/>
                <w:bCs/>
              </w:rPr>
            </w:pPr>
            <w:r>
              <w:rPr>
                <w:b/>
                <w:bCs/>
              </w:rPr>
              <w:t>3.177</w:t>
            </w:r>
          </w:p>
        </w:tc>
      </w:tr>
    </w:tbl>
    <w:p w:rsidR="003D0892" w:rsidRDefault="003D0892" w:rsidP="003D0892">
      <w:pPr>
        <w:pStyle w:val="BodyText"/>
      </w:pPr>
    </w:p>
    <w:p w:rsidR="003D0892" w:rsidRDefault="003D0892" w:rsidP="003D0892">
      <w:pPr>
        <w:pStyle w:val="Heading3"/>
      </w:pPr>
      <w:bookmarkStart w:id="380" w:name="_Toc357173508"/>
      <w:r>
        <w:t>Industrial</w:t>
      </w:r>
      <w:r w:rsidRPr="004D67C3">
        <w:t xml:space="preserve"> </w:t>
      </w:r>
      <w:r>
        <w:t xml:space="preserve">Natural Gas </w:t>
      </w:r>
      <w:r w:rsidRPr="004D67C3">
        <w:t>Potential by End Use</w:t>
      </w:r>
      <w:bookmarkEnd w:id="380"/>
    </w:p>
    <w:p w:rsidR="003D0892" w:rsidRDefault="008B6551" w:rsidP="003D0892">
      <w:pPr>
        <w:pStyle w:val="BodyText"/>
      </w:pPr>
      <w:r>
        <w:fldChar w:fldCharType="begin"/>
      </w:r>
      <w:r w:rsidR="003A1848">
        <w:instrText xml:space="preserve"> REF _Ref347446705 \h </w:instrText>
      </w:r>
      <w:r>
        <w:fldChar w:fldCharType="separate"/>
      </w:r>
      <w:r w:rsidR="00AD05A7" w:rsidRPr="000E3F5F">
        <w:t xml:space="preserve">Table </w:t>
      </w:r>
      <w:r w:rsidR="00AD05A7">
        <w:rPr>
          <w:noProof/>
        </w:rPr>
        <w:t>7</w:t>
      </w:r>
      <w:r w:rsidR="00AD05A7" w:rsidRPr="000E3F5F">
        <w:t>-</w:t>
      </w:r>
      <w:r w:rsidR="00AD05A7">
        <w:rPr>
          <w:noProof/>
        </w:rPr>
        <w:t>24</w:t>
      </w:r>
      <w:r>
        <w:fldChar w:fldCharType="end"/>
      </w:r>
      <w:r w:rsidR="003D0892">
        <w:t xml:space="preserve"> </w:t>
      </w:r>
      <w:r w:rsidR="003D0892" w:rsidRPr="00163E02">
        <w:t>provides estimates of savings for each end use and type of potential.</w:t>
      </w:r>
      <w:r w:rsidR="003D0892">
        <w:t xml:space="preserve"> Since natural gas is chiefly used for heating, the number of end uses is more limited than the electricity analysis.</w:t>
      </w:r>
    </w:p>
    <w:p w:rsidR="00452B43" w:rsidRDefault="00452B43">
      <w:pPr>
        <w:rPr>
          <w:spacing w:val="4"/>
          <w:szCs w:val="18"/>
        </w:rPr>
      </w:pPr>
      <w:r>
        <w:br w:type="page"/>
      </w:r>
    </w:p>
    <w:p w:rsidR="003D0892" w:rsidRDefault="003D0892" w:rsidP="003D0892">
      <w:pPr>
        <w:pStyle w:val="TableCaption"/>
      </w:pPr>
      <w:bookmarkStart w:id="381" w:name="_Ref347446705"/>
      <w:bookmarkStart w:id="382" w:name="_Toc357175810"/>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24</w:t>
      </w:r>
      <w:r w:rsidR="00AE0DCB">
        <w:rPr>
          <w:noProof/>
        </w:rPr>
        <w:fldChar w:fldCharType="end"/>
      </w:r>
      <w:bookmarkEnd w:id="381"/>
      <w:r w:rsidRPr="000E3F5F">
        <w:tab/>
      </w:r>
      <w:r>
        <w:t>Industrial Natural Gas Potential by End Use and Potential Type (</w:t>
      </w:r>
      <w:r w:rsidR="008003F2">
        <w:t>MMTherm</w:t>
      </w:r>
      <w:r>
        <w:t>s)</w:t>
      </w:r>
      <w:bookmarkEnd w:id="382"/>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79"/>
        <w:gridCol w:w="3112"/>
        <w:gridCol w:w="1326"/>
        <w:gridCol w:w="1303"/>
        <w:gridCol w:w="1296"/>
      </w:tblGrid>
      <w:tr w:rsidR="003D0892" w:rsidRPr="0012606B" w:rsidTr="00880440">
        <w:trPr>
          <w:trHeight w:val="300"/>
        </w:trPr>
        <w:tc>
          <w:tcPr>
            <w:tcW w:w="1225" w:type="pct"/>
            <w:shd w:val="clear" w:color="000000" w:fill="003E74"/>
            <w:noWrap/>
            <w:vAlign w:val="center"/>
            <w:hideMark/>
          </w:tcPr>
          <w:p w:rsidR="003D0892" w:rsidRPr="0012606B" w:rsidRDefault="003D0892" w:rsidP="00880440">
            <w:pPr>
              <w:pStyle w:val="TableText"/>
              <w:rPr>
                <w:b/>
              </w:rPr>
            </w:pPr>
            <w:r w:rsidRPr="0012606B">
              <w:rPr>
                <w:b/>
              </w:rPr>
              <w:t>End Use</w:t>
            </w:r>
          </w:p>
        </w:tc>
        <w:tc>
          <w:tcPr>
            <w:tcW w:w="1517" w:type="pct"/>
            <w:shd w:val="clear" w:color="000000" w:fill="003E74"/>
            <w:noWrap/>
            <w:vAlign w:val="center"/>
            <w:hideMark/>
          </w:tcPr>
          <w:p w:rsidR="003D0892" w:rsidRPr="0012606B" w:rsidRDefault="003D0892" w:rsidP="00880440">
            <w:pPr>
              <w:pStyle w:val="TableText"/>
              <w:rPr>
                <w:b/>
              </w:rPr>
            </w:pPr>
            <w:r w:rsidRPr="0012606B">
              <w:rPr>
                <w:b/>
              </w:rPr>
              <w:t>Potential</w:t>
            </w:r>
          </w:p>
        </w:tc>
        <w:tc>
          <w:tcPr>
            <w:tcW w:w="762" w:type="pct"/>
            <w:shd w:val="clear" w:color="000000" w:fill="003E74"/>
            <w:vAlign w:val="center"/>
            <w:hideMark/>
          </w:tcPr>
          <w:p w:rsidR="003D0892" w:rsidRPr="0012606B" w:rsidRDefault="003D0892" w:rsidP="00880440">
            <w:pPr>
              <w:pStyle w:val="TableText"/>
              <w:rPr>
                <w:b/>
              </w:rPr>
            </w:pPr>
            <w:r w:rsidRPr="0012606B">
              <w:rPr>
                <w:b/>
              </w:rPr>
              <w:t>2014</w:t>
            </w:r>
          </w:p>
        </w:tc>
        <w:tc>
          <w:tcPr>
            <w:tcW w:w="750" w:type="pct"/>
            <w:shd w:val="clear" w:color="000000" w:fill="003E74"/>
            <w:vAlign w:val="center"/>
            <w:hideMark/>
          </w:tcPr>
          <w:p w:rsidR="003D0892" w:rsidRPr="0012606B" w:rsidRDefault="003D0892" w:rsidP="00880440">
            <w:pPr>
              <w:pStyle w:val="TableText"/>
              <w:rPr>
                <w:b/>
              </w:rPr>
            </w:pPr>
            <w:r w:rsidRPr="0012606B">
              <w:rPr>
                <w:b/>
              </w:rPr>
              <w:t>2015</w:t>
            </w:r>
          </w:p>
        </w:tc>
        <w:tc>
          <w:tcPr>
            <w:tcW w:w="746" w:type="pct"/>
            <w:shd w:val="clear" w:color="000000" w:fill="003E74"/>
            <w:vAlign w:val="center"/>
            <w:hideMark/>
          </w:tcPr>
          <w:p w:rsidR="003D0892" w:rsidRPr="0012606B" w:rsidRDefault="003D0892" w:rsidP="00880440">
            <w:pPr>
              <w:pStyle w:val="TableText"/>
              <w:rPr>
                <w:b/>
              </w:rPr>
            </w:pPr>
            <w:r w:rsidRPr="0012606B">
              <w:rPr>
                <w:b/>
              </w:rPr>
              <w:t>2016</w:t>
            </w:r>
          </w:p>
        </w:tc>
      </w:tr>
      <w:tr w:rsidR="00926791" w:rsidRPr="00C418C8" w:rsidTr="00273A7F">
        <w:trPr>
          <w:trHeight w:val="300"/>
        </w:trPr>
        <w:tc>
          <w:tcPr>
            <w:tcW w:w="1225" w:type="pct"/>
            <w:vMerge w:val="restart"/>
            <w:shd w:val="clear" w:color="000000" w:fill="FFFFFF"/>
            <w:vAlign w:val="center"/>
            <w:hideMark/>
          </w:tcPr>
          <w:p w:rsidR="00926791" w:rsidRPr="00C418C8" w:rsidRDefault="00926791" w:rsidP="00880440">
            <w:pPr>
              <w:pStyle w:val="TableText"/>
              <w:ind w:left="288"/>
              <w:jc w:val="left"/>
              <w:rPr>
                <w:color w:val="000000"/>
              </w:rPr>
            </w:pPr>
            <w:r w:rsidRPr="00C418C8">
              <w:rPr>
                <w:color w:val="000000"/>
              </w:rPr>
              <w:t>Heating</w:t>
            </w:r>
          </w:p>
        </w:tc>
        <w:tc>
          <w:tcPr>
            <w:tcW w:w="1517" w:type="pct"/>
            <w:shd w:val="clear" w:color="000000" w:fill="FFFFFF"/>
            <w:noWrap/>
            <w:vAlign w:val="center"/>
            <w:hideMark/>
          </w:tcPr>
          <w:p w:rsidR="00926791" w:rsidRPr="00C418C8" w:rsidRDefault="00292F1B" w:rsidP="00880440">
            <w:pPr>
              <w:pStyle w:val="TableText"/>
              <w:ind w:left="288"/>
              <w:jc w:val="left"/>
            </w:pPr>
            <w:r>
              <w:t>Realistic Achievable Potential</w:t>
            </w:r>
          </w:p>
        </w:tc>
        <w:tc>
          <w:tcPr>
            <w:tcW w:w="762" w:type="pct"/>
            <w:shd w:val="clear" w:color="000000" w:fill="FFFFFF"/>
            <w:noWrap/>
            <w:vAlign w:val="center"/>
            <w:hideMark/>
          </w:tcPr>
          <w:p w:rsidR="00926791" w:rsidRPr="00CE044B" w:rsidRDefault="00926791" w:rsidP="00273A7F">
            <w:pPr>
              <w:pStyle w:val="TableText"/>
              <w:ind w:right="144"/>
              <w:jc w:val="right"/>
            </w:pPr>
            <w:r w:rsidRPr="00CE044B">
              <w:t>0.85</w:t>
            </w:r>
          </w:p>
        </w:tc>
        <w:tc>
          <w:tcPr>
            <w:tcW w:w="750" w:type="pct"/>
            <w:shd w:val="clear" w:color="000000" w:fill="FFFFFF"/>
            <w:noWrap/>
            <w:vAlign w:val="center"/>
            <w:hideMark/>
          </w:tcPr>
          <w:p w:rsidR="00926791" w:rsidRPr="00CE044B" w:rsidRDefault="00926791" w:rsidP="00273A7F">
            <w:pPr>
              <w:pStyle w:val="TableText"/>
              <w:ind w:right="144"/>
              <w:jc w:val="right"/>
            </w:pPr>
            <w:r w:rsidRPr="00CE044B">
              <w:t>1.25</w:t>
            </w:r>
          </w:p>
        </w:tc>
        <w:tc>
          <w:tcPr>
            <w:tcW w:w="746" w:type="pct"/>
            <w:shd w:val="clear" w:color="000000" w:fill="FFFFFF"/>
            <w:noWrap/>
            <w:vAlign w:val="center"/>
            <w:hideMark/>
          </w:tcPr>
          <w:p w:rsidR="00926791" w:rsidRPr="00CE044B" w:rsidRDefault="00926791" w:rsidP="00273A7F">
            <w:pPr>
              <w:pStyle w:val="TableText"/>
              <w:ind w:right="144"/>
              <w:jc w:val="right"/>
            </w:pPr>
            <w:r w:rsidRPr="00CE044B">
              <w:t>1.80</w:t>
            </w:r>
          </w:p>
        </w:tc>
      </w:tr>
      <w:tr w:rsidR="00926791" w:rsidRPr="00C418C8" w:rsidTr="00273A7F">
        <w:trPr>
          <w:trHeight w:val="300"/>
        </w:trPr>
        <w:tc>
          <w:tcPr>
            <w:tcW w:w="1225" w:type="pct"/>
            <w:vMerge/>
            <w:vAlign w:val="center"/>
            <w:hideMark/>
          </w:tcPr>
          <w:p w:rsidR="00926791" w:rsidRPr="00C418C8" w:rsidRDefault="00926791" w:rsidP="00880440">
            <w:pPr>
              <w:pStyle w:val="TableText"/>
              <w:ind w:left="288"/>
              <w:jc w:val="left"/>
              <w:rPr>
                <w:color w:val="000000"/>
              </w:rPr>
            </w:pPr>
          </w:p>
        </w:tc>
        <w:tc>
          <w:tcPr>
            <w:tcW w:w="1517" w:type="pct"/>
            <w:shd w:val="clear" w:color="000000" w:fill="FFFFFF"/>
            <w:noWrap/>
            <w:vAlign w:val="center"/>
            <w:hideMark/>
          </w:tcPr>
          <w:p w:rsidR="00926791" w:rsidRPr="00C418C8" w:rsidRDefault="00292F1B" w:rsidP="00880440">
            <w:pPr>
              <w:pStyle w:val="TableText"/>
              <w:ind w:left="288"/>
              <w:jc w:val="left"/>
            </w:pPr>
            <w:r>
              <w:t>Maximum Achievable Potential</w:t>
            </w:r>
          </w:p>
        </w:tc>
        <w:tc>
          <w:tcPr>
            <w:tcW w:w="762" w:type="pct"/>
            <w:shd w:val="clear" w:color="000000" w:fill="FFFFFF"/>
            <w:noWrap/>
            <w:vAlign w:val="center"/>
            <w:hideMark/>
          </w:tcPr>
          <w:p w:rsidR="00926791" w:rsidRPr="00CE044B" w:rsidRDefault="00926791" w:rsidP="00273A7F">
            <w:pPr>
              <w:pStyle w:val="TableText"/>
              <w:ind w:right="144"/>
              <w:jc w:val="right"/>
            </w:pPr>
            <w:r w:rsidRPr="00CE044B">
              <w:t>1.19</w:t>
            </w:r>
          </w:p>
        </w:tc>
        <w:tc>
          <w:tcPr>
            <w:tcW w:w="750" w:type="pct"/>
            <w:shd w:val="clear" w:color="000000" w:fill="FFFFFF"/>
            <w:noWrap/>
            <w:vAlign w:val="center"/>
            <w:hideMark/>
          </w:tcPr>
          <w:p w:rsidR="00926791" w:rsidRPr="00CE044B" w:rsidRDefault="00926791" w:rsidP="00273A7F">
            <w:pPr>
              <w:pStyle w:val="TableText"/>
              <w:ind w:right="144"/>
              <w:jc w:val="right"/>
            </w:pPr>
            <w:r w:rsidRPr="00CE044B">
              <w:t>1.75</w:t>
            </w:r>
          </w:p>
        </w:tc>
        <w:tc>
          <w:tcPr>
            <w:tcW w:w="746" w:type="pct"/>
            <w:shd w:val="clear" w:color="000000" w:fill="FFFFFF"/>
            <w:noWrap/>
            <w:vAlign w:val="center"/>
            <w:hideMark/>
          </w:tcPr>
          <w:p w:rsidR="00926791" w:rsidRPr="00CE044B" w:rsidRDefault="00926791" w:rsidP="00273A7F">
            <w:pPr>
              <w:pStyle w:val="TableText"/>
              <w:ind w:right="144"/>
              <w:jc w:val="right"/>
            </w:pPr>
            <w:r w:rsidRPr="00CE044B">
              <w:t>2.52</w:t>
            </w:r>
          </w:p>
        </w:tc>
      </w:tr>
      <w:tr w:rsidR="00926791" w:rsidRPr="00C418C8" w:rsidTr="00273A7F">
        <w:trPr>
          <w:trHeight w:val="300"/>
        </w:trPr>
        <w:tc>
          <w:tcPr>
            <w:tcW w:w="1225" w:type="pct"/>
            <w:vMerge/>
            <w:vAlign w:val="center"/>
            <w:hideMark/>
          </w:tcPr>
          <w:p w:rsidR="00926791" w:rsidRPr="00C418C8" w:rsidRDefault="00926791" w:rsidP="00880440">
            <w:pPr>
              <w:pStyle w:val="TableText"/>
              <w:ind w:left="288"/>
              <w:jc w:val="left"/>
              <w:rPr>
                <w:color w:val="000000"/>
              </w:rPr>
            </w:pPr>
          </w:p>
        </w:tc>
        <w:tc>
          <w:tcPr>
            <w:tcW w:w="1517" w:type="pct"/>
            <w:shd w:val="clear" w:color="000000" w:fill="FFFFFF"/>
            <w:noWrap/>
            <w:vAlign w:val="center"/>
            <w:hideMark/>
          </w:tcPr>
          <w:p w:rsidR="00926791" w:rsidRPr="00C418C8" w:rsidRDefault="00926791" w:rsidP="00880440">
            <w:pPr>
              <w:pStyle w:val="TableText"/>
              <w:ind w:left="288"/>
              <w:jc w:val="left"/>
              <w:rPr>
                <w:color w:val="000000"/>
              </w:rPr>
            </w:pPr>
            <w:r w:rsidRPr="00C418C8">
              <w:rPr>
                <w:color w:val="000000"/>
              </w:rPr>
              <w:t>Economic Potential</w:t>
            </w:r>
          </w:p>
        </w:tc>
        <w:tc>
          <w:tcPr>
            <w:tcW w:w="762" w:type="pct"/>
            <w:shd w:val="clear" w:color="000000" w:fill="FFFFFF"/>
            <w:noWrap/>
            <w:vAlign w:val="center"/>
            <w:hideMark/>
          </w:tcPr>
          <w:p w:rsidR="00926791" w:rsidRPr="00CE044B" w:rsidRDefault="00926791" w:rsidP="00273A7F">
            <w:pPr>
              <w:pStyle w:val="TableText"/>
              <w:ind w:right="144"/>
              <w:jc w:val="right"/>
            </w:pPr>
            <w:r w:rsidRPr="00CE044B">
              <w:t>2.00</w:t>
            </w:r>
          </w:p>
        </w:tc>
        <w:tc>
          <w:tcPr>
            <w:tcW w:w="750" w:type="pct"/>
            <w:shd w:val="clear" w:color="000000" w:fill="FFFFFF"/>
            <w:noWrap/>
            <w:vAlign w:val="center"/>
            <w:hideMark/>
          </w:tcPr>
          <w:p w:rsidR="00926791" w:rsidRPr="00CE044B" w:rsidRDefault="00926791" w:rsidP="00273A7F">
            <w:pPr>
              <w:pStyle w:val="TableText"/>
              <w:ind w:right="144"/>
              <w:jc w:val="right"/>
            </w:pPr>
            <w:r w:rsidRPr="00CE044B">
              <w:t>2.92</w:t>
            </w:r>
          </w:p>
        </w:tc>
        <w:tc>
          <w:tcPr>
            <w:tcW w:w="746" w:type="pct"/>
            <w:shd w:val="clear" w:color="000000" w:fill="FFFFFF"/>
            <w:noWrap/>
            <w:vAlign w:val="center"/>
            <w:hideMark/>
          </w:tcPr>
          <w:p w:rsidR="00926791" w:rsidRPr="00CE044B" w:rsidRDefault="00926791" w:rsidP="00273A7F">
            <w:pPr>
              <w:pStyle w:val="TableText"/>
              <w:ind w:right="144"/>
              <w:jc w:val="right"/>
            </w:pPr>
            <w:r w:rsidRPr="00CE044B">
              <w:t>4.14</w:t>
            </w:r>
          </w:p>
        </w:tc>
      </w:tr>
      <w:tr w:rsidR="00926791" w:rsidRPr="00C418C8" w:rsidTr="00273A7F">
        <w:trPr>
          <w:trHeight w:val="300"/>
        </w:trPr>
        <w:tc>
          <w:tcPr>
            <w:tcW w:w="1225" w:type="pct"/>
            <w:vMerge/>
            <w:vAlign w:val="center"/>
            <w:hideMark/>
          </w:tcPr>
          <w:p w:rsidR="00926791" w:rsidRPr="00C418C8" w:rsidRDefault="00926791" w:rsidP="00880440">
            <w:pPr>
              <w:pStyle w:val="TableText"/>
              <w:ind w:left="288"/>
              <w:jc w:val="left"/>
              <w:rPr>
                <w:color w:val="000000"/>
              </w:rPr>
            </w:pPr>
          </w:p>
        </w:tc>
        <w:tc>
          <w:tcPr>
            <w:tcW w:w="1517" w:type="pct"/>
            <w:shd w:val="clear" w:color="000000" w:fill="FFFFFF"/>
            <w:noWrap/>
            <w:vAlign w:val="center"/>
            <w:hideMark/>
          </w:tcPr>
          <w:p w:rsidR="00926791" w:rsidRPr="00C418C8" w:rsidRDefault="00926791" w:rsidP="00880440">
            <w:pPr>
              <w:pStyle w:val="TableText"/>
              <w:ind w:left="288"/>
              <w:jc w:val="left"/>
              <w:rPr>
                <w:color w:val="000000"/>
              </w:rPr>
            </w:pPr>
            <w:r w:rsidRPr="00C418C8">
              <w:rPr>
                <w:color w:val="000000"/>
              </w:rPr>
              <w:t>Technical Potential</w:t>
            </w:r>
          </w:p>
        </w:tc>
        <w:tc>
          <w:tcPr>
            <w:tcW w:w="762" w:type="pct"/>
            <w:shd w:val="clear" w:color="000000" w:fill="FFFFFF"/>
            <w:noWrap/>
            <w:vAlign w:val="center"/>
            <w:hideMark/>
          </w:tcPr>
          <w:p w:rsidR="00926791" w:rsidRPr="00CE044B" w:rsidRDefault="0001478A" w:rsidP="00273A7F">
            <w:pPr>
              <w:pStyle w:val="TableText"/>
              <w:ind w:right="144"/>
              <w:jc w:val="right"/>
            </w:pPr>
            <w:r>
              <w:t>4.44</w:t>
            </w:r>
          </w:p>
        </w:tc>
        <w:tc>
          <w:tcPr>
            <w:tcW w:w="750" w:type="pct"/>
            <w:shd w:val="clear" w:color="000000" w:fill="FFFFFF"/>
            <w:noWrap/>
            <w:vAlign w:val="center"/>
            <w:hideMark/>
          </w:tcPr>
          <w:p w:rsidR="00926791" w:rsidRPr="00CE044B" w:rsidRDefault="0001478A" w:rsidP="00273A7F">
            <w:pPr>
              <w:pStyle w:val="TableText"/>
              <w:ind w:right="144"/>
              <w:jc w:val="right"/>
            </w:pPr>
            <w:r>
              <w:t>6.73</w:t>
            </w:r>
          </w:p>
        </w:tc>
        <w:tc>
          <w:tcPr>
            <w:tcW w:w="746" w:type="pct"/>
            <w:shd w:val="clear" w:color="000000" w:fill="FFFFFF"/>
            <w:noWrap/>
            <w:vAlign w:val="center"/>
            <w:hideMark/>
          </w:tcPr>
          <w:p w:rsidR="0001478A" w:rsidRDefault="0001478A" w:rsidP="0001478A">
            <w:pPr>
              <w:pStyle w:val="TableText"/>
              <w:ind w:right="144"/>
              <w:jc w:val="right"/>
            </w:pPr>
            <w:r>
              <w:t>9.61</w:t>
            </w:r>
          </w:p>
        </w:tc>
      </w:tr>
      <w:tr w:rsidR="00926791" w:rsidRPr="00C418C8" w:rsidTr="00273A7F">
        <w:trPr>
          <w:trHeight w:val="300"/>
        </w:trPr>
        <w:tc>
          <w:tcPr>
            <w:tcW w:w="1225" w:type="pct"/>
            <w:vMerge w:val="restart"/>
            <w:shd w:val="clear" w:color="000000" w:fill="DBE5F1"/>
            <w:vAlign w:val="center"/>
            <w:hideMark/>
          </w:tcPr>
          <w:p w:rsidR="00926791" w:rsidRPr="00C418C8" w:rsidRDefault="00926791" w:rsidP="00880440">
            <w:pPr>
              <w:pStyle w:val="TableText"/>
              <w:ind w:left="288"/>
              <w:jc w:val="left"/>
              <w:rPr>
                <w:color w:val="000000"/>
              </w:rPr>
            </w:pPr>
            <w:r w:rsidRPr="00C418C8">
              <w:rPr>
                <w:color w:val="000000"/>
              </w:rPr>
              <w:t>Process</w:t>
            </w:r>
          </w:p>
        </w:tc>
        <w:tc>
          <w:tcPr>
            <w:tcW w:w="1517" w:type="pct"/>
            <w:shd w:val="clear" w:color="000000" w:fill="DBE5F1"/>
            <w:noWrap/>
            <w:vAlign w:val="center"/>
            <w:hideMark/>
          </w:tcPr>
          <w:p w:rsidR="00926791" w:rsidRPr="00C418C8" w:rsidRDefault="00292F1B" w:rsidP="00880440">
            <w:pPr>
              <w:pStyle w:val="TableText"/>
              <w:ind w:left="288"/>
              <w:jc w:val="left"/>
            </w:pPr>
            <w:r>
              <w:t>Realistic Achievable Potential</w:t>
            </w:r>
          </w:p>
        </w:tc>
        <w:tc>
          <w:tcPr>
            <w:tcW w:w="762" w:type="pct"/>
            <w:shd w:val="clear" w:color="000000" w:fill="DBE5F1"/>
            <w:noWrap/>
            <w:vAlign w:val="center"/>
            <w:hideMark/>
          </w:tcPr>
          <w:p w:rsidR="00926791" w:rsidRPr="000C6157" w:rsidRDefault="00926791" w:rsidP="00273A7F">
            <w:pPr>
              <w:pStyle w:val="TableText"/>
              <w:ind w:right="144"/>
              <w:jc w:val="right"/>
            </w:pPr>
            <w:r w:rsidRPr="000C6157">
              <w:t>0.63</w:t>
            </w:r>
          </w:p>
        </w:tc>
        <w:tc>
          <w:tcPr>
            <w:tcW w:w="750" w:type="pct"/>
            <w:shd w:val="clear" w:color="000000" w:fill="DBE5F1"/>
            <w:noWrap/>
            <w:vAlign w:val="center"/>
            <w:hideMark/>
          </w:tcPr>
          <w:p w:rsidR="00926791" w:rsidRPr="000C6157" w:rsidRDefault="00926791" w:rsidP="00273A7F">
            <w:pPr>
              <w:pStyle w:val="TableText"/>
              <w:ind w:right="144"/>
              <w:jc w:val="right"/>
            </w:pPr>
            <w:r w:rsidRPr="000C6157">
              <w:t>0.86</w:t>
            </w:r>
          </w:p>
        </w:tc>
        <w:tc>
          <w:tcPr>
            <w:tcW w:w="746" w:type="pct"/>
            <w:shd w:val="clear" w:color="000000" w:fill="DBE5F1"/>
            <w:noWrap/>
            <w:vAlign w:val="center"/>
            <w:hideMark/>
          </w:tcPr>
          <w:p w:rsidR="00926791" w:rsidRPr="000C6157" w:rsidRDefault="00926791" w:rsidP="00273A7F">
            <w:pPr>
              <w:pStyle w:val="TableText"/>
              <w:ind w:right="144"/>
              <w:jc w:val="right"/>
            </w:pPr>
            <w:r w:rsidRPr="000C6157">
              <w:t>1.21</w:t>
            </w:r>
          </w:p>
        </w:tc>
      </w:tr>
      <w:tr w:rsidR="00926791" w:rsidRPr="00C418C8" w:rsidTr="00273A7F">
        <w:trPr>
          <w:trHeight w:val="300"/>
        </w:trPr>
        <w:tc>
          <w:tcPr>
            <w:tcW w:w="1225" w:type="pct"/>
            <w:vMerge/>
            <w:vAlign w:val="center"/>
            <w:hideMark/>
          </w:tcPr>
          <w:p w:rsidR="00926791" w:rsidRPr="00C418C8" w:rsidRDefault="00926791" w:rsidP="00880440">
            <w:pPr>
              <w:pStyle w:val="TableText"/>
              <w:ind w:left="288"/>
              <w:jc w:val="left"/>
              <w:rPr>
                <w:color w:val="000000"/>
              </w:rPr>
            </w:pPr>
          </w:p>
        </w:tc>
        <w:tc>
          <w:tcPr>
            <w:tcW w:w="1517" w:type="pct"/>
            <w:shd w:val="clear" w:color="000000" w:fill="DBE5F1"/>
            <w:noWrap/>
            <w:vAlign w:val="center"/>
            <w:hideMark/>
          </w:tcPr>
          <w:p w:rsidR="00926791" w:rsidRPr="00C418C8" w:rsidRDefault="00292F1B" w:rsidP="00880440">
            <w:pPr>
              <w:pStyle w:val="TableText"/>
              <w:ind w:left="288"/>
              <w:jc w:val="left"/>
            </w:pPr>
            <w:r>
              <w:t>Maximum Achievable Potential</w:t>
            </w:r>
          </w:p>
        </w:tc>
        <w:tc>
          <w:tcPr>
            <w:tcW w:w="762" w:type="pct"/>
            <w:shd w:val="clear" w:color="000000" w:fill="DBE5F1"/>
            <w:noWrap/>
            <w:vAlign w:val="center"/>
            <w:hideMark/>
          </w:tcPr>
          <w:p w:rsidR="00926791" w:rsidRPr="000C6157" w:rsidRDefault="00926791" w:rsidP="00273A7F">
            <w:pPr>
              <w:pStyle w:val="TableText"/>
              <w:ind w:right="144"/>
              <w:jc w:val="right"/>
            </w:pPr>
            <w:r w:rsidRPr="000C6157">
              <w:t>0.86</w:t>
            </w:r>
          </w:p>
        </w:tc>
        <w:tc>
          <w:tcPr>
            <w:tcW w:w="750" w:type="pct"/>
            <w:shd w:val="clear" w:color="000000" w:fill="DBE5F1"/>
            <w:noWrap/>
            <w:vAlign w:val="center"/>
            <w:hideMark/>
          </w:tcPr>
          <w:p w:rsidR="00926791" w:rsidRPr="000C6157" w:rsidRDefault="00926791" w:rsidP="00273A7F">
            <w:pPr>
              <w:pStyle w:val="TableText"/>
              <w:ind w:right="144"/>
              <w:jc w:val="right"/>
            </w:pPr>
            <w:r w:rsidRPr="000C6157">
              <w:t>1.19</w:t>
            </w:r>
          </w:p>
        </w:tc>
        <w:tc>
          <w:tcPr>
            <w:tcW w:w="746" w:type="pct"/>
            <w:shd w:val="clear" w:color="000000" w:fill="DBE5F1"/>
            <w:noWrap/>
            <w:vAlign w:val="center"/>
            <w:hideMark/>
          </w:tcPr>
          <w:p w:rsidR="00926791" w:rsidRPr="000C6157" w:rsidRDefault="00926791" w:rsidP="00273A7F">
            <w:pPr>
              <w:pStyle w:val="TableText"/>
              <w:ind w:right="144"/>
              <w:jc w:val="right"/>
            </w:pPr>
            <w:r w:rsidRPr="000C6157">
              <w:t>1.69</w:t>
            </w:r>
          </w:p>
        </w:tc>
      </w:tr>
      <w:tr w:rsidR="00926791" w:rsidRPr="00C418C8" w:rsidTr="00273A7F">
        <w:trPr>
          <w:trHeight w:val="300"/>
        </w:trPr>
        <w:tc>
          <w:tcPr>
            <w:tcW w:w="1225" w:type="pct"/>
            <w:vMerge/>
            <w:vAlign w:val="center"/>
            <w:hideMark/>
          </w:tcPr>
          <w:p w:rsidR="00926791" w:rsidRPr="00C418C8" w:rsidRDefault="00926791" w:rsidP="00880440">
            <w:pPr>
              <w:pStyle w:val="TableText"/>
              <w:ind w:left="288"/>
              <w:jc w:val="left"/>
              <w:rPr>
                <w:color w:val="000000"/>
              </w:rPr>
            </w:pPr>
          </w:p>
        </w:tc>
        <w:tc>
          <w:tcPr>
            <w:tcW w:w="1517" w:type="pct"/>
            <w:shd w:val="clear" w:color="000000" w:fill="DBE5F1"/>
            <w:noWrap/>
            <w:vAlign w:val="center"/>
            <w:hideMark/>
          </w:tcPr>
          <w:p w:rsidR="00926791" w:rsidRPr="00C418C8" w:rsidRDefault="00926791" w:rsidP="00880440">
            <w:pPr>
              <w:pStyle w:val="TableText"/>
              <w:ind w:left="288"/>
              <w:jc w:val="left"/>
              <w:rPr>
                <w:color w:val="000000"/>
              </w:rPr>
            </w:pPr>
            <w:r w:rsidRPr="00C418C8">
              <w:rPr>
                <w:color w:val="000000"/>
              </w:rPr>
              <w:t>Economic Potential</w:t>
            </w:r>
          </w:p>
        </w:tc>
        <w:tc>
          <w:tcPr>
            <w:tcW w:w="762" w:type="pct"/>
            <w:shd w:val="clear" w:color="000000" w:fill="DBE5F1"/>
            <w:noWrap/>
            <w:vAlign w:val="center"/>
            <w:hideMark/>
          </w:tcPr>
          <w:p w:rsidR="00926791" w:rsidRPr="000C6157" w:rsidRDefault="00926791" w:rsidP="00273A7F">
            <w:pPr>
              <w:pStyle w:val="TableText"/>
              <w:ind w:right="144"/>
              <w:jc w:val="right"/>
            </w:pPr>
            <w:r w:rsidRPr="000C6157">
              <w:t>1.46</w:t>
            </w:r>
          </w:p>
        </w:tc>
        <w:tc>
          <w:tcPr>
            <w:tcW w:w="750" w:type="pct"/>
            <w:shd w:val="clear" w:color="000000" w:fill="DBE5F1"/>
            <w:noWrap/>
            <w:vAlign w:val="center"/>
            <w:hideMark/>
          </w:tcPr>
          <w:p w:rsidR="00926791" w:rsidRPr="000C6157" w:rsidRDefault="00926791" w:rsidP="00273A7F">
            <w:pPr>
              <w:pStyle w:val="TableText"/>
              <w:ind w:right="144"/>
              <w:jc w:val="right"/>
            </w:pPr>
            <w:r w:rsidRPr="000C6157">
              <w:t>2.01</w:t>
            </w:r>
          </w:p>
        </w:tc>
        <w:tc>
          <w:tcPr>
            <w:tcW w:w="746" w:type="pct"/>
            <w:shd w:val="clear" w:color="000000" w:fill="DBE5F1"/>
            <w:noWrap/>
            <w:vAlign w:val="center"/>
            <w:hideMark/>
          </w:tcPr>
          <w:p w:rsidR="00926791" w:rsidRPr="000C6157" w:rsidRDefault="00926791" w:rsidP="00273A7F">
            <w:pPr>
              <w:pStyle w:val="TableText"/>
              <w:ind w:right="144"/>
              <w:jc w:val="right"/>
            </w:pPr>
            <w:r w:rsidRPr="000C6157">
              <w:t>2.81</w:t>
            </w:r>
          </w:p>
        </w:tc>
      </w:tr>
      <w:tr w:rsidR="00926791" w:rsidRPr="00C418C8" w:rsidTr="00273A7F">
        <w:trPr>
          <w:trHeight w:val="300"/>
        </w:trPr>
        <w:tc>
          <w:tcPr>
            <w:tcW w:w="1225" w:type="pct"/>
            <w:vMerge/>
            <w:vAlign w:val="center"/>
            <w:hideMark/>
          </w:tcPr>
          <w:p w:rsidR="00926791" w:rsidRPr="00C418C8" w:rsidRDefault="00926791" w:rsidP="00880440">
            <w:pPr>
              <w:pStyle w:val="TableText"/>
              <w:ind w:left="288"/>
              <w:jc w:val="left"/>
              <w:rPr>
                <w:color w:val="000000"/>
              </w:rPr>
            </w:pPr>
          </w:p>
        </w:tc>
        <w:tc>
          <w:tcPr>
            <w:tcW w:w="1517" w:type="pct"/>
            <w:shd w:val="clear" w:color="000000" w:fill="DBE5F1"/>
            <w:noWrap/>
            <w:vAlign w:val="center"/>
            <w:hideMark/>
          </w:tcPr>
          <w:p w:rsidR="00926791" w:rsidRPr="00C418C8" w:rsidRDefault="00926791" w:rsidP="00880440">
            <w:pPr>
              <w:pStyle w:val="TableText"/>
              <w:ind w:left="288"/>
              <w:jc w:val="left"/>
              <w:rPr>
                <w:color w:val="000000"/>
              </w:rPr>
            </w:pPr>
            <w:r w:rsidRPr="00C418C8">
              <w:rPr>
                <w:color w:val="000000"/>
              </w:rPr>
              <w:t>Technical Potential</w:t>
            </w:r>
          </w:p>
        </w:tc>
        <w:tc>
          <w:tcPr>
            <w:tcW w:w="762" w:type="pct"/>
            <w:shd w:val="clear" w:color="000000" w:fill="DBE5F1"/>
            <w:noWrap/>
            <w:vAlign w:val="center"/>
            <w:hideMark/>
          </w:tcPr>
          <w:p w:rsidR="00926791" w:rsidRPr="000C6157" w:rsidRDefault="00A9688A" w:rsidP="00273A7F">
            <w:pPr>
              <w:pStyle w:val="TableText"/>
              <w:ind w:right="144"/>
              <w:jc w:val="right"/>
            </w:pPr>
            <w:r>
              <w:t>3.02</w:t>
            </w:r>
          </w:p>
        </w:tc>
        <w:tc>
          <w:tcPr>
            <w:tcW w:w="750" w:type="pct"/>
            <w:shd w:val="clear" w:color="000000" w:fill="DBE5F1"/>
            <w:noWrap/>
            <w:vAlign w:val="center"/>
            <w:hideMark/>
          </w:tcPr>
          <w:p w:rsidR="00926791" w:rsidRPr="000C6157" w:rsidRDefault="00A9688A" w:rsidP="00273A7F">
            <w:pPr>
              <w:pStyle w:val="TableText"/>
              <w:ind w:right="144"/>
              <w:jc w:val="right"/>
            </w:pPr>
            <w:r>
              <w:t>4.25</w:t>
            </w:r>
          </w:p>
        </w:tc>
        <w:tc>
          <w:tcPr>
            <w:tcW w:w="746" w:type="pct"/>
            <w:shd w:val="clear" w:color="000000" w:fill="DBE5F1"/>
            <w:noWrap/>
            <w:vAlign w:val="center"/>
            <w:hideMark/>
          </w:tcPr>
          <w:p w:rsidR="00926791" w:rsidRDefault="00A9688A" w:rsidP="00273A7F">
            <w:pPr>
              <w:pStyle w:val="TableText"/>
              <w:ind w:right="144"/>
              <w:jc w:val="right"/>
            </w:pPr>
            <w:r>
              <w:t>5.95</w:t>
            </w:r>
          </w:p>
        </w:tc>
      </w:tr>
      <w:tr w:rsidR="003D0892" w:rsidRPr="00C418C8" w:rsidTr="00273A7F">
        <w:trPr>
          <w:trHeight w:val="300"/>
        </w:trPr>
        <w:tc>
          <w:tcPr>
            <w:tcW w:w="1225" w:type="pct"/>
            <w:vMerge w:val="restart"/>
            <w:shd w:val="clear" w:color="000000" w:fill="FFFFFF"/>
            <w:vAlign w:val="center"/>
            <w:hideMark/>
          </w:tcPr>
          <w:p w:rsidR="003D0892" w:rsidRPr="00C418C8" w:rsidRDefault="003D0892" w:rsidP="00880440">
            <w:pPr>
              <w:pStyle w:val="TableText"/>
              <w:ind w:left="288"/>
              <w:jc w:val="left"/>
              <w:rPr>
                <w:color w:val="000000"/>
              </w:rPr>
            </w:pPr>
            <w:r w:rsidRPr="00C418C8">
              <w:rPr>
                <w:color w:val="000000"/>
              </w:rPr>
              <w:t>Miscellaneous</w:t>
            </w:r>
          </w:p>
        </w:tc>
        <w:tc>
          <w:tcPr>
            <w:tcW w:w="1517" w:type="pct"/>
            <w:shd w:val="clear" w:color="000000" w:fill="FFFFFF"/>
            <w:noWrap/>
            <w:vAlign w:val="center"/>
            <w:hideMark/>
          </w:tcPr>
          <w:p w:rsidR="003D0892" w:rsidRPr="00C418C8" w:rsidRDefault="00292F1B" w:rsidP="00880440">
            <w:pPr>
              <w:pStyle w:val="TableText"/>
              <w:ind w:left="288"/>
              <w:jc w:val="left"/>
            </w:pPr>
            <w:r>
              <w:t>Realistic Achievable Potential</w:t>
            </w:r>
          </w:p>
        </w:tc>
        <w:tc>
          <w:tcPr>
            <w:tcW w:w="762" w:type="pct"/>
            <w:shd w:val="clear" w:color="000000" w:fill="FFFFFF"/>
            <w:noWrap/>
            <w:vAlign w:val="center"/>
            <w:hideMark/>
          </w:tcPr>
          <w:p w:rsidR="003D0892" w:rsidRPr="0012606B" w:rsidRDefault="003D0892" w:rsidP="00273A7F">
            <w:pPr>
              <w:pStyle w:val="TableText"/>
              <w:ind w:right="144"/>
              <w:jc w:val="right"/>
            </w:pPr>
            <w:r w:rsidRPr="0012606B">
              <w:t>-</w:t>
            </w:r>
          </w:p>
        </w:tc>
        <w:tc>
          <w:tcPr>
            <w:tcW w:w="750" w:type="pct"/>
            <w:shd w:val="clear" w:color="000000" w:fill="FFFFFF"/>
            <w:noWrap/>
            <w:vAlign w:val="center"/>
            <w:hideMark/>
          </w:tcPr>
          <w:p w:rsidR="003D0892" w:rsidRPr="0012606B" w:rsidRDefault="003D0892" w:rsidP="00273A7F">
            <w:pPr>
              <w:pStyle w:val="TableText"/>
              <w:ind w:right="144"/>
              <w:jc w:val="right"/>
            </w:pPr>
            <w:r w:rsidRPr="0012606B">
              <w:t>-</w:t>
            </w:r>
          </w:p>
        </w:tc>
        <w:tc>
          <w:tcPr>
            <w:tcW w:w="746" w:type="pct"/>
            <w:shd w:val="clear" w:color="000000" w:fill="FFFFFF"/>
            <w:noWrap/>
            <w:vAlign w:val="center"/>
            <w:hideMark/>
          </w:tcPr>
          <w:p w:rsidR="003D0892" w:rsidRPr="0012606B" w:rsidRDefault="003D0892" w:rsidP="00273A7F">
            <w:pPr>
              <w:pStyle w:val="TableText"/>
              <w:ind w:right="144"/>
              <w:jc w:val="right"/>
            </w:pPr>
            <w:r w:rsidRPr="0012606B">
              <w:t>-</w:t>
            </w:r>
          </w:p>
        </w:tc>
      </w:tr>
      <w:tr w:rsidR="003D0892" w:rsidRPr="00C418C8" w:rsidTr="00273A7F">
        <w:trPr>
          <w:trHeight w:val="300"/>
        </w:trPr>
        <w:tc>
          <w:tcPr>
            <w:tcW w:w="1225" w:type="pct"/>
            <w:vMerge/>
            <w:vAlign w:val="center"/>
            <w:hideMark/>
          </w:tcPr>
          <w:p w:rsidR="003D0892" w:rsidRPr="00C418C8" w:rsidRDefault="003D0892" w:rsidP="00880440">
            <w:pPr>
              <w:pStyle w:val="TableText"/>
              <w:ind w:left="288"/>
              <w:jc w:val="left"/>
              <w:rPr>
                <w:color w:val="000000"/>
              </w:rPr>
            </w:pPr>
          </w:p>
        </w:tc>
        <w:tc>
          <w:tcPr>
            <w:tcW w:w="1517" w:type="pct"/>
            <w:shd w:val="clear" w:color="000000" w:fill="FFFFFF"/>
            <w:noWrap/>
            <w:vAlign w:val="center"/>
            <w:hideMark/>
          </w:tcPr>
          <w:p w:rsidR="003D0892" w:rsidRPr="00C418C8" w:rsidRDefault="00292F1B" w:rsidP="00880440">
            <w:pPr>
              <w:pStyle w:val="TableText"/>
              <w:ind w:left="288"/>
              <w:jc w:val="left"/>
            </w:pPr>
            <w:r>
              <w:t>Maximum Achievable Potential</w:t>
            </w:r>
          </w:p>
        </w:tc>
        <w:tc>
          <w:tcPr>
            <w:tcW w:w="762" w:type="pct"/>
            <w:shd w:val="clear" w:color="000000" w:fill="FFFFFF"/>
            <w:noWrap/>
            <w:vAlign w:val="center"/>
            <w:hideMark/>
          </w:tcPr>
          <w:p w:rsidR="003D0892" w:rsidRPr="0012606B" w:rsidRDefault="003D0892" w:rsidP="00273A7F">
            <w:pPr>
              <w:pStyle w:val="TableText"/>
              <w:ind w:right="144"/>
              <w:jc w:val="right"/>
            </w:pPr>
            <w:r w:rsidRPr="0012606B">
              <w:t>-</w:t>
            </w:r>
          </w:p>
        </w:tc>
        <w:tc>
          <w:tcPr>
            <w:tcW w:w="750" w:type="pct"/>
            <w:shd w:val="clear" w:color="000000" w:fill="FFFFFF"/>
            <w:noWrap/>
            <w:vAlign w:val="center"/>
            <w:hideMark/>
          </w:tcPr>
          <w:p w:rsidR="003D0892" w:rsidRPr="0012606B" w:rsidRDefault="003D0892" w:rsidP="00273A7F">
            <w:pPr>
              <w:pStyle w:val="TableText"/>
              <w:ind w:right="144"/>
              <w:jc w:val="right"/>
            </w:pPr>
            <w:r w:rsidRPr="0012606B">
              <w:t>-</w:t>
            </w:r>
          </w:p>
        </w:tc>
        <w:tc>
          <w:tcPr>
            <w:tcW w:w="746" w:type="pct"/>
            <w:shd w:val="clear" w:color="000000" w:fill="FFFFFF"/>
            <w:noWrap/>
            <w:vAlign w:val="center"/>
            <w:hideMark/>
          </w:tcPr>
          <w:p w:rsidR="003D0892" w:rsidRPr="0012606B" w:rsidRDefault="003D0892" w:rsidP="00273A7F">
            <w:pPr>
              <w:pStyle w:val="TableText"/>
              <w:ind w:right="144"/>
              <w:jc w:val="right"/>
            </w:pPr>
            <w:r w:rsidRPr="0012606B">
              <w:t>-</w:t>
            </w:r>
          </w:p>
        </w:tc>
      </w:tr>
      <w:tr w:rsidR="003D0892" w:rsidRPr="00C418C8" w:rsidTr="00273A7F">
        <w:trPr>
          <w:trHeight w:val="300"/>
        </w:trPr>
        <w:tc>
          <w:tcPr>
            <w:tcW w:w="1225" w:type="pct"/>
            <w:vMerge/>
            <w:vAlign w:val="center"/>
            <w:hideMark/>
          </w:tcPr>
          <w:p w:rsidR="003D0892" w:rsidRPr="00C418C8" w:rsidRDefault="003D0892" w:rsidP="00880440">
            <w:pPr>
              <w:pStyle w:val="TableText"/>
              <w:ind w:left="288"/>
              <w:jc w:val="left"/>
              <w:rPr>
                <w:color w:val="000000"/>
              </w:rPr>
            </w:pPr>
          </w:p>
        </w:tc>
        <w:tc>
          <w:tcPr>
            <w:tcW w:w="1517" w:type="pct"/>
            <w:shd w:val="clear" w:color="000000" w:fill="FFFFFF"/>
            <w:noWrap/>
            <w:vAlign w:val="center"/>
            <w:hideMark/>
          </w:tcPr>
          <w:p w:rsidR="003D0892" w:rsidRPr="00C418C8" w:rsidRDefault="003D0892" w:rsidP="00880440">
            <w:pPr>
              <w:pStyle w:val="TableText"/>
              <w:ind w:left="288"/>
              <w:jc w:val="left"/>
              <w:rPr>
                <w:color w:val="000000"/>
              </w:rPr>
            </w:pPr>
            <w:r w:rsidRPr="00C418C8">
              <w:rPr>
                <w:color w:val="000000"/>
              </w:rPr>
              <w:t>Economic Potential</w:t>
            </w:r>
          </w:p>
        </w:tc>
        <w:tc>
          <w:tcPr>
            <w:tcW w:w="762" w:type="pct"/>
            <w:shd w:val="clear" w:color="000000" w:fill="FFFFFF"/>
            <w:noWrap/>
            <w:vAlign w:val="center"/>
            <w:hideMark/>
          </w:tcPr>
          <w:p w:rsidR="003D0892" w:rsidRPr="0012606B" w:rsidRDefault="003D0892" w:rsidP="00273A7F">
            <w:pPr>
              <w:pStyle w:val="TableText"/>
              <w:ind w:right="144"/>
              <w:jc w:val="right"/>
            </w:pPr>
            <w:r w:rsidRPr="0012606B">
              <w:t>-</w:t>
            </w:r>
          </w:p>
        </w:tc>
        <w:tc>
          <w:tcPr>
            <w:tcW w:w="750" w:type="pct"/>
            <w:shd w:val="clear" w:color="000000" w:fill="FFFFFF"/>
            <w:noWrap/>
            <w:vAlign w:val="center"/>
            <w:hideMark/>
          </w:tcPr>
          <w:p w:rsidR="003D0892" w:rsidRPr="0012606B" w:rsidRDefault="003D0892" w:rsidP="00273A7F">
            <w:pPr>
              <w:pStyle w:val="TableText"/>
              <w:ind w:right="144"/>
              <w:jc w:val="right"/>
            </w:pPr>
            <w:r w:rsidRPr="0012606B">
              <w:t>-</w:t>
            </w:r>
          </w:p>
        </w:tc>
        <w:tc>
          <w:tcPr>
            <w:tcW w:w="746" w:type="pct"/>
            <w:shd w:val="clear" w:color="000000" w:fill="FFFFFF"/>
            <w:noWrap/>
            <w:vAlign w:val="center"/>
            <w:hideMark/>
          </w:tcPr>
          <w:p w:rsidR="003D0892" w:rsidRPr="0012606B" w:rsidRDefault="003D0892" w:rsidP="00273A7F">
            <w:pPr>
              <w:pStyle w:val="TableText"/>
              <w:ind w:right="144"/>
              <w:jc w:val="right"/>
            </w:pPr>
            <w:r w:rsidRPr="0012606B">
              <w:t>-</w:t>
            </w:r>
          </w:p>
        </w:tc>
      </w:tr>
      <w:tr w:rsidR="003D0892" w:rsidRPr="00C418C8" w:rsidTr="00273A7F">
        <w:trPr>
          <w:trHeight w:val="300"/>
        </w:trPr>
        <w:tc>
          <w:tcPr>
            <w:tcW w:w="1225" w:type="pct"/>
            <w:vMerge/>
            <w:vAlign w:val="center"/>
            <w:hideMark/>
          </w:tcPr>
          <w:p w:rsidR="003D0892" w:rsidRPr="00C418C8" w:rsidRDefault="003D0892" w:rsidP="00880440">
            <w:pPr>
              <w:pStyle w:val="TableText"/>
              <w:ind w:left="288"/>
              <w:jc w:val="left"/>
              <w:rPr>
                <w:color w:val="000000"/>
              </w:rPr>
            </w:pPr>
          </w:p>
        </w:tc>
        <w:tc>
          <w:tcPr>
            <w:tcW w:w="1517" w:type="pct"/>
            <w:shd w:val="clear" w:color="000000" w:fill="FFFFFF"/>
            <w:noWrap/>
            <w:vAlign w:val="center"/>
            <w:hideMark/>
          </w:tcPr>
          <w:p w:rsidR="003D0892" w:rsidRPr="00C418C8" w:rsidRDefault="003D0892" w:rsidP="00880440">
            <w:pPr>
              <w:pStyle w:val="TableText"/>
              <w:ind w:left="288"/>
              <w:jc w:val="left"/>
              <w:rPr>
                <w:color w:val="000000"/>
              </w:rPr>
            </w:pPr>
            <w:r w:rsidRPr="00C418C8">
              <w:rPr>
                <w:color w:val="000000"/>
              </w:rPr>
              <w:t>Technical Potential</w:t>
            </w:r>
          </w:p>
        </w:tc>
        <w:tc>
          <w:tcPr>
            <w:tcW w:w="762" w:type="pct"/>
            <w:shd w:val="clear" w:color="000000" w:fill="FFFFFF"/>
            <w:noWrap/>
            <w:vAlign w:val="center"/>
            <w:hideMark/>
          </w:tcPr>
          <w:p w:rsidR="003D0892" w:rsidRPr="0012606B" w:rsidRDefault="003D0892" w:rsidP="00273A7F">
            <w:pPr>
              <w:pStyle w:val="TableText"/>
              <w:ind w:right="144"/>
              <w:jc w:val="right"/>
            </w:pPr>
            <w:r w:rsidRPr="0012606B">
              <w:t>-</w:t>
            </w:r>
          </w:p>
        </w:tc>
        <w:tc>
          <w:tcPr>
            <w:tcW w:w="750" w:type="pct"/>
            <w:shd w:val="clear" w:color="000000" w:fill="FFFFFF"/>
            <w:noWrap/>
            <w:vAlign w:val="center"/>
            <w:hideMark/>
          </w:tcPr>
          <w:p w:rsidR="003D0892" w:rsidRPr="0012606B" w:rsidRDefault="003D0892" w:rsidP="00273A7F">
            <w:pPr>
              <w:pStyle w:val="TableText"/>
              <w:ind w:right="144"/>
              <w:jc w:val="right"/>
            </w:pPr>
            <w:r w:rsidRPr="0012606B">
              <w:t>-</w:t>
            </w:r>
          </w:p>
        </w:tc>
        <w:tc>
          <w:tcPr>
            <w:tcW w:w="746" w:type="pct"/>
            <w:shd w:val="clear" w:color="000000" w:fill="FFFFFF"/>
            <w:noWrap/>
            <w:vAlign w:val="center"/>
            <w:hideMark/>
          </w:tcPr>
          <w:p w:rsidR="003D0892" w:rsidRPr="0012606B" w:rsidRDefault="003D0892" w:rsidP="00273A7F">
            <w:pPr>
              <w:pStyle w:val="TableText"/>
              <w:ind w:right="144"/>
              <w:jc w:val="right"/>
            </w:pPr>
            <w:r w:rsidRPr="0012606B">
              <w:t>-</w:t>
            </w:r>
          </w:p>
        </w:tc>
      </w:tr>
      <w:tr w:rsidR="00926791" w:rsidRPr="00C418C8" w:rsidTr="00273A7F">
        <w:trPr>
          <w:trHeight w:val="300"/>
        </w:trPr>
        <w:tc>
          <w:tcPr>
            <w:tcW w:w="1225" w:type="pct"/>
            <w:vMerge w:val="restart"/>
            <w:shd w:val="clear" w:color="000000" w:fill="FFFFFF"/>
            <w:noWrap/>
            <w:vAlign w:val="center"/>
            <w:hideMark/>
          </w:tcPr>
          <w:p w:rsidR="00926791" w:rsidRPr="000B73E8" w:rsidRDefault="00926791" w:rsidP="00880440">
            <w:pPr>
              <w:pStyle w:val="TableText"/>
              <w:ind w:left="288"/>
              <w:jc w:val="left"/>
              <w:rPr>
                <w:b/>
                <w:color w:val="000000"/>
              </w:rPr>
            </w:pPr>
            <w:r w:rsidRPr="000B73E8">
              <w:rPr>
                <w:b/>
                <w:color w:val="000000"/>
              </w:rPr>
              <w:t>Total</w:t>
            </w:r>
          </w:p>
        </w:tc>
        <w:tc>
          <w:tcPr>
            <w:tcW w:w="1517" w:type="pct"/>
            <w:shd w:val="clear" w:color="000000" w:fill="FFFFFF"/>
            <w:noWrap/>
            <w:vAlign w:val="center"/>
            <w:hideMark/>
          </w:tcPr>
          <w:p w:rsidR="00926791" w:rsidRPr="000B73E8" w:rsidRDefault="00292F1B" w:rsidP="00880440">
            <w:pPr>
              <w:pStyle w:val="TableText"/>
              <w:ind w:left="288"/>
              <w:jc w:val="left"/>
              <w:rPr>
                <w:b/>
              </w:rPr>
            </w:pPr>
            <w:r>
              <w:rPr>
                <w:b/>
              </w:rPr>
              <w:t>Realistic Achievable Potential</w:t>
            </w:r>
          </w:p>
        </w:tc>
        <w:tc>
          <w:tcPr>
            <w:tcW w:w="762" w:type="pct"/>
            <w:shd w:val="clear" w:color="000000" w:fill="FFFFFF"/>
            <w:noWrap/>
            <w:vAlign w:val="center"/>
            <w:hideMark/>
          </w:tcPr>
          <w:p w:rsidR="00926791" w:rsidRPr="00926791" w:rsidRDefault="00926791" w:rsidP="00273A7F">
            <w:pPr>
              <w:pStyle w:val="TableText"/>
              <w:ind w:right="144"/>
              <w:jc w:val="right"/>
              <w:rPr>
                <w:b/>
              </w:rPr>
            </w:pPr>
            <w:r w:rsidRPr="00926791">
              <w:rPr>
                <w:b/>
              </w:rPr>
              <w:t>1.48</w:t>
            </w:r>
          </w:p>
        </w:tc>
        <w:tc>
          <w:tcPr>
            <w:tcW w:w="750" w:type="pct"/>
            <w:shd w:val="clear" w:color="000000" w:fill="FFFFFF"/>
            <w:noWrap/>
            <w:vAlign w:val="center"/>
            <w:hideMark/>
          </w:tcPr>
          <w:p w:rsidR="00926791" w:rsidRPr="00926791" w:rsidRDefault="00926791" w:rsidP="00273A7F">
            <w:pPr>
              <w:pStyle w:val="TableText"/>
              <w:ind w:right="144"/>
              <w:jc w:val="right"/>
              <w:rPr>
                <w:b/>
              </w:rPr>
            </w:pPr>
            <w:r w:rsidRPr="00926791">
              <w:rPr>
                <w:b/>
              </w:rPr>
              <w:t>2.11</w:t>
            </w:r>
          </w:p>
        </w:tc>
        <w:tc>
          <w:tcPr>
            <w:tcW w:w="746" w:type="pct"/>
            <w:shd w:val="clear" w:color="000000" w:fill="FFFFFF"/>
            <w:noWrap/>
            <w:vAlign w:val="center"/>
            <w:hideMark/>
          </w:tcPr>
          <w:p w:rsidR="00926791" w:rsidRPr="00926791" w:rsidRDefault="00926791" w:rsidP="00273A7F">
            <w:pPr>
              <w:pStyle w:val="TableText"/>
              <w:ind w:right="144"/>
              <w:jc w:val="right"/>
              <w:rPr>
                <w:b/>
              </w:rPr>
            </w:pPr>
            <w:r w:rsidRPr="00926791">
              <w:rPr>
                <w:b/>
              </w:rPr>
              <w:t>3.01</w:t>
            </w:r>
          </w:p>
        </w:tc>
      </w:tr>
      <w:tr w:rsidR="00926791" w:rsidRPr="00C418C8" w:rsidTr="00273A7F">
        <w:trPr>
          <w:trHeight w:val="300"/>
        </w:trPr>
        <w:tc>
          <w:tcPr>
            <w:tcW w:w="1225" w:type="pct"/>
            <w:vMerge/>
            <w:vAlign w:val="center"/>
            <w:hideMark/>
          </w:tcPr>
          <w:p w:rsidR="00926791" w:rsidRPr="000B73E8" w:rsidRDefault="00926791" w:rsidP="00880440">
            <w:pPr>
              <w:pStyle w:val="TableText"/>
              <w:ind w:left="288"/>
              <w:jc w:val="left"/>
              <w:rPr>
                <w:b/>
                <w:color w:val="000000"/>
              </w:rPr>
            </w:pPr>
          </w:p>
        </w:tc>
        <w:tc>
          <w:tcPr>
            <w:tcW w:w="1517" w:type="pct"/>
            <w:shd w:val="clear" w:color="000000" w:fill="FFFFFF"/>
            <w:noWrap/>
            <w:vAlign w:val="center"/>
            <w:hideMark/>
          </w:tcPr>
          <w:p w:rsidR="00926791" w:rsidRPr="000B73E8" w:rsidRDefault="00292F1B" w:rsidP="00880440">
            <w:pPr>
              <w:pStyle w:val="TableText"/>
              <w:ind w:left="288"/>
              <w:jc w:val="left"/>
              <w:rPr>
                <w:b/>
              </w:rPr>
            </w:pPr>
            <w:r>
              <w:rPr>
                <w:b/>
              </w:rPr>
              <w:t>Maximum Achievable Potential</w:t>
            </w:r>
          </w:p>
        </w:tc>
        <w:tc>
          <w:tcPr>
            <w:tcW w:w="762" w:type="pct"/>
            <w:shd w:val="clear" w:color="000000" w:fill="FFFFFF"/>
            <w:noWrap/>
            <w:vAlign w:val="center"/>
            <w:hideMark/>
          </w:tcPr>
          <w:p w:rsidR="00926791" w:rsidRPr="00926791" w:rsidRDefault="00926791" w:rsidP="00273A7F">
            <w:pPr>
              <w:pStyle w:val="TableText"/>
              <w:ind w:right="144"/>
              <w:jc w:val="right"/>
              <w:rPr>
                <w:b/>
              </w:rPr>
            </w:pPr>
            <w:r w:rsidRPr="00926791">
              <w:rPr>
                <w:b/>
              </w:rPr>
              <w:t>2.04</w:t>
            </w:r>
          </w:p>
        </w:tc>
        <w:tc>
          <w:tcPr>
            <w:tcW w:w="750" w:type="pct"/>
            <w:shd w:val="clear" w:color="000000" w:fill="FFFFFF"/>
            <w:noWrap/>
            <w:vAlign w:val="center"/>
            <w:hideMark/>
          </w:tcPr>
          <w:p w:rsidR="00926791" w:rsidRPr="00926791" w:rsidRDefault="00926791" w:rsidP="00273A7F">
            <w:pPr>
              <w:pStyle w:val="TableText"/>
              <w:ind w:right="144"/>
              <w:jc w:val="right"/>
              <w:rPr>
                <w:b/>
              </w:rPr>
            </w:pPr>
            <w:r w:rsidRPr="00926791">
              <w:rPr>
                <w:b/>
              </w:rPr>
              <w:t>2.94</w:t>
            </w:r>
          </w:p>
        </w:tc>
        <w:tc>
          <w:tcPr>
            <w:tcW w:w="746" w:type="pct"/>
            <w:shd w:val="clear" w:color="000000" w:fill="FFFFFF"/>
            <w:noWrap/>
            <w:vAlign w:val="center"/>
            <w:hideMark/>
          </w:tcPr>
          <w:p w:rsidR="00926791" w:rsidRPr="00926791" w:rsidRDefault="00926791" w:rsidP="00273A7F">
            <w:pPr>
              <w:pStyle w:val="TableText"/>
              <w:ind w:right="144"/>
              <w:jc w:val="right"/>
              <w:rPr>
                <w:b/>
              </w:rPr>
            </w:pPr>
            <w:r w:rsidRPr="00926791">
              <w:rPr>
                <w:b/>
              </w:rPr>
              <w:t>4.20</w:t>
            </w:r>
          </w:p>
        </w:tc>
      </w:tr>
      <w:tr w:rsidR="00926791" w:rsidRPr="00C418C8" w:rsidTr="00273A7F">
        <w:trPr>
          <w:trHeight w:val="300"/>
        </w:trPr>
        <w:tc>
          <w:tcPr>
            <w:tcW w:w="1225" w:type="pct"/>
            <w:vMerge/>
            <w:vAlign w:val="center"/>
            <w:hideMark/>
          </w:tcPr>
          <w:p w:rsidR="00926791" w:rsidRPr="000B73E8" w:rsidRDefault="00926791" w:rsidP="00880440">
            <w:pPr>
              <w:pStyle w:val="TableText"/>
              <w:ind w:left="288"/>
              <w:jc w:val="left"/>
              <w:rPr>
                <w:b/>
                <w:color w:val="000000"/>
              </w:rPr>
            </w:pPr>
          </w:p>
        </w:tc>
        <w:tc>
          <w:tcPr>
            <w:tcW w:w="1517" w:type="pct"/>
            <w:shd w:val="clear" w:color="000000" w:fill="FFFFFF"/>
            <w:noWrap/>
            <w:vAlign w:val="center"/>
            <w:hideMark/>
          </w:tcPr>
          <w:p w:rsidR="00926791" w:rsidRPr="000B73E8" w:rsidRDefault="00926791" w:rsidP="00880440">
            <w:pPr>
              <w:pStyle w:val="TableText"/>
              <w:ind w:left="288"/>
              <w:jc w:val="left"/>
              <w:rPr>
                <w:b/>
                <w:color w:val="000000"/>
              </w:rPr>
            </w:pPr>
            <w:r w:rsidRPr="000B73E8">
              <w:rPr>
                <w:b/>
                <w:color w:val="000000"/>
              </w:rPr>
              <w:t>Economic Potential</w:t>
            </w:r>
          </w:p>
        </w:tc>
        <w:tc>
          <w:tcPr>
            <w:tcW w:w="762" w:type="pct"/>
            <w:shd w:val="clear" w:color="000000" w:fill="FFFFFF"/>
            <w:noWrap/>
            <w:vAlign w:val="center"/>
            <w:hideMark/>
          </w:tcPr>
          <w:p w:rsidR="00926791" w:rsidRPr="00926791" w:rsidRDefault="00926791" w:rsidP="00273A7F">
            <w:pPr>
              <w:pStyle w:val="TableText"/>
              <w:ind w:right="144"/>
              <w:jc w:val="right"/>
              <w:rPr>
                <w:b/>
              </w:rPr>
            </w:pPr>
            <w:r w:rsidRPr="00926791">
              <w:rPr>
                <w:b/>
              </w:rPr>
              <w:t>3.47</w:t>
            </w:r>
          </w:p>
        </w:tc>
        <w:tc>
          <w:tcPr>
            <w:tcW w:w="750" w:type="pct"/>
            <w:shd w:val="clear" w:color="000000" w:fill="FFFFFF"/>
            <w:noWrap/>
            <w:vAlign w:val="center"/>
            <w:hideMark/>
          </w:tcPr>
          <w:p w:rsidR="00926791" w:rsidRPr="00926791" w:rsidRDefault="00926791" w:rsidP="00273A7F">
            <w:pPr>
              <w:pStyle w:val="TableText"/>
              <w:ind w:right="144"/>
              <w:jc w:val="right"/>
              <w:rPr>
                <w:b/>
              </w:rPr>
            </w:pPr>
            <w:r w:rsidRPr="00926791">
              <w:rPr>
                <w:b/>
              </w:rPr>
              <w:t>4.92</w:t>
            </w:r>
          </w:p>
        </w:tc>
        <w:tc>
          <w:tcPr>
            <w:tcW w:w="746" w:type="pct"/>
            <w:shd w:val="clear" w:color="000000" w:fill="FFFFFF"/>
            <w:noWrap/>
            <w:vAlign w:val="center"/>
            <w:hideMark/>
          </w:tcPr>
          <w:p w:rsidR="00926791" w:rsidRPr="00926791" w:rsidRDefault="00926791" w:rsidP="00273A7F">
            <w:pPr>
              <w:pStyle w:val="TableText"/>
              <w:ind w:right="144"/>
              <w:jc w:val="right"/>
              <w:rPr>
                <w:b/>
              </w:rPr>
            </w:pPr>
            <w:r w:rsidRPr="00926791">
              <w:rPr>
                <w:b/>
              </w:rPr>
              <w:t>6.95</w:t>
            </w:r>
          </w:p>
        </w:tc>
      </w:tr>
      <w:tr w:rsidR="00926791" w:rsidRPr="00C418C8" w:rsidTr="00273A7F">
        <w:trPr>
          <w:trHeight w:val="300"/>
        </w:trPr>
        <w:tc>
          <w:tcPr>
            <w:tcW w:w="1225" w:type="pct"/>
            <w:vMerge/>
            <w:vAlign w:val="center"/>
            <w:hideMark/>
          </w:tcPr>
          <w:p w:rsidR="00926791" w:rsidRPr="000B73E8" w:rsidRDefault="00926791" w:rsidP="00880440">
            <w:pPr>
              <w:pStyle w:val="TableText"/>
              <w:ind w:left="288"/>
              <w:jc w:val="left"/>
              <w:rPr>
                <w:b/>
                <w:color w:val="000000"/>
              </w:rPr>
            </w:pPr>
          </w:p>
        </w:tc>
        <w:tc>
          <w:tcPr>
            <w:tcW w:w="1517" w:type="pct"/>
            <w:shd w:val="clear" w:color="000000" w:fill="FFFFFF"/>
            <w:noWrap/>
            <w:vAlign w:val="center"/>
            <w:hideMark/>
          </w:tcPr>
          <w:p w:rsidR="00926791" w:rsidRPr="000B73E8" w:rsidRDefault="00926791" w:rsidP="00880440">
            <w:pPr>
              <w:pStyle w:val="TableText"/>
              <w:ind w:left="288"/>
              <w:jc w:val="left"/>
              <w:rPr>
                <w:b/>
                <w:color w:val="000000"/>
              </w:rPr>
            </w:pPr>
            <w:r w:rsidRPr="000B73E8">
              <w:rPr>
                <w:b/>
                <w:color w:val="000000"/>
              </w:rPr>
              <w:t>Technical Potential</w:t>
            </w:r>
          </w:p>
        </w:tc>
        <w:tc>
          <w:tcPr>
            <w:tcW w:w="762" w:type="pct"/>
            <w:shd w:val="clear" w:color="000000" w:fill="FFFFFF"/>
            <w:noWrap/>
            <w:vAlign w:val="center"/>
            <w:hideMark/>
          </w:tcPr>
          <w:p w:rsidR="00926791" w:rsidRPr="00926791" w:rsidRDefault="00A9688A" w:rsidP="00273A7F">
            <w:pPr>
              <w:pStyle w:val="TableText"/>
              <w:ind w:right="144"/>
              <w:jc w:val="right"/>
              <w:rPr>
                <w:b/>
              </w:rPr>
            </w:pPr>
            <w:r>
              <w:rPr>
                <w:b/>
              </w:rPr>
              <w:t>7.46</w:t>
            </w:r>
          </w:p>
        </w:tc>
        <w:tc>
          <w:tcPr>
            <w:tcW w:w="750" w:type="pct"/>
            <w:shd w:val="clear" w:color="000000" w:fill="FFFFFF"/>
            <w:noWrap/>
            <w:vAlign w:val="center"/>
            <w:hideMark/>
          </w:tcPr>
          <w:p w:rsidR="00926791" w:rsidRPr="00926791" w:rsidRDefault="00A9688A" w:rsidP="00273A7F">
            <w:pPr>
              <w:pStyle w:val="TableText"/>
              <w:ind w:right="144"/>
              <w:jc w:val="right"/>
              <w:rPr>
                <w:b/>
              </w:rPr>
            </w:pPr>
            <w:r>
              <w:rPr>
                <w:b/>
              </w:rPr>
              <w:t>10.97</w:t>
            </w:r>
          </w:p>
        </w:tc>
        <w:tc>
          <w:tcPr>
            <w:tcW w:w="746" w:type="pct"/>
            <w:shd w:val="clear" w:color="000000" w:fill="FFFFFF"/>
            <w:noWrap/>
            <w:vAlign w:val="center"/>
            <w:hideMark/>
          </w:tcPr>
          <w:p w:rsidR="00926791" w:rsidRPr="00926791" w:rsidRDefault="00A9688A" w:rsidP="00273A7F">
            <w:pPr>
              <w:pStyle w:val="TableText"/>
              <w:ind w:right="144"/>
              <w:jc w:val="right"/>
              <w:rPr>
                <w:b/>
              </w:rPr>
            </w:pPr>
            <w:r>
              <w:rPr>
                <w:b/>
              </w:rPr>
              <w:t>15.56</w:t>
            </w:r>
          </w:p>
        </w:tc>
      </w:tr>
    </w:tbl>
    <w:p w:rsidR="003D0892" w:rsidRDefault="003D0892" w:rsidP="003D0892">
      <w:pPr>
        <w:pStyle w:val="BodyText"/>
      </w:pPr>
    </w:p>
    <w:p w:rsidR="003D0892" w:rsidRPr="00737889" w:rsidRDefault="008B6551" w:rsidP="003D0892">
      <w:pPr>
        <w:pStyle w:val="BodyText"/>
      </w:pPr>
      <w:r>
        <w:fldChar w:fldCharType="begin"/>
      </w:r>
      <w:r w:rsidR="003A1848">
        <w:instrText xml:space="preserve"> REF _Ref347446726 \h </w:instrText>
      </w:r>
      <w:r>
        <w:fldChar w:fldCharType="separate"/>
      </w:r>
      <w:r w:rsidR="00AD05A7" w:rsidRPr="00F75EB3">
        <w:t xml:space="preserve">Figure </w:t>
      </w:r>
      <w:r w:rsidR="00AD05A7">
        <w:rPr>
          <w:noProof/>
        </w:rPr>
        <w:t>7</w:t>
      </w:r>
      <w:r w:rsidR="00AD05A7" w:rsidRPr="00F75EB3">
        <w:t>-</w:t>
      </w:r>
      <w:r w:rsidR="00AD05A7">
        <w:rPr>
          <w:noProof/>
        </w:rPr>
        <w:t>12</w:t>
      </w:r>
      <w:r>
        <w:fldChar w:fldCharType="end"/>
      </w:r>
      <w:r w:rsidR="003A1848">
        <w:t xml:space="preserve"> </w:t>
      </w:r>
      <w:r w:rsidR="003D0892" w:rsidRPr="00737889">
        <w:t xml:space="preserve">illustrates the </w:t>
      </w:r>
      <w:r w:rsidR="004744FF">
        <w:t xml:space="preserve">net </w:t>
      </w:r>
      <w:r w:rsidR="003D0892" w:rsidRPr="00737889">
        <w:t xml:space="preserve">achievable potential savings by </w:t>
      </w:r>
      <w:r w:rsidR="003D0892">
        <w:t xml:space="preserve">natural gas end use in 2016 for the industrial sector. Space heating and process heating are the only opportunities to speak of. Detailed measure information is available in Appendix D. The key measures comprising the potential are listed below: </w:t>
      </w:r>
    </w:p>
    <w:p w:rsidR="003D0892" w:rsidRPr="003C1BF9" w:rsidRDefault="003D0892" w:rsidP="003D0892">
      <w:pPr>
        <w:pStyle w:val="BulletedList"/>
      </w:pPr>
      <w:r w:rsidRPr="003C1BF9">
        <w:t>Energy management systems &amp; programmable thermostats</w:t>
      </w:r>
    </w:p>
    <w:p w:rsidR="003D0892" w:rsidRPr="003C1BF9" w:rsidRDefault="003D0892" w:rsidP="003D0892">
      <w:pPr>
        <w:pStyle w:val="BulletedList"/>
      </w:pPr>
      <w:r w:rsidRPr="003C1BF9">
        <w:t>Efficient boilers &amp; furnaces</w:t>
      </w:r>
    </w:p>
    <w:p w:rsidR="003D0892" w:rsidRPr="00583E9A" w:rsidRDefault="003D0892" w:rsidP="003D0892">
      <w:pPr>
        <w:pStyle w:val="BulletedList"/>
      </w:pPr>
      <w:r w:rsidRPr="003C1BF9">
        <w:t>Insulation</w:t>
      </w:r>
    </w:p>
    <w:p w:rsidR="003D0892" w:rsidRDefault="003D0892" w:rsidP="003D0892">
      <w:pPr>
        <w:pStyle w:val="FigureCaption"/>
        <w:keepNext/>
        <w:ind w:left="0" w:firstLine="0"/>
      </w:pPr>
      <w:bookmarkStart w:id="383" w:name="_Ref347446726"/>
      <w:bookmarkStart w:id="384" w:name="_Toc357173566"/>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7</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12</w:t>
      </w:r>
      <w:r w:rsidR="00AE0DCB">
        <w:rPr>
          <w:noProof/>
        </w:rPr>
        <w:fldChar w:fldCharType="end"/>
      </w:r>
      <w:bookmarkEnd w:id="383"/>
      <w:r w:rsidRPr="00F75EB3">
        <w:tab/>
      </w:r>
      <w:r>
        <w:t xml:space="preserve">Industrial Natural Gas </w:t>
      </w:r>
      <w:r w:rsidR="00292F1B">
        <w:t>Realistic Achievable Potential</w:t>
      </w:r>
      <w:r>
        <w:t xml:space="preserve"> Savings by End Use in 2016</w:t>
      </w:r>
      <w:bookmarkEnd w:id="384"/>
      <w:r>
        <w:t xml:space="preserve"> </w:t>
      </w:r>
    </w:p>
    <w:p w:rsidR="003D0892" w:rsidRDefault="00483176" w:rsidP="0012606B">
      <w:pPr>
        <w:pStyle w:val="BodyText"/>
        <w:jc w:val="center"/>
      </w:pPr>
      <w:r w:rsidRPr="00483176">
        <w:rPr>
          <w:noProof/>
        </w:rPr>
        <w:drawing>
          <wp:inline distT="0" distB="0" distL="0" distR="0" wp14:anchorId="1B6B233F" wp14:editId="1B6B2340">
            <wp:extent cx="5495290" cy="2752090"/>
            <wp:effectExtent l="19050" t="0" r="0" b="0"/>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srcRect/>
                    <a:stretch>
                      <a:fillRect/>
                    </a:stretch>
                  </pic:blipFill>
                  <pic:spPr bwMode="auto">
                    <a:xfrm>
                      <a:off x="0" y="0"/>
                      <a:ext cx="5495290" cy="2752090"/>
                    </a:xfrm>
                    <a:prstGeom prst="rect">
                      <a:avLst/>
                    </a:prstGeom>
                    <a:noFill/>
                    <a:ln w="9525">
                      <a:noFill/>
                      <a:miter lim="800000"/>
                      <a:headEnd/>
                      <a:tailEnd/>
                    </a:ln>
                  </pic:spPr>
                </pic:pic>
              </a:graphicData>
            </a:graphic>
          </wp:inline>
        </w:drawing>
      </w:r>
    </w:p>
    <w:p w:rsidR="003D0892" w:rsidRDefault="003D0892" w:rsidP="003D0892">
      <w:pPr>
        <w:pStyle w:val="BodyText"/>
      </w:pPr>
    </w:p>
    <w:p w:rsidR="003D0892" w:rsidRDefault="003D0892" w:rsidP="003D0892">
      <w:pPr>
        <w:pStyle w:val="BodyText"/>
        <w:sectPr w:rsidR="003D0892" w:rsidSect="00460B13">
          <w:type w:val="oddPage"/>
          <w:pgSz w:w="12240" w:h="15840" w:code="1"/>
          <w:pgMar w:top="1152" w:right="1440" w:bottom="1152" w:left="1800" w:header="720" w:footer="720" w:gutter="0"/>
          <w:pgNumType w:start="1" w:chapStyle="1"/>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297"/>
        <w:gridCol w:w="7790"/>
      </w:tblGrid>
      <w:tr w:rsidR="002600FD" w:rsidRPr="00351A80" w:rsidTr="002600FD">
        <w:trPr>
          <w:cantSplit/>
          <w:trHeight w:hRule="exact" w:val="288"/>
        </w:trPr>
        <w:tc>
          <w:tcPr>
            <w:tcW w:w="1297" w:type="dxa"/>
            <w:shd w:val="clear" w:color="auto" w:fill="auto"/>
            <w:vAlign w:val="center"/>
          </w:tcPr>
          <w:p w:rsidR="002600FD" w:rsidRPr="00351A80" w:rsidRDefault="002600FD" w:rsidP="002600FD">
            <w:pPr>
              <w:pStyle w:val="Chapter"/>
              <w:framePr w:hSpace="0" w:wrap="auto" w:vAnchor="margin" w:hAnchor="text" w:yAlign="inline"/>
            </w:pPr>
            <w:r w:rsidRPr="00351A80">
              <w:t>Chapter</w:t>
            </w:r>
          </w:p>
        </w:tc>
        <w:tc>
          <w:tcPr>
            <w:tcW w:w="7790" w:type="dxa"/>
            <w:shd w:val="clear" w:color="auto" w:fill="auto"/>
            <w:tcMar>
              <w:left w:w="173" w:type="dxa"/>
            </w:tcMar>
            <w:vAlign w:val="center"/>
          </w:tcPr>
          <w:p w:rsidR="002600FD" w:rsidRPr="00351A80" w:rsidRDefault="002600FD" w:rsidP="002600FD">
            <w:pPr>
              <w:pStyle w:val="Heading1"/>
            </w:pPr>
          </w:p>
        </w:tc>
      </w:tr>
    </w:tbl>
    <w:p w:rsidR="002600FD" w:rsidRDefault="002600FD" w:rsidP="002600FD">
      <w:pPr>
        <w:pStyle w:val="ChapterTitle"/>
      </w:pPr>
      <w:bookmarkStart w:id="385" w:name="_Toc357173509"/>
      <w:r>
        <w:t>Wasted Energy</w:t>
      </w:r>
      <w:bookmarkEnd w:id="385"/>
    </w:p>
    <w:p w:rsidR="005748E7" w:rsidRDefault="005748E7" w:rsidP="005748E7">
      <w:pPr>
        <w:pStyle w:val="BodyText"/>
      </w:pPr>
      <w:r>
        <w:t xml:space="preserve">One of the goals of the study was to identify “wasted energy” and assess the potential energy savings that could be achieved by minimizing it. </w:t>
      </w:r>
      <w:r w:rsidR="00452B43">
        <w:t>This chapter presents the definition used for this study and the approach taken for estimating savings associated with wasted energy.</w:t>
      </w:r>
    </w:p>
    <w:p w:rsidR="0065278E" w:rsidRDefault="006209D1">
      <w:pPr>
        <w:pStyle w:val="Heading2"/>
      </w:pPr>
      <w:bookmarkStart w:id="386" w:name="_Toc357173510"/>
      <w:r w:rsidRPr="006209D1">
        <w:t>D</w:t>
      </w:r>
      <w:r w:rsidR="006F774C">
        <w:t>efinition of Wasted E</w:t>
      </w:r>
      <w:r w:rsidR="00BE2DBD" w:rsidRPr="006209D1">
        <w:t>nergy</w:t>
      </w:r>
      <w:bookmarkEnd w:id="386"/>
    </w:p>
    <w:p w:rsidR="00BE2DBD" w:rsidRPr="00BE2DBD" w:rsidRDefault="00BE2DBD" w:rsidP="00BE2DBD">
      <w:pPr>
        <w:pStyle w:val="BodyText"/>
      </w:pPr>
      <w:r w:rsidRPr="00BE2DBD">
        <w:t xml:space="preserve">The term “wasted energy” is defined as excessive energy use that is a result of a customer’s behavioral choices. </w:t>
      </w:r>
      <w:r w:rsidR="00452B43">
        <w:t>In the broadest definition, e</w:t>
      </w:r>
      <w:r w:rsidRPr="00BE2DBD">
        <w:t xml:space="preserve">xamples include leaving lights turned on in an unoccupied room, not performing regular maintenance on HVAC equipment, not replacing furnace filters, leaving office equipment on overnight, or leaving cell phone chargers plugged in when not in use. </w:t>
      </w:r>
    </w:p>
    <w:p w:rsidR="00BE2DBD" w:rsidRPr="00BE2DBD" w:rsidRDefault="00BE2DBD" w:rsidP="00BE2DBD">
      <w:pPr>
        <w:pStyle w:val="BodyText"/>
      </w:pPr>
      <w:r w:rsidRPr="00BE2DBD">
        <w:t xml:space="preserve">For the Ameren study, the definition of wasted energy </w:t>
      </w:r>
      <w:r w:rsidR="006209D1">
        <w:t>takes into consideration</w:t>
      </w:r>
      <w:r w:rsidRPr="00BE2DBD">
        <w:t xml:space="preserve"> customer-lifestyle decisions</w:t>
      </w:r>
      <w:r w:rsidR="00452B43">
        <w:t xml:space="preserve"> and is narrower than the broad definition</w:t>
      </w:r>
      <w:r w:rsidRPr="00BE2DBD">
        <w:t xml:space="preserve">. For example, if a customer prefers to maintain a temperature of 68 degrees year round when at home, this is not considered wasted energy. Similarly, if a customer leaves a light on </w:t>
      </w:r>
      <w:r w:rsidR="00452B43">
        <w:t xml:space="preserve">in unoccupied rooms </w:t>
      </w:r>
      <w:r w:rsidRPr="00BE2DBD">
        <w:t xml:space="preserve">for personal security, it is not considered wasted energy. </w:t>
      </w:r>
    </w:p>
    <w:p w:rsidR="0065278E" w:rsidRPr="006C0597" w:rsidRDefault="006F774C" w:rsidP="006C0597">
      <w:pPr>
        <w:pStyle w:val="Heading2"/>
      </w:pPr>
      <w:bookmarkStart w:id="387" w:name="_Toc357173511"/>
      <w:r>
        <w:t>Approach to Estimating W</w:t>
      </w:r>
      <w:r w:rsidR="00BE2DBD" w:rsidRPr="006C0597">
        <w:t xml:space="preserve">asted </w:t>
      </w:r>
      <w:r>
        <w:t>Energy</w:t>
      </w:r>
      <w:bookmarkEnd w:id="387"/>
    </w:p>
    <w:p w:rsidR="00BE2DBD" w:rsidRPr="00BE2DBD" w:rsidRDefault="00BE2DBD" w:rsidP="00BE2DBD">
      <w:pPr>
        <w:pStyle w:val="BodyText"/>
      </w:pPr>
      <w:r w:rsidRPr="00BE2DBD">
        <w:t xml:space="preserve">There are at least two different ways to estimate the amount of energy that is currently wasted. </w:t>
      </w:r>
    </w:p>
    <w:p w:rsidR="00BE2DBD" w:rsidRPr="00BE2DBD" w:rsidRDefault="00BE2DBD" w:rsidP="00BE2DBD">
      <w:pPr>
        <w:pStyle w:val="BulletedList"/>
      </w:pPr>
      <w:r w:rsidRPr="00BE2DBD">
        <w:t xml:space="preserve">One way is to conduct extensive on-site surveys with customers coupled with end-use metering and use the information to observe how customers use energy and to identify “waste” directly. For example, </w:t>
      </w:r>
      <w:r w:rsidR="006209D1">
        <w:t xml:space="preserve">one approach is to ask customers </w:t>
      </w:r>
      <w:r w:rsidRPr="00BE2DBD">
        <w:t>whether they turn the lights off in unoccupied rooms and also meter the energy use in rooms to see if they actually do what they say. The result of this approach will be an estimate of wasted energy as well as an estimate of total energy, each by end use.</w:t>
      </w:r>
    </w:p>
    <w:p w:rsidR="00BE2DBD" w:rsidRPr="00BE2DBD" w:rsidRDefault="00BE2DBD" w:rsidP="00BE2DBD">
      <w:pPr>
        <w:pStyle w:val="BulletedList"/>
      </w:pPr>
      <w:r w:rsidRPr="00BE2DBD">
        <w:t xml:space="preserve">Another approach is to infer the amount of energy that is currently wasted by estimating the savings that would occur from measures that reduce waste. So rather than estimating the waste directly, this second approach backs into it. </w:t>
      </w:r>
    </w:p>
    <w:p w:rsidR="0037562F" w:rsidRDefault="00BE2DBD" w:rsidP="00BE2DBD">
      <w:pPr>
        <w:pStyle w:val="BodyText"/>
      </w:pPr>
      <w:r w:rsidRPr="00BE2DBD">
        <w:t xml:space="preserve">For the Ameren study, the second approach </w:t>
      </w:r>
      <w:r w:rsidR="00F75D3E">
        <w:t xml:space="preserve">was used </w:t>
      </w:r>
      <w:r w:rsidRPr="00BE2DBD">
        <w:t xml:space="preserve">to estimate the amount of </w:t>
      </w:r>
      <w:r w:rsidR="00452B43">
        <w:t xml:space="preserve">savings by reducing waste. </w:t>
      </w:r>
      <w:r w:rsidR="00F75D3E">
        <w:t>A s</w:t>
      </w:r>
      <w:r w:rsidRPr="00BE2DBD">
        <w:t>et of measures that reduces waste</w:t>
      </w:r>
      <w:r w:rsidR="004122C2">
        <w:t xml:space="preserve"> was identified and an</w:t>
      </w:r>
      <w:r w:rsidR="00F75D3E">
        <w:t xml:space="preserve"> estimate of savings was determined </w:t>
      </w:r>
      <w:r w:rsidR="00452B43">
        <w:t>under the four cases of potential</w:t>
      </w:r>
      <w:r w:rsidRPr="00BE2DBD">
        <w:t xml:space="preserve">. </w:t>
      </w:r>
      <w:r w:rsidR="008B6551">
        <w:fldChar w:fldCharType="begin"/>
      </w:r>
      <w:r w:rsidR="004122C2">
        <w:instrText xml:space="preserve"> REF _Ref347350043 \h </w:instrText>
      </w:r>
      <w:r w:rsidR="008B6551">
        <w:fldChar w:fldCharType="separate"/>
      </w:r>
      <w:r w:rsidR="00AD05A7" w:rsidRPr="000E3F5F">
        <w:t xml:space="preserve">Table </w:t>
      </w:r>
      <w:r w:rsidR="00AD05A7">
        <w:rPr>
          <w:noProof/>
        </w:rPr>
        <w:t>8</w:t>
      </w:r>
      <w:r w:rsidR="00AD05A7" w:rsidRPr="000E3F5F">
        <w:t>-</w:t>
      </w:r>
      <w:r w:rsidR="00AD05A7">
        <w:rPr>
          <w:noProof/>
        </w:rPr>
        <w:t>2</w:t>
      </w:r>
      <w:r w:rsidR="008B6551">
        <w:fldChar w:fldCharType="end"/>
      </w:r>
      <w:r w:rsidR="004122C2">
        <w:t xml:space="preserve">, </w:t>
      </w:r>
      <w:r w:rsidR="008B6551">
        <w:fldChar w:fldCharType="begin"/>
      </w:r>
      <w:r w:rsidR="004122C2">
        <w:instrText xml:space="preserve"> REF _Ref347350010 \h </w:instrText>
      </w:r>
      <w:r w:rsidR="008B6551">
        <w:fldChar w:fldCharType="separate"/>
      </w:r>
      <w:r w:rsidR="00AD05A7" w:rsidRPr="000C3172">
        <w:t xml:space="preserve">Table </w:t>
      </w:r>
      <w:r w:rsidR="00AD05A7">
        <w:rPr>
          <w:noProof/>
        </w:rPr>
        <w:t>8</w:t>
      </w:r>
      <w:r w:rsidR="00AD05A7" w:rsidRPr="000C3172">
        <w:t>-</w:t>
      </w:r>
      <w:r w:rsidR="00AD05A7">
        <w:rPr>
          <w:noProof/>
        </w:rPr>
        <w:t>4</w:t>
      </w:r>
      <w:r w:rsidR="008B6551">
        <w:fldChar w:fldCharType="end"/>
      </w:r>
      <w:r w:rsidR="004122C2">
        <w:t xml:space="preserve"> and </w:t>
      </w:r>
      <w:r w:rsidR="008B6551">
        <w:fldChar w:fldCharType="begin"/>
      </w:r>
      <w:r w:rsidR="004122C2">
        <w:instrText xml:space="preserve"> REF _Ref347350781 \h </w:instrText>
      </w:r>
      <w:r w:rsidR="008B6551">
        <w:fldChar w:fldCharType="separate"/>
      </w:r>
      <w:r w:rsidR="00AD05A7" w:rsidRPr="000E3F5F">
        <w:t xml:space="preserve">Table </w:t>
      </w:r>
      <w:r w:rsidR="00AD05A7">
        <w:rPr>
          <w:noProof/>
        </w:rPr>
        <w:t>8</w:t>
      </w:r>
      <w:r w:rsidR="00AD05A7" w:rsidRPr="000E3F5F">
        <w:t>-</w:t>
      </w:r>
      <w:r w:rsidR="00AD05A7">
        <w:rPr>
          <w:noProof/>
        </w:rPr>
        <w:t>6</w:t>
      </w:r>
      <w:r w:rsidR="008B6551">
        <w:fldChar w:fldCharType="end"/>
      </w:r>
      <w:r w:rsidR="004122C2">
        <w:t xml:space="preserve"> identify the measures associated with wasted energy in the residential, commercial and industrial sectors. Th</w:t>
      </w:r>
      <w:r w:rsidR="00875917">
        <w:t xml:space="preserve">is approach and the measure list </w:t>
      </w:r>
      <w:r w:rsidR="004122C2">
        <w:t xml:space="preserve">were vetted with Ameren staff and </w:t>
      </w:r>
      <w:r w:rsidR="005659D1">
        <w:t>stakeholders in the early stages of the study.</w:t>
      </w:r>
    </w:p>
    <w:p w:rsidR="00F627FB" w:rsidRDefault="00C3466C" w:rsidP="003A47ED">
      <w:r>
        <w:t xml:space="preserve">In </w:t>
      </w:r>
      <w:r w:rsidR="008B6551">
        <w:fldChar w:fldCharType="begin"/>
      </w:r>
      <w:r w:rsidR="003A47ED">
        <w:instrText xml:space="preserve"> REF _Ref347446904 \h </w:instrText>
      </w:r>
      <w:r w:rsidR="008B6551">
        <w:fldChar w:fldCharType="separate"/>
      </w:r>
      <w:r w:rsidR="00AD05A7" w:rsidRPr="000E3F5F">
        <w:t xml:space="preserve">Table </w:t>
      </w:r>
      <w:r w:rsidR="00AD05A7">
        <w:rPr>
          <w:noProof/>
        </w:rPr>
        <w:t>8</w:t>
      </w:r>
      <w:r w:rsidR="00AD05A7" w:rsidRPr="000E3F5F">
        <w:t>-</w:t>
      </w:r>
      <w:r w:rsidR="00AD05A7">
        <w:rPr>
          <w:noProof/>
        </w:rPr>
        <w:t>1</w:t>
      </w:r>
      <w:r w:rsidR="008B6551">
        <w:fldChar w:fldCharType="end"/>
      </w:r>
      <w:r w:rsidR="00F627FB">
        <w:t xml:space="preserve"> </w:t>
      </w:r>
      <w:r w:rsidR="00875917">
        <w:t xml:space="preserve">and </w:t>
      </w:r>
      <w:r w:rsidR="008B6551">
        <w:fldChar w:fldCharType="begin"/>
      </w:r>
      <w:r w:rsidR="00875917">
        <w:instrText xml:space="preserve"> REF _Ref347446924 \h </w:instrText>
      </w:r>
      <w:r w:rsidR="008B6551">
        <w:fldChar w:fldCharType="separate"/>
      </w:r>
      <w:r w:rsidR="00AD05A7" w:rsidRPr="00F75EB3">
        <w:t xml:space="preserve">Figure </w:t>
      </w:r>
      <w:r w:rsidR="00AD05A7">
        <w:rPr>
          <w:noProof/>
        </w:rPr>
        <w:t>8</w:t>
      </w:r>
      <w:r w:rsidR="00AD05A7" w:rsidRPr="00F75EB3">
        <w:t>-</w:t>
      </w:r>
      <w:r w:rsidR="00AD05A7">
        <w:rPr>
          <w:noProof/>
        </w:rPr>
        <w:t>1</w:t>
      </w:r>
      <w:r w:rsidR="008B6551">
        <w:fldChar w:fldCharType="end"/>
      </w:r>
      <w:r w:rsidR="00875917">
        <w:t xml:space="preserve"> show </w:t>
      </w:r>
      <w:r w:rsidR="00F627FB">
        <w:t xml:space="preserve">the total </w:t>
      </w:r>
      <w:r w:rsidR="004744FF">
        <w:t>net r</w:t>
      </w:r>
      <w:r w:rsidR="00292F1B">
        <w:t xml:space="preserve">ealistic </w:t>
      </w:r>
      <w:r w:rsidR="004744FF">
        <w:t>achievable p</w:t>
      </w:r>
      <w:r w:rsidR="00292F1B">
        <w:t>otential</w:t>
      </w:r>
      <w:r w:rsidR="00F627FB">
        <w:t xml:space="preserve"> savings a</w:t>
      </w:r>
      <w:r w:rsidR="00875917">
        <w:t xml:space="preserve">ssociated with wasted-energy measures as well as the potential from all other measures </w:t>
      </w:r>
      <w:r w:rsidR="00884E97">
        <w:t>in 2016.</w:t>
      </w:r>
    </w:p>
    <w:p w:rsidR="0065278E" w:rsidRDefault="00884E97">
      <w:pPr>
        <w:pStyle w:val="BodyText"/>
        <w:rPr>
          <w:sz w:val="18"/>
          <w:szCs w:val="16"/>
        </w:rPr>
      </w:pPr>
      <w:bookmarkStart w:id="388" w:name="_Ref347349085"/>
      <w:r>
        <w:br w:type="page"/>
      </w:r>
    </w:p>
    <w:p w:rsidR="0037562F" w:rsidRDefault="0037562F" w:rsidP="0037562F">
      <w:pPr>
        <w:pStyle w:val="TableCaption"/>
      </w:pPr>
      <w:bookmarkStart w:id="389" w:name="_Ref347446904"/>
      <w:bookmarkStart w:id="390" w:name="_Toc357175811"/>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8</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1</w:t>
      </w:r>
      <w:r w:rsidR="00AE0DCB">
        <w:rPr>
          <w:noProof/>
        </w:rPr>
        <w:fldChar w:fldCharType="end"/>
      </w:r>
      <w:bookmarkEnd w:id="388"/>
      <w:bookmarkEnd w:id="389"/>
      <w:r w:rsidRPr="000E3F5F">
        <w:tab/>
      </w:r>
      <w:r>
        <w:t xml:space="preserve">Residential </w:t>
      </w:r>
      <w:r w:rsidR="00292F1B">
        <w:t>Realistic Achievable</w:t>
      </w:r>
      <w:r w:rsidR="00F627FB">
        <w:t xml:space="preserve"> Savings by Source</w:t>
      </w:r>
      <w:bookmarkEnd w:id="390"/>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4263"/>
        <w:gridCol w:w="1650"/>
        <w:gridCol w:w="1650"/>
        <w:gridCol w:w="1653"/>
      </w:tblGrid>
      <w:tr w:rsidR="00F627FB" w:rsidRPr="00F627FB" w:rsidTr="005659D1">
        <w:trPr>
          <w:trHeight w:val="300"/>
        </w:trPr>
        <w:tc>
          <w:tcPr>
            <w:tcW w:w="2313" w:type="pct"/>
            <w:shd w:val="clear" w:color="000000" w:fill="003E74"/>
            <w:vAlign w:val="center"/>
            <w:hideMark/>
          </w:tcPr>
          <w:p w:rsidR="00F627FB" w:rsidRPr="00F627FB" w:rsidRDefault="00F627FB" w:rsidP="00F627FB">
            <w:pPr>
              <w:pStyle w:val="TableText"/>
              <w:jc w:val="left"/>
              <w:rPr>
                <w:b/>
              </w:rPr>
            </w:pPr>
          </w:p>
        </w:tc>
        <w:tc>
          <w:tcPr>
            <w:tcW w:w="895" w:type="pct"/>
            <w:shd w:val="clear" w:color="000000" w:fill="003E74"/>
            <w:vAlign w:val="center"/>
          </w:tcPr>
          <w:p w:rsidR="00F627FB" w:rsidRPr="00F627FB" w:rsidRDefault="00F627FB" w:rsidP="00F627FB">
            <w:pPr>
              <w:pStyle w:val="TableText"/>
              <w:rPr>
                <w:b/>
              </w:rPr>
            </w:pPr>
            <w:r w:rsidRPr="00F627FB">
              <w:rPr>
                <w:b/>
              </w:rPr>
              <w:t>2014</w:t>
            </w:r>
          </w:p>
        </w:tc>
        <w:tc>
          <w:tcPr>
            <w:tcW w:w="895" w:type="pct"/>
            <w:shd w:val="clear" w:color="000000" w:fill="003E74"/>
            <w:vAlign w:val="center"/>
          </w:tcPr>
          <w:p w:rsidR="00F627FB" w:rsidRPr="00F627FB" w:rsidRDefault="00F627FB" w:rsidP="00F627FB">
            <w:pPr>
              <w:pStyle w:val="TableText"/>
              <w:rPr>
                <w:b/>
              </w:rPr>
            </w:pPr>
            <w:r w:rsidRPr="00F627FB">
              <w:rPr>
                <w:b/>
              </w:rPr>
              <w:t>2015</w:t>
            </w:r>
          </w:p>
        </w:tc>
        <w:tc>
          <w:tcPr>
            <w:tcW w:w="897" w:type="pct"/>
            <w:shd w:val="clear" w:color="000000" w:fill="003E74"/>
            <w:vAlign w:val="center"/>
            <w:hideMark/>
          </w:tcPr>
          <w:p w:rsidR="00F627FB" w:rsidRPr="00F627FB" w:rsidRDefault="00F627FB" w:rsidP="00F627FB">
            <w:pPr>
              <w:pStyle w:val="TableText"/>
              <w:rPr>
                <w:b/>
              </w:rPr>
            </w:pPr>
            <w:r w:rsidRPr="00F627FB">
              <w:rPr>
                <w:b/>
              </w:rPr>
              <w:t>2016</w:t>
            </w:r>
          </w:p>
        </w:tc>
      </w:tr>
      <w:tr w:rsidR="00875917" w:rsidRPr="006B08C0" w:rsidTr="00875917">
        <w:trPr>
          <w:trHeight w:val="300"/>
        </w:trPr>
        <w:tc>
          <w:tcPr>
            <w:tcW w:w="5000" w:type="pct"/>
            <w:gridSpan w:val="4"/>
            <w:shd w:val="clear" w:color="auto" w:fill="auto"/>
            <w:noWrap/>
            <w:vAlign w:val="center"/>
            <w:hideMark/>
          </w:tcPr>
          <w:p w:rsidR="00875917" w:rsidRPr="003D5379" w:rsidRDefault="00875917" w:rsidP="00875917">
            <w:pPr>
              <w:pStyle w:val="TableText"/>
              <w:ind w:right="288"/>
              <w:jc w:val="left"/>
              <w:rPr>
                <w:color w:val="000000"/>
              </w:rPr>
            </w:pPr>
            <w:r>
              <w:rPr>
                <w:b/>
              </w:rPr>
              <w:t>Total Cumulative Net Savings (G</w:t>
            </w:r>
            <w:r w:rsidRPr="00F627FB">
              <w:rPr>
                <w:b/>
              </w:rPr>
              <w:t>Wh)</w:t>
            </w:r>
          </w:p>
        </w:tc>
      </w:tr>
      <w:tr w:rsidR="003D5379" w:rsidRPr="006B08C0" w:rsidTr="005659D1">
        <w:trPr>
          <w:trHeight w:val="300"/>
        </w:trPr>
        <w:tc>
          <w:tcPr>
            <w:tcW w:w="2313" w:type="pct"/>
            <w:shd w:val="clear" w:color="auto" w:fill="auto"/>
            <w:noWrap/>
            <w:vAlign w:val="center"/>
            <w:hideMark/>
          </w:tcPr>
          <w:p w:rsidR="003D5379" w:rsidRDefault="005659D1" w:rsidP="00F627FB">
            <w:pPr>
              <w:pStyle w:val="TableText"/>
              <w:jc w:val="left"/>
              <w:rPr>
                <w:color w:val="000000"/>
              </w:rPr>
            </w:pPr>
            <w:r>
              <w:rPr>
                <w:color w:val="000000"/>
              </w:rPr>
              <w:t xml:space="preserve">Measures Associated with </w:t>
            </w:r>
            <w:r w:rsidR="003D5379">
              <w:rPr>
                <w:color w:val="000000"/>
              </w:rPr>
              <w:t>Wasted Energy</w:t>
            </w:r>
          </w:p>
        </w:tc>
        <w:tc>
          <w:tcPr>
            <w:tcW w:w="895" w:type="pct"/>
            <w:shd w:val="clear" w:color="auto" w:fill="auto"/>
          </w:tcPr>
          <w:p w:rsidR="003D5379" w:rsidRPr="003D5379" w:rsidRDefault="003D5379" w:rsidP="003D5379">
            <w:pPr>
              <w:pStyle w:val="TableText"/>
              <w:ind w:right="288"/>
              <w:jc w:val="right"/>
              <w:rPr>
                <w:color w:val="000000"/>
              </w:rPr>
            </w:pPr>
            <w:r w:rsidRPr="003D5379">
              <w:rPr>
                <w:color w:val="000000"/>
              </w:rPr>
              <w:t>11.80</w:t>
            </w:r>
          </w:p>
        </w:tc>
        <w:tc>
          <w:tcPr>
            <w:tcW w:w="895" w:type="pct"/>
            <w:shd w:val="clear" w:color="auto" w:fill="auto"/>
          </w:tcPr>
          <w:p w:rsidR="003D5379" w:rsidRPr="003D5379" w:rsidRDefault="003D5379" w:rsidP="003D5379">
            <w:pPr>
              <w:pStyle w:val="TableText"/>
              <w:ind w:right="288"/>
              <w:jc w:val="right"/>
              <w:rPr>
                <w:color w:val="000000"/>
              </w:rPr>
            </w:pPr>
            <w:r w:rsidRPr="003D5379">
              <w:rPr>
                <w:color w:val="000000"/>
              </w:rPr>
              <w:t>21.98</w:t>
            </w:r>
          </w:p>
        </w:tc>
        <w:tc>
          <w:tcPr>
            <w:tcW w:w="897" w:type="pct"/>
            <w:shd w:val="clear" w:color="auto" w:fill="auto"/>
            <w:noWrap/>
            <w:hideMark/>
          </w:tcPr>
          <w:p w:rsidR="003D5379" w:rsidRPr="003D5379" w:rsidRDefault="003D5379" w:rsidP="003D5379">
            <w:pPr>
              <w:pStyle w:val="TableText"/>
              <w:ind w:right="288"/>
              <w:jc w:val="right"/>
              <w:rPr>
                <w:color w:val="000000"/>
              </w:rPr>
            </w:pPr>
            <w:r w:rsidRPr="003D5379">
              <w:rPr>
                <w:color w:val="000000"/>
              </w:rPr>
              <w:t>58.30</w:t>
            </w:r>
          </w:p>
        </w:tc>
      </w:tr>
      <w:tr w:rsidR="003D5379" w:rsidRPr="006B08C0" w:rsidTr="005659D1">
        <w:trPr>
          <w:trHeight w:val="300"/>
        </w:trPr>
        <w:tc>
          <w:tcPr>
            <w:tcW w:w="2313" w:type="pct"/>
            <w:shd w:val="clear" w:color="auto" w:fill="auto"/>
            <w:noWrap/>
            <w:vAlign w:val="center"/>
            <w:hideMark/>
          </w:tcPr>
          <w:p w:rsidR="003D5379" w:rsidRDefault="005659D1" w:rsidP="005659D1">
            <w:pPr>
              <w:pStyle w:val="TableText"/>
              <w:jc w:val="left"/>
              <w:rPr>
                <w:color w:val="000000"/>
              </w:rPr>
            </w:pPr>
            <w:r>
              <w:rPr>
                <w:color w:val="000000"/>
              </w:rPr>
              <w:t>All Other Measures</w:t>
            </w:r>
          </w:p>
        </w:tc>
        <w:tc>
          <w:tcPr>
            <w:tcW w:w="895" w:type="pct"/>
            <w:shd w:val="clear" w:color="auto" w:fill="auto"/>
          </w:tcPr>
          <w:p w:rsidR="003D5379" w:rsidRPr="003D5379" w:rsidRDefault="003D5379" w:rsidP="003D5379">
            <w:pPr>
              <w:pStyle w:val="TableText"/>
              <w:ind w:right="288"/>
              <w:jc w:val="right"/>
              <w:rPr>
                <w:color w:val="000000"/>
              </w:rPr>
            </w:pPr>
            <w:r w:rsidRPr="003D5379">
              <w:rPr>
                <w:color w:val="000000"/>
              </w:rPr>
              <w:t>90.00</w:t>
            </w:r>
          </w:p>
        </w:tc>
        <w:tc>
          <w:tcPr>
            <w:tcW w:w="895" w:type="pct"/>
            <w:shd w:val="clear" w:color="auto" w:fill="auto"/>
          </w:tcPr>
          <w:p w:rsidR="003D5379" w:rsidRPr="003D5379" w:rsidRDefault="003D5379" w:rsidP="003D5379">
            <w:pPr>
              <w:pStyle w:val="TableText"/>
              <w:ind w:right="288"/>
              <w:jc w:val="right"/>
              <w:rPr>
                <w:color w:val="000000"/>
              </w:rPr>
            </w:pPr>
            <w:r w:rsidRPr="003D5379">
              <w:rPr>
                <w:color w:val="000000"/>
              </w:rPr>
              <w:t>206.65</w:t>
            </w:r>
          </w:p>
        </w:tc>
        <w:tc>
          <w:tcPr>
            <w:tcW w:w="897" w:type="pct"/>
            <w:shd w:val="clear" w:color="auto" w:fill="auto"/>
            <w:noWrap/>
            <w:hideMark/>
          </w:tcPr>
          <w:p w:rsidR="003D5379" w:rsidRPr="003D5379" w:rsidRDefault="003D5379" w:rsidP="003D5379">
            <w:pPr>
              <w:pStyle w:val="TableText"/>
              <w:ind w:right="288"/>
              <w:jc w:val="right"/>
              <w:rPr>
                <w:color w:val="000000"/>
              </w:rPr>
            </w:pPr>
            <w:r w:rsidRPr="003D5379">
              <w:rPr>
                <w:color w:val="000000"/>
              </w:rPr>
              <w:t>257.79</w:t>
            </w:r>
          </w:p>
        </w:tc>
      </w:tr>
      <w:tr w:rsidR="003D5379" w:rsidRPr="006B08C0" w:rsidTr="005659D1">
        <w:trPr>
          <w:trHeight w:val="300"/>
        </w:trPr>
        <w:tc>
          <w:tcPr>
            <w:tcW w:w="2313" w:type="pct"/>
            <w:shd w:val="clear" w:color="auto" w:fill="auto"/>
            <w:noWrap/>
            <w:vAlign w:val="center"/>
            <w:hideMark/>
          </w:tcPr>
          <w:p w:rsidR="003D5379" w:rsidRPr="00F627FB" w:rsidRDefault="003D5379" w:rsidP="00F627FB">
            <w:pPr>
              <w:pStyle w:val="TableText"/>
              <w:jc w:val="left"/>
              <w:rPr>
                <w:b/>
                <w:color w:val="000000"/>
              </w:rPr>
            </w:pPr>
            <w:r w:rsidRPr="00F627FB">
              <w:rPr>
                <w:b/>
                <w:color w:val="000000"/>
              </w:rPr>
              <w:t>Total Potential Savings</w:t>
            </w:r>
          </w:p>
        </w:tc>
        <w:tc>
          <w:tcPr>
            <w:tcW w:w="895" w:type="pct"/>
            <w:shd w:val="clear" w:color="auto" w:fill="auto"/>
          </w:tcPr>
          <w:p w:rsidR="003D5379" w:rsidRPr="003D5379" w:rsidRDefault="003D5379" w:rsidP="003D5379">
            <w:pPr>
              <w:pStyle w:val="TableText"/>
              <w:ind w:right="288"/>
              <w:jc w:val="right"/>
              <w:rPr>
                <w:b/>
                <w:color w:val="000000"/>
              </w:rPr>
            </w:pPr>
            <w:r w:rsidRPr="003D5379">
              <w:rPr>
                <w:b/>
                <w:color w:val="000000"/>
              </w:rPr>
              <w:t>101.81</w:t>
            </w:r>
          </w:p>
        </w:tc>
        <w:tc>
          <w:tcPr>
            <w:tcW w:w="895" w:type="pct"/>
            <w:shd w:val="clear" w:color="auto" w:fill="auto"/>
          </w:tcPr>
          <w:p w:rsidR="003D5379" w:rsidRPr="003D5379" w:rsidRDefault="003D5379" w:rsidP="003D5379">
            <w:pPr>
              <w:pStyle w:val="TableText"/>
              <w:ind w:right="288"/>
              <w:jc w:val="right"/>
              <w:rPr>
                <w:b/>
                <w:color w:val="000000"/>
              </w:rPr>
            </w:pPr>
            <w:r w:rsidRPr="003D5379">
              <w:rPr>
                <w:b/>
                <w:color w:val="000000"/>
              </w:rPr>
              <w:t>228.63</w:t>
            </w:r>
          </w:p>
        </w:tc>
        <w:tc>
          <w:tcPr>
            <w:tcW w:w="897" w:type="pct"/>
            <w:shd w:val="clear" w:color="auto" w:fill="auto"/>
            <w:noWrap/>
            <w:hideMark/>
          </w:tcPr>
          <w:p w:rsidR="003D5379" w:rsidRPr="003D5379" w:rsidRDefault="003D5379" w:rsidP="003D5379">
            <w:pPr>
              <w:pStyle w:val="TableText"/>
              <w:ind w:right="288"/>
              <w:jc w:val="right"/>
              <w:rPr>
                <w:b/>
                <w:color w:val="000000"/>
              </w:rPr>
            </w:pPr>
            <w:r w:rsidRPr="003D5379">
              <w:rPr>
                <w:b/>
                <w:color w:val="000000"/>
              </w:rPr>
              <w:t>316.08</w:t>
            </w:r>
          </w:p>
        </w:tc>
      </w:tr>
      <w:tr w:rsidR="00F627FB" w:rsidRPr="00875917" w:rsidTr="00875917">
        <w:trPr>
          <w:trHeight w:val="300"/>
        </w:trPr>
        <w:tc>
          <w:tcPr>
            <w:tcW w:w="5000" w:type="pct"/>
            <w:gridSpan w:val="4"/>
            <w:shd w:val="clear" w:color="auto" w:fill="C6D9F1" w:themeFill="text2" w:themeFillTint="33"/>
            <w:noWrap/>
            <w:vAlign w:val="center"/>
            <w:hideMark/>
          </w:tcPr>
          <w:p w:rsidR="00F627FB" w:rsidRPr="00875917" w:rsidRDefault="00F627FB" w:rsidP="00F627FB">
            <w:pPr>
              <w:pStyle w:val="TableText"/>
              <w:ind w:right="288"/>
              <w:jc w:val="left"/>
              <w:rPr>
                <w:b/>
                <w:color w:val="000000"/>
              </w:rPr>
            </w:pPr>
            <w:r w:rsidRPr="00875917">
              <w:rPr>
                <w:b/>
                <w:color w:val="000000"/>
              </w:rPr>
              <w:t>Savings (% of total)</w:t>
            </w:r>
          </w:p>
        </w:tc>
      </w:tr>
      <w:tr w:rsidR="005659D1" w:rsidRPr="006B08C0" w:rsidTr="005659D1">
        <w:trPr>
          <w:trHeight w:val="300"/>
        </w:trPr>
        <w:tc>
          <w:tcPr>
            <w:tcW w:w="2313" w:type="pct"/>
            <w:shd w:val="clear" w:color="auto" w:fill="C6D9F1" w:themeFill="text2" w:themeFillTint="33"/>
            <w:noWrap/>
            <w:vAlign w:val="center"/>
            <w:hideMark/>
          </w:tcPr>
          <w:p w:rsidR="005659D1" w:rsidRDefault="005659D1" w:rsidP="00F627FB">
            <w:pPr>
              <w:pStyle w:val="TableText"/>
              <w:jc w:val="left"/>
            </w:pPr>
            <w:r>
              <w:rPr>
                <w:color w:val="000000"/>
              </w:rPr>
              <w:t xml:space="preserve">Measures Associated with Wasted Energy </w:t>
            </w:r>
          </w:p>
        </w:tc>
        <w:tc>
          <w:tcPr>
            <w:tcW w:w="895" w:type="pct"/>
            <w:shd w:val="clear" w:color="auto" w:fill="C6D9F1" w:themeFill="text2" w:themeFillTint="33"/>
          </w:tcPr>
          <w:p w:rsidR="005659D1" w:rsidRPr="003D5379" w:rsidRDefault="005659D1" w:rsidP="003D5379">
            <w:pPr>
              <w:pStyle w:val="TableText"/>
              <w:ind w:right="288"/>
              <w:jc w:val="right"/>
              <w:rPr>
                <w:color w:val="000000"/>
              </w:rPr>
            </w:pPr>
            <w:r w:rsidRPr="003D5379">
              <w:rPr>
                <w:color w:val="000000"/>
              </w:rPr>
              <w:t>12%</w:t>
            </w:r>
          </w:p>
        </w:tc>
        <w:tc>
          <w:tcPr>
            <w:tcW w:w="895" w:type="pct"/>
            <w:shd w:val="clear" w:color="auto" w:fill="C6D9F1" w:themeFill="text2" w:themeFillTint="33"/>
          </w:tcPr>
          <w:p w:rsidR="005659D1" w:rsidRPr="003D5379" w:rsidRDefault="005659D1" w:rsidP="003D5379">
            <w:pPr>
              <w:pStyle w:val="TableText"/>
              <w:ind w:right="288"/>
              <w:jc w:val="right"/>
              <w:rPr>
                <w:color w:val="000000"/>
              </w:rPr>
            </w:pPr>
            <w:r w:rsidRPr="003D5379">
              <w:rPr>
                <w:color w:val="000000"/>
              </w:rPr>
              <w:t>10%</w:t>
            </w:r>
          </w:p>
        </w:tc>
        <w:tc>
          <w:tcPr>
            <w:tcW w:w="897" w:type="pct"/>
            <w:shd w:val="clear" w:color="auto" w:fill="C6D9F1" w:themeFill="text2" w:themeFillTint="33"/>
            <w:noWrap/>
            <w:hideMark/>
          </w:tcPr>
          <w:p w:rsidR="005659D1" w:rsidRPr="003D5379" w:rsidRDefault="005659D1" w:rsidP="003D5379">
            <w:pPr>
              <w:pStyle w:val="TableText"/>
              <w:ind w:right="288"/>
              <w:jc w:val="right"/>
              <w:rPr>
                <w:color w:val="000000"/>
              </w:rPr>
            </w:pPr>
            <w:r w:rsidRPr="003D5379">
              <w:rPr>
                <w:color w:val="000000"/>
              </w:rPr>
              <w:t>18%</w:t>
            </w:r>
          </w:p>
        </w:tc>
      </w:tr>
      <w:tr w:rsidR="005659D1" w:rsidRPr="006B08C0" w:rsidTr="005659D1">
        <w:trPr>
          <w:trHeight w:val="300"/>
        </w:trPr>
        <w:tc>
          <w:tcPr>
            <w:tcW w:w="2313" w:type="pct"/>
            <w:shd w:val="clear" w:color="auto" w:fill="C6D9F1" w:themeFill="text2" w:themeFillTint="33"/>
            <w:noWrap/>
            <w:vAlign w:val="center"/>
            <w:hideMark/>
          </w:tcPr>
          <w:p w:rsidR="005659D1" w:rsidRDefault="005659D1" w:rsidP="00F627FB">
            <w:pPr>
              <w:pStyle w:val="TableText"/>
              <w:jc w:val="left"/>
              <w:rPr>
                <w:color w:val="000000"/>
              </w:rPr>
            </w:pPr>
            <w:r>
              <w:rPr>
                <w:color w:val="000000"/>
              </w:rPr>
              <w:t>All Other Measures</w:t>
            </w:r>
          </w:p>
        </w:tc>
        <w:tc>
          <w:tcPr>
            <w:tcW w:w="895" w:type="pct"/>
            <w:shd w:val="clear" w:color="auto" w:fill="C6D9F1" w:themeFill="text2" w:themeFillTint="33"/>
          </w:tcPr>
          <w:p w:rsidR="005659D1" w:rsidRPr="003D5379" w:rsidRDefault="005659D1" w:rsidP="003D5379">
            <w:pPr>
              <w:pStyle w:val="TableText"/>
              <w:ind w:right="288"/>
              <w:jc w:val="right"/>
              <w:rPr>
                <w:color w:val="000000"/>
              </w:rPr>
            </w:pPr>
            <w:r w:rsidRPr="003D5379">
              <w:rPr>
                <w:color w:val="000000"/>
              </w:rPr>
              <w:t>88%</w:t>
            </w:r>
          </w:p>
        </w:tc>
        <w:tc>
          <w:tcPr>
            <w:tcW w:w="895" w:type="pct"/>
            <w:shd w:val="clear" w:color="auto" w:fill="C6D9F1" w:themeFill="text2" w:themeFillTint="33"/>
          </w:tcPr>
          <w:p w:rsidR="005659D1" w:rsidRPr="003D5379" w:rsidRDefault="005659D1" w:rsidP="003D5379">
            <w:pPr>
              <w:pStyle w:val="TableText"/>
              <w:ind w:right="288"/>
              <w:jc w:val="right"/>
              <w:rPr>
                <w:color w:val="000000"/>
              </w:rPr>
            </w:pPr>
            <w:r w:rsidRPr="003D5379">
              <w:rPr>
                <w:color w:val="000000"/>
              </w:rPr>
              <w:t>90%</w:t>
            </w:r>
          </w:p>
        </w:tc>
        <w:tc>
          <w:tcPr>
            <w:tcW w:w="897" w:type="pct"/>
            <w:shd w:val="clear" w:color="auto" w:fill="C6D9F1" w:themeFill="text2" w:themeFillTint="33"/>
            <w:noWrap/>
            <w:hideMark/>
          </w:tcPr>
          <w:p w:rsidR="005659D1" w:rsidRPr="003D5379" w:rsidRDefault="005659D1" w:rsidP="003D5379">
            <w:pPr>
              <w:pStyle w:val="TableText"/>
              <w:ind w:right="288"/>
              <w:jc w:val="right"/>
              <w:rPr>
                <w:color w:val="000000"/>
              </w:rPr>
            </w:pPr>
            <w:r w:rsidRPr="003D5379">
              <w:rPr>
                <w:color w:val="000000"/>
              </w:rPr>
              <w:t>82%</w:t>
            </w:r>
          </w:p>
        </w:tc>
      </w:tr>
      <w:tr w:rsidR="003D5379" w:rsidRPr="00F627FB" w:rsidTr="005659D1">
        <w:trPr>
          <w:trHeight w:val="300"/>
        </w:trPr>
        <w:tc>
          <w:tcPr>
            <w:tcW w:w="2313" w:type="pct"/>
            <w:shd w:val="clear" w:color="auto" w:fill="C6D9F1" w:themeFill="text2" w:themeFillTint="33"/>
            <w:noWrap/>
            <w:vAlign w:val="center"/>
            <w:hideMark/>
          </w:tcPr>
          <w:p w:rsidR="003D5379" w:rsidRPr="00F627FB" w:rsidRDefault="003D5379" w:rsidP="00F627FB">
            <w:pPr>
              <w:pStyle w:val="TableText"/>
              <w:jc w:val="left"/>
              <w:rPr>
                <w:b/>
                <w:color w:val="000000"/>
              </w:rPr>
            </w:pPr>
            <w:r w:rsidRPr="00F627FB">
              <w:rPr>
                <w:b/>
                <w:color w:val="000000"/>
              </w:rPr>
              <w:t>Total Potential Savings</w:t>
            </w:r>
          </w:p>
        </w:tc>
        <w:tc>
          <w:tcPr>
            <w:tcW w:w="895" w:type="pct"/>
            <w:shd w:val="clear" w:color="auto" w:fill="C6D9F1" w:themeFill="text2" w:themeFillTint="33"/>
          </w:tcPr>
          <w:p w:rsidR="003D5379" w:rsidRPr="003D5379" w:rsidRDefault="003D5379" w:rsidP="003D5379">
            <w:pPr>
              <w:pStyle w:val="TableText"/>
              <w:ind w:right="288"/>
              <w:jc w:val="right"/>
              <w:rPr>
                <w:b/>
                <w:color w:val="000000"/>
              </w:rPr>
            </w:pPr>
            <w:r w:rsidRPr="003D5379">
              <w:rPr>
                <w:b/>
                <w:color w:val="000000"/>
              </w:rPr>
              <w:t>100%</w:t>
            </w:r>
          </w:p>
        </w:tc>
        <w:tc>
          <w:tcPr>
            <w:tcW w:w="895" w:type="pct"/>
            <w:shd w:val="clear" w:color="auto" w:fill="C6D9F1" w:themeFill="text2" w:themeFillTint="33"/>
          </w:tcPr>
          <w:p w:rsidR="003D5379" w:rsidRPr="003D5379" w:rsidRDefault="003D5379" w:rsidP="003D5379">
            <w:pPr>
              <w:pStyle w:val="TableText"/>
              <w:ind w:right="288"/>
              <w:jc w:val="right"/>
              <w:rPr>
                <w:b/>
                <w:color w:val="000000"/>
              </w:rPr>
            </w:pPr>
            <w:r w:rsidRPr="003D5379">
              <w:rPr>
                <w:b/>
                <w:color w:val="000000"/>
              </w:rPr>
              <w:t>100%</w:t>
            </w:r>
          </w:p>
        </w:tc>
        <w:tc>
          <w:tcPr>
            <w:tcW w:w="897" w:type="pct"/>
            <w:shd w:val="clear" w:color="auto" w:fill="C6D9F1" w:themeFill="text2" w:themeFillTint="33"/>
            <w:noWrap/>
            <w:hideMark/>
          </w:tcPr>
          <w:p w:rsidR="003D5379" w:rsidRPr="003D5379" w:rsidRDefault="003D5379" w:rsidP="003D5379">
            <w:pPr>
              <w:pStyle w:val="TableText"/>
              <w:ind w:right="288"/>
              <w:jc w:val="right"/>
              <w:rPr>
                <w:b/>
                <w:color w:val="000000"/>
              </w:rPr>
            </w:pPr>
            <w:r w:rsidRPr="003D5379">
              <w:rPr>
                <w:b/>
                <w:color w:val="000000"/>
              </w:rPr>
              <w:t>100%</w:t>
            </w:r>
          </w:p>
        </w:tc>
      </w:tr>
    </w:tbl>
    <w:p w:rsidR="00884E97" w:rsidRDefault="00884E97" w:rsidP="00884E97">
      <w:pPr>
        <w:pStyle w:val="BodyText"/>
      </w:pPr>
      <w:bookmarkStart w:id="391" w:name="_Ref347349469"/>
    </w:p>
    <w:p w:rsidR="00F627FB" w:rsidRDefault="00F627FB" w:rsidP="00F627FB">
      <w:pPr>
        <w:pStyle w:val="FigureCaption"/>
        <w:keepNext/>
        <w:ind w:left="0" w:firstLine="0"/>
      </w:pPr>
      <w:bookmarkStart w:id="392" w:name="_Ref347446924"/>
      <w:bookmarkStart w:id="393" w:name="_Toc357173567"/>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8</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1</w:t>
      </w:r>
      <w:r w:rsidR="00AE0DCB">
        <w:rPr>
          <w:noProof/>
        </w:rPr>
        <w:fldChar w:fldCharType="end"/>
      </w:r>
      <w:bookmarkEnd w:id="391"/>
      <w:bookmarkEnd w:id="392"/>
      <w:r w:rsidRPr="00F75EB3">
        <w:tab/>
      </w:r>
      <w:r w:rsidR="00884E97">
        <w:t xml:space="preserve">Residential </w:t>
      </w:r>
      <w:r w:rsidR="00292F1B">
        <w:t>Realistic Achievable</w:t>
      </w:r>
      <w:r>
        <w:t xml:space="preserve"> Savings by </w:t>
      </w:r>
      <w:r w:rsidR="00875917">
        <w:t xml:space="preserve">Type of </w:t>
      </w:r>
      <w:r w:rsidR="00452B43">
        <w:t>Measure</w:t>
      </w:r>
      <w:bookmarkEnd w:id="393"/>
      <w:r>
        <w:t xml:space="preserve"> </w:t>
      </w:r>
    </w:p>
    <w:p w:rsidR="0037562F" w:rsidRDefault="00CA4D15" w:rsidP="00884E97">
      <w:pPr>
        <w:pStyle w:val="BodyText"/>
        <w:jc w:val="center"/>
        <w:rPr>
          <w:b/>
          <w:i/>
        </w:rPr>
      </w:pPr>
      <w:r w:rsidRPr="00CA4D15">
        <w:rPr>
          <w:noProof/>
        </w:rPr>
        <w:drawing>
          <wp:inline distT="0" distB="0" distL="0" distR="0" wp14:anchorId="1B6B2341" wp14:editId="1B6B2342">
            <wp:extent cx="5715000" cy="2906883"/>
            <wp:effectExtent l="19050" t="0" r="0" b="0"/>
            <wp:docPr id="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37562F" w:rsidRDefault="0037562F" w:rsidP="00F627FB">
      <w:pPr>
        <w:rPr>
          <w:b/>
          <w:i/>
          <w:sz w:val="18"/>
          <w:szCs w:val="16"/>
        </w:rPr>
      </w:pPr>
    </w:p>
    <w:bookmarkStart w:id="394" w:name="_Ref347348671"/>
    <w:p w:rsidR="00F627FB" w:rsidRDefault="008B6551" w:rsidP="00F627FB">
      <w:pPr>
        <w:pStyle w:val="BodyText"/>
      </w:pPr>
      <w:r>
        <w:fldChar w:fldCharType="begin"/>
      </w:r>
      <w:r w:rsidR="00884E97">
        <w:instrText xml:space="preserve"> REF _Ref347350043 \h </w:instrText>
      </w:r>
      <w:r>
        <w:fldChar w:fldCharType="separate"/>
      </w:r>
      <w:r w:rsidR="00AD05A7" w:rsidRPr="000E3F5F">
        <w:t xml:space="preserve">Table </w:t>
      </w:r>
      <w:r w:rsidR="00AD05A7">
        <w:rPr>
          <w:noProof/>
        </w:rPr>
        <w:t>8</w:t>
      </w:r>
      <w:r w:rsidR="00AD05A7" w:rsidRPr="000E3F5F">
        <w:t>-</w:t>
      </w:r>
      <w:r w:rsidR="00AD05A7">
        <w:rPr>
          <w:noProof/>
        </w:rPr>
        <w:t>2</w:t>
      </w:r>
      <w:r>
        <w:fldChar w:fldCharType="end"/>
      </w:r>
      <w:r w:rsidR="00884E97">
        <w:t xml:space="preserve"> </w:t>
      </w:r>
      <w:r w:rsidR="00F627FB">
        <w:t xml:space="preserve">shows the </w:t>
      </w:r>
      <w:r w:rsidR="004744FF">
        <w:t xml:space="preserve">net </w:t>
      </w:r>
      <w:r w:rsidR="00F627FB">
        <w:t xml:space="preserve">cumulative savings for 2016 for each level of potential for the residential sector. If a measure </w:t>
      </w:r>
      <w:r w:rsidR="00875917">
        <w:t xml:space="preserve">has non-zero savings only for technical potential, then </w:t>
      </w:r>
      <w:r w:rsidR="00F627FB">
        <w:t>measure was not cost-effective.</w:t>
      </w:r>
    </w:p>
    <w:p w:rsidR="0065278E" w:rsidRDefault="00884E97">
      <w:pPr>
        <w:pStyle w:val="BodyText"/>
        <w:rPr>
          <w:sz w:val="18"/>
          <w:szCs w:val="16"/>
        </w:rPr>
      </w:pPr>
      <w:r>
        <w:br w:type="page"/>
      </w:r>
    </w:p>
    <w:p w:rsidR="002600FD" w:rsidRDefault="002600FD" w:rsidP="00BE2DBD">
      <w:pPr>
        <w:pStyle w:val="TableCaption"/>
      </w:pPr>
      <w:bookmarkStart w:id="395" w:name="_Ref347350043"/>
      <w:bookmarkStart w:id="396" w:name="_Toc357175812"/>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8</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2</w:t>
      </w:r>
      <w:r w:rsidR="00AE0DCB">
        <w:rPr>
          <w:noProof/>
        </w:rPr>
        <w:fldChar w:fldCharType="end"/>
      </w:r>
      <w:bookmarkEnd w:id="394"/>
      <w:bookmarkEnd w:id="395"/>
      <w:r w:rsidRPr="000E3F5F">
        <w:tab/>
      </w:r>
      <w:r w:rsidR="0037562F">
        <w:t xml:space="preserve">Residential Cumulative Savings from </w:t>
      </w:r>
      <w:r w:rsidR="005659D1">
        <w:t xml:space="preserve">Measures Associated with </w:t>
      </w:r>
      <w:r w:rsidR="0037562F">
        <w:t>Wasted Energy by Level of Potential (2016)</w:t>
      </w:r>
      <w:bookmarkEnd w:id="396"/>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3620"/>
        <w:gridCol w:w="1399"/>
        <w:gridCol w:w="1399"/>
        <w:gridCol w:w="1399"/>
        <w:gridCol w:w="1399"/>
      </w:tblGrid>
      <w:tr w:rsidR="0037562F" w:rsidRPr="00C653BE" w:rsidTr="0037562F">
        <w:trPr>
          <w:trHeight w:val="300"/>
        </w:trPr>
        <w:tc>
          <w:tcPr>
            <w:tcW w:w="1964" w:type="pct"/>
            <w:shd w:val="clear" w:color="000000" w:fill="003E74"/>
            <w:vAlign w:val="center"/>
            <w:hideMark/>
          </w:tcPr>
          <w:p w:rsidR="0037562F" w:rsidRPr="00C653BE" w:rsidRDefault="005659D1" w:rsidP="0037562F">
            <w:pPr>
              <w:pStyle w:val="TableText"/>
              <w:jc w:val="left"/>
              <w:rPr>
                <w:rFonts w:asciiTheme="minorHAnsi" w:hAnsiTheme="minorHAnsi" w:cstheme="minorHAnsi"/>
                <w:b/>
              </w:rPr>
            </w:pPr>
            <w:r w:rsidRPr="00C653BE">
              <w:rPr>
                <w:rFonts w:asciiTheme="minorHAnsi" w:hAnsiTheme="minorHAnsi" w:cstheme="minorHAnsi"/>
                <w:b/>
              </w:rPr>
              <w:t xml:space="preserve">Measures Associated with </w:t>
            </w:r>
            <w:r w:rsidR="0037562F" w:rsidRPr="00C653BE">
              <w:rPr>
                <w:rFonts w:asciiTheme="minorHAnsi" w:hAnsiTheme="minorHAnsi" w:cstheme="minorHAnsi"/>
                <w:b/>
              </w:rPr>
              <w:t xml:space="preserve">Wasted </w:t>
            </w:r>
            <w:r w:rsidR="00875917">
              <w:rPr>
                <w:rFonts w:asciiTheme="minorHAnsi" w:hAnsiTheme="minorHAnsi" w:cstheme="minorHAnsi"/>
                <w:b/>
              </w:rPr>
              <w:t>Energy</w:t>
            </w:r>
          </w:p>
        </w:tc>
        <w:tc>
          <w:tcPr>
            <w:tcW w:w="759" w:type="pct"/>
            <w:shd w:val="clear" w:color="000000" w:fill="003E74"/>
            <w:vAlign w:val="center"/>
          </w:tcPr>
          <w:p w:rsidR="0037562F" w:rsidRPr="00C653BE" w:rsidRDefault="00292F1B" w:rsidP="0037562F">
            <w:pPr>
              <w:pStyle w:val="TableText"/>
              <w:rPr>
                <w:rFonts w:asciiTheme="minorHAnsi" w:hAnsiTheme="minorHAnsi" w:cstheme="minorHAnsi"/>
                <w:b/>
              </w:rPr>
            </w:pPr>
            <w:r>
              <w:rPr>
                <w:rFonts w:asciiTheme="minorHAnsi" w:hAnsiTheme="minorHAnsi" w:cstheme="minorHAnsi"/>
                <w:b/>
              </w:rPr>
              <w:t>Realistic Achievable</w:t>
            </w:r>
          </w:p>
        </w:tc>
        <w:tc>
          <w:tcPr>
            <w:tcW w:w="759" w:type="pct"/>
            <w:shd w:val="clear" w:color="000000" w:fill="003E74"/>
            <w:vAlign w:val="center"/>
          </w:tcPr>
          <w:p w:rsidR="0037562F" w:rsidRPr="00C653BE" w:rsidRDefault="00292F1B" w:rsidP="0037562F">
            <w:pPr>
              <w:pStyle w:val="TableText"/>
              <w:rPr>
                <w:rFonts w:asciiTheme="minorHAnsi" w:hAnsiTheme="minorHAnsi" w:cstheme="minorHAnsi"/>
                <w:b/>
              </w:rPr>
            </w:pPr>
            <w:r>
              <w:rPr>
                <w:rFonts w:asciiTheme="minorHAnsi" w:hAnsiTheme="minorHAnsi" w:cstheme="minorHAnsi"/>
                <w:b/>
              </w:rPr>
              <w:t>Maximum Achievable</w:t>
            </w:r>
          </w:p>
        </w:tc>
        <w:tc>
          <w:tcPr>
            <w:tcW w:w="759" w:type="pct"/>
            <w:shd w:val="clear" w:color="000000" w:fill="003E74"/>
            <w:vAlign w:val="center"/>
            <w:hideMark/>
          </w:tcPr>
          <w:p w:rsidR="0037562F" w:rsidRPr="00C653BE" w:rsidRDefault="0037562F" w:rsidP="0037562F">
            <w:pPr>
              <w:pStyle w:val="TableText"/>
              <w:rPr>
                <w:rFonts w:asciiTheme="minorHAnsi" w:hAnsiTheme="minorHAnsi" w:cstheme="minorHAnsi"/>
                <w:b/>
              </w:rPr>
            </w:pPr>
            <w:r w:rsidRPr="00C653BE">
              <w:rPr>
                <w:rFonts w:asciiTheme="minorHAnsi" w:hAnsiTheme="minorHAnsi" w:cstheme="minorHAnsi"/>
                <w:b/>
              </w:rPr>
              <w:t>Economic</w:t>
            </w:r>
          </w:p>
        </w:tc>
        <w:tc>
          <w:tcPr>
            <w:tcW w:w="759" w:type="pct"/>
            <w:shd w:val="clear" w:color="000000" w:fill="003E74"/>
            <w:vAlign w:val="center"/>
            <w:hideMark/>
          </w:tcPr>
          <w:p w:rsidR="0037562F" w:rsidRPr="00C653BE" w:rsidRDefault="0037562F" w:rsidP="0037562F">
            <w:pPr>
              <w:pStyle w:val="TableText"/>
              <w:rPr>
                <w:rFonts w:asciiTheme="minorHAnsi" w:hAnsiTheme="minorHAnsi" w:cstheme="minorHAnsi"/>
                <w:b/>
              </w:rPr>
            </w:pPr>
            <w:r w:rsidRPr="00C653BE">
              <w:rPr>
                <w:rFonts w:asciiTheme="minorHAnsi" w:hAnsiTheme="minorHAnsi" w:cstheme="minorHAnsi"/>
                <w:b/>
              </w:rPr>
              <w:t>Technical</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Boiler - Maintenance</w:t>
            </w:r>
          </w:p>
        </w:tc>
        <w:tc>
          <w:tcPr>
            <w:tcW w:w="759" w:type="pct"/>
            <w:vAlign w:val="center"/>
          </w:tcPr>
          <w:p w:rsidR="00CF0ADE" w:rsidRPr="00C653BE" w:rsidRDefault="00875917" w:rsidP="00CF0ADE">
            <w:pPr>
              <w:ind w:right="144"/>
              <w:jc w:val="right"/>
              <w:rPr>
                <w:rFonts w:asciiTheme="minorHAnsi" w:hAnsiTheme="minorHAnsi" w:cstheme="minorHAnsi"/>
                <w:szCs w:val="20"/>
              </w:rPr>
            </w:pPr>
            <w:r>
              <w:t>-</w:t>
            </w:r>
          </w:p>
        </w:tc>
        <w:tc>
          <w:tcPr>
            <w:tcW w:w="759" w:type="pct"/>
            <w:vAlign w:val="center"/>
          </w:tcPr>
          <w:p w:rsidR="00CF0ADE" w:rsidRPr="00C653BE" w:rsidRDefault="00875917" w:rsidP="00CF0ADE">
            <w:pPr>
              <w:ind w:right="144"/>
              <w:jc w:val="right"/>
              <w:rPr>
                <w:rFonts w:asciiTheme="minorHAnsi" w:hAnsiTheme="minorHAnsi" w:cstheme="minorHAnsi"/>
                <w:szCs w:val="20"/>
              </w:rPr>
            </w:pPr>
            <w:r>
              <w:t>-</w:t>
            </w:r>
          </w:p>
        </w:tc>
        <w:tc>
          <w:tcPr>
            <w:tcW w:w="759" w:type="pct"/>
            <w:shd w:val="clear" w:color="auto" w:fill="auto"/>
            <w:noWrap/>
            <w:vAlign w:val="center"/>
            <w:hideMark/>
          </w:tcPr>
          <w:p w:rsidR="00CF0ADE" w:rsidRPr="00C653BE" w:rsidRDefault="00875917" w:rsidP="00875917">
            <w:pPr>
              <w:ind w:right="144"/>
              <w:jc w:val="right"/>
              <w:rPr>
                <w:rFonts w:asciiTheme="minorHAnsi" w:hAnsiTheme="minorHAnsi" w:cstheme="minorHAnsi"/>
                <w:szCs w:val="20"/>
              </w:rPr>
            </w:pPr>
            <w:r>
              <w:t>-</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0.68</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Ceiling Fan - Installation</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3.21</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5.45</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12.95</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12.26</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Doors - Storm and Thermal</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0.36</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0.56</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1.08</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1.07</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Ducting - Repair and Sealing</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3.95</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5.54</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12.55</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12.00</w:t>
            </w:r>
          </w:p>
        </w:tc>
      </w:tr>
      <w:tr w:rsidR="00CF0ADE" w:rsidRPr="00C653BE" w:rsidTr="00CF0ADE">
        <w:trPr>
          <w:trHeight w:val="300"/>
        </w:trPr>
        <w:tc>
          <w:tcPr>
            <w:tcW w:w="1964" w:type="pct"/>
            <w:shd w:val="clear" w:color="auto" w:fill="auto"/>
            <w:noWrap/>
            <w:vAlign w:val="center"/>
            <w:hideMark/>
          </w:tcPr>
          <w:p w:rsidR="00CF0ADE" w:rsidRPr="00C653BE" w:rsidRDefault="00443721" w:rsidP="0037562F">
            <w:pPr>
              <w:pStyle w:val="TableText"/>
              <w:jc w:val="left"/>
              <w:rPr>
                <w:rFonts w:asciiTheme="minorHAnsi" w:hAnsiTheme="minorHAnsi" w:cstheme="minorHAnsi"/>
                <w:color w:val="000000"/>
              </w:rPr>
            </w:pPr>
            <w:r>
              <w:rPr>
                <w:rFonts w:asciiTheme="minorHAnsi" w:hAnsiTheme="minorHAnsi" w:cstheme="minorHAnsi"/>
                <w:color w:val="000000"/>
              </w:rPr>
              <w:t>ENERGY STAR</w:t>
            </w:r>
            <w:r w:rsidR="00CF0ADE" w:rsidRPr="00C653BE">
              <w:rPr>
                <w:rFonts w:asciiTheme="minorHAnsi" w:hAnsiTheme="minorHAnsi" w:cstheme="minorHAnsi"/>
                <w:color w:val="000000"/>
              </w:rPr>
              <w:t xml:space="preserve"> Home Design</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0.14</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0.21</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0.40</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1.31</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Freezer - Remove Second Unit</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6.65</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8.46</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16.29</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16.18</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Home Energy Management System</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0.86</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0.86</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2.11</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8.48</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Insulation - Ceiling</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0.40</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0.60</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1.41</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1.40</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Insulation - Ducting</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1.06</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1.69</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3.60</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3.43</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Insulation - Foundation</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0.36</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0.55</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1.21</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1.15</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Insulation - Infiltration Control</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4.95</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7.51</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18.68</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18.28</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Insulation - Radiant Barrier</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1.45</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2.20</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5.34</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5.17</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Insulation - Wall Cavity</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0.08</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0.12</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0.33</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2.53</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Insulation - Wall Sheathing</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0.68</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1.02</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2.96</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11.23</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Pool Pump - Timer</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0.12</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0.21</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0.41</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0.80</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Pool/Spa cover</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6.97</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11.60</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23.59</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18.39</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Refrigerator - Remove Second Unit</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7.56</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9.62</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18.48</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18.27</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Roofs - High Reflectivity</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0.88</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1.33</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3.00</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2.83</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Room AC - Removal of Second Unit</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5.10</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6.72</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13.55</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13.37</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Thermostat - Clock/Programmable</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1.88</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2.56</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6.33</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6.29</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Water Heater - Desuperheater</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0.16</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0.20</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0.41</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0.39</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Water Heater - Drainwater Heat Recovery</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0.13</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0.20</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0.45</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0.43</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Water Heater - Faucet Aerators</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1.59</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2.20</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5.28</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4.99</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Water Heater - Low-Flow Showerheads</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5.10</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7.07</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17.27</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16.31</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Water Heater - Solar System</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0.65</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0.82</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1.70</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1.61</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Water Heater - Thermostat Setback</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1.33</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1.80</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4.56</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4.31</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Windows - High Efficiency/</w:t>
            </w:r>
            <w:r w:rsidR="00443721">
              <w:rPr>
                <w:rFonts w:asciiTheme="minorHAnsi" w:hAnsiTheme="minorHAnsi" w:cstheme="minorHAnsi"/>
                <w:color w:val="000000"/>
              </w:rPr>
              <w:t>ENERGY STAR</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0.41</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0.64</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1.63</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26.56</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color w:val="000000"/>
              </w:rPr>
            </w:pPr>
            <w:r w:rsidRPr="00C653BE">
              <w:rPr>
                <w:rFonts w:asciiTheme="minorHAnsi" w:hAnsiTheme="minorHAnsi" w:cstheme="minorHAnsi"/>
                <w:color w:val="000000"/>
              </w:rPr>
              <w:t>Windows - Install Reflective Film</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2.26</w:t>
            </w:r>
          </w:p>
        </w:tc>
        <w:tc>
          <w:tcPr>
            <w:tcW w:w="759" w:type="pct"/>
            <w:vAlign w:val="center"/>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3.52</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6.83</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szCs w:val="20"/>
              </w:rPr>
            </w:pPr>
            <w:r w:rsidRPr="00C653BE">
              <w:rPr>
                <w:rFonts w:asciiTheme="minorHAnsi" w:hAnsiTheme="minorHAnsi" w:cstheme="minorHAnsi"/>
                <w:szCs w:val="20"/>
              </w:rPr>
              <w:t>6.54</w:t>
            </w:r>
          </w:p>
        </w:tc>
      </w:tr>
      <w:tr w:rsidR="00CF0ADE" w:rsidRPr="00C653BE" w:rsidTr="00CF0ADE">
        <w:trPr>
          <w:trHeight w:val="300"/>
        </w:trPr>
        <w:tc>
          <w:tcPr>
            <w:tcW w:w="1964" w:type="pct"/>
            <w:shd w:val="clear" w:color="auto" w:fill="auto"/>
            <w:noWrap/>
            <w:vAlign w:val="center"/>
            <w:hideMark/>
          </w:tcPr>
          <w:p w:rsidR="00CF0ADE" w:rsidRPr="00C653BE" w:rsidRDefault="00CF0ADE" w:rsidP="0037562F">
            <w:pPr>
              <w:pStyle w:val="TableText"/>
              <w:jc w:val="left"/>
              <w:rPr>
                <w:rFonts w:asciiTheme="minorHAnsi" w:hAnsiTheme="minorHAnsi" w:cstheme="minorHAnsi"/>
                <w:b/>
                <w:color w:val="000000"/>
              </w:rPr>
            </w:pPr>
            <w:r w:rsidRPr="00C653BE">
              <w:rPr>
                <w:rFonts w:asciiTheme="minorHAnsi" w:hAnsiTheme="minorHAnsi" w:cstheme="minorHAnsi"/>
                <w:b/>
                <w:color w:val="000000"/>
              </w:rPr>
              <w:t>Total</w:t>
            </w:r>
          </w:p>
        </w:tc>
        <w:tc>
          <w:tcPr>
            <w:tcW w:w="759" w:type="pct"/>
            <w:vAlign w:val="center"/>
          </w:tcPr>
          <w:p w:rsidR="00CF0ADE" w:rsidRPr="00C653BE" w:rsidRDefault="00CF0ADE" w:rsidP="00CF0ADE">
            <w:pPr>
              <w:ind w:right="144"/>
              <w:jc w:val="right"/>
              <w:rPr>
                <w:rFonts w:asciiTheme="minorHAnsi" w:hAnsiTheme="minorHAnsi" w:cstheme="minorHAnsi"/>
                <w:b/>
                <w:szCs w:val="20"/>
              </w:rPr>
            </w:pPr>
            <w:r w:rsidRPr="00C653BE">
              <w:rPr>
                <w:rFonts w:asciiTheme="minorHAnsi" w:hAnsiTheme="minorHAnsi" w:cstheme="minorHAnsi"/>
                <w:b/>
                <w:szCs w:val="20"/>
              </w:rPr>
              <w:t>58.30</w:t>
            </w:r>
          </w:p>
        </w:tc>
        <w:tc>
          <w:tcPr>
            <w:tcW w:w="759" w:type="pct"/>
            <w:vAlign w:val="center"/>
          </w:tcPr>
          <w:p w:rsidR="00CF0ADE" w:rsidRPr="00C653BE" w:rsidRDefault="00CF0ADE" w:rsidP="00CF0ADE">
            <w:pPr>
              <w:ind w:right="144"/>
              <w:jc w:val="right"/>
              <w:rPr>
                <w:rFonts w:asciiTheme="minorHAnsi" w:hAnsiTheme="minorHAnsi" w:cstheme="minorHAnsi"/>
                <w:b/>
                <w:szCs w:val="20"/>
              </w:rPr>
            </w:pPr>
            <w:r w:rsidRPr="00C653BE">
              <w:rPr>
                <w:rFonts w:asciiTheme="minorHAnsi" w:hAnsiTheme="minorHAnsi" w:cstheme="minorHAnsi"/>
                <w:b/>
                <w:szCs w:val="20"/>
              </w:rPr>
              <w:t>83.27</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b/>
                <w:szCs w:val="20"/>
              </w:rPr>
            </w:pPr>
            <w:r w:rsidRPr="00C653BE">
              <w:rPr>
                <w:rFonts w:asciiTheme="minorHAnsi" w:hAnsiTheme="minorHAnsi" w:cstheme="minorHAnsi"/>
                <w:b/>
                <w:szCs w:val="20"/>
              </w:rPr>
              <w:t>182.43</w:t>
            </w:r>
          </w:p>
        </w:tc>
        <w:tc>
          <w:tcPr>
            <w:tcW w:w="759" w:type="pct"/>
            <w:shd w:val="clear" w:color="auto" w:fill="auto"/>
            <w:noWrap/>
            <w:vAlign w:val="center"/>
            <w:hideMark/>
          </w:tcPr>
          <w:p w:rsidR="00CF0ADE" w:rsidRPr="00C653BE" w:rsidRDefault="00CF0ADE" w:rsidP="00CF0ADE">
            <w:pPr>
              <w:ind w:right="144"/>
              <w:jc w:val="right"/>
              <w:rPr>
                <w:rFonts w:asciiTheme="minorHAnsi" w:hAnsiTheme="minorHAnsi" w:cstheme="minorHAnsi"/>
                <w:b/>
                <w:szCs w:val="20"/>
              </w:rPr>
            </w:pPr>
            <w:r w:rsidRPr="00C653BE">
              <w:rPr>
                <w:rFonts w:asciiTheme="minorHAnsi" w:hAnsiTheme="minorHAnsi" w:cstheme="minorHAnsi"/>
                <w:b/>
                <w:szCs w:val="20"/>
              </w:rPr>
              <w:t>216.24</w:t>
            </w:r>
          </w:p>
        </w:tc>
      </w:tr>
    </w:tbl>
    <w:p w:rsidR="002600FD" w:rsidRDefault="002600FD" w:rsidP="002600FD">
      <w:pPr>
        <w:pStyle w:val="BodyText"/>
      </w:pPr>
    </w:p>
    <w:p w:rsidR="00884E97" w:rsidRDefault="008B6551" w:rsidP="00884E97">
      <w:pPr>
        <w:pStyle w:val="BodyText"/>
      </w:pPr>
      <w:r>
        <w:fldChar w:fldCharType="begin"/>
      </w:r>
      <w:r w:rsidR="00884E97">
        <w:instrText xml:space="preserve"> REF _Ref347349960 \h </w:instrText>
      </w:r>
      <w:r>
        <w:fldChar w:fldCharType="separate"/>
      </w:r>
      <w:r w:rsidR="00AD05A7" w:rsidRPr="000E3F5F">
        <w:t xml:space="preserve">Table </w:t>
      </w:r>
      <w:r w:rsidR="00AD05A7">
        <w:rPr>
          <w:noProof/>
        </w:rPr>
        <w:t>8</w:t>
      </w:r>
      <w:r w:rsidR="00AD05A7" w:rsidRPr="000E3F5F">
        <w:t>-</w:t>
      </w:r>
      <w:r w:rsidR="00AD05A7">
        <w:rPr>
          <w:noProof/>
        </w:rPr>
        <w:t>3</w:t>
      </w:r>
      <w:r>
        <w:fldChar w:fldCharType="end"/>
      </w:r>
      <w:r w:rsidR="00884E97">
        <w:t xml:space="preserve"> </w:t>
      </w:r>
      <w:r w:rsidR="00875917">
        <w:t xml:space="preserve">and </w:t>
      </w:r>
      <w:r>
        <w:fldChar w:fldCharType="begin"/>
      </w:r>
      <w:r w:rsidR="00884E97">
        <w:instrText xml:space="preserve"> REF _Ref347349984 \h </w:instrText>
      </w:r>
      <w:r>
        <w:fldChar w:fldCharType="separate"/>
      </w:r>
      <w:r w:rsidR="00AD05A7" w:rsidRPr="00F75EB3">
        <w:t xml:space="preserve">Figure </w:t>
      </w:r>
      <w:r w:rsidR="00AD05A7">
        <w:rPr>
          <w:noProof/>
        </w:rPr>
        <w:t>8</w:t>
      </w:r>
      <w:r w:rsidR="00AD05A7" w:rsidRPr="00F75EB3">
        <w:t>-</w:t>
      </w:r>
      <w:r w:rsidR="00AD05A7">
        <w:rPr>
          <w:noProof/>
        </w:rPr>
        <w:t>2</w:t>
      </w:r>
      <w:r>
        <w:fldChar w:fldCharType="end"/>
      </w:r>
      <w:r w:rsidR="00884E97">
        <w:t xml:space="preserve"> shows the distribution of the savings by the </w:t>
      </w:r>
      <w:r w:rsidR="00875917">
        <w:t>type of measure</w:t>
      </w:r>
      <w:r w:rsidR="00884E97">
        <w:t xml:space="preserve">. The measures that prevent wasted energy account for </w:t>
      </w:r>
      <w:r w:rsidR="00C3466C">
        <w:t>37</w:t>
      </w:r>
      <w:r w:rsidR="00884E97">
        <w:t xml:space="preserve">% of the potential savings in 2014, and </w:t>
      </w:r>
      <w:r w:rsidR="00C3466C">
        <w:t>about 27</w:t>
      </w:r>
      <w:r w:rsidR="00884E97">
        <w:t>% in 2016.</w:t>
      </w:r>
    </w:p>
    <w:p w:rsidR="00884E97" w:rsidRDefault="00884E97" w:rsidP="00875917">
      <w:pPr>
        <w:pStyle w:val="BodyText"/>
        <w:rPr>
          <w:sz w:val="18"/>
          <w:szCs w:val="16"/>
        </w:rPr>
      </w:pPr>
      <w:r>
        <w:br w:type="page"/>
      </w:r>
    </w:p>
    <w:p w:rsidR="00884E97" w:rsidRDefault="00884E97" w:rsidP="00884E97">
      <w:pPr>
        <w:pStyle w:val="TableCaption"/>
      </w:pPr>
      <w:bookmarkStart w:id="397" w:name="_Ref347349960"/>
      <w:bookmarkStart w:id="398" w:name="_Toc357175813"/>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8</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3</w:t>
      </w:r>
      <w:r w:rsidR="00AE0DCB">
        <w:rPr>
          <w:noProof/>
        </w:rPr>
        <w:fldChar w:fldCharType="end"/>
      </w:r>
      <w:bookmarkEnd w:id="397"/>
      <w:r w:rsidRPr="000E3F5F">
        <w:tab/>
      </w:r>
      <w:r>
        <w:t xml:space="preserve">Commercial </w:t>
      </w:r>
      <w:r w:rsidR="00292F1B">
        <w:t>Realistic Achievable</w:t>
      </w:r>
      <w:r>
        <w:t xml:space="preserve"> Savings by Source</w:t>
      </w:r>
      <w:bookmarkEnd w:id="398"/>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4263"/>
        <w:gridCol w:w="1650"/>
        <w:gridCol w:w="1650"/>
        <w:gridCol w:w="1653"/>
      </w:tblGrid>
      <w:tr w:rsidR="00884E97" w:rsidRPr="00F627FB" w:rsidTr="00875917">
        <w:trPr>
          <w:trHeight w:val="300"/>
        </w:trPr>
        <w:tc>
          <w:tcPr>
            <w:tcW w:w="2313" w:type="pct"/>
            <w:shd w:val="clear" w:color="000000" w:fill="003E74"/>
            <w:vAlign w:val="center"/>
            <w:hideMark/>
          </w:tcPr>
          <w:p w:rsidR="00884E97" w:rsidRPr="00F627FB" w:rsidRDefault="00884E97" w:rsidP="00AC555C">
            <w:pPr>
              <w:pStyle w:val="TableText"/>
              <w:jc w:val="left"/>
              <w:rPr>
                <w:b/>
              </w:rPr>
            </w:pPr>
          </w:p>
        </w:tc>
        <w:tc>
          <w:tcPr>
            <w:tcW w:w="895" w:type="pct"/>
            <w:shd w:val="clear" w:color="000000" w:fill="003E74"/>
            <w:vAlign w:val="center"/>
          </w:tcPr>
          <w:p w:rsidR="00884E97" w:rsidRPr="00F627FB" w:rsidRDefault="00884E97" w:rsidP="00AC555C">
            <w:pPr>
              <w:pStyle w:val="TableText"/>
              <w:rPr>
                <w:b/>
              </w:rPr>
            </w:pPr>
            <w:r w:rsidRPr="00F627FB">
              <w:rPr>
                <w:b/>
              </w:rPr>
              <w:t>2014</w:t>
            </w:r>
          </w:p>
        </w:tc>
        <w:tc>
          <w:tcPr>
            <w:tcW w:w="895" w:type="pct"/>
            <w:shd w:val="clear" w:color="000000" w:fill="003E74"/>
            <w:vAlign w:val="center"/>
          </w:tcPr>
          <w:p w:rsidR="00884E97" w:rsidRPr="00F627FB" w:rsidRDefault="00884E97" w:rsidP="00AC555C">
            <w:pPr>
              <w:pStyle w:val="TableText"/>
              <w:rPr>
                <w:b/>
              </w:rPr>
            </w:pPr>
            <w:r w:rsidRPr="00F627FB">
              <w:rPr>
                <w:b/>
              </w:rPr>
              <w:t>2015</w:t>
            </w:r>
          </w:p>
        </w:tc>
        <w:tc>
          <w:tcPr>
            <w:tcW w:w="897" w:type="pct"/>
            <w:shd w:val="clear" w:color="000000" w:fill="003E74"/>
            <w:vAlign w:val="center"/>
            <w:hideMark/>
          </w:tcPr>
          <w:p w:rsidR="00884E97" w:rsidRPr="00F627FB" w:rsidRDefault="00884E97" w:rsidP="00AC555C">
            <w:pPr>
              <w:pStyle w:val="TableText"/>
              <w:rPr>
                <w:b/>
              </w:rPr>
            </w:pPr>
            <w:r w:rsidRPr="00F627FB">
              <w:rPr>
                <w:b/>
              </w:rPr>
              <w:t>2016</w:t>
            </w:r>
          </w:p>
        </w:tc>
      </w:tr>
      <w:tr w:rsidR="00875917" w:rsidRPr="003D5379" w:rsidTr="003E5671">
        <w:trPr>
          <w:trHeight w:val="300"/>
        </w:trPr>
        <w:tc>
          <w:tcPr>
            <w:tcW w:w="5000" w:type="pct"/>
            <w:gridSpan w:val="4"/>
            <w:shd w:val="clear" w:color="auto" w:fill="auto"/>
            <w:noWrap/>
            <w:vAlign w:val="center"/>
            <w:hideMark/>
          </w:tcPr>
          <w:p w:rsidR="00875917" w:rsidRPr="003D5379" w:rsidRDefault="00875917" w:rsidP="003E5671">
            <w:pPr>
              <w:pStyle w:val="TableText"/>
              <w:ind w:right="288"/>
              <w:jc w:val="left"/>
              <w:rPr>
                <w:color w:val="000000"/>
              </w:rPr>
            </w:pPr>
            <w:r>
              <w:rPr>
                <w:b/>
              </w:rPr>
              <w:t>Total Cumulative Net Savings (G</w:t>
            </w:r>
            <w:r w:rsidRPr="00F627FB">
              <w:rPr>
                <w:b/>
              </w:rPr>
              <w:t>Wh)</w:t>
            </w:r>
          </w:p>
        </w:tc>
      </w:tr>
      <w:tr w:rsidR="00C3466C" w:rsidRPr="006B08C0" w:rsidTr="00875917">
        <w:trPr>
          <w:trHeight w:val="300"/>
        </w:trPr>
        <w:tc>
          <w:tcPr>
            <w:tcW w:w="2313" w:type="pct"/>
            <w:shd w:val="clear" w:color="auto" w:fill="auto"/>
            <w:noWrap/>
            <w:vAlign w:val="center"/>
            <w:hideMark/>
          </w:tcPr>
          <w:p w:rsidR="00C3466C" w:rsidRDefault="005659D1" w:rsidP="00AC555C">
            <w:pPr>
              <w:pStyle w:val="TableText"/>
              <w:jc w:val="left"/>
              <w:rPr>
                <w:color w:val="000000"/>
              </w:rPr>
            </w:pPr>
            <w:r>
              <w:rPr>
                <w:color w:val="000000"/>
              </w:rPr>
              <w:t xml:space="preserve">Measures Associated with </w:t>
            </w:r>
            <w:r w:rsidR="00C3466C">
              <w:rPr>
                <w:color w:val="000000"/>
              </w:rPr>
              <w:t>Wasted Energy</w:t>
            </w:r>
          </w:p>
        </w:tc>
        <w:tc>
          <w:tcPr>
            <w:tcW w:w="895" w:type="pct"/>
            <w:shd w:val="clear" w:color="auto" w:fill="auto"/>
            <w:vAlign w:val="center"/>
          </w:tcPr>
          <w:p w:rsidR="00C3466C" w:rsidRDefault="00C3466C" w:rsidP="00C3466C">
            <w:pPr>
              <w:pStyle w:val="TableText"/>
              <w:ind w:right="288"/>
              <w:jc w:val="right"/>
            </w:pPr>
            <w:r>
              <w:t>73.8</w:t>
            </w:r>
          </w:p>
        </w:tc>
        <w:tc>
          <w:tcPr>
            <w:tcW w:w="895" w:type="pct"/>
            <w:shd w:val="clear" w:color="auto" w:fill="auto"/>
            <w:vAlign w:val="center"/>
          </w:tcPr>
          <w:p w:rsidR="00C3466C" w:rsidRDefault="00C3466C" w:rsidP="00C3466C">
            <w:pPr>
              <w:pStyle w:val="TableText"/>
              <w:ind w:right="288"/>
              <w:jc w:val="right"/>
            </w:pPr>
            <w:r>
              <w:t>94.4</w:t>
            </w:r>
          </w:p>
        </w:tc>
        <w:tc>
          <w:tcPr>
            <w:tcW w:w="897" w:type="pct"/>
            <w:shd w:val="clear" w:color="auto" w:fill="auto"/>
            <w:noWrap/>
            <w:vAlign w:val="center"/>
            <w:hideMark/>
          </w:tcPr>
          <w:p w:rsidR="00C3466C" w:rsidRDefault="00C3466C" w:rsidP="00C3466C">
            <w:pPr>
              <w:pStyle w:val="TableText"/>
              <w:ind w:right="288"/>
              <w:jc w:val="right"/>
            </w:pPr>
            <w:r>
              <w:t>119.4</w:t>
            </w:r>
          </w:p>
        </w:tc>
      </w:tr>
      <w:tr w:rsidR="00C3466C" w:rsidRPr="006B08C0" w:rsidTr="00875917">
        <w:trPr>
          <w:trHeight w:val="300"/>
        </w:trPr>
        <w:tc>
          <w:tcPr>
            <w:tcW w:w="2313" w:type="pct"/>
            <w:shd w:val="clear" w:color="auto" w:fill="auto"/>
            <w:noWrap/>
            <w:vAlign w:val="center"/>
            <w:hideMark/>
          </w:tcPr>
          <w:p w:rsidR="00C3466C" w:rsidRDefault="005659D1" w:rsidP="005659D1">
            <w:pPr>
              <w:pStyle w:val="TableText"/>
              <w:jc w:val="left"/>
              <w:rPr>
                <w:color w:val="000000"/>
              </w:rPr>
            </w:pPr>
            <w:r>
              <w:rPr>
                <w:color w:val="000000"/>
              </w:rPr>
              <w:t>All other Measures</w:t>
            </w:r>
          </w:p>
        </w:tc>
        <w:tc>
          <w:tcPr>
            <w:tcW w:w="895" w:type="pct"/>
            <w:shd w:val="clear" w:color="auto" w:fill="auto"/>
            <w:vAlign w:val="center"/>
          </w:tcPr>
          <w:p w:rsidR="00C3466C" w:rsidRDefault="00C3466C" w:rsidP="00C3466C">
            <w:pPr>
              <w:pStyle w:val="TableText"/>
              <w:ind w:right="288"/>
              <w:jc w:val="right"/>
            </w:pPr>
            <w:r>
              <w:t>123.7</w:t>
            </w:r>
          </w:p>
        </w:tc>
        <w:tc>
          <w:tcPr>
            <w:tcW w:w="895" w:type="pct"/>
            <w:shd w:val="clear" w:color="auto" w:fill="auto"/>
            <w:vAlign w:val="center"/>
          </w:tcPr>
          <w:p w:rsidR="00C3466C" w:rsidRDefault="00C3466C" w:rsidP="00C3466C">
            <w:pPr>
              <w:pStyle w:val="TableText"/>
              <w:ind w:right="288"/>
              <w:jc w:val="right"/>
            </w:pPr>
            <w:r>
              <w:t>224.9</w:t>
            </w:r>
          </w:p>
        </w:tc>
        <w:tc>
          <w:tcPr>
            <w:tcW w:w="897" w:type="pct"/>
            <w:shd w:val="clear" w:color="auto" w:fill="auto"/>
            <w:noWrap/>
            <w:vAlign w:val="center"/>
            <w:hideMark/>
          </w:tcPr>
          <w:p w:rsidR="00C3466C" w:rsidRDefault="00C3466C" w:rsidP="00C3466C">
            <w:pPr>
              <w:pStyle w:val="TableText"/>
              <w:ind w:right="288"/>
              <w:jc w:val="right"/>
            </w:pPr>
            <w:r>
              <w:t>315.0</w:t>
            </w:r>
          </w:p>
        </w:tc>
      </w:tr>
      <w:tr w:rsidR="00C3466C" w:rsidRPr="006B08C0" w:rsidTr="00875917">
        <w:trPr>
          <w:trHeight w:val="300"/>
        </w:trPr>
        <w:tc>
          <w:tcPr>
            <w:tcW w:w="2313" w:type="pct"/>
            <w:shd w:val="clear" w:color="auto" w:fill="auto"/>
            <w:noWrap/>
            <w:vAlign w:val="center"/>
            <w:hideMark/>
          </w:tcPr>
          <w:p w:rsidR="00C3466C" w:rsidRPr="00F627FB" w:rsidRDefault="00C3466C" w:rsidP="00AC555C">
            <w:pPr>
              <w:pStyle w:val="TableText"/>
              <w:jc w:val="left"/>
              <w:rPr>
                <w:b/>
                <w:color w:val="000000"/>
              </w:rPr>
            </w:pPr>
            <w:r w:rsidRPr="00F627FB">
              <w:rPr>
                <w:b/>
                <w:color w:val="000000"/>
              </w:rPr>
              <w:t>Total Potential Savings</w:t>
            </w:r>
          </w:p>
        </w:tc>
        <w:tc>
          <w:tcPr>
            <w:tcW w:w="895" w:type="pct"/>
            <w:shd w:val="clear" w:color="auto" w:fill="auto"/>
            <w:vAlign w:val="center"/>
          </w:tcPr>
          <w:p w:rsidR="00C3466C" w:rsidRPr="00C3466C" w:rsidRDefault="00C3466C" w:rsidP="00C3466C">
            <w:pPr>
              <w:pStyle w:val="TableText"/>
              <w:ind w:right="288"/>
              <w:jc w:val="right"/>
              <w:rPr>
                <w:b/>
              </w:rPr>
            </w:pPr>
            <w:r w:rsidRPr="00C3466C">
              <w:rPr>
                <w:b/>
              </w:rPr>
              <w:t>197.5</w:t>
            </w:r>
          </w:p>
        </w:tc>
        <w:tc>
          <w:tcPr>
            <w:tcW w:w="895" w:type="pct"/>
            <w:shd w:val="clear" w:color="auto" w:fill="auto"/>
            <w:vAlign w:val="center"/>
          </w:tcPr>
          <w:p w:rsidR="00C3466C" w:rsidRPr="00C3466C" w:rsidRDefault="00C3466C" w:rsidP="00C3466C">
            <w:pPr>
              <w:pStyle w:val="TableText"/>
              <w:ind w:right="288"/>
              <w:jc w:val="right"/>
              <w:rPr>
                <w:b/>
              </w:rPr>
            </w:pPr>
            <w:r w:rsidRPr="00C3466C">
              <w:rPr>
                <w:b/>
              </w:rPr>
              <w:t>319.3</w:t>
            </w:r>
          </w:p>
        </w:tc>
        <w:tc>
          <w:tcPr>
            <w:tcW w:w="897" w:type="pct"/>
            <w:shd w:val="clear" w:color="auto" w:fill="auto"/>
            <w:noWrap/>
            <w:vAlign w:val="center"/>
            <w:hideMark/>
          </w:tcPr>
          <w:p w:rsidR="00C3466C" w:rsidRPr="00C3466C" w:rsidRDefault="00C3466C" w:rsidP="00C3466C">
            <w:pPr>
              <w:pStyle w:val="TableText"/>
              <w:ind w:right="288"/>
              <w:jc w:val="right"/>
              <w:rPr>
                <w:b/>
              </w:rPr>
            </w:pPr>
            <w:r w:rsidRPr="00C3466C">
              <w:rPr>
                <w:b/>
              </w:rPr>
              <w:t>434.4</w:t>
            </w:r>
          </w:p>
        </w:tc>
      </w:tr>
      <w:tr w:rsidR="00884E97" w:rsidRPr="00F627FB" w:rsidTr="00AC555C">
        <w:trPr>
          <w:trHeight w:val="300"/>
        </w:trPr>
        <w:tc>
          <w:tcPr>
            <w:tcW w:w="5000" w:type="pct"/>
            <w:gridSpan w:val="4"/>
            <w:shd w:val="clear" w:color="auto" w:fill="C6D9F1" w:themeFill="text2" w:themeFillTint="33"/>
            <w:noWrap/>
            <w:vAlign w:val="center"/>
            <w:hideMark/>
          </w:tcPr>
          <w:p w:rsidR="00884E97" w:rsidRPr="00F627FB" w:rsidRDefault="00884E97" w:rsidP="00AC555C">
            <w:pPr>
              <w:pStyle w:val="TableText"/>
              <w:ind w:right="288"/>
              <w:jc w:val="left"/>
              <w:rPr>
                <w:b/>
                <w:color w:val="000000"/>
              </w:rPr>
            </w:pPr>
            <w:r w:rsidRPr="00F627FB">
              <w:rPr>
                <w:b/>
                <w:color w:val="000000"/>
              </w:rPr>
              <w:t>Savings (% of total)</w:t>
            </w:r>
          </w:p>
        </w:tc>
      </w:tr>
      <w:tr w:rsidR="00C3466C" w:rsidRPr="006B08C0" w:rsidTr="00875917">
        <w:trPr>
          <w:trHeight w:val="300"/>
        </w:trPr>
        <w:tc>
          <w:tcPr>
            <w:tcW w:w="2313" w:type="pct"/>
            <w:shd w:val="clear" w:color="auto" w:fill="C6D9F1" w:themeFill="text2" w:themeFillTint="33"/>
            <w:noWrap/>
            <w:vAlign w:val="center"/>
            <w:hideMark/>
          </w:tcPr>
          <w:p w:rsidR="00C3466C" w:rsidRDefault="005659D1" w:rsidP="005659D1">
            <w:pPr>
              <w:pStyle w:val="TableText"/>
              <w:jc w:val="left"/>
            </w:pPr>
            <w:r>
              <w:t xml:space="preserve">Measures Associated with </w:t>
            </w:r>
            <w:r w:rsidR="00C3466C">
              <w:t>Wasted Energy</w:t>
            </w:r>
          </w:p>
        </w:tc>
        <w:tc>
          <w:tcPr>
            <w:tcW w:w="895" w:type="pct"/>
            <w:shd w:val="clear" w:color="auto" w:fill="C6D9F1" w:themeFill="text2" w:themeFillTint="33"/>
            <w:vAlign w:val="center"/>
          </w:tcPr>
          <w:p w:rsidR="00C3466C" w:rsidRDefault="00C3466C" w:rsidP="00C3466C">
            <w:pPr>
              <w:pStyle w:val="TableText"/>
              <w:ind w:right="288"/>
              <w:jc w:val="right"/>
            </w:pPr>
            <w:r>
              <w:t>37%</w:t>
            </w:r>
          </w:p>
        </w:tc>
        <w:tc>
          <w:tcPr>
            <w:tcW w:w="895" w:type="pct"/>
            <w:shd w:val="clear" w:color="auto" w:fill="C6D9F1" w:themeFill="text2" w:themeFillTint="33"/>
            <w:vAlign w:val="center"/>
          </w:tcPr>
          <w:p w:rsidR="00C3466C" w:rsidRDefault="00C3466C" w:rsidP="00C3466C">
            <w:pPr>
              <w:pStyle w:val="TableText"/>
              <w:ind w:right="288"/>
              <w:jc w:val="right"/>
            </w:pPr>
            <w:r>
              <w:t>30%</w:t>
            </w:r>
          </w:p>
        </w:tc>
        <w:tc>
          <w:tcPr>
            <w:tcW w:w="897" w:type="pct"/>
            <w:shd w:val="clear" w:color="auto" w:fill="C6D9F1" w:themeFill="text2" w:themeFillTint="33"/>
            <w:noWrap/>
            <w:vAlign w:val="center"/>
            <w:hideMark/>
          </w:tcPr>
          <w:p w:rsidR="00C3466C" w:rsidRDefault="00C3466C" w:rsidP="00C3466C">
            <w:pPr>
              <w:pStyle w:val="TableText"/>
              <w:ind w:right="288"/>
              <w:jc w:val="right"/>
            </w:pPr>
            <w:r>
              <w:t>27%</w:t>
            </w:r>
          </w:p>
        </w:tc>
      </w:tr>
      <w:tr w:rsidR="00C3466C" w:rsidRPr="006B08C0" w:rsidTr="00875917">
        <w:trPr>
          <w:trHeight w:val="300"/>
        </w:trPr>
        <w:tc>
          <w:tcPr>
            <w:tcW w:w="2313" w:type="pct"/>
            <w:shd w:val="clear" w:color="auto" w:fill="C6D9F1" w:themeFill="text2" w:themeFillTint="33"/>
            <w:noWrap/>
            <w:vAlign w:val="center"/>
            <w:hideMark/>
          </w:tcPr>
          <w:p w:rsidR="00C3466C" w:rsidRDefault="005659D1" w:rsidP="00AC555C">
            <w:pPr>
              <w:pStyle w:val="TableText"/>
              <w:jc w:val="left"/>
              <w:rPr>
                <w:color w:val="000000"/>
              </w:rPr>
            </w:pPr>
            <w:r>
              <w:rPr>
                <w:color w:val="000000"/>
              </w:rPr>
              <w:t>All Other Measures</w:t>
            </w:r>
          </w:p>
        </w:tc>
        <w:tc>
          <w:tcPr>
            <w:tcW w:w="895" w:type="pct"/>
            <w:shd w:val="clear" w:color="auto" w:fill="C6D9F1" w:themeFill="text2" w:themeFillTint="33"/>
            <w:vAlign w:val="center"/>
          </w:tcPr>
          <w:p w:rsidR="00C3466C" w:rsidRDefault="00C3466C" w:rsidP="00C3466C">
            <w:pPr>
              <w:pStyle w:val="TableText"/>
              <w:ind w:right="288"/>
              <w:jc w:val="right"/>
            </w:pPr>
            <w:r>
              <w:t>63%</w:t>
            </w:r>
          </w:p>
        </w:tc>
        <w:tc>
          <w:tcPr>
            <w:tcW w:w="895" w:type="pct"/>
            <w:shd w:val="clear" w:color="auto" w:fill="C6D9F1" w:themeFill="text2" w:themeFillTint="33"/>
            <w:vAlign w:val="center"/>
          </w:tcPr>
          <w:p w:rsidR="00C3466C" w:rsidRDefault="00C3466C" w:rsidP="00C3466C">
            <w:pPr>
              <w:pStyle w:val="TableText"/>
              <w:ind w:right="288"/>
              <w:jc w:val="right"/>
            </w:pPr>
            <w:r>
              <w:t>70%</w:t>
            </w:r>
          </w:p>
        </w:tc>
        <w:tc>
          <w:tcPr>
            <w:tcW w:w="897" w:type="pct"/>
            <w:shd w:val="clear" w:color="auto" w:fill="C6D9F1" w:themeFill="text2" w:themeFillTint="33"/>
            <w:noWrap/>
            <w:vAlign w:val="center"/>
            <w:hideMark/>
          </w:tcPr>
          <w:p w:rsidR="00C3466C" w:rsidRDefault="00C3466C" w:rsidP="00C3466C">
            <w:pPr>
              <w:pStyle w:val="TableText"/>
              <w:ind w:right="288"/>
              <w:jc w:val="right"/>
            </w:pPr>
            <w:r>
              <w:t>73%</w:t>
            </w:r>
          </w:p>
        </w:tc>
      </w:tr>
      <w:tr w:rsidR="00884E97" w:rsidRPr="00F627FB" w:rsidTr="00875917">
        <w:trPr>
          <w:trHeight w:val="300"/>
        </w:trPr>
        <w:tc>
          <w:tcPr>
            <w:tcW w:w="2313" w:type="pct"/>
            <w:shd w:val="clear" w:color="auto" w:fill="C6D9F1" w:themeFill="text2" w:themeFillTint="33"/>
            <w:noWrap/>
            <w:vAlign w:val="center"/>
            <w:hideMark/>
          </w:tcPr>
          <w:p w:rsidR="00884E97" w:rsidRPr="00F627FB" w:rsidRDefault="00884E97" w:rsidP="00AC555C">
            <w:pPr>
              <w:pStyle w:val="TableText"/>
              <w:jc w:val="left"/>
              <w:rPr>
                <w:b/>
                <w:color w:val="000000"/>
              </w:rPr>
            </w:pPr>
            <w:r w:rsidRPr="00F627FB">
              <w:rPr>
                <w:b/>
                <w:color w:val="000000"/>
              </w:rPr>
              <w:t>Total Potential Savings</w:t>
            </w:r>
          </w:p>
        </w:tc>
        <w:tc>
          <w:tcPr>
            <w:tcW w:w="895" w:type="pct"/>
            <w:shd w:val="clear" w:color="auto" w:fill="C6D9F1" w:themeFill="text2" w:themeFillTint="33"/>
            <w:vAlign w:val="center"/>
          </w:tcPr>
          <w:p w:rsidR="00884E97" w:rsidRPr="00F627FB" w:rsidRDefault="00884E97" w:rsidP="00AC555C">
            <w:pPr>
              <w:pStyle w:val="TableText"/>
              <w:ind w:right="288"/>
              <w:jc w:val="right"/>
              <w:rPr>
                <w:b/>
                <w:color w:val="000000"/>
              </w:rPr>
            </w:pPr>
            <w:r w:rsidRPr="00F627FB">
              <w:rPr>
                <w:b/>
                <w:color w:val="000000"/>
              </w:rPr>
              <w:t>100%</w:t>
            </w:r>
          </w:p>
        </w:tc>
        <w:tc>
          <w:tcPr>
            <w:tcW w:w="895" w:type="pct"/>
            <w:shd w:val="clear" w:color="auto" w:fill="C6D9F1" w:themeFill="text2" w:themeFillTint="33"/>
            <w:vAlign w:val="center"/>
          </w:tcPr>
          <w:p w:rsidR="00884E97" w:rsidRPr="00F627FB" w:rsidRDefault="00884E97" w:rsidP="00AC555C">
            <w:pPr>
              <w:pStyle w:val="TableText"/>
              <w:ind w:right="288"/>
              <w:jc w:val="right"/>
              <w:rPr>
                <w:b/>
                <w:color w:val="000000"/>
              </w:rPr>
            </w:pPr>
            <w:r w:rsidRPr="00F627FB">
              <w:rPr>
                <w:b/>
                <w:color w:val="000000"/>
              </w:rPr>
              <w:t>100%</w:t>
            </w:r>
          </w:p>
        </w:tc>
        <w:tc>
          <w:tcPr>
            <w:tcW w:w="897" w:type="pct"/>
            <w:shd w:val="clear" w:color="auto" w:fill="C6D9F1" w:themeFill="text2" w:themeFillTint="33"/>
            <w:noWrap/>
            <w:vAlign w:val="center"/>
            <w:hideMark/>
          </w:tcPr>
          <w:p w:rsidR="00884E97" w:rsidRPr="00F627FB" w:rsidRDefault="00884E97" w:rsidP="00AC555C">
            <w:pPr>
              <w:pStyle w:val="TableText"/>
              <w:ind w:right="288"/>
              <w:jc w:val="right"/>
              <w:rPr>
                <w:b/>
                <w:color w:val="000000"/>
              </w:rPr>
            </w:pPr>
            <w:r w:rsidRPr="00F627FB">
              <w:rPr>
                <w:b/>
                <w:color w:val="000000"/>
              </w:rPr>
              <w:t>100%</w:t>
            </w:r>
          </w:p>
        </w:tc>
      </w:tr>
    </w:tbl>
    <w:p w:rsidR="00884E97" w:rsidRDefault="00884E97" w:rsidP="00884E97">
      <w:pPr>
        <w:pStyle w:val="BodyText"/>
      </w:pPr>
    </w:p>
    <w:p w:rsidR="00884E97" w:rsidRDefault="00884E97" w:rsidP="00884E97">
      <w:pPr>
        <w:pStyle w:val="FigureCaption"/>
        <w:keepNext/>
        <w:ind w:left="0" w:firstLine="0"/>
      </w:pPr>
      <w:bookmarkStart w:id="399" w:name="_Ref347349984"/>
      <w:bookmarkStart w:id="400" w:name="_Toc357173568"/>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8</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2</w:t>
      </w:r>
      <w:r w:rsidR="00AE0DCB">
        <w:rPr>
          <w:noProof/>
        </w:rPr>
        <w:fldChar w:fldCharType="end"/>
      </w:r>
      <w:bookmarkEnd w:id="399"/>
      <w:r w:rsidRPr="00F75EB3">
        <w:tab/>
      </w:r>
      <w:r>
        <w:t xml:space="preserve">Commercial </w:t>
      </w:r>
      <w:r w:rsidR="00292F1B">
        <w:t>Realistic Achievable</w:t>
      </w:r>
      <w:r>
        <w:t xml:space="preserve"> Savings by Source</w:t>
      </w:r>
      <w:bookmarkEnd w:id="400"/>
      <w:r>
        <w:t xml:space="preserve"> </w:t>
      </w:r>
    </w:p>
    <w:p w:rsidR="00884E97" w:rsidRDefault="00CA4D15" w:rsidP="00875917">
      <w:pPr>
        <w:pStyle w:val="BodyText"/>
      </w:pPr>
      <w:r w:rsidRPr="00CA4D15">
        <w:rPr>
          <w:noProof/>
        </w:rPr>
        <w:drawing>
          <wp:inline distT="0" distB="0" distL="0" distR="0" wp14:anchorId="1B6B2343" wp14:editId="1B6B2344">
            <wp:extent cx="5715000" cy="2906883"/>
            <wp:effectExtent l="19050" t="0" r="0" b="0"/>
            <wp:docPr id="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884E97" w:rsidRDefault="00884E97" w:rsidP="00875917">
      <w:pPr>
        <w:pStyle w:val="BodyText"/>
        <w:rPr>
          <w:sz w:val="18"/>
          <w:szCs w:val="16"/>
        </w:rPr>
      </w:pPr>
    </w:p>
    <w:p w:rsidR="00884E97" w:rsidRDefault="008B6551" w:rsidP="00884E97">
      <w:pPr>
        <w:pStyle w:val="BodyText"/>
      </w:pPr>
      <w:r>
        <w:fldChar w:fldCharType="begin"/>
      </w:r>
      <w:r w:rsidR="00884E97">
        <w:instrText xml:space="preserve"> REF _Ref347350010 \h </w:instrText>
      </w:r>
      <w:r>
        <w:fldChar w:fldCharType="separate"/>
      </w:r>
      <w:r w:rsidR="00AD05A7" w:rsidRPr="000C3172">
        <w:t xml:space="preserve">Table </w:t>
      </w:r>
      <w:r w:rsidR="00AD05A7">
        <w:rPr>
          <w:noProof/>
        </w:rPr>
        <w:t>8</w:t>
      </w:r>
      <w:r w:rsidR="00AD05A7" w:rsidRPr="000C3172">
        <w:t>-</w:t>
      </w:r>
      <w:r w:rsidR="00AD05A7">
        <w:rPr>
          <w:noProof/>
        </w:rPr>
        <w:t>4</w:t>
      </w:r>
      <w:r>
        <w:fldChar w:fldCharType="end"/>
      </w:r>
      <w:r w:rsidR="00884E97">
        <w:t xml:space="preserve"> shows the </w:t>
      </w:r>
      <w:r w:rsidR="004744FF">
        <w:t xml:space="preserve">net </w:t>
      </w:r>
      <w:r w:rsidR="00884E97">
        <w:t xml:space="preserve">cumulative savings for 2016 for each level of potential for the </w:t>
      </w:r>
      <w:r w:rsidR="00C3466C">
        <w:t>commercial</w:t>
      </w:r>
      <w:r w:rsidR="00884E97">
        <w:t xml:space="preserve"> sector. If a measure </w:t>
      </w:r>
      <w:r w:rsidR="00875917">
        <w:t xml:space="preserve">has savings only for technical potential, then it is not cost effective. </w:t>
      </w:r>
    </w:p>
    <w:p w:rsidR="00884E97" w:rsidRPr="00875917" w:rsidRDefault="00884E97" w:rsidP="00875917">
      <w:pPr>
        <w:pStyle w:val="BodyText"/>
        <w:rPr>
          <w:szCs w:val="16"/>
        </w:rPr>
      </w:pPr>
      <w:r>
        <w:br w:type="page"/>
      </w:r>
    </w:p>
    <w:p w:rsidR="00884E97" w:rsidRPr="000C3172" w:rsidRDefault="00884E97" w:rsidP="000C3172">
      <w:pPr>
        <w:pStyle w:val="TableCaption"/>
      </w:pPr>
      <w:bookmarkStart w:id="401" w:name="_Ref347350010"/>
      <w:bookmarkStart w:id="402" w:name="_Toc357175814"/>
      <w:r w:rsidRPr="000C3172">
        <w:t xml:space="preserve">Table </w:t>
      </w:r>
      <w:r w:rsidR="008B6551" w:rsidRPr="000C3172">
        <w:fldChar w:fldCharType="begin"/>
      </w:r>
      <w:r w:rsidRPr="000C3172">
        <w:instrText xml:space="preserve"> STYLEREF  "Heading 1,Chap Num"  \* MERGEFORMAT </w:instrText>
      </w:r>
      <w:r w:rsidR="008B6551" w:rsidRPr="000C3172">
        <w:fldChar w:fldCharType="end"/>
      </w:r>
      <w:r w:rsidR="00AE0DCB">
        <w:fldChar w:fldCharType="begin"/>
      </w:r>
      <w:r w:rsidR="00AE0DCB">
        <w:instrText xml:space="preserve"> STYLEREF  "Heading 1,Chap Num" \n  \* MERGEFORMAT </w:instrText>
      </w:r>
      <w:r w:rsidR="00AE0DCB">
        <w:fldChar w:fldCharType="separate"/>
      </w:r>
      <w:r w:rsidR="00AD05A7">
        <w:rPr>
          <w:noProof/>
        </w:rPr>
        <w:t>8</w:t>
      </w:r>
      <w:r w:rsidR="00AE0DCB">
        <w:rPr>
          <w:noProof/>
        </w:rPr>
        <w:fldChar w:fldCharType="end"/>
      </w:r>
      <w:r w:rsidRPr="000C3172">
        <w:t>-</w:t>
      </w:r>
      <w:r w:rsidR="00AE0DCB">
        <w:fldChar w:fldCharType="begin"/>
      </w:r>
      <w:r w:rsidR="00AE0DCB">
        <w:instrText xml:space="preserve"> SEQ Table\s 1 \* MERGEFORMAT </w:instrText>
      </w:r>
      <w:r w:rsidR="00AE0DCB">
        <w:fldChar w:fldCharType="separate"/>
      </w:r>
      <w:r w:rsidR="00AD05A7">
        <w:rPr>
          <w:noProof/>
        </w:rPr>
        <w:t>4</w:t>
      </w:r>
      <w:r w:rsidR="00AE0DCB">
        <w:rPr>
          <w:noProof/>
        </w:rPr>
        <w:fldChar w:fldCharType="end"/>
      </w:r>
      <w:bookmarkEnd w:id="401"/>
      <w:r w:rsidRPr="000C3172">
        <w:tab/>
        <w:t xml:space="preserve">Commercial Cumulative Savings from </w:t>
      </w:r>
      <w:r w:rsidR="005659D1" w:rsidRPr="000C3172">
        <w:t xml:space="preserve">Measures Associated with </w:t>
      </w:r>
      <w:r w:rsidRPr="000C3172">
        <w:t>Wasted Energy by Level of Potential (2016)</w:t>
      </w:r>
      <w:bookmarkEnd w:id="402"/>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4A0" w:firstRow="1" w:lastRow="0" w:firstColumn="1" w:lastColumn="0" w:noHBand="0" w:noVBand="1"/>
      </w:tblPr>
      <w:tblGrid>
        <w:gridCol w:w="4699"/>
        <w:gridCol w:w="1170"/>
        <w:gridCol w:w="1170"/>
        <w:gridCol w:w="1078"/>
        <w:gridCol w:w="1099"/>
      </w:tblGrid>
      <w:tr w:rsidR="00884E97" w:rsidRPr="0037562F" w:rsidTr="00875917">
        <w:trPr>
          <w:trHeight w:val="300"/>
        </w:trPr>
        <w:tc>
          <w:tcPr>
            <w:tcW w:w="2549" w:type="pct"/>
            <w:shd w:val="clear" w:color="000000" w:fill="003E74"/>
            <w:vAlign w:val="center"/>
            <w:hideMark/>
          </w:tcPr>
          <w:p w:rsidR="00884E97" w:rsidRPr="0037562F" w:rsidRDefault="005659D1" w:rsidP="005659D1">
            <w:pPr>
              <w:pStyle w:val="TableText"/>
              <w:jc w:val="left"/>
              <w:rPr>
                <w:b/>
              </w:rPr>
            </w:pPr>
            <w:r>
              <w:rPr>
                <w:b/>
              </w:rPr>
              <w:t xml:space="preserve">Measures Associated with </w:t>
            </w:r>
            <w:r w:rsidR="00884E97" w:rsidRPr="0037562F">
              <w:rPr>
                <w:b/>
              </w:rPr>
              <w:t xml:space="preserve">Wasted Energy </w:t>
            </w:r>
          </w:p>
        </w:tc>
        <w:tc>
          <w:tcPr>
            <w:tcW w:w="635" w:type="pct"/>
            <w:shd w:val="clear" w:color="000000" w:fill="003E74"/>
            <w:vAlign w:val="center"/>
          </w:tcPr>
          <w:p w:rsidR="00884E97" w:rsidRPr="0037562F" w:rsidRDefault="00292F1B" w:rsidP="00AC555C">
            <w:pPr>
              <w:pStyle w:val="TableText"/>
              <w:rPr>
                <w:b/>
              </w:rPr>
            </w:pPr>
            <w:r>
              <w:rPr>
                <w:b/>
              </w:rPr>
              <w:t>Realistic Achievable</w:t>
            </w:r>
          </w:p>
        </w:tc>
        <w:tc>
          <w:tcPr>
            <w:tcW w:w="635" w:type="pct"/>
            <w:shd w:val="clear" w:color="000000" w:fill="003E74"/>
            <w:vAlign w:val="center"/>
          </w:tcPr>
          <w:p w:rsidR="00884E97" w:rsidRPr="0037562F" w:rsidRDefault="00292F1B" w:rsidP="00AC555C">
            <w:pPr>
              <w:pStyle w:val="TableText"/>
              <w:rPr>
                <w:b/>
              </w:rPr>
            </w:pPr>
            <w:r>
              <w:rPr>
                <w:b/>
              </w:rPr>
              <w:t>Maximum Achievable</w:t>
            </w:r>
          </w:p>
        </w:tc>
        <w:tc>
          <w:tcPr>
            <w:tcW w:w="585" w:type="pct"/>
            <w:shd w:val="clear" w:color="000000" w:fill="003E74"/>
            <w:vAlign w:val="center"/>
            <w:hideMark/>
          </w:tcPr>
          <w:p w:rsidR="00884E97" w:rsidRPr="0037562F" w:rsidRDefault="00884E97" w:rsidP="00AC555C">
            <w:pPr>
              <w:pStyle w:val="TableText"/>
              <w:rPr>
                <w:b/>
              </w:rPr>
            </w:pPr>
            <w:r w:rsidRPr="0037562F">
              <w:rPr>
                <w:b/>
              </w:rPr>
              <w:t>Economic</w:t>
            </w:r>
          </w:p>
        </w:tc>
        <w:tc>
          <w:tcPr>
            <w:tcW w:w="596" w:type="pct"/>
            <w:shd w:val="clear" w:color="000000" w:fill="003E74"/>
            <w:vAlign w:val="center"/>
            <w:hideMark/>
          </w:tcPr>
          <w:p w:rsidR="00884E97" w:rsidRPr="0037562F" w:rsidRDefault="00884E97" w:rsidP="00AC555C">
            <w:pPr>
              <w:pStyle w:val="TableText"/>
              <w:rPr>
                <w:b/>
              </w:rPr>
            </w:pPr>
            <w:r w:rsidRPr="0037562F">
              <w:rPr>
                <w:b/>
              </w:rPr>
              <w:t>Technical</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Air-Cooled Chiller - Chilled Water Variable-Flow System</w:t>
            </w:r>
          </w:p>
        </w:tc>
        <w:tc>
          <w:tcPr>
            <w:tcW w:w="635" w:type="pct"/>
            <w:vAlign w:val="center"/>
          </w:tcPr>
          <w:p w:rsidR="00C3466C" w:rsidRDefault="00C3466C" w:rsidP="002F05AC">
            <w:pPr>
              <w:pStyle w:val="TableText"/>
              <w:ind w:right="144"/>
              <w:jc w:val="right"/>
            </w:pPr>
            <w:r>
              <w:t>-</w:t>
            </w:r>
          </w:p>
        </w:tc>
        <w:tc>
          <w:tcPr>
            <w:tcW w:w="635" w:type="pct"/>
            <w:vAlign w:val="center"/>
          </w:tcPr>
          <w:p w:rsidR="00C3466C" w:rsidRDefault="00C3466C" w:rsidP="002F05AC">
            <w:pPr>
              <w:pStyle w:val="TableText"/>
              <w:ind w:right="144"/>
              <w:jc w:val="right"/>
            </w:pPr>
            <w:r>
              <w:t>-</w:t>
            </w:r>
          </w:p>
        </w:tc>
        <w:tc>
          <w:tcPr>
            <w:tcW w:w="585" w:type="pct"/>
            <w:shd w:val="clear" w:color="auto" w:fill="auto"/>
            <w:noWrap/>
            <w:vAlign w:val="center"/>
            <w:hideMark/>
          </w:tcPr>
          <w:p w:rsidR="00C3466C" w:rsidRDefault="00C3466C" w:rsidP="002F05AC">
            <w:pPr>
              <w:pStyle w:val="TableText"/>
              <w:ind w:right="144"/>
              <w:jc w:val="right"/>
            </w:pPr>
            <w:r>
              <w:t>-</w:t>
            </w:r>
          </w:p>
        </w:tc>
        <w:tc>
          <w:tcPr>
            <w:tcW w:w="596" w:type="pct"/>
            <w:shd w:val="clear" w:color="auto" w:fill="auto"/>
            <w:noWrap/>
            <w:vAlign w:val="center"/>
            <w:hideMark/>
          </w:tcPr>
          <w:p w:rsidR="00C3466C" w:rsidRDefault="00C3466C" w:rsidP="002F05AC">
            <w:pPr>
              <w:pStyle w:val="TableText"/>
              <w:ind w:right="144"/>
              <w:jc w:val="right"/>
            </w:pPr>
            <w:r>
              <w:t>0.18</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Air-Cooled Chiller - Maintenance</w:t>
            </w:r>
          </w:p>
        </w:tc>
        <w:tc>
          <w:tcPr>
            <w:tcW w:w="635" w:type="pct"/>
            <w:vAlign w:val="center"/>
          </w:tcPr>
          <w:p w:rsidR="00C3466C" w:rsidRDefault="00C3466C" w:rsidP="002F05AC">
            <w:pPr>
              <w:pStyle w:val="TableText"/>
              <w:ind w:right="144"/>
              <w:jc w:val="right"/>
            </w:pPr>
            <w:r>
              <w:t>0.81</w:t>
            </w:r>
          </w:p>
        </w:tc>
        <w:tc>
          <w:tcPr>
            <w:tcW w:w="635" w:type="pct"/>
            <w:vAlign w:val="center"/>
          </w:tcPr>
          <w:p w:rsidR="00C3466C" w:rsidRDefault="00C3466C" w:rsidP="002F05AC">
            <w:pPr>
              <w:pStyle w:val="TableText"/>
              <w:ind w:right="144"/>
              <w:jc w:val="right"/>
            </w:pPr>
            <w:r>
              <w:t>1.36</w:t>
            </w:r>
          </w:p>
        </w:tc>
        <w:tc>
          <w:tcPr>
            <w:tcW w:w="585" w:type="pct"/>
            <w:shd w:val="clear" w:color="auto" w:fill="auto"/>
            <w:noWrap/>
            <w:vAlign w:val="center"/>
            <w:hideMark/>
          </w:tcPr>
          <w:p w:rsidR="00C3466C" w:rsidRDefault="00C3466C" w:rsidP="002F05AC">
            <w:pPr>
              <w:pStyle w:val="TableText"/>
              <w:ind w:right="144"/>
              <w:jc w:val="right"/>
            </w:pPr>
            <w:r>
              <w:t>2.14</w:t>
            </w:r>
          </w:p>
        </w:tc>
        <w:tc>
          <w:tcPr>
            <w:tcW w:w="596" w:type="pct"/>
            <w:shd w:val="clear" w:color="auto" w:fill="auto"/>
            <w:noWrap/>
            <w:vAlign w:val="center"/>
            <w:hideMark/>
          </w:tcPr>
          <w:p w:rsidR="00C3466C" w:rsidRDefault="00C3466C" w:rsidP="002F05AC">
            <w:pPr>
              <w:pStyle w:val="TableText"/>
              <w:ind w:right="144"/>
              <w:jc w:val="right"/>
            </w:pPr>
            <w:r>
              <w:t>2.14</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Commissioning - HVAC</w:t>
            </w:r>
          </w:p>
        </w:tc>
        <w:tc>
          <w:tcPr>
            <w:tcW w:w="635" w:type="pct"/>
            <w:vAlign w:val="center"/>
          </w:tcPr>
          <w:p w:rsidR="00C3466C" w:rsidRDefault="00C3466C" w:rsidP="002F05AC">
            <w:pPr>
              <w:pStyle w:val="TableText"/>
              <w:ind w:right="144"/>
              <w:jc w:val="right"/>
            </w:pPr>
            <w:r>
              <w:t>1.14</w:t>
            </w:r>
          </w:p>
        </w:tc>
        <w:tc>
          <w:tcPr>
            <w:tcW w:w="635" w:type="pct"/>
            <w:vAlign w:val="center"/>
          </w:tcPr>
          <w:p w:rsidR="00C3466C" w:rsidRDefault="00C3466C" w:rsidP="002F05AC">
            <w:pPr>
              <w:pStyle w:val="TableText"/>
              <w:ind w:right="144"/>
              <w:jc w:val="right"/>
            </w:pPr>
            <w:r>
              <w:t>1.31</w:t>
            </w:r>
          </w:p>
        </w:tc>
        <w:tc>
          <w:tcPr>
            <w:tcW w:w="585" w:type="pct"/>
            <w:shd w:val="clear" w:color="auto" w:fill="auto"/>
            <w:noWrap/>
            <w:vAlign w:val="center"/>
            <w:hideMark/>
          </w:tcPr>
          <w:p w:rsidR="00C3466C" w:rsidRDefault="00C3466C" w:rsidP="002F05AC">
            <w:pPr>
              <w:pStyle w:val="TableText"/>
              <w:ind w:right="144"/>
              <w:jc w:val="right"/>
            </w:pPr>
            <w:r>
              <w:t>1.96</w:t>
            </w:r>
          </w:p>
        </w:tc>
        <w:tc>
          <w:tcPr>
            <w:tcW w:w="596" w:type="pct"/>
            <w:shd w:val="clear" w:color="auto" w:fill="auto"/>
            <w:noWrap/>
            <w:vAlign w:val="center"/>
            <w:hideMark/>
          </w:tcPr>
          <w:p w:rsidR="00C3466C" w:rsidRDefault="00C3466C" w:rsidP="002F05AC">
            <w:pPr>
              <w:pStyle w:val="TableText"/>
              <w:ind w:right="144"/>
              <w:jc w:val="right"/>
            </w:pPr>
            <w:r>
              <w:t>1.95</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Commissioning - Lighting</w:t>
            </w:r>
          </w:p>
        </w:tc>
        <w:tc>
          <w:tcPr>
            <w:tcW w:w="635" w:type="pct"/>
            <w:vAlign w:val="center"/>
          </w:tcPr>
          <w:p w:rsidR="00C3466C" w:rsidRDefault="00C3466C" w:rsidP="002F05AC">
            <w:pPr>
              <w:pStyle w:val="TableText"/>
              <w:ind w:right="144"/>
              <w:jc w:val="right"/>
            </w:pPr>
            <w:r>
              <w:t>2.87</w:t>
            </w:r>
          </w:p>
        </w:tc>
        <w:tc>
          <w:tcPr>
            <w:tcW w:w="635" w:type="pct"/>
            <w:vAlign w:val="center"/>
          </w:tcPr>
          <w:p w:rsidR="00C3466C" w:rsidRDefault="00C3466C" w:rsidP="002F05AC">
            <w:pPr>
              <w:pStyle w:val="TableText"/>
              <w:ind w:right="144"/>
              <w:jc w:val="right"/>
            </w:pPr>
            <w:r>
              <w:t>3.94</w:t>
            </w:r>
          </w:p>
        </w:tc>
        <w:tc>
          <w:tcPr>
            <w:tcW w:w="585" w:type="pct"/>
            <w:shd w:val="clear" w:color="auto" w:fill="auto"/>
            <w:noWrap/>
            <w:vAlign w:val="center"/>
            <w:hideMark/>
          </w:tcPr>
          <w:p w:rsidR="00C3466C" w:rsidRDefault="00C3466C" w:rsidP="002F05AC">
            <w:pPr>
              <w:pStyle w:val="TableText"/>
              <w:ind w:right="144"/>
              <w:jc w:val="right"/>
            </w:pPr>
            <w:r>
              <w:t>6.49</w:t>
            </w:r>
          </w:p>
        </w:tc>
        <w:tc>
          <w:tcPr>
            <w:tcW w:w="596" w:type="pct"/>
            <w:shd w:val="clear" w:color="auto" w:fill="auto"/>
            <w:noWrap/>
            <w:vAlign w:val="center"/>
            <w:hideMark/>
          </w:tcPr>
          <w:p w:rsidR="00C3466C" w:rsidRDefault="00C3466C" w:rsidP="002F05AC">
            <w:pPr>
              <w:pStyle w:val="TableText"/>
              <w:ind w:right="144"/>
              <w:jc w:val="right"/>
            </w:pPr>
            <w:r>
              <w:t>6.48</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Electronics - Monitor Power Management</w:t>
            </w:r>
          </w:p>
        </w:tc>
        <w:tc>
          <w:tcPr>
            <w:tcW w:w="635" w:type="pct"/>
            <w:vAlign w:val="center"/>
          </w:tcPr>
          <w:p w:rsidR="00C3466C" w:rsidRDefault="00C3466C" w:rsidP="002F05AC">
            <w:pPr>
              <w:pStyle w:val="TableText"/>
              <w:ind w:right="144"/>
              <w:jc w:val="right"/>
            </w:pPr>
            <w:r>
              <w:t>5.89</w:t>
            </w:r>
          </w:p>
        </w:tc>
        <w:tc>
          <w:tcPr>
            <w:tcW w:w="635" w:type="pct"/>
            <w:vAlign w:val="center"/>
          </w:tcPr>
          <w:p w:rsidR="00C3466C" w:rsidRDefault="00C3466C" w:rsidP="002F05AC">
            <w:pPr>
              <w:pStyle w:val="TableText"/>
              <w:ind w:right="144"/>
              <w:jc w:val="right"/>
            </w:pPr>
            <w:r>
              <w:t>7.02</w:t>
            </w:r>
          </w:p>
        </w:tc>
        <w:tc>
          <w:tcPr>
            <w:tcW w:w="585" w:type="pct"/>
            <w:shd w:val="clear" w:color="auto" w:fill="auto"/>
            <w:noWrap/>
            <w:vAlign w:val="center"/>
            <w:hideMark/>
          </w:tcPr>
          <w:p w:rsidR="00C3466C" w:rsidRDefault="00C3466C" w:rsidP="002F05AC">
            <w:pPr>
              <w:pStyle w:val="TableText"/>
              <w:ind w:right="144"/>
              <w:jc w:val="right"/>
            </w:pPr>
            <w:r>
              <w:t>10.97</w:t>
            </w:r>
          </w:p>
        </w:tc>
        <w:tc>
          <w:tcPr>
            <w:tcW w:w="596" w:type="pct"/>
            <w:shd w:val="clear" w:color="auto" w:fill="auto"/>
            <w:noWrap/>
            <w:vAlign w:val="center"/>
            <w:hideMark/>
          </w:tcPr>
          <w:p w:rsidR="00C3466C" w:rsidRDefault="00C3466C" w:rsidP="002F05AC">
            <w:pPr>
              <w:pStyle w:val="TableText"/>
              <w:ind w:right="144"/>
              <w:jc w:val="right"/>
            </w:pPr>
            <w:r>
              <w:t>10.97</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Electronics - Smart Power Strip</w:t>
            </w:r>
          </w:p>
        </w:tc>
        <w:tc>
          <w:tcPr>
            <w:tcW w:w="635" w:type="pct"/>
            <w:vAlign w:val="center"/>
          </w:tcPr>
          <w:p w:rsidR="00C3466C" w:rsidRDefault="00C3466C" w:rsidP="002F05AC">
            <w:pPr>
              <w:pStyle w:val="TableText"/>
              <w:ind w:right="144"/>
              <w:jc w:val="right"/>
            </w:pPr>
            <w:r>
              <w:t>0.40</w:t>
            </w:r>
          </w:p>
        </w:tc>
        <w:tc>
          <w:tcPr>
            <w:tcW w:w="635" w:type="pct"/>
            <w:vAlign w:val="center"/>
          </w:tcPr>
          <w:p w:rsidR="00C3466C" w:rsidRDefault="00C3466C" w:rsidP="002F05AC">
            <w:pPr>
              <w:pStyle w:val="TableText"/>
              <w:ind w:right="144"/>
              <w:jc w:val="right"/>
            </w:pPr>
            <w:r>
              <w:t>0.47</w:t>
            </w:r>
          </w:p>
        </w:tc>
        <w:tc>
          <w:tcPr>
            <w:tcW w:w="585" w:type="pct"/>
            <w:shd w:val="clear" w:color="auto" w:fill="auto"/>
            <w:noWrap/>
            <w:vAlign w:val="center"/>
            <w:hideMark/>
          </w:tcPr>
          <w:p w:rsidR="00C3466C" w:rsidRDefault="00C3466C" w:rsidP="002F05AC">
            <w:pPr>
              <w:pStyle w:val="TableText"/>
              <w:ind w:right="144"/>
              <w:jc w:val="right"/>
            </w:pPr>
            <w:r>
              <w:t>0.71</w:t>
            </w:r>
          </w:p>
        </w:tc>
        <w:tc>
          <w:tcPr>
            <w:tcW w:w="596" w:type="pct"/>
            <w:shd w:val="clear" w:color="auto" w:fill="auto"/>
            <w:noWrap/>
            <w:vAlign w:val="center"/>
            <w:hideMark/>
          </w:tcPr>
          <w:p w:rsidR="00C3466C" w:rsidRDefault="00C3466C" w:rsidP="002F05AC">
            <w:pPr>
              <w:pStyle w:val="TableText"/>
              <w:ind w:right="144"/>
              <w:jc w:val="right"/>
            </w:pPr>
            <w:r>
              <w:t>0.71</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Energy Management System</w:t>
            </w:r>
          </w:p>
        </w:tc>
        <w:tc>
          <w:tcPr>
            <w:tcW w:w="635" w:type="pct"/>
            <w:vAlign w:val="center"/>
          </w:tcPr>
          <w:p w:rsidR="00C3466C" w:rsidRDefault="00C3466C" w:rsidP="002F05AC">
            <w:pPr>
              <w:pStyle w:val="TableText"/>
              <w:ind w:right="144"/>
              <w:jc w:val="right"/>
            </w:pPr>
            <w:r>
              <w:t>19.17</w:t>
            </w:r>
          </w:p>
        </w:tc>
        <w:tc>
          <w:tcPr>
            <w:tcW w:w="635" w:type="pct"/>
            <w:vAlign w:val="center"/>
          </w:tcPr>
          <w:p w:rsidR="00C3466C" w:rsidRDefault="00C3466C" w:rsidP="002F05AC">
            <w:pPr>
              <w:pStyle w:val="TableText"/>
              <w:ind w:right="144"/>
              <w:jc w:val="right"/>
            </w:pPr>
            <w:r>
              <w:t>24.67</w:t>
            </w:r>
          </w:p>
        </w:tc>
        <w:tc>
          <w:tcPr>
            <w:tcW w:w="585" w:type="pct"/>
            <w:shd w:val="clear" w:color="auto" w:fill="auto"/>
            <w:noWrap/>
            <w:vAlign w:val="center"/>
            <w:hideMark/>
          </w:tcPr>
          <w:p w:rsidR="00C3466C" w:rsidRDefault="00C3466C" w:rsidP="002F05AC">
            <w:pPr>
              <w:pStyle w:val="TableText"/>
              <w:ind w:right="144"/>
              <w:jc w:val="right"/>
            </w:pPr>
            <w:r>
              <w:t>41.28</w:t>
            </w:r>
          </w:p>
        </w:tc>
        <w:tc>
          <w:tcPr>
            <w:tcW w:w="596" w:type="pct"/>
            <w:shd w:val="clear" w:color="auto" w:fill="auto"/>
            <w:noWrap/>
            <w:vAlign w:val="center"/>
            <w:hideMark/>
          </w:tcPr>
          <w:p w:rsidR="00C3466C" w:rsidRDefault="00C3466C" w:rsidP="002F05AC">
            <w:pPr>
              <w:pStyle w:val="TableText"/>
              <w:ind w:right="144"/>
              <w:jc w:val="right"/>
            </w:pPr>
            <w:r>
              <w:t>54.60</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Exterior Lighting - Bi-Level Fixture</w:t>
            </w:r>
          </w:p>
        </w:tc>
        <w:tc>
          <w:tcPr>
            <w:tcW w:w="635" w:type="pct"/>
            <w:vAlign w:val="center"/>
          </w:tcPr>
          <w:p w:rsidR="00C3466C" w:rsidRDefault="00C3466C" w:rsidP="002F05AC">
            <w:pPr>
              <w:pStyle w:val="TableText"/>
              <w:ind w:right="144"/>
              <w:jc w:val="right"/>
            </w:pPr>
            <w:r>
              <w:t>-</w:t>
            </w:r>
          </w:p>
        </w:tc>
        <w:tc>
          <w:tcPr>
            <w:tcW w:w="635" w:type="pct"/>
            <w:vAlign w:val="center"/>
          </w:tcPr>
          <w:p w:rsidR="00C3466C" w:rsidRDefault="00C3466C" w:rsidP="002F05AC">
            <w:pPr>
              <w:pStyle w:val="TableText"/>
              <w:ind w:right="144"/>
              <w:jc w:val="right"/>
            </w:pPr>
            <w:r>
              <w:t>-</w:t>
            </w:r>
          </w:p>
        </w:tc>
        <w:tc>
          <w:tcPr>
            <w:tcW w:w="585" w:type="pct"/>
            <w:shd w:val="clear" w:color="auto" w:fill="auto"/>
            <w:noWrap/>
            <w:vAlign w:val="center"/>
            <w:hideMark/>
          </w:tcPr>
          <w:p w:rsidR="00C3466C" w:rsidRDefault="00C3466C" w:rsidP="002F05AC">
            <w:pPr>
              <w:pStyle w:val="TableText"/>
              <w:ind w:right="144"/>
              <w:jc w:val="right"/>
            </w:pPr>
            <w:r>
              <w:t>-</w:t>
            </w:r>
          </w:p>
        </w:tc>
        <w:tc>
          <w:tcPr>
            <w:tcW w:w="596" w:type="pct"/>
            <w:shd w:val="clear" w:color="auto" w:fill="auto"/>
            <w:noWrap/>
            <w:vAlign w:val="center"/>
            <w:hideMark/>
          </w:tcPr>
          <w:p w:rsidR="00C3466C" w:rsidRDefault="00C3466C" w:rsidP="002F05AC">
            <w:pPr>
              <w:pStyle w:val="TableText"/>
              <w:ind w:right="144"/>
              <w:jc w:val="right"/>
            </w:pPr>
            <w:r>
              <w:t>3.50</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Exterior Lighting - Daylighting Controls</w:t>
            </w:r>
          </w:p>
        </w:tc>
        <w:tc>
          <w:tcPr>
            <w:tcW w:w="635" w:type="pct"/>
            <w:vAlign w:val="center"/>
          </w:tcPr>
          <w:p w:rsidR="00C3466C" w:rsidRDefault="00C3466C" w:rsidP="002F05AC">
            <w:pPr>
              <w:pStyle w:val="TableText"/>
              <w:ind w:right="144"/>
              <w:jc w:val="right"/>
            </w:pPr>
            <w:r>
              <w:t>0.45</w:t>
            </w:r>
          </w:p>
        </w:tc>
        <w:tc>
          <w:tcPr>
            <w:tcW w:w="635" w:type="pct"/>
            <w:vAlign w:val="center"/>
          </w:tcPr>
          <w:p w:rsidR="00C3466C" w:rsidRDefault="00C3466C" w:rsidP="002F05AC">
            <w:pPr>
              <w:pStyle w:val="TableText"/>
              <w:ind w:right="144"/>
              <w:jc w:val="right"/>
            </w:pPr>
            <w:r>
              <w:t>0.73</w:t>
            </w:r>
          </w:p>
        </w:tc>
        <w:tc>
          <w:tcPr>
            <w:tcW w:w="585" w:type="pct"/>
            <w:shd w:val="clear" w:color="auto" w:fill="auto"/>
            <w:noWrap/>
            <w:vAlign w:val="center"/>
            <w:hideMark/>
          </w:tcPr>
          <w:p w:rsidR="00C3466C" w:rsidRDefault="00C3466C" w:rsidP="002F05AC">
            <w:pPr>
              <w:pStyle w:val="TableText"/>
              <w:ind w:right="144"/>
              <w:jc w:val="right"/>
            </w:pPr>
            <w:r>
              <w:t>1.26</w:t>
            </w:r>
          </w:p>
        </w:tc>
        <w:tc>
          <w:tcPr>
            <w:tcW w:w="596" w:type="pct"/>
            <w:shd w:val="clear" w:color="auto" w:fill="auto"/>
            <w:noWrap/>
            <w:vAlign w:val="center"/>
            <w:hideMark/>
          </w:tcPr>
          <w:p w:rsidR="00C3466C" w:rsidRDefault="00C3466C" w:rsidP="002F05AC">
            <w:pPr>
              <w:pStyle w:val="TableText"/>
              <w:ind w:right="144"/>
              <w:jc w:val="right"/>
            </w:pPr>
            <w:r>
              <w:t>9.43</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Grocery - Display Case Motion Sensors</w:t>
            </w:r>
          </w:p>
        </w:tc>
        <w:tc>
          <w:tcPr>
            <w:tcW w:w="635" w:type="pct"/>
            <w:vAlign w:val="center"/>
          </w:tcPr>
          <w:p w:rsidR="00C3466C" w:rsidRDefault="00C3466C" w:rsidP="002F05AC">
            <w:pPr>
              <w:pStyle w:val="TableText"/>
              <w:ind w:right="144"/>
              <w:jc w:val="right"/>
            </w:pPr>
            <w:r>
              <w:t>-</w:t>
            </w:r>
          </w:p>
        </w:tc>
        <w:tc>
          <w:tcPr>
            <w:tcW w:w="635" w:type="pct"/>
            <w:vAlign w:val="center"/>
          </w:tcPr>
          <w:p w:rsidR="00C3466C" w:rsidRDefault="00C3466C" w:rsidP="002F05AC">
            <w:pPr>
              <w:pStyle w:val="TableText"/>
              <w:ind w:right="144"/>
              <w:jc w:val="right"/>
            </w:pPr>
            <w:r>
              <w:t>-</w:t>
            </w:r>
          </w:p>
        </w:tc>
        <w:tc>
          <w:tcPr>
            <w:tcW w:w="585" w:type="pct"/>
            <w:shd w:val="clear" w:color="auto" w:fill="auto"/>
            <w:noWrap/>
            <w:vAlign w:val="center"/>
            <w:hideMark/>
          </w:tcPr>
          <w:p w:rsidR="00C3466C" w:rsidRDefault="00C3466C" w:rsidP="002F05AC">
            <w:pPr>
              <w:pStyle w:val="TableText"/>
              <w:ind w:right="144"/>
              <w:jc w:val="right"/>
            </w:pPr>
            <w:r>
              <w:t>-</w:t>
            </w:r>
          </w:p>
        </w:tc>
        <w:tc>
          <w:tcPr>
            <w:tcW w:w="596" w:type="pct"/>
            <w:shd w:val="clear" w:color="auto" w:fill="auto"/>
            <w:noWrap/>
            <w:vAlign w:val="center"/>
            <w:hideMark/>
          </w:tcPr>
          <w:p w:rsidR="00C3466C" w:rsidRDefault="00C3466C" w:rsidP="002F05AC">
            <w:pPr>
              <w:pStyle w:val="TableText"/>
              <w:ind w:right="144"/>
              <w:jc w:val="right"/>
            </w:pPr>
            <w:r>
              <w:t>3.72</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Heat Pump - Maintenance</w:t>
            </w:r>
          </w:p>
        </w:tc>
        <w:tc>
          <w:tcPr>
            <w:tcW w:w="635" w:type="pct"/>
            <w:vAlign w:val="center"/>
          </w:tcPr>
          <w:p w:rsidR="00C3466C" w:rsidRDefault="00C3466C" w:rsidP="002F05AC">
            <w:pPr>
              <w:pStyle w:val="TableText"/>
              <w:ind w:right="144"/>
              <w:jc w:val="right"/>
            </w:pPr>
            <w:r>
              <w:t>0.15</w:t>
            </w:r>
          </w:p>
        </w:tc>
        <w:tc>
          <w:tcPr>
            <w:tcW w:w="635" w:type="pct"/>
            <w:vAlign w:val="center"/>
          </w:tcPr>
          <w:p w:rsidR="00C3466C" w:rsidRDefault="00C3466C" w:rsidP="002F05AC">
            <w:pPr>
              <w:pStyle w:val="TableText"/>
              <w:ind w:right="144"/>
              <w:jc w:val="right"/>
            </w:pPr>
            <w:r>
              <w:t>0.29</w:t>
            </w:r>
          </w:p>
        </w:tc>
        <w:tc>
          <w:tcPr>
            <w:tcW w:w="585" w:type="pct"/>
            <w:shd w:val="clear" w:color="auto" w:fill="auto"/>
            <w:noWrap/>
            <w:vAlign w:val="center"/>
            <w:hideMark/>
          </w:tcPr>
          <w:p w:rsidR="00C3466C" w:rsidRDefault="00C3466C" w:rsidP="002F05AC">
            <w:pPr>
              <w:pStyle w:val="TableText"/>
              <w:ind w:right="144"/>
              <w:jc w:val="right"/>
            </w:pPr>
            <w:r>
              <w:t>0.46</w:t>
            </w:r>
          </w:p>
        </w:tc>
        <w:tc>
          <w:tcPr>
            <w:tcW w:w="596" w:type="pct"/>
            <w:shd w:val="clear" w:color="auto" w:fill="auto"/>
            <w:noWrap/>
            <w:vAlign w:val="center"/>
            <w:hideMark/>
          </w:tcPr>
          <w:p w:rsidR="00C3466C" w:rsidRDefault="00C3466C" w:rsidP="002F05AC">
            <w:pPr>
              <w:pStyle w:val="TableText"/>
              <w:ind w:right="144"/>
              <w:jc w:val="right"/>
            </w:pPr>
            <w:r>
              <w:t>0.46</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HVAC - Occupancy Sensors</w:t>
            </w:r>
          </w:p>
        </w:tc>
        <w:tc>
          <w:tcPr>
            <w:tcW w:w="635" w:type="pct"/>
            <w:vAlign w:val="center"/>
          </w:tcPr>
          <w:p w:rsidR="00C3466C" w:rsidRDefault="00C3466C" w:rsidP="002F05AC">
            <w:pPr>
              <w:pStyle w:val="TableText"/>
              <w:ind w:right="144"/>
              <w:jc w:val="right"/>
            </w:pPr>
            <w:r>
              <w:t>0.54</w:t>
            </w:r>
          </w:p>
        </w:tc>
        <w:tc>
          <w:tcPr>
            <w:tcW w:w="635" w:type="pct"/>
            <w:vAlign w:val="center"/>
          </w:tcPr>
          <w:p w:rsidR="00C3466C" w:rsidRDefault="00C3466C" w:rsidP="002F05AC">
            <w:pPr>
              <w:pStyle w:val="TableText"/>
              <w:ind w:right="144"/>
              <w:jc w:val="right"/>
            </w:pPr>
            <w:r>
              <w:t>0.64</w:t>
            </w:r>
          </w:p>
        </w:tc>
        <w:tc>
          <w:tcPr>
            <w:tcW w:w="585" w:type="pct"/>
            <w:shd w:val="clear" w:color="auto" w:fill="auto"/>
            <w:noWrap/>
            <w:vAlign w:val="center"/>
            <w:hideMark/>
          </w:tcPr>
          <w:p w:rsidR="00C3466C" w:rsidRDefault="00C3466C" w:rsidP="002F05AC">
            <w:pPr>
              <w:pStyle w:val="TableText"/>
              <w:ind w:right="144"/>
              <w:jc w:val="right"/>
            </w:pPr>
            <w:r>
              <w:t>1.11</w:t>
            </w:r>
          </w:p>
        </w:tc>
        <w:tc>
          <w:tcPr>
            <w:tcW w:w="596" w:type="pct"/>
            <w:shd w:val="clear" w:color="auto" w:fill="auto"/>
            <w:noWrap/>
            <w:vAlign w:val="center"/>
            <w:hideMark/>
          </w:tcPr>
          <w:p w:rsidR="00C3466C" w:rsidRDefault="00C3466C" w:rsidP="002F05AC">
            <w:pPr>
              <w:pStyle w:val="TableText"/>
              <w:ind w:right="144"/>
              <w:jc w:val="right"/>
            </w:pPr>
            <w:r>
              <w:t>6.97</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Interior Fluorescent - Bi-Level Fixture</w:t>
            </w:r>
          </w:p>
        </w:tc>
        <w:tc>
          <w:tcPr>
            <w:tcW w:w="635" w:type="pct"/>
            <w:vAlign w:val="center"/>
          </w:tcPr>
          <w:p w:rsidR="00C3466C" w:rsidRDefault="00C3466C" w:rsidP="002F05AC">
            <w:pPr>
              <w:pStyle w:val="TableText"/>
              <w:ind w:right="144"/>
              <w:jc w:val="right"/>
            </w:pPr>
            <w:r>
              <w:t>-</w:t>
            </w:r>
          </w:p>
        </w:tc>
        <w:tc>
          <w:tcPr>
            <w:tcW w:w="635" w:type="pct"/>
            <w:vAlign w:val="center"/>
          </w:tcPr>
          <w:p w:rsidR="00C3466C" w:rsidRDefault="00C3466C" w:rsidP="002F05AC">
            <w:pPr>
              <w:pStyle w:val="TableText"/>
              <w:ind w:right="144"/>
              <w:jc w:val="right"/>
            </w:pPr>
            <w:r>
              <w:t>-</w:t>
            </w:r>
          </w:p>
        </w:tc>
        <w:tc>
          <w:tcPr>
            <w:tcW w:w="585" w:type="pct"/>
            <w:shd w:val="clear" w:color="auto" w:fill="auto"/>
            <w:noWrap/>
            <w:vAlign w:val="center"/>
            <w:hideMark/>
          </w:tcPr>
          <w:p w:rsidR="00C3466C" w:rsidRDefault="00C3466C" w:rsidP="002F05AC">
            <w:pPr>
              <w:pStyle w:val="TableText"/>
              <w:ind w:right="144"/>
              <w:jc w:val="right"/>
            </w:pPr>
            <w:r>
              <w:t>-</w:t>
            </w:r>
          </w:p>
        </w:tc>
        <w:tc>
          <w:tcPr>
            <w:tcW w:w="596" w:type="pct"/>
            <w:shd w:val="clear" w:color="auto" w:fill="auto"/>
            <w:noWrap/>
            <w:vAlign w:val="center"/>
            <w:hideMark/>
          </w:tcPr>
          <w:p w:rsidR="00C3466C" w:rsidRDefault="00C3466C" w:rsidP="002F05AC">
            <w:pPr>
              <w:pStyle w:val="TableText"/>
              <w:ind w:right="144"/>
              <w:jc w:val="right"/>
            </w:pPr>
            <w:r>
              <w:t>11.51</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Interior Fluorescent - Delamp and Install Reflectors</w:t>
            </w:r>
          </w:p>
        </w:tc>
        <w:tc>
          <w:tcPr>
            <w:tcW w:w="635" w:type="pct"/>
            <w:vAlign w:val="center"/>
          </w:tcPr>
          <w:p w:rsidR="00C3466C" w:rsidRDefault="00C3466C" w:rsidP="002F05AC">
            <w:pPr>
              <w:pStyle w:val="TableText"/>
              <w:ind w:right="144"/>
              <w:jc w:val="right"/>
            </w:pPr>
            <w:r>
              <w:t>-</w:t>
            </w:r>
          </w:p>
        </w:tc>
        <w:tc>
          <w:tcPr>
            <w:tcW w:w="635" w:type="pct"/>
            <w:vAlign w:val="center"/>
          </w:tcPr>
          <w:p w:rsidR="00C3466C" w:rsidRDefault="00C3466C" w:rsidP="002F05AC">
            <w:pPr>
              <w:pStyle w:val="TableText"/>
              <w:ind w:right="144"/>
              <w:jc w:val="right"/>
            </w:pPr>
            <w:r>
              <w:t>-</w:t>
            </w:r>
          </w:p>
        </w:tc>
        <w:tc>
          <w:tcPr>
            <w:tcW w:w="585" w:type="pct"/>
            <w:shd w:val="clear" w:color="auto" w:fill="auto"/>
            <w:noWrap/>
            <w:vAlign w:val="center"/>
            <w:hideMark/>
          </w:tcPr>
          <w:p w:rsidR="00C3466C" w:rsidRDefault="00C3466C" w:rsidP="002F05AC">
            <w:pPr>
              <w:pStyle w:val="TableText"/>
              <w:ind w:right="144"/>
              <w:jc w:val="right"/>
            </w:pPr>
            <w:r>
              <w:t>-</w:t>
            </w:r>
          </w:p>
        </w:tc>
        <w:tc>
          <w:tcPr>
            <w:tcW w:w="596" w:type="pct"/>
            <w:shd w:val="clear" w:color="auto" w:fill="auto"/>
            <w:noWrap/>
            <w:vAlign w:val="center"/>
            <w:hideMark/>
          </w:tcPr>
          <w:p w:rsidR="00C3466C" w:rsidRDefault="00C3466C" w:rsidP="002F05AC">
            <w:pPr>
              <w:pStyle w:val="TableText"/>
              <w:ind w:right="144"/>
              <w:jc w:val="right"/>
            </w:pPr>
            <w:r>
              <w:t>17.95</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Interior Lighting - Daylighting Controls</w:t>
            </w:r>
          </w:p>
        </w:tc>
        <w:tc>
          <w:tcPr>
            <w:tcW w:w="635" w:type="pct"/>
            <w:vAlign w:val="center"/>
          </w:tcPr>
          <w:p w:rsidR="00C3466C" w:rsidRDefault="00C3466C" w:rsidP="002F05AC">
            <w:pPr>
              <w:pStyle w:val="TableText"/>
              <w:ind w:right="144"/>
              <w:jc w:val="right"/>
            </w:pPr>
            <w:r>
              <w:t>23.28</w:t>
            </w:r>
          </w:p>
        </w:tc>
        <w:tc>
          <w:tcPr>
            <w:tcW w:w="635" w:type="pct"/>
            <w:vAlign w:val="center"/>
          </w:tcPr>
          <w:p w:rsidR="00C3466C" w:rsidRDefault="00C3466C" w:rsidP="002F05AC">
            <w:pPr>
              <w:pStyle w:val="TableText"/>
              <w:ind w:right="144"/>
              <w:jc w:val="right"/>
            </w:pPr>
            <w:r>
              <w:t>26.69</w:t>
            </w:r>
          </w:p>
        </w:tc>
        <w:tc>
          <w:tcPr>
            <w:tcW w:w="585" w:type="pct"/>
            <w:shd w:val="clear" w:color="auto" w:fill="auto"/>
            <w:noWrap/>
            <w:vAlign w:val="center"/>
            <w:hideMark/>
          </w:tcPr>
          <w:p w:rsidR="00C3466C" w:rsidRDefault="00C3466C" w:rsidP="002F05AC">
            <w:pPr>
              <w:pStyle w:val="TableText"/>
              <w:ind w:right="144"/>
              <w:jc w:val="right"/>
            </w:pPr>
            <w:r>
              <w:t>47.14</w:t>
            </w:r>
          </w:p>
        </w:tc>
        <w:tc>
          <w:tcPr>
            <w:tcW w:w="596" w:type="pct"/>
            <w:shd w:val="clear" w:color="auto" w:fill="auto"/>
            <w:noWrap/>
            <w:vAlign w:val="center"/>
            <w:hideMark/>
          </w:tcPr>
          <w:p w:rsidR="00C3466C" w:rsidRDefault="00C3466C" w:rsidP="002F05AC">
            <w:pPr>
              <w:pStyle w:val="TableText"/>
              <w:ind w:right="144"/>
              <w:jc w:val="right"/>
            </w:pPr>
            <w:r>
              <w:t>55.19</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Interior Lighting - Occupancy Sensors</w:t>
            </w:r>
          </w:p>
        </w:tc>
        <w:tc>
          <w:tcPr>
            <w:tcW w:w="635" w:type="pct"/>
            <w:vAlign w:val="center"/>
          </w:tcPr>
          <w:p w:rsidR="00C3466C" w:rsidRDefault="00C3466C" w:rsidP="002F05AC">
            <w:pPr>
              <w:pStyle w:val="TableText"/>
              <w:ind w:right="144"/>
              <w:jc w:val="right"/>
            </w:pPr>
            <w:r>
              <w:t>1.83</w:t>
            </w:r>
          </w:p>
        </w:tc>
        <w:tc>
          <w:tcPr>
            <w:tcW w:w="635" w:type="pct"/>
            <w:vAlign w:val="center"/>
          </w:tcPr>
          <w:p w:rsidR="00C3466C" w:rsidRDefault="00C3466C" w:rsidP="002F05AC">
            <w:pPr>
              <w:pStyle w:val="TableText"/>
              <w:ind w:right="144"/>
              <w:jc w:val="right"/>
            </w:pPr>
            <w:r>
              <w:t>2.15</w:t>
            </w:r>
          </w:p>
        </w:tc>
        <w:tc>
          <w:tcPr>
            <w:tcW w:w="585" w:type="pct"/>
            <w:shd w:val="clear" w:color="auto" w:fill="auto"/>
            <w:noWrap/>
            <w:vAlign w:val="center"/>
            <w:hideMark/>
          </w:tcPr>
          <w:p w:rsidR="00C3466C" w:rsidRDefault="00C3466C" w:rsidP="002F05AC">
            <w:pPr>
              <w:pStyle w:val="TableText"/>
              <w:ind w:right="144"/>
              <w:jc w:val="right"/>
            </w:pPr>
            <w:r>
              <w:t>3.78</w:t>
            </w:r>
          </w:p>
        </w:tc>
        <w:tc>
          <w:tcPr>
            <w:tcW w:w="596" w:type="pct"/>
            <w:shd w:val="clear" w:color="auto" w:fill="auto"/>
            <w:noWrap/>
            <w:vAlign w:val="center"/>
            <w:hideMark/>
          </w:tcPr>
          <w:p w:rsidR="00C3466C" w:rsidRDefault="00C3466C" w:rsidP="002F05AC">
            <w:pPr>
              <w:pStyle w:val="TableText"/>
              <w:ind w:right="144"/>
              <w:jc w:val="right"/>
            </w:pPr>
            <w:r>
              <w:t>32.27</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Interior Lighting - Timeclocks and Timers</w:t>
            </w:r>
          </w:p>
        </w:tc>
        <w:tc>
          <w:tcPr>
            <w:tcW w:w="635" w:type="pct"/>
            <w:vAlign w:val="center"/>
          </w:tcPr>
          <w:p w:rsidR="00C3466C" w:rsidRDefault="00C3466C" w:rsidP="002F05AC">
            <w:pPr>
              <w:pStyle w:val="TableText"/>
              <w:ind w:right="144"/>
              <w:jc w:val="right"/>
            </w:pPr>
            <w:r>
              <w:t>-</w:t>
            </w:r>
          </w:p>
        </w:tc>
        <w:tc>
          <w:tcPr>
            <w:tcW w:w="635" w:type="pct"/>
            <w:vAlign w:val="center"/>
          </w:tcPr>
          <w:p w:rsidR="00C3466C" w:rsidRDefault="00C3466C" w:rsidP="002F05AC">
            <w:pPr>
              <w:pStyle w:val="TableText"/>
              <w:ind w:right="144"/>
              <w:jc w:val="right"/>
            </w:pPr>
            <w:r>
              <w:t>-</w:t>
            </w:r>
          </w:p>
        </w:tc>
        <w:tc>
          <w:tcPr>
            <w:tcW w:w="585" w:type="pct"/>
            <w:shd w:val="clear" w:color="auto" w:fill="auto"/>
            <w:noWrap/>
            <w:vAlign w:val="center"/>
            <w:hideMark/>
          </w:tcPr>
          <w:p w:rsidR="00C3466C" w:rsidRDefault="00C3466C" w:rsidP="002F05AC">
            <w:pPr>
              <w:pStyle w:val="TableText"/>
              <w:ind w:right="144"/>
              <w:jc w:val="right"/>
            </w:pPr>
            <w:r>
              <w:t>-</w:t>
            </w:r>
          </w:p>
        </w:tc>
        <w:tc>
          <w:tcPr>
            <w:tcW w:w="596" w:type="pct"/>
            <w:shd w:val="clear" w:color="auto" w:fill="auto"/>
            <w:noWrap/>
            <w:vAlign w:val="center"/>
            <w:hideMark/>
          </w:tcPr>
          <w:p w:rsidR="00C3466C" w:rsidRDefault="00C3466C" w:rsidP="002F05AC">
            <w:pPr>
              <w:pStyle w:val="TableText"/>
              <w:ind w:right="144"/>
              <w:jc w:val="right"/>
            </w:pPr>
            <w:r>
              <w:t>16.71</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Lodging - Guest Room Controls</w:t>
            </w:r>
          </w:p>
        </w:tc>
        <w:tc>
          <w:tcPr>
            <w:tcW w:w="635" w:type="pct"/>
            <w:vAlign w:val="center"/>
          </w:tcPr>
          <w:p w:rsidR="00C3466C" w:rsidRDefault="00C3466C" w:rsidP="002F05AC">
            <w:pPr>
              <w:pStyle w:val="TableText"/>
              <w:ind w:right="144"/>
              <w:jc w:val="right"/>
            </w:pPr>
            <w:r>
              <w:t>1.24</w:t>
            </w:r>
          </w:p>
        </w:tc>
        <w:tc>
          <w:tcPr>
            <w:tcW w:w="635" w:type="pct"/>
            <w:vAlign w:val="center"/>
          </w:tcPr>
          <w:p w:rsidR="00C3466C" w:rsidRDefault="00C3466C" w:rsidP="002F05AC">
            <w:pPr>
              <w:pStyle w:val="TableText"/>
              <w:ind w:right="144"/>
              <w:jc w:val="right"/>
            </w:pPr>
            <w:r>
              <w:t>1.43</w:t>
            </w:r>
          </w:p>
        </w:tc>
        <w:tc>
          <w:tcPr>
            <w:tcW w:w="585" w:type="pct"/>
            <w:shd w:val="clear" w:color="auto" w:fill="auto"/>
            <w:noWrap/>
            <w:vAlign w:val="center"/>
            <w:hideMark/>
          </w:tcPr>
          <w:p w:rsidR="00C3466C" w:rsidRDefault="00C3466C" w:rsidP="002F05AC">
            <w:pPr>
              <w:pStyle w:val="TableText"/>
              <w:ind w:right="144"/>
              <w:jc w:val="right"/>
            </w:pPr>
            <w:r>
              <w:t>2.56</w:t>
            </w:r>
          </w:p>
        </w:tc>
        <w:tc>
          <w:tcPr>
            <w:tcW w:w="596" w:type="pct"/>
            <w:shd w:val="clear" w:color="auto" w:fill="auto"/>
            <w:noWrap/>
            <w:vAlign w:val="center"/>
            <w:hideMark/>
          </w:tcPr>
          <w:p w:rsidR="00C3466C" w:rsidRDefault="00C3466C" w:rsidP="002F05AC">
            <w:pPr>
              <w:pStyle w:val="TableText"/>
              <w:ind w:right="144"/>
              <w:jc w:val="right"/>
            </w:pPr>
            <w:r>
              <w:t>2.56</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Non-HVAC Motors - Variable Speed Control</w:t>
            </w:r>
          </w:p>
        </w:tc>
        <w:tc>
          <w:tcPr>
            <w:tcW w:w="635" w:type="pct"/>
            <w:vAlign w:val="center"/>
          </w:tcPr>
          <w:p w:rsidR="00C3466C" w:rsidRDefault="00C3466C" w:rsidP="002F05AC">
            <w:pPr>
              <w:pStyle w:val="TableText"/>
              <w:ind w:right="144"/>
              <w:jc w:val="right"/>
            </w:pPr>
            <w:r>
              <w:t>1.27</w:t>
            </w:r>
          </w:p>
        </w:tc>
        <w:tc>
          <w:tcPr>
            <w:tcW w:w="635" w:type="pct"/>
            <w:vAlign w:val="center"/>
          </w:tcPr>
          <w:p w:rsidR="00C3466C" w:rsidRDefault="00C3466C" w:rsidP="002F05AC">
            <w:pPr>
              <w:pStyle w:val="TableText"/>
              <w:ind w:right="144"/>
              <w:jc w:val="right"/>
            </w:pPr>
            <w:r>
              <w:t>1.62</w:t>
            </w:r>
          </w:p>
        </w:tc>
        <w:tc>
          <w:tcPr>
            <w:tcW w:w="585" w:type="pct"/>
            <w:shd w:val="clear" w:color="auto" w:fill="auto"/>
            <w:noWrap/>
            <w:vAlign w:val="center"/>
            <w:hideMark/>
          </w:tcPr>
          <w:p w:rsidR="00C3466C" w:rsidRDefault="00C3466C" w:rsidP="002F05AC">
            <w:pPr>
              <w:pStyle w:val="TableText"/>
              <w:ind w:right="144"/>
              <w:jc w:val="right"/>
            </w:pPr>
            <w:r>
              <w:t>2.76</w:t>
            </w:r>
          </w:p>
        </w:tc>
        <w:tc>
          <w:tcPr>
            <w:tcW w:w="596" w:type="pct"/>
            <w:shd w:val="clear" w:color="auto" w:fill="auto"/>
            <w:noWrap/>
            <w:vAlign w:val="center"/>
            <w:hideMark/>
          </w:tcPr>
          <w:p w:rsidR="00C3466C" w:rsidRDefault="00C3466C" w:rsidP="002F05AC">
            <w:pPr>
              <w:pStyle w:val="TableText"/>
              <w:ind w:right="144"/>
              <w:jc w:val="right"/>
            </w:pPr>
            <w:r>
              <w:t>2.76</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Pool Pump - Timer</w:t>
            </w:r>
          </w:p>
        </w:tc>
        <w:tc>
          <w:tcPr>
            <w:tcW w:w="635" w:type="pct"/>
            <w:vAlign w:val="center"/>
          </w:tcPr>
          <w:p w:rsidR="00C3466C" w:rsidRDefault="00C3466C" w:rsidP="002F05AC">
            <w:pPr>
              <w:pStyle w:val="TableText"/>
              <w:ind w:right="144"/>
              <w:jc w:val="right"/>
            </w:pPr>
            <w:r>
              <w:t>0.01</w:t>
            </w:r>
          </w:p>
        </w:tc>
        <w:tc>
          <w:tcPr>
            <w:tcW w:w="635" w:type="pct"/>
            <w:vAlign w:val="center"/>
          </w:tcPr>
          <w:p w:rsidR="00C3466C" w:rsidRDefault="00C3466C" w:rsidP="002F05AC">
            <w:pPr>
              <w:pStyle w:val="TableText"/>
              <w:ind w:right="144"/>
              <w:jc w:val="right"/>
            </w:pPr>
            <w:r>
              <w:t>0.02</w:t>
            </w:r>
          </w:p>
        </w:tc>
        <w:tc>
          <w:tcPr>
            <w:tcW w:w="585" w:type="pct"/>
            <w:shd w:val="clear" w:color="auto" w:fill="auto"/>
            <w:noWrap/>
            <w:vAlign w:val="center"/>
            <w:hideMark/>
          </w:tcPr>
          <w:p w:rsidR="00C3466C" w:rsidRDefault="00C3466C" w:rsidP="002F05AC">
            <w:pPr>
              <w:pStyle w:val="TableText"/>
              <w:ind w:right="144"/>
              <w:jc w:val="right"/>
            </w:pPr>
            <w:r>
              <w:t>0.03</w:t>
            </w:r>
          </w:p>
        </w:tc>
        <w:tc>
          <w:tcPr>
            <w:tcW w:w="596" w:type="pct"/>
            <w:shd w:val="clear" w:color="auto" w:fill="auto"/>
            <w:noWrap/>
            <w:vAlign w:val="center"/>
            <w:hideMark/>
          </w:tcPr>
          <w:p w:rsidR="00C3466C" w:rsidRDefault="00C3466C" w:rsidP="002F05AC">
            <w:pPr>
              <w:pStyle w:val="TableText"/>
              <w:ind w:right="144"/>
              <w:jc w:val="right"/>
            </w:pPr>
            <w:r>
              <w:t>0.03</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Refrigerator - Decommissioning</w:t>
            </w:r>
          </w:p>
        </w:tc>
        <w:tc>
          <w:tcPr>
            <w:tcW w:w="635" w:type="pct"/>
            <w:vAlign w:val="center"/>
          </w:tcPr>
          <w:p w:rsidR="00C3466C" w:rsidRDefault="00C3466C" w:rsidP="002F05AC">
            <w:pPr>
              <w:pStyle w:val="TableText"/>
              <w:ind w:right="144"/>
              <w:jc w:val="right"/>
            </w:pPr>
            <w:r>
              <w:t>5.88</w:t>
            </w:r>
          </w:p>
        </w:tc>
        <w:tc>
          <w:tcPr>
            <w:tcW w:w="635" w:type="pct"/>
            <w:vAlign w:val="center"/>
          </w:tcPr>
          <w:p w:rsidR="00C3466C" w:rsidRDefault="00C3466C" w:rsidP="002F05AC">
            <w:pPr>
              <w:pStyle w:val="TableText"/>
              <w:ind w:right="144"/>
              <w:jc w:val="right"/>
            </w:pPr>
            <w:r>
              <w:t>8.83</w:t>
            </w:r>
          </w:p>
        </w:tc>
        <w:tc>
          <w:tcPr>
            <w:tcW w:w="585" w:type="pct"/>
            <w:shd w:val="clear" w:color="auto" w:fill="auto"/>
            <w:noWrap/>
            <w:vAlign w:val="center"/>
            <w:hideMark/>
          </w:tcPr>
          <w:p w:rsidR="00C3466C" w:rsidRDefault="00C3466C" w:rsidP="002F05AC">
            <w:pPr>
              <w:pStyle w:val="TableText"/>
              <w:ind w:right="144"/>
              <w:jc w:val="right"/>
            </w:pPr>
            <w:r>
              <w:t>13.93</w:t>
            </w:r>
          </w:p>
        </w:tc>
        <w:tc>
          <w:tcPr>
            <w:tcW w:w="596" w:type="pct"/>
            <w:shd w:val="clear" w:color="auto" w:fill="auto"/>
            <w:noWrap/>
            <w:vAlign w:val="center"/>
            <w:hideMark/>
          </w:tcPr>
          <w:p w:rsidR="00C3466C" w:rsidRDefault="00C3466C" w:rsidP="002F05AC">
            <w:pPr>
              <w:pStyle w:val="TableText"/>
              <w:ind w:right="144"/>
              <w:jc w:val="right"/>
            </w:pPr>
            <w:r>
              <w:t>13.72</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Refrigerator - Variable Speed Compressor</w:t>
            </w:r>
          </w:p>
        </w:tc>
        <w:tc>
          <w:tcPr>
            <w:tcW w:w="635" w:type="pct"/>
            <w:vAlign w:val="center"/>
          </w:tcPr>
          <w:p w:rsidR="00C3466C" w:rsidRDefault="00C3466C" w:rsidP="002F05AC">
            <w:pPr>
              <w:pStyle w:val="TableText"/>
              <w:ind w:right="144"/>
              <w:jc w:val="right"/>
            </w:pPr>
            <w:r>
              <w:t>-</w:t>
            </w:r>
          </w:p>
        </w:tc>
        <w:tc>
          <w:tcPr>
            <w:tcW w:w="635" w:type="pct"/>
            <w:vAlign w:val="center"/>
          </w:tcPr>
          <w:p w:rsidR="00C3466C" w:rsidRDefault="00C3466C" w:rsidP="002F05AC">
            <w:pPr>
              <w:pStyle w:val="TableText"/>
              <w:ind w:right="144"/>
              <w:jc w:val="right"/>
            </w:pPr>
            <w:r>
              <w:t>-</w:t>
            </w:r>
          </w:p>
        </w:tc>
        <w:tc>
          <w:tcPr>
            <w:tcW w:w="585" w:type="pct"/>
            <w:shd w:val="clear" w:color="auto" w:fill="auto"/>
            <w:noWrap/>
            <w:vAlign w:val="center"/>
            <w:hideMark/>
          </w:tcPr>
          <w:p w:rsidR="00C3466C" w:rsidRDefault="00C3466C" w:rsidP="002F05AC">
            <w:pPr>
              <w:pStyle w:val="TableText"/>
              <w:ind w:right="144"/>
              <w:jc w:val="right"/>
            </w:pPr>
            <w:r>
              <w:t>-</w:t>
            </w:r>
          </w:p>
        </w:tc>
        <w:tc>
          <w:tcPr>
            <w:tcW w:w="596" w:type="pct"/>
            <w:shd w:val="clear" w:color="auto" w:fill="auto"/>
            <w:noWrap/>
            <w:vAlign w:val="center"/>
            <w:hideMark/>
          </w:tcPr>
          <w:p w:rsidR="00C3466C" w:rsidRDefault="00C3466C" w:rsidP="002F05AC">
            <w:pPr>
              <w:pStyle w:val="TableText"/>
              <w:ind w:right="144"/>
              <w:jc w:val="right"/>
            </w:pPr>
            <w:r>
              <w:t>3.87</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Retrocommissioning - HVAC</w:t>
            </w:r>
          </w:p>
        </w:tc>
        <w:tc>
          <w:tcPr>
            <w:tcW w:w="635" w:type="pct"/>
            <w:vAlign w:val="center"/>
          </w:tcPr>
          <w:p w:rsidR="00C3466C" w:rsidRDefault="00C3466C" w:rsidP="002F05AC">
            <w:pPr>
              <w:pStyle w:val="TableText"/>
              <w:ind w:right="144"/>
              <w:jc w:val="right"/>
            </w:pPr>
            <w:r>
              <w:t>2.58</w:t>
            </w:r>
          </w:p>
        </w:tc>
        <w:tc>
          <w:tcPr>
            <w:tcW w:w="635" w:type="pct"/>
            <w:vAlign w:val="center"/>
          </w:tcPr>
          <w:p w:rsidR="00C3466C" w:rsidRDefault="00C3466C" w:rsidP="002F05AC">
            <w:pPr>
              <w:pStyle w:val="TableText"/>
              <w:ind w:right="144"/>
              <w:jc w:val="right"/>
            </w:pPr>
            <w:r>
              <w:t>3.08</w:t>
            </w:r>
          </w:p>
        </w:tc>
        <w:tc>
          <w:tcPr>
            <w:tcW w:w="585" w:type="pct"/>
            <w:shd w:val="clear" w:color="auto" w:fill="auto"/>
            <w:noWrap/>
            <w:vAlign w:val="center"/>
            <w:hideMark/>
          </w:tcPr>
          <w:p w:rsidR="00C3466C" w:rsidRDefault="00C3466C" w:rsidP="002F05AC">
            <w:pPr>
              <w:pStyle w:val="TableText"/>
              <w:ind w:right="144"/>
              <w:jc w:val="right"/>
            </w:pPr>
            <w:r>
              <w:t>4.82</w:t>
            </w:r>
          </w:p>
        </w:tc>
        <w:tc>
          <w:tcPr>
            <w:tcW w:w="596" w:type="pct"/>
            <w:shd w:val="clear" w:color="auto" w:fill="auto"/>
            <w:noWrap/>
            <w:vAlign w:val="center"/>
            <w:hideMark/>
          </w:tcPr>
          <w:p w:rsidR="00C3466C" w:rsidRDefault="00C3466C" w:rsidP="002F05AC">
            <w:pPr>
              <w:pStyle w:val="TableText"/>
              <w:ind w:right="144"/>
              <w:jc w:val="right"/>
            </w:pPr>
            <w:r>
              <w:t>18.82</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Retrocommissioning - Lighting</w:t>
            </w:r>
          </w:p>
        </w:tc>
        <w:tc>
          <w:tcPr>
            <w:tcW w:w="635" w:type="pct"/>
            <w:vAlign w:val="center"/>
          </w:tcPr>
          <w:p w:rsidR="00C3466C" w:rsidRDefault="00C3466C" w:rsidP="002F05AC">
            <w:pPr>
              <w:pStyle w:val="TableText"/>
              <w:ind w:right="144"/>
              <w:jc w:val="right"/>
            </w:pPr>
            <w:r>
              <w:t>6.88</w:t>
            </w:r>
          </w:p>
        </w:tc>
        <w:tc>
          <w:tcPr>
            <w:tcW w:w="635" w:type="pct"/>
            <w:vAlign w:val="center"/>
          </w:tcPr>
          <w:p w:rsidR="00C3466C" w:rsidRDefault="00C3466C" w:rsidP="002F05AC">
            <w:pPr>
              <w:pStyle w:val="TableText"/>
              <w:ind w:right="144"/>
              <w:jc w:val="right"/>
            </w:pPr>
            <w:r>
              <w:t>9.53</w:t>
            </w:r>
          </w:p>
        </w:tc>
        <w:tc>
          <w:tcPr>
            <w:tcW w:w="585" w:type="pct"/>
            <w:shd w:val="clear" w:color="auto" w:fill="auto"/>
            <w:noWrap/>
            <w:vAlign w:val="center"/>
            <w:hideMark/>
          </w:tcPr>
          <w:p w:rsidR="00C3466C" w:rsidRDefault="00C3466C" w:rsidP="002F05AC">
            <w:pPr>
              <w:pStyle w:val="TableText"/>
              <w:ind w:right="144"/>
              <w:jc w:val="right"/>
            </w:pPr>
            <w:r>
              <w:t>15.84</w:t>
            </w:r>
          </w:p>
        </w:tc>
        <w:tc>
          <w:tcPr>
            <w:tcW w:w="596" w:type="pct"/>
            <w:shd w:val="clear" w:color="auto" w:fill="auto"/>
            <w:noWrap/>
            <w:vAlign w:val="center"/>
            <w:hideMark/>
          </w:tcPr>
          <w:p w:rsidR="00C3466C" w:rsidRDefault="00C3466C" w:rsidP="002F05AC">
            <w:pPr>
              <w:pStyle w:val="TableText"/>
              <w:ind w:right="144"/>
              <w:jc w:val="right"/>
            </w:pPr>
            <w:r>
              <w:t>23.66</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RTU - Maintenance</w:t>
            </w:r>
          </w:p>
        </w:tc>
        <w:tc>
          <w:tcPr>
            <w:tcW w:w="635" w:type="pct"/>
            <w:vAlign w:val="center"/>
          </w:tcPr>
          <w:p w:rsidR="00C3466C" w:rsidRDefault="00C3466C" w:rsidP="002F05AC">
            <w:pPr>
              <w:pStyle w:val="TableText"/>
              <w:ind w:right="144"/>
              <w:jc w:val="right"/>
            </w:pPr>
            <w:r>
              <w:t>6.99</w:t>
            </w:r>
          </w:p>
        </w:tc>
        <w:tc>
          <w:tcPr>
            <w:tcW w:w="635" w:type="pct"/>
            <w:vAlign w:val="center"/>
          </w:tcPr>
          <w:p w:rsidR="00C3466C" w:rsidRDefault="00C3466C" w:rsidP="002F05AC">
            <w:pPr>
              <w:pStyle w:val="TableText"/>
              <w:ind w:right="144"/>
              <w:jc w:val="right"/>
            </w:pPr>
            <w:r>
              <w:t>11.82</w:t>
            </w:r>
          </w:p>
        </w:tc>
        <w:tc>
          <w:tcPr>
            <w:tcW w:w="585" w:type="pct"/>
            <w:shd w:val="clear" w:color="auto" w:fill="auto"/>
            <w:noWrap/>
            <w:vAlign w:val="center"/>
            <w:hideMark/>
          </w:tcPr>
          <w:p w:rsidR="00C3466C" w:rsidRDefault="00C3466C" w:rsidP="002F05AC">
            <w:pPr>
              <w:pStyle w:val="TableText"/>
              <w:ind w:right="144"/>
              <w:jc w:val="right"/>
            </w:pPr>
            <w:r>
              <w:t>18.78</w:t>
            </w:r>
          </w:p>
        </w:tc>
        <w:tc>
          <w:tcPr>
            <w:tcW w:w="596" w:type="pct"/>
            <w:shd w:val="clear" w:color="auto" w:fill="auto"/>
            <w:noWrap/>
            <w:vAlign w:val="center"/>
            <w:hideMark/>
          </w:tcPr>
          <w:p w:rsidR="00C3466C" w:rsidRDefault="00C3466C" w:rsidP="002F05AC">
            <w:pPr>
              <w:pStyle w:val="TableText"/>
              <w:ind w:right="144"/>
              <w:jc w:val="right"/>
            </w:pPr>
            <w:r>
              <w:t>18.78</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Thermostat - Clock/Programmable</w:t>
            </w:r>
          </w:p>
        </w:tc>
        <w:tc>
          <w:tcPr>
            <w:tcW w:w="635" w:type="pct"/>
            <w:vAlign w:val="center"/>
          </w:tcPr>
          <w:p w:rsidR="00C3466C" w:rsidRDefault="00C3466C" w:rsidP="002F05AC">
            <w:pPr>
              <w:pStyle w:val="TableText"/>
              <w:ind w:right="144"/>
              <w:jc w:val="right"/>
            </w:pPr>
            <w:r>
              <w:t>3.09</w:t>
            </w:r>
          </w:p>
        </w:tc>
        <w:tc>
          <w:tcPr>
            <w:tcW w:w="635" w:type="pct"/>
            <w:vAlign w:val="center"/>
          </w:tcPr>
          <w:p w:rsidR="00C3466C" w:rsidRDefault="00C3466C" w:rsidP="002F05AC">
            <w:pPr>
              <w:pStyle w:val="TableText"/>
              <w:ind w:right="144"/>
              <w:jc w:val="right"/>
            </w:pPr>
            <w:r>
              <w:t>3.39</w:t>
            </w:r>
          </w:p>
        </w:tc>
        <w:tc>
          <w:tcPr>
            <w:tcW w:w="585" w:type="pct"/>
            <w:shd w:val="clear" w:color="auto" w:fill="auto"/>
            <w:noWrap/>
            <w:vAlign w:val="center"/>
            <w:hideMark/>
          </w:tcPr>
          <w:p w:rsidR="00C3466C" w:rsidRDefault="00C3466C" w:rsidP="002F05AC">
            <w:pPr>
              <w:pStyle w:val="TableText"/>
              <w:ind w:right="144"/>
              <w:jc w:val="right"/>
            </w:pPr>
            <w:r>
              <w:t>6.08</w:t>
            </w:r>
          </w:p>
        </w:tc>
        <w:tc>
          <w:tcPr>
            <w:tcW w:w="596" w:type="pct"/>
            <w:shd w:val="clear" w:color="auto" w:fill="auto"/>
            <w:noWrap/>
            <w:vAlign w:val="center"/>
            <w:hideMark/>
          </w:tcPr>
          <w:p w:rsidR="00C3466C" w:rsidRDefault="00C3466C" w:rsidP="002F05AC">
            <w:pPr>
              <w:pStyle w:val="TableText"/>
              <w:ind w:right="144"/>
              <w:jc w:val="right"/>
            </w:pPr>
            <w:r>
              <w:t>6.16</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Vending Machine - Controller</w:t>
            </w:r>
          </w:p>
        </w:tc>
        <w:tc>
          <w:tcPr>
            <w:tcW w:w="635" w:type="pct"/>
            <w:vAlign w:val="center"/>
          </w:tcPr>
          <w:p w:rsidR="00C3466C" w:rsidRDefault="00C3466C" w:rsidP="002F05AC">
            <w:pPr>
              <w:pStyle w:val="TableText"/>
              <w:ind w:right="144"/>
              <w:jc w:val="right"/>
            </w:pPr>
            <w:r>
              <w:t>0.68</w:t>
            </w:r>
          </w:p>
        </w:tc>
        <w:tc>
          <w:tcPr>
            <w:tcW w:w="635" w:type="pct"/>
            <w:vAlign w:val="center"/>
          </w:tcPr>
          <w:p w:rsidR="00C3466C" w:rsidRDefault="00C3466C" w:rsidP="002F05AC">
            <w:pPr>
              <w:pStyle w:val="TableText"/>
              <w:ind w:right="144"/>
              <w:jc w:val="right"/>
            </w:pPr>
            <w:r>
              <w:t>0.81</w:t>
            </w:r>
          </w:p>
        </w:tc>
        <w:tc>
          <w:tcPr>
            <w:tcW w:w="585" w:type="pct"/>
            <w:shd w:val="clear" w:color="auto" w:fill="auto"/>
            <w:noWrap/>
            <w:vAlign w:val="center"/>
            <w:hideMark/>
          </w:tcPr>
          <w:p w:rsidR="00C3466C" w:rsidRDefault="00C3466C" w:rsidP="002F05AC">
            <w:pPr>
              <w:pStyle w:val="TableText"/>
              <w:ind w:right="144"/>
              <w:jc w:val="right"/>
            </w:pPr>
            <w:r>
              <w:t>1.43</w:t>
            </w:r>
          </w:p>
        </w:tc>
        <w:tc>
          <w:tcPr>
            <w:tcW w:w="596" w:type="pct"/>
            <w:shd w:val="clear" w:color="auto" w:fill="auto"/>
            <w:noWrap/>
            <w:vAlign w:val="center"/>
            <w:hideMark/>
          </w:tcPr>
          <w:p w:rsidR="00C3466C" w:rsidRDefault="00C3466C" w:rsidP="002F05AC">
            <w:pPr>
              <w:pStyle w:val="TableText"/>
              <w:ind w:right="144"/>
              <w:jc w:val="right"/>
            </w:pPr>
            <w:r>
              <w:t>1.43</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Ventilation - CO2 Controlled</w:t>
            </w:r>
          </w:p>
        </w:tc>
        <w:tc>
          <w:tcPr>
            <w:tcW w:w="635" w:type="pct"/>
            <w:vAlign w:val="center"/>
          </w:tcPr>
          <w:p w:rsidR="00C3466C" w:rsidRDefault="00C3466C" w:rsidP="002F05AC">
            <w:pPr>
              <w:pStyle w:val="TableText"/>
              <w:ind w:right="144"/>
              <w:jc w:val="right"/>
            </w:pPr>
            <w:r>
              <w:t>6.04</w:t>
            </w:r>
          </w:p>
        </w:tc>
        <w:tc>
          <w:tcPr>
            <w:tcW w:w="635" w:type="pct"/>
            <w:vAlign w:val="center"/>
          </w:tcPr>
          <w:p w:rsidR="00C3466C" w:rsidRDefault="00C3466C" w:rsidP="002F05AC">
            <w:pPr>
              <w:pStyle w:val="TableText"/>
              <w:ind w:right="144"/>
              <w:jc w:val="right"/>
            </w:pPr>
            <w:r>
              <w:t>8.41</w:t>
            </w:r>
          </w:p>
        </w:tc>
        <w:tc>
          <w:tcPr>
            <w:tcW w:w="585" w:type="pct"/>
            <w:shd w:val="clear" w:color="auto" w:fill="auto"/>
            <w:noWrap/>
            <w:vAlign w:val="center"/>
            <w:hideMark/>
          </w:tcPr>
          <w:p w:rsidR="00C3466C" w:rsidRDefault="00C3466C" w:rsidP="002F05AC">
            <w:pPr>
              <w:pStyle w:val="TableText"/>
              <w:ind w:right="144"/>
              <w:jc w:val="right"/>
            </w:pPr>
            <w:r>
              <w:t>13.94</w:t>
            </w:r>
          </w:p>
        </w:tc>
        <w:tc>
          <w:tcPr>
            <w:tcW w:w="596" w:type="pct"/>
            <w:shd w:val="clear" w:color="auto" w:fill="auto"/>
            <w:noWrap/>
            <w:vAlign w:val="center"/>
            <w:hideMark/>
          </w:tcPr>
          <w:p w:rsidR="00C3466C" w:rsidRDefault="00C3466C" w:rsidP="002F05AC">
            <w:pPr>
              <w:pStyle w:val="TableText"/>
              <w:ind w:right="144"/>
              <w:jc w:val="right"/>
            </w:pPr>
            <w:r>
              <w:t>13.94</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Ventilation - Variable Speed Control</w:t>
            </w:r>
          </w:p>
        </w:tc>
        <w:tc>
          <w:tcPr>
            <w:tcW w:w="635" w:type="pct"/>
            <w:vAlign w:val="center"/>
          </w:tcPr>
          <w:p w:rsidR="00C3466C" w:rsidRDefault="00C3466C" w:rsidP="002F05AC">
            <w:pPr>
              <w:pStyle w:val="TableText"/>
              <w:ind w:right="144"/>
              <w:jc w:val="right"/>
            </w:pPr>
            <w:r>
              <w:t>14.32</w:t>
            </w:r>
          </w:p>
        </w:tc>
        <w:tc>
          <w:tcPr>
            <w:tcW w:w="635" w:type="pct"/>
            <w:vAlign w:val="center"/>
          </w:tcPr>
          <w:p w:rsidR="00C3466C" w:rsidRDefault="00C3466C" w:rsidP="002F05AC">
            <w:pPr>
              <w:pStyle w:val="TableText"/>
              <w:ind w:right="144"/>
              <w:jc w:val="right"/>
            </w:pPr>
            <w:r>
              <w:t>19.42</w:t>
            </w:r>
          </w:p>
        </w:tc>
        <w:tc>
          <w:tcPr>
            <w:tcW w:w="585" w:type="pct"/>
            <w:shd w:val="clear" w:color="auto" w:fill="auto"/>
            <w:noWrap/>
            <w:vAlign w:val="center"/>
            <w:hideMark/>
          </w:tcPr>
          <w:p w:rsidR="00C3466C" w:rsidRDefault="00C3466C" w:rsidP="002F05AC">
            <w:pPr>
              <w:pStyle w:val="TableText"/>
              <w:ind w:right="144"/>
              <w:jc w:val="right"/>
            </w:pPr>
            <w:r>
              <w:t>32.69</w:t>
            </w:r>
          </w:p>
        </w:tc>
        <w:tc>
          <w:tcPr>
            <w:tcW w:w="596" w:type="pct"/>
            <w:shd w:val="clear" w:color="auto" w:fill="auto"/>
            <w:noWrap/>
            <w:vAlign w:val="center"/>
            <w:hideMark/>
          </w:tcPr>
          <w:p w:rsidR="00C3466C" w:rsidRDefault="00C3466C" w:rsidP="002F05AC">
            <w:pPr>
              <w:pStyle w:val="TableText"/>
              <w:ind w:right="144"/>
              <w:jc w:val="right"/>
            </w:pPr>
            <w:r>
              <w:t>36.65</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Water Heater - Faucet Aerators</w:t>
            </w:r>
          </w:p>
        </w:tc>
        <w:tc>
          <w:tcPr>
            <w:tcW w:w="635" w:type="pct"/>
            <w:vAlign w:val="center"/>
          </w:tcPr>
          <w:p w:rsidR="00C3466C" w:rsidRDefault="00C3466C" w:rsidP="002F05AC">
            <w:pPr>
              <w:pStyle w:val="TableText"/>
              <w:ind w:right="144"/>
              <w:jc w:val="right"/>
            </w:pPr>
            <w:r>
              <w:t>0.73</w:t>
            </w:r>
          </w:p>
        </w:tc>
        <w:tc>
          <w:tcPr>
            <w:tcW w:w="635" w:type="pct"/>
            <w:vAlign w:val="center"/>
          </w:tcPr>
          <w:p w:rsidR="00C3466C" w:rsidRDefault="00C3466C" w:rsidP="002F05AC">
            <w:pPr>
              <w:pStyle w:val="TableText"/>
              <w:ind w:right="144"/>
              <w:jc w:val="right"/>
            </w:pPr>
            <w:r>
              <w:t>0.87</w:t>
            </w:r>
          </w:p>
        </w:tc>
        <w:tc>
          <w:tcPr>
            <w:tcW w:w="585" w:type="pct"/>
            <w:shd w:val="clear" w:color="auto" w:fill="auto"/>
            <w:noWrap/>
            <w:vAlign w:val="center"/>
            <w:hideMark/>
          </w:tcPr>
          <w:p w:rsidR="00C3466C" w:rsidRDefault="00C3466C" w:rsidP="002F05AC">
            <w:pPr>
              <w:pStyle w:val="TableText"/>
              <w:ind w:right="144"/>
              <w:jc w:val="right"/>
            </w:pPr>
            <w:r>
              <w:t>1.60</w:t>
            </w:r>
          </w:p>
        </w:tc>
        <w:tc>
          <w:tcPr>
            <w:tcW w:w="596" w:type="pct"/>
            <w:shd w:val="clear" w:color="auto" w:fill="auto"/>
            <w:noWrap/>
            <w:vAlign w:val="center"/>
            <w:hideMark/>
          </w:tcPr>
          <w:p w:rsidR="00C3466C" w:rsidRDefault="00C3466C" w:rsidP="002F05AC">
            <w:pPr>
              <w:pStyle w:val="TableText"/>
              <w:ind w:right="144"/>
              <w:jc w:val="right"/>
            </w:pPr>
            <w:r>
              <w:t>1.60</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Water Heater - Install Timer</w:t>
            </w:r>
          </w:p>
        </w:tc>
        <w:tc>
          <w:tcPr>
            <w:tcW w:w="635" w:type="pct"/>
            <w:vAlign w:val="center"/>
          </w:tcPr>
          <w:p w:rsidR="00C3466C" w:rsidRDefault="00C3466C" w:rsidP="002F05AC">
            <w:pPr>
              <w:pStyle w:val="TableText"/>
              <w:ind w:right="144"/>
              <w:jc w:val="right"/>
            </w:pPr>
            <w:r>
              <w:t>0.25</w:t>
            </w:r>
          </w:p>
        </w:tc>
        <w:tc>
          <w:tcPr>
            <w:tcW w:w="635" w:type="pct"/>
            <w:vAlign w:val="center"/>
          </w:tcPr>
          <w:p w:rsidR="00C3466C" w:rsidRDefault="00C3466C" w:rsidP="002F05AC">
            <w:pPr>
              <w:pStyle w:val="TableText"/>
              <w:ind w:right="144"/>
              <w:jc w:val="right"/>
            </w:pPr>
            <w:r>
              <w:t>0.28</w:t>
            </w:r>
          </w:p>
        </w:tc>
        <w:tc>
          <w:tcPr>
            <w:tcW w:w="585" w:type="pct"/>
            <w:shd w:val="clear" w:color="auto" w:fill="auto"/>
            <w:noWrap/>
            <w:vAlign w:val="center"/>
            <w:hideMark/>
          </w:tcPr>
          <w:p w:rsidR="00C3466C" w:rsidRDefault="00C3466C" w:rsidP="002F05AC">
            <w:pPr>
              <w:pStyle w:val="TableText"/>
              <w:ind w:right="144"/>
              <w:jc w:val="right"/>
            </w:pPr>
            <w:r>
              <w:t>0.42</w:t>
            </w:r>
          </w:p>
        </w:tc>
        <w:tc>
          <w:tcPr>
            <w:tcW w:w="596" w:type="pct"/>
            <w:shd w:val="clear" w:color="auto" w:fill="auto"/>
            <w:noWrap/>
            <w:vAlign w:val="center"/>
            <w:hideMark/>
          </w:tcPr>
          <w:p w:rsidR="00C3466C" w:rsidRDefault="00C3466C" w:rsidP="002F05AC">
            <w:pPr>
              <w:pStyle w:val="TableText"/>
              <w:ind w:right="144"/>
              <w:jc w:val="right"/>
            </w:pPr>
            <w:r>
              <w:t>1.23</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Water Heater - Low Flow Showerheads</w:t>
            </w:r>
          </w:p>
        </w:tc>
        <w:tc>
          <w:tcPr>
            <w:tcW w:w="635" w:type="pct"/>
            <w:vAlign w:val="center"/>
          </w:tcPr>
          <w:p w:rsidR="00C3466C" w:rsidRDefault="00C3466C" w:rsidP="002F05AC">
            <w:pPr>
              <w:pStyle w:val="TableText"/>
              <w:ind w:right="144"/>
              <w:jc w:val="right"/>
            </w:pPr>
            <w:r>
              <w:t>2.15</w:t>
            </w:r>
          </w:p>
        </w:tc>
        <w:tc>
          <w:tcPr>
            <w:tcW w:w="635" w:type="pct"/>
            <w:vAlign w:val="center"/>
          </w:tcPr>
          <w:p w:rsidR="00C3466C" w:rsidRDefault="00C3466C" w:rsidP="002F05AC">
            <w:pPr>
              <w:pStyle w:val="TableText"/>
              <w:ind w:right="144"/>
              <w:jc w:val="right"/>
            </w:pPr>
            <w:r>
              <w:t>2.57</w:t>
            </w:r>
          </w:p>
        </w:tc>
        <w:tc>
          <w:tcPr>
            <w:tcW w:w="585" w:type="pct"/>
            <w:shd w:val="clear" w:color="auto" w:fill="auto"/>
            <w:noWrap/>
            <w:vAlign w:val="center"/>
            <w:hideMark/>
          </w:tcPr>
          <w:p w:rsidR="00C3466C" w:rsidRDefault="00C3466C" w:rsidP="002F05AC">
            <w:pPr>
              <w:pStyle w:val="TableText"/>
              <w:ind w:right="144"/>
              <w:jc w:val="right"/>
            </w:pPr>
            <w:r>
              <w:t>4.72</w:t>
            </w:r>
          </w:p>
        </w:tc>
        <w:tc>
          <w:tcPr>
            <w:tcW w:w="596" w:type="pct"/>
            <w:shd w:val="clear" w:color="auto" w:fill="auto"/>
            <w:noWrap/>
            <w:vAlign w:val="center"/>
            <w:hideMark/>
          </w:tcPr>
          <w:p w:rsidR="00C3466C" w:rsidRDefault="00C3466C" w:rsidP="002F05AC">
            <w:pPr>
              <w:pStyle w:val="TableText"/>
              <w:ind w:right="144"/>
              <w:jc w:val="right"/>
            </w:pPr>
            <w:r>
              <w:t>4.72</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Water Heater - Pre-Rinse Spray Valve</w:t>
            </w:r>
          </w:p>
        </w:tc>
        <w:tc>
          <w:tcPr>
            <w:tcW w:w="635" w:type="pct"/>
            <w:vAlign w:val="center"/>
          </w:tcPr>
          <w:p w:rsidR="00C3466C" w:rsidRDefault="00C3466C" w:rsidP="002F05AC">
            <w:pPr>
              <w:pStyle w:val="TableText"/>
              <w:ind w:right="144"/>
              <w:jc w:val="right"/>
            </w:pPr>
            <w:r>
              <w:t>2.52</w:t>
            </w:r>
          </w:p>
        </w:tc>
        <w:tc>
          <w:tcPr>
            <w:tcW w:w="635" w:type="pct"/>
            <w:vAlign w:val="center"/>
          </w:tcPr>
          <w:p w:rsidR="00C3466C" w:rsidRDefault="00C3466C" w:rsidP="002F05AC">
            <w:pPr>
              <w:pStyle w:val="TableText"/>
              <w:ind w:right="144"/>
              <w:jc w:val="right"/>
            </w:pPr>
            <w:r>
              <w:t>3.30</w:t>
            </w:r>
          </w:p>
        </w:tc>
        <w:tc>
          <w:tcPr>
            <w:tcW w:w="585" w:type="pct"/>
            <w:shd w:val="clear" w:color="auto" w:fill="auto"/>
            <w:noWrap/>
            <w:vAlign w:val="center"/>
            <w:hideMark/>
          </w:tcPr>
          <w:p w:rsidR="00C3466C" w:rsidRDefault="00C3466C" w:rsidP="002F05AC">
            <w:pPr>
              <w:pStyle w:val="TableText"/>
              <w:ind w:right="144"/>
              <w:jc w:val="right"/>
            </w:pPr>
            <w:r>
              <w:t>6.03</w:t>
            </w:r>
          </w:p>
        </w:tc>
        <w:tc>
          <w:tcPr>
            <w:tcW w:w="596" w:type="pct"/>
            <w:shd w:val="clear" w:color="auto" w:fill="auto"/>
            <w:noWrap/>
            <w:vAlign w:val="center"/>
            <w:hideMark/>
          </w:tcPr>
          <w:p w:rsidR="00C3466C" w:rsidRDefault="00C3466C" w:rsidP="002F05AC">
            <w:pPr>
              <w:pStyle w:val="TableText"/>
              <w:ind w:right="144"/>
              <w:jc w:val="right"/>
            </w:pPr>
            <w:r>
              <w:t>6.03</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Water-Cooled Chiller - Chilled Water Variable-Flow System</w:t>
            </w:r>
          </w:p>
        </w:tc>
        <w:tc>
          <w:tcPr>
            <w:tcW w:w="635" w:type="pct"/>
            <w:vAlign w:val="center"/>
          </w:tcPr>
          <w:p w:rsidR="00C3466C" w:rsidRDefault="00C3466C" w:rsidP="002F05AC">
            <w:pPr>
              <w:pStyle w:val="TableText"/>
              <w:ind w:right="144"/>
              <w:jc w:val="right"/>
            </w:pPr>
            <w:r>
              <w:t>-</w:t>
            </w:r>
          </w:p>
        </w:tc>
        <w:tc>
          <w:tcPr>
            <w:tcW w:w="635" w:type="pct"/>
            <w:vAlign w:val="center"/>
          </w:tcPr>
          <w:p w:rsidR="00C3466C" w:rsidRDefault="00C3466C" w:rsidP="002F05AC">
            <w:pPr>
              <w:pStyle w:val="TableText"/>
              <w:ind w:right="144"/>
              <w:jc w:val="right"/>
            </w:pPr>
            <w:r>
              <w:t>-</w:t>
            </w:r>
          </w:p>
        </w:tc>
        <w:tc>
          <w:tcPr>
            <w:tcW w:w="585" w:type="pct"/>
            <w:shd w:val="clear" w:color="auto" w:fill="auto"/>
            <w:noWrap/>
            <w:vAlign w:val="center"/>
            <w:hideMark/>
          </w:tcPr>
          <w:p w:rsidR="00C3466C" w:rsidRDefault="00C3466C" w:rsidP="002F05AC">
            <w:pPr>
              <w:pStyle w:val="TableText"/>
              <w:ind w:right="144"/>
              <w:jc w:val="right"/>
            </w:pPr>
            <w:r>
              <w:t>-</w:t>
            </w:r>
          </w:p>
        </w:tc>
        <w:tc>
          <w:tcPr>
            <w:tcW w:w="596" w:type="pct"/>
            <w:shd w:val="clear" w:color="auto" w:fill="auto"/>
            <w:noWrap/>
            <w:vAlign w:val="center"/>
            <w:hideMark/>
          </w:tcPr>
          <w:p w:rsidR="00C3466C" w:rsidRDefault="00C3466C" w:rsidP="002F05AC">
            <w:pPr>
              <w:pStyle w:val="TableText"/>
              <w:ind w:right="144"/>
              <w:jc w:val="right"/>
            </w:pPr>
            <w:r>
              <w:t>0.23</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Water-Cooled Chiller - Maintenance</w:t>
            </w:r>
          </w:p>
        </w:tc>
        <w:tc>
          <w:tcPr>
            <w:tcW w:w="635" w:type="pct"/>
            <w:vAlign w:val="center"/>
          </w:tcPr>
          <w:p w:rsidR="00C3466C" w:rsidRDefault="00C3466C" w:rsidP="002F05AC">
            <w:pPr>
              <w:pStyle w:val="TableText"/>
              <w:ind w:right="144"/>
              <w:jc w:val="right"/>
            </w:pPr>
            <w:r>
              <w:t>1.59</w:t>
            </w:r>
          </w:p>
        </w:tc>
        <w:tc>
          <w:tcPr>
            <w:tcW w:w="635" w:type="pct"/>
            <w:vAlign w:val="center"/>
          </w:tcPr>
          <w:p w:rsidR="00C3466C" w:rsidRDefault="00C3466C" w:rsidP="002F05AC">
            <w:pPr>
              <w:pStyle w:val="TableText"/>
              <w:ind w:right="144"/>
              <w:jc w:val="right"/>
            </w:pPr>
            <w:r>
              <w:t>2.69</w:t>
            </w:r>
          </w:p>
        </w:tc>
        <w:tc>
          <w:tcPr>
            <w:tcW w:w="585" w:type="pct"/>
            <w:shd w:val="clear" w:color="auto" w:fill="auto"/>
            <w:noWrap/>
            <w:vAlign w:val="center"/>
            <w:hideMark/>
          </w:tcPr>
          <w:p w:rsidR="00C3466C" w:rsidRDefault="00C3466C" w:rsidP="002F05AC">
            <w:pPr>
              <w:pStyle w:val="TableText"/>
              <w:ind w:right="144"/>
              <w:jc w:val="right"/>
            </w:pPr>
            <w:r>
              <w:t>4.25</w:t>
            </w:r>
          </w:p>
        </w:tc>
        <w:tc>
          <w:tcPr>
            <w:tcW w:w="596" w:type="pct"/>
            <w:shd w:val="clear" w:color="auto" w:fill="auto"/>
            <w:noWrap/>
            <w:vAlign w:val="center"/>
            <w:hideMark/>
          </w:tcPr>
          <w:p w:rsidR="00C3466C" w:rsidRDefault="00C3466C" w:rsidP="002F05AC">
            <w:pPr>
              <w:pStyle w:val="TableText"/>
              <w:ind w:right="144"/>
              <w:jc w:val="right"/>
            </w:pPr>
            <w:r>
              <w:t>4.25</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pPr>
            <w:r>
              <w:t>Water-Cooled Chiller - VSD on Fans</w:t>
            </w:r>
          </w:p>
        </w:tc>
        <w:tc>
          <w:tcPr>
            <w:tcW w:w="635" w:type="pct"/>
            <w:vAlign w:val="center"/>
          </w:tcPr>
          <w:p w:rsidR="00C3466C" w:rsidRDefault="00C3466C" w:rsidP="002F05AC">
            <w:pPr>
              <w:pStyle w:val="TableText"/>
              <w:ind w:right="144"/>
              <w:jc w:val="right"/>
            </w:pPr>
            <w:r>
              <w:t>6.65</w:t>
            </w:r>
          </w:p>
        </w:tc>
        <w:tc>
          <w:tcPr>
            <w:tcW w:w="635" w:type="pct"/>
            <w:vAlign w:val="center"/>
          </w:tcPr>
          <w:p w:rsidR="00C3466C" w:rsidRDefault="00C3466C" w:rsidP="002F05AC">
            <w:pPr>
              <w:pStyle w:val="TableText"/>
              <w:ind w:right="144"/>
              <w:jc w:val="right"/>
            </w:pPr>
            <w:r>
              <w:t>9.62</w:t>
            </w:r>
          </w:p>
        </w:tc>
        <w:tc>
          <w:tcPr>
            <w:tcW w:w="585" w:type="pct"/>
            <w:shd w:val="clear" w:color="auto" w:fill="auto"/>
            <w:noWrap/>
            <w:vAlign w:val="center"/>
            <w:hideMark/>
          </w:tcPr>
          <w:p w:rsidR="00C3466C" w:rsidRDefault="00C3466C" w:rsidP="002F05AC">
            <w:pPr>
              <w:pStyle w:val="TableText"/>
              <w:ind w:right="144"/>
              <w:jc w:val="right"/>
            </w:pPr>
            <w:r>
              <w:t>15.82</w:t>
            </w:r>
          </w:p>
        </w:tc>
        <w:tc>
          <w:tcPr>
            <w:tcW w:w="596" w:type="pct"/>
            <w:shd w:val="clear" w:color="auto" w:fill="auto"/>
            <w:noWrap/>
            <w:vAlign w:val="center"/>
            <w:hideMark/>
          </w:tcPr>
          <w:p w:rsidR="00C3466C" w:rsidRDefault="00C3466C" w:rsidP="002F05AC">
            <w:pPr>
              <w:pStyle w:val="TableText"/>
              <w:ind w:right="144"/>
              <w:jc w:val="right"/>
            </w:pPr>
            <w:r>
              <w:t>15.86</w:t>
            </w:r>
          </w:p>
        </w:tc>
      </w:tr>
      <w:tr w:rsidR="00C3466C" w:rsidRPr="006B08C0" w:rsidTr="00875917">
        <w:trPr>
          <w:trHeight w:val="300"/>
        </w:trPr>
        <w:tc>
          <w:tcPr>
            <w:tcW w:w="2549" w:type="pct"/>
            <w:shd w:val="clear" w:color="auto" w:fill="auto"/>
            <w:noWrap/>
            <w:vAlign w:val="center"/>
            <w:hideMark/>
          </w:tcPr>
          <w:p w:rsidR="00C3466C" w:rsidRDefault="00C3466C" w:rsidP="00C3466C">
            <w:pPr>
              <w:pStyle w:val="TableText"/>
              <w:jc w:val="left"/>
              <w:rPr>
                <w:b/>
                <w:bCs/>
              </w:rPr>
            </w:pPr>
            <w:r>
              <w:rPr>
                <w:b/>
                <w:bCs/>
              </w:rPr>
              <w:t>Total</w:t>
            </w:r>
          </w:p>
        </w:tc>
        <w:tc>
          <w:tcPr>
            <w:tcW w:w="635" w:type="pct"/>
            <w:vAlign w:val="center"/>
          </w:tcPr>
          <w:p w:rsidR="00C3466C" w:rsidRDefault="00C3466C" w:rsidP="002F05AC">
            <w:pPr>
              <w:pStyle w:val="TableText"/>
              <w:ind w:right="144"/>
              <w:jc w:val="right"/>
              <w:rPr>
                <w:b/>
                <w:bCs/>
              </w:rPr>
            </w:pPr>
            <w:r>
              <w:rPr>
                <w:b/>
                <w:bCs/>
              </w:rPr>
              <w:t>119.38</w:t>
            </w:r>
          </w:p>
        </w:tc>
        <w:tc>
          <w:tcPr>
            <w:tcW w:w="635" w:type="pct"/>
            <w:vAlign w:val="center"/>
          </w:tcPr>
          <w:p w:rsidR="00C3466C" w:rsidRDefault="00C3466C" w:rsidP="002F05AC">
            <w:pPr>
              <w:pStyle w:val="TableText"/>
              <w:ind w:right="144"/>
              <w:jc w:val="right"/>
              <w:rPr>
                <w:b/>
                <w:bCs/>
              </w:rPr>
            </w:pPr>
            <w:r>
              <w:rPr>
                <w:b/>
                <w:bCs/>
              </w:rPr>
              <w:t>156.96</w:t>
            </w:r>
          </w:p>
        </w:tc>
        <w:tc>
          <w:tcPr>
            <w:tcW w:w="585" w:type="pct"/>
            <w:shd w:val="clear" w:color="auto" w:fill="auto"/>
            <w:noWrap/>
            <w:vAlign w:val="center"/>
            <w:hideMark/>
          </w:tcPr>
          <w:p w:rsidR="00C3466C" w:rsidRDefault="00C3466C" w:rsidP="002F05AC">
            <w:pPr>
              <w:pStyle w:val="TableText"/>
              <w:ind w:right="144"/>
              <w:jc w:val="right"/>
              <w:rPr>
                <w:b/>
                <w:bCs/>
              </w:rPr>
            </w:pPr>
            <w:r>
              <w:rPr>
                <w:b/>
                <w:bCs/>
              </w:rPr>
              <w:t>263.00</w:t>
            </w:r>
          </w:p>
        </w:tc>
        <w:tc>
          <w:tcPr>
            <w:tcW w:w="596" w:type="pct"/>
            <w:shd w:val="clear" w:color="auto" w:fill="auto"/>
            <w:noWrap/>
            <w:vAlign w:val="center"/>
            <w:hideMark/>
          </w:tcPr>
          <w:p w:rsidR="00C3466C" w:rsidRDefault="00C3466C" w:rsidP="002F05AC">
            <w:pPr>
              <w:pStyle w:val="TableText"/>
              <w:ind w:right="144"/>
              <w:jc w:val="right"/>
              <w:rPr>
                <w:b/>
                <w:bCs/>
              </w:rPr>
            </w:pPr>
            <w:r>
              <w:rPr>
                <w:b/>
                <w:bCs/>
              </w:rPr>
              <w:t>411.06</w:t>
            </w:r>
          </w:p>
        </w:tc>
      </w:tr>
    </w:tbl>
    <w:p w:rsidR="0037562F" w:rsidRDefault="0037562F" w:rsidP="002600FD">
      <w:pPr>
        <w:pStyle w:val="BodyText"/>
      </w:pPr>
    </w:p>
    <w:p w:rsidR="0010028F" w:rsidRDefault="008B6551" w:rsidP="0010028F">
      <w:pPr>
        <w:pStyle w:val="BodyText"/>
      </w:pPr>
      <w:r>
        <w:fldChar w:fldCharType="begin"/>
      </w:r>
      <w:r w:rsidR="0010028F">
        <w:instrText xml:space="preserve"> REF _Ref347350902 \h </w:instrText>
      </w:r>
      <w:r>
        <w:fldChar w:fldCharType="separate"/>
      </w:r>
      <w:r w:rsidR="00AD05A7" w:rsidRPr="000E3F5F">
        <w:t xml:space="preserve">Table </w:t>
      </w:r>
      <w:r w:rsidR="00AD05A7">
        <w:rPr>
          <w:noProof/>
        </w:rPr>
        <w:t>8</w:t>
      </w:r>
      <w:r w:rsidR="00AD05A7" w:rsidRPr="000E3F5F">
        <w:t>-</w:t>
      </w:r>
      <w:r w:rsidR="00AD05A7">
        <w:rPr>
          <w:noProof/>
        </w:rPr>
        <w:t>5</w:t>
      </w:r>
      <w:r>
        <w:fldChar w:fldCharType="end"/>
      </w:r>
      <w:r w:rsidR="0010028F">
        <w:t xml:space="preserve"> </w:t>
      </w:r>
      <w:r w:rsidR="00875917">
        <w:t xml:space="preserve">and </w:t>
      </w:r>
      <w:r>
        <w:fldChar w:fldCharType="begin"/>
      </w:r>
      <w:r w:rsidR="0010028F">
        <w:instrText xml:space="preserve"> REF _Ref347350923 \h </w:instrText>
      </w:r>
      <w:r>
        <w:fldChar w:fldCharType="separate"/>
      </w:r>
      <w:r w:rsidR="00AD05A7" w:rsidRPr="00F75EB3">
        <w:t xml:space="preserve">Figure </w:t>
      </w:r>
      <w:r w:rsidR="00AD05A7">
        <w:rPr>
          <w:noProof/>
        </w:rPr>
        <w:t>8</w:t>
      </w:r>
      <w:r w:rsidR="00AD05A7" w:rsidRPr="00F75EB3">
        <w:t>-</w:t>
      </w:r>
      <w:r w:rsidR="00AD05A7">
        <w:rPr>
          <w:noProof/>
        </w:rPr>
        <w:t>3</w:t>
      </w:r>
      <w:r>
        <w:fldChar w:fldCharType="end"/>
      </w:r>
      <w:r w:rsidR="0010028F">
        <w:t xml:space="preserve"> show the distribution of the savings by the source. The measures </w:t>
      </w:r>
      <w:r w:rsidR="00875917">
        <w:t xml:space="preserve">associated with </w:t>
      </w:r>
      <w:r w:rsidR="0010028F">
        <w:t>wasted energy account for almost half of the potential savings in 2014, and about 45% in 2016.</w:t>
      </w:r>
    </w:p>
    <w:p w:rsidR="0010028F" w:rsidRDefault="0010028F" w:rsidP="0010028F">
      <w:pPr>
        <w:pStyle w:val="TableCaption"/>
      </w:pPr>
      <w:bookmarkStart w:id="403" w:name="_Ref347350902"/>
      <w:bookmarkStart w:id="404" w:name="_Toc357175815"/>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8</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5</w:t>
      </w:r>
      <w:r w:rsidR="00AE0DCB">
        <w:rPr>
          <w:noProof/>
        </w:rPr>
        <w:fldChar w:fldCharType="end"/>
      </w:r>
      <w:bookmarkEnd w:id="403"/>
      <w:r w:rsidRPr="000E3F5F">
        <w:tab/>
      </w:r>
      <w:r>
        <w:t xml:space="preserve">Industrial </w:t>
      </w:r>
      <w:r w:rsidR="00292F1B">
        <w:t>Realistic Achievable</w:t>
      </w:r>
      <w:r>
        <w:t xml:space="preserve"> Savings by Source</w:t>
      </w:r>
      <w:bookmarkEnd w:id="404"/>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4A0" w:firstRow="1" w:lastRow="0" w:firstColumn="1" w:lastColumn="0" w:noHBand="0" w:noVBand="1"/>
      </w:tblPr>
      <w:tblGrid>
        <w:gridCol w:w="4263"/>
        <w:gridCol w:w="1650"/>
        <w:gridCol w:w="1650"/>
        <w:gridCol w:w="1653"/>
      </w:tblGrid>
      <w:tr w:rsidR="0010028F" w:rsidRPr="00F627FB" w:rsidTr="0010028F">
        <w:trPr>
          <w:trHeight w:val="300"/>
        </w:trPr>
        <w:tc>
          <w:tcPr>
            <w:tcW w:w="2313" w:type="pct"/>
            <w:shd w:val="clear" w:color="000000" w:fill="003E74"/>
            <w:vAlign w:val="center"/>
            <w:hideMark/>
          </w:tcPr>
          <w:p w:rsidR="0010028F" w:rsidRPr="00F627FB" w:rsidRDefault="0010028F" w:rsidP="00AC555C">
            <w:pPr>
              <w:pStyle w:val="TableText"/>
              <w:jc w:val="left"/>
              <w:rPr>
                <w:b/>
              </w:rPr>
            </w:pPr>
            <w:r>
              <w:rPr>
                <w:b/>
              </w:rPr>
              <w:t xml:space="preserve">Total </w:t>
            </w:r>
            <w:r w:rsidR="00F846FF">
              <w:rPr>
                <w:b/>
              </w:rPr>
              <w:t xml:space="preserve">Cumulative Net </w:t>
            </w:r>
            <w:r>
              <w:rPr>
                <w:b/>
              </w:rPr>
              <w:t>Savings (G</w:t>
            </w:r>
            <w:r w:rsidRPr="00F627FB">
              <w:rPr>
                <w:b/>
              </w:rPr>
              <w:t>Wh)</w:t>
            </w:r>
          </w:p>
        </w:tc>
        <w:tc>
          <w:tcPr>
            <w:tcW w:w="895" w:type="pct"/>
            <w:shd w:val="clear" w:color="000000" w:fill="003E74"/>
            <w:vAlign w:val="center"/>
          </w:tcPr>
          <w:p w:rsidR="0010028F" w:rsidRPr="00F627FB" w:rsidRDefault="0010028F" w:rsidP="00AC555C">
            <w:pPr>
              <w:pStyle w:val="TableText"/>
              <w:rPr>
                <w:b/>
              </w:rPr>
            </w:pPr>
            <w:r w:rsidRPr="00F627FB">
              <w:rPr>
                <w:b/>
              </w:rPr>
              <w:t>2014</w:t>
            </w:r>
          </w:p>
        </w:tc>
        <w:tc>
          <w:tcPr>
            <w:tcW w:w="895" w:type="pct"/>
            <w:shd w:val="clear" w:color="000000" w:fill="003E74"/>
            <w:vAlign w:val="center"/>
          </w:tcPr>
          <w:p w:rsidR="0010028F" w:rsidRPr="00F627FB" w:rsidRDefault="0010028F" w:rsidP="00AC555C">
            <w:pPr>
              <w:pStyle w:val="TableText"/>
              <w:rPr>
                <w:b/>
              </w:rPr>
            </w:pPr>
            <w:r w:rsidRPr="00F627FB">
              <w:rPr>
                <w:b/>
              </w:rPr>
              <w:t>2015</w:t>
            </w:r>
          </w:p>
        </w:tc>
        <w:tc>
          <w:tcPr>
            <w:tcW w:w="897" w:type="pct"/>
            <w:shd w:val="clear" w:color="000000" w:fill="003E74"/>
            <w:vAlign w:val="center"/>
            <w:hideMark/>
          </w:tcPr>
          <w:p w:rsidR="0010028F" w:rsidRPr="00F627FB" w:rsidRDefault="0010028F" w:rsidP="00AC555C">
            <w:pPr>
              <w:pStyle w:val="TableText"/>
              <w:rPr>
                <w:b/>
              </w:rPr>
            </w:pPr>
            <w:r w:rsidRPr="00F627FB">
              <w:rPr>
                <w:b/>
              </w:rPr>
              <w:t>2016</w:t>
            </w:r>
          </w:p>
        </w:tc>
      </w:tr>
      <w:tr w:rsidR="00875917" w:rsidRPr="003D5379" w:rsidTr="003E5671">
        <w:trPr>
          <w:trHeight w:val="300"/>
        </w:trPr>
        <w:tc>
          <w:tcPr>
            <w:tcW w:w="5000" w:type="pct"/>
            <w:gridSpan w:val="4"/>
            <w:shd w:val="clear" w:color="auto" w:fill="auto"/>
            <w:noWrap/>
            <w:vAlign w:val="center"/>
            <w:hideMark/>
          </w:tcPr>
          <w:p w:rsidR="00875917" w:rsidRPr="003D5379" w:rsidRDefault="00875917" w:rsidP="003E5671">
            <w:pPr>
              <w:pStyle w:val="TableText"/>
              <w:ind w:right="288"/>
              <w:jc w:val="left"/>
              <w:rPr>
                <w:color w:val="000000"/>
              </w:rPr>
            </w:pPr>
            <w:r>
              <w:rPr>
                <w:b/>
              </w:rPr>
              <w:t>Total Cumulative Net Savings (G</w:t>
            </w:r>
            <w:r w:rsidRPr="00F627FB">
              <w:rPr>
                <w:b/>
              </w:rPr>
              <w:t>Wh)</w:t>
            </w:r>
          </w:p>
        </w:tc>
      </w:tr>
      <w:tr w:rsidR="0010028F" w:rsidRPr="006B08C0" w:rsidTr="0010028F">
        <w:trPr>
          <w:trHeight w:val="300"/>
        </w:trPr>
        <w:tc>
          <w:tcPr>
            <w:tcW w:w="2313" w:type="pct"/>
            <w:shd w:val="clear" w:color="auto" w:fill="auto"/>
            <w:noWrap/>
            <w:vAlign w:val="center"/>
            <w:hideMark/>
          </w:tcPr>
          <w:p w:rsidR="0010028F" w:rsidRDefault="005659D1" w:rsidP="00AC555C">
            <w:pPr>
              <w:pStyle w:val="TableText"/>
              <w:jc w:val="left"/>
              <w:rPr>
                <w:color w:val="000000"/>
              </w:rPr>
            </w:pPr>
            <w:r>
              <w:rPr>
                <w:color w:val="000000"/>
              </w:rPr>
              <w:t xml:space="preserve">Measures Associated with </w:t>
            </w:r>
            <w:r w:rsidR="0010028F">
              <w:rPr>
                <w:color w:val="000000"/>
              </w:rPr>
              <w:t>Wasted Energy</w:t>
            </w:r>
          </w:p>
        </w:tc>
        <w:tc>
          <w:tcPr>
            <w:tcW w:w="895" w:type="pct"/>
            <w:shd w:val="clear" w:color="auto" w:fill="auto"/>
            <w:vAlign w:val="center"/>
          </w:tcPr>
          <w:p w:rsidR="0010028F" w:rsidRDefault="0010028F" w:rsidP="0010028F">
            <w:pPr>
              <w:pStyle w:val="TableText"/>
              <w:ind w:right="288"/>
              <w:jc w:val="right"/>
            </w:pPr>
            <w:r>
              <w:t>86.7</w:t>
            </w:r>
          </w:p>
        </w:tc>
        <w:tc>
          <w:tcPr>
            <w:tcW w:w="895" w:type="pct"/>
            <w:shd w:val="clear" w:color="auto" w:fill="auto"/>
            <w:vAlign w:val="center"/>
          </w:tcPr>
          <w:p w:rsidR="0010028F" w:rsidRDefault="0010028F" w:rsidP="0010028F">
            <w:pPr>
              <w:pStyle w:val="TableText"/>
              <w:ind w:right="288"/>
              <w:jc w:val="right"/>
            </w:pPr>
            <w:r>
              <w:t>114.7</w:t>
            </w:r>
          </w:p>
        </w:tc>
        <w:tc>
          <w:tcPr>
            <w:tcW w:w="897" w:type="pct"/>
            <w:shd w:val="clear" w:color="auto" w:fill="auto"/>
            <w:noWrap/>
            <w:vAlign w:val="center"/>
            <w:hideMark/>
          </w:tcPr>
          <w:p w:rsidR="0010028F" w:rsidRDefault="0010028F" w:rsidP="0010028F">
            <w:pPr>
              <w:pStyle w:val="TableText"/>
              <w:ind w:right="288"/>
              <w:jc w:val="right"/>
            </w:pPr>
            <w:r>
              <w:t>151.3</w:t>
            </w:r>
          </w:p>
        </w:tc>
      </w:tr>
      <w:tr w:rsidR="0010028F" w:rsidRPr="006B08C0" w:rsidTr="0010028F">
        <w:trPr>
          <w:trHeight w:val="300"/>
        </w:trPr>
        <w:tc>
          <w:tcPr>
            <w:tcW w:w="2313" w:type="pct"/>
            <w:shd w:val="clear" w:color="auto" w:fill="auto"/>
            <w:noWrap/>
            <w:vAlign w:val="center"/>
            <w:hideMark/>
          </w:tcPr>
          <w:p w:rsidR="0010028F" w:rsidRDefault="005659D1" w:rsidP="00AC555C">
            <w:pPr>
              <w:pStyle w:val="TableText"/>
              <w:jc w:val="left"/>
              <w:rPr>
                <w:color w:val="000000"/>
              </w:rPr>
            </w:pPr>
            <w:r>
              <w:rPr>
                <w:color w:val="000000"/>
              </w:rPr>
              <w:t>All Other Measures</w:t>
            </w:r>
          </w:p>
        </w:tc>
        <w:tc>
          <w:tcPr>
            <w:tcW w:w="895" w:type="pct"/>
            <w:shd w:val="clear" w:color="auto" w:fill="auto"/>
            <w:vAlign w:val="center"/>
          </w:tcPr>
          <w:p w:rsidR="0010028F" w:rsidRDefault="0010028F" w:rsidP="0010028F">
            <w:pPr>
              <w:pStyle w:val="TableText"/>
              <w:ind w:right="288"/>
              <w:jc w:val="right"/>
            </w:pPr>
            <w:r>
              <w:t>95.2</w:t>
            </w:r>
          </w:p>
        </w:tc>
        <w:tc>
          <w:tcPr>
            <w:tcW w:w="895" w:type="pct"/>
            <w:shd w:val="clear" w:color="auto" w:fill="auto"/>
            <w:vAlign w:val="center"/>
          </w:tcPr>
          <w:p w:rsidR="0010028F" w:rsidRDefault="0010028F" w:rsidP="0010028F">
            <w:pPr>
              <w:pStyle w:val="TableText"/>
              <w:ind w:right="288"/>
              <w:jc w:val="right"/>
            </w:pPr>
            <w:r>
              <w:t>136.1</w:t>
            </w:r>
          </w:p>
        </w:tc>
        <w:tc>
          <w:tcPr>
            <w:tcW w:w="897" w:type="pct"/>
            <w:shd w:val="clear" w:color="auto" w:fill="auto"/>
            <w:noWrap/>
            <w:vAlign w:val="center"/>
            <w:hideMark/>
          </w:tcPr>
          <w:p w:rsidR="0010028F" w:rsidRDefault="0010028F" w:rsidP="0010028F">
            <w:pPr>
              <w:pStyle w:val="TableText"/>
              <w:ind w:right="288"/>
              <w:jc w:val="right"/>
            </w:pPr>
            <w:r>
              <w:t>184.7</w:t>
            </w:r>
          </w:p>
        </w:tc>
      </w:tr>
      <w:tr w:rsidR="0010028F" w:rsidRPr="006B08C0" w:rsidTr="0010028F">
        <w:trPr>
          <w:trHeight w:val="300"/>
        </w:trPr>
        <w:tc>
          <w:tcPr>
            <w:tcW w:w="2313" w:type="pct"/>
            <w:shd w:val="clear" w:color="auto" w:fill="auto"/>
            <w:noWrap/>
            <w:vAlign w:val="center"/>
            <w:hideMark/>
          </w:tcPr>
          <w:p w:rsidR="0010028F" w:rsidRPr="00F627FB" w:rsidRDefault="0010028F" w:rsidP="00AC555C">
            <w:pPr>
              <w:pStyle w:val="TableText"/>
              <w:jc w:val="left"/>
              <w:rPr>
                <w:b/>
                <w:color w:val="000000"/>
              </w:rPr>
            </w:pPr>
            <w:r w:rsidRPr="00F627FB">
              <w:rPr>
                <w:b/>
                <w:color w:val="000000"/>
              </w:rPr>
              <w:t>Total Potential Savings</w:t>
            </w:r>
          </w:p>
        </w:tc>
        <w:tc>
          <w:tcPr>
            <w:tcW w:w="895" w:type="pct"/>
            <w:shd w:val="clear" w:color="auto" w:fill="auto"/>
            <w:vAlign w:val="center"/>
          </w:tcPr>
          <w:p w:rsidR="0010028F" w:rsidRPr="0010028F" w:rsidRDefault="0010028F" w:rsidP="0010028F">
            <w:pPr>
              <w:pStyle w:val="TableText"/>
              <w:ind w:right="288"/>
              <w:jc w:val="right"/>
              <w:rPr>
                <w:b/>
              </w:rPr>
            </w:pPr>
            <w:r w:rsidRPr="0010028F">
              <w:rPr>
                <w:b/>
              </w:rPr>
              <w:t>181.8</w:t>
            </w:r>
          </w:p>
        </w:tc>
        <w:tc>
          <w:tcPr>
            <w:tcW w:w="895" w:type="pct"/>
            <w:shd w:val="clear" w:color="auto" w:fill="auto"/>
            <w:vAlign w:val="center"/>
          </w:tcPr>
          <w:p w:rsidR="0010028F" w:rsidRPr="0010028F" w:rsidRDefault="0010028F" w:rsidP="0010028F">
            <w:pPr>
              <w:pStyle w:val="TableText"/>
              <w:ind w:right="288"/>
              <w:jc w:val="right"/>
              <w:rPr>
                <w:b/>
              </w:rPr>
            </w:pPr>
            <w:r w:rsidRPr="0010028F">
              <w:rPr>
                <w:b/>
              </w:rPr>
              <w:t>250.9</w:t>
            </w:r>
          </w:p>
        </w:tc>
        <w:tc>
          <w:tcPr>
            <w:tcW w:w="897" w:type="pct"/>
            <w:shd w:val="clear" w:color="auto" w:fill="auto"/>
            <w:noWrap/>
            <w:vAlign w:val="center"/>
            <w:hideMark/>
          </w:tcPr>
          <w:p w:rsidR="0010028F" w:rsidRPr="0010028F" w:rsidRDefault="0010028F" w:rsidP="0010028F">
            <w:pPr>
              <w:pStyle w:val="TableText"/>
              <w:ind w:right="288"/>
              <w:jc w:val="right"/>
              <w:rPr>
                <w:b/>
              </w:rPr>
            </w:pPr>
            <w:r w:rsidRPr="0010028F">
              <w:rPr>
                <w:b/>
              </w:rPr>
              <w:t>336.0</w:t>
            </w:r>
          </w:p>
        </w:tc>
      </w:tr>
      <w:tr w:rsidR="0010028F" w:rsidRPr="00F627FB" w:rsidTr="00AC555C">
        <w:trPr>
          <w:trHeight w:val="300"/>
        </w:trPr>
        <w:tc>
          <w:tcPr>
            <w:tcW w:w="5000" w:type="pct"/>
            <w:gridSpan w:val="4"/>
            <w:shd w:val="clear" w:color="auto" w:fill="C6D9F1" w:themeFill="text2" w:themeFillTint="33"/>
            <w:noWrap/>
            <w:vAlign w:val="center"/>
            <w:hideMark/>
          </w:tcPr>
          <w:p w:rsidR="0010028F" w:rsidRPr="00F627FB" w:rsidRDefault="0010028F" w:rsidP="00AC555C">
            <w:pPr>
              <w:pStyle w:val="TableText"/>
              <w:ind w:right="288"/>
              <w:jc w:val="left"/>
              <w:rPr>
                <w:b/>
                <w:color w:val="000000"/>
              </w:rPr>
            </w:pPr>
            <w:r w:rsidRPr="00F627FB">
              <w:rPr>
                <w:b/>
                <w:color w:val="000000"/>
              </w:rPr>
              <w:t>Savings (% of total)</w:t>
            </w:r>
          </w:p>
        </w:tc>
      </w:tr>
      <w:tr w:rsidR="0010028F" w:rsidRPr="006B08C0" w:rsidTr="0010028F">
        <w:trPr>
          <w:trHeight w:val="300"/>
        </w:trPr>
        <w:tc>
          <w:tcPr>
            <w:tcW w:w="2313" w:type="pct"/>
            <w:shd w:val="clear" w:color="auto" w:fill="C6D9F1" w:themeFill="text2" w:themeFillTint="33"/>
            <w:noWrap/>
            <w:vAlign w:val="center"/>
            <w:hideMark/>
          </w:tcPr>
          <w:p w:rsidR="0010028F" w:rsidRDefault="005659D1" w:rsidP="00AC555C">
            <w:pPr>
              <w:pStyle w:val="TableText"/>
              <w:jc w:val="left"/>
            </w:pPr>
            <w:r>
              <w:t xml:space="preserve">Measures Associated with </w:t>
            </w:r>
            <w:r w:rsidR="0010028F">
              <w:t>Wasted Energy</w:t>
            </w:r>
          </w:p>
        </w:tc>
        <w:tc>
          <w:tcPr>
            <w:tcW w:w="895" w:type="pct"/>
            <w:shd w:val="clear" w:color="auto" w:fill="C6D9F1" w:themeFill="text2" w:themeFillTint="33"/>
            <w:vAlign w:val="center"/>
          </w:tcPr>
          <w:p w:rsidR="0010028F" w:rsidRDefault="0010028F" w:rsidP="0010028F">
            <w:pPr>
              <w:pStyle w:val="TableText"/>
              <w:ind w:right="288"/>
              <w:jc w:val="right"/>
            </w:pPr>
            <w:r>
              <w:t>48%</w:t>
            </w:r>
          </w:p>
        </w:tc>
        <w:tc>
          <w:tcPr>
            <w:tcW w:w="895" w:type="pct"/>
            <w:shd w:val="clear" w:color="auto" w:fill="C6D9F1" w:themeFill="text2" w:themeFillTint="33"/>
            <w:vAlign w:val="center"/>
          </w:tcPr>
          <w:p w:rsidR="0010028F" w:rsidRDefault="0010028F" w:rsidP="0010028F">
            <w:pPr>
              <w:pStyle w:val="TableText"/>
              <w:ind w:right="288"/>
              <w:jc w:val="right"/>
            </w:pPr>
            <w:r>
              <w:t>46%</w:t>
            </w:r>
          </w:p>
        </w:tc>
        <w:tc>
          <w:tcPr>
            <w:tcW w:w="897" w:type="pct"/>
            <w:shd w:val="clear" w:color="auto" w:fill="C6D9F1" w:themeFill="text2" w:themeFillTint="33"/>
            <w:noWrap/>
            <w:vAlign w:val="center"/>
            <w:hideMark/>
          </w:tcPr>
          <w:p w:rsidR="0010028F" w:rsidRDefault="0010028F" w:rsidP="0010028F">
            <w:pPr>
              <w:pStyle w:val="TableText"/>
              <w:ind w:right="288"/>
              <w:jc w:val="right"/>
            </w:pPr>
            <w:r>
              <w:t>45%</w:t>
            </w:r>
          </w:p>
        </w:tc>
      </w:tr>
      <w:tr w:rsidR="0010028F" w:rsidRPr="006B08C0" w:rsidTr="0010028F">
        <w:trPr>
          <w:trHeight w:val="300"/>
        </w:trPr>
        <w:tc>
          <w:tcPr>
            <w:tcW w:w="2313" w:type="pct"/>
            <w:shd w:val="clear" w:color="auto" w:fill="C6D9F1" w:themeFill="text2" w:themeFillTint="33"/>
            <w:noWrap/>
            <w:vAlign w:val="center"/>
            <w:hideMark/>
          </w:tcPr>
          <w:p w:rsidR="0010028F" w:rsidRDefault="005659D1" w:rsidP="00AC555C">
            <w:pPr>
              <w:pStyle w:val="TableText"/>
              <w:jc w:val="left"/>
              <w:rPr>
                <w:color w:val="000000"/>
              </w:rPr>
            </w:pPr>
            <w:r>
              <w:rPr>
                <w:color w:val="000000"/>
              </w:rPr>
              <w:t>All Other Measures</w:t>
            </w:r>
          </w:p>
        </w:tc>
        <w:tc>
          <w:tcPr>
            <w:tcW w:w="895" w:type="pct"/>
            <w:shd w:val="clear" w:color="auto" w:fill="C6D9F1" w:themeFill="text2" w:themeFillTint="33"/>
            <w:vAlign w:val="center"/>
          </w:tcPr>
          <w:p w:rsidR="0010028F" w:rsidRDefault="0010028F" w:rsidP="0010028F">
            <w:pPr>
              <w:pStyle w:val="TableText"/>
              <w:ind w:right="288"/>
              <w:jc w:val="right"/>
            </w:pPr>
            <w:r>
              <w:t>52%</w:t>
            </w:r>
          </w:p>
        </w:tc>
        <w:tc>
          <w:tcPr>
            <w:tcW w:w="895" w:type="pct"/>
            <w:shd w:val="clear" w:color="auto" w:fill="C6D9F1" w:themeFill="text2" w:themeFillTint="33"/>
            <w:vAlign w:val="center"/>
          </w:tcPr>
          <w:p w:rsidR="0010028F" w:rsidRDefault="0010028F" w:rsidP="0010028F">
            <w:pPr>
              <w:pStyle w:val="TableText"/>
              <w:ind w:right="288"/>
              <w:jc w:val="right"/>
            </w:pPr>
            <w:r>
              <w:t>54%</w:t>
            </w:r>
          </w:p>
        </w:tc>
        <w:tc>
          <w:tcPr>
            <w:tcW w:w="897" w:type="pct"/>
            <w:shd w:val="clear" w:color="auto" w:fill="C6D9F1" w:themeFill="text2" w:themeFillTint="33"/>
            <w:noWrap/>
            <w:vAlign w:val="center"/>
            <w:hideMark/>
          </w:tcPr>
          <w:p w:rsidR="0010028F" w:rsidRDefault="0010028F" w:rsidP="0010028F">
            <w:pPr>
              <w:pStyle w:val="TableText"/>
              <w:ind w:right="288"/>
              <w:jc w:val="right"/>
            </w:pPr>
            <w:r>
              <w:t>55%</w:t>
            </w:r>
          </w:p>
        </w:tc>
      </w:tr>
      <w:tr w:rsidR="0010028F" w:rsidRPr="00F627FB" w:rsidTr="0010028F">
        <w:trPr>
          <w:trHeight w:val="300"/>
        </w:trPr>
        <w:tc>
          <w:tcPr>
            <w:tcW w:w="2313" w:type="pct"/>
            <w:shd w:val="clear" w:color="auto" w:fill="C6D9F1" w:themeFill="text2" w:themeFillTint="33"/>
            <w:noWrap/>
            <w:vAlign w:val="center"/>
            <w:hideMark/>
          </w:tcPr>
          <w:p w:rsidR="0010028F" w:rsidRPr="00F627FB" w:rsidRDefault="0010028F" w:rsidP="00AC555C">
            <w:pPr>
              <w:pStyle w:val="TableText"/>
              <w:jc w:val="left"/>
              <w:rPr>
                <w:b/>
                <w:color w:val="000000"/>
              </w:rPr>
            </w:pPr>
            <w:r w:rsidRPr="00F627FB">
              <w:rPr>
                <w:b/>
                <w:color w:val="000000"/>
              </w:rPr>
              <w:t>Total Potential Savings</w:t>
            </w:r>
          </w:p>
        </w:tc>
        <w:tc>
          <w:tcPr>
            <w:tcW w:w="895" w:type="pct"/>
            <w:shd w:val="clear" w:color="auto" w:fill="C6D9F1" w:themeFill="text2" w:themeFillTint="33"/>
            <w:vAlign w:val="center"/>
          </w:tcPr>
          <w:p w:rsidR="0010028F" w:rsidRPr="00F627FB" w:rsidRDefault="0010028F" w:rsidP="00AC555C">
            <w:pPr>
              <w:pStyle w:val="TableText"/>
              <w:ind w:right="288"/>
              <w:jc w:val="right"/>
              <w:rPr>
                <w:b/>
                <w:color w:val="000000"/>
              </w:rPr>
            </w:pPr>
            <w:r w:rsidRPr="00F627FB">
              <w:rPr>
                <w:b/>
                <w:color w:val="000000"/>
              </w:rPr>
              <w:t>100%</w:t>
            </w:r>
          </w:p>
        </w:tc>
        <w:tc>
          <w:tcPr>
            <w:tcW w:w="895" w:type="pct"/>
            <w:shd w:val="clear" w:color="auto" w:fill="C6D9F1" w:themeFill="text2" w:themeFillTint="33"/>
            <w:vAlign w:val="center"/>
          </w:tcPr>
          <w:p w:rsidR="0010028F" w:rsidRPr="00F627FB" w:rsidRDefault="0010028F" w:rsidP="00AC555C">
            <w:pPr>
              <w:pStyle w:val="TableText"/>
              <w:ind w:right="288"/>
              <w:jc w:val="right"/>
              <w:rPr>
                <w:b/>
                <w:color w:val="000000"/>
              </w:rPr>
            </w:pPr>
            <w:r w:rsidRPr="00F627FB">
              <w:rPr>
                <w:b/>
                <w:color w:val="000000"/>
              </w:rPr>
              <w:t>100%</w:t>
            </w:r>
          </w:p>
        </w:tc>
        <w:tc>
          <w:tcPr>
            <w:tcW w:w="897" w:type="pct"/>
            <w:shd w:val="clear" w:color="auto" w:fill="C6D9F1" w:themeFill="text2" w:themeFillTint="33"/>
            <w:noWrap/>
            <w:vAlign w:val="center"/>
            <w:hideMark/>
          </w:tcPr>
          <w:p w:rsidR="0010028F" w:rsidRPr="00F627FB" w:rsidRDefault="0010028F" w:rsidP="00AC555C">
            <w:pPr>
              <w:pStyle w:val="TableText"/>
              <w:ind w:right="288"/>
              <w:jc w:val="right"/>
              <w:rPr>
                <w:b/>
                <w:color w:val="000000"/>
              </w:rPr>
            </w:pPr>
            <w:r w:rsidRPr="00F627FB">
              <w:rPr>
                <w:b/>
                <w:color w:val="000000"/>
              </w:rPr>
              <w:t>100%</w:t>
            </w:r>
          </w:p>
        </w:tc>
      </w:tr>
    </w:tbl>
    <w:p w:rsidR="0010028F" w:rsidRDefault="0010028F" w:rsidP="0010028F">
      <w:pPr>
        <w:pStyle w:val="BodyText"/>
      </w:pPr>
    </w:p>
    <w:p w:rsidR="0010028F" w:rsidRDefault="0010028F" w:rsidP="0010028F">
      <w:pPr>
        <w:pStyle w:val="FigureCaption"/>
        <w:keepNext/>
        <w:ind w:left="0" w:firstLine="0"/>
      </w:pPr>
      <w:bookmarkStart w:id="405" w:name="_Ref347350923"/>
      <w:bookmarkStart w:id="406" w:name="_Toc357173569"/>
      <w:r w:rsidRPr="00F75EB3">
        <w:t xml:space="preserve">Figure </w:t>
      </w:r>
      <w:r w:rsidR="00AE0DCB">
        <w:fldChar w:fldCharType="begin"/>
      </w:r>
      <w:r w:rsidR="00AE0DCB">
        <w:instrText xml:space="preserve"> STYLEREF  "Heading 1,Chap Num" \n  \* MERGEFORMAT </w:instrText>
      </w:r>
      <w:r w:rsidR="00AE0DCB">
        <w:fldChar w:fldCharType="separate"/>
      </w:r>
      <w:r w:rsidR="00AD05A7">
        <w:rPr>
          <w:noProof/>
        </w:rPr>
        <w:t>8</w:t>
      </w:r>
      <w:r w:rsidR="00AE0DCB">
        <w:rPr>
          <w:noProof/>
        </w:rPr>
        <w:fldChar w:fldCharType="end"/>
      </w:r>
      <w:r w:rsidRPr="00F75EB3">
        <w:t>-</w:t>
      </w:r>
      <w:r w:rsidR="00AE0DCB">
        <w:fldChar w:fldCharType="begin"/>
      </w:r>
      <w:r w:rsidR="00AE0DCB">
        <w:instrText xml:space="preserve"> SEQ Figure\s 1 \* MERGEFORMAT </w:instrText>
      </w:r>
      <w:r w:rsidR="00AE0DCB">
        <w:fldChar w:fldCharType="separate"/>
      </w:r>
      <w:r w:rsidR="00AD05A7">
        <w:rPr>
          <w:noProof/>
        </w:rPr>
        <w:t>3</w:t>
      </w:r>
      <w:r w:rsidR="00AE0DCB">
        <w:rPr>
          <w:noProof/>
        </w:rPr>
        <w:fldChar w:fldCharType="end"/>
      </w:r>
      <w:bookmarkEnd w:id="405"/>
      <w:r w:rsidRPr="00F75EB3">
        <w:tab/>
      </w:r>
      <w:r>
        <w:t xml:space="preserve">Industrial </w:t>
      </w:r>
      <w:r w:rsidR="00292F1B">
        <w:t>Realistic Achievable</w:t>
      </w:r>
      <w:r>
        <w:t xml:space="preserve"> Savings by Source</w:t>
      </w:r>
      <w:bookmarkEnd w:id="406"/>
      <w:r>
        <w:t xml:space="preserve"> </w:t>
      </w:r>
    </w:p>
    <w:p w:rsidR="0010028F" w:rsidRDefault="001042FF" w:rsidP="00875917">
      <w:pPr>
        <w:pStyle w:val="BodyText"/>
      </w:pPr>
      <w:r w:rsidRPr="001042FF">
        <w:rPr>
          <w:noProof/>
        </w:rPr>
        <w:drawing>
          <wp:inline distT="0" distB="0" distL="0" distR="0" wp14:anchorId="1B6B2345" wp14:editId="1B6B2346">
            <wp:extent cx="5715000" cy="2906883"/>
            <wp:effectExtent l="19050" t="0" r="0" b="0"/>
            <wp:docPr id="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cstate="print"/>
                    <a:srcRect/>
                    <a:stretch>
                      <a:fillRect/>
                    </a:stretch>
                  </pic:blipFill>
                  <pic:spPr bwMode="auto">
                    <a:xfrm>
                      <a:off x="0" y="0"/>
                      <a:ext cx="5715000" cy="2906883"/>
                    </a:xfrm>
                    <a:prstGeom prst="rect">
                      <a:avLst/>
                    </a:prstGeom>
                    <a:noFill/>
                    <a:ln w="9525">
                      <a:noFill/>
                      <a:miter lim="800000"/>
                      <a:headEnd/>
                      <a:tailEnd/>
                    </a:ln>
                  </pic:spPr>
                </pic:pic>
              </a:graphicData>
            </a:graphic>
          </wp:inline>
        </w:drawing>
      </w:r>
    </w:p>
    <w:p w:rsidR="0010028F" w:rsidRDefault="0010028F" w:rsidP="00875917">
      <w:pPr>
        <w:pStyle w:val="BodyText"/>
        <w:rPr>
          <w:sz w:val="18"/>
          <w:szCs w:val="16"/>
        </w:rPr>
      </w:pPr>
    </w:p>
    <w:p w:rsidR="0010028F" w:rsidRDefault="008B6551" w:rsidP="0010028F">
      <w:pPr>
        <w:pStyle w:val="BodyText"/>
      </w:pPr>
      <w:r>
        <w:fldChar w:fldCharType="begin"/>
      </w:r>
      <w:r w:rsidR="0010028F">
        <w:instrText xml:space="preserve"> REF _Ref347350781 \h </w:instrText>
      </w:r>
      <w:r>
        <w:fldChar w:fldCharType="separate"/>
      </w:r>
      <w:r w:rsidR="00AD05A7" w:rsidRPr="000E3F5F">
        <w:t xml:space="preserve">Table </w:t>
      </w:r>
      <w:r w:rsidR="00AD05A7">
        <w:rPr>
          <w:noProof/>
        </w:rPr>
        <w:t>8</w:t>
      </w:r>
      <w:r w:rsidR="00AD05A7" w:rsidRPr="000E3F5F">
        <w:t>-</w:t>
      </w:r>
      <w:r w:rsidR="00AD05A7">
        <w:rPr>
          <w:noProof/>
        </w:rPr>
        <w:t>6</w:t>
      </w:r>
      <w:r>
        <w:fldChar w:fldCharType="end"/>
      </w:r>
      <w:r w:rsidR="0010028F">
        <w:t xml:space="preserve"> shows the </w:t>
      </w:r>
      <w:r w:rsidR="004744FF">
        <w:t xml:space="preserve">net </w:t>
      </w:r>
      <w:r w:rsidR="0010028F">
        <w:t>cumulative savings for 2016 for each level of potential for the industrial sector. If a measure is shown, but does not show any savings, that indicates that the measure was not cost-effective.</w:t>
      </w:r>
    </w:p>
    <w:p w:rsidR="0010028F" w:rsidRDefault="0010028F" w:rsidP="00875917">
      <w:pPr>
        <w:pStyle w:val="BodyText"/>
      </w:pPr>
      <w:r>
        <w:br w:type="page"/>
      </w:r>
    </w:p>
    <w:p w:rsidR="0010028F" w:rsidRDefault="0010028F" w:rsidP="0010028F">
      <w:pPr>
        <w:pStyle w:val="TableCaption"/>
      </w:pPr>
      <w:bookmarkStart w:id="407" w:name="_Ref347350781"/>
      <w:bookmarkStart w:id="408" w:name="_Toc357175816"/>
      <w:r w:rsidRPr="000E3F5F">
        <w:t xml:space="preserve">Table </w:t>
      </w:r>
      <w:r w:rsidR="008B6551" w:rsidRPr="000E3F5F">
        <w:fldChar w:fldCharType="begin"/>
      </w:r>
      <w:r w:rsidRPr="000E3F5F">
        <w:instrText xml:space="preserve"> STYLEREF  "Heading 1,Chap Num"  \* MERGEFORMAT </w:instrText>
      </w:r>
      <w:r w:rsidR="008B6551" w:rsidRPr="000E3F5F">
        <w:fldChar w:fldCharType="end"/>
      </w:r>
      <w:r w:rsidR="00AE0DCB">
        <w:fldChar w:fldCharType="begin"/>
      </w:r>
      <w:r w:rsidR="00AE0DCB">
        <w:instrText xml:space="preserve"> STYLEREF  "Heading 1,Chap Num" \n  \* MERGEFORMAT </w:instrText>
      </w:r>
      <w:r w:rsidR="00AE0DCB">
        <w:fldChar w:fldCharType="separate"/>
      </w:r>
      <w:r w:rsidR="00AD05A7">
        <w:rPr>
          <w:noProof/>
        </w:rPr>
        <w:t>8</w:t>
      </w:r>
      <w:r w:rsidR="00AE0DCB">
        <w:rPr>
          <w:noProof/>
        </w:rPr>
        <w:fldChar w:fldCharType="end"/>
      </w:r>
      <w:r w:rsidRPr="000E3F5F">
        <w:t>-</w:t>
      </w:r>
      <w:r w:rsidR="00AE0DCB">
        <w:fldChar w:fldCharType="begin"/>
      </w:r>
      <w:r w:rsidR="00AE0DCB">
        <w:instrText xml:space="preserve"> SEQ Table\s 1 \* MERGEFORMAT </w:instrText>
      </w:r>
      <w:r w:rsidR="00AE0DCB">
        <w:fldChar w:fldCharType="separate"/>
      </w:r>
      <w:r w:rsidR="00AD05A7">
        <w:rPr>
          <w:noProof/>
        </w:rPr>
        <w:t>6</w:t>
      </w:r>
      <w:r w:rsidR="00AE0DCB">
        <w:rPr>
          <w:noProof/>
        </w:rPr>
        <w:fldChar w:fldCharType="end"/>
      </w:r>
      <w:bookmarkEnd w:id="407"/>
      <w:r w:rsidRPr="000E3F5F">
        <w:tab/>
      </w:r>
      <w:r>
        <w:t xml:space="preserve">Industrial Cumulative Savings from </w:t>
      </w:r>
      <w:r w:rsidR="005659D1">
        <w:t xml:space="preserve">Measures Associated with </w:t>
      </w:r>
      <w:r>
        <w:t>Wasted Energy by Level of Potential (2016)</w:t>
      </w:r>
      <w:bookmarkEnd w:id="408"/>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4A0" w:firstRow="1" w:lastRow="0" w:firstColumn="1" w:lastColumn="0" w:noHBand="0" w:noVBand="1"/>
      </w:tblPr>
      <w:tblGrid>
        <w:gridCol w:w="4608"/>
        <w:gridCol w:w="1152"/>
        <w:gridCol w:w="1152"/>
        <w:gridCol w:w="1152"/>
        <w:gridCol w:w="1152"/>
      </w:tblGrid>
      <w:tr w:rsidR="0010028F" w:rsidRPr="0037562F" w:rsidTr="00AC555C">
        <w:trPr>
          <w:trHeight w:val="300"/>
        </w:trPr>
        <w:tc>
          <w:tcPr>
            <w:tcW w:w="2500" w:type="pct"/>
            <w:shd w:val="clear" w:color="000000" w:fill="003E74"/>
            <w:vAlign w:val="center"/>
            <w:hideMark/>
          </w:tcPr>
          <w:p w:rsidR="0010028F" w:rsidRPr="0037562F" w:rsidRDefault="005659D1" w:rsidP="005659D1">
            <w:pPr>
              <w:pStyle w:val="TableText"/>
              <w:jc w:val="left"/>
              <w:rPr>
                <w:b/>
              </w:rPr>
            </w:pPr>
            <w:r>
              <w:rPr>
                <w:b/>
              </w:rPr>
              <w:t xml:space="preserve">Measures Associated with </w:t>
            </w:r>
            <w:r w:rsidR="0010028F" w:rsidRPr="0037562F">
              <w:rPr>
                <w:b/>
              </w:rPr>
              <w:t>Wasted Energy</w:t>
            </w:r>
          </w:p>
        </w:tc>
        <w:tc>
          <w:tcPr>
            <w:tcW w:w="625" w:type="pct"/>
            <w:shd w:val="clear" w:color="000000" w:fill="003E74"/>
            <w:vAlign w:val="center"/>
          </w:tcPr>
          <w:p w:rsidR="0010028F" w:rsidRPr="0037562F" w:rsidRDefault="00292F1B" w:rsidP="00AC555C">
            <w:pPr>
              <w:pStyle w:val="TableText"/>
              <w:rPr>
                <w:b/>
              </w:rPr>
            </w:pPr>
            <w:r>
              <w:rPr>
                <w:b/>
              </w:rPr>
              <w:t>Realistic Achievable</w:t>
            </w:r>
          </w:p>
        </w:tc>
        <w:tc>
          <w:tcPr>
            <w:tcW w:w="625" w:type="pct"/>
            <w:shd w:val="clear" w:color="000000" w:fill="003E74"/>
            <w:vAlign w:val="center"/>
          </w:tcPr>
          <w:p w:rsidR="0010028F" w:rsidRPr="0037562F" w:rsidRDefault="00292F1B" w:rsidP="00AC555C">
            <w:pPr>
              <w:pStyle w:val="TableText"/>
              <w:rPr>
                <w:b/>
              </w:rPr>
            </w:pPr>
            <w:r>
              <w:rPr>
                <w:b/>
              </w:rPr>
              <w:t>Maximum Achievable</w:t>
            </w:r>
          </w:p>
        </w:tc>
        <w:tc>
          <w:tcPr>
            <w:tcW w:w="625" w:type="pct"/>
            <w:shd w:val="clear" w:color="000000" w:fill="003E74"/>
            <w:vAlign w:val="center"/>
            <w:hideMark/>
          </w:tcPr>
          <w:p w:rsidR="0010028F" w:rsidRPr="0037562F" w:rsidRDefault="0010028F" w:rsidP="00AC555C">
            <w:pPr>
              <w:pStyle w:val="TableText"/>
              <w:rPr>
                <w:b/>
              </w:rPr>
            </w:pPr>
            <w:r w:rsidRPr="0037562F">
              <w:rPr>
                <w:b/>
              </w:rPr>
              <w:t>Economic</w:t>
            </w:r>
          </w:p>
        </w:tc>
        <w:tc>
          <w:tcPr>
            <w:tcW w:w="625" w:type="pct"/>
            <w:shd w:val="clear" w:color="000000" w:fill="003E74"/>
            <w:vAlign w:val="center"/>
            <w:hideMark/>
          </w:tcPr>
          <w:p w:rsidR="0010028F" w:rsidRPr="0037562F" w:rsidRDefault="0010028F" w:rsidP="00AC555C">
            <w:pPr>
              <w:pStyle w:val="TableText"/>
              <w:rPr>
                <w:b/>
              </w:rPr>
            </w:pPr>
            <w:r w:rsidRPr="0037562F">
              <w:rPr>
                <w:b/>
              </w:rPr>
              <w:t>Technical</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Air-Cooled Chiller - Chilled Water Variable-Flow System</w:t>
            </w:r>
          </w:p>
        </w:tc>
        <w:tc>
          <w:tcPr>
            <w:tcW w:w="625" w:type="pct"/>
            <w:vAlign w:val="center"/>
          </w:tcPr>
          <w:p w:rsidR="0010028F" w:rsidRDefault="0010028F" w:rsidP="00AC555C">
            <w:pPr>
              <w:pStyle w:val="TableText"/>
              <w:ind w:right="144"/>
              <w:jc w:val="right"/>
            </w:pPr>
            <w:r>
              <w:t>-</w:t>
            </w:r>
          </w:p>
        </w:tc>
        <w:tc>
          <w:tcPr>
            <w:tcW w:w="625" w:type="pct"/>
            <w:vAlign w:val="center"/>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0.18</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Air-Cooled Chiller - Maintenance</w:t>
            </w:r>
          </w:p>
        </w:tc>
        <w:tc>
          <w:tcPr>
            <w:tcW w:w="625" w:type="pct"/>
            <w:vAlign w:val="center"/>
          </w:tcPr>
          <w:p w:rsidR="0010028F" w:rsidRDefault="0010028F" w:rsidP="00AC555C">
            <w:pPr>
              <w:pStyle w:val="TableText"/>
              <w:ind w:right="144"/>
              <w:jc w:val="right"/>
            </w:pPr>
            <w:r>
              <w:t>0.81</w:t>
            </w:r>
          </w:p>
        </w:tc>
        <w:tc>
          <w:tcPr>
            <w:tcW w:w="625" w:type="pct"/>
            <w:vAlign w:val="center"/>
          </w:tcPr>
          <w:p w:rsidR="0010028F" w:rsidRDefault="0010028F" w:rsidP="00AC555C">
            <w:pPr>
              <w:pStyle w:val="TableText"/>
              <w:ind w:right="144"/>
              <w:jc w:val="right"/>
            </w:pPr>
            <w:r>
              <w:t>1.36</w:t>
            </w:r>
          </w:p>
        </w:tc>
        <w:tc>
          <w:tcPr>
            <w:tcW w:w="625" w:type="pct"/>
            <w:shd w:val="clear" w:color="auto" w:fill="auto"/>
            <w:noWrap/>
            <w:vAlign w:val="center"/>
            <w:hideMark/>
          </w:tcPr>
          <w:p w:rsidR="0010028F" w:rsidRDefault="0010028F" w:rsidP="00AC555C">
            <w:pPr>
              <w:pStyle w:val="TableText"/>
              <w:ind w:right="144"/>
              <w:jc w:val="right"/>
            </w:pPr>
            <w:r>
              <w:t>2.14</w:t>
            </w:r>
          </w:p>
        </w:tc>
        <w:tc>
          <w:tcPr>
            <w:tcW w:w="625" w:type="pct"/>
            <w:shd w:val="clear" w:color="auto" w:fill="auto"/>
            <w:noWrap/>
            <w:vAlign w:val="center"/>
            <w:hideMark/>
          </w:tcPr>
          <w:p w:rsidR="0010028F" w:rsidRDefault="0010028F" w:rsidP="00AC555C">
            <w:pPr>
              <w:pStyle w:val="TableText"/>
              <w:ind w:right="144"/>
              <w:jc w:val="right"/>
            </w:pPr>
            <w:r>
              <w:t>2.14</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Commissioning - HVAC</w:t>
            </w:r>
          </w:p>
        </w:tc>
        <w:tc>
          <w:tcPr>
            <w:tcW w:w="625" w:type="pct"/>
            <w:vAlign w:val="center"/>
          </w:tcPr>
          <w:p w:rsidR="0010028F" w:rsidRDefault="0010028F" w:rsidP="00AC555C">
            <w:pPr>
              <w:pStyle w:val="TableText"/>
              <w:ind w:right="144"/>
              <w:jc w:val="right"/>
            </w:pPr>
            <w:r>
              <w:t>1.14</w:t>
            </w:r>
          </w:p>
        </w:tc>
        <w:tc>
          <w:tcPr>
            <w:tcW w:w="625" w:type="pct"/>
            <w:vAlign w:val="center"/>
          </w:tcPr>
          <w:p w:rsidR="0010028F" w:rsidRDefault="0010028F" w:rsidP="00AC555C">
            <w:pPr>
              <w:pStyle w:val="TableText"/>
              <w:ind w:right="144"/>
              <w:jc w:val="right"/>
            </w:pPr>
            <w:r>
              <w:t>1.31</w:t>
            </w:r>
          </w:p>
        </w:tc>
        <w:tc>
          <w:tcPr>
            <w:tcW w:w="625" w:type="pct"/>
            <w:shd w:val="clear" w:color="auto" w:fill="auto"/>
            <w:noWrap/>
            <w:vAlign w:val="center"/>
            <w:hideMark/>
          </w:tcPr>
          <w:p w:rsidR="0010028F" w:rsidRDefault="0010028F" w:rsidP="00AC555C">
            <w:pPr>
              <w:pStyle w:val="TableText"/>
              <w:ind w:right="144"/>
              <w:jc w:val="right"/>
            </w:pPr>
            <w:r>
              <w:t>1.96</w:t>
            </w:r>
          </w:p>
        </w:tc>
        <w:tc>
          <w:tcPr>
            <w:tcW w:w="625" w:type="pct"/>
            <w:shd w:val="clear" w:color="auto" w:fill="auto"/>
            <w:noWrap/>
            <w:vAlign w:val="center"/>
            <w:hideMark/>
          </w:tcPr>
          <w:p w:rsidR="0010028F" w:rsidRDefault="0010028F" w:rsidP="00AC555C">
            <w:pPr>
              <w:pStyle w:val="TableText"/>
              <w:ind w:right="144"/>
              <w:jc w:val="right"/>
            </w:pPr>
            <w:r>
              <w:t>1.95</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Commissioning - Lighting</w:t>
            </w:r>
          </w:p>
        </w:tc>
        <w:tc>
          <w:tcPr>
            <w:tcW w:w="625" w:type="pct"/>
            <w:vAlign w:val="center"/>
          </w:tcPr>
          <w:p w:rsidR="0010028F" w:rsidRDefault="0010028F" w:rsidP="00AC555C">
            <w:pPr>
              <w:pStyle w:val="TableText"/>
              <w:ind w:right="144"/>
              <w:jc w:val="right"/>
            </w:pPr>
            <w:r>
              <w:t>2.87</w:t>
            </w:r>
          </w:p>
        </w:tc>
        <w:tc>
          <w:tcPr>
            <w:tcW w:w="625" w:type="pct"/>
            <w:vAlign w:val="center"/>
          </w:tcPr>
          <w:p w:rsidR="0010028F" w:rsidRDefault="0010028F" w:rsidP="00AC555C">
            <w:pPr>
              <w:pStyle w:val="TableText"/>
              <w:ind w:right="144"/>
              <w:jc w:val="right"/>
            </w:pPr>
            <w:r>
              <w:t>3.94</w:t>
            </w:r>
          </w:p>
        </w:tc>
        <w:tc>
          <w:tcPr>
            <w:tcW w:w="625" w:type="pct"/>
            <w:shd w:val="clear" w:color="auto" w:fill="auto"/>
            <w:noWrap/>
            <w:vAlign w:val="center"/>
            <w:hideMark/>
          </w:tcPr>
          <w:p w:rsidR="0010028F" w:rsidRDefault="0010028F" w:rsidP="00AC555C">
            <w:pPr>
              <w:pStyle w:val="TableText"/>
              <w:ind w:right="144"/>
              <w:jc w:val="right"/>
            </w:pPr>
            <w:r>
              <w:t>6.49</w:t>
            </w:r>
          </w:p>
        </w:tc>
        <w:tc>
          <w:tcPr>
            <w:tcW w:w="625" w:type="pct"/>
            <w:shd w:val="clear" w:color="auto" w:fill="auto"/>
            <w:noWrap/>
            <w:vAlign w:val="center"/>
            <w:hideMark/>
          </w:tcPr>
          <w:p w:rsidR="0010028F" w:rsidRDefault="0010028F" w:rsidP="00AC555C">
            <w:pPr>
              <w:pStyle w:val="TableText"/>
              <w:ind w:right="144"/>
              <w:jc w:val="right"/>
            </w:pPr>
            <w:r>
              <w:t>6.48</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Electronics - Monitor Power Management</w:t>
            </w:r>
          </w:p>
        </w:tc>
        <w:tc>
          <w:tcPr>
            <w:tcW w:w="625" w:type="pct"/>
            <w:vAlign w:val="center"/>
          </w:tcPr>
          <w:p w:rsidR="0010028F" w:rsidRDefault="0010028F" w:rsidP="00AC555C">
            <w:pPr>
              <w:pStyle w:val="TableText"/>
              <w:ind w:right="144"/>
              <w:jc w:val="right"/>
            </w:pPr>
            <w:r>
              <w:t>5.89</w:t>
            </w:r>
          </w:p>
        </w:tc>
        <w:tc>
          <w:tcPr>
            <w:tcW w:w="625" w:type="pct"/>
            <w:vAlign w:val="center"/>
          </w:tcPr>
          <w:p w:rsidR="0010028F" w:rsidRDefault="0010028F" w:rsidP="00AC555C">
            <w:pPr>
              <w:pStyle w:val="TableText"/>
              <w:ind w:right="144"/>
              <w:jc w:val="right"/>
            </w:pPr>
            <w:r>
              <w:t>7.02</w:t>
            </w:r>
          </w:p>
        </w:tc>
        <w:tc>
          <w:tcPr>
            <w:tcW w:w="625" w:type="pct"/>
            <w:shd w:val="clear" w:color="auto" w:fill="auto"/>
            <w:noWrap/>
            <w:vAlign w:val="center"/>
            <w:hideMark/>
          </w:tcPr>
          <w:p w:rsidR="0010028F" w:rsidRDefault="0010028F" w:rsidP="00AC555C">
            <w:pPr>
              <w:pStyle w:val="TableText"/>
              <w:ind w:right="144"/>
              <w:jc w:val="right"/>
            </w:pPr>
            <w:r>
              <w:t>10.97</w:t>
            </w:r>
          </w:p>
        </w:tc>
        <w:tc>
          <w:tcPr>
            <w:tcW w:w="625" w:type="pct"/>
            <w:shd w:val="clear" w:color="auto" w:fill="auto"/>
            <w:noWrap/>
            <w:vAlign w:val="center"/>
            <w:hideMark/>
          </w:tcPr>
          <w:p w:rsidR="0010028F" w:rsidRDefault="0010028F" w:rsidP="00AC555C">
            <w:pPr>
              <w:pStyle w:val="TableText"/>
              <w:ind w:right="144"/>
              <w:jc w:val="right"/>
            </w:pPr>
            <w:r>
              <w:t>10.97</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Electronics - Smart Power Strip</w:t>
            </w:r>
          </w:p>
        </w:tc>
        <w:tc>
          <w:tcPr>
            <w:tcW w:w="625" w:type="pct"/>
            <w:vAlign w:val="center"/>
          </w:tcPr>
          <w:p w:rsidR="0010028F" w:rsidRDefault="0010028F" w:rsidP="00AC555C">
            <w:pPr>
              <w:pStyle w:val="TableText"/>
              <w:ind w:right="144"/>
              <w:jc w:val="right"/>
            </w:pPr>
            <w:r>
              <w:t>0.40</w:t>
            </w:r>
          </w:p>
        </w:tc>
        <w:tc>
          <w:tcPr>
            <w:tcW w:w="625" w:type="pct"/>
            <w:vAlign w:val="center"/>
          </w:tcPr>
          <w:p w:rsidR="0010028F" w:rsidRDefault="0010028F" w:rsidP="00AC555C">
            <w:pPr>
              <w:pStyle w:val="TableText"/>
              <w:ind w:right="144"/>
              <w:jc w:val="right"/>
            </w:pPr>
            <w:r>
              <w:t>0.47</w:t>
            </w:r>
          </w:p>
        </w:tc>
        <w:tc>
          <w:tcPr>
            <w:tcW w:w="625" w:type="pct"/>
            <w:shd w:val="clear" w:color="auto" w:fill="auto"/>
            <w:noWrap/>
            <w:vAlign w:val="center"/>
            <w:hideMark/>
          </w:tcPr>
          <w:p w:rsidR="0010028F" w:rsidRDefault="0010028F" w:rsidP="00AC555C">
            <w:pPr>
              <w:pStyle w:val="TableText"/>
              <w:ind w:right="144"/>
              <w:jc w:val="right"/>
            </w:pPr>
            <w:r>
              <w:t>0.71</w:t>
            </w:r>
          </w:p>
        </w:tc>
        <w:tc>
          <w:tcPr>
            <w:tcW w:w="625" w:type="pct"/>
            <w:shd w:val="clear" w:color="auto" w:fill="auto"/>
            <w:noWrap/>
            <w:vAlign w:val="center"/>
            <w:hideMark/>
          </w:tcPr>
          <w:p w:rsidR="0010028F" w:rsidRDefault="0010028F" w:rsidP="00AC555C">
            <w:pPr>
              <w:pStyle w:val="TableText"/>
              <w:ind w:right="144"/>
              <w:jc w:val="right"/>
            </w:pPr>
            <w:r>
              <w:t>0.71</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Energy Management System</w:t>
            </w:r>
          </w:p>
        </w:tc>
        <w:tc>
          <w:tcPr>
            <w:tcW w:w="625" w:type="pct"/>
            <w:vAlign w:val="center"/>
          </w:tcPr>
          <w:p w:rsidR="0010028F" w:rsidRDefault="0010028F" w:rsidP="00AC555C">
            <w:pPr>
              <w:pStyle w:val="TableText"/>
              <w:ind w:right="144"/>
              <w:jc w:val="right"/>
            </w:pPr>
            <w:r>
              <w:t>19.17</w:t>
            </w:r>
          </w:p>
        </w:tc>
        <w:tc>
          <w:tcPr>
            <w:tcW w:w="625" w:type="pct"/>
            <w:vAlign w:val="center"/>
          </w:tcPr>
          <w:p w:rsidR="0010028F" w:rsidRDefault="0010028F" w:rsidP="00AC555C">
            <w:pPr>
              <w:pStyle w:val="TableText"/>
              <w:ind w:right="144"/>
              <w:jc w:val="right"/>
            </w:pPr>
            <w:r>
              <w:t>24.67</w:t>
            </w:r>
          </w:p>
        </w:tc>
        <w:tc>
          <w:tcPr>
            <w:tcW w:w="625" w:type="pct"/>
            <w:shd w:val="clear" w:color="auto" w:fill="auto"/>
            <w:noWrap/>
            <w:vAlign w:val="center"/>
            <w:hideMark/>
          </w:tcPr>
          <w:p w:rsidR="0010028F" w:rsidRDefault="0010028F" w:rsidP="00AC555C">
            <w:pPr>
              <w:pStyle w:val="TableText"/>
              <w:ind w:right="144"/>
              <w:jc w:val="right"/>
            </w:pPr>
            <w:r>
              <w:t>41.28</w:t>
            </w:r>
          </w:p>
        </w:tc>
        <w:tc>
          <w:tcPr>
            <w:tcW w:w="625" w:type="pct"/>
            <w:shd w:val="clear" w:color="auto" w:fill="auto"/>
            <w:noWrap/>
            <w:vAlign w:val="center"/>
            <w:hideMark/>
          </w:tcPr>
          <w:p w:rsidR="0010028F" w:rsidRDefault="0010028F" w:rsidP="00AC555C">
            <w:pPr>
              <w:pStyle w:val="TableText"/>
              <w:ind w:right="144"/>
              <w:jc w:val="right"/>
            </w:pPr>
            <w:r>
              <w:t>54.60</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Exterior Lighting - Bi-Level Fixture</w:t>
            </w:r>
          </w:p>
        </w:tc>
        <w:tc>
          <w:tcPr>
            <w:tcW w:w="625" w:type="pct"/>
            <w:vAlign w:val="center"/>
          </w:tcPr>
          <w:p w:rsidR="0010028F" w:rsidRDefault="0010028F" w:rsidP="00AC555C">
            <w:pPr>
              <w:pStyle w:val="TableText"/>
              <w:ind w:right="144"/>
              <w:jc w:val="right"/>
            </w:pPr>
            <w:r>
              <w:t>-</w:t>
            </w:r>
          </w:p>
        </w:tc>
        <w:tc>
          <w:tcPr>
            <w:tcW w:w="625" w:type="pct"/>
            <w:vAlign w:val="center"/>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3.50</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Exterior Lighting - Daylighting Controls</w:t>
            </w:r>
          </w:p>
        </w:tc>
        <w:tc>
          <w:tcPr>
            <w:tcW w:w="625" w:type="pct"/>
            <w:vAlign w:val="center"/>
          </w:tcPr>
          <w:p w:rsidR="0010028F" w:rsidRDefault="0010028F" w:rsidP="00AC555C">
            <w:pPr>
              <w:pStyle w:val="TableText"/>
              <w:ind w:right="144"/>
              <w:jc w:val="right"/>
            </w:pPr>
            <w:r>
              <w:t>0.45</w:t>
            </w:r>
          </w:p>
        </w:tc>
        <w:tc>
          <w:tcPr>
            <w:tcW w:w="625" w:type="pct"/>
            <w:vAlign w:val="center"/>
          </w:tcPr>
          <w:p w:rsidR="0010028F" w:rsidRDefault="0010028F" w:rsidP="00AC555C">
            <w:pPr>
              <w:pStyle w:val="TableText"/>
              <w:ind w:right="144"/>
              <w:jc w:val="right"/>
            </w:pPr>
            <w:r>
              <w:t>0.73</w:t>
            </w:r>
          </w:p>
        </w:tc>
        <w:tc>
          <w:tcPr>
            <w:tcW w:w="625" w:type="pct"/>
            <w:shd w:val="clear" w:color="auto" w:fill="auto"/>
            <w:noWrap/>
            <w:vAlign w:val="center"/>
            <w:hideMark/>
          </w:tcPr>
          <w:p w:rsidR="0010028F" w:rsidRDefault="0010028F" w:rsidP="00AC555C">
            <w:pPr>
              <w:pStyle w:val="TableText"/>
              <w:ind w:right="144"/>
              <w:jc w:val="right"/>
            </w:pPr>
            <w:r>
              <w:t>1.26</w:t>
            </w:r>
          </w:p>
        </w:tc>
        <w:tc>
          <w:tcPr>
            <w:tcW w:w="625" w:type="pct"/>
            <w:shd w:val="clear" w:color="auto" w:fill="auto"/>
            <w:noWrap/>
            <w:vAlign w:val="center"/>
            <w:hideMark/>
          </w:tcPr>
          <w:p w:rsidR="0010028F" w:rsidRDefault="0010028F" w:rsidP="00AC555C">
            <w:pPr>
              <w:pStyle w:val="TableText"/>
              <w:ind w:right="144"/>
              <w:jc w:val="right"/>
            </w:pPr>
            <w:r>
              <w:t>9.43</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Grocery - Display Case Motion Sensors</w:t>
            </w:r>
          </w:p>
        </w:tc>
        <w:tc>
          <w:tcPr>
            <w:tcW w:w="625" w:type="pct"/>
            <w:vAlign w:val="center"/>
          </w:tcPr>
          <w:p w:rsidR="0010028F" w:rsidRDefault="0010028F" w:rsidP="00AC555C">
            <w:pPr>
              <w:pStyle w:val="TableText"/>
              <w:ind w:right="144"/>
              <w:jc w:val="right"/>
            </w:pPr>
            <w:r>
              <w:t>-</w:t>
            </w:r>
          </w:p>
        </w:tc>
        <w:tc>
          <w:tcPr>
            <w:tcW w:w="625" w:type="pct"/>
            <w:vAlign w:val="center"/>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3.72</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Heat Pump - Maintenance</w:t>
            </w:r>
          </w:p>
        </w:tc>
        <w:tc>
          <w:tcPr>
            <w:tcW w:w="625" w:type="pct"/>
            <w:vAlign w:val="center"/>
          </w:tcPr>
          <w:p w:rsidR="0010028F" w:rsidRDefault="0010028F" w:rsidP="00AC555C">
            <w:pPr>
              <w:pStyle w:val="TableText"/>
              <w:ind w:right="144"/>
              <w:jc w:val="right"/>
            </w:pPr>
            <w:r>
              <w:t>0.15</w:t>
            </w:r>
          </w:p>
        </w:tc>
        <w:tc>
          <w:tcPr>
            <w:tcW w:w="625" w:type="pct"/>
            <w:vAlign w:val="center"/>
          </w:tcPr>
          <w:p w:rsidR="0010028F" w:rsidRDefault="0010028F" w:rsidP="00AC555C">
            <w:pPr>
              <w:pStyle w:val="TableText"/>
              <w:ind w:right="144"/>
              <w:jc w:val="right"/>
            </w:pPr>
            <w:r>
              <w:t>0.29</w:t>
            </w:r>
          </w:p>
        </w:tc>
        <w:tc>
          <w:tcPr>
            <w:tcW w:w="625" w:type="pct"/>
            <w:shd w:val="clear" w:color="auto" w:fill="auto"/>
            <w:noWrap/>
            <w:vAlign w:val="center"/>
            <w:hideMark/>
          </w:tcPr>
          <w:p w:rsidR="0010028F" w:rsidRDefault="0010028F" w:rsidP="00AC555C">
            <w:pPr>
              <w:pStyle w:val="TableText"/>
              <w:ind w:right="144"/>
              <w:jc w:val="right"/>
            </w:pPr>
            <w:r>
              <w:t>0.46</w:t>
            </w:r>
          </w:p>
        </w:tc>
        <w:tc>
          <w:tcPr>
            <w:tcW w:w="625" w:type="pct"/>
            <w:shd w:val="clear" w:color="auto" w:fill="auto"/>
            <w:noWrap/>
            <w:vAlign w:val="center"/>
            <w:hideMark/>
          </w:tcPr>
          <w:p w:rsidR="0010028F" w:rsidRDefault="0010028F" w:rsidP="00AC555C">
            <w:pPr>
              <w:pStyle w:val="TableText"/>
              <w:ind w:right="144"/>
              <w:jc w:val="right"/>
            </w:pPr>
            <w:r>
              <w:t>0.46</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HVAC - Occupancy Sensors</w:t>
            </w:r>
          </w:p>
        </w:tc>
        <w:tc>
          <w:tcPr>
            <w:tcW w:w="625" w:type="pct"/>
            <w:vAlign w:val="center"/>
          </w:tcPr>
          <w:p w:rsidR="0010028F" w:rsidRDefault="0010028F" w:rsidP="00AC555C">
            <w:pPr>
              <w:pStyle w:val="TableText"/>
              <w:ind w:right="144"/>
              <w:jc w:val="right"/>
            </w:pPr>
            <w:r>
              <w:t>0.54</w:t>
            </w:r>
          </w:p>
        </w:tc>
        <w:tc>
          <w:tcPr>
            <w:tcW w:w="625" w:type="pct"/>
            <w:vAlign w:val="center"/>
          </w:tcPr>
          <w:p w:rsidR="0010028F" w:rsidRDefault="0010028F" w:rsidP="00AC555C">
            <w:pPr>
              <w:pStyle w:val="TableText"/>
              <w:ind w:right="144"/>
              <w:jc w:val="right"/>
            </w:pPr>
            <w:r>
              <w:t>0.64</w:t>
            </w:r>
          </w:p>
        </w:tc>
        <w:tc>
          <w:tcPr>
            <w:tcW w:w="625" w:type="pct"/>
            <w:shd w:val="clear" w:color="auto" w:fill="auto"/>
            <w:noWrap/>
            <w:vAlign w:val="center"/>
            <w:hideMark/>
          </w:tcPr>
          <w:p w:rsidR="0010028F" w:rsidRDefault="0010028F" w:rsidP="00AC555C">
            <w:pPr>
              <w:pStyle w:val="TableText"/>
              <w:ind w:right="144"/>
              <w:jc w:val="right"/>
            </w:pPr>
            <w:r>
              <w:t>1.11</w:t>
            </w:r>
          </w:p>
        </w:tc>
        <w:tc>
          <w:tcPr>
            <w:tcW w:w="625" w:type="pct"/>
            <w:shd w:val="clear" w:color="auto" w:fill="auto"/>
            <w:noWrap/>
            <w:vAlign w:val="center"/>
            <w:hideMark/>
          </w:tcPr>
          <w:p w:rsidR="0010028F" w:rsidRDefault="0010028F" w:rsidP="00AC555C">
            <w:pPr>
              <w:pStyle w:val="TableText"/>
              <w:ind w:right="144"/>
              <w:jc w:val="right"/>
            </w:pPr>
            <w:r>
              <w:t>6.97</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Interior Fluorescent - Bi-Level Fixture</w:t>
            </w:r>
          </w:p>
        </w:tc>
        <w:tc>
          <w:tcPr>
            <w:tcW w:w="625" w:type="pct"/>
            <w:vAlign w:val="center"/>
          </w:tcPr>
          <w:p w:rsidR="0010028F" w:rsidRDefault="0010028F" w:rsidP="00AC555C">
            <w:pPr>
              <w:pStyle w:val="TableText"/>
              <w:ind w:right="144"/>
              <w:jc w:val="right"/>
            </w:pPr>
            <w:r>
              <w:t>-</w:t>
            </w:r>
          </w:p>
        </w:tc>
        <w:tc>
          <w:tcPr>
            <w:tcW w:w="625" w:type="pct"/>
            <w:vAlign w:val="center"/>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11.51</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Interior Fluorescent - Delamp and Install Reflectors</w:t>
            </w:r>
          </w:p>
        </w:tc>
        <w:tc>
          <w:tcPr>
            <w:tcW w:w="625" w:type="pct"/>
            <w:vAlign w:val="center"/>
          </w:tcPr>
          <w:p w:rsidR="0010028F" w:rsidRDefault="0010028F" w:rsidP="00AC555C">
            <w:pPr>
              <w:pStyle w:val="TableText"/>
              <w:ind w:right="144"/>
              <w:jc w:val="right"/>
            </w:pPr>
            <w:r>
              <w:t>-</w:t>
            </w:r>
          </w:p>
        </w:tc>
        <w:tc>
          <w:tcPr>
            <w:tcW w:w="625" w:type="pct"/>
            <w:vAlign w:val="center"/>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17.95</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Interior Lighting - Daylighting Controls</w:t>
            </w:r>
          </w:p>
        </w:tc>
        <w:tc>
          <w:tcPr>
            <w:tcW w:w="625" w:type="pct"/>
            <w:vAlign w:val="center"/>
          </w:tcPr>
          <w:p w:rsidR="0010028F" w:rsidRDefault="0010028F" w:rsidP="00AC555C">
            <w:pPr>
              <w:pStyle w:val="TableText"/>
              <w:ind w:right="144"/>
              <w:jc w:val="right"/>
            </w:pPr>
            <w:r>
              <w:t>23.28</w:t>
            </w:r>
          </w:p>
        </w:tc>
        <w:tc>
          <w:tcPr>
            <w:tcW w:w="625" w:type="pct"/>
            <w:vAlign w:val="center"/>
          </w:tcPr>
          <w:p w:rsidR="0010028F" w:rsidRDefault="0010028F" w:rsidP="00AC555C">
            <w:pPr>
              <w:pStyle w:val="TableText"/>
              <w:ind w:right="144"/>
              <w:jc w:val="right"/>
            </w:pPr>
            <w:r>
              <w:t>26.69</w:t>
            </w:r>
          </w:p>
        </w:tc>
        <w:tc>
          <w:tcPr>
            <w:tcW w:w="625" w:type="pct"/>
            <w:shd w:val="clear" w:color="auto" w:fill="auto"/>
            <w:noWrap/>
            <w:vAlign w:val="center"/>
            <w:hideMark/>
          </w:tcPr>
          <w:p w:rsidR="0010028F" w:rsidRDefault="0010028F" w:rsidP="00AC555C">
            <w:pPr>
              <w:pStyle w:val="TableText"/>
              <w:ind w:right="144"/>
              <w:jc w:val="right"/>
            </w:pPr>
            <w:r>
              <w:t>47.14</w:t>
            </w:r>
          </w:p>
        </w:tc>
        <w:tc>
          <w:tcPr>
            <w:tcW w:w="625" w:type="pct"/>
            <w:shd w:val="clear" w:color="auto" w:fill="auto"/>
            <w:noWrap/>
            <w:vAlign w:val="center"/>
            <w:hideMark/>
          </w:tcPr>
          <w:p w:rsidR="0010028F" w:rsidRDefault="0010028F" w:rsidP="00AC555C">
            <w:pPr>
              <w:pStyle w:val="TableText"/>
              <w:ind w:right="144"/>
              <w:jc w:val="right"/>
            </w:pPr>
            <w:r>
              <w:t>55.19</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Interior Lighting - Occupancy Sensors</w:t>
            </w:r>
          </w:p>
        </w:tc>
        <w:tc>
          <w:tcPr>
            <w:tcW w:w="625" w:type="pct"/>
            <w:vAlign w:val="center"/>
          </w:tcPr>
          <w:p w:rsidR="0010028F" w:rsidRDefault="0010028F" w:rsidP="00AC555C">
            <w:pPr>
              <w:pStyle w:val="TableText"/>
              <w:ind w:right="144"/>
              <w:jc w:val="right"/>
            </w:pPr>
            <w:r>
              <w:t>1.83</w:t>
            </w:r>
          </w:p>
        </w:tc>
        <w:tc>
          <w:tcPr>
            <w:tcW w:w="625" w:type="pct"/>
            <w:vAlign w:val="center"/>
          </w:tcPr>
          <w:p w:rsidR="0010028F" w:rsidRDefault="0010028F" w:rsidP="00AC555C">
            <w:pPr>
              <w:pStyle w:val="TableText"/>
              <w:ind w:right="144"/>
              <w:jc w:val="right"/>
            </w:pPr>
            <w:r>
              <w:t>2.15</w:t>
            </w:r>
          </w:p>
        </w:tc>
        <w:tc>
          <w:tcPr>
            <w:tcW w:w="625" w:type="pct"/>
            <w:shd w:val="clear" w:color="auto" w:fill="auto"/>
            <w:noWrap/>
            <w:vAlign w:val="center"/>
            <w:hideMark/>
          </w:tcPr>
          <w:p w:rsidR="0010028F" w:rsidRDefault="0010028F" w:rsidP="00AC555C">
            <w:pPr>
              <w:pStyle w:val="TableText"/>
              <w:ind w:right="144"/>
              <w:jc w:val="right"/>
            </w:pPr>
            <w:r>
              <w:t>3.78</w:t>
            </w:r>
          </w:p>
        </w:tc>
        <w:tc>
          <w:tcPr>
            <w:tcW w:w="625" w:type="pct"/>
            <w:shd w:val="clear" w:color="auto" w:fill="auto"/>
            <w:noWrap/>
            <w:vAlign w:val="center"/>
            <w:hideMark/>
          </w:tcPr>
          <w:p w:rsidR="0010028F" w:rsidRDefault="0010028F" w:rsidP="00AC555C">
            <w:pPr>
              <w:pStyle w:val="TableText"/>
              <w:ind w:right="144"/>
              <w:jc w:val="right"/>
            </w:pPr>
            <w:r>
              <w:t>32.27</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Interior Lighting - Timeclocks and Timers</w:t>
            </w:r>
          </w:p>
        </w:tc>
        <w:tc>
          <w:tcPr>
            <w:tcW w:w="625" w:type="pct"/>
            <w:vAlign w:val="center"/>
          </w:tcPr>
          <w:p w:rsidR="0010028F" w:rsidRDefault="0010028F" w:rsidP="00AC555C">
            <w:pPr>
              <w:pStyle w:val="TableText"/>
              <w:ind w:right="144"/>
              <w:jc w:val="right"/>
            </w:pPr>
            <w:r>
              <w:t>-</w:t>
            </w:r>
          </w:p>
        </w:tc>
        <w:tc>
          <w:tcPr>
            <w:tcW w:w="625" w:type="pct"/>
            <w:vAlign w:val="center"/>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16.71</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Lodging - Guest Room Controls</w:t>
            </w:r>
          </w:p>
        </w:tc>
        <w:tc>
          <w:tcPr>
            <w:tcW w:w="625" w:type="pct"/>
            <w:vAlign w:val="center"/>
          </w:tcPr>
          <w:p w:rsidR="0010028F" w:rsidRDefault="0010028F" w:rsidP="00AC555C">
            <w:pPr>
              <w:pStyle w:val="TableText"/>
              <w:ind w:right="144"/>
              <w:jc w:val="right"/>
            </w:pPr>
            <w:r>
              <w:t>1.24</w:t>
            </w:r>
          </w:p>
        </w:tc>
        <w:tc>
          <w:tcPr>
            <w:tcW w:w="625" w:type="pct"/>
            <w:vAlign w:val="center"/>
          </w:tcPr>
          <w:p w:rsidR="0010028F" w:rsidRDefault="0010028F" w:rsidP="00AC555C">
            <w:pPr>
              <w:pStyle w:val="TableText"/>
              <w:ind w:right="144"/>
              <w:jc w:val="right"/>
            </w:pPr>
            <w:r>
              <w:t>1.43</w:t>
            </w:r>
          </w:p>
        </w:tc>
        <w:tc>
          <w:tcPr>
            <w:tcW w:w="625" w:type="pct"/>
            <w:shd w:val="clear" w:color="auto" w:fill="auto"/>
            <w:noWrap/>
            <w:vAlign w:val="center"/>
            <w:hideMark/>
          </w:tcPr>
          <w:p w:rsidR="0010028F" w:rsidRDefault="0010028F" w:rsidP="00AC555C">
            <w:pPr>
              <w:pStyle w:val="TableText"/>
              <w:ind w:right="144"/>
              <w:jc w:val="right"/>
            </w:pPr>
            <w:r>
              <w:t>2.56</w:t>
            </w:r>
          </w:p>
        </w:tc>
        <w:tc>
          <w:tcPr>
            <w:tcW w:w="625" w:type="pct"/>
            <w:shd w:val="clear" w:color="auto" w:fill="auto"/>
            <w:noWrap/>
            <w:vAlign w:val="center"/>
            <w:hideMark/>
          </w:tcPr>
          <w:p w:rsidR="0010028F" w:rsidRDefault="0010028F" w:rsidP="00AC555C">
            <w:pPr>
              <w:pStyle w:val="TableText"/>
              <w:ind w:right="144"/>
              <w:jc w:val="right"/>
            </w:pPr>
            <w:r>
              <w:t>2.56</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Non-HVAC Motors - Variable Speed Control</w:t>
            </w:r>
          </w:p>
        </w:tc>
        <w:tc>
          <w:tcPr>
            <w:tcW w:w="625" w:type="pct"/>
            <w:vAlign w:val="center"/>
          </w:tcPr>
          <w:p w:rsidR="0010028F" w:rsidRDefault="0010028F" w:rsidP="00AC555C">
            <w:pPr>
              <w:pStyle w:val="TableText"/>
              <w:ind w:right="144"/>
              <w:jc w:val="right"/>
            </w:pPr>
            <w:r>
              <w:t>1.27</w:t>
            </w:r>
          </w:p>
        </w:tc>
        <w:tc>
          <w:tcPr>
            <w:tcW w:w="625" w:type="pct"/>
            <w:vAlign w:val="center"/>
          </w:tcPr>
          <w:p w:rsidR="0010028F" w:rsidRDefault="0010028F" w:rsidP="00AC555C">
            <w:pPr>
              <w:pStyle w:val="TableText"/>
              <w:ind w:right="144"/>
              <w:jc w:val="right"/>
            </w:pPr>
            <w:r>
              <w:t>1.62</w:t>
            </w:r>
          </w:p>
        </w:tc>
        <w:tc>
          <w:tcPr>
            <w:tcW w:w="625" w:type="pct"/>
            <w:shd w:val="clear" w:color="auto" w:fill="auto"/>
            <w:noWrap/>
            <w:vAlign w:val="center"/>
            <w:hideMark/>
          </w:tcPr>
          <w:p w:rsidR="0010028F" w:rsidRDefault="0010028F" w:rsidP="00AC555C">
            <w:pPr>
              <w:pStyle w:val="TableText"/>
              <w:ind w:right="144"/>
              <w:jc w:val="right"/>
            </w:pPr>
            <w:r>
              <w:t>2.76</w:t>
            </w:r>
          </w:p>
        </w:tc>
        <w:tc>
          <w:tcPr>
            <w:tcW w:w="625" w:type="pct"/>
            <w:shd w:val="clear" w:color="auto" w:fill="auto"/>
            <w:noWrap/>
            <w:vAlign w:val="center"/>
            <w:hideMark/>
          </w:tcPr>
          <w:p w:rsidR="0010028F" w:rsidRDefault="0010028F" w:rsidP="00AC555C">
            <w:pPr>
              <w:pStyle w:val="TableText"/>
              <w:ind w:right="144"/>
              <w:jc w:val="right"/>
            </w:pPr>
            <w:r>
              <w:t>2.76</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Pool Pump - Timer</w:t>
            </w:r>
          </w:p>
        </w:tc>
        <w:tc>
          <w:tcPr>
            <w:tcW w:w="625" w:type="pct"/>
            <w:vAlign w:val="center"/>
          </w:tcPr>
          <w:p w:rsidR="0010028F" w:rsidRDefault="0010028F" w:rsidP="00AC555C">
            <w:pPr>
              <w:pStyle w:val="TableText"/>
              <w:ind w:right="144"/>
              <w:jc w:val="right"/>
            </w:pPr>
            <w:r>
              <w:t>0.01</w:t>
            </w:r>
          </w:p>
        </w:tc>
        <w:tc>
          <w:tcPr>
            <w:tcW w:w="625" w:type="pct"/>
            <w:vAlign w:val="center"/>
          </w:tcPr>
          <w:p w:rsidR="0010028F" w:rsidRDefault="0010028F" w:rsidP="00AC555C">
            <w:pPr>
              <w:pStyle w:val="TableText"/>
              <w:ind w:right="144"/>
              <w:jc w:val="right"/>
            </w:pPr>
            <w:r>
              <w:t>0.02</w:t>
            </w:r>
          </w:p>
        </w:tc>
        <w:tc>
          <w:tcPr>
            <w:tcW w:w="625" w:type="pct"/>
            <w:shd w:val="clear" w:color="auto" w:fill="auto"/>
            <w:noWrap/>
            <w:vAlign w:val="center"/>
            <w:hideMark/>
          </w:tcPr>
          <w:p w:rsidR="0010028F" w:rsidRDefault="0010028F" w:rsidP="00AC555C">
            <w:pPr>
              <w:pStyle w:val="TableText"/>
              <w:ind w:right="144"/>
              <w:jc w:val="right"/>
            </w:pPr>
            <w:r>
              <w:t>0.03</w:t>
            </w:r>
          </w:p>
        </w:tc>
        <w:tc>
          <w:tcPr>
            <w:tcW w:w="625" w:type="pct"/>
            <w:shd w:val="clear" w:color="auto" w:fill="auto"/>
            <w:noWrap/>
            <w:vAlign w:val="center"/>
            <w:hideMark/>
          </w:tcPr>
          <w:p w:rsidR="0010028F" w:rsidRDefault="0010028F" w:rsidP="00AC555C">
            <w:pPr>
              <w:pStyle w:val="TableText"/>
              <w:ind w:right="144"/>
              <w:jc w:val="right"/>
            </w:pPr>
            <w:r>
              <w:t>0.03</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Refrigerator - Decommissioning</w:t>
            </w:r>
          </w:p>
        </w:tc>
        <w:tc>
          <w:tcPr>
            <w:tcW w:w="625" w:type="pct"/>
            <w:vAlign w:val="center"/>
          </w:tcPr>
          <w:p w:rsidR="0010028F" w:rsidRDefault="0010028F" w:rsidP="00AC555C">
            <w:pPr>
              <w:pStyle w:val="TableText"/>
              <w:ind w:right="144"/>
              <w:jc w:val="right"/>
            </w:pPr>
            <w:r>
              <w:t>5.88</w:t>
            </w:r>
          </w:p>
        </w:tc>
        <w:tc>
          <w:tcPr>
            <w:tcW w:w="625" w:type="pct"/>
            <w:vAlign w:val="center"/>
          </w:tcPr>
          <w:p w:rsidR="0010028F" w:rsidRDefault="0010028F" w:rsidP="00AC555C">
            <w:pPr>
              <w:pStyle w:val="TableText"/>
              <w:ind w:right="144"/>
              <w:jc w:val="right"/>
            </w:pPr>
            <w:r>
              <w:t>8.83</w:t>
            </w:r>
          </w:p>
        </w:tc>
        <w:tc>
          <w:tcPr>
            <w:tcW w:w="625" w:type="pct"/>
            <w:shd w:val="clear" w:color="auto" w:fill="auto"/>
            <w:noWrap/>
            <w:vAlign w:val="center"/>
            <w:hideMark/>
          </w:tcPr>
          <w:p w:rsidR="0010028F" w:rsidRDefault="0010028F" w:rsidP="00AC555C">
            <w:pPr>
              <w:pStyle w:val="TableText"/>
              <w:ind w:right="144"/>
              <w:jc w:val="right"/>
            </w:pPr>
            <w:r>
              <w:t>13.93</w:t>
            </w:r>
          </w:p>
        </w:tc>
        <w:tc>
          <w:tcPr>
            <w:tcW w:w="625" w:type="pct"/>
            <w:shd w:val="clear" w:color="auto" w:fill="auto"/>
            <w:noWrap/>
            <w:vAlign w:val="center"/>
            <w:hideMark/>
          </w:tcPr>
          <w:p w:rsidR="0010028F" w:rsidRDefault="0010028F" w:rsidP="00AC555C">
            <w:pPr>
              <w:pStyle w:val="TableText"/>
              <w:ind w:right="144"/>
              <w:jc w:val="right"/>
            </w:pPr>
            <w:r>
              <w:t>13.72</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Refrigerator - Variable Speed Compressor</w:t>
            </w:r>
          </w:p>
        </w:tc>
        <w:tc>
          <w:tcPr>
            <w:tcW w:w="625" w:type="pct"/>
            <w:vAlign w:val="center"/>
          </w:tcPr>
          <w:p w:rsidR="0010028F" w:rsidRDefault="0010028F" w:rsidP="00AC555C">
            <w:pPr>
              <w:pStyle w:val="TableText"/>
              <w:ind w:right="144"/>
              <w:jc w:val="right"/>
            </w:pPr>
            <w:r>
              <w:t>-</w:t>
            </w:r>
          </w:p>
        </w:tc>
        <w:tc>
          <w:tcPr>
            <w:tcW w:w="625" w:type="pct"/>
            <w:vAlign w:val="center"/>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3.87</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Retrocommissioning - HVAC</w:t>
            </w:r>
          </w:p>
        </w:tc>
        <w:tc>
          <w:tcPr>
            <w:tcW w:w="625" w:type="pct"/>
            <w:vAlign w:val="center"/>
          </w:tcPr>
          <w:p w:rsidR="0010028F" w:rsidRDefault="0010028F" w:rsidP="00AC555C">
            <w:pPr>
              <w:pStyle w:val="TableText"/>
              <w:ind w:right="144"/>
              <w:jc w:val="right"/>
            </w:pPr>
            <w:r>
              <w:t>2.58</w:t>
            </w:r>
          </w:p>
        </w:tc>
        <w:tc>
          <w:tcPr>
            <w:tcW w:w="625" w:type="pct"/>
            <w:vAlign w:val="center"/>
          </w:tcPr>
          <w:p w:rsidR="0010028F" w:rsidRDefault="0010028F" w:rsidP="00AC555C">
            <w:pPr>
              <w:pStyle w:val="TableText"/>
              <w:ind w:right="144"/>
              <w:jc w:val="right"/>
            </w:pPr>
            <w:r>
              <w:t>3.08</w:t>
            </w:r>
          </w:p>
        </w:tc>
        <w:tc>
          <w:tcPr>
            <w:tcW w:w="625" w:type="pct"/>
            <w:shd w:val="clear" w:color="auto" w:fill="auto"/>
            <w:noWrap/>
            <w:vAlign w:val="center"/>
            <w:hideMark/>
          </w:tcPr>
          <w:p w:rsidR="0010028F" w:rsidRDefault="0010028F" w:rsidP="00AC555C">
            <w:pPr>
              <w:pStyle w:val="TableText"/>
              <w:ind w:right="144"/>
              <w:jc w:val="right"/>
            </w:pPr>
            <w:r>
              <w:t>4.82</w:t>
            </w:r>
          </w:p>
        </w:tc>
        <w:tc>
          <w:tcPr>
            <w:tcW w:w="625" w:type="pct"/>
            <w:shd w:val="clear" w:color="auto" w:fill="auto"/>
            <w:noWrap/>
            <w:vAlign w:val="center"/>
            <w:hideMark/>
          </w:tcPr>
          <w:p w:rsidR="0010028F" w:rsidRDefault="0010028F" w:rsidP="00AC555C">
            <w:pPr>
              <w:pStyle w:val="TableText"/>
              <w:ind w:right="144"/>
              <w:jc w:val="right"/>
            </w:pPr>
            <w:r>
              <w:t>18.82</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Retrocommissioning - Lighting</w:t>
            </w:r>
          </w:p>
        </w:tc>
        <w:tc>
          <w:tcPr>
            <w:tcW w:w="625" w:type="pct"/>
            <w:vAlign w:val="center"/>
          </w:tcPr>
          <w:p w:rsidR="0010028F" w:rsidRDefault="0010028F" w:rsidP="00AC555C">
            <w:pPr>
              <w:pStyle w:val="TableText"/>
              <w:ind w:right="144"/>
              <w:jc w:val="right"/>
            </w:pPr>
            <w:r>
              <w:t>6.88</w:t>
            </w:r>
          </w:p>
        </w:tc>
        <w:tc>
          <w:tcPr>
            <w:tcW w:w="625" w:type="pct"/>
            <w:vAlign w:val="center"/>
          </w:tcPr>
          <w:p w:rsidR="0010028F" w:rsidRDefault="0010028F" w:rsidP="00AC555C">
            <w:pPr>
              <w:pStyle w:val="TableText"/>
              <w:ind w:right="144"/>
              <w:jc w:val="right"/>
            </w:pPr>
            <w:r>
              <w:t>9.53</w:t>
            </w:r>
          </w:p>
        </w:tc>
        <w:tc>
          <w:tcPr>
            <w:tcW w:w="625" w:type="pct"/>
            <w:shd w:val="clear" w:color="auto" w:fill="auto"/>
            <w:noWrap/>
            <w:vAlign w:val="center"/>
            <w:hideMark/>
          </w:tcPr>
          <w:p w:rsidR="0010028F" w:rsidRDefault="0010028F" w:rsidP="00AC555C">
            <w:pPr>
              <w:pStyle w:val="TableText"/>
              <w:ind w:right="144"/>
              <w:jc w:val="right"/>
            </w:pPr>
            <w:r>
              <w:t>15.84</w:t>
            </w:r>
          </w:p>
        </w:tc>
        <w:tc>
          <w:tcPr>
            <w:tcW w:w="625" w:type="pct"/>
            <w:shd w:val="clear" w:color="auto" w:fill="auto"/>
            <w:noWrap/>
            <w:vAlign w:val="center"/>
            <w:hideMark/>
          </w:tcPr>
          <w:p w:rsidR="0010028F" w:rsidRDefault="0010028F" w:rsidP="00AC555C">
            <w:pPr>
              <w:pStyle w:val="TableText"/>
              <w:ind w:right="144"/>
              <w:jc w:val="right"/>
            </w:pPr>
            <w:r>
              <w:t>23.66</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RTU - Maintenance</w:t>
            </w:r>
          </w:p>
        </w:tc>
        <w:tc>
          <w:tcPr>
            <w:tcW w:w="625" w:type="pct"/>
            <w:vAlign w:val="center"/>
          </w:tcPr>
          <w:p w:rsidR="0010028F" w:rsidRDefault="0010028F" w:rsidP="00AC555C">
            <w:pPr>
              <w:pStyle w:val="TableText"/>
              <w:ind w:right="144"/>
              <w:jc w:val="right"/>
            </w:pPr>
            <w:r>
              <w:t>6.99</w:t>
            </w:r>
          </w:p>
        </w:tc>
        <w:tc>
          <w:tcPr>
            <w:tcW w:w="625" w:type="pct"/>
            <w:vAlign w:val="center"/>
          </w:tcPr>
          <w:p w:rsidR="0010028F" w:rsidRDefault="0010028F" w:rsidP="00AC555C">
            <w:pPr>
              <w:pStyle w:val="TableText"/>
              <w:ind w:right="144"/>
              <w:jc w:val="right"/>
            </w:pPr>
            <w:r>
              <w:t>11.82</w:t>
            </w:r>
          </w:p>
        </w:tc>
        <w:tc>
          <w:tcPr>
            <w:tcW w:w="625" w:type="pct"/>
            <w:shd w:val="clear" w:color="auto" w:fill="auto"/>
            <w:noWrap/>
            <w:vAlign w:val="center"/>
            <w:hideMark/>
          </w:tcPr>
          <w:p w:rsidR="0010028F" w:rsidRDefault="0010028F" w:rsidP="00AC555C">
            <w:pPr>
              <w:pStyle w:val="TableText"/>
              <w:ind w:right="144"/>
              <w:jc w:val="right"/>
            </w:pPr>
            <w:r>
              <w:t>18.78</w:t>
            </w:r>
          </w:p>
        </w:tc>
        <w:tc>
          <w:tcPr>
            <w:tcW w:w="625" w:type="pct"/>
            <w:shd w:val="clear" w:color="auto" w:fill="auto"/>
            <w:noWrap/>
            <w:vAlign w:val="center"/>
            <w:hideMark/>
          </w:tcPr>
          <w:p w:rsidR="0010028F" w:rsidRDefault="0010028F" w:rsidP="00AC555C">
            <w:pPr>
              <w:pStyle w:val="TableText"/>
              <w:ind w:right="144"/>
              <w:jc w:val="right"/>
            </w:pPr>
            <w:r>
              <w:t>18.78</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Thermostat - Clock/Programmable</w:t>
            </w:r>
          </w:p>
        </w:tc>
        <w:tc>
          <w:tcPr>
            <w:tcW w:w="625" w:type="pct"/>
            <w:vAlign w:val="center"/>
          </w:tcPr>
          <w:p w:rsidR="0010028F" w:rsidRDefault="0010028F" w:rsidP="00AC555C">
            <w:pPr>
              <w:pStyle w:val="TableText"/>
              <w:ind w:right="144"/>
              <w:jc w:val="right"/>
            </w:pPr>
            <w:r>
              <w:t>3.09</w:t>
            </w:r>
          </w:p>
        </w:tc>
        <w:tc>
          <w:tcPr>
            <w:tcW w:w="625" w:type="pct"/>
            <w:vAlign w:val="center"/>
          </w:tcPr>
          <w:p w:rsidR="0010028F" w:rsidRDefault="0010028F" w:rsidP="00AC555C">
            <w:pPr>
              <w:pStyle w:val="TableText"/>
              <w:ind w:right="144"/>
              <w:jc w:val="right"/>
            </w:pPr>
            <w:r>
              <w:t>3.39</w:t>
            </w:r>
          </w:p>
        </w:tc>
        <w:tc>
          <w:tcPr>
            <w:tcW w:w="625" w:type="pct"/>
            <w:shd w:val="clear" w:color="auto" w:fill="auto"/>
            <w:noWrap/>
            <w:vAlign w:val="center"/>
            <w:hideMark/>
          </w:tcPr>
          <w:p w:rsidR="0010028F" w:rsidRDefault="0010028F" w:rsidP="00AC555C">
            <w:pPr>
              <w:pStyle w:val="TableText"/>
              <w:ind w:right="144"/>
              <w:jc w:val="right"/>
            </w:pPr>
            <w:r>
              <w:t>6.08</w:t>
            </w:r>
          </w:p>
        </w:tc>
        <w:tc>
          <w:tcPr>
            <w:tcW w:w="625" w:type="pct"/>
            <w:shd w:val="clear" w:color="auto" w:fill="auto"/>
            <w:noWrap/>
            <w:vAlign w:val="center"/>
            <w:hideMark/>
          </w:tcPr>
          <w:p w:rsidR="0010028F" w:rsidRDefault="0010028F" w:rsidP="00AC555C">
            <w:pPr>
              <w:pStyle w:val="TableText"/>
              <w:ind w:right="144"/>
              <w:jc w:val="right"/>
            </w:pPr>
            <w:r>
              <w:t>6.16</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Vending Machine - Controller</w:t>
            </w:r>
          </w:p>
        </w:tc>
        <w:tc>
          <w:tcPr>
            <w:tcW w:w="625" w:type="pct"/>
            <w:vAlign w:val="center"/>
          </w:tcPr>
          <w:p w:rsidR="0010028F" w:rsidRDefault="0010028F" w:rsidP="00AC555C">
            <w:pPr>
              <w:pStyle w:val="TableText"/>
              <w:ind w:right="144"/>
              <w:jc w:val="right"/>
            </w:pPr>
            <w:r>
              <w:t>0.68</w:t>
            </w:r>
          </w:p>
        </w:tc>
        <w:tc>
          <w:tcPr>
            <w:tcW w:w="625" w:type="pct"/>
            <w:vAlign w:val="center"/>
          </w:tcPr>
          <w:p w:rsidR="0010028F" w:rsidRDefault="0010028F" w:rsidP="00AC555C">
            <w:pPr>
              <w:pStyle w:val="TableText"/>
              <w:ind w:right="144"/>
              <w:jc w:val="right"/>
            </w:pPr>
            <w:r>
              <w:t>0.81</w:t>
            </w:r>
          </w:p>
        </w:tc>
        <w:tc>
          <w:tcPr>
            <w:tcW w:w="625" w:type="pct"/>
            <w:shd w:val="clear" w:color="auto" w:fill="auto"/>
            <w:noWrap/>
            <w:vAlign w:val="center"/>
            <w:hideMark/>
          </w:tcPr>
          <w:p w:rsidR="0010028F" w:rsidRDefault="0010028F" w:rsidP="00AC555C">
            <w:pPr>
              <w:pStyle w:val="TableText"/>
              <w:ind w:right="144"/>
              <w:jc w:val="right"/>
            </w:pPr>
            <w:r>
              <w:t>1.43</w:t>
            </w:r>
          </w:p>
        </w:tc>
        <w:tc>
          <w:tcPr>
            <w:tcW w:w="625" w:type="pct"/>
            <w:shd w:val="clear" w:color="auto" w:fill="auto"/>
            <w:noWrap/>
            <w:vAlign w:val="center"/>
            <w:hideMark/>
          </w:tcPr>
          <w:p w:rsidR="0010028F" w:rsidRDefault="0010028F" w:rsidP="00AC555C">
            <w:pPr>
              <w:pStyle w:val="TableText"/>
              <w:ind w:right="144"/>
              <w:jc w:val="right"/>
            </w:pPr>
            <w:r>
              <w:t>1.43</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Ventilation - CO2 Controlled</w:t>
            </w:r>
          </w:p>
        </w:tc>
        <w:tc>
          <w:tcPr>
            <w:tcW w:w="625" w:type="pct"/>
            <w:vAlign w:val="center"/>
          </w:tcPr>
          <w:p w:rsidR="0010028F" w:rsidRDefault="0010028F" w:rsidP="00AC555C">
            <w:pPr>
              <w:pStyle w:val="TableText"/>
              <w:ind w:right="144"/>
              <w:jc w:val="right"/>
            </w:pPr>
            <w:r>
              <w:t>6.04</w:t>
            </w:r>
          </w:p>
        </w:tc>
        <w:tc>
          <w:tcPr>
            <w:tcW w:w="625" w:type="pct"/>
            <w:vAlign w:val="center"/>
          </w:tcPr>
          <w:p w:rsidR="0010028F" w:rsidRDefault="0010028F" w:rsidP="00AC555C">
            <w:pPr>
              <w:pStyle w:val="TableText"/>
              <w:ind w:right="144"/>
              <w:jc w:val="right"/>
            </w:pPr>
            <w:r>
              <w:t>8.41</w:t>
            </w:r>
          </w:p>
        </w:tc>
        <w:tc>
          <w:tcPr>
            <w:tcW w:w="625" w:type="pct"/>
            <w:shd w:val="clear" w:color="auto" w:fill="auto"/>
            <w:noWrap/>
            <w:vAlign w:val="center"/>
            <w:hideMark/>
          </w:tcPr>
          <w:p w:rsidR="0010028F" w:rsidRDefault="0010028F" w:rsidP="00AC555C">
            <w:pPr>
              <w:pStyle w:val="TableText"/>
              <w:ind w:right="144"/>
              <w:jc w:val="right"/>
            </w:pPr>
            <w:r>
              <w:t>13.94</w:t>
            </w:r>
          </w:p>
        </w:tc>
        <w:tc>
          <w:tcPr>
            <w:tcW w:w="625" w:type="pct"/>
            <w:shd w:val="clear" w:color="auto" w:fill="auto"/>
            <w:noWrap/>
            <w:vAlign w:val="center"/>
            <w:hideMark/>
          </w:tcPr>
          <w:p w:rsidR="0010028F" w:rsidRDefault="0010028F" w:rsidP="00AC555C">
            <w:pPr>
              <w:pStyle w:val="TableText"/>
              <w:ind w:right="144"/>
              <w:jc w:val="right"/>
            </w:pPr>
            <w:r>
              <w:t>13.94</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Ventilation - Variable Speed Control</w:t>
            </w:r>
          </w:p>
        </w:tc>
        <w:tc>
          <w:tcPr>
            <w:tcW w:w="625" w:type="pct"/>
            <w:vAlign w:val="center"/>
          </w:tcPr>
          <w:p w:rsidR="0010028F" w:rsidRDefault="0010028F" w:rsidP="00AC555C">
            <w:pPr>
              <w:pStyle w:val="TableText"/>
              <w:ind w:right="144"/>
              <w:jc w:val="right"/>
            </w:pPr>
            <w:r>
              <w:t>14.32</w:t>
            </w:r>
          </w:p>
        </w:tc>
        <w:tc>
          <w:tcPr>
            <w:tcW w:w="625" w:type="pct"/>
            <w:vAlign w:val="center"/>
          </w:tcPr>
          <w:p w:rsidR="0010028F" w:rsidRDefault="0010028F" w:rsidP="00AC555C">
            <w:pPr>
              <w:pStyle w:val="TableText"/>
              <w:ind w:right="144"/>
              <w:jc w:val="right"/>
            </w:pPr>
            <w:r>
              <w:t>19.42</w:t>
            </w:r>
          </w:p>
        </w:tc>
        <w:tc>
          <w:tcPr>
            <w:tcW w:w="625" w:type="pct"/>
            <w:shd w:val="clear" w:color="auto" w:fill="auto"/>
            <w:noWrap/>
            <w:vAlign w:val="center"/>
            <w:hideMark/>
          </w:tcPr>
          <w:p w:rsidR="0010028F" w:rsidRDefault="0010028F" w:rsidP="00AC555C">
            <w:pPr>
              <w:pStyle w:val="TableText"/>
              <w:ind w:right="144"/>
              <w:jc w:val="right"/>
            </w:pPr>
            <w:r>
              <w:t>32.69</w:t>
            </w:r>
          </w:p>
        </w:tc>
        <w:tc>
          <w:tcPr>
            <w:tcW w:w="625" w:type="pct"/>
            <w:shd w:val="clear" w:color="auto" w:fill="auto"/>
            <w:noWrap/>
            <w:vAlign w:val="center"/>
            <w:hideMark/>
          </w:tcPr>
          <w:p w:rsidR="0010028F" w:rsidRDefault="0010028F" w:rsidP="00AC555C">
            <w:pPr>
              <w:pStyle w:val="TableText"/>
              <w:ind w:right="144"/>
              <w:jc w:val="right"/>
            </w:pPr>
            <w:r>
              <w:t>36.65</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Water Heater - Faucet Aerators</w:t>
            </w:r>
          </w:p>
        </w:tc>
        <w:tc>
          <w:tcPr>
            <w:tcW w:w="625" w:type="pct"/>
            <w:vAlign w:val="center"/>
          </w:tcPr>
          <w:p w:rsidR="0010028F" w:rsidRDefault="0010028F" w:rsidP="00AC555C">
            <w:pPr>
              <w:pStyle w:val="TableText"/>
              <w:ind w:right="144"/>
              <w:jc w:val="right"/>
            </w:pPr>
            <w:r>
              <w:t>0.73</w:t>
            </w:r>
          </w:p>
        </w:tc>
        <w:tc>
          <w:tcPr>
            <w:tcW w:w="625" w:type="pct"/>
            <w:vAlign w:val="center"/>
          </w:tcPr>
          <w:p w:rsidR="0010028F" w:rsidRDefault="0010028F" w:rsidP="00AC555C">
            <w:pPr>
              <w:pStyle w:val="TableText"/>
              <w:ind w:right="144"/>
              <w:jc w:val="right"/>
            </w:pPr>
            <w:r>
              <w:t>0.87</w:t>
            </w:r>
          </w:p>
        </w:tc>
        <w:tc>
          <w:tcPr>
            <w:tcW w:w="625" w:type="pct"/>
            <w:shd w:val="clear" w:color="auto" w:fill="auto"/>
            <w:noWrap/>
            <w:vAlign w:val="center"/>
            <w:hideMark/>
          </w:tcPr>
          <w:p w:rsidR="0010028F" w:rsidRDefault="0010028F" w:rsidP="00AC555C">
            <w:pPr>
              <w:pStyle w:val="TableText"/>
              <w:ind w:right="144"/>
              <w:jc w:val="right"/>
            </w:pPr>
            <w:r>
              <w:t>1.60</w:t>
            </w:r>
          </w:p>
        </w:tc>
        <w:tc>
          <w:tcPr>
            <w:tcW w:w="625" w:type="pct"/>
            <w:shd w:val="clear" w:color="auto" w:fill="auto"/>
            <w:noWrap/>
            <w:vAlign w:val="center"/>
            <w:hideMark/>
          </w:tcPr>
          <w:p w:rsidR="0010028F" w:rsidRDefault="0010028F" w:rsidP="00AC555C">
            <w:pPr>
              <w:pStyle w:val="TableText"/>
              <w:ind w:right="144"/>
              <w:jc w:val="right"/>
            </w:pPr>
            <w:r>
              <w:t>1.60</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Water Heater - Install Timer</w:t>
            </w:r>
          </w:p>
        </w:tc>
        <w:tc>
          <w:tcPr>
            <w:tcW w:w="625" w:type="pct"/>
            <w:vAlign w:val="center"/>
          </w:tcPr>
          <w:p w:rsidR="0010028F" w:rsidRDefault="0010028F" w:rsidP="00AC555C">
            <w:pPr>
              <w:pStyle w:val="TableText"/>
              <w:ind w:right="144"/>
              <w:jc w:val="right"/>
            </w:pPr>
            <w:r>
              <w:t>0.25</w:t>
            </w:r>
          </w:p>
        </w:tc>
        <w:tc>
          <w:tcPr>
            <w:tcW w:w="625" w:type="pct"/>
            <w:vAlign w:val="center"/>
          </w:tcPr>
          <w:p w:rsidR="0010028F" w:rsidRDefault="0010028F" w:rsidP="00AC555C">
            <w:pPr>
              <w:pStyle w:val="TableText"/>
              <w:ind w:right="144"/>
              <w:jc w:val="right"/>
            </w:pPr>
            <w:r>
              <w:t>0.28</w:t>
            </w:r>
          </w:p>
        </w:tc>
        <w:tc>
          <w:tcPr>
            <w:tcW w:w="625" w:type="pct"/>
            <w:shd w:val="clear" w:color="auto" w:fill="auto"/>
            <w:noWrap/>
            <w:vAlign w:val="center"/>
            <w:hideMark/>
          </w:tcPr>
          <w:p w:rsidR="0010028F" w:rsidRDefault="0010028F" w:rsidP="00AC555C">
            <w:pPr>
              <w:pStyle w:val="TableText"/>
              <w:ind w:right="144"/>
              <w:jc w:val="right"/>
            </w:pPr>
            <w:r>
              <w:t>0.42</w:t>
            </w:r>
          </w:p>
        </w:tc>
        <w:tc>
          <w:tcPr>
            <w:tcW w:w="625" w:type="pct"/>
            <w:shd w:val="clear" w:color="auto" w:fill="auto"/>
            <w:noWrap/>
            <w:vAlign w:val="center"/>
            <w:hideMark/>
          </w:tcPr>
          <w:p w:rsidR="0010028F" w:rsidRDefault="0010028F" w:rsidP="00AC555C">
            <w:pPr>
              <w:pStyle w:val="TableText"/>
              <w:ind w:right="144"/>
              <w:jc w:val="right"/>
            </w:pPr>
            <w:r>
              <w:t>1.23</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Water Heater - Low Flow Showerheads</w:t>
            </w:r>
          </w:p>
        </w:tc>
        <w:tc>
          <w:tcPr>
            <w:tcW w:w="625" w:type="pct"/>
            <w:vAlign w:val="center"/>
          </w:tcPr>
          <w:p w:rsidR="0010028F" w:rsidRDefault="0010028F" w:rsidP="00AC555C">
            <w:pPr>
              <w:pStyle w:val="TableText"/>
              <w:ind w:right="144"/>
              <w:jc w:val="right"/>
            </w:pPr>
            <w:r>
              <w:t>2.15</w:t>
            </w:r>
          </w:p>
        </w:tc>
        <w:tc>
          <w:tcPr>
            <w:tcW w:w="625" w:type="pct"/>
            <w:vAlign w:val="center"/>
          </w:tcPr>
          <w:p w:rsidR="0010028F" w:rsidRDefault="0010028F" w:rsidP="00AC555C">
            <w:pPr>
              <w:pStyle w:val="TableText"/>
              <w:ind w:right="144"/>
              <w:jc w:val="right"/>
            </w:pPr>
            <w:r>
              <w:t>2.57</w:t>
            </w:r>
          </w:p>
        </w:tc>
        <w:tc>
          <w:tcPr>
            <w:tcW w:w="625" w:type="pct"/>
            <w:shd w:val="clear" w:color="auto" w:fill="auto"/>
            <w:noWrap/>
            <w:vAlign w:val="center"/>
            <w:hideMark/>
          </w:tcPr>
          <w:p w:rsidR="0010028F" w:rsidRDefault="0010028F" w:rsidP="00AC555C">
            <w:pPr>
              <w:pStyle w:val="TableText"/>
              <w:ind w:right="144"/>
              <w:jc w:val="right"/>
            </w:pPr>
            <w:r>
              <w:t>4.72</w:t>
            </w:r>
          </w:p>
        </w:tc>
        <w:tc>
          <w:tcPr>
            <w:tcW w:w="625" w:type="pct"/>
            <w:shd w:val="clear" w:color="auto" w:fill="auto"/>
            <w:noWrap/>
            <w:vAlign w:val="center"/>
            <w:hideMark/>
          </w:tcPr>
          <w:p w:rsidR="0010028F" w:rsidRDefault="0010028F" w:rsidP="00AC555C">
            <w:pPr>
              <w:pStyle w:val="TableText"/>
              <w:ind w:right="144"/>
              <w:jc w:val="right"/>
            </w:pPr>
            <w:r>
              <w:t>4.72</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Water Heater - Pre-Rinse Spray Valve</w:t>
            </w:r>
          </w:p>
        </w:tc>
        <w:tc>
          <w:tcPr>
            <w:tcW w:w="625" w:type="pct"/>
            <w:vAlign w:val="center"/>
          </w:tcPr>
          <w:p w:rsidR="0010028F" w:rsidRDefault="0010028F" w:rsidP="00AC555C">
            <w:pPr>
              <w:pStyle w:val="TableText"/>
              <w:ind w:right="144"/>
              <w:jc w:val="right"/>
            </w:pPr>
            <w:r>
              <w:t>2.52</w:t>
            </w:r>
          </w:p>
        </w:tc>
        <w:tc>
          <w:tcPr>
            <w:tcW w:w="625" w:type="pct"/>
            <w:vAlign w:val="center"/>
          </w:tcPr>
          <w:p w:rsidR="0010028F" w:rsidRDefault="0010028F" w:rsidP="00AC555C">
            <w:pPr>
              <w:pStyle w:val="TableText"/>
              <w:ind w:right="144"/>
              <w:jc w:val="right"/>
            </w:pPr>
            <w:r>
              <w:t>3.30</w:t>
            </w:r>
          </w:p>
        </w:tc>
        <w:tc>
          <w:tcPr>
            <w:tcW w:w="625" w:type="pct"/>
            <w:shd w:val="clear" w:color="auto" w:fill="auto"/>
            <w:noWrap/>
            <w:vAlign w:val="center"/>
            <w:hideMark/>
          </w:tcPr>
          <w:p w:rsidR="0010028F" w:rsidRDefault="0010028F" w:rsidP="00AC555C">
            <w:pPr>
              <w:pStyle w:val="TableText"/>
              <w:ind w:right="144"/>
              <w:jc w:val="right"/>
            </w:pPr>
            <w:r>
              <w:t>6.03</w:t>
            </w:r>
          </w:p>
        </w:tc>
        <w:tc>
          <w:tcPr>
            <w:tcW w:w="625" w:type="pct"/>
            <w:shd w:val="clear" w:color="auto" w:fill="auto"/>
            <w:noWrap/>
            <w:vAlign w:val="center"/>
            <w:hideMark/>
          </w:tcPr>
          <w:p w:rsidR="0010028F" w:rsidRDefault="0010028F" w:rsidP="00AC555C">
            <w:pPr>
              <w:pStyle w:val="TableText"/>
              <w:ind w:right="144"/>
              <w:jc w:val="right"/>
            </w:pPr>
            <w:r>
              <w:t>6.03</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Water-Cooled Chiller - Chilled Water Variable-Flow System</w:t>
            </w:r>
          </w:p>
        </w:tc>
        <w:tc>
          <w:tcPr>
            <w:tcW w:w="625" w:type="pct"/>
            <w:vAlign w:val="center"/>
          </w:tcPr>
          <w:p w:rsidR="0010028F" w:rsidRDefault="0010028F" w:rsidP="00AC555C">
            <w:pPr>
              <w:pStyle w:val="TableText"/>
              <w:ind w:right="144"/>
              <w:jc w:val="right"/>
            </w:pPr>
            <w:r>
              <w:t>-</w:t>
            </w:r>
          </w:p>
        </w:tc>
        <w:tc>
          <w:tcPr>
            <w:tcW w:w="625" w:type="pct"/>
            <w:vAlign w:val="center"/>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w:t>
            </w:r>
          </w:p>
        </w:tc>
        <w:tc>
          <w:tcPr>
            <w:tcW w:w="625" w:type="pct"/>
            <w:shd w:val="clear" w:color="auto" w:fill="auto"/>
            <w:noWrap/>
            <w:vAlign w:val="center"/>
            <w:hideMark/>
          </w:tcPr>
          <w:p w:rsidR="0010028F" w:rsidRDefault="0010028F" w:rsidP="00AC555C">
            <w:pPr>
              <w:pStyle w:val="TableText"/>
              <w:ind w:right="144"/>
              <w:jc w:val="right"/>
            </w:pPr>
            <w:r>
              <w:t>0.23</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Water-Cooled Chiller - Maintenance</w:t>
            </w:r>
          </w:p>
        </w:tc>
        <w:tc>
          <w:tcPr>
            <w:tcW w:w="625" w:type="pct"/>
            <w:vAlign w:val="center"/>
          </w:tcPr>
          <w:p w:rsidR="0010028F" w:rsidRDefault="0010028F" w:rsidP="00AC555C">
            <w:pPr>
              <w:pStyle w:val="TableText"/>
              <w:ind w:right="144"/>
              <w:jc w:val="right"/>
            </w:pPr>
            <w:r>
              <w:t>1.59</w:t>
            </w:r>
          </w:p>
        </w:tc>
        <w:tc>
          <w:tcPr>
            <w:tcW w:w="625" w:type="pct"/>
            <w:vAlign w:val="center"/>
          </w:tcPr>
          <w:p w:rsidR="0010028F" w:rsidRDefault="0010028F" w:rsidP="00AC555C">
            <w:pPr>
              <w:pStyle w:val="TableText"/>
              <w:ind w:right="144"/>
              <w:jc w:val="right"/>
            </w:pPr>
            <w:r>
              <w:t>2.69</w:t>
            </w:r>
          </w:p>
        </w:tc>
        <w:tc>
          <w:tcPr>
            <w:tcW w:w="625" w:type="pct"/>
            <w:shd w:val="clear" w:color="auto" w:fill="auto"/>
            <w:noWrap/>
            <w:vAlign w:val="center"/>
            <w:hideMark/>
          </w:tcPr>
          <w:p w:rsidR="0010028F" w:rsidRDefault="0010028F" w:rsidP="00AC555C">
            <w:pPr>
              <w:pStyle w:val="TableText"/>
              <w:ind w:right="144"/>
              <w:jc w:val="right"/>
            </w:pPr>
            <w:r>
              <w:t>4.25</w:t>
            </w:r>
          </w:p>
        </w:tc>
        <w:tc>
          <w:tcPr>
            <w:tcW w:w="625" w:type="pct"/>
            <w:shd w:val="clear" w:color="auto" w:fill="auto"/>
            <w:noWrap/>
            <w:vAlign w:val="center"/>
            <w:hideMark/>
          </w:tcPr>
          <w:p w:rsidR="0010028F" w:rsidRDefault="0010028F" w:rsidP="00AC555C">
            <w:pPr>
              <w:pStyle w:val="TableText"/>
              <w:ind w:right="144"/>
              <w:jc w:val="right"/>
            </w:pPr>
            <w:r>
              <w:t>4.25</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pPr>
            <w:r>
              <w:t>Water-Cooled Chiller - VSD on Fans</w:t>
            </w:r>
          </w:p>
        </w:tc>
        <w:tc>
          <w:tcPr>
            <w:tcW w:w="625" w:type="pct"/>
            <w:vAlign w:val="center"/>
          </w:tcPr>
          <w:p w:rsidR="0010028F" w:rsidRDefault="0010028F" w:rsidP="00AC555C">
            <w:pPr>
              <w:pStyle w:val="TableText"/>
              <w:ind w:right="144"/>
              <w:jc w:val="right"/>
            </w:pPr>
            <w:r>
              <w:t>6.65</w:t>
            </w:r>
          </w:p>
        </w:tc>
        <w:tc>
          <w:tcPr>
            <w:tcW w:w="625" w:type="pct"/>
            <w:vAlign w:val="center"/>
          </w:tcPr>
          <w:p w:rsidR="0010028F" w:rsidRDefault="0010028F" w:rsidP="00AC555C">
            <w:pPr>
              <w:pStyle w:val="TableText"/>
              <w:ind w:right="144"/>
              <w:jc w:val="right"/>
            </w:pPr>
            <w:r>
              <w:t>9.62</w:t>
            </w:r>
          </w:p>
        </w:tc>
        <w:tc>
          <w:tcPr>
            <w:tcW w:w="625" w:type="pct"/>
            <w:shd w:val="clear" w:color="auto" w:fill="auto"/>
            <w:noWrap/>
            <w:vAlign w:val="center"/>
            <w:hideMark/>
          </w:tcPr>
          <w:p w:rsidR="0010028F" w:rsidRDefault="0010028F" w:rsidP="00AC555C">
            <w:pPr>
              <w:pStyle w:val="TableText"/>
              <w:ind w:right="144"/>
              <w:jc w:val="right"/>
            </w:pPr>
            <w:r>
              <w:t>15.82</w:t>
            </w:r>
          </w:p>
        </w:tc>
        <w:tc>
          <w:tcPr>
            <w:tcW w:w="625" w:type="pct"/>
            <w:shd w:val="clear" w:color="auto" w:fill="auto"/>
            <w:noWrap/>
            <w:vAlign w:val="center"/>
            <w:hideMark/>
          </w:tcPr>
          <w:p w:rsidR="0010028F" w:rsidRDefault="0010028F" w:rsidP="00AC555C">
            <w:pPr>
              <w:pStyle w:val="TableText"/>
              <w:ind w:right="144"/>
              <w:jc w:val="right"/>
            </w:pPr>
            <w:r>
              <w:t>15.86</w:t>
            </w:r>
          </w:p>
        </w:tc>
      </w:tr>
      <w:tr w:rsidR="0010028F" w:rsidRPr="006B08C0" w:rsidTr="00AC555C">
        <w:trPr>
          <w:trHeight w:val="300"/>
        </w:trPr>
        <w:tc>
          <w:tcPr>
            <w:tcW w:w="2500" w:type="pct"/>
            <w:shd w:val="clear" w:color="auto" w:fill="auto"/>
            <w:noWrap/>
            <w:vAlign w:val="center"/>
            <w:hideMark/>
          </w:tcPr>
          <w:p w:rsidR="0010028F" w:rsidRDefault="0010028F" w:rsidP="00AC555C">
            <w:pPr>
              <w:pStyle w:val="TableText"/>
              <w:jc w:val="left"/>
              <w:rPr>
                <w:b/>
                <w:bCs/>
              </w:rPr>
            </w:pPr>
            <w:r>
              <w:rPr>
                <w:b/>
                <w:bCs/>
              </w:rPr>
              <w:t>Total</w:t>
            </w:r>
          </w:p>
        </w:tc>
        <w:tc>
          <w:tcPr>
            <w:tcW w:w="625" w:type="pct"/>
            <w:vAlign w:val="center"/>
          </w:tcPr>
          <w:p w:rsidR="0010028F" w:rsidRDefault="0010028F" w:rsidP="00AC555C">
            <w:pPr>
              <w:pStyle w:val="TableText"/>
              <w:ind w:right="144"/>
              <w:jc w:val="right"/>
              <w:rPr>
                <w:b/>
                <w:bCs/>
              </w:rPr>
            </w:pPr>
            <w:r>
              <w:rPr>
                <w:b/>
                <w:bCs/>
              </w:rPr>
              <w:t>119.38</w:t>
            </w:r>
          </w:p>
        </w:tc>
        <w:tc>
          <w:tcPr>
            <w:tcW w:w="625" w:type="pct"/>
            <w:vAlign w:val="center"/>
          </w:tcPr>
          <w:p w:rsidR="0010028F" w:rsidRDefault="0010028F" w:rsidP="00AC555C">
            <w:pPr>
              <w:pStyle w:val="TableText"/>
              <w:ind w:right="144"/>
              <w:jc w:val="right"/>
              <w:rPr>
                <w:b/>
                <w:bCs/>
              </w:rPr>
            </w:pPr>
            <w:r>
              <w:rPr>
                <w:b/>
                <w:bCs/>
              </w:rPr>
              <w:t>156.96</w:t>
            </w:r>
          </w:p>
        </w:tc>
        <w:tc>
          <w:tcPr>
            <w:tcW w:w="625" w:type="pct"/>
            <w:shd w:val="clear" w:color="auto" w:fill="auto"/>
            <w:noWrap/>
            <w:vAlign w:val="center"/>
            <w:hideMark/>
          </w:tcPr>
          <w:p w:rsidR="0010028F" w:rsidRDefault="0010028F" w:rsidP="00AC555C">
            <w:pPr>
              <w:pStyle w:val="TableText"/>
              <w:ind w:right="144"/>
              <w:jc w:val="right"/>
              <w:rPr>
                <w:b/>
                <w:bCs/>
              </w:rPr>
            </w:pPr>
            <w:r>
              <w:rPr>
                <w:b/>
                <w:bCs/>
              </w:rPr>
              <w:t>263.00</w:t>
            </w:r>
          </w:p>
        </w:tc>
        <w:tc>
          <w:tcPr>
            <w:tcW w:w="625" w:type="pct"/>
            <w:shd w:val="clear" w:color="auto" w:fill="auto"/>
            <w:noWrap/>
            <w:vAlign w:val="center"/>
            <w:hideMark/>
          </w:tcPr>
          <w:p w:rsidR="0010028F" w:rsidRDefault="0010028F" w:rsidP="00AC555C">
            <w:pPr>
              <w:pStyle w:val="TableText"/>
              <w:ind w:right="144"/>
              <w:jc w:val="right"/>
              <w:rPr>
                <w:b/>
                <w:bCs/>
              </w:rPr>
            </w:pPr>
            <w:r>
              <w:rPr>
                <w:b/>
                <w:bCs/>
              </w:rPr>
              <w:t>411.06</w:t>
            </w:r>
          </w:p>
        </w:tc>
      </w:tr>
      <w:bookmarkEnd w:id="9"/>
      <w:bookmarkEnd w:id="10"/>
      <w:bookmarkEnd w:id="11"/>
      <w:bookmarkEnd w:id="12"/>
      <w:bookmarkEnd w:id="13"/>
      <w:bookmarkEnd w:id="14"/>
      <w:bookmarkEnd w:id="15"/>
    </w:tbl>
    <w:p w:rsidR="002F0F14" w:rsidRPr="000E3F5F" w:rsidRDefault="002F0F14" w:rsidP="002F0F14">
      <w:pPr>
        <w:pStyle w:val="BodyText"/>
      </w:pPr>
    </w:p>
    <w:p w:rsidR="002F0F14" w:rsidRDefault="002F0F14" w:rsidP="002F0F14">
      <w:pPr>
        <w:pStyle w:val="Chapter"/>
        <w:framePr w:hSpace="0" w:wrap="auto" w:vAnchor="margin" w:hAnchor="text" w:yAlign="inline"/>
        <w:sectPr w:rsidR="002F0F14" w:rsidSect="00790395">
          <w:type w:val="oddPage"/>
          <w:pgSz w:w="12240" w:h="15840" w:code="1"/>
          <w:pgMar w:top="1152" w:right="1440" w:bottom="1152" w:left="1800" w:header="720" w:footer="720" w:gutter="0"/>
          <w:pgNumType w:start="1" w:chapStyle="1"/>
          <w:cols w:space="720"/>
          <w:titlePg/>
          <w:docGrid w:linePitch="231"/>
        </w:sectPr>
      </w:pPr>
    </w:p>
    <w:p w:rsidR="00C642CF" w:rsidRDefault="00C642CF" w:rsidP="00E804CC">
      <w:pPr>
        <w:pStyle w:val="BodyText"/>
      </w:pPr>
    </w:p>
    <w:p w:rsidR="00651D76" w:rsidRDefault="00140A0F" w:rsidP="00651D76">
      <w:pPr>
        <w:pStyle w:val="BodyText"/>
      </w:pPr>
      <w:r>
        <w:rPr>
          <w:noProof/>
        </w:rPr>
        <mc:AlternateContent>
          <mc:Choice Requires="wps">
            <w:drawing>
              <wp:anchor distT="0" distB="0" distL="114300" distR="114300" simplePos="0" relativeHeight="251657728" behindDoc="0" locked="1" layoutInCell="1" allowOverlap="1" wp14:anchorId="1B6B2347" wp14:editId="1B6B2348">
                <wp:simplePos x="0" y="0"/>
                <wp:positionH relativeFrom="column">
                  <wp:posOffset>457200</wp:posOffset>
                </wp:positionH>
                <wp:positionV relativeFrom="page">
                  <wp:posOffset>1508760</wp:posOffset>
                </wp:positionV>
                <wp:extent cx="4270375" cy="5512435"/>
                <wp:effectExtent l="0" t="381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375" cy="551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F8F" w:rsidRPr="00E631A6" w:rsidRDefault="00C54F8F" w:rsidP="00E804CC">
                            <w:pPr>
                              <w:pStyle w:val="ESHeading"/>
                              <w:rPr>
                                <w:sz w:val="18"/>
                                <w:szCs w:val="18"/>
                              </w:rPr>
                            </w:pPr>
                            <w:r w:rsidRPr="00745916">
                              <w:rPr>
                                <w:sz w:val="18"/>
                                <w:szCs w:val="18"/>
                              </w:rPr>
                              <w:t>About EnerNOC Utility Solutions Consulting</w:t>
                            </w:r>
                          </w:p>
                          <w:p w:rsidR="00C54F8F" w:rsidRPr="00E631A6" w:rsidRDefault="00C54F8F" w:rsidP="00E804CC">
                            <w:pPr>
                              <w:pStyle w:val="BodyText"/>
                              <w:ind w:right="38"/>
                              <w:rPr>
                                <w:sz w:val="16"/>
                                <w:szCs w:val="16"/>
                              </w:rPr>
                            </w:pPr>
                            <w:r w:rsidRPr="005D54E3">
                              <w:rPr>
                                <w:sz w:val="16"/>
                                <w:szCs w:val="16"/>
                              </w:rPr>
                              <w:t xml:space="preserve">EnerNOC Utility Solutions Consulting </w:t>
                            </w:r>
                            <w:r>
                              <w:rPr>
                                <w:sz w:val="16"/>
                                <w:szCs w:val="16"/>
                              </w:rPr>
                              <w:t xml:space="preserve">is part of EnerNOC Utility Solutions group, which </w:t>
                            </w:r>
                            <w:r w:rsidRPr="00E631A6">
                              <w:rPr>
                                <w:sz w:val="16"/>
                                <w:szCs w:val="16"/>
                              </w:rPr>
                              <w:t xml:space="preserve">provides a comprehensive suite of demand-side management (DSM) services to utilities and grid operators worldwide. Hundreds of utilities have leveraged our technology, our people, and our proven processes to make their energy efficiency (EE) and demand response (DR) initiatives a success. Utilities trust EnerNOC to work with them at every stage of the DSM program lifecycle – assessing market potential, designing effective programs, implementing those programs, and measuring program results. </w:t>
                            </w:r>
                          </w:p>
                          <w:p w:rsidR="00C54F8F" w:rsidRPr="00E631A6" w:rsidRDefault="00C54F8F" w:rsidP="00E804CC">
                            <w:pPr>
                              <w:pStyle w:val="BodyText"/>
                              <w:ind w:right="38"/>
                              <w:rPr>
                                <w:sz w:val="16"/>
                                <w:szCs w:val="16"/>
                              </w:rPr>
                            </w:pPr>
                            <w:r>
                              <w:rPr>
                                <w:sz w:val="16"/>
                                <w:szCs w:val="16"/>
                              </w:rPr>
                              <w:t xml:space="preserve">EnerNOC Utility Solutions </w:t>
                            </w:r>
                            <w:r w:rsidRPr="00E631A6">
                              <w:rPr>
                                <w:sz w:val="16"/>
                                <w:szCs w:val="16"/>
                              </w:rPr>
                              <w:t xml:space="preserve">delivers value to our utility clients through two separate practice areas – Program Implementation and </w:t>
                            </w:r>
                            <w:r>
                              <w:rPr>
                                <w:sz w:val="16"/>
                                <w:szCs w:val="16"/>
                              </w:rPr>
                              <w:t>EnerNOC Utility Solutions Consulting.</w:t>
                            </w:r>
                          </w:p>
                          <w:p w:rsidR="00C54F8F" w:rsidRPr="00E631A6" w:rsidRDefault="00C54F8F" w:rsidP="00042BC1">
                            <w:pPr>
                              <w:pStyle w:val="BodyText"/>
                              <w:numPr>
                                <w:ilvl w:val="0"/>
                                <w:numId w:val="19"/>
                              </w:numPr>
                              <w:ind w:left="360" w:right="43" w:hanging="360"/>
                              <w:rPr>
                                <w:sz w:val="16"/>
                                <w:szCs w:val="16"/>
                              </w:rPr>
                            </w:pPr>
                            <w:r w:rsidRPr="00E631A6">
                              <w:rPr>
                                <w:sz w:val="16"/>
                                <w:szCs w:val="16"/>
                              </w:rPr>
                              <w:t xml:space="preserve">Our Program Implementation team leverages </w:t>
                            </w:r>
                            <w:r>
                              <w:rPr>
                                <w:sz w:val="16"/>
                                <w:szCs w:val="16"/>
                              </w:rPr>
                              <w:t>EnerNOC</w:t>
                            </w:r>
                            <w:r w:rsidRPr="00E631A6">
                              <w:rPr>
                                <w:sz w:val="16"/>
                                <w:szCs w:val="16"/>
                              </w:rPr>
                              <w:t>’s deep “behind-the-meter expertise” and world-class technology platform to help utilities create and manage DR and EE programs that deliver reliable and cost-effective energy savings</w:t>
                            </w:r>
                            <w:r>
                              <w:rPr>
                                <w:sz w:val="16"/>
                                <w:szCs w:val="16"/>
                              </w:rPr>
                              <w:t xml:space="preserve">. </w:t>
                            </w:r>
                            <w:r w:rsidRPr="00E631A6">
                              <w:rPr>
                                <w:sz w:val="16"/>
                                <w:szCs w:val="16"/>
                              </w:rPr>
                              <w:t>We focus exclusively on the commercial and industrial (C&amp;I) customer segments, with a track record of successful partnerships that spans more than a decade. Through a focus on high quality, measurable savings, EnerNOC has successfully delivered hundreds of thousands of MWh of energy efficiency for our utility clients, and we have thousands of MW of demand response capacity under management.</w:t>
                            </w:r>
                          </w:p>
                          <w:p w:rsidR="00C54F8F" w:rsidRPr="00E631A6" w:rsidRDefault="00C54F8F" w:rsidP="00042BC1">
                            <w:pPr>
                              <w:pStyle w:val="BodyText"/>
                              <w:numPr>
                                <w:ilvl w:val="0"/>
                                <w:numId w:val="19"/>
                              </w:numPr>
                              <w:ind w:left="360" w:right="43" w:hanging="360"/>
                              <w:rPr>
                                <w:sz w:val="16"/>
                                <w:szCs w:val="16"/>
                              </w:rPr>
                            </w:pPr>
                            <w:r>
                              <w:rPr>
                                <w:sz w:val="16"/>
                                <w:szCs w:val="16"/>
                              </w:rPr>
                              <w:t xml:space="preserve">The EnerNOC Utility Solutions Consulting </w:t>
                            </w:r>
                            <w:r w:rsidRPr="00E631A6">
                              <w:rPr>
                                <w:sz w:val="16"/>
                                <w:szCs w:val="16"/>
                              </w:rPr>
                              <w:t xml:space="preserve">team provides expertise and analysis to support a broad range of utility DSM activities, including: potential assessments; end-use forecasts; integrated resource planning; EE, DR, and smart grid pilot and program design and administration; load research; technology assessments and demonstrations; evaluation, measurement and verification; and regulatory support. </w:t>
                            </w:r>
                          </w:p>
                          <w:p w:rsidR="00C54F8F" w:rsidRPr="00367D0E" w:rsidRDefault="00C54F8F" w:rsidP="00E804CC">
                            <w:pPr>
                              <w:pStyle w:val="BodyText"/>
                              <w:ind w:right="38"/>
                              <w:rPr>
                                <w:sz w:val="16"/>
                                <w:szCs w:val="16"/>
                              </w:rPr>
                            </w:pPr>
                            <w:r>
                              <w:rPr>
                                <w:sz w:val="16"/>
                                <w:szCs w:val="16"/>
                              </w:rPr>
                              <w:t xml:space="preserve">The EnerNOC Utility Solutions Consulting </w:t>
                            </w:r>
                            <w:r w:rsidRPr="00E631A6">
                              <w:rPr>
                                <w:sz w:val="16"/>
                                <w:szCs w:val="16"/>
                              </w:rPr>
                              <w:t xml:space="preserve">team has decades of combined experience in the utility DSM industry. The staff is comprised of professional electrical, mechanical, chemical, civil, industrial, and environmental engineers as well as economists, business planners, project managers, market researchers, load research professionals, and statisticians. Utilities view </w:t>
                            </w:r>
                            <w:r>
                              <w:rPr>
                                <w:sz w:val="16"/>
                                <w:szCs w:val="16"/>
                              </w:rPr>
                              <w:t>our</w:t>
                            </w:r>
                            <w:r w:rsidRPr="00E631A6">
                              <w:rPr>
                                <w:sz w:val="16"/>
                                <w:szCs w:val="16"/>
                              </w:rPr>
                              <w:t xml:space="preserve"> experts as trusted advisors, and we work together collaboratively to make any DSM initiative a success</w:t>
                            </w:r>
                            <w:r>
                              <w:rPr>
                                <w:sz w:val="16"/>
                                <w:szCs w:val="16"/>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118.8pt;width:336.25pt;height:43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" stroked="f">
                <v:textbox style="mso-fit-shape-to-text:t">
                  <w:txbxContent>
                    <w:p w:rsidR="00C54F8F" w:rsidRPr="00E631A6" w:rsidRDefault="00C54F8F" w:rsidP="00E804CC">
                      <w:pPr>
                        <w:pStyle w:val="ESHeading"/>
                        <w:rPr>
                          <w:sz w:val="18"/>
                          <w:szCs w:val="18"/>
                        </w:rPr>
                      </w:pPr>
                      <w:r w:rsidRPr="00745916">
                        <w:rPr>
                          <w:sz w:val="18"/>
                          <w:szCs w:val="18"/>
                        </w:rPr>
                        <w:t>About EnerNOC Utility Solutions Consulting</w:t>
                      </w:r>
                    </w:p>
                    <w:p w:rsidR="00C54F8F" w:rsidRPr="00E631A6" w:rsidRDefault="00C54F8F" w:rsidP="00E804CC">
                      <w:pPr>
                        <w:pStyle w:val="BodyText"/>
                        <w:ind w:right="38"/>
                        <w:rPr>
                          <w:sz w:val="16"/>
                          <w:szCs w:val="16"/>
                        </w:rPr>
                      </w:pPr>
                      <w:r w:rsidRPr="005D54E3">
                        <w:rPr>
                          <w:sz w:val="16"/>
                          <w:szCs w:val="16"/>
                        </w:rPr>
                        <w:t xml:space="preserve">EnerNOC Utility Solutions Consulting </w:t>
                      </w:r>
                      <w:r>
                        <w:rPr>
                          <w:sz w:val="16"/>
                          <w:szCs w:val="16"/>
                        </w:rPr>
                        <w:t xml:space="preserve">is part of EnerNOC Utility Solutions group, which </w:t>
                      </w:r>
                      <w:r w:rsidRPr="00E631A6">
                        <w:rPr>
                          <w:sz w:val="16"/>
                          <w:szCs w:val="16"/>
                        </w:rPr>
                        <w:t xml:space="preserve">provides a comprehensive suite of demand-side management (DSM) services to utilities and grid operators worldwide. Hundreds of utilities have leveraged our technology, our people, and our proven processes to make their energy efficiency (EE) and demand response (DR) initiatives a success. Utilities trust EnerNOC to work with them at every stage of the DSM program lifecycle – assessing market potential, designing effective programs, implementing those programs, and measuring program results. </w:t>
                      </w:r>
                    </w:p>
                    <w:p w:rsidR="00C54F8F" w:rsidRPr="00E631A6" w:rsidRDefault="00C54F8F" w:rsidP="00E804CC">
                      <w:pPr>
                        <w:pStyle w:val="BodyText"/>
                        <w:ind w:right="38"/>
                        <w:rPr>
                          <w:sz w:val="16"/>
                          <w:szCs w:val="16"/>
                        </w:rPr>
                      </w:pPr>
                      <w:r>
                        <w:rPr>
                          <w:sz w:val="16"/>
                          <w:szCs w:val="16"/>
                        </w:rPr>
                        <w:t xml:space="preserve">EnerNOC Utility Solutions </w:t>
                      </w:r>
                      <w:r w:rsidRPr="00E631A6">
                        <w:rPr>
                          <w:sz w:val="16"/>
                          <w:szCs w:val="16"/>
                        </w:rPr>
                        <w:t xml:space="preserve">delivers value to our utility clients through two separate practice areas – Program Implementation and </w:t>
                      </w:r>
                      <w:r>
                        <w:rPr>
                          <w:sz w:val="16"/>
                          <w:szCs w:val="16"/>
                        </w:rPr>
                        <w:t>EnerNOC Utility Solutions Consulting.</w:t>
                      </w:r>
                    </w:p>
                    <w:p w:rsidR="00C54F8F" w:rsidRPr="00E631A6" w:rsidRDefault="00C54F8F" w:rsidP="00042BC1">
                      <w:pPr>
                        <w:pStyle w:val="BodyText"/>
                        <w:numPr>
                          <w:ilvl w:val="0"/>
                          <w:numId w:val="19"/>
                        </w:numPr>
                        <w:ind w:left="360" w:right="43" w:hanging="360"/>
                        <w:rPr>
                          <w:sz w:val="16"/>
                          <w:szCs w:val="16"/>
                        </w:rPr>
                      </w:pPr>
                      <w:r w:rsidRPr="00E631A6">
                        <w:rPr>
                          <w:sz w:val="16"/>
                          <w:szCs w:val="16"/>
                        </w:rPr>
                        <w:t xml:space="preserve">Our Program Implementation team leverages </w:t>
                      </w:r>
                      <w:r>
                        <w:rPr>
                          <w:sz w:val="16"/>
                          <w:szCs w:val="16"/>
                        </w:rPr>
                        <w:t>EnerNOC</w:t>
                      </w:r>
                      <w:r w:rsidRPr="00E631A6">
                        <w:rPr>
                          <w:sz w:val="16"/>
                          <w:szCs w:val="16"/>
                        </w:rPr>
                        <w:t>’s deep “behind-the-meter expertise” and world-class technology platform to help utilities create and manage DR and EE programs that deliver reliable and cost-effective energy savings</w:t>
                      </w:r>
                      <w:r>
                        <w:rPr>
                          <w:sz w:val="16"/>
                          <w:szCs w:val="16"/>
                        </w:rPr>
                        <w:t xml:space="preserve">. </w:t>
                      </w:r>
                      <w:r w:rsidRPr="00E631A6">
                        <w:rPr>
                          <w:sz w:val="16"/>
                          <w:szCs w:val="16"/>
                        </w:rPr>
                        <w:t>We focus exclusively on the commercial and industrial (C&amp;I) customer segments, with a track record of successful partnerships that spans more than a decade. Through a focus on high quality, measurable savings, EnerNOC has successfully delivered hundreds of thousands of MWh of energy efficiency for our utility clients, and we have thousands of MW of demand response capacity under management.</w:t>
                      </w:r>
                    </w:p>
                    <w:p w:rsidR="00C54F8F" w:rsidRPr="00E631A6" w:rsidRDefault="00C54F8F" w:rsidP="00042BC1">
                      <w:pPr>
                        <w:pStyle w:val="BodyText"/>
                        <w:numPr>
                          <w:ilvl w:val="0"/>
                          <w:numId w:val="19"/>
                        </w:numPr>
                        <w:ind w:left="360" w:right="43" w:hanging="360"/>
                        <w:rPr>
                          <w:sz w:val="16"/>
                          <w:szCs w:val="16"/>
                        </w:rPr>
                      </w:pPr>
                      <w:r>
                        <w:rPr>
                          <w:sz w:val="16"/>
                          <w:szCs w:val="16"/>
                        </w:rPr>
                        <w:t xml:space="preserve">The EnerNOC Utility Solutions Consulting </w:t>
                      </w:r>
                      <w:r w:rsidRPr="00E631A6">
                        <w:rPr>
                          <w:sz w:val="16"/>
                          <w:szCs w:val="16"/>
                        </w:rPr>
                        <w:t xml:space="preserve">team provides expertise and analysis to support a broad range of utility DSM activities, including: potential assessments; end-use forecasts; integrated resource planning; EE, DR, and smart grid pilot and program design and administration; load research; technology assessments and demonstrations; evaluation, measurement and verification; and regulatory support. </w:t>
                      </w:r>
                    </w:p>
                    <w:p w:rsidR="00C54F8F" w:rsidRPr="00367D0E" w:rsidRDefault="00C54F8F" w:rsidP="00E804CC">
                      <w:pPr>
                        <w:pStyle w:val="BodyText"/>
                        <w:ind w:right="38"/>
                        <w:rPr>
                          <w:sz w:val="16"/>
                          <w:szCs w:val="16"/>
                        </w:rPr>
                      </w:pPr>
                      <w:r>
                        <w:rPr>
                          <w:sz w:val="16"/>
                          <w:szCs w:val="16"/>
                        </w:rPr>
                        <w:t xml:space="preserve">The EnerNOC Utility Solutions Consulting </w:t>
                      </w:r>
                      <w:r w:rsidRPr="00E631A6">
                        <w:rPr>
                          <w:sz w:val="16"/>
                          <w:szCs w:val="16"/>
                        </w:rPr>
                        <w:t xml:space="preserve">team has decades of combined experience in the utility DSM industry. The staff is comprised of professional electrical, mechanical, chemical, civil, industrial, and environmental engineers as well as economists, business planners, project managers, market researchers, load research professionals, and statisticians. Utilities view </w:t>
                      </w:r>
                      <w:r>
                        <w:rPr>
                          <w:sz w:val="16"/>
                          <w:szCs w:val="16"/>
                        </w:rPr>
                        <w:t>our</w:t>
                      </w:r>
                      <w:r w:rsidRPr="00E631A6">
                        <w:rPr>
                          <w:sz w:val="16"/>
                          <w:szCs w:val="16"/>
                        </w:rPr>
                        <w:t xml:space="preserve"> experts as trusted advisors, and we work together collaboratively to make any DSM initiative a success</w:t>
                      </w:r>
                      <w:r>
                        <w:rPr>
                          <w:sz w:val="16"/>
                          <w:szCs w:val="16"/>
                        </w:rPr>
                        <w:t xml:space="preserve">. </w:t>
                      </w:r>
                    </w:p>
                  </w:txbxContent>
                </v:textbox>
                <w10:wrap type="square" anchory="page"/>
                <w10:anchorlock/>
              </v:shape>
            </w:pict>
          </mc:Fallback>
        </mc:AlternateContent>
      </w:r>
    </w:p>
    <w:p w:rsidR="00E804CC" w:rsidRDefault="00E804CC"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Default="00651D76" w:rsidP="00651D76">
      <w:pPr>
        <w:pStyle w:val="BodyText"/>
      </w:pPr>
    </w:p>
    <w:p w:rsidR="00651D76" w:rsidRPr="00E804CC" w:rsidRDefault="00651D76" w:rsidP="00651D76">
      <w:pPr>
        <w:pStyle w:val="BodyText"/>
      </w:pPr>
    </w:p>
    <w:p w:rsidR="00651D76" w:rsidRDefault="00651D76" w:rsidP="00651D76">
      <w:pPr>
        <w:pStyle w:val="BodyText"/>
      </w:pPr>
    </w:p>
    <w:tbl>
      <w:tblPr>
        <w:tblpPr w:leftFromText="187" w:rightFromText="187" w:vertAnchor="text" w:horzAnchor="page" w:tblpXSpec="center" w:tblpY="663"/>
        <w:tblOverlap w:val="never"/>
        <w:tblW w:w="8642" w:type="dxa"/>
        <w:jc w:val="center"/>
        <w:tblBorders>
          <w:left w:val="single" w:sz="4" w:space="0" w:color="999999"/>
          <w:insideH w:val="single" w:sz="4" w:space="0" w:color="999999"/>
          <w:insideV w:val="single" w:sz="4" w:space="0" w:color="999999"/>
        </w:tblBorders>
        <w:tblCellMar>
          <w:left w:w="86" w:type="dxa"/>
          <w:right w:w="86" w:type="dxa"/>
        </w:tblCellMar>
        <w:tblLook w:val="0000" w:firstRow="0" w:lastRow="0" w:firstColumn="0" w:lastColumn="0" w:noHBand="0" w:noVBand="0"/>
      </w:tblPr>
      <w:tblGrid>
        <w:gridCol w:w="3056"/>
        <w:gridCol w:w="5586"/>
      </w:tblGrid>
      <w:tr w:rsidR="00651D76" w:rsidRPr="004D478C" w:rsidTr="00651D76">
        <w:trPr>
          <w:trHeight w:val="747"/>
          <w:jc w:val="center"/>
        </w:trPr>
        <w:tc>
          <w:tcPr>
            <w:tcW w:w="3056" w:type="dxa"/>
            <w:vAlign w:val="center"/>
          </w:tcPr>
          <w:p w:rsidR="00651D76" w:rsidRPr="00651D76" w:rsidRDefault="00651D76" w:rsidP="00651D76">
            <w:pPr>
              <w:pStyle w:val="CompanyInformationBold"/>
              <w:rPr>
                <w:rFonts w:ascii="Tahoma" w:hAnsi="Tahoma" w:cs="Tahoma"/>
              </w:rPr>
            </w:pPr>
            <w:r w:rsidRPr="00651D76">
              <w:rPr>
                <w:rFonts w:ascii="Tahoma" w:hAnsi="Tahoma" w:cs="Tahoma"/>
              </w:rPr>
              <w:t>EnerNOC Utility Solutions Consulting</w:t>
            </w:r>
          </w:p>
          <w:p w:rsidR="00651D76" w:rsidRPr="00651D76" w:rsidRDefault="00651D76" w:rsidP="00651D76">
            <w:pPr>
              <w:pStyle w:val="CompanyInformation"/>
              <w:rPr>
                <w:rFonts w:ascii="Tahoma" w:hAnsi="Tahoma" w:cs="Tahoma"/>
              </w:rPr>
            </w:pPr>
            <w:r w:rsidRPr="00651D76">
              <w:rPr>
                <w:rFonts w:ascii="Tahoma" w:hAnsi="Tahoma" w:cs="Tahoma"/>
              </w:rPr>
              <w:t>500 Ygnacio Valley Road</w:t>
            </w:r>
            <w:r w:rsidR="002744C4">
              <w:rPr>
                <w:rFonts w:ascii="Tahoma" w:hAnsi="Tahoma" w:cs="Tahoma"/>
              </w:rPr>
              <w:t>,</w:t>
            </w:r>
            <w:r w:rsidRPr="00651D76">
              <w:rPr>
                <w:rFonts w:ascii="Tahoma" w:hAnsi="Tahoma" w:cs="Tahoma"/>
              </w:rPr>
              <w:t xml:space="preserve"> Suite 450</w:t>
            </w:r>
          </w:p>
          <w:p w:rsidR="00651D76" w:rsidRPr="00651D76" w:rsidRDefault="00651D76" w:rsidP="00651D76">
            <w:pPr>
              <w:pStyle w:val="CompanyInformation"/>
              <w:rPr>
                <w:rFonts w:ascii="Tahoma" w:hAnsi="Tahoma" w:cs="Tahoma"/>
              </w:rPr>
            </w:pPr>
            <w:r w:rsidRPr="00651D76">
              <w:rPr>
                <w:rFonts w:ascii="Tahoma" w:hAnsi="Tahoma" w:cs="Tahoma"/>
              </w:rPr>
              <w:t>Walnut Creek, CA 94596</w:t>
            </w:r>
          </w:p>
        </w:tc>
        <w:tc>
          <w:tcPr>
            <w:tcW w:w="5586" w:type="dxa"/>
            <w:tcBorders>
              <w:right w:val="nil"/>
            </w:tcBorders>
            <w:vAlign w:val="center"/>
          </w:tcPr>
          <w:p w:rsidR="00651D76" w:rsidRPr="00651D76" w:rsidRDefault="00651D76" w:rsidP="00651D76">
            <w:pPr>
              <w:pStyle w:val="CompanyInformation"/>
              <w:tabs>
                <w:tab w:val="left" w:pos="214"/>
              </w:tabs>
              <w:rPr>
                <w:rFonts w:ascii="Tahoma" w:hAnsi="Tahoma" w:cs="Tahoma"/>
              </w:rPr>
            </w:pPr>
            <w:r w:rsidRPr="00651D76">
              <w:rPr>
                <w:rStyle w:val="CompanyInformationItalicChar"/>
                <w:rFonts w:ascii="Tahoma" w:hAnsi="Tahoma" w:cs="Tahoma"/>
              </w:rPr>
              <w:t>P:</w:t>
            </w:r>
            <w:r w:rsidRPr="00651D76">
              <w:rPr>
                <w:rFonts w:ascii="Tahoma" w:hAnsi="Tahoma" w:cs="Tahoma"/>
              </w:rPr>
              <w:tab/>
              <w:t>925.482.2000</w:t>
            </w:r>
          </w:p>
          <w:p w:rsidR="00651D76" w:rsidRPr="00651D76" w:rsidRDefault="00651D76" w:rsidP="00651D76">
            <w:pPr>
              <w:pStyle w:val="CompanyInformation"/>
              <w:tabs>
                <w:tab w:val="left" w:pos="214"/>
              </w:tabs>
              <w:rPr>
                <w:rFonts w:ascii="Tahoma" w:hAnsi="Tahoma" w:cs="Tahoma"/>
              </w:rPr>
            </w:pPr>
            <w:r w:rsidRPr="00651D76">
              <w:rPr>
                <w:rStyle w:val="CompanyInformationItalicChar"/>
                <w:rFonts w:ascii="Tahoma" w:hAnsi="Tahoma" w:cs="Tahoma"/>
              </w:rPr>
              <w:t>F:</w:t>
            </w:r>
            <w:r w:rsidRPr="00651D76">
              <w:rPr>
                <w:rFonts w:ascii="Tahoma" w:hAnsi="Tahoma" w:cs="Tahoma"/>
              </w:rPr>
              <w:tab/>
              <w:t>925.284.3147</w:t>
            </w:r>
          </w:p>
        </w:tc>
      </w:tr>
    </w:tbl>
    <w:p w:rsidR="00651D76" w:rsidRPr="00E804CC" w:rsidRDefault="00651D76">
      <w:pPr>
        <w:pStyle w:val="BodyText"/>
      </w:pPr>
    </w:p>
    <w:sectPr w:rsidR="00651D76" w:rsidRPr="00E804CC" w:rsidSect="00C642CF">
      <w:footerReference w:type="first" r:id="rId94"/>
      <w:type w:val="evenPage"/>
      <w:pgSz w:w="12240" w:h="15840" w:code="1"/>
      <w:pgMar w:top="1152" w:right="1440" w:bottom="1152" w:left="1800" w:header="720" w:footer="720" w:gutter="0"/>
      <w:pgNumType w:start="1" w:chapStyle="6"/>
      <w:cols w:space="720"/>
      <w:titlePg/>
      <w:docGrid w:linePitch="2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DCB" w:rsidRDefault="00AE0DCB">
      <w:r>
        <w:separator/>
      </w:r>
    </w:p>
    <w:p w:rsidR="00AE0DCB" w:rsidRDefault="00AE0DCB"/>
  </w:endnote>
  <w:endnote w:type="continuationSeparator" w:id="0">
    <w:p w:rsidR="00AE0DCB" w:rsidRDefault="00AE0DCB">
      <w:r>
        <w:continuationSeparator/>
      </w:r>
    </w:p>
    <w:p w:rsidR="00AE0DCB" w:rsidRDefault="00AE0D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Pr="004E128F" w:rsidRDefault="00C54F8F" w:rsidP="004E128F">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Pr="00054BB8" w:rsidRDefault="00C54F8F" w:rsidP="00054BB8">
    <w:pPr>
      <w:pStyle w:val="Footer"/>
      <w:pBdr>
        <w:top w:val="none" w:sz="0" w:space="0" w:color="auto"/>
      </w:pBdr>
      <w:rPr>
        <w:rStyle w:val="PageNumber"/>
        <w:color w:val="003E7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Default="00C54F8F" w:rsidP="00D200C9">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Pr="00054BB8" w:rsidRDefault="00C54F8F" w:rsidP="00054BB8">
    <w:pPr>
      <w:pStyle w:val="Footer"/>
      <w:pBdr>
        <w:top w:val="none" w:sz="0" w:space="0" w:color="auto"/>
      </w:pBdr>
      <w:rPr>
        <w:rStyle w:val="PageNumber"/>
        <w:color w:val="003E7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28F" w:rsidRPr="00054BB8" w:rsidRDefault="004E128F" w:rsidP="00054BB8">
    <w:pPr>
      <w:pStyle w:val="Footer"/>
      <w:pBdr>
        <w:top w:val="single" w:sz="4" w:space="1" w:color="auto"/>
      </w:pBdr>
    </w:pPr>
    <w:r w:rsidRPr="00D200C9">
      <w:rPr>
        <w:rStyle w:val="PageNumber"/>
        <w:color w:val="003E74"/>
      </w:rPr>
      <w:fldChar w:fldCharType="begin"/>
    </w:r>
    <w:r w:rsidRPr="00D200C9">
      <w:rPr>
        <w:rStyle w:val="PageNumber"/>
        <w:color w:val="003E74"/>
      </w:rPr>
      <w:instrText xml:space="preserve"> PAGE </w:instrText>
    </w:r>
    <w:r w:rsidRPr="00D200C9">
      <w:rPr>
        <w:rStyle w:val="PageNumber"/>
        <w:color w:val="003E74"/>
      </w:rPr>
      <w:fldChar w:fldCharType="separate"/>
    </w:r>
    <w:r w:rsidR="004004F4">
      <w:rPr>
        <w:rStyle w:val="PageNumber"/>
        <w:noProof/>
        <w:color w:val="003E74"/>
      </w:rPr>
      <w:t>4-2</w:t>
    </w:r>
    <w:r w:rsidRPr="00D200C9">
      <w:rPr>
        <w:rStyle w:val="PageNumber"/>
        <w:color w:val="003E74"/>
      </w:rPr>
      <w:fldChar w:fldCharType="end"/>
    </w:r>
    <w:r>
      <w:rPr>
        <w:rStyle w:val="PageNumber"/>
        <w:color w:val="003E74"/>
      </w:rPr>
      <w:tab/>
      <w:t>www.enernoc.com</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Pr="00CC33E4" w:rsidRDefault="00C54F8F" w:rsidP="003319FB">
    <w:pPr>
      <w:pStyle w:val="Footer"/>
      <w:rPr>
        <w:rStyle w:val="PageNumber"/>
        <w:color w:val="1F497D"/>
      </w:rPr>
    </w:pPr>
    <w:r>
      <w:rPr>
        <w:color w:val="1F497D"/>
      </w:rPr>
      <w:t>EnerNOC Utility Solutions Consulting</w:t>
    </w:r>
    <w:r>
      <w:rPr>
        <w:color w:val="1F497D"/>
      </w:rPr>
      <w:tab/>
    </w:r>
    <w:r w:rsidR="008B6551" w:rsidRPr="00CC33E4">
      <w:rPr>
        <w:rStyle w:val="PageNumber"/>
        <w:color w:val="1F497D"/>
      </w:rPr>
      <w:fldChar w:fldCharType="begin"/>
    </w:r>
    <w:r w:rsidRPr="00CC33E4">
      <w:rPr>
        <w:rStyle w:val="PageNumber"/>
        <w:color w:val="1F497D"/>
      </w:rPr>
      <w:instrText xml:space="preserve"> PAGE </w:instrText>
    </w:r>
    <w:r w:rsidR="008B6551" w:rsidRPr="00CC33E4">
      <w:rPr>
        <w:rStyle w:val="PageNumber"/>
        <w:color w:val="1F497D"/>
      </w:rPr>
      <w:fldChar w:fldCharType="separate"/>
    </w:r>
    <w:r w:rsidR="004004F4">
      <w:rPr>
        <w:rStyle w:val="PageNumber"/>
        <w:noProof/>
        <w:color w:val="1F497D"/>
      </w:rPr>
      <w:t>3-19</w:t>
    </w:r>
    <w:r w:rsidR="008B6551" w:rsidRPr="00CC33E4">
      <w:rPr>
        <w:rStyle w:val="PageNumber"/>
        <w:color w:val="1F497D"/>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Pr="00D200C9" w:rsidRDefault="00C54F8F" w:rsidP="00D200C9">
    <w:pPr>
      <w:pStyle w:val="Footer"/>
      <w:rPr>
        <w:rStyle w:val="PageNumber"/>
        <w:color w:val="003E74"/>
      </w:rPr>
    </w:pPr>
    <w:r w:rsidRPr="00D200C9">
      <w:t>EnerNOC Utility Solutions</w:t>
    </w:r>
    <w:r>
      <w:rPr>
        <w:color w:val="1F497D"/>
      </w:rPr>
      <w:t xml:space="preserve"> Consulting</w:t>
    </w:r>
    <w:r w:rsidRPr="00D200C9">
      <w:tab/>
    </w:r>
    <w:r w:rsidR="008B6551" w:rsidRPr="00D200C9">
      <w:rPr>
        <w:rStyle w:val="PageNumber"/>
        <w:color w:val="003E74"/>
      </w:rPr>
      <w:fldChar w:fldCharType="begin"/>
    </w:r>
    <w:r w:rsidRPr="00D200C9">
      <w:rPr>
        <w:rStyle w:val="PageNumber"/>
        <w:color w:val="003E74"/>
      </w:rPr>
      <w:instrText xml:space="preserve"> PAGE </w:instrText>
    </w:r>
    <w:r w:rsidR="008B6551" w:rsidRPr="00D200C9">
      <w:rPr>
        <w:rStyle w:val="PageNumber"/>
        <w:color w:val="003E74"/>
      </w:rPr>
      <w:fldChar w:fldCharType="separate"/>
    </w:r>
    <w:r w:rsidR="004004F4">
      <w:rPr>
        <w:rStyle w:val="PageNumber"/>
        <w:noProof/>
        <w:color w:val="003E74"/>
      </w:rPr>
      <w:t>4-1</w:t>
    </w:r>
    <w:r w:rsidR="008B6551" w:rsidRPr="00D200C9">
      <w:rPr>
        <w:rStyle w:val="PageNumber"/>
        <w:color w:val="003E7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Pr="00D200C9" w:rsidRDefault="00C54F8F" w:rsidP="00D200C9">
    <w:pPr>
      <w:pStyle w:val="Footer"/>
      <w:pBdr>
        <w:top w:val="none" w:sz="0" w:space="0" w:color="auto"/>
      </w:pBdr>
      <w:rPr>
        <w:rStyle w:val="PageNumber"/>
        <w:color w:val="003E7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DCB" w:rsidRDefault="00AE0DCB">
      <w:r>
        <w:separator/>
      </w:r>
    </w:p>
    <w:p w:rsidR="00AE0DCB" w:rsidRDefault="00AE0DCB"/>
  </w:footnote>
  <w:footnote w:type="continuationSeparator" w:id="0">
    <w:p w:rsidR="00AE0DCB" w:rsidRDefault="00AE0DCB">
      <w:r>
        <w:continuationSeparator/>
      </w:r>
    </w:p>
    <w:p w:rsidR="00AE0DCB" w:rsidRDefault="00AE0DCB"/>
  </w:footnote>
  <w:footnote w:id="1">
    <w:p w:rsidR="00C54F8F" w:rsidRDefault="00C54F8F" w:rsidP="001B6F2D">
      <w:pPr>
        <w:pStyle w:val="FootnoteText"/>
      </w:pPr>
      <w:r>
        <w:rPr>
          <w:rStyle w:val="FootnoteReference"/>
        </w:rPr>
        <w:footnoteRef/>
      </w:r>
      <w:r>
        <w:t xml:space="preserve"> Savings in “net” terms instead of “gross” terms mean that the baseline forecast does include naturally occurring efficiency. In other words, the baseline assumes that energy efficiency levels reflect that some customers are already purchasing the more efficient option. In the baseline forecast chapter we explore other types of baselines, including a codes and standards case and a business-as-usual case.</w:t>
      </w:r>
    </w:p>
  </w:footnote>
  <w:footnote w:id="2">
    <w:p w:rsidR="00C54F8F" w:rsidRDefault="00C54F8F">
      <w:pPr>
        <w:pStyle w:val="FootnoteText"/>
      </w:pPr>
      <w:r>
        <w:rPr>
          <w:rStyle w:val="FootnoteReference"/>
        </w:rPr>
        <w:footnoteRef/>
      </w:r>
      <w:r>
        <w:t xml:space="preserve"> Details on the market research methodology and results are available in Volume 2, Market Research.</w:t>
      </w:r>
    </w:p>
  </w:footnote>
  <w:footnote w:id="3">
    <w:p w:rsidR="00C54F8F" w:rsidRDefault="00C54F8F">
      <w:pPr>
        <w:pStyle w:val="FootnoteText"/>
      </w:pPr>
      <w:r>
        <w:rPr>
          <w:rStyle w:val="FootnoteReference"/>
        </w:rPr>
        <w:footnoteRef/>
      </w:r>
      <w:r>
        <w:t xml:space="preserve"> Note that 2014 represents the plan year that runs June 1, 2014 through May 31, 2015 and 2016 represents the plan year that runs June 1, 2016, through May 31, 2017.</w:t>
      </w:r>
    </w:p>
  </w:footnote>
  <w:footnote w:id="4">
    <w:p w:rsidR="00C54F8F" w:rsidRDefault="00C54F8F" w:rsidP="00AA29AC">
      <w:pPr>
        <w:pStyle w:val="FootnoteText"/>
      </w:pPr>
      <w:r>
        <w:rPr>
          <w:rStyle w:val="FootnoteReference"/>
        </w:rPr>
        <w:footnoteRef/>
      </w:r>
      <w:r>
        <w:t xml:space="preserve"> The model computes energy and peak-demand forecasts for each type of potential for each end use as an intermediate calculation. Annual-energy and peak-demand savings are calculated as the difference between the value in the baseline forecast and the value in the potential forecast (e.g., the technical potential forecast).</w:t>
      </w:r>
    </w:p>
  </w:footnote>
  <w:footnote w:id="5">
    <w:p w:rsidR="00C54F8F" w:rsidRDefault="00C54F8F">
      <w:pPr>
        <w:pStyle w:val="FootnoteText"/>
      </w:pPr>
      <w:r>
        <w:rPr>
          <w:rStyle w:val="FootnoteReference"/>
        </w:rPr>
        <w:footnoteRef/>
      </w:r>
      <w:r>
        <w:t xml:space="preserve"> Natural Gas customers that have opted out of energy efficiency programs (Self-Direct Customers) have been removed.</w:t>
      </w:r>
    </w:p>
  </w:footnote>
  <w:footnote w:id="6">
    <w:p w:rsidR="00C54F8F" w:rsidRDefault="00C54F8F" w:rsidP="00AA29AC">
      <w:pPr>
        <w:pStyle w:val="FootnoteText"/>
      </w:pPr>
      <w:r>
        <w:rPr>
          <w:rStyle w:val="FootnoteReference"/>
        </w:rPr>
        <w:footnoteRef/>
      </w:r>
      <w:r>
        <w:t xml:space="preserve"> The applicability factors take into account whether the measure is applicable to a particular building type and whether it is feasible to install the measure. For instance, attic fans are not applicable to homes where there is insufficient space in the attic or there is no attic at all.</w:t>
      </w:r>
    </w:p>
  </w:footnote>
  <w:footnote w:id="7">
    <w:p w:rsidR="00C54F8F" w:rsidRDefault="00C54F8F" w:rsidP="00AA29AC">
      <w:pPr>
        <w:pStyle w:val="FootnoteText"/>
      </w:pPr>
      <w:r>
        <w:rPr>
          <w:rStyle w:val="FootnoteReference"/>
        </w:rPr>
        <w:footnoteRef/>
      </w:r>
      <w:r>
        <w:t xml:space="preserve"> Note that saturation levels reflected for the base year change over time as more measures are adopted. </w:t>
      </w:r>
    </w:p>
  </w:footnote>
  <w:footnote w:id="8">
    <w:p w:rsidR="00C54F8F" w:rsidRDefault="00C54F8F" w:rsidP="00AA29AC">
      <w:pPr>
        <w:pStyle w:val="FootnoteText"/>
      </w:pPr>
      <w:r>
        <w:rPr>
          <w:rStyle w:val="FootnoteReference"/>
        </w:rPr>
        <w:footnoteRef/>
      </w:r>
      <w:r>
        <w:t xml:space="preserve"> National Action Plan for Energy Efficiency (2007). </w:t>
      </w:r>
      <w:r>
        <w:rPr>
          <w:i/>
        </w:rPr>
        <w:t xml:space="preserve">National Action Plan for Energy Efficiency Vision for 2025: </w:t>
      </w:r>
      <w:r w:rsidRPr="005062E4">
        <w:rPr>
          <w:i/>
        </w:rPr>
        <w:t>Developing a Framework for Change</w:t>
      </w:r>
      <w:r>
        <w:t xml:space="preserve">. </w:t>
      </w:r>
      <w:hyperlink r:id="rId1" w:history="1">
        <w:r w:rsidRPr="00FC3671">
          <w:rPr>
            <w:rStyle w:val="Hyperlink"/>
          </w:rPr>
          <w:t>www.epa.gov/eeactionplan</w:t>
        </w:r>
      </w:hyperlink>
      <w:r>
        <w:t>.</w:t>
      </w:r>
    </w:p>
  </w:footnote>
  <w:footnote w:id="9">
    <w:p w:rsidR="00C54F8F" w:rsidRDefault="00C54F8F" w:rsidP="00AA29AC">
      <w:pPr>
        <w:pStyle w:val="FootnoteText"/>
      </w:pPr>
      <w:r>
        <w:rPr>
          <w:rStyle w:val="FootnoteReference"/>
        </w:rPr>
        <w:footnoteRef/>
      </w:r>
      <w:r>
        <w:t xml:space="preserve"> </w:t>
      </w:r>
      <w:r w:rsidRPr="009D0866">
        <w:t>“Assessment of Electricity Savings in the U.S. Achievable through New Appliance/Equipment Efficiency Standards and Building Efficiency Codes (2010 – 2025).”  Global Energy Partners, LLC for the Institute for Electric Efficiency, May 2011. http://www.edisonfoundation.net/iee/reports/IEE_CodesandStandardsAssessment_2010-2025_UPDATE.pdf</w:t>
      </w:r>
    </w:p>
  </w:footnote>
  <w:footnote w:id="10">
    <w:p w:rsidR="00C54F8F" w:rsidRDefault="00C54F8F" w:rsidP="00AA29AC">
      <w:pPr>
        <w:pStyle w:val="FootnoteText"/>
      </w:pPr>
      <w:r>
        <w:rPr>
          <w:rStyle w:val="FootnoteReference"/>
        </w:rPr>
        <w:footnoteRef/>
      </w:r>
      <w:r>
        <w:t xml:space="preserve"> We developed b</w:t>
      </w:r>
      <w:r w:rsidRPr="00FE0C18">
        <w:t xml:space="preserve">aseline purchase decisions </w:t>
      </w:r>
      <w:r>
        <w:t xml:space="preserve">using </w:t>
      </w:r>
      <w:r w:rsidRPr="00FE0C18">
        <w:t xml:space="preserve">the Energy Information Agency’s </w:t>
      </w:r>
      <w:r w:rsidRPr="00802C3F">
        <w:rPr>
          <w:i/>
        </w:rPr>
        <w:t>Annual Energy Outlook</w:t>
      </w:r>
      <w:r w:rsidRPr="00FE0C18">
        <w:t xml:space="preserve"> report (20</w:t>
      </w:r>
      <w:r>
        <w:t>11</w:t>
      </w:r>
      <w:r w:rsidRPr="00FE0C18">
        <w:t xml:space="preserve">), which utilizes the National Energy Modeling System (NEMS) to produce a self-consistent supply and demand economic model. </w:t>
      </w:r>
      <w:r>
        <w:t>We calibrated e</w:t>
      </w:r>
      <w:r w:rsidRPr="00FE0C18">
        <w:t xml:space="preserve">quipment purchase options </w:t>
      </w:r>
      <w:r>
        <w:t xml:space="preserve">to match manufacturer </w:t>
      </w:r>
      <w:r w:rsidRPr="00FE0C18">
        <w:t xml:space="preserve">shipment data for recent years and </w:t>
      </w:r>
      <w:r>
        <w:t xml:space="preserve">then held values constant for the study period. This removes any effects of naturally occurring conservation or effects of future DSM programs that may be embedded in the AEO forecasts. </w:t>
      </w:r>
    </w:p>
  </w:footnote>
  <w:footnote w:id="11">
    <w:p w:rsidR="00C54F8F" w:rsidRDefault="00C54F8F" w:rsidP="00AA29AC">
      <w:pPr>
        <w:pStyle w:val="FootnoteText"/>
      </w:pPr>
      <w:r>
        <w:rPr>
          <w:rStyle w:val="FootnoteReference"/>
        </w:rPr>
        <w:footnoteRef/>
      </w:r>
      <w:r>
        <w:t xml:space="preserve"> Inflation adjuster of 2.92% based on the average annual growth forecast in US Consumer Price Index from the 2012 Annual Energy Outlook for 2010-2035.</w:t>
      </w:r>
    </w:p>
  </w:footnote>
  <w:footnote w:id="12">
    <w:p w:rsidR="00C54F8F" w:rsidRDefault="00C54F8F" w:rsidP="00790395">
      <w:pPr>
        <w:pStyle w:val="FootnoteText"/>
      </w:pPr>
      <w:r>
        <w:rPr>
          <w:rStyle w:val="FootnoteReference"/>
        </w:rPr>
        <w:footnoteRef/>
      </w:r>
      <w:r>
        <w:t xml:space="preserve"> Energy given “at-the-meter,” i.e. does not include line losses.</w:t>
      </w:r>
    </w:p>
  </w:footnote>
  <w:footnote w:id="13">
    <w:p w:rsidR="00C54F8F" w:rsidRDefault="00C54F8F">
      <w:pPr>
        <w:pStyle w:val="FootnoteText"/>
      </w:pPr>
      <w:r>
        <w:rPr>
          <w:rStyle w:val="FootnoteReference"/>
        </w:rPr>
        <w:footnoteRef/>
      </w:r>
      <w:r>
        <w:t xml:space="preserve"> Note that the segment combines the housing type and the type of Ameren customer. Therefore Electric Only indicates that Ameren Illinois only provides electricity service to that household. This could indicate that it is an all electric home or that the customer receives natural gas from another utility. Electric/Gas indicates that Ameren Illinois provides both electricity and natural gas to the customer. Gas only indicates that Ameren Illinois only provides natural gas service, not electricity.</w:t>
      </w:r>
    </w:p>
  </w:footnote>
  <w:footnote w:id="14">
    <w:p w:rsidR="00C54F8F" w:rsidRDefault="00C54F8F">
      <w:pPr>
        <w:pStyle w:val="FootnoteText"/>
      </w:pPr>
      <w:r>
        <w:rPr>
          <w:rStyle w:val="FootnoteReference"/>
        </w:rPr>
        <w:footnoteRef/>
      </w:r>
      <w:r>
        <w:t xml:space="preserve"> This does not include the natural gas use for Self-Direct Customers.</w:t>
      </w:r>
    </w:p>
  </w:footnote>
  <w:footnote w:id="15">
    <w:p w:rsidR="00C54F8F" w:rsidRDefault="00C54F8F">
      <w:pPr>
        <w:pStyle w:val="FootnoteText"/>
      </w:pPr>
      <w:r>
        <w:rPr>
          <w:rStyle w:val="FootnoteReference"/>
        </w:rPr>
        <w:footnoteRef/>
      </w:r>
      <w:r>
        <w:t xml:space="preserve"> Note that this includes the potential that would be achieved through programs offered through DCEO.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Default="00C54F8F" w:rsidP="006B72CD">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Pr="006B72CD" w:rsidRDefault="00C54F8F" w:rsidP="006B72CD">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Pr="00B461A3" w:rsidRDefault="00C54F8F" w:rsidP="00B461A3">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Default="00C54F8F" w:rsidP="00D97C75">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Pr="00E804CC" w:rsidRDefault="00AE0DCB" w:rsidP="00E804CC">
    <w:pPr>
      <w:pStyle w:val="Header"/>
    </w:pPr>
    <w:r>
      <w:fldChar w:fldCharType="begin"/>
    </w:r>
    <w:r>
      <w:instrText xml:space="preserve"> STYLEREF  "Chapter Title"  \* MERGEFORMAT </w:instrText>
    </w:r>
    <w:r>
      <w:fldChar w:fldCharType="separate"/>
    </w:r>
    <w:r w:rsidR="004004F4">
      <w:rPr>
        <w:noProof/>
      </w:rPr>
      <w:t>Baseline Projection</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8F" w:rsidRPr="00E804CC" w:rsidRDefault="00AE0DCB" w:rsidP="006B72CD">
    <w:pPr>
      <w:pStyle w:val="Header"/>
      <w:jc w:val="right"/>
    </w:pPr>
    <w:r>
      <w:fldChar w:fldCharType="begin"/>
    </w:r>
    <w:r>
      <w:instrText xml:space="preserve"> STYLEREF  "Chapter Title"  \* MERGEFORMAT </w:instrText>
    </w:r>
    <w:r>
      <w:fldChar w:fldCharType="separate"/>
    </w:r>
    <w:r w:rsidR="004004F4">
      <w:rPr>
        <w:noProof/>
      </w:rPr>
      <w:t>Market Characterization and Market Profiles</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20.25pt" o:bullet="t">
        <v:imagedata r:id="rId1" o:title="art57D2"/>
      </v:shape>
    </w:pict>
  </w:numPicBullet>
  <w:abstractNum w:abstractNumId="0">
    <w:nsid w:val="FFFFFF7C"/>
    <w:multiLevelType w:val="singleLevel"/>
    <w:tmpl w:val="A6D26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22F78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A48E41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E3E7E5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632982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F70203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638A90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D7239A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4C26530"/>
    <w:lvl w:ilvl="0">
      <w:start w:val="1"/>
      <w:numFmt w:val="decimal"/>
      <w:pStyle w:val="ListNumber"/>
      <w:lvlText w:val="%1."/>
      <w:lvlJc w:val="left"/>
      <w:pPr>
        <w:tabs>
          <w:tab w:val="num" w:pos="360"/>
        </w:tabs>
        <w:ind w:left="360" w:hanging="360"/>
      </w:pPr>
    </w:lvl>
  </w:abstractNum>
  <w:abstractNum w:abstractNumId="9">
    <w:nsid w:val="FFFFFF89"/>
    <w:multiLevelType w:val="singleLevel"/>
    <w:tmpl w:val="7EF636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2C661A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3717A08"/>
    <w:multiLevelType w:val="hybridMultilevel"/>
    <w:tmpl w:val="46E63B86"/>
    <w:lvl w:ilvl="0" w:tplc="FB78B350">
      <w:start w:val="1"/>
      <w:numFmt w:val="bullet"/>
      <w:lvlText w:val=""/>
      <w:lvlJc w:val="left"/>
      <w:pPr>
        <w:ind w:left="1080" w:hanging="360"/>
      </w:pPr>
      <w:rPr>
        <w:rFonts w:ascii="Symbol" w:hAnsi="Symbol" w:hint="default"/>
      </w:rPr>
    </w:lvl>
    <w:lvl w:ilvl="1" w:tplc="06BCB0C2">
      <w:start w:val="1"/>
      <w:numFmt w:val="bullet"/>
      <w:pStyle w:val="Bulletedlistlevel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6295276"/>
    <w:multiLevelType w:val="hybridMultilevel"/>
    <w:tmpl w:val="9F5628D8"/>
    <w:lvl w:ilvl="0" w:tplc="51B2AD7A">
      <w:start w:val="1"/>
      <w:numFmt w:val="bullet"/>
      <w:lvlText w:val="–"/>
      <w:lvlJc w:val="left"/>
      <w:pPr>
        <w:tabs>
          <w:tab w:val="num" w:pos="720"/>
        </w:tabs>
        <w:ind w:left="720" w:hanging="360"/>
      </w:pPr>
      <w:rPr>
        <w:rFonts w:ascii="Arial" w:hAnsi="Arial" w:hint="default"/>
      </w:rPr>
    </w:lvl>
    <w:lvl w:ilvl="1" w:tplc="ACB2A254" w:tentative="1">
      <w:start w:val="1"/>
      <w:numFmt w:val="bullet"/>
      <w:lvlText w:val="–"/>
      <w:lvlJc w:val="left"/>
      <w:pPr>
        <w:tabs>
          <w:tab w:val="num" w:pos="1440"/>
        </w:tabs>
        <w:ind w:left="1440" w:hanging="360"/>
      </w:pPr>
      <w:rPr>
        <w:rFonts w:ascii="Arial" w:hAnsi="Arial" w:hint="default"/>
      </w:rPr>
    </w:lvl>
    <w:lvl w:ilvl="2" w:tplc="F1B8DD68">
      <w:start w:val="1"/>
      <w:numFmt w:val="bullet"/>
      <w:lvlText w:val="–"/>
      <w:lvlJc w:val="left"/>
      <w:pPr>
        <w:tabs>
          <w:tab w:val="num" w:pos="2160"/>
        </w:tabs>
        <w:ind w:left="2160" w:hanging="360"/>
      </w:pPr>
      <w:rPr>
        <w:rFonts w:ascii="Arial" w:hAnsi="Arial" w:hint="default"/>
      </w:rPr>
    </w:lvl>
    <w:lvl w:ilvl="3" w:tplc="83EECA96" w:tentative="1">
      <w:start w:val="1"/>
      <w:numFmt w:val="bullet"/>
      <w:lvlText w:val="–"/>
      <w:lvlJc w:val="left"/>
      <w:pPr>
        <w:tabs>
          <w:tab w:val="num" w:pos="2880"/>
        </w:tabs>
        <w:ind w:left="2880" w:hanging="360"/>
      </w:pPr>
      <w:rPr>
        <w:rFonts w:ascii="Arial" w:hAnsi="Arial" w:hint="default"/>
      </w:rPr>
    </w:lvl>
    <w:lvl w:ilvl="4" w:tplc="5B52CE24" w:tentative="1">
      <w:start w:val="1"/>
      <w:numFmt w:val="bullet"/>
      <w:lvlText w:val="–"/>
      <w:lvlJc w:val="left"/>
      <w:pPr>
        <w:tabs>
          <w:tab w:val="num" w:pos="3600"/>
        </w:tabs>
        <w:ind w:left="3600" w:hanging="360"/>
      </w:pPr>
      <w:rPr>
        <w:rFonts w:ascii="Arial" w:hAnsi="Arial" w:hint="default"/>
      </w:rPr>
    </w:lvl>
    <w:lvl w:ilvl="5" w:tplc="E6222ED4" w:tentative="1">
      <w:start w:val="1"/>
      <w:numFmt w:val="bullet"/>
      <w:lvlText w:val="–"/>
      <w:lvlJc w:val="left"/>
      <w:pPr>
        <w:tabs>
          <w:tab w:val="num" w:pos="4320"/>
        </w:tabs>
        <w:ind w:left="4320" w:hanging="360"/>
      </w:pPr>
      <w:rPr>
        <w:rFonts w:ascii="Arial" w:hAnsi="Arial" w:hint="default"/>
      </w:rPr>
    </w:lvl>
    <w:lvl w:ilvl="6" w:tplc="FCAAB062" w:tentative="1">
      <w:start w:val="1"/>
      <w:numFmt w:val="bullet"/>
      <w:lvlText w:val="–"/>
      <w:lvlJc w:val="left"/>
      <w:pPr>
        <w:tabs>
          <w:tab w:val="num" w:pos="5040"/>
        </w:tabs>
        <w:ind w:left="5040" w:hanging="360"/>
      </w:pPr>
      <w:rPr>
        <w:rFonts w:ascii="Arial" w:hAnsi="Arial" w:hint="default"/>
      </w:rPr>
    </w:lvl>
    <w:lvl w:ilvl="7" w:tplc="51BC2D9C" w:tentative="1">
      <w:start w:val="1"/>
      <w:numFmt w:val="bullet"/>
      <w:lvlText w:val="–"/>
      <w:lvlJc w:val="left"/>
      <w:pPr>
        <w:tabs>
          <w:tab w:val="num" w:pos="5760"/>
        </w:tabs>
        <w:ind w:left="5760" w:hanging="360"/>
      </w:pPr>
      <w:rPr>
        <w:rFonts w:ascii="Arial" w:hAnsi="Arial" w:hint="default"/>
      </w:rPr>
    </w:lvl>
    <w:lvl w:ilvl="8" w:tplc="43884110" w:tentative="1">
      <w:start w:val="1"/>
      <w:numFmt w:val="bullet"/>
      <w:lvlText w:val="–"/>
      <w:lvlJc w:val="left"/>
      <w:pPr>
        <w:tabs>
          <w:tab w:val="num" w:pos="6480"/>
        </w:tabs>
        <w:ind w:left="6480" w:hanging="360"/>
      </w:pPr>
      <w:rPr>
        <w:rFonts w:ascii="Arial" w:hAnsi="Arial" w:hint="default"/>
      </w:rPr>
    </w:lvl>
  </w:abstractNum>
  <w:abstractNum w:abstractNumId="13">
    <w:nsid w:val="17682E26"/>
    <w:multiLevelType w:val="hybridMultilevel"/>
    <w:tmpl w:val="DEC4B672"/>
    <w:lvl w:ilvl="0" w:tplc="268E5F42">
      <w:start w:val="1"/>
      <w:numFmt w:val="bullet"/>
      <w:lvlText w:val=""/>
      <w:lvlJc w:val="left"/>
      <w:pPr>
        <w:tabs>
          <w:tab w:val="num" w:pos="360"/>
        </w:tabs>
        <w:ind w:left="360" w:hanging="360"/>
      </w:pPr>
      <w:rPr>
        <w:rFonts w:ascii="Symbol" w:hAnsi="Symbol" w:hint="default"/>
        <w:sz w:val="20"/>
        <w:szCs w:val="18"/>
      </w:rPr>
    </w:lvl>
    <w:lvl w:ilvl="1" w:tplc="04090003">
      <w:start w:val="1"/>
      <w:numFmt w:val="bullet"/>
      <w:lvlText w:val="o"/>
      <w:lvlJc w:val="left"/>
      <w:pPr>
        <w:tabs>
          <w:tab w:val="num" w:pos="1080"/>
        </w:tabs>
        <w:ind w:left="1080" w:hanging="360"/>
      </w:pPr>
      <w:rPr>
        <w:rFonts w:ascii="Courier New" w:hAnsi="Courier New" w:cs="Courier New" w:hint="default"/>
        <w:sz w:val="16"/>
        <w:szCs w:val="16"/>
      </w:rPr>
    </w:lvl>
    <w:lvl w:ilvl="2" w:tplc="744E71C6">
      <w:start w:val="1"/>
      <w:numFmt w:val="bullet"/>
      <w:lvlText w:val=""/>
      <w:lvlJc w:val="left"/>
      <w:pPr>
        <w:tabs>
          <w:tab w:val="num" w:pos="1800"/>
        </w:tabs>
        <w:ind w:left="1800" w:hanging="360"/>
      </w:pPr>
      <w:rPr>
        <w:rFonts w:ascii="Wingdings" w:hAnsi="Wingdings" w:hint="default"/>
      </w:rPr>
    </w:lvl>
    <w:lvl w:ilvl="3" w:tplc="37C298DC" w:tentative="1">
      <w:start w:val="1"/>
      <w:numFmt w:val="bullet"/>
      <w:lvlText w:val=""/>
      <w:lvlJc w:val="left"/>
      <w:pPr>
        <w:tabs>
          <w:tab w:val="num" w:pos="2520"/>
        </w:tabs>
        <w:ind w:left="2520" w:hanging="360"/>
      </w:pPr>
      <w:rPr>
        <w:rFonts w:ascii="Symbol" w:hAnsi="Symbol" w:hint="default"/>
      </w:rPr>
    </w:lvl>
    <w:lvl w:ilvl="4" w:tplc="D1BA43E4" w:tentative="1">
      <w:start w:val="1"/>
      <w:numFmt w:val="bullet"/>
      <w:lvlText w:val="o"/>
      <w:lvlJc w:val="left"/>
      <w:pPr>
        <w:tabs>
          <w:tab w:val="num" w:pos="3240"/>
        </w:tabs>
        <w:ind w:left="3240" w:hanging="360"/>
      </w:pPr>
      <w:rPr>
        <w:rFonts w:ascii="Courier New" w:hAnsi="Courier New" w:cs="Courier New" w:hint="default"/>
      </w:rPr>
    </w:lvl>
    <w:lvl w:ilvl="5" w:tplc="D0CEE3CA" w:tentative="1">
      <w:start w:val="1"/>
      <w:numFmt w:val="bullet"/>
      <w:lvlText w:val=""/>
      <w:lvlJc w:val="left"/>
      <w:pPr>
        <w:tabs>
          <w:tab w:val="num" w:pos="3960"/>
        </w:tabs>
        <w:ind w:left="3960" w:hanging="360"/>
      </w:pPr>
      <w:rPr>
        <w:rFonts w:ascii="Wingdings" w:hAnsi="Wingdings" w:hint="default"/>
      </w:rPr>
    </w:lvl>
    <w:lvl w:ilvl="6" w:tplc="4928124C" w:tentative="1">
      <w:start w:val="1"/>
      <w:numFmt w:val="bullet"/>
      <w:lvlText w:val=""/>
      <w:lvlJc w:val="left"/>
      <w:pPr>
        <w:tabs>
          <w:tab w:val="num" w:pos="4680"/>
        </w:tabs>
        <w:ind w:left="4680" w:hanging="360"/>
      </w:pPr>
      <w:rPr>
        <w:rFonts w:ascii="Symbol" w:hAnsi="Symbol" w:hint="default"/>
      </w:rPr>
    </w:lvl>
    <w:lvl w:ilvl="7" w:tplc="579C74DC" w:tentative="1">
      <w:start w:val="1"/>
      <w:numFmt w:val="bullet"/>
      <w:lvlText w:val="o"/>
      <w:lvlJc w:val="left"/>
      <w:pPr>
        <w:tabs>
          <w:tab w:val="num" w:pos="5400"/>
        </w:tabs>
        <w:ind w:left="5400" w:hanging="360"/>
      </w:pPr>
      <w:rPr>
        <w:rFonts w:ascii="Courier New" w:hAnsi="Courier New" w:cs="Courier New" w:hint="default"/>
      </w:rPr>
    </w:lvl>
    <w:lvl w:ilvl="8" w:tplc="871816FA" w:tentative="1">
      <w:start w:val="1"/>
      <w:numFmt w:val="bullet"/>
      <w:lvlText w:val=""/>
      <w:lvlJc w:val="left"/>
      <w:pPr>
        <w:tabs>
          <w:tab w:val="num" w:pos="6120"/>
        </w:tabs>
        <w:ind w:left="6120" w:hanging="360"/>
      </w:pPr>
      <w:rPr>
        <w:rFonts w:ascii="Wingdings" w:hAnsi="Wingdings" w:hint="default"/>
      </w:rPr>
    </w:lvl>
  </w:abstractNum>
  <w:abstractNum w:abstractNumId="14">
    <w:nsid w:val="1BA82089"/>
    <w:multiLevelType w:val="hybridMultilevel"/>
    <w:tmpl w:val="9BF828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861012"/>
    <w:multiLevelType w:val="hybridMultilevel"/>
    <w:tmpl w:val="22E8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785239"/>
    <w:multiLevelType w:val="hybridMultilevel"/>
    <w:tmpl w:val="2310A4B8"/>
    <w:lvl w:ilvl="0" w:tplc="3A0640D2">
      <w:start w:val="1"/>
      <w:numFmt w:val="decimal"/>
      <w:lvlText w:val="%1."/>
      <w:lvlJc w:val="left"/>
      <w:pPr>
        <w:tabs>
          <w:tab w:val="num" w:pos="360"/>
        </w:tabs>
        <w:ind w:left="360" w:hanging="360"/>
      </w:pPr>
      <w:rPr>
        <w:rFonts w:ascii="Verdana" w:hAnsi="Verdana"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C03CB1"/>
    <w:multiLevelType w:val="hybridMultilevel"/>
    <w:tmpl w:val="1E448C5E"/>
    <w:lvl w:ilvl="0" w:tplc="3716ADA8">
      <w:start w:val="1"/>
      <w:numFmt w:val="bullet"/>
      <w:lvlText w:val=""/>
      <w:lvlJc w:val="left"/>
      <w:pPr>
        <w:tabs>
          <w:tab w:val="num" w:pos="360"/>
        </w:tabs>
        <w:ind w:left="360" w:hanging="360"/>
      </w:pPr>
      <w:rPr>
        <w:rFonts w:ascii="Symbol" w:hAnsi="Symbol" w:hint="default"/>
        <w:sz w:val="20"/>
        <w:szCs w:val="18"/>
      </w:rPr>
    </w:lvl>
    <w:lvl w:ilvl="1" w:tplc="04090003">
      <w:start w:val="1"/>
      <w:numFmt w:val="bullet"/>
      <w:lvlText w:val="o"/>
      <w:lvlJc w:val="left"/>
      <w:pPr>
        <w:tabs>
          <w:tab w:val="num" w:pos="1080"/>
        </w:tabs>
        <w:ind w:left="1080" w:hanging="360"/>
      </w:pPr>
      <w:rPr>
        <w:rFonts w:ascii="Courier New" w:hAnsi="Courier New" w:cs="Courier New"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6E97796"/>
    <w:multiLevelType w:val="hybridMultilevel"/>
    <w:tmpl w:val="93E2F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3F474E"/>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2A565445"/>
    <w:multiLevelType w:val="hybridMultilevel"/>
    <w:tmpl w:val="D15C5A8A"/>
    <w:lvl w:ilvl="0" w:tplc="BBCCF766">
      <w:start w:val="1"/>
      <w:numFmt w:val="bullet"/>
      <w:pStyle w:val="BulletedListIndent"/>
      <w:lvlText w:val="o"/>
      <w:lvlJc w:val="left"/>
      <w:pPr>
        <w:ind w:left="720" w:hanging="360"/>
      </w:pPr>
      <w:rPr>
        <w:rFonts w:ascii="Courier New" w:hAnsi="Courier New" w:cs="Courier New" w:hint="default"/>
        <w:sz w:val="20"/>
        <w:szCs w:val="18"/>
      </w:rPr>
    </w:lvl>
    <w:lvl w:ilvl="1" w:tplc="C0DADF12">
      <w:start w:val="1"/>
      <w:numFmt w:val="bullet"/>
      <w:lvlText w:val=""/>
      <w:lvlJc w:val="left"/>
      <w:pPr>
        <w:tabs>
          <w:tab w:val="num" w:pos="1440"/>
        </w:tabs>
        <w:ind w:left="1440" w:hanging="360"/>
      </w:pPr>
      <w:rPr>
        <w:rFonts w:ascii="Symbol" w:hAnsi="Symbol" w:hint="default"/>
        <w:sz w:val="16"/>
        <w:szCs w:val="16"/>
      </w:rPr>
    </w:lvl>
    <w:lvl w:ilvl="2" w:tplc="358E0BCC">
      <w:start w:val="1"/>
      <w:numFmt w:val="bullet"/>
      <w:lvlText w:val=""/>
      <w:lvlJc w:val="left"/>
      <w:pPr>
        <w:tabs>
          <w:tab w:val="num" w:pos="2160"/>
        </w:tabs>
        <w:ind w:left="2160" w:hanging="360"/>
      </w:pPr>
      <w:rPr>
        <w:rFonts w:ascii="Wingdings" w:hAnsi="Wingdings" w:hint="default"/>
      </w:rPr>
    </w:lvl>
    <w:lvl w:ilvl="3" w:tplc="E2FC8024" w:tentative="1">
      <w:start w:val="1"/>
      <w:numFmt w:val="bullet"/>
      <w:lvlText w:val=""/>
      <w:lvlJc w:val="left"/>
      <w:pPr>
        <w:tabs>
          <w:tab w:val="num" w:pos="2880"/>
        </w:tabs>
        <w:ind w:left="2880" w:hanging="360"/>
      </w:pPr>
      <w:rPr>
        <w:rFonts w:ascii="Symbol" w:hAnsi="Symbol" w:hint="default"/>
      </w:rPr>
    </w:lvl>
    <w:lvl w:ilvl="4" w:tplc="5EFC67D2" w:tentative="1">
      <w:start w:val="1"/>
      <w:numFmt w:val="bullet"/>
      <w:lvlText w:val="o"/>
      <w:lvlJc w:val="left"/>
      <w:pPr>
        <w:tabs>
          <w:tab w:val="num" w:pos="3600"/>
        </w:tabs>
        <w:ind w:left="3600" w:hanging="360"/>
      </w:pPr>
      <w:rPr>
        <w:rFonts w:ascii="Courier New" w:hAnsi="Courier New" w:cs="Courier New" w:hint="default"/>
      </w:rPr>
    </w:lvl>
    <w:lvl w:ilvl="5" w:tplc="7F1AAE2A" w:tentative="1">
      <w:start w:val="1"/>
      <w:numFmt w:val="bullet"/>
      <w:lvlText w:val=""/>
      <w:lvlJc w:val="left"/>
      <w:pPr>
        <w:tabs>
          <w:tab w:val="num" w:pos="4320"/>
        </w:tabs>
        <w:ind w:left="4320" w:hanging="360"/>
      </w:pPr>
      <w:rPr>
        <w:rFonts w:ascii="Wingdings" w:hAnsi="Wingdings" w:hint="default"/>
      </w:rPr>
    </w:lvl>
    <w:lvl w:ilvl="6" w:tplc="20606580" w:tentative="1">
      <w:start w:val="1"/>
      <w:numFmt w:val="bullet"/>
      <w:lvlText w:val=""/>
      <w:lvlJc w:val="left"/>
      <w:pPr>
        <w:tabs>
          <w:tab w:val="num" w:pos="5040"/>
        </w:tabs>
        <w:ind w:left="5040" w:hanging="360"/>
      </w:pPr>
      <w:rPr>
        <w:rFonts w:ascii="Symbol" w:hAnsi="Symbol" w:hint="default"/>
      </w:rPr>
    </w:lvl>
    <w:lvl w:ilvl="7" w:tplc="3E6E67C8" w:tentative="1">
      <w:start w:val="1"/>
      <w:numFmt w:val="bullet"/>
      <w:lvlText w:val="o"/>
      <w:lvlJc w:val="left"/>
      <w:pPr>
        <w:tabs>
          <w:tab w:val="num" w:pos="5760"/>
        </w:tabs>
        <w:ind w:left="5760" w:hanging="360"/>
      </w:pPr>
      <w:rPr>
        <w:rFonts w:ascii="Courier New" w:hAnsi="Courier New" w:cs="Courier New" w:hint="default"/>
      </w:rPr>
    </w:lvl>
    <w:lvl w:ilvl="8" w:tplc="E5884762" w:tentative="1">
      <w:start w:val="1"/>
      <w:numFmt w:val="bullet"/>
      <w:lvlText w:val=""/>
      <w:lvlJc w:val="left"/>
      <w:pPr>
        <w:tabs>
          <w:tab w:val="num" w:pos="6480"/>
        </w:tabs>
        <w:ind w:left="6480" w:hanging="360"/>
      </w:pPr>
      <w:rPr>
        <w:rFonts w:ascii="Wingdings" w:hAnsi="Wingdings" w:hint="default"/>
      </w:rPr>
    </w:lvl>
  </w:abstractNum>
  <w:abstractNum w:abstractNumId="21">
    <w:nsid w:val="2CDA6A0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31D60B2E"/>
    <w:multiLevelType w:val="hybridMultilevel"/>
    <w:tmpl w:val="F288CAB4"/>
    <w:lvl w:ilvl="0" w:tplc="16120986">
      <w:start w:val="1"/>
      <w:numFmt w:val="upperLetter"/>
      <w:pStyle w:val="TOC6"/>
      <w:lvlText w:val="%1"/>
      <w:lvlJc w:val="left"/>
      <w:pPr>
        <w:ind w:left="360" w:hanging="360"/>
      </w:pPr>
      <w:rPr>
        <w:rFonts w:hint="default"/>
        <w:b/>
        <w:i w:val="0"/>
        <w:sz w:val="22"/>
      </w:rPr>
    </w:lvl>
    <w:lvl w:ilvl="1" w:tplc="AB767A92" w:tentative="1">
      <w:start w:val="1"/>
      <w:numFmt w:val="lowerLetter"/>
      <w:lvlText w:val="%2."/>
      <w:lvlJc w:val="left"/>
      <w:pPr>
        <w:ind w:left="2440" w:hanging="360"/>
      </w:pPr>
    </w:lvl>
    <w:lvl w:ilvl="2" w:tplc="B5589570" w:tentative="1">
      <w:start w:val="1"/>
      <w:numFmt w:val="lowerRoman"/>
      <w:lvlText w:val="%3."/>
      <w:lvlJc w:val="right"/>
      <w:pPr>
        <w:ind w:left="3160" w:hanging="180"/>
      </w:pPr>
    </w:lvl>
    <w:lvl w:ilvl="3" w:tplc="5AFE3376" w:tentative="1">
      <w:start w:val="1"/>
      <w:numFmt w:val="decimal"/>
      <w:lvlText w:val="%4."/>
      <w:lvlJc w:val="left"/>
      <w:pPr>
        <w:ind w:left="3880" w:hanging="360"/>
      </w:pPr>
    </w:lvl>
    <w:lvl w:ilvl="4" w:tplc="8DCEC2DA" w:tentative="1">
      <w:start w:val="1"/>
      <w:numFmt w:val="lowerLetter"/>
      <w:lvlText w:val="%5."/>
      <w:lvlJc w:val="left"/>
      <w:pPr>
        <w:ind w:left="4600" w:hanging="360"/>
      </w:pPr>
    </w:lvl>
    <w:lvl w:ilvl="5" w:tplc="B720D51C" w:tentative="1">
      <w:start w:val="1"/>
      <w:numFmt w:val="lowerRoman"/>
      <w:lvlText w:val="%6."/>
      <w:lvlJc w:val="right"/>
      <w:pPr>
        <w:ind w:left="5320" w:hanging="180"/>
      </w:pPr>
    </w:lvl>
    <w:lvl w:ilvl="6" w:tplc="3E50EC8E" w:tentative="1">
      <w:start w:val="1"/>
      <w:numFmt w:val="decimal"/>
      <w:lvlText w:val="%7."/>
      <w:lvlJc w:val="left"/>
      <w:pPr>
        <w:ind w:left="6040" w:hanging="360"/>
      </w:pPr>
    </w:lvl>
    <w:lvl w:ilvl="7" w:tplc="9F04FAF8" w:tentative="1">
      <w:start w:val="1"/>
      <w:numFmt w:val="lowerLetter"/>
      <w:lvlText w:val="%8."/>
      <w:lvlJc w:val="left"/>
      <w:pPr>
        <w:ind w:left="6760" w:hanging="360"/>
      </w:pPr>
    </w:lvl>
    <w:lvl w:ilvl="8" w:tplc="C07E5CEC" w:tentative="1">
      <w:start w:val="1"/>
      <w:numFmt w:val="lowerRoman"/>
      <w:lvlText w:val="%9."/>
      <w:lvlJc w:val="right"/>
      <w:pPr>
        <w:ind w:left="7480" w:hanging="180"/>
      </w:pPr>
    </w:lvl>
  </w:abstractNum>
  <w:abstractNum w:abstractNumId="23">
    <w:nsid w:val="34850A4D"/>
    <w:multiLevelType w:val="multilevel"/>
    <w:tmpl w:val="92C88418"/>
    <w:lvl w:ilvl="0">
      <w:start w:val="1"/>
      <w:numFmt w:val="decimal"/>
      <w:pStyle w:val="Heading1"/>
      <w:suff w:val="nothing"/>
      <w:lvlText w:val="%1"/>
      <w:lvlJc w:val="left"/>
      <w:pPr>
        <w:ind w:left="547" w:hanging="432"/>
      </w:pPr>
      <w:rPr>
        <w:rFonts w:hint="default"/>
      </w:rPr>
    </w:lvl>
    <w:lvl w:ilvl="1">
      <w:start w:val="1"/>
      <w:numFmt w:val="decimal"/>
      <w:lvlText w:val="%1.%2"/>
      <w:lvlJc w:val="left"/>
      <w:pPr>
        <w:tabs>
          <w:tab w:val="num" w:pos="691"/>
        </w:tabs>
        <w:ind w:left="691" w:hanging="576"/>
      </w:pPr>
      <w:rPr>
        <w:rFonts w:hint="default"/>
      </w:rPr>
    </w:lvl>
    <w:lvl w:ilvl="2">
      <w:start w:val="1"/>
      <w:numFmt w:val="decimal"/>
      <w:lvlText w:val="%1.%2.%3"/>
      <w:lvlJc w:val="left"/>
      <w:pPr>
        <w:tabs>
          <w:tab w:val="num" w:pos="835"/>
        </w:tabs>
        <w:ind w:left="835" w:hanging="720"/>
      </w:pPr>
      <w:rPr>
        <w:rFonts w:hint="default"/>
      </w:rPr>
    </w:lvl>
    <w:lvl w:ilvl="3">
      <w:start w:val="1"/>
      <w:numFmt w:val="decimal"/>
      <w:lvlText w:val="%1.%2.%3.%4"/>
      <w:lvlJc w:val="left"/>
      <w:pPr>
        <w:tabs>
          <w:tab w:val="num" w:pos="979"/>
        </w:tabs>
        <w:ind w:left="979" w:hanging="864"/>
      </w:pPr>
      <w:rPr>
        <w:rFonts w:hint="default"/>
      </w:rPr>
    </w:lvl>
    <w:lvl w:ilvl="4">
      <w:start w:val="1"/>
      <w:numFmt w:val="decimal"/>
      <w:lvlText w:val="%1.%2.%3.%4.%5"/>
      <w:lvlJc w:val="left"/>
      <w:pPr>
        <w:tabs>
          <w:tab w:val="num" w:pos="1123"/>
        </w:tabs>
        <w:ind w:left="1123" w:hanging="1008"/>
      </w:pPr>
      <w:rPr>
        <w:rFonts w:hint="default"/>
      </w:rPr>
    </w:lvl>
    <w:lvl w:ilvl="5">
      <w:start w:val="1"/>
      <w:numFmt w:val="decimal"/>
      <w:lvlText w:val="%1.%2.%3.%4.%5.%6"/>
      <w:lvlJc w:val="left"/>
      <w:pPr>
        <w:tabs>
          <w:tab w:val="num" w:pos="1267"/>
        </w:tabs>
        <w:ind w:left="1267" w:hanging="1152"/>
      </w:pPr>
      <w:rPr>
        <w:rFonts w:hint="default"/>
      </w:rPr>
    </w:lvl>
    <w:lvl w:ilvl="6">
      <w:start w:val="1"/>
      <w:numFmt w:val="decimal"/>
      <w:pStyle w:val="Heading7"/>
      <w:lvlText w:val="%1.%2.%3.%4.%5.%6.%7"/>
      <w:lvlJc w:val="left"/>
      <w:pPr>
        <w:tabs>
          <w:tab w:val="num" w:pos="1411"/>
        </w:tabs>
        <w:ind w:left="1411" w:hanging="1296"/>
      </w:pPr>
      <w:rPr>
        <w:rFonts w:hint="default"/>
      </w:rPr>
    </w:lvl>
    <w:lvl w:ilvl="7">
      <w:start w:val="1"/>
      <w:numFmt w:val="decimal"/>
      <w:pStyle w:val="Heading8"/>
      <w:lvlText w:val="%1.%2.%3.%4.%5.%6.%7.%8"/>
      <w:lvlJc w:val="left"/>
      <w:pPr>
        <w:tabs>
          <w:tab w:val="num" w:pos="1555"/>
        </w:tabs>
        <w:ind w:left="1555" w:hanging="1440"/>
      </w:pPr>
      <w:rPr>
        <w:rFonts w:hint="default"/>
      </w:rPr>
    </w:lvl>
    <w:lvl w:ilvl="8">
      <w:start w:val="1"/>
      <w:numFmt w:val="decimal"/>
      <w:pStyle w:val="Heading9"/>
      <w:lvlText w:val="%1.%2.%3.%4.%5.%6.%7.%8.%9"/>
      <w:lvlJc w:val="left"/>
      <w:pPr>
        <w:tabs>
          <w:tab w:val="num" w:pos="1699"/>
        </w:tabs>
        <w:ind w:left="1699" w:hanging="1584"/>
      </w:pPr>
      <w:rPr>
        <w:rFonts w:hint="default"/>
      </w:rPr>
    </w:lvl>
  </w:abstractNum>
  <w:abstractNum w:abstractNumId="24">
    <w:nsid w:val="3CB47A32"/>
    <w:multiLevelType w:val="hybridMultilevel"/>
    <w:tmpl w:val="2FD0CA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C34269"/>
    <w:multiLevelType w:val="hybridMultilevel"/>
    <w:tmpl w:val="D02E07CE"/>
    <w:lvl w:ilvl="0" w:tplc="3716ADA8">
      <w:start w:val="1"/>
      <w:numFmt w:val="bullet"/>
      <w:lvlText w:val=""/>
      <w:lvlJc w:val="left"/>
      <w:pPr>
        <w:tabs>
          <w:tab w:val="num" w:pos="360"/>
        </w:tabs>
        <w:ind w:left="360" w:hanging="360"/>
      </w:pPr>
      <w:rPr>
        <w:rFonts w:ascii="Symbol" w:hAnsi="Symbol" w:hint="default"/>
        <w:sz w:val="20"/>
        <w:szCs w:val="18"/>
      </w:rPr>
    </w:lvl>
    <w:lvl w:ilvl="1" w:tplc="04090003">
      <w:start w:val="1"/>
      <w:numFmt w:val="bullet"/>
      <w:lvlText w:val="o"/>
      <w:lvlJc w:val="left"/>
      <w:pPr>
        <w:tabs>
          <w:tab w:val="num" w:pos="1080"/>
        </w:tabs>
        <w:ind w:left="1080" w:hanging="360"/>
      </w:pPr>
      <w:rPr>
        <w:rFonts w:ascii="Courier New" w:hAnsi="Courier New" w:cs="Courier New"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F6407A6"/>
    <w:multiLevelType w:val="hybridMultilevel"/>
    <w:tmpl w:val="553EC48A"/>
    <w:lvl w:ilvl="0" w:tplc="3716ADA8">
      <w:start w:val="1"/>
      <w:numFmt w:val="decimal"/>
      <w:pStyle w:val="TOC1"/>
      <w:lvlText w:val="%1"/>
      <w:lvlJc w:val="left"/>
      <w:pPr>
        <w:tabs>
          <w:tab w:val="num" w:pos="0"/>
        </w:tabs>
        <w:ind w:left="0" w:firstLine="0"/>
      </w:pPr>
      <w:rPr>
        <w:rFonts w:ascii="Verdana" w:hAnsi="Verdana"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579C534A"/>
    <w:multiLevelType w:val="hybridMultilevel"/>
    <w:tmpl w:val="0FA0EE00"/>
    <w:lvl w:ilvl="0" w:tplc="463CD996">
      <w:numFmt w:val="bullet"/>
      <w:lvlText w:val="•"/>
      <w:lvlJc w:val="left"/>
      <w:pPr>
        <w:ind w:left="1080" w:hanging="720"/>
      </w:pPr>
      <w:rPr>
        <w:rFonts w:ascii="Tahoma" w:eastAsia="Times New Roman" w:hAnsi="Tahoma" w:cs="Tahoma" w:hint="default"/>
      </w:rPr>
    </w:lvl>
    <w:lvl w:ilvl="1" w:tplc="0409000F"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5F5B7C20"/>
    <w:multiLevelType w:val="hybridMultilevel"/>
    <w:tmpl w:val="35B017BE"/>
    <w:lvl w:ilvl="0" w:tplc="C3FA01F0">
      <w:start w:val="1"/>
      <w:numFmt w:val="bullet"/>
      <w:lvlText w:val=""/>
      <w:lvlJc w:val="left"/>
      <w:pPr>
        <w:tabs>
          <w:tab w:val="num" w:pos="360"/>
        </w:tabs>
        <w:ind w:left="360" w:hanging="360"/>
      </w:pPr>
      <w:rPr>
        <w:rFonts w:ascii="Symbol" w:hAnsi="Symbol" w:hint="default"/>
        <w:sz w:val="20"/>
        <w:szCs w:val="18"/>
      </w:rPr>
    </w:lvl>
    <w:lvl w:ilvl="1" w:tplc="04090019">
      <w:start w:val="1"/>
      <w:numFmt w:val="bullet"/>
      <w:lvlText w:val="o"/>
      <w:lvlJc w:val="left"/>
      <w:pPr>
        <w:tabs>
          <w:tab w:val="num" w:pos="1080"/>
        </w:tabs>
        <w:ind w:left="1080" w:hanging="360"/>
      </w:pPr>
      <w:rPr>
        <w:rFonts w:ascii="Courier New" w:hAnsi="Courier New" w:cs="Courier New" w:hint="default"/>
        <w:sz w:val="16"/>
        <w:szCs w:val="16"/>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9">
    <w:nsid w:val="68776D8E"/>
    <w:multiLevelType w:val="hybridMultilevel"/>
    <w:tmpl w:val="62640272"/>
    <w:lvl w:ilvl="0" w:tplc="04090003">
      <w:start w:val="1"/>
      <w:numFmt w:val="bullet"/>
      <w:pStyle w:val="BulletedListIndent2"/>
      <w:lvlText w:val=""/>
      <w:lvlJc w:val="left"/>
      <w:pPr>
        <w:ind w:left="1440" w:hanging="360"/>
      </w:pPr>
      <w:rPr>
        <w:rFonts w:ascii="Wingdings" w:hAnsi="Wingdings" w:hint="default"/>
      </w:rPr>
    </w:lvl>
    <w:lvl w:ilvl="1" w:tplc="06BCB0C2"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D354E66"/>
    <w:multiLevelType w:val="hybridMultilevel"/>
    <w:tmpl w:val="D6341B00"/>
    <w:lvl w:ilvl="0" w:tplc="463CD996">
      <w:start w:val="1"/>
      <w:numFmt w:val="bullet"/>
      <w:pStyle w:val="BulletedList"/>
      <w:lvlText w:val=""/>
      <w:lvlJc w:val="left"/>
      <w:pPr>
        <w:tabs>
          <w:tab w:val="num" w:pos="360"/>
        </w:tabs>
        <w:ind w:left="360" w:hanging="360"/>
      </w:pPr>
      <w:rPr>
        <w:rFonts w:ascii="Symbol" w:hAnsi="Symbol" w:hint="default"/>
        <w:sz w:val="20"/>
        <w:szCs w:val="18"/>
      </w:rPr>
    </w:lvl>
    <w:lvl w:ilvl="1" w:tplc="0409000F">
      <w:start w:val="1"/>
      <w:numFmt w:val="decimal"/>
      <w:lvlText w:val="%2."/>
      <w:lvlJc w:val="left"/>
      <w:pPr>
        <w:tabs>
          <w:tab w:val="num" w:pos="1080"/>
        </w:tabs>
        <w:ind w:left="1080" w:hanging="360"/>
      </w:pPr>
      <w:rPr>
        <w:rFonts w:ascii="Verdana" w:hAnsi="Verdana" w:hint="default"/>
        <w:sz w:val="16"/>
        <w:szCs w:val="16"/>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1">
    <w:nsid w:val="6EB14F8A"/>
    <w:multiLevelType w:val="hybridMultilevel"/>
    <w:tmpl w:val="A8F418CC"/>
    <w:lvl w:ilvl="0" w:tplc="463CD996">
      <w:start w:val="1"/>
      <w:numFmt w:val="decimal"/>
      <w:lvlText w:val="%1."/>
      <w:lvlJc w:val="left"/>
      <w:pPr>
        <w:tabs>
          <w:tab w:val="num" w:pos="360"/>
        </w:tabs>
        <w:ind w:left="360" w:hanging="360"/>
      </w:pPr>
      <w:rPr>
        <w:rFonts w:hint="default"/>
        <w:sz w:val="20"/>
        <w:szCs w:val="18"/>
      </w:rPr>
    </w:lvl>
    <w:lvl w:ilvl="1" w:tplc="0409000F">
      <w:start w:val="1"/>
      <w:numFmt w:val="bullet"/>
      <w:lvlText w:val=""/>
      <w:lvlJc w:val="left"/>
      <w:pPr>
        <w:tabs>
          <w:tab w:val="num" w:pos="1080"/>
        </w:tabs>
        <w:ind w:left="1080" w:hanging="360"/>
      </w:pPr>
      <w:rPr>
        <w:rFonts w:ascii="Symbol" w:hAnsi="Symbol" w:hint="default"/>
        <w:sz w:val="16"/>
        <w:szCs w:val="16"/>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2">
    <w:nsid w:val="71B16419"/>
    <w:multiLevelType w:val="hybridMultilevel"/>
    <w:tmpl w:val="2838487A"/>
    <w:lvl w:ilvl="0" w:tplc="3716ADA8">
      <w:start w:val="2"/>
      <w:numFmt w:val="bullet"/>
      <w:lvlText w:val="-"/>
      <w:lvlJc w:val="left"/>
      <w:pPr>
        <w:ind w:left="405" w:hanging="360"/>
      </w:pPr>
      <w:rPr>
        <w:rFonts w:ascii="Tahoma" w:eastAsia="Times New Roman" w:hAnsi="Tahoma" w:cs="Tahoma"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3">
    <w:nsid w:val="760F64EB"/>
    <w:multiLevelType w:val="hybridMultilevel"/>
    <w:tmpl w:val="6122EC2E"/>
    <w:lvl w:ilvl="0" w:tplc="9724B340">
      <w:start w:val="1"/>
      <w:numFmt w:val="upperLetter"/>
      <w:pStyle w:val="Heading6"/>
      <w:lvlText w:val="%1"/>
      <w:lvlJc w:val="left"/>
      <w:pPr>
        <w:ind w:left="388" w:hanging="360"/>
      </w:pPr>
      <w:rPr>
        <w:rFonts w:ascii="Tahoma" w:hAnsi="Tahoma" w:cs="Times New Roman" w:hint="default"/>
        <w:b/>
        <w:bCs w:val="0"/>
        <w:i w:val="0"/>
        <w:iC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7AA9671F"/>
    <w:multiLevelType w:val="hybridMultilevel"/>
    <w:tmpl w:val="418C1512"/>
    <w:lvl w:ilvl="0" w:tplc="C132362A">
      <w:start w:val="1"/>
      <w:numFmt w:val="decimal"/>
      <w:pStyle w:val="NumberedList"/>
      <w:lvlText w:val="%1."/>
      <w:lvlJc w:val="left"/>
      <w:pPr>
        <w:tabs>
          <w:tab w:val="num" w:pos="360"/>
        </w:tabs>
        <w:ind w:left="360" w:hanging="360"/>
      </w:pPr>
      <w:rPr>
        <w:rFonts w:ascii="Verdana" w:hAnsi="Verdana" w:hint="default"/>
        <w:sz w:val="20"/>
        <w:szCs w:val="16"/>
      </w:rPr>
    </w:lvl>
    <w:lvl w:ilvl="1" w:tplc="04090019">
      <w:start w:val="1"/>
      <w:numFmt w:val="decimal"/>
      <w:lvlText w:val="%2."/>
      <w:lvlJc w:val="left"/>
      <w:pPr>
        <w:tabs>
          <w:tab w:val="num" w:pos="1440"/>
        </w:tabs>
        <w:ind w:left="1440" w:hanging="360"/>
      </w:pPr>
      <w:rPr>
        <w:rFonts w:hint="default"/>
        <w:sz w:val="16"/>
        <w:szCs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2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26"/>
  </w:num>
  <w:num w:numId="15">
    <w:abstractNumId w:val="10"/>
  </w:num>
  <w:num w:numId="16">
    <w:abstractNumId w:val="19"/>
  </w:num>
  <w:num w:numId="17">
    <w:abstractNumId w:val="33"/>
  </w:num>
  <w:num w:numId="18">
    <w:abstractNumId w:val="22"/>
  </w:num>
  <w:num w:numId="19">
    <w:abstractNumId w:val="27"/>
  </w:num>
  <w:num w:numId="20">
    <w:abstractNumId w:val="20"/>
  </w:num>
  <w:num w:numId="21">
    <w:abstractNumId w:val="34"/>
  </w:num>
  <w:num w:numId="22">
    <w:abstractNumId w:val="29"/>
  </w:num>
  <w:num w:numId="23">
    <w:abstractNumId w:val="11"/>
  </w:num>
  <w:num w:numId="24">
    <w:abstractNumId w:val="31"/>
  </w:num>
  <w:num w:numId="25">
    <w:abstractNumId w:val="13"/>
  </w:num>
  <w:num w:numId="26">
    <w:abstractNumId w:val="24"/>
  </w:num>
  <w:num w:numId="27">
    <w:abstractNumId w:val="25"/>
  </w:num>
  <w:num w:numId="28">
    <w:abstractNumId w:val="28"/>
  </w:num>
  <w:num w:numId="29">
    <w:abstractNumId w:val="17"/>
  </w:num>
  <w:num w:numId="30">
    <w:abstractNumId w:val="15"/>
  </w:num>
  <w:num w:numId="31">
    <w:abstractNumId w:val="14"/>
  </w:num>
  <w:num w:numId="32">
    <w:abstractNumId w:val="30"/>
  </w:num>
  <w:num w:numId="33">
    <w:abstractNumId w:val="12"/>
  </w:num>
  <w:num w:numId="34">
    <w:abstractNumId w:val="32"/>
  </w:num>
  <w:num w:numId="35">
    <w:abstractNumId w:val="34"/>
    <w:lvlOverride w:ilvl="0">
      <w:startOverride w:val="1"/>
    </w:lvlOverride>
  </w:num>
  <w:num w:numId="36">
    <w:abstractNumId w:val="16"/>
  </w:num>
  <w:num w:numId="37">
    <w:abstractNumId w:val="30"/>
  </w:num>
  <w:num w:numId="38">
    <w:abstractNumId w:val="30"/>
  </w:num>
  <w:num w:numId="39">
    <w:abstractNumId w:val="30"/>
  </w:num>
  <w:num w:numId="40">
    <w:abstractNumId w:val="18"/>
  </w:num>
  <w:num w:numId="41">
    <w:abstractNumId w:val="34"/>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drawingGridHorizontalSpacing w:val="100"/>
  <w:drawingGridVerticalSpacing w:val="14"/>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F2D"/>
    <w:rsid w:val="000013C4"/>
    <w:rsid w:val="000013EF"/>
    <w:rsid w:val="00003EC2"/>
    <w:rsid w:val="00006250"/>
    <w:rsid w:val="000065E1"/>
    <w:rsid w:val="000070FD"/>
    <w:rsid w:val="0001084C"/>
    <w:rsid w:val="00010F09"/>
    <w:rsid w:val="00012DF2"/>
    <w:rsid w:val="00013147"/>
    <w:rsid w:val="0001478A"/>
    <w:rsid w:val="00015ABD"/>
    <w:rsid w:val="00015C1F"/>
    <w:rsid w:val="0001703F"/>
    <w:rsid w:val="00020B7C"/>
    <w:rsid w:val="000222E3"/>
    <w:rsid w:val="00022B83"/>
    <w:rsid w:val="00023055"/>
    <w:rsid w:val="000239FC"/>
    <w:rsid w:val="000251CE"/>
    <w:rsid w:val="00026720"/>
    <w:rsid w:val="000273F7"/>
    <w:rsid w:val="00030EE6"/>
    <w:rsid w:val="00031CA9"/>
    <w:rsid w:val="00033587"/>
    <w:rsid w:val="00033D24"/>
    <w:rsid w:val="00034D03"/>
    <w:rsid w:val="00036CCD"/>
    <w:rsid w:val="00036F2C"/>
    <w:rsid w:val="00036F38"/>
    <w:rsid w:val="00037AB8"/>
    <w:rsid w:val="00042BC1"/>
    <w:rsid w:val="000448A0"/>
    <w:rsid w:val="00045642"/>
    <w:rsid w:val="000463A9"/>
    <w:rsid w:val="00046550"/>
    <w:rsid w:val="00047BBC"/>
    <w:rsid w:val="00050148"/>
    <w:rsid w:val="00052046"/>
    <w:rsid w:val="000549B0"/>
    <w:rsid w:val="00054BB8"/>
    <w:rsid w:val="00056237"/>
    <w:rsid w:val="00057330"/>
    <w:rsid w:val="00057CEC"/>
    <w:rsid w:val="0006097D"/>
    <w:rsid w:val="00062FB5"/>
    <w:rsid w:val="0006362F"/>
    <w:rsid w:val="00067F6E"/>
    <w:rsid w:val="00070E6C"/>
    <w:rsid w:val="0007342F"/>
    <w:rsid w:val="00076024"/>
    <w:rsid w:val="00076B0A"/>
    <w:rsid w:val="00080E2F"/>
    <w:rsid w:val="00080FA4"/>
    <w:rsid w:val="00081241"/>
    <w:rsid w:val="0008360E"/>
    <w:rsid w:val="00084E5A"/>
    <w:rsid w:val="00085E04"/>
    <w:rsid w:val="00087E05"/>
    <w:rsid w:val="00090967"/>
    <w:rsid w:val="000909DA"/>
    <w:rsid w:val="00091292"/>
    <w:rsid w:val="00092075"/>
    <w:rsid w:val="000923FB"/>
    <w:rsid w:val="00092BAB"/>
    <w:rsid w:val="000A08D5"/>
    <w:rsid w:val="000A28E9"/>
    <w:rsid w:val="000A3EC7"/>
    <w:rsid w:val="000A4576"/>
    <w:rsid w:val="000A4B5B"/>
    <w:rsid w:val="000A5910"/>
    <w:rsid w:val="000A7A98"/>
    <w:rsid w:val="000B1A4D"/>
    <w:rsid w:val="000B2D82"/>
    <w:rsid w:val="000B3E83"/>
    <w:rsid w:val="000B500C"/>
    <w:rsid w:val="000B564B"/>
    <w:rsid w:val="000B5DDF"/>
    <w:rsid w:val="000B67CE"/>
    <w:rsid w:val="000B6DE8"/>
    <w:rsid w:val="000B73E8"/>
    <w:rsid w:val="000C0971"/>
    <w:rsid w:val="000C1F64"/>
    <w:rsid w:val="000C2F0F"/>
    <w:rsid w:val="000C3172"/>
    <w:rsid w:val="000C4435"/>
    <w:rsid w:val="000C60C3"/>
    <w:rsid w:val="000C6A43"/>
    <w:rsid w:val="000D26A2"/>
    <w:rsid w:val="000D3019"/>
    <w:rsid w:val="000D3152"/>
    <w:rsid w:val="000D357B"/>
    <w:rsid w:val="000D470C"/>
    <w:rsid w:val="000D5554"/>
    <w:rsid w:val="000E039A"/>
    <w:rsid w:val="000E0598"/>
    <w:rsid w:val="000E1BA6"/>
    <w:rsid w:val="000E2224"/>
    <w:rsid w:val="000E33C0"/>
    <w:rsid w:val="000E3F5F"/>
    <w:rsid w:val="000E3FA4"/>
    <w:rsid w:val="000F060B"/>
    <w:rsid w:val="000F63AC"/>
    <w:rsid w:val="000F6C0B"/>
    <w:rsid w:val="000F723E"/>
    <w:rsid w:val="0010028F"/>
    <w:rsid w:val="00100696"/>
    <w:rsid w:val="001009A7"/>
    <w:rsid w:val="00101EF4"/>
    <w:rsid w:val="00104232"/>
    <w:rsid w:val="001042FF"/>
    <w:rsid w:val="00106489"/>
    <w:rsid w:val="00110CBE"/>
    <w:rsid w:val="00112262"/>
    <w:rsid w:val="00112D6F"/>
    <w:rsid w:val="001142F3"/>
    <w:rsid w:val="00120E5A"/>
    <w:rsid w:val="00124CD2"/>
    <w:rsid w:val="0012519C"/>
    <w:rsid w:val="00125674"/>
    <w:rsid w:val="00125E71"/>
    <w:rsid w:val="0012606B"/>
    <w:rsid w:val="00132BB4"/>
    <w:rsid w:val="001334C1"/>
    <w:rsid w:val="00140A0F"/>
    <w:rsid w:val="001411E5"/>
    <w:rsid w:val="00146792"/>
    <w:rsid w:val="00150261"/>
    <w:rsid w:val="001507F9"/>
    <w:rsid w:val="001549FF"/>
    <w:rsid w:val="00156EA0"/>
    <w:rsid w:val="00162404"/>
    <w:rsid w:val="00167234"/>
    <w:rsid w:val="00181985"/>
    <w:rsid w:val="0018215D"/>
    <w:rsid w:val="00184364"/>
    <w:rsid w:val="00184D00"/>
    <w:rsid w:val="00184F0C"/>
    <w:rsid w:val="00185925"/>
    <w:rsid w:val="00185EAB"/>
    <w:rsid w:val="00186037"/>
    <w:rsid w:val="00192A1A"/>
    <w:rsid w:val="00194E94"/>
    <w:rsid w:val="0019686A"/>
    <w:rsid w:val="00196901"/>
    <w:rsid w:val="001A037E"/>
    <w:rsid w:val="001A474F"/>
    <w:rsid w:val="001A4998"/>
    <w:rsid w:val="001A5519"/>
    <w:rsid w:val="001A6574"/>
    <w:rsid w:val="001A66EE"/>
    <w:rsid w:val="001A7AD2"/>
    <w:rsid w:val="001B0413"/>
    <w:rsid w:val="001B15C5"/>
    <w:rsid w:val="001B6F2D"/>
    <w:rsid w:val="001C0164"/>
    <w:rsid w:val="001C0D24"/>
    <w:rsid w:val="001C4822"/>
    <w:rsid w:val="001C58F5"/>
    <w:rsid w:val="001C5948"/>
    <w:rsid w:val="001C601E"/>
    <w:rsid w:val="001C74BB"/>
    <w:rsid w:val="001C7AD0"/>
    <w:rsid w:val="001D2630"/>
    <w:rsid w:val="001D2A8D"/>
    <w:rsid w:val="001D3B0B"/>
    <w:rsid w:val="001D3D01"/>
    <w:rsid w:val="001D6107"/>
    <w:rsid w:val="001E0A41"/>
    <w:rsid w:val="001E0C8F"/>
    <w:rsid w:val="001E0CB9"/>
    <w:rsid w:val="001E2270"/>
    <w:rsid w:val="001E2730"/>
    <w:rsid w:val="001E28F8"/>
    <w:rsid w:val="001E4CE4"/>
    <w:rsid w:val="001E5661"/>
    <w:rsid w:val="001E70EF"/>
    <w:rsid w:val="001E7D79"/>
    <w:rsid w:val="001F3B52"/>
    <w:rsid w:val="001F447F"/>
    <w:rsid w:val="001F53B9"/>
    <w:rsid w:val="001F5CB0"/>
    <w:rsid w:val="00200FA8"/>
    <w:rsid w:val="00200FED"/>
    <w:rsid w:val="002011A0"/>
    <w:rsid w:val="002028BC"/>
    <w:rsid w:val="002063AA"/>
    <w:rsid w:val="00210B86"/>
    <w:rsid w:val="00211934"/>
    <w:rsid w:val="002178DA"/>
    <w:rsid w:val="0022087B"/>
    <w:rsid w:val="00221267"/>
    <w:rsid w:val="0022234B"/>
    <w:rsid w:val="00223A9C"/>
    <w:rsid w:val="002243CB"/>
    <w:rsid w:val="00224652"/>
    <w:rsid w:val="002251B8"/>
    <w:rsid w:val="002252DE"/>
    <w:rsid w:val="00226B92"/>
    <w:rsid w:val="002334B1"/>
    <w:rsid w:val="00233546"/>
    <w:rsid w:val="0023576F"/>
    <w:rsid w:val="002358E5"/>
    <w:rsid w:val="0024017D"/>
    <w:rsid w:val="002406C1"/>
    <w:rsid w:val="00240706"/>
    <w:rsid w:val="00240FAB"/>
    <w:rsid w:val="002410F2"/>
    <w:rsid w:val="00242890"/>
    <w:rsid w:val="002433FA"/>
    <w:rsid w:val="002437D4"/>
    <w:rsid w:val="0024451F"/>
    <w:rsid w:val="002447E6"/>
    <w:rsid w:val="002452D2"/>
    <w:rsid w:val="00245CC5"/>
    <w:rsid w:val="00245EE1"/>
    <w:rsid w:val="00246FFD"/>
    <w:rsid w:val="002532E5"/>
    <w:rsid w:val="002600FD"/>
    <w:rsid w:val="00261942"/>
    <w:rsid w:val="00261E92"/>
    <w:rsid w:val="00261F20"/>
    <w:rsid w:val="0026394D"/>
    <w:rsid w:val="0026407B"/>
    <w:rsid w:val="00265004"/>
    <w:rsid w:val="002657B4"/>
    <w:rsid w:val="00267165"/>
    <w:rsid w:val="00273A7F"/>
    <w:rsid w:val="00274498"/>
    <w:rsid w:val="002744C4"/>
    <w:rsid w:val="00274603"/>
    <w:rsid w:val="00274E20"/>
    <w:rsid w:val="00276EFB"/>
    <w:rsid w:val="002778DF"/>
    <w:rsid w:val="00280628"/>
    <w:rsid w:val="002812B9"/>
    <w:rsid w:val="00282A3D"/>
    <w:rsid w:val="00282EC0"/>
    <w:rsid w:val="00283424"/>
    <w:rsid w:val="00284254"/>
    <w:rsid w:val="00284D7C"/>
    <w:rsid w:val="00286107"/>
    <w:rsid w:val="002865AA"/>
    <w:rsid w:val="0028731C"/>
    <w:rsid w:val="002900CD"/>
    <w:rsid w:val="002908BF"/>
    <w:rsid w:val="00290E4F"/>
    <w:rsid w:val="00291988"/>
    <w:rsid w:val="00292D1C"/>
    <w:rsid w:val="00292F1B"/>
    <w:rsid w:val="00292FBA"/>
    <w:rsid w:val="00293D84"/>
    <w:rsid w:val="00295152"/>
    <w:rsid w:val="00295759"/>
    <w:rsid w:val="002A0145"/>
    <w:rsid w:val="002A0BBC"/>
    <w:rsid w:val="002A18C4"/>
    <w:rsid w:val="002A3E01"/>
    <w:rsid w:val="002A4629"/>
    <w:rsid w:val="002A4A22"/>
    <w:rsid w:val="002A5F68"/>
    <w:rsid w:val="002A64E6"/>
    <w:rsid w:val="002A6722"/>
    <w:rsid w:val="002A7635"/>
    <w:rsid w:val="002B0EA5"/>
    <w:rsid w:val="002B1526"/>
    <w:rsid w:val="002B594E"/>
    <w:rsid w:val="002B6098"/>
    <w:rsid w:val="002B6DB1"/>
    <w:rsid w:val="002B70F5"/>
    <w:rsid w:val="002C5ED6"/>
    <w:rsid w:val="002D0700"/>
    <w:rsid w:val="002D1C53"/>
    <w:rsid w:val="002D2521"/>
    <w:rsid w:val="002D3850"/>
    <w:rsid w:val="002D3EC3"/>
    <w:rsid w:val="002D6C2A"/>
    <w:rsid w:val="002E075A"/>
    <w:rsid w:val="002E1859"/>
    <w:rsid w:val="002E3F7D"/>
    <w:rsid w:val="002E4B84"/>
    <w:rsid w:val="002F03EB"/>
    <w:rsid w:val="002F05AC"/>
    <w:rsid w:val="002F06B7"/>
    <w:rsid w:val="002F0F14"/>
    <w:rsid w:val="002F1404"/>
    <w:rsid w:val="002F144B"/>
    <w:rsid w:val="002F5A7A"/>
    <w:rsid w:val="002F6573"/>
    <w:rsid w:val="00301359"/>
    <w:rsid w:val="003013D7"/>
    <w:rsid w:val="003039B9"/>
    <w:rsid w:val="00304590"/>
    <w:rsid w:val="003066F6"/>
    <w:rsid w:val="00307BCF"/>
    <w:rsid w:val="00310E39"/>
    <w:rsid w:val="003110A8"/>
    <w:rsid w:val="003114FE"/>
    <w:rsid w:val="003121DE"/>
    <w:rsid w:val="003130CB"/>
    <w:rsid w:val="00313456"/>
    <w:rsid w:val="003137DB"/>
    <w:rsid w:val="003153E5"/>
    <w:rsid w:val="003176D1"/>
    <w:rsid w:val="00317AF6"/>
    <w:rsid w:val="003228FD"/>
    <w:rsid w:val="00322A1A"/>
    <w:rsid w:val="0032339B"/>
    <w:rsid w:val="0032361E"/>
    <w:rsid w:val="00323AA2"/>
    <w:rsid w:val="003240BB"/>
    <w:rsid w:val="00324E7D"/>
    <w:rsid w:val="003272C5"/>
    <w:rsid w:val="003273BD"/>
    <w:rsid w:val="00330CEC"/>
    <w:rsid w:val="0033125D"/>
    <w:rsid w:val="003319FB"/>
    <w:rsid w:val="003331CB"/>
    <w:rsid w:val="003331F4"/>
    <w:rsid w:val="0033422B"/>
    <w:rsid w:val="00334AF9"/>
    <w:rsid w:val="00335036"/>
    <w:rsid w:val="0033581B"/>
    <w:rsid w:val="00337FB2"/>
    <w:rsid w:val="003405E4"/>
    <w:rsid w:val="0034194B"/>
    <w:rsid w:val="00342C85"/>
    <w:rsid w:val="00342EAF"/>
    <w:rsid w:val="00344C7D"/>
    <w:rsid w:val="003456B9"/>
    <w:rsid w:val="00347239"/>
    <w:rsid w:val="003478EF"/>
    <w:rsid w:val="00347F00"/>
    <w:rsid w:val="00350EC0"/>
    <w:rsid w:val="00351A80"/>
    <w:rsid w:val="00352583"/>
    <w:rsid w:val="003527ED"/>
    <w:rsid w:val="00353604"/>
    <w:rsid w:val="00354CAE"/>
    <w:rsid w:val="003565C2"/>
    <w:rsid w:val="003570DF"/>
    <w:rsid w:val="003608BB"/>
    <w:rsid w:val="00360CFC"/>
    <w:rsid w:val="0036287A"/>
    <w:rsid w:val="00362F73"/>
    <w:rsid w:val="00363180"/>
    <w:rsid w:val="003635D4"/>
    <w:rsid w:val="003635D9"/>
    <w:rsid w:val="00364173"/>
    <w:rsid w:val="00364487"/>
    <w:rsid w:val="00364F39"/>
    <w:rsid w:val="00365275"/>
    <w:rsid w:val="00365DDD"/>
    <w:rsid w:val="00367D0E"/>
    <w:rsid w:val="003713CE"/>
    <w:rsid w:val="0037198F"/>
    <w:rsid w:val="003726E7"/>
    <w:rsid w:val="00373C2D"/>
    <w:rsid w:val="003752AB"/>
    <w:rsid w:val="0037562F"/>
    <w:rsid w:val="0037676D"/>
    <w:rsid w:val="00376F6A"/>
    <w:rsid w:val="003771BE"/>
    <w:rsid w:val="00380738"/>
    <w:rsid w:val="0038110C"/>
    <w:rsid w:val="003839A7"/>
    <w:rsid w:val="00385459"/>
    <w:rsid w:val="0038554F"/>
    <w:rsid w:val="00385A52"/>
    <w:rsid w:val="00387331"/>
    <w:rsid w:val="00390FE2"/>
    <w:rsid w:val="00391314"/>
    <w:rsid w:val="0039226A"/>
    <w:rsid w:val="00393CDE"/>
    <w:rsid w:val="0039568F"/>
    <w:rsid w:val="00395B6E"/>
    <w:rsid w:val="0039630E"/>
    <w:rsid w:val="00396D6D"/>
    <w:rsid w:val="00397582"/>
    <w:rsid w:val="003975B6"/>
    <w:rsid w:val="003A0167"/>
    <w:rsid w:val="003A0741"/>
    <w:rsid w:val="003A0BC4"/>
    <w:rsid w:val="003A1798"/>
    <w:rsid w:val="003A1848"/>
    <w:rsid w:val="003A3F5F"/>
    <w:rsid w:val="003A450B"/>
    <w:rsid w:val="003A47ED"/>
    <w:rsid w:val="003A4BBE"/>
    <w:rsid w:val="003A7689"/>
    <w:rsid w:val="003B1934"/>
    <w:rsid w:val="003B1F18"/>
    <w:rsid w:val="003B66A8"/>
    <w:rsid w:val="003C139B"/>
    <w:rsid w:val="003C280B"/>
    <w:rsid w:val="003C2E02"/>
    <w:rsid w:val="003C2EE9"/>
    <w:rsid w:val="003C32D1"/>
    <w:rsid w:val="003C4362"/>
    <w:rsid w:val="003C66AF"/>
    <w:rsid w:val="003C6F21"/>
    <w:rsid w:val="003D0892"/>
    <w:rsid w:val="003D0B19"/>
    <w:rsid w:val="003D0EFF"/>
    <w:rsid w:val="003D129F"/>
    <w:rsid w:val="003D300A"/>
    <w:rsid w:val="003D3DFE"/>
    <w:rsid w:val="003D3F97"/>
    <w:rsid w:val="003D5379"/>
    <w:rsid w:val="003D57AE"/>
    <w:rsid w:val="003D622C"/>
    <w:rsid w:val="003E011C"/>
    <w:rsid w:val="003E1B86"/>
    <w:rsid w:val="003E28B5"/>
    <w:rsid w:val="003E2AF2"/>
    <w:rsid w:val="003E41B8"/>
    <w:rsid w:val="003E4D14"/>
    <w:rsid w:val="003E5671"/>
    <w:rsid w:val="003E631D"/>
    <w:rsid w:val="003E6F5F"/>
    <w:rsid w:val="003F0BD9"/>
    <w:rsid w:val="003F3CD9"/>
    <w:rsid w:val="003F68E9"/>
    <w:rsid w:val="004000C9"/>
    <w:rsid w:val="004004F4"/>
    <w:rsid w:val="004010A6"/>
    <w:rsid w:val="00402176"/>
    <w:rsid w:val="00402487"/>
    <w:rsid w:val="004038AA"/>
    <w:rsid w:val="00407A01"/>
    <w:rsid w:val="0041019C"/>
    <w:rsid w:val="004122C2"/>
    <w:rsid w:val="0041279D"/>
    <w:rsid w:val="004128ED"/>
    <w:rsid w:val="00415888"/>
    <w:rsid w:val="00416C58"/>
    <w:rsid w:val="00417A3E"/>
    <w:rsid w:val="00423023"/>
    <w:rsid w:val="00424263"/>
    <w:rsid w:val="00424C18"/>
    <w:rsid w:val="00425252"/>
    <w:rsid w:val="00425D2D"/>
    <w:rsid w:val="004269C6"/>
    <w:rsid w:val="00433A4D"/>
    <w:rsid w:val="00433CA8"/>
    <w:rsid w:val="004359DE"/>
    <w:rsid w:val="00436309"/>
    <w:rsid w:val="0043703C"/>
    <w:rsid w:val="004372EE"/>
    <w:rsid w:val="004409DE"/>
    <w:rsid w:val="0044294A"/>
    <w:rsid w:val="004432B6"/>
    <w:rsid w:val="00443721"/>
    <w:rsid w:val="0044409A"/>
    <w:rsid w:val="004444C8"/>
    <w:rsid w:val="00445676"/>
    <w:rsid w:val="00447B20"/>
    <w:rsid w:val="00450DF0"/>
    <w:rsid w:val="004516F7"/>
    <w:rsid w:val="00452B43"/>
    <w:rsid w:val="0045580D"/>
    <w:rsid w:val="00455E7C"/>
    <w:rsid w:val="00456CB6"/>
    <w:rsid w:val="004573B4"/>
    <w:rsid w:val="00457F2A"/>
    <w:rsid w:val="0046018E"/>
    <w:rsid w:val="00460B13"/>
    <w:rsid w:val="00460F88"/>
    <w:rsid w:val="00462AB7"/>
    <w:rsid w:val="00465500"/>
    <w:rsid w:val="004659A0"/>
    <w:rsid w:val="00466F92"/>
    <w:rsid w:val="004673CD"/>
    <w:rsid w:val="0046781B"/>
    <w:rsid w:val="00467B53"/>
    <w:rsid w:val="004735EC"/>
    <w:rsid w:val="00473AC8"/>
    <w:rsid w:val="00473CED"/>
    <w:rsid w:val="0047405B"/>
    <w:rsid w:val="004744FF"/>
    <w:rsid w:val="0047570B"/>
    <w:rsid w:val="0047683E"/>
    <w:rsid w:val="00477A53"/>
    <w:rsid w:val="00483176"/>
    <w:rsid w:val="004847A3"/>
    <w:rsid w:val="00487D9F"/>
    <w:rsid w:val="00490244"/>
    <w:rsid w:val="0049085B"/>
    <w:rsid w:val="00491A4F"/>
    <w:rsid w:val="004936F0"/>
    <w:rsid w:val="00496593"/>
    <w:rsid w:val="00497293"/>
    <w:rsid w:val="00497DB1"/>
    <w:rsid w:val="004A38EA"/>
    <w:rsid w:val="004A6834"/>
    <w:rsid w:val="004A6D3F"/>
    <w:rsid w:val="004A7A8B"/>
    <w:rsid w:val="004B1338"/>
    <w:rsid w:val="004C0835"/>
    <w:rsid w:val="004C0A31"/>
    <w:rsid w:val="004C0DD3"/>
    <w:rsid w:val="004C1E7D"/>
    <w:rsid w:val="004C1F76"/>
    <w:rsid w:val="004C4CA7"/>
    <w:rsid w:val="004C61DA"/>
    <w:rsid w:val="004C6D03"/>
    <w:rsid w:val="004C76AC"/>
    <w:rsid w:val="004D1722"/>
    <w:rsid w:val="004D385F"/>
    <w:rsid w:val="004D47CE"/>
    <w:rsid w:val="004D4F5B"/>
    <w:rsid w:val="004D6CB1"/>
    <w:rsid w:val="004D7B18"/>
    <w:rsid w:val="004D7E62"/>
    <w:rsid w:val="004D7EE9"/>
    <w:rsid w:val="004E128F"/>
    <w:rsid w:val="004E16D2"/>
    <w:rsid w:val="004E4774"/>
    <w:rsid w:val="004E50D4"/>
    <w:rsid w:val="004E53C6"/>
    <w:rsid w:val="004E665F"/>
    <w:rsid w:val="004E680E"/>
    <w:rsid w:val="004F043C"/>
    <w:rsid w:val="004F0A98"/>
    <w:rsid w:val="004F1175"/>
    <w:rsid w:val="004F371A"/>
    <w:rsid w:val="00500201"/>
    <w:rsid w:val="005021C5"/>
    <w:rsid w:val="00502CE0"/>
    <w:rsid w:val="00504453"/>
    <w:rsid w:val="005051D2"/>
    <w:rsid w:val="005061C5"/>
    <w:rsid w:val="00512CC0"/>
    <w:rsid w:val="00514A5F"/>
    <w:rsid w:val="00515FBD"/>
    <w:rsid w:val="005160D5"/>
    <w:rsid w:val="005200D6"/>
    <w:rsid w:val="00521671"/>
    <w:rsid w:val="00521803"/>
    <w:rsid w:val="005223C3"/>
    <w:rsid w:val="0052249F"/>
    <w:rsid w:val="00524CDB"/>
    <w:rsid w:val="00525E79"/>
    <w:rsid w:val="005273C7"/>
    <w:rsid w:val="00527E8D"/>
    <w:rsid w:val="0053101D"/>
    <w:rsid w:val="0053109A"/>
    <w:rsid w:val="00531AC7"/>
    <w:rsid w:val="0053469A"/>
    <w:rsid w:val="0053566F"/>
    <w:rsid w:val="00537672"/>
    <w:rsid w:val="00540424"/>
    <w:rsid w:val="005404D5"/>
    <w:rsid w:val="00540DA3"/>
    <w:rsid w:val="00541701"/>
    <w:rsid w:val="00541F00"/>
    <w:rsid w:val="00542120"/>
    <w:rsid w:val="00542CF7"/>
    <w:rsid w:val="0054327B"/>
    <w:rsid w:val="005529CD"/>
    <w:rsid w:val="00553493"/>
    <w:rsid w:val="00553A94"/>
    <w:rsid w:val="00554E30"/>
    <w:rsid w:val="0055708E"/>
    <w:rsid w:val="0056000C"/>
    <w:rsid w:val="00561BE6"/>
    <w:rsid w:val="00562089"/>
    <w:rsid w:val="00562789"/>
    <w:rsid w:val="0056457D"/>
    <w:rsid w:val="0056593B"/>
    <w:rsid w:val="005659D1"/>
    <w:rsid w:val="00566721"/>
    <w:rsid w:val="00570468"/>
    <w:rsid w:val="00570D95"/>
    <w:rsid w:val="0057103C"/>
    <w:rsid w:val="00571E25"/>
    <w:rsid w:val="00571F8A"/>
    <w:rsid w:val="00572661"/>
    <w:rsid w:val="005741C3"/>
    <w:rsid w:val="005748E7"/>
    <w:rsid w:val="00574B31"/>
    <w:rsid w:val="0057670E"/>
    <w:rsid w:val="00581636"/>
    <w:rsid w:val="005826D4"/>
    <w:rsid w:val="00583848"/>
    <w:rsid w:val="0058492A"/>
    <w:rsid w:val="0058530E"/>
    <w:rsid w:val="005868D4"/>
    <w:rsid w:val="00586F1C"/>
    <w:rsid w:val="00590327"/>
    <w:rsid w:val="005928EF"/>
    <w:rsid w:val="00593BCA"/>
    <w:rsid w:val="00594493"/>
    <w:rsid w:val="00594EB1"/>
    <w:rsid w:val="00595099"/>
    <w:rsid w:val="00596094"/>
    <w:rsid w:val="00596285"/>
    <w:rsid w:val="00596864"/>
    <w:rsid w:val="005A3B25"/>
    <w:rsid w:val="005A5A31"/>
    <w:rsid w:val="005A5BB9"/>
    <w:rsid w:val="005A6847"/>
    <w:rsid w:val="005A722C"/>
    <w:rsid w:val="005B1375"/>
    <w:rsid w:val="005B1866"/>
    <w:rsid w:val="005B186E"/>
    <w:rsid w:val="005B1A86"/>
    <w:rsid w:val="005B1FD9"/>
    <w:rsid w:val="005B269B"/>
    <w:rsid w:val="005B2B28"/>
    <w:rsid w:val="005B44EE"/>
    <w:rsid w:val="005B70CE"/>
    <w:rsid w:val="005B7ED1"/>
    <w:rsid w:val="005D1800"/>
    <w:rsid w:val="005D1B30"/>
    <w:rsid w:val="005D233C"/>
    <w:rsid w:val="005D2E22"/>
    <w:rsid w:val="005D457A"/>
    <w:rsid w:val="005D5031"/>
    <w:rsid w:val="005D54E3"/>
    <w:rsid w:val="005E0826"/>
    <w:rsid w:val="005E1AD0"/>
    <w:rsid w:val="005E24E2"/>
    <w:rsid w:val="005E2C79"/>
    <w:rsid w:val="005E3BA6"/>
    <w:rsid w:val="005E4300"/>
    <w:rsid w:val="005E526C"/>
    <w:rsid w:val="005F134E"/>
    <w:rsid w:val="005F1DE8"/>
    <w:rsid w:val="00603229"/>
    <w:rsid w:val="006037C1"/>
    <w:rsid w:val="0060383E"/>
    <w:rsid w:val="006060AC"/>
    <w:rsid w:val="006066B7"/>
    <w:rsid w:val="00606B65"/>
    <w:rsid w:val="00607EFC"/>
    <w:rsid w:val="00610F89"/>
    <w:rsid w:val="006117FD"/>
    <w:rsid w:val="00614359"/>
    <w:rsid w:val="0061494E"/>
    <w:rsid w:val="006160E0"/>
    <w:rsid w:val="0062036D"/>
    <w:rsid w:val="006209D1"/>
    <w:rsid w:val="0062194E"/>
    <w:rsid w:val="00622762"/>
    <w:rsid w:val="006233E7"/>
    <w:rsid w:val="006233F0"/>
    <w:rsid w:val="00625090"/>
    <w:rsid w:val="0062640C"/>
    <w:rsid w:val="00632812"/>
    <w:rsid w:val="00633157"/>
    <w:rsid w:val="006331BC"/>
    <w:rsid w:val="00633D7D"/>
    <w:rsid w:val="00633E3F"/>
    <w:rsid w:val="00634203"/>
    <w:rsid w:val="00635C1F"/>
    <w:rsid w:val="0063746C"/>
    <w:rsid w:val="0063756A"/>
    <w:rsid w:val="00640B10"/>
    <w:rsid w:val="00641F69"/>
    <w:rsid w:val="00644A17"/>
    <w:rsid w:val="00644F9A"/>
    <w:rsid w:val="0064518C"/>
    <w:rsid w:val="0064692B"/>
    <w:rsid w:val="00651D76"/>
    <w:rsid w:val="0065278E"/>
    <w:rsid w:val="00653B31"/>
    <w:rsid w:val="00661A93"/>
    <w:rsid w:val="00665926"/>
    <w:rsid w:val="00665DA9"/>
    <w:rsid w:val="00671209"/>
    <w:rsid w:val="00672024"/>
    <w:rsid w:val="006734AB"/>
    <w:rsid w:val="00674C0E"/>
    <w:rsid w:val="00675BF9"/>
    <w:rsid w:val="00676490"/>
    <w:rsid w:val="006771C8"/>
    <w:rsid w:val="00680680"/>
    <w:rsid w:val="00681A1E"/>
    <w:rsid w:val="00681BAE"/>
    <w:rsid w:val="0068278E"/>
    <w:rsid w:val="00683FE4"/>
    <w:rsid w:val="00685D6B"/>
    <w:rsid w:val="006860DB"/>
    <w:rsid w:val="006911E0"/>
    <w:rsid w:val="006924DF"/>
    <w:rsid w:val="00692E94"/>
    <w:rsid w:val="006931BD"/>
    <w:rsid w:val="00694D71"/>
    <w:rsid w:val="00695086"/>
    <w:rsid w:val="00697C94"/>
    <w:rsid w:val="00697E76"/>
    <w:rsid w:val="006A032D"/>
    <w:rsid w:val="006A4E5B"/>
    <w:rsid w:val="006A6EE5"/>
    <w:rsid w:val="006B08C0"/>
    <w:rsid w:val="006B1F7B"/>
    <w:rsid w:val="006B4535"/>
    <w:rsid w:val="006B72CD"/>
    <w:rsid w:val="006B772B"/>
    <w:rsid w:val="006C0597"/>
    <w:rsid w:val="006C19C0"/>
    <w:rsid w:val="006C1B4D"/>
    <w:rsid w:val="006C362F"/>
    <w:rsid w:val="006C58F7"/>
    <w:rsid w:val="006C5A08"/>
    <w:rsid w:val="006C71E0"/>
    <w:rsid w:val="006D12A2"/>
    <w:rsid w:val="006D1569"/>
    <w:rsid w:val="006D5F62"/>
    <w:rsid w:val="006D6892"/>
    <w:rsid w:val="006D6B3F"/>
    <w:rsid w:val="006D6DC7"/>
    <w:rsid w:val="006D7CE9"/>
    <w:rsid w:val="006E0EF8"/>
    <w:rsid w:val="006E11A7"/>
    <w:rsid w:val="006E26CC"/>
    <w:rsid w:val="006E439C"/>
    <w:rsid w:val="006E47D7"/>
    <w:rsid w:val="006E4E7B"/>
    <w:rsid w:val="006E5A88"/>
    <w:rsid w:val="006E7B59"/>
    <w:rsid w:val="006F06AC"/>
    <w:rsid w:val="006F06CB"/>
    <w:rsid w:val="006F20EE"/>
    <w:rsid w:val="006F6492"/>
    <w:rsid w:val="006F72B4"/>
    <w:rsid w:val="006F774C"/>
    <w:rsid w:val="00701A96"/>
    <w:rsid w:val="007028E0"/>
    <w:rsid w:val="0070579C"/>
    <w:rsid w:val="00707453"/>
    <w:rsid w:val="007104D1"/>
    <w:rsid w:val="00710570"/>
    <w:rsid w:val="00710939"/>
    <w:rsid w:val="00711A6B"/>
    <w:rsid w:val="00711FA5"/>
    <w:rsid w:val="00712C18"/>
    <w:rsid w:val="00712E20"/>
    <w:rsid w:val="007140C2"/>
    <w:rsid w:val="00715137"/>
    <w:rsid w:val="00715168"/>
    <w:rsid w:val="0071522D"/>
    <w:rsid w:val="0071604E"/>
    <w:rsid w:val="007161E8"/>
    <w:rsid w:val="00716B7D"/>
    <w:rsid w:val="007170F2"/>
    <w:rsid w:val="0071719F"/>
    <w:rsid w:val="00720029"/>
    <w:rsid w:val="00720215"/>
    <w:rsid w:val="00721562"/>
    <w:rsid w:val="0072434A"/>
    <w:rsid w:val="00724705"/>
    <w:rsid w:val="00725BB1"/>
    <w:rsid w:val="0072640E"/>
    <w:rsid w:val="007264DA"/>
    <w:rsid w:val="00731958"/>
    <w:rsid w:val="00731B17"/>
    <w:rsid w:val="00733DD5"/>
    <w:rsid w:val="00735BC1"/>
    <w:rsid w:val="00736CAA"/>
    <w:rsid w:val="007378AF"/>
    <w:rsid w:val="00740BC5"/>
    <w:rsid w:val="00741835"/>
    <w:rsid w:val="007422B4"/>
    <w:rsid w:val="00745916"/>
    <w:rsid w:val="007459B6"/>
    <w:rsid w:val="00745A04"/>
    <w:rsid w:val="00747FEA"/>
    <w:rsid w:val="00750B17"/>
    <w:rsid w:val="00751F9B"/>
    <w:rsid w:val="00752704"/>
    <w:rsid w:val="0075350E"/>
    <w:rsid w:val="0075548F"/>
    <w:rsid w:val="0075597A"/>
    <w:rsid w:val="0075599F"/>
    <w:rsid w:val="00756738"/>
    <w:rsid w:val="00756862"/>
    <w:rsid w:val="00760695"/>
    <w:rsid w:val="007619C6"/>
    <w:rsid w:val="00765034"/>
    <w:rsid w:val="007654C6"/>
    <w:rsid w:val="00765AA4"/>
    <w:rsid w:val="00767E4C"/>
    <w:rsid w:val="0077085A"/>
    <w:rsid w:val="00771A2E"/>
    <w:rsid w:val="00771B95"/>
    <w:rsid w:val="0077223E"/>
    <w:rsid w:val="007727BE"/>
    <w:rsid w:val="0077289D"/>
    <w:rsid w:val="007734ED"/>
    <w:rsid w:val="00774775"/>
    <w:rsid w:val="00775063"/>
    <w:rsid w:val="00775A81"/>
    <w:rsid w:val="00775ED2"/>
    <w:rsid w:val="00777662"/>
    <w:rsid w:val="007801C8"/>
    <w:rsid w:val="0078035A"/>
    <w:rsid w:val="00781854"/>
    <w:rsid w:val="00783434"/>
    <w:rsid w:val="0078698C"/>
    <w:rsid w:val="00790395"/>
    <w:rsid w:val="00790428"/>
    <w:rsid w:val="00790CCD"/>
    <w:rsid w:val="00793D33"/>
    <w:rsid w:val="00794BD9"/>
    <w:rsid w:val="00795EE1"/>
    <w:rsid w:val="007968BE"/>
    <w:rsid w:val="007A277C"/>
    <w:rsid w:val="007A2961"/>
    <w:rsid w:val="007A39FF"/>
    <w:rsid w:val="007A3FD6"/>
    <w:rsid w:val="007A5EA3"/>
    <w:rsid w:val="007B00B8"/>
    <w:rsid w:val="007B1B7F"/>
    <w:rsid w:val="007B20DE"/>
    <w:rsid w:val="007B2E56"/>
    <w:rsid w:val="007B4EFD"/>
    <w:rsid w:val="007C0D57"/>
    <w:rsid w:val="007C1F9A"/>
    <w:rsid w:val="007C249C"/>
    <w:rsid w:val="007C2849"/>
    <w:rsid w:val="007C47CC"/>
    <w:rsid w:val="007C53FC"/>
    <w:rsid w:val="007C70E9"/>
    <w:rsid w:val="007D05B9"/>
    <w:rsid w:val="007D21DC"/>
    <w:rsid w:val="007D3456"/>
    <w:rsid w:val="007D3618"/>
    <w:rsid w:val="007D5E29"/>
    <w:rsid w:val="007D6DCC"/>
    <w:rsid w:val="007D70D9"/>
    <w:rsid w:val="007D72B1"/>
    <w:rsid w:val="007D750A"/>
    <w:rsid w:val="007E0387"/>
    <w:rsid w:val="007E1534"/>
    <w:rsid w:val="007E1FA1"/>
    <w:rsid w:val="007E4A75"/>
    <w:rsid w:val="007E59F0"/>
    <w:rsid w:val="007E5F2B"/>
    <w:rsid w:val="007F1640"/>
    <w:rsid w:val="007F23EE"/>
    <w:rsid w:val="007F2DD4"/>
    <w:rsid w:val="008003F2"/>
    <w:rsid w:val="00800D5F"/>
    <w:rsid w:val="00804B85"/>
    <w:rsid w:val="00805E6E"/>
    <w:rsid w:val="00811037"/>
    <w:rsid w:val="00811FF1"/>
    <w:rsid w:val="008139DD"/>
    <w:rsid w:val="00815D3B"/>
    <w:rsid w:val="0081798B"/>
    <w:rsid w:val="008200C9"/>
    <w:rsid w:val="00821CC0"/>
    <w:rsid w:val="00822829"/>
    <w:rsid w:val="008228D9"/>
    <w:rsid w:val="00822FA5"/>
    <w:rsid w:val="00824835"/>
    <w:rsid w:val="00824ED0"/>
    <w:rsid w:val="008254DA"/>
    <w:rsid w:val="00827CD1"/>
    <w:rsid w:val="00830D81"/>
    <w:rsid w:val="00831085"/>
    <w:rsid w:val="00833FD3"/>
    <w:rsid w:val="008342A0"/>
    <w:rsid w:val="00834871"/>
    <w:rsid w:val="00835231"/>
    <w:rsid w:val="00835D8C"/>
    <w:rsid w:val="00836C53"/>
    <w:rsid w:val="008374DB"/>
    <w:rsid w:val="008405A5"/>
    <w:rsid w:val="00840D03"/>
    <w:rsid w:val="0084295A"/>
    <w:rsid w:val="0084511C"/>
    <w:rsid w:val="008515E5"/>
    <w:rsid w:val="0085211D"/>
    <w:rsid w:val="0085408F"/>
    <w:rsid w:val="00854987"/>
    <w:rsid w:val="00854C0B"/>
    <w:rsid w:val="008554E6"/>
    <w:rsid w:val="00855BDE"/>
    <w:rsid w:val="00861334"/>
    <w:rsid w:val="008626C6"/>
    <w:rsid w:val="00863592"/>
    <w:rsid w:val="0086602A"/>
    <w:rsid w:val="00866A17"/>
    <w:rsid w:val="00866F3D"/>
    <w:rsid w:val="00870094"/>
    <w:rsid w:val="008708F5"/>
    <w:rsid w:val="00871FB8"/>
    <w:rsid w:val="0087304F"/>
    <w:rsid w:val="0087479A"/>
    <w:rsid w:val="008748DB"/>
    <w:rsid w:val="00875917"/>
    <w:rsid w:val="00880440"/>
    <w:rsid w:val="008812B0"/>
    <w:rsid w:val="00883398"/>
    <w:rsid w:val="00883EF4"/>
    <w:rsid w:val="00884E97"/>
    <w:rsid w:val="00885009"/>
    <w:rsid w:val="00885374"/>
    <w:rsid w:val="00885865"/>
    <w:rsid w:val="0088588E"/>
    <w:rsid w:val="00886DBA"/>
    <w:rsid w:val="00887464"/>
    <w:rsid w:val="00890180"/>
    <w:rsid w:val="00890B78"/>
    <w:rsid w:val="00890EFA"/>
    <w:rsid w:val="00891357"/>
    <w:rsid w:val="00896EE2"/>
    <w:rsid w:val="00897A22"/>
    <w:rsid w:val="008A1CBA"/>
    <w:rsid w:val="008A45B3"/>
    <w:rsid w:val="008A4956"/>
    <w:rsid w:val="008A54A4"/>
    <w:rsid w:val="008A75E4"/>
    <w:rsid w:val="008A76D1"/>
    <w:rsid w:val="008A786B"/>
    <w:rsid w:val="008B0306"/>
    <w:rsid w:val="008B05D0"/>
    <w:rsid w:val="008B06B1"/>
    <w:rsid w:val="008B1331"/>
    <w:rsid w:val="008B2FBA"/>
    <w:rsid w:val="008B36D8"/>
    <w:rsid w:val="008B4492"/>
    <w:rsid w:val="008B45AF"/>
    <w:rsid w:val="008B5B5D"/>
    <w:rsid w:val="008B6551"/>
    <w:rsid w:val="008B6D0E"/>
    <w:rsid w:val="008C0635"/>
    <w:rsid w:val="008C07C5"/>
    <w:rsid w:val="008C2A60"/>
    <w:rsid w:val="008C45D6"/>
    <w:rsid w:val="008C57BB"/>
    <w:rsid w:val="008C614E"/>
    <w:rsid w:val="008C63C4"/>
    <w:rsid w:val="008D222D"/>
    <w:rsid w:val="008D2E83"/>
    <w:rsid w:val="008D31B7"/>
    <w:rsid w:val="008D363A"/>
    <w:rsid w:val="008D4213"/>
    <w:rsid w:val="008D754E"/>
    <w:rsid w:val="008D7810"/>
    <w:rsid w:val="008E2653"/>
    <w:rsid w:val="008E39CC"/>
    <w:rsid w:val="008E3A37"/>
    <w:rsid w:val="008E3B9A"/>
    <w:rsid w:val="008E3BFF"/>
    <w:rsid w:val="008E4605"/>
    <w:rsid w:val="008E6B08"/>
    <w:rsid w:val="008E7113"/>
    <w:rsid w:val="008F0283"/>
    <w:rsid w:val="008F1C8F"/>
    <w:rsid w:val="008F2CE0"/>
    <w:rsid w:val="008F4B43"/>
    <w:rsid w:val="008F6A0B"/>
    <w:rsid w:val="008F6C9D"/>
    <w:rsid w:val="0090244B"/>
    <w:rsid w:val="009025B0"/>
    <w:rsid w:val="00902B4D"/>
    <w:rsid w:val="00903BA9"/>
    <w:rsid w:val="00904B8C"/>
    <w:rsid w:val="009054C0"/>
    <w:rsid w:val="00906970"/>
    <w:rsid w:val="00906B4B"/>
    <w:rsid w:val="00907506"/>
    <w:rsid w:val="009078BF"/>
    <w:rsid w:val="00910233"/>
    <w:rsid w:val="00912625"/>
    <w:rsid w:val="00912638"/>
    <w:rsid w:val="0091318E"/>
    <w:rsid w:val="00917BE6"/>
    <w:rsid w:val="00920332"/>
    <w:rsid w:val="00920DA7"/>
    <w:rsid w:val="00921560"/>
    <w:rsid w:val="009219CD"/>
    <w:rsid w:val="00922307"/>
    <w:rsid w:val="00924565"/>
    <w:rsid w:val="009245B4"/>
    <w:rsid w:val="00926791"/>
    <w:rsid w:val="00927356"/>
    <w:rsid w:val="00927FC6"/>
    <w:rsid w:val="00931F8D"/>
    <w:rsid w:val="00932E07"/>
    <w:rsid w:val="00932F12"/>
    <w:rsid w:val="009359A4"/>
    <w:rsid w:val="00942432"/>
    <w:rsid w:val="00942EDA"/>
    <w:rsid w:val="0094409E"/>
    <w:rsid w:val="00944173"/>
    <w:rsid w:val="00944D49"/>
    <w:rsid w:val="0094679C"/>
    <w:rsid w:val="00946B1D"/>
    <w:rsid w:val="00946ECF"/>
    <w:rsid w:val="009523E5"/>
    <w:rsid w:val="0095365C"/>
    <w:rsid w:val="00953D69"/>
    <w:rsid w:val="00954132"/>
    <w:rsid w:val="0095453C"/>
    <w:rsid w:val="00956A99"/>
    <w:rsid w:val="00956C1B"/>
    <w:rsid w:val="009576AE"/>
    <w:rsid w:val="009600A6"/>
    <w:rsid w:val="009615FA"/>
    <w:rsid w:val="00962628"/>
    <w:rsid w:val="00962E22"/>
    <w:rsid w:val="0096499B"/>
    <w:rsid w:val="0096503A"/>
    <w:rsid w:val="009675C9"/>
    <w:rsid w:val="00971517"/>
    <w:rsid w:val="00971782"/>
    <w:rsid w:val="009724EE"/>
    <w:rsid w:val="00972710"/>
    <w:rsid w:val="0097365E"/>
    <w:rsid w:val="0097394D"/>
    <w:rsid w:val="00977059"/>
    <w:rsid w:val="00977BA0"/>
    <w:rsid w:val="00982AC4"/>
    <w:rsid w:val="00992169"/>
    <w:rsid w:val="009927C1"/>
    <w:rsid w:val="00993A1C"/>
    <w:rsid w:val="00995BCC"/>
    <w:rsid w:val="00997E1B"/>
    <w:rsid w:val="009A2E0E"/>
    <w:rsid w:val="009A49F8"/>
    <w:rsid w:val="009A6F01"/>
    <w:rsid w:val="009A7BB7"/>
    <w:rsid w:val="009B162E"/>
    <w:rsid w:val="009B2751"/>
    <w:rsid w:val="009B34B3"/>
    <w:rsid w:val="009B5549"/>
    <w:rsid w:val="009B6CB7"/>
    <w:rsid w:val="009B74E4"/>
    <w:rsid w:val="009C07E8"/>
    <w:rsid w:val="009C0FBF"/>
    <w:rsid w:val="009C1A8F"/>
    <w:rsid w:val="009C2862"/>
    <w:rsid w:val="009C4BFC"/>
    <w:rsid w:val="009C5D54"/>
    <w:rsid w:val="009C5DEE"/>
    <w:rsid w:val="009C6482"/>
    <w:rsid w:val="009C70D7"/>
    <w:rsid w:val="009D3258"/>
    <w:rsid w:val="009D340F"/>
    <w:rsid w:val="009D35B4"/>
    <w:rsid w:val="009D40FA"/>
    <w:rsid w:val="009D53BF"/>
    <w:rsid w:val="009D772E"/>
    <w:rsid w:val="009D7734"/>
    <w:rsid w:val="009E04B4"/>
    <w:rsid w:val="009E08FD"/>
    <w:rsid w:val="009E6339"/>
    <w:rsid w:val="009E7721"/>
    <w:rsid w:val="009E7D6D"/>
    <w:rsid w:val="009F0210"/>
    <w:rsid w:val="009F0893"/>
    <w:rsid w:val="009F12E0"/>
    <w:rsid w:val="009F2028"/>
    <w:rsid w:val="009F2C42"/>
    <w:rsid w:val="009F5A3E"/>
    <w:rsid w:val="009F6770"/>
    <w:rsid w:val="009F69A5"/>
    <w:rsid w:val="00A006AC"/>
    <w:rsid w:val="00A00746"/>
    <w:rsid w:val="00A01251"/>
    <w:rsid w:val="00A0413C"/>
    <w:rsid w:val="00A0538E"/>
    <w:rsid w:val="00A1085D"/>
    <w:rsid w:val="00A12648"/>
    <w:rsid w:val="00A16140"/>
    <w:rsid w:val="00A235DB"/>
    <w:rsid w:val="00A23986"/>
    <w:rsid w:val="00A23A9D"/>
    <w:rsid w:val="00A25019"/>
    <w:rsid w:val="00A25224"/>
    <w:rsid w:val="00A254C8"/>
    <w:rsid w:val="00A260CD"/>
    <w:rsid w:val="00A31E6C"/>
    <w:rsid w:val="00A33EDA"/>
    <w:rsid w:val="00A36070"/>
    <w:rsid w:val="00A36C7E"/>
    <w:rsid w:val="00A4122C"/>
    <w:rsid w:val="00A41CF8"/>
    <w:rsid w:val="00A420FC"/>
    <w:rsid w:val="00A435A3"/>
    <w:rsid w:val="00A440C6"/>
    <w:rsid w:val="00A440CE"/>
    <w:rsid w:val="00A459CC"/>
    <w:rsid w:val="00A463E2"/>
    <w:rsid w:val="00A533A2"/>
    <w:rsid w:val="00A5360A"/>
    <w:rsid w:val="00A566CA"/>
    <w:rsid w:val="00A56751"/>
    <w:rsid w:val="00A57D9D"/>
    <w:rsid w:val="00A60537"/>
    <w:rsid w:val="00A624AC"/>
    <w:rsid w:val="00A63CF0"/>
    <w:rsid w:val="00A660AE"/>
    <w:rsid w:val="00A673E7"/>
    <w:rsid w:val="00A676C2"/>
    <w:rsid w:val="00A679B7"/>
    <w:rsid w:val="00A700AF"/>
    <w:rsid w:val="00A7163C"/>
    <w:rsid w:val="00A75B60"/>
    <w:rsid w:val="00A75BEA"/>
    <w:rsid w:val="00A76F57"/>
    <w:rsid w:val="00A77663"/>
    <w:rsid w:val="00A80581"/>
    <w:rsid w:val="00A80679"/>
    <w:rsid w:val="00A80E30"/>
    <w:rsid w:val="00A81CE5"/>
    <w:rsid w:val="00A82D0F"/>
    <w:rsid w:val="00A84685"/>
    <w:rsid w:val="00A84FEF"/>
    <w:rsid w:val="00A8522D"/>
    <w:rsid w:val="00A85B37"/>
    <w:rsid w:val="00A8710B"/>
    <w:rsid w:val="00A90D42"/>
    <w:rsid w:val="00A914B8"/>
    <w:rsid w:val="00A93597"/>
    <w:rsid w:val="00A9386D"/>
    <w:rsid w:val="00A940D3"/>
    <w:rsid w:val="00A94172"/>
    <w:rsid w:val="00A945F8"/>
    <w:rsid w:val="00A95C50"/>
    <w:rsid w:val="00A960C1"/>
    <w:rsid w:val="00A9688A"/>
    <w:rsid w:val="00A96FAE"/>
    <w:rsid w:val="00A97057"/>
    <w:rsid w:val="00AA29AC"/>
    <w:rsid w:val="00AA3398"/>
    <w:rsid w:val="00AA50FC"/>
    <w:rsid w:val="00AA71E5"/>
    <w:rsid w:val="00AA7EA1"/>
    <w:rsid w:val="00AB1542"/>
    <w:rsid w:val="00AB2B95"/>
    <w:rsid w:val="00AB45C1"/>
    <w:rsid w:val="00AB4BED"/>
    <w:rsid w:val="00AB54A6"/>
    <w:rsid w:val="00AB63BB"/>
    <w:rsid w:val="00AB7FBB"/>
    <w:rsid w:val="00AC050A"/>
    <w:rsid w:val="00AC2757"/>
    <w:rsid w:val="00AC5493"/>
    <w:rsid w:val="00AC555C"/>
    <w:rsid w:val="00AC5CAB"/>
    <w:rsid w:val="00AC6094"/>
    <w:rsid w:val="00AC7713"/>
    <w:rsid w:val="00AD05A7"/>
    <w:rsid w:val="00AD126F"/>
    <w:rsid w:val="00AD260C"/>
    <w:rsid w:val="00AD271D"/>
    <w:rsid w:val="00AD283B"/>
    <w:rsid w:val="00AD2F21"/>
    <w:rsid w:val="00AD4940"/>
    <w:rsid w:val="00AD4D98"/>
    <w:rsid w:val="00AD4FB3"/>
    <w:rsid w:val="00AD6AE7"/>
    <w:rsid w:val="00AD7EE3"/>
    <w:rsid w:val="00AE0C9B"/>
    <w:rsid w:val="00AE0DCB"/>
    <w:rsid w:val="00AE2107"/>
    <w:rsid w:val="00AE2EA7"/>
    <w:rsid w:val="00AE49BB"/>
    <w:rsid w:val="00AE565E"/>
    <w:rsid w:val="00AE6DC0"/>
    <w:rsid w:val="00AE79DB"/>
    <w:rsid w:val="00AE7B9A"/>
    <w:rsid w:val="00AF02BE"/>
    <w:rsid w:val="00AF0CE5"/>
    <w:rsid w:val="00AF1C37"/>
    <w:rsid w:val="00AF3353"/>
    <w:rsid w:val="00AF4355"/>
    <w:rsid w:val="00AF47C1"/>
    <w:rsid w:val="00AF50B1"/>
    <w:rsid w:val="00AF5BC2"/>
    <w:rsid w:val="00AF6856"/>
    <w:rsid w:val="00AF6861"/>
    <w:rsid w:val="00B00B64"/>
    <w:rsid w:val="00B03EA0"/>
    <w:rsid w:val="00B06A3F"/>
    <w:rsid w:val="00B06B90"/>
    <w:rsid w:val="00B07680"/>
    <w:rsid w:val="00B10E96"/>
    <w:rsid w:val="00B11554"/>
    <w:rsid w:val="00B11E2E"/>
    <w:rsid w:val="00B160B8"/>
    <w:rsid w:val="00B16F29"/>
    <w:rsid w:val="00B174FB"/>
    <w:rsid w:val="00B17827"/>
    <w:rsid w:val="00B2029A"/>
    <w:rsid w:val="00B2123D"/>
    <w:rsid w:val="00B22B37"/>
    <w:rsid w:val="00B24640"/>
    <w:rsid w:val="00B25679"/>
    <w:rsid w:val="00B2794E"/>
    <w:rsid w:val="00B30A50"/>
    <w:rsid w:val="00B312F3"/>
    <w:rsid w:val="00B32362"/>
    <w:rsid w:val="00B3398E"/>
    <w:rsid w:val="00B33E78"/>
    <w:rsid w:val="00B3447E"/>
    <w:rsid w:val="00B34A20"/>
    <w:rsid w:val="00B362E2"/>
    <w:rsid w:val="00B373A7"/>
    <w:rsid w:val="00B42098"/>
    <w:rsid w:val="00B440D8"/>
    <w:rsid w:val="00B44371"/>
    <w:rsid w:val="00B44FE5"/>
    <w:rsid w:val="00B453CF"/>
    <w:rsid w:val="00B461A3"/>
    <w:rsid w:val="00B46A2E"/>
    <w:rsid w:val="00B47942"/>
    <w:rsid w:val="00B50258"/>
    <w:rsid w:val="00B51E41"/>
    <w:rsid w:val="00B524FA"/>
    <w:rsid w:val="00B53EEE"/>
    <w:rsid w:val="00B56387"/>
    <w:rsid w:val="00B56F47"/>
    <w:rsid w:val="00B60CB9"/>
    <w:rsid w:val="00B614F2"/>
    <w:rsid w:val="00B63070"/>
    <w:rsid w:val="00B63129"/>
    <w:rsid w:val="00B63610"/>
    <w:rsid w:val="00B70B60"/>
    <w:rsid w:val="00B76C61"/>
    <w:rsid w:val="00B77C97"/>
    <w:rsid w:val="00B77DFC"/>
    <w:rsid w:val="00B80CBB"/>
    <w:rsid w:val="00B812F6"/>
    <w:rsid w:val="00B83304"/>
    <w:rsid w:val="00B83360"/>
    <w:rsid w:val="00B8526C"/>
    <w:rsid w:val="00B85716"/>
    <w:rsid w:val="00B87605"/>
    <w:rsid w:val="00B8791F"/>
    <w:rsid w:val="00B90161"/>
    <w:rsid w:val="00B9280D"/>
    <w:rsid w:val="00B944D2"/>
    <w:rsid w:val="00B95A57"/>
    <w:rsid w:val="00B96300"/>
    <w:rsid w:val="00B97079"/>
    <w:rsid w:val="00BA07A4"/>
    <w:rsid w:val="00BA1430"/>
    <w:rsid w:val="00BA260C"/>
    <w:rsid w:val="00BA5FD1"/>
    <w:rsid w:val="00BA64B6"/>
    <w:rsid w:val="00BA6F94"/>
    <w:rsid w:val="00BB0031"/>
    <w:rsid w:val="00BB01ED"/>
    <w:rsid w:val="00BB0FE4"/>
    <w:rsid w:val="00BB1C37"/>
    <w:rsid w:val="00BB47A0"/>
    <w:rsid w:val="00BB51D9"/>
    <w:rsid w:val="00BB57E4"/>
    <w:rsid w:val="00BB5A5F"/>
    <w:rsid w:val="00BB6C98"/>
    <w:rsid w:val="00BC02EC"/>
    <w:rsid w:val="00BC0549"/>
    <w:rsid w:val="00BC28D3"/>
    <w:rsid w:val="00BC6565"/>
    <w:rsid w:val="00BC6921"/>
    <w:rsid w:val="00BD0274"/>
    <w:rsid w:val="00BD17B2"/>
    <w:rsid w:val="00BD217F"/>
    <w:rsid w:val="00BD21F7"/>
    <w:rsid w:val="00BD5CFD"/>
    <w:rsid w:val="00BE02EC"/>
    <w:rsid w:val="00BE1274"/>
    <w:rsid w:val="00BE1D35"/>
    <w:rsid w:val="00BE2DBD"/>
    <w:rsid w:val="00BE36AB"/>
    <w:rsid w:val="00BE6803"/>
    <w:rsid w:val="00BE77D4"/>
    <w:rsid w:val="00BF0CF8"/>
    <w:rsid w:val="00BF1440"/>
    <w:rsid w:val="00BF26FE"/>
    <w:rsid w:val="00BF51C7"/>
    <w:rsid w:val="00BF5308"/>
    <w:rsid w:val="00BF56E9"/>
    <w:rsid w:val="00C02168"/>
    <w:rsid w:val="00C03315"/>
    <w:rsid w:val="00C04725"/>
    <w:rsid w:val="00C052D3"/>
    <w:rsid w:val="00C05329"/>
    <w:rsid w:val="00C0645C"/>
    <w:rsid w:val="00C06E24"/>
    <w:rsid w:val="00C07843"/>
    <w:rsid w:val="00C11F23"/>
    <w:rsid w:val="00C122EB"/>
    <w:rsid w:val="00C1420E"/>
    <w:rsid w:val="00C14887"/>
    <w:rsid w:val="00C1527B"/>
    <w:rsid w:val="00C22F60"/>
    <w:rsid w:val="00C23863"/>
    <w:rsid w:val="00C24DA4"/>
    <w:rsid w:val="00C250FE"/>
    <w:rsid w:val="00C255EC"/>
    <w:rsid w:val="00C32835"/>
    <w:rsid w:val="00C33773"/>
    <w:rsid w:val="00C33C5E"/>
    <w:rsid w:val="00C3466C"/>
    <w:rsid w:val="00C37EFA"/>
    <w:rsid w:val="00C37F54"/>
    <w:rsid w:val="00C40A71"/>
    <w:rsid w:val="00C40BFC"/>
    <w:rsid w:val="00C418C8"/>
    <w:rsid w:val="00C421DC"/>
    <w:rsid w:val="00C4761E"/>
    <w:rsid w:val="00C47E8A"/>
    <w:rsid w:val="00C539AC"/>
    <w:rsid w:val="00C54060"/>
    <w:rsid w:val="00C54F8F"/>
    <w:rsid w:val="00C55AF2"/>
    <w:rsid w:val="00C55B62"/>
    <w:rsid w:val="00C56638"/>
    <w:rsid w:val="00C60459"/>
    <w:rsid w:val="00C610FA"/>
    <w:rsid w:val="00C612DE"/>
    <w:rsid w:val="00C61D7A"/>
    <w:rsid w:val="00C62120"/>
    <w:rsid w:val="00C63553"/>
    <w:rsid w:val="00C63B79"/>
    <w:rsid w:val="00C642CF"/>
    <w:rsid w:val="00C653BE"/>
    <w:rsid w:val="00C65A7E"/>
    <w:rsid w:val="00C6692E"/>
    <w:rsid w:val="00C702C1"/>
    <w:rsid w:val="00C708EF"/>
    <w:rsid w:val="00C759E5"/>
    <w:rsid w:val="00C7651C"/>
    <w:rsid w:val="00C7698E"/>
    <w:rsid w:val="00C80048"/>
    <w:rsid w:val="00C8121F"/>
    <w:rsid w:val="00C822D8"/>
    <w:rsid w:val="00C82695"/>
    <w:rsid w:val="00C832FE"/>
    <w:rsid w:val="00C84429"/>
    <w:rsid w:val="00C84FA3"/>
    <w:rsid w:val="00C86A6E"/>
    <w:rsid w:val="00C87AD6"/>
    <w:rsid w:val="00C90D55"/>
    <w:rsid w:val="00C916CA"/>
    <w:rsid w:val="00C92541"/>
    <w:rsid w:val="00C929E7"/>
    <w:rsid w:val="00C946E2"/>
    <w:rsid w:val="00C9661C"/>
    <w:rsid w:val="00C977A8"/>
    <w:rsid w:val="00CA04F9"/>
    <w:rsid w:val="00CA0D29"/>
    <w:rsid w:val="00CA3035"/>
    <w:rsid w:val="00CA3BD7"/>
    <w:rsid w:val="00CA42F3"/>
    <w:rsid w:val="00CA4D15"/>
    <w:rsid w:val="00CA5F26"/>
    <w:rsid w:val="00CA71F1"/>
    <w:rsid w:val="00CB0FBC"/>
    <w:rsid w:val="00CB10BB"/>
    <w:rsid w:val="00CB13CF"/>
    <w:rsid w:val="00CB1C35"/>
    <w:rsid w:val="00CB37A1"/>
    <w:rsid w:val="00CB5CB2"/>
    <w:rsid w:val="00CB7F8B"/>
    <w:rsid w:val="00CC04EA"/>
    <w:rsid w:val="00CC29D6"/>
    <w:rsid w:val="00CC33E4"/>
    <w:rsid w:val="00CC38F4"/>
    <w:rsid w:val="00CC3B59"/>
    <w:rsid w:val="00CC68DA"/>
    <w:rsid w:val="00CC7FE8"/>
    <w:rsid w:val="00CD15ED"/>
    <w:rsid w:val="00CD3A56"/>
    <w:rsid w:val="00CD4432"/>
    <w:rsid w:val="00CD625D"/>
    <w:rsid w:val="00CD672F"/>
    <w:rsid w:val="00CD7DB6"/>
    <w:rsid w:val="00CE1649"/>
    <w:rsid w:val="00CE197C"/>
    <w:rsid w:val="00CE2418"/>
    <w:rsid w:val="00CE3825"/>
    <w:rsid w:val="00CE3E05"/>
    <w:rsid w:val="00CE40DA"/>
    <w:rsid w:val="00CE5199"/>
    <w:rsid w:val="00CE5AE1"/>
    <w:rsid w:val="00CE5FB6"/>
    <w:rsid w:val="00CE6866"/>
    <w:rsid w:val="00CE6A93"/>
    <w:rsid w:val="00CF0ADE"/>
    <w:rsid w:val="00CF1145"/>
    <w:rsid w:val="00CF232C"/>
    <w:rsid w:val="00CF2B62"/>
    <w:rsid w:val="00CF3B28"/>
    <w:rsid w:val="00CF5343"/>
    <w:rsid w:val="00CF6113"/>
    <w:rsid w:val="00CF64E5"/>
    <w:rsid w:val="00CF69A3"/>
    <w:rsid w:val="00D00862"/>
    <w:rsid w:val="00D0183A"/>
    <w:rsid w:val="00D030F9"/>
    <w:rsid w:val="00D031CB"/>
    <w:rsid w:val="00D04288"/>
    <w:rsid w:val="00D109A2"/>
    <w:rsid w:val="00D12632"/>
    <w:rsid w:val="00D12963"/>
    <w:rsid w:val="00D13672"/>
    <w:rsid w:val="00D13FD6"/>
    <w:rsid w:val="00D150CF"/>
    <w:rsid w:val="00D15313"/>
    <w:rsid w:val="00D156E0"/>
    <w:rsid w:val="00D15B1B"/>
    <w:rsid w:val="00D161EF"/>
    <w:rsid w:val="00D200C9"/>
    <w:rsid w:val="00D20756"/>
    <w:rsid w:val="00D22D49"/>
    <w:rsid w:val="00D22DF7"/>
    <w:rsid w:val="00D235FD"/>
    <w:rsid w:val="00D25D7C"/>
    <w:rsid w:val="00D26C84"/>
    <w:rsid w:val="00D27171"/>
    <w:rsid w:val="00D30979"/>
    <w:rsid w:val="00D31FDA"/>
    <w:rsid w:val="00D328FB"/>
    <w:rsid w:val="00D32ACF"/>
    <w:rsid w:val="00D33176"/>
    <w:rsid w:val="00D3571C"/>
    <w:rsid w:val="00D3582B"/>
    <w:rsid w:val="00D378AB"/>
    <w:rsid w:val="00D40435"/>
    <w:rsid w:val="00D41E25"/>
    <w:rsid w:val="00D422EE"/>
    <w:rsid w:val="00D44E76"/>
    <w:rsid w:val="00D45CE7"/>
    <w:rsid w:val="00D47D21"/>
    <w:rsid w:val="00D47D3B"/>
    <w:rsid w:val="00D51092"/>
    <w:rsid w:val="00D51E28"/>
    <w:rsid w:val="00D547DC"/>
    <w:rsid w:val="00D562A4"/>
    <w:rsid w:val="00D56501"/>
    <w:rsid w:val="00D57548"/>
    <w:rsid w:val="00D5776E"/>
    <w:rsid w:val="00D57E71"/>
    <w:rsid w:val="00D6026B"/>
    <w:rsid w:val="00D604E0"/>
    <w:rsid w:val="00D619F3"/>
    <w:rsid w:val="00D64DF8"/>
    <w:rsid w:val="00D66DDE"/>
    <w:rsid w:val="00D67872"/>
    <w:rsid w:val="00D67908"/>
    <w:rsid w:val="00D67CAE"/>
    <w:rsid w:val="00D70EC0"/>
    <w:rsid w:val="00D70F2C"/>
    <w:rsid w:val="00D7289F"/>
    <w:rsid w:val="00D72AC1"/>
    <w:rsid w:val="00D739FE"/>
    <w:rsid w:val="00D73FAE"/>
    <w:rsid w:val="00D74A3A"/>
    <w:rsid w:val="00D75E17"/>
    <w:rsid w:val="00D7742C"/>
    <w:rsid w:val="00D77987"/>
    <w:rsid w:val="00D80274"/>
    <w:rsid w:val="00D802C7"/>
    <w:rsid w:val="00D837AD"/>
    <w:rsid w:val="00D843DF"/>
    <w:rsid w:val="00D86536"/>
    <w:rsid w:val="00D87FED"/>
    <w:rsid w:val="00D90CE2"/>
    <w:rsid w:val="00D90FA8"/>
    <w:rsid w:val="00D92BC0"/>
    <w:rsid w:val="00D92CF4"/>
    <w:rsid w:val="00D93605"/>
    <w:rsid w:val="00D944B1"/>
    <w:rsid w:val="00D94C9E"/>
    <w:rsid w:val="00D95930"/>
    <w:rsid w:val="00D9635B"/>
    <w:rsid w:val="00D97C75"/>
    <w:rsid w:val="00DA032B"/>
    <w:rsid w:val="00DA0EF6"/>
    <w:rsid w:val="00DA3859"/>
    <w:rsid w:val="00DA4880"/>
    <w:rsid w:val="00DA54B9"/>
    <w:rsid w:val="00DA622B"/>
    <w:rsid w:val="00DA6F13"/>
    <w:rsid w:val="00DA74D4"/>
    <w:rsid w:val="00DB184B"/>
    <w:rsid w:val="00DB2B0E"/>
    <w:rsid w:val="00DB439A"/>
    <w:rsid w:val="00DC09CC"/>
    <w:rsid w:val="00DC1033"/>
    <w:rsid w:val="00DC148E"/>
    <w:rsid w:val="00DC1A19"/>
    <w:rsid w:val="00DC2B12"/>
    <w:rsid w:val="00DC34ED"/>
    <w:rsid w:val="00DC3DCF"/>
    <w:rsid w:val="00DC507A"/>
    <w:rsid w:val="00DC7568"/>
    <w:rsid w:val="00DD11D2"/>
    <w:rsid w:val="00DD15B1"/>
    <w:rsid w:val="00DD1CCA"/>
    <w:rsid w:val="00DD5297"/>
    <w:rsid w:val="00DD7E4B"/>
    <w:rsid w:val="00DE19B3"/>
    <w:rsid w:val="00DE6C4C"/>
    <w:rsid w:val="00DE76FC"/>
    <w:rsid w:val="00DF09E2"/>
    <w:rsid w:val="00DF1839"/>
    <w:rsid w:val="00DF1C69"/>
    <w:rsid w:val="00DF1ECD"/>
    <w:rsid w:val="00DF58FB"/>
    <w:rsid w:val="00DF5911"/>
    <w:rsid w:val="00DF6803"/>
    <w:rsid w:val="00E02C05"/>
    <w:rsid w:val="00E0346F"/>
    <w:rsid w:val="00E03BB7"/>
    <w:rsid w:val="00E06598"/>
    <w:rsid w:val="00E06FA2"/>
    <w:rsid w:val="00E10E71"/>
    <w:rsid w:val="00E111CB"/>
    <w:rsid w:val="00E11849"/>
    <w:rsid w:val="00E13160"/>
    <w:rsid w:val="00E13161"/>
    <w:rsid w:val="00E15208"/>
    <w:rsid w:val="00E1575B"/>
    <w:rsid w:val="00E15A20"/>
    <w:rsid w:val="00E1620F"/>
    <w:rsid w:val="00E21DE0"/>
    <w:rsid w:val="00E22551"/>
    <w:rsid w:val="00E230AB"/>
    <w:rsid w:val="00E23319"/>
    <w:rsid w:val="00E235CE"/>
    <w:rsid w:val="00E23B4C"/>
    <w:rsid w:val="00E245E3"/>
    <w:rsid w:val="00E25B79"/>
    <w:rsid w:val="00E27042"/>
    <w:rsid w:val="00E30C6F"/>
    <w:rsid w:val="00E3107D"/>
    <w:rsid w:val="00E32910"/>
    <w:rsid w:val="00E32EAE"/>
    <w:rsid w:val="00E33F8B"/>
    <w:rsid w:val="00E35C58"/>
    <w:rsid w:val="00E35EDC"/>
    <w:rsid w:val="00E36FF2"/>
    <w:rsid w:val="00E3742A"/>
    <w:rsid w:val="00E3792A"/>
    <w:rsid w:val="00E37968"/>
    <w:rsid w:val="00E41B94"/>
    <w:rsid w:val="00E429E5"/>
    <w:rsid w:val="00E42F91"/>
    <w:rsid w:val="00E4343A"/>
    <w:rsid w:val="00E44D63"/>
    <w:rsid w:val="00E50740"/>
    <w:rsid w:val="00E51ACC"/>
    <w:rsid w:val="00E51C7A"/>
    <w:rsid w:val="00E51F52"/>
    <w:rsid w:val="00E539BC"/>
    <w:rsid w:val="00E539E8"/>
    <w:rsid w:val="00E563BD"/>
    <w:rsid w:val="00E61ED5"/>
    <w:rsid w:val="00E65582"/>
    <w:rsid w:val="00E663E5"/>
    <w:rsid w:val="00E66A78"/>
    <w:rsid w:val="00E705E0"/>
    <w:rsid w:val="00E708E9"/>
    <w:rsid w:val="00E714A7"/>
    <w:rsid w:val="00E72CB2"/>
    <w:rsid w:val="00E735F9"/>
    <w:rsid w:val="00E74410"/>
    <w:rsid w:val="00E7500F"/>
    <w:rsid w:val="00E75C54"/>
    <w:rsid w:val="00E76004"/>
    <w:rsid w:val="00E77344"/>
    <w:rsid w:val="00E77449"/>
    <w:rsid w:val="00E77CE0"/>
    <w:rsid w:val="00E804CC"/>
    <w:rsid w:val="00E8095A"/>
    <w:rsid w:val="00E810BB"/>
    <w:rsid w:val="00E8187F"/>
    <w:rsid w:val="00E81C7F"/>
    <w:rsid w:val="00E835E2"/>
    <w:rsid w:val="00E83D3E"/>
    <w:rsid w:val="00E83E72"/>
    <w:rsid w:val="00E84801"/>
    <w:rsid w:val="00E86D54"/>
    <w:rsid w:val="00E87E23"/>
    <w:rsid w:val="00E9073F"/>
    <w:rsid w:val="00E91EF1"/>
    <w:rsid w:val="00E9371A"/>
    <w:rsid w:val="00E947A2"/>
    <w:rsid w:val="00E95C2C"/>
    <w:rsid w:val="00E95DDD"/>
    <w:rsid w:val="00EA26D9"/>
    <w:rsid w:val="00EA70A6"/>
    <w:rsid w:val="00EB19CB"/>
    <w:rsid w:val="00EB313D"/>
    <w:rsid w:val="00EB3B12"/>
    <w:rsid w:val="00EB41EF"/>
    <w:rsid w:val="00EB429A"/>
    <w:rsid w:val="00EB516D"/>
    <w:rsid w:val="00EB7549"/>
    <w:rsid w:val="00EC0336"/>
    <w:rsid w:val="00EC0959"/>
    <w:rsid w:val="00EC1AA5"/>
    <w:rsid w:val="00EC2EC5"/>
    <w:rsid w:val="00EC4976"/>
    <w:rsid w:val="00EC5392"/>
    <w:rsid w:val="00EC6498"/>
    <w:rsid w:val="00EC66D1"/>
    <w:rsid w:val="00EC6D97"/>
    <w:rsid w:val="00EC6EDB"/>
    <w:rsid w:val="00EC7093"/>
    <w:rsid w:val="00ED01DB"/>
    <w:rsid w:val="00ED2450"/>
    <w:rsid w:val="00ED27D0"/>
    <w:rsid w:val="00ED7236"/>
    <w:rsid w:val="00ED78D1"/>
    <w:rsid w:val="00EE07AA"/>
    <w:rsid w:val="00EE1632"/>
    <w:rsid w:val="00EE1964"/>
    <w:rsid w:val="00EE4767"/>
    <w:rsid w:val="00EE7183"/>
    <w:rsid w:val="00EF0DFB"/>
    <w:rsid w:val="00EF1C6C"/>
    <w:rsid w:val="00EF297C"/>
    <w:rsid w:val="00EF3903"/>
    <w:rsid w:val="00EF6BAF"/>
    <w:rsid w:val="00EF6F28"/>
    <w:rsid w:val="00F00A62"/>
    <w:rsid w:val="00F02110"/>
    <w:rsid w:val="00F02AF0"/>
    <w:rsid w:val="00F03F75"/>
    <w:rsid w:val="00F059B6"/>
    <w:rsid w:val="00F05D23"/>
    <w:rsid w:val="00F12E6F"/>
    <w:rsid w:val="00F1314A"/>
    <w:rsid w:val="00F16D32"/>
    <w:rsid w:val="00F21AC4"/>
    <w:rsid w:val="00F23391"/>
    <w:rsid w:val="00F23AB8"/>
    <w:rsid w:val="00F26290"/>
    <w:rsid w:val="00F26D0A"/>
    <w:rsid w:val="00F30FE7"/>
    <w:rsid w:val="00F316B9"/>
    <w:rsid w:val="00F32BEE"/>
    <w:rsid w:val="00F33468"/>
    <w:rsid w:val="00F34B17"/>
    <w:rsid w:val="00F362BE"/>
    <w:rsid w:val="00F36BD8"/>
    <w:rsid w:val="00F406FB"/>
    <w:rsid w:val="00F409F9"/>
    <w:rsid w:val="00F420C4"/>
    <w:rsid w:val="00F42BBC"/>
    <w:rsid w:val="00F460E3"/>
    <w:rsid w:val="00F463A9"/>
    <w:rsid w:val="00F46CFC"/>
    <w:rsid w:val="00F47F23"/>
    <w:rsid w:val="00F52021"/>
    <w:rsid w:val="00F52AD8"/>
    <w:rsid w:val="00F5347E"/>
    <w:rsid w:val="00F53B12"/>
    <w:rsid w:val="00F53B75"/>
    <w:rsid w:val="00F55544"/>
    <w:rsid w:val="00F562C2"/>
    <w:rsid w:val="00F56CA3"/>
    <w:rsid w:val="00F627FB"/>
    <w:rsid w:val="00F62AD5"/>
    <w:rsid w:val="00F630F3"/>
    <w:rsid w:val="00F64D4A"/>
    <w:rsid w:val="00F65C20"/>
    <w:rsid w:val="00F66059"/>
    <w:rsid w:val="00F66222"/>
    <w:rsid w:val="00F665B2"/>
    <w:rsid w:val="00F703AB"/>
    <w:rsid w:val="00F70A55"/>
    <w:rsid w:val="00F72DF8"/>
    <w:rsid w:val="00F74DB3"/>
    <w:rsid w:val="00F750CA"/>
    <w:rsid w:val="00F75D3E"/>
    <w:rsid w:val="00F75EB3"/>
    <w:rsid w:val="00F812D9"/>
    <w:rsid w:val="00F81342"/>
    <w:rsid w:val="00F82B75"/>
    <w:rsid w:val="00F846FF"/>
    <w:rsid w:val="00F8504B"/>
    <w:rsid w:val="00F85104"/>
    <w:rsid w:val="00F85C99"/>
    <w:rsid w:val="00F87C00"/>
    <w:rsid w:val="00F87DA8"/>
    <w:rsid w:val="00F9275D"/>
    <w:rsid w:val="00F943C5"/>
    <w:rsid w:val="00F96401"/>
    <w:rsid w:val="00F9678A"/>
    <w:rsid w:val="00F97B5A"/>
    <w:rsid w:val="00FA11D2"/>
    <w:rsid w:val="00FA2999"/>
    <w:rsid w:val="00FA2B7B"/>
    <w:rsid w:val="00FA537B"/>
    <w:rsid w:val="00FA6181"/>
    <w:rsid w:val="00FA6205"/>
    <w:rsid w:val="00FA6502"/>
    <w:rsid w:val="00FB0150"/>
    <w:rsid w:val="00FB7B73"/>
    <w:rsid w:val="00FC0708"/>
    <w:rsid w:val="00FC17DD"/>
    <w:rsid w:val="00FC2658"/>
    <w:rsid w:val="00FC4718"/>
    <w:rsid w:val="00FC5751"/>
    <w:rsid w:val="00FC5BA9"/>
    <w:rsid w:val="00FC6DC0"/>
    <w:rsid w:val="00FD4D54"/>
    <w:rsid w:val="00FD5585"/>
    <w:rsid w:val="00FD79F4"/>
    <w:rsid w:val="00FE0A9F"/>
    <w:rsid w:val="00FE235E"/>
    <w:rsid w:val="00FE41A9"/>
    <w:rsid w:val="00FE6B11"/>
    <w:rsid w:val="00FE6E8C"/>
    <w:rsid w:val="00FE7E70"/>
    <w:rsid w:val="00FF0138"/>
    <w:rsid w:val="00FF05EC"/>
    <w:rsid w:val="00FF1FA8"/>
    <w:rsid w:val="00FF2238"/>
    <w:rsid w:val="00FF3820"/>
    <w:rsid w:val="00FF4187"/>
    <w:rsid w:val="00FF41F4"/>
    <w:rsid w:val="00FF4B9C"/>
    <w:rsid w:val="00FF5F2C"/>
    <w:rsid w:val="00FF60D9"/>
    <w:rsid w:val="00FF7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6AF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oc 4" w:uiPriority="39"/>
    <w:lsdException w:name="toc 6" w:uiPriority="39"/>
    <w:lsdException w:name="toc 7" w:uiPriority="39"/>
    <w:lsdException w:name="footnote text" w:uiPriority="99"/>
    <w:lsdException w:name="caption" w:semiHidden="1" w:unhideWhenUsed="1" w:qFormat="1"/>
    <w:lsdException w:name="table of figures" w:uiPriority="99"/>
    <w:lsdException w:name="footnote reference" w:uiPriority="99"/>
    <w:lsdException w:name="Body Text" w:qFormat="1"/>
    <w:lsdException w:name="Hyperlink" w:uiPriority="99"/>
    <w:lsdException w:name="Emphasis"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rsid w:val="00AD271D"/>
    <w:rPr>
      <w:rFonts w:ascii="Tahoma" w:hAnsi="Tahoma"/>
      <w:szCs w:val="24"/>
    </w:rPr>
  </w:style>
  <w:style w:type="paragraph" w:styleId="Heading1">
    <w:name w:val="heading 1"/>
    <w:aliases w:val="Chap Num,Chapter Level"/>
    <w:basedOn w:val="Normal"/>
    <w:next w:val="Normal"/>
    <w:rsid w:val="00274498"/>
    <w:pPr>
      <w:numPr>
        <w:numId w:val="2"/>
      </w:numPr>
      <w:ind w:left="432"/>
      <w:outlineLvl w:val="0"/>
    </w:pPr>
    <w:rPr>
      <w:rFonts w:ascii="Verdana" w:hAnsi="Verdana"/>
      <w:b/>
      <w:caps/>
      <w:color w:val="808080"/>
      <w:sz w:val="22"/>
      <w:szCs w:val="22"/>
    </w:rPr>
  </w:style>
  <w:style w:type="paragraph" w:styleId="Heading2">
    <w:name w:val="heading 2"/>
    <w:aliases w:val="1st Lvl Head"/>
    <w:basedOn w:val="Normal"/>
    <w:next w:val="BodyText"/>
    <w:qFormat/>
    <w:rsid w:val="00C55AF2"/>
    <w:pPr>
      <w:keepNext/>
      <w:spacing w:before="240" w:after="40"/>
      <w:outlineLvl w:val="1"/>
    </w:pPr>
    <w:rPr>
      <w:b/>
      <w:color w:val="1F497D"/>
      <w:sz w:val="26"/>
      <w:szCs w:val="20"/>
    </w:rPr>
  </w:style>
  <w:style w:type="paragraph" w:styleId="Heading3">
    <w:name w:val="heading 3"/>
    <w:aliases w:val="2nd Lvl Head"/>
    <w:basedOn w:val="Normal"/>
    <w:next w:val="BodyText"/>
    <w:link w:val="Heading3Char"/>
    <w:autoRedefine/>
    <w:qFormat/>
    <w:rsid w:val="004122C2"/>
    <w:pPr>
      <w:keepNext/>
      <w:spacing w:before="240" w:after="40"/>
      <w:outlineLvl w:val="2"/>
    </w:pPr>
    <w:rPr>
      <w:rFonts w:cs="Arial"/>
      <w:b/>
      <w:bCs/>
      <w:sz w:val="22"/>
      <w:szCs w:val="18"/>
    </w:rPr>
  </w:style>
  <w:style w:type="paragraph" w:styleId="Heading4">
    <w:name w:val="heading 4"/>
    <w:aliases w:val="3rd Lvl Head"/>
    <w:basedOn w:val="Normal"/>
    <w:next w:val="BodyText"/>
    <w:link w:val="Heading4Char"/>
    <w:qFormat/>
    <w:rsid w:val="00C55AF2"/>
    <w:pPr>
      <w:keepNext/>
      <w:spacing w:before="240" w:after="40"/>
      <w:outlineLvl w:val="3"/>
    </w:pPr>
    <w:rPr>
      <w:b/>
      <w:bCs/>
      <w:i/>
      <w:szCs w:val="18"/>
    </w:rPr>
  </w:style>
  <w:style w:type="paragraph" w:styleId="Heading5">
    <w:name w:val="heading 5"/>
    <w:basedOn w:val="Normal"/>
    <w:next w:val="Normal"/>
    <w:qFormat/>
    <w:rsid w:val="00A260CD"/>
    <w:pPr>
      <w:spacing w:before="240" w:after="60"/>
      <w:outlineLvl w:val="4"/>
    </w:pPr>
    <w:rPr>
      <w:b/>
      <w:bCs/>
      <w:iCs/>
      <w:color w:val="003E74"/>
      <w:szCs w:val="26"/>
    </w:rPr>
  </w:style>
  <w:style w:type="paragraph" w:styleId="Heading6">
    <w:name w:val="heading 6"/>
    <w:aliases w:val="Appendix Level"/>
    <w:basedOn w:val="ChapterTitle"/>
    <w:next w:val="BodyText"/>
    <w:link w:val="Heading6Char"/>
    <w:autoRedefine/>
    <w:rsid w:val="009A6F01"/>
    <w:pPr>
      <w:numPr>
        <w:numId w:val="17"/>
      </w:numPr>
      <w:ind w:left="360"/>
      <w:outlineLvl w:val="5"/>
    </w:pPr>
    <w:rPr>
      <w:bCs/>
      <w:sz w:val="22"/>
      <w:szCs w:val="22"/>
    </w:rPr>
  </w:style>
  <w:style w:type="paragraph" w:styleId="Heading7">
    <w:name w:val="heading 7"/>
    <w:basedOn w:val="Normal"/>
    <w:next w:val="Normal"/>
    <w:rsid w:val="00274498"/>
    <w:pPr>
      <w:numPr>
        <w:ilvl w:val="6"/>
        <w:numId w:val="2"/>
      </w:numPr>
      <w:spacing w:before="240" w:after="60"/>
      <w:outlineLvl w:val="6"/>
    </w:pPr>
  </w:style>
  <w:style w:type="paragraph" w:styleId="Heading8">
    <w:name w:val="heading 8"/>
    <w:basedOn w:val="Normal"/>
    <w:next w:val="Normal"/>
    <w:rsid w:val="00274498"/>
    <w:pPr>
      <w:numPr>
        <w:ilvl w:val="7"/>
        <w:numId w:val="2"/>
      </w:numPr>
      <w:spacing w:before="240" w:after="60"/>
      <w:outlineLvl w:val="7"/>
    </w:pPr>
    <w:rPr>
      <w:i/>
      <w:iCs/>
    </w:rPr>
  </w:style>
  <w:style w:type="paragraph" w:styleId="Heading9">
    <w:name w:val="heading 9"/>
    <w:basedOn w:val="Normal"/>
    <w:next w:val="Normal"/>
    <w:rsid w:val="00274498"/>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rsid w:val="00AC5CAB"/>
    <w:pPr>
      <w:spacing w:before="3480" w:line="312" w:lineRule="auto"/>
    </w:pPr>
    <w:rPr>
      <w:b/>
      <w:caps/>
      <w:sz w:val="36"/>
      <w:szCs w:val="40"/>
    </w:rPr>
  </w:style>
  <w:style w:type="table" w:customStyle="1" w:styleId="LightShading1">
    <w:name w:val="Light Shading1"/>
    <w:basedOn w:val="TableNormal"/>
    <w:uiPriority w:val="60"/>
    <w:rsid w:val="0024017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mpanyInformation">
    <w:name w:val="Company Information"/>
    <w:basedOn w:val="Normal"/>
    <w:link w:val="CompanyInformationChar"/>
    <w:semiHidden/>
    <w:rsid w:val="00794BD9"/>
    <w:rPr>
      <w:rFonts w:ascii="Verdana" w:hAnsi="Verdana"/>
      <w:color w:val="808080"/>
      <w:sz w:val="15"/>
      <w:szCs w:val="20"/>
    </w:rPr>
  </w:style>
  <w:style w:type="character" w:customStyle="1" w:styleId="CompanyInformationChar">
    <w:name w:val="Company Information Char"/>
    <w:basedOn w:val="DefaultParagraphFont"/>
    <w:link w:val="CompanyInformation"/>
    <w:rsid w:val="00794BD9"/>
    <w:rPr>
      <w:rFonts w:ascii="Verdana" w:hAnsi="Verdana"/>
      <w:color w:val="808080"/>
      <w:sz w:val="15"/>
      <w:lang w:val="en-US" w:eastAsia="en-US" w:bidi="ar-SA"/>
    </w:rPr>
  </w:style>
  <w:style w:type="paragraph" w:customStyle="1" w:styleId="CompanyInformationBold">
    <w:name w:val="Company Information Bold"/>
    <w:basedOn w:val="CompanyInformation"/>
    <w:semiHidden/>
    <w:rsid w:val="00794BD9"/>
    <w:rPr>
      <w:b/>
    </w:rPr>
  </w:style>
  <w:style w:type="paragraph" w:customStyle="1" w:styleId="CompanyInformationItalic">
    <w:name w:val="Company Information Italic"/>
    <w:basedOn w:val="CompanyInformation"/>
    <w:link w:val="CompanyInformationItalicChar"/>
    <w:semiHidden/>
    <w:rsid w:val="00794BD9"/>
    <w:rPr>
      <w:i/>
    </w:rPr>
  </w:style>
  <w:style w:type="character" w:customStyle="1" w:styleId="CompanyInformationItalicChar">
    <w:name w:val="Company Information Italic Char"/>
    <w:basedOn w:val="CompanyInformationChar"/>
    <w:link w:val="CompanyInformationItalic"/>
    <w:rsid w:val="00794BD9"/>
    <w:rPr>
      <w:rFonts w:ascii="Verdana" w:hAnsi="Verdana"/>
      <w:i/>
      <w:color w:val="808080"/>
      <w:sz w:val="15"/>
      <w:lang w:val="en-US" w:eastAsia="en-US" w:bidi="ar-SA"/>
    </w:rPr>
  </w:style>
  <w:style w:type="paragraph" w:customStyle="1" w:styleId="InsideTitle">
    <w:name w:val="Inside Title"/>
    <w:basedOn w:val="Normal"/>
    <w:link w:val="InsideTitleChar"/>
    <w:semiHidden/>
    <w:rsid w:val="005F1DE8"/>
    <w:pPr>
      <w:keepNext/>
      <w:spacing w:before="3480"/>
    </w:pPr>
    <w:rPr>
      <w:rFonts w:ascii="Verdana" w:hAnsi="Verdana"/>
      <w:b/>
      <w:sz w:val="32"/>
      <w:szCs w:val="20"/>
    </w:rPr>
  </w:style>
  <w:style w:type="paragraph" w:customStyle="1" w:styleId="InsideSubtitle">
    <w:name w:val="Inside Subtitle"/>
    <w:basedOn w:val="Normal"/>
    <w:semiHidden/>
    <w:rsid w:val="0006362F"/>
    <w:pPr>
      <w:spacing w:before="120" w:after="200"/>
    </w:pPr>
    <w:rPr>
      <w:rFonts w:ascii="Verdana" w:hAnsi="Verdana"/>
      <w:b/>
      <w:i/>
      <w:color w:val="008000"/>
      <w:sz w:val="22"/>
      <w:szCs w:val="22"/>
    </w:rPr>
  </w:style>
  <w:style w:type="paragraph" w:customStyle="1" w:styleId="BulletedList">
    <w:name w:val="Bulleted List"/>
    <w:basedOn w:val="Normal"/>
    <w:link w:val="BulletedListCharChar"/>
    <w:qFormat/>
    <w:rsid w:val="00F059B6"/>
    <w:pPr>
      <w:numPr>
        <w:numId w:val="1"/>
      </w:numPr>
      <w:spacing w:after="120" w:line="240" w:lineRule="atLeast"/>
    </w:pPr>
    <w:rPr>
      <w:rFonts w:cs="Tahoma"/>
      <w:spacing w:val="4"/>
      <w:szCs w:val="18"/>
    </w:rPr>
  </w:style>
  <w:style w:type="character" w:customStyle="1" w:styleId="BulletedListCharChar">
    <w:name w:val="Bulleted List Char Char"/>
    <w:basedOn w:val="DefaultParagraphFont"/>
    <w:link w:val="BulletedList"/>
    <w:rsid w:val="00F059B6"/>
    <w:rPr>
      <w:rFonts w:ascii="Tahoma" w:hAnsi="Tahoma" w:cs="Tahoma"/>
      <w:spacing w:val="4"/>
      <w:szCs w:val="18"/>
    </w:rPr>
  </w:style>
  <w:style w:type="paragraph" w:customStyle="1" w:styleId="NumberedList">
    <w:name w:val="Numbered List"/>
    <w:link w:val="NumberedListCharChar"/>
    <w:rsid w:val="00805E6E"/>
    <w:pPr>
      <w:numPr>
        <w:numId w:val="21"/>
      </w:numPr>
      <w:spacing w:after="120" w:line="240" w:lineRule="atLeast"/>
    </w:pPr>
    <w:rPr>
      <w:rFonts w:ascii="Tahoma" w:hAnsi="Tahoma" w:cs="Tahoma"/>
      <w:spacing w:val="4"/>
      <w:szCs w:val="18"/>
    </w:rPr>
  </w:style>
  <w:style w:type="character" w:customStyle="1" w:styleId="NumberedListCharChar">
    <w:name w:val="Numbered List Char Char"/>
    <w:basedOn w:val="DefaultParagraphFont"/>
    <w:link w:val="NumberedList"/>
    <w:rsid w:val="00805E6E"/>
    <w:rPr>
      <w:rFonts w:ascii="Tahoma" w:hAnsi="Tahoma" w:cs="Tahoma"/>
      <w:spacing w:val="4"/>
      <w:szCs w:val="18"/>
      <w:lang w:val="en-US" w:eastAsia="en-US" w:bidi="ar-SA"/>
    </w:rPr>
  </w:style>
  <w:style w:type="character" w:customStyle="1" w:styleId="BodyTextChar">
    <w:name w:val="Body Text Char"/>
    <w:basedOn w:val="DefaultParagraphFont"/>
    <w:link w:val="BodyText"/>
    <w:rsid w:val="008B2FBA"/>
    <w:rPr>
      <w:rFonts w:ascii="Tahoma" w:hAnsi="Tahoma"/>
      <w:spacing w:val="4"/>
      <w:szCs w:val="18"/>
    </w:rPr>
  </w:style>
  <w:style w:type="paragraph" w:styleId="BodyText">
    <w:name w:val="Body Text"/>
    <w:basedOn w:val="Normal"/>
    <w:link w:val="BodyTextChar"/>
    <w:qFormat/>
    <w:rsid w:val="008B2FBA"/>
    <w:pPr>
      <w:spacing w:after="120" w:line="240" w:lineRule="atLeast"/>
    </w:pPr>
    <w:rPr>
      <w:spacing w:val="4"/>
      <w:szCs w:val="18"/>
    </w:rPr>
  </w:style>
  <w:style w:type="paragraph" w:customStyle="1" w:styleId="BlockQuotation">
    <w:name w:val="Block Quotation"/>
    <w:basedOn w:val="Normal"/>
    <w:link w:val="BlockQuotationChar"/>
    <w:rsid w:val="00AC5CAB"/>
    <w:pPr>
      <w:spacing w:before="80" w:after="80" w:line="312" w:lineRule="auto"/>
      <w:ind w:left="720"/>
    </w:pPr>
    <w:rPr>
      <w:rFonts w:cs="Tahoma"/>
      <w:spacing w:val="-4"/>
      <w:sz w:val="17"/>
      <w:szCs w:val="17"/>
    </w:rPr>
  </w:style>
  <w:style w:type="character" w:customStyle="1" w:styleId="BlockQuotationChar">
    <w:name w:val="Block Quotation Char"/>
    <w:basedOn w:val="DefaultParagraphFont"/>
    <w:link w:val="BlockQuotation"/>
    <w:rsid w:val="00AC5CAB"/>
    <w:rPr>
      <w:rFonts w:ascii="Tahoma" w:hAnsi="Tahoma" w:cs="Tahoma"/>
      <w:spacing w:val="-4"/>
      <w:sz w:val="17"/>
      <w:szCs w:val="17"/>
    </w:rPr>
  </w:style>
  <w:style w:type="paragraph" w:customStyle="1" w:styleId="TableCaption">
    <w:name w:val="Table Caption"/>
    <w:basedOn w:val="Normal"/>
    <w:link w:val="TableCaptionChar"/>
    <w:rsid w:val="00D7742C"/>
    <w:pPr>
      <w:keepNext/>
      <w:spacing w:before="360" w:after="60"/>
      <w:ind w:left="1440" w:hanging="1440"/>
    </w:pPr>
    <w:rPr>
      <w:b/>
      <w:i/>
      <w:sz w:val="18"/>
      <w:szCs w:val="16"/>
    </w:rPr>
  </w:style>
  <w:style w:type="paragraph" w:customStyle="1" w:styleId="TableText">
    <w:name w:val="Table Text"/>
    <w:basedOn w:val="Normal"/>
    <w:link w:val="TableTextChar"/>
    <w:qFormat/>
    <w:rsid w:val="00675BF9"/>
    <w:pPr>
      <w:jc w:val="center"/>
    </w:pPr>
    <w:rPr>
      <w:rFonts w:ascii="Calibri" w:hAnsi="Calibri" w:cs="Tahoma"/>
      <w:szCs w:val="20"/>
    </w:rPr>
  </w:style>
  <w:style w:type="paragraph" w:customStyle="1" w:styleId="TableHeadings">
    <w:name w:val="Table Headings"/>
    <w:basedOn w:val="TableText"/>
    <w:link w:val="TableHeadingsChar"/>
    <w:uiPriority w:val="99"/>
    <w:qFormat/>
    <w:rsid w:val="0024017D"/>
    <w:pPr>
      <w:spacing w:after="40"/>
    </w:pPr>
    <w:rPr>
      <w:b/>
      <w:color w:val="FFFFFF"/>
    </w:rPr>
  </w:style>
  <w:style w:type="paragraph" w:customStyle="1" w:styleId="IndentedBodyText">
    <w:name w:val="Indented Body Text"/>
    <w:basedOn w:val="Normal"/>
    <w:link w:val="IndentedBodyTextChar"/>
    <w:semiHidden/>
    <w:rsid w:val="00C63553"/>
    <w:pPr>
      <w:spacing w:after="120" w:line="240" w:lineRule="atLeast"/>
      <w:ind w:left="360"/>
    </w:pPr>
    <w:rPr>
      <w:rFonts w:cs="Tahoma"/>
      <w:spacing w:val="4"/>
      <w:sz w:val="18"/>
      <w:szCs w:val="18"/>
    </w:rPr>
  </w:style>
  <w:style w:type="character" w:customStyle="1" w:styleId="IndentedBodyTextChar">
    <w:name w:val="Indented Body Text Char"/>
    <w:basedOn w:val="DefaultParagraphFont"/>
    <w:link w:val="IndentedBodyText"/>
    <w:rsid w:val="00C63553"/>
    <w:rPr>
      <w:rFonts w:ascii="Tahoma" w:hAnsi="Tahoma" w:cs="Tahoma"/>
      <w:spacing w:val="4"/>
      <w:sz w:val="18"/>
      <w:szCs w:val="18"/>
      <w:lang w:val="en-US" w:eastAsia="en-US" w:bidi="ar-SA"/>
    </w:rPr>
  </w:style>
  <w:style w:type="paragraph" w:customStyle="1" w:styleId="Chapter">
    <w:name w:val="Chapter"/>
    <w:basedOn w:val="Normal"/>
    <w:semiHidden/>
    <w:rsid w:val="00500201"/>
    <w:pPr>
      <w:framePr w:hSpace="187" w:wrap="around" w:vAnchor="page" w:hAnchor="margin" w:y="1081"/>
    </w:pPr>
    <w:rPr>
      <w:rFonts w:ascii="Verdana" w:hAnsi="Verdana"/>
      <w:caps/>
      <w:color w:val="808080"/>
      <w:sz w:val="22"/>
      <w:szCs w:val="22"/>
    </w:rPr>
  </w:style>
  <w:style w:type="paragraph" w:customStyle="1" w:styleId="ESHeading">
    <w:name w:val="ES Heading"/>
    <w:next w:val="BodyText"/>
    <w:rsid w:val="00675BF9"/>
    <w:pPr>
      <w:spacing w:before="240" w:after="40"/>
    </w:pPr>
    <w:rPr>
      <w:rFonts w:ascii="Tahoma" w:hAnsi="Tahoma"/>
      <w:b/>
      <w:color w:val="003E74"/>
      <w:sz w:val="22"/>
    </w:rPr>
  </w:style>
  <w:style w:type="paragraph" w:customStyle="1" w:styleId="BulletedListBold">
    <w:name w:val="Bulleted List Bold"/>
    <w:basedOn w:val="BulletedList"/>
    <w:link w:val="BulletedListBoldChar"/>
    <w:semiHidden/>
    <w:rsid w:val="00794BD9"/>
    <w:rPr>
      <w:b/>
      <w:bCs/>
    </w:rPr>
  </w:style>
  <w:style w:type="character" w:customStyle="1" w:styleId="BulletedListBoldChar">
    <w:name w:val="Bulleted List Bold Char"/>
    <w:basedOn w:val="BulletedListCharChar"/>
    <w:link w:val="BulletedListBold"/>
    <w:semiHidden/>
    <w:rsid w:val="00794BD9"/>
    <w:rPr>
      <w:rFonts w:ascii="Tahoma" w:hAnsi="Tahoma" w:cs="Tahoma"/>
      <w:b/>
      <w:bCs/>
      <w:spacing w:val="4"/>
      <w:szCs w:val="18"/>
    </w:rPr>
  </w:style>
  <w:style w:type="paragraph" w:customStyle="1" w:styleId="NumberedListBold">
    <w:name w:val="Numbered List Bold"/>
    <w:basedOn w:val="NumberedList"/>
    <w:link w:val="NumberedListBoldChar"/>
    <w:semiHidden/>
    <w:rsid w:val="00794BD9"/>
    <w:rPr>
      <w:b/>
      <w:bCs/>
    </w:rPr>
  </w:style>
  <w:style w:type="character" w:customStyle="1" w:styleId="NumberedListBoldChar">
    <w:name w:val="Numbered List Bold Char"/>
    <w:basedOn w:val="NumberedListCharChar"/>
    <w:link w:val="NumberedListBold"/>
    <w:semiHidden/>
    <w:rsid w:val="00794BD9"/>
    <w:rPr>
      <w:rFonts w:ascii="Tahoma" w:hAnsi="Tahoma" w:cs="Tahoma"/>
      <w:b/>
      <w:bCs/>
      <w:spacing w:val="4"/>
      <w:szCs w:val="18"/>
      <w:lang w:val="en-US" w:eastAsia="en-US" w:bidi="ar-SA"/>
    </w:rPr>
  </w:style>
  <w:style w:type="paragraph" w:styleId="Header">
    <w:name w:val="header"/>
    <w:basedOn w:val="Normal"/>
    <w:semiHidden/>
    <w:rsid w:val="00D97C75"/>
    <w:pPr>
      <w:pBdr>
        <w:bottom w:val="single" w:sz="4" w:space="1" w:color="999999"/>
      </w:pBdr>
      <w:tabs>
        <w:tab w:val="center" w:pos="4320"/>
        <w:tab w:val="right" w:pos="8640"/>
      </w:tabs>
    </w:pPr>
    <w:rPr>
      <w:rFonts w:ascii="Verdana" w:hAnsi="Verdana"/>
      <w:color w:val="003E74"/>
      <w:sz w:val="16"/>
      <w:szCs w:val="16"/>
    </w:rPr>
  </w:style>
  <w:style w:type="paragraph" w:styleId="Footer">
    <w:name w:val="footer"/>
    <w:basedOn w:val="Normal"/>
    <w:semiHidden/>
    <w:rsid w:val="00D97C75"/>
    <w:pPr>
      <w:pBdr>
        <w:top w:val="single" w:sz="4" w:space="1" w:color="999999"/>
      </w:pBdr>
      <w:tabs>
        <w:tab w:val="right" w:pos="9009"/>
      </w:tabs>
    </w:pPr>
    <w:rPr>
      <w:rFonts w:ascii="Verdana" w:hAnsi="Verdana"/>
      <w:color w:val="003E74"/>
      <w:sz w:val="16"/>
      <w:szCs w:val="16"/>
    </w:rPr>
  </w:style>
  <w:style w:type="paragraph" w:customStyle="1" w:styleId="ReportNumber">
    <w:name w:val="Report Number"/>
    <w:basedOn w:val="Normal"/>
    <w:next w:val="ReportDate"/>
    <w:semiHidden/>
    <w:rsid w:val="005F1DE8"/>
    <w:pPr>
      <w:spacing w:before="600"/>
    </w:pPr>
    <w:rPr>
      <w:rFonts w:ascii="Verdana" w:hAnsi="Verdana"/>
      <w:b/>
      <w:color w:val="808080"/>
      <w:sz w:val="18"/>
      <w:szCs w:val="18"/>
    </w:rPr>
  </w:style>
  <w:style w:type="paragraph" w:customStyle="1" w:styleId="ReportDate">
    <w:name w:val="Report Date"/>
    <w:basedOn w:val="ReportNumber"/>
    <w:semiHidden/>
    <w:rsid w:val="005F1DE8"/>
    <w:rPr>
      <w:b w:val="0"/>
    </w:rPr>
  </w:style>
  <w:style w:type="paragraph" w:customStyle="1" w:styleId="ProjectManager">
    <w:name w:val="Project Manager"/>
    <w:basedOn w:val="ReportDate"/>
    <w:semiHidden/>
    <w:rsid w:val="006E11A7"/>
    <w:pPr>
      <w:spacing w:before="3000" w:line="312" w:lineRule="auto"/>
    </w:pPr>
  </w:style>
  <w:style w:type="paragraph" w:customStyle="1" w:styleId="ChapterTitle">
    <w:name w:val="Chapter Title"/>
    <w:basedOn w:val="InsideTitle"/>
    <w:next w:val="BodyText"/>
    <w:link w:val="ChapterTitleChar"/>
    <w:rsid w:val="008E3BFF"/>
    <w:pPr>
      <w:spacing w:before="600" w:after="600"/>
    </w:pPr>
    <w:rPr>
      <w:rFonts w:ascii="Tahoma" w:hAnsi="Tahoma"/>
      <w:caps/>
      <w:sz w:val="28"/>
      <w:szCs w:val="28"/>
    </w:rPr>
  </w:style>
  <w:style w:type="paragraph" w:styleId="TOC1">
    <w:name w:val="toc 1"/>
    <w:basedOn w:val="ChapterTitle"/>
    <w:next w:val="Normal"/>
    <w:uiPriority w:val="39"/>
    <w:rsid w:val="00D7742C"/>
    <w:pPr>
      <w:numPr>
        <w:numId w:val="14"/>
      </w:numPr>
      <w:tabs>
        <w:tab w:val="left" w:pos="720"/>
        <w:tab w:val="right" w:leader="dot" w:pos="9000"/>
      </w:tabs>
      <w:spacing w:before="240" w:after="0"/>
    </w:pPr>
    <w:rPr>
      <w:sz w:val="20"/>
      <w:szCs w:val="20"/>
    </w:rPr>
  </w:style>
  <w:style w:type="paragraph" w:styleId="TOC2">
    <w:name w:val="toc 2"/>
    <w:basedOn w:val="Heading2"/>
    <w:next w:val="Normal"/>
    <w:uiPriority w:val="39"/>
    <w:rsid w:val="00C55AF2"/>
    <w:pPr>
      <w:keepNext w:val="0"/>
      <w:tabs>
        <w:tab w:val="right" w:leader="dot" w:pos="9000"/>
      </w:tabs>
      <w:spacing w:before="40" w:after="60"/>
      <w:ind w:left="1440" w:hanging="720"/>
    </w:pPr>
    <w:rPr>
      <w:b w:val="0"/>
      <w:color w:val="auto"/>
      <w:sz w:val="20"/>
    </w:rPr>
  </w:style>
  <w:style w:type="paragraph" w:styleId="TOC3">
    <w:name w:val="toc 3"/>
    <w:basedOn w:val="Normal"/>
    <w:next w:val="Normal"/>
    <w:link w:val="TOC3Char"/>
    <w:autoRedefine/>
    <w:uiPriority w:val="39"/>
    <w:rsid w:val="00351A80"/>
    <w:pPr>
      <w:tabs>
        <w:tab w:val="right" w:leader="dot" w:pos="9000"/>
      </w:tabs>
      <w:ind w:left="2347" w:hanging="907"/>
    </w:pPr>
  </w:style>
  <w:style w:type="character" w:styleId="Hyperlink">
    <w:name w:val="Hyperlink"/>
    <w:basedOn w:val="DefaultParagraphFont"/>
    <w:uiPriority w:val="99"/>
    <w:rsid w:val="008554E6"/>
    <w:rPr>
      <w:color w:val="0000FF"/>
      <w:u w:val="single"/>
    </w:rPr>
  </w:style>
  <w:style w:type="paragraph" w:customStyle="1" w:styleId="ContentsTitle">
    <w:name w:val="Contents Title"/>
    <w:basedOn w:val="ChapterTitle"/>
    <w:semiHidden/>
    <w:rsid w:val="007140C2"/>
  </w:style>
  <w:style w:type="character" w:styleId="PageNumber">
    <w:name w:val="page number"/>
    <w:basedOn w:val="DefaultParagraphFont"/>
    <w:semiHidden/>
    <w:rsid w:val="00AE565E"/>
    <w:rPr>
      <w:rFonts w:ascii="Verdana" w:hAnsi="Verdana"/>
      <w:color w:val="008000"/>
      <w:sz w:val="16"/>
    </w:rPr>
  </w:style>
  <w:style w:type="numbering" w:styleId="111111">
    <w:name w:val="Outline List 2"/>
    <w:basedOn w:val="NoList"/>
    <w:semiHidden/>
    <w:rsid w:val="00FD5585"/>
    <w:pPr>
      <w:numPr>
        <w:numId w:val="13"/>
      </w:numPr>
    </w:pPr>
  </w:style>
  <w:style w:type="table" w:customStyle="1" w:styleId="EnerNOCReportTable">
    <w:name w:val="EnerNOC Report Table"/>
    <w:basedOn w:val="TableNormal"/>
    <w:rsid w:val="00A8522D"/>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tcMar>
        <w:top w:w="29" w:type="dxa"/>
        <w:bottom w:w="29" w:type="dxa"/>
      </w:tcMar>
      <w:vAlign w:val="center"/>
    </w:tcPr>
    <w:tblStylePr w:type="firstRow">
      <w:pPr>
        <w:jc w:val="center"/>
      </w:pPr>
      <w:rPr>
        <w:rFonts w:ascii="Calibri" w:hAnsi="Calibri"/>
        <w:b/>
        <w:color w:val="FFFFFF"/>
        <w:sz w:val="20"/>
      </w:rPr>
      <w:tblPr/>
      <w:tcPr>
        <w:shd w:val="clear" w:color="auto" w:fill="003E74"/>
        <w:vAlign w:val="bottom"/>
      </w:tcPr>
    </w:tblStylePr>
  </w:style>
  <w:style w:type="paragraph" w:styleId="BodyText2">
    <w:name w:val="Body Text 2"/>
    <w:basedOn w:val="Normal"/>
    <w:semiHidden/>
    <w:rsid w:val="00FD5585"/>
    <w:pPr>
      <w:spacing w:after="120" w:line="480" w:lineRule="auto"/>
    </w:pPr>
  </w:style>
  <w:style w:type="paragraph" w:styleId="BodyText3">
    <w:name w:val="Body Text 3"/>
    <w:basedOn w:val="Normal"/>
    <w:semiHidden/>
    <w:rsid w:val="00FD5585"/>
    <w:pPr>
      <w:spacing w:after="120"/>
    </w:pPr>
    <w:rPr>
      <w:sz w:val="16"/>
      <w:szCs w:val="16"/>
    </w:rPr>
  </w:style>
  <w:style w:type="table" w:styleId="TableColorful2">
    <w:name w:val="Table Colorful 2"/>
    <w:basedOn w:val="TableNormal"/>
    <w:semiHidden/>
    <w:rsid w:val="00FD558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558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558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558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558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558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558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558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558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558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558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558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558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558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558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558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558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558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558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558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558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558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558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D558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558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55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TOC2"/>
    <w:next w:val="Normal"/>
    <w:uiPriority w:val="99"/>
    <w:rsid w:val="00634203"/>
    <w:pPr>
      <w:ind w:left="1274" w:hanging="1274"/>
    </w:pPr>
  </w:style>
  <w:style w:type="paragraph" w:customStyle="1" w:styleId="Figure">
    <w:name w:val="Figure"/>
    <w:basedOn w:val="BodyText"/>
    <w:rsid w:val="008A786B"/>
    <w:pPr>
      <w:keepNext/>
      <w:spacing w:before="240" w:after="0" w:line="240" w:lineRule="auto"/>
    </w:pPr>
  </w:style>
  <w:style w:type="paragraph" w:customStyle="1" w:styleId="FigureCaption">
    <w:name w:val="Figure Caption"/>
    <w:basedOn w:val="TableCaption"/>
    <w:next w:val="BodyText"/>
    <w:rsid w:val="00B16F29"/>
    <w:pPr>
      <w:keepNext w:val="0"/>
      <w:spacing w:before="60" w:after="240"/>
    </w:pPr>
  </w:style>
  <w:style w:type="paragraph" w:styleId="FootnoteText">
    <w:name w:val="footnote text"/>
    <w:aliases w:val="TBG Style,Footnote Text1 Char,Footnote Text Char Ch,ALTS FOOTNOTE,Footnote Text 2,fn,Footnote text,FOOTNOTE"/>
    <w:link w:val="FootnoteTextChar"/>
    <w:uiPriority w:val="99"/>
    <w:rsid w:val="00D156E0"/>
    <w:rPr>
      <w:rFonts w:ascii="Tahoma" w:hAnsi="Tahoma"/>
      <w:sz w:val="15"/>
      <w:szCs w:val="15"/>
    </w:rPr>
  </w:style>
  <w:style w:type="character" w:styleId="FootnoteReference">
    <w:name w:val="footnote reference"/>
    <w:basedOn w:val="DefaultParagraphFont"/>
    <w:uiPriority w:val="99"/>
    <w:rsid w:val="00C122EB"/>
    <w:rPr>
      <w:rFonts w:ascii="Tahoma" w:hAnsi="Tahoma"/>
      <w:dstrike w:val="0"/>
      <w:sz w:val="16"/>
      <w:szCs w:val="18"/>
      <w:vertAlign w:val="superscript"/>
    </w:rPr>
  </w:style>
  <w:style w:type="numbering" w:styleId="1ai">
    <w:name w:val="Outline List 1"/>
    <w:basedOn w:val="NoList"/>
    <w:semiHidden/>
    <w:rsid w:val="00DF1839"/>
    <w:pPr>
      <w:numPr>
        <w:numId w:val="15"/>
      </w:numPr>
    </w:pPr>
  </w:style>
  <w:style w:type="numbering" w:styleId="ArticleSection">
    <w:name w:val="Outline List 3"/>
    <w:basedOn w:val="NoList"/>
    <w:semiHidden/>
    <w:rsid w:val="00DF1839"/>
    <w:pPr>
      <w:numPr>
        <w:numId w:val="16"/>
      </w:numPr>
    </w:pPr>
  </w:style>
  <w:style w:type="paragraph" w:styleId="BlockText">
    <w:name w:val="Block Text"/>
    <w:basedOn w:val="Normal"/>
    <w:semiHidden/>
    <w:rsid w:val="00DF1839"/>
    <w:pPr>
      <w:spacing w:after="120"/>
      <w:ind w:left="1440" w:right="1440"/>
    </w:pPr>
  </w:style>
  <w:style w:type="paragraph" w:styleId="BodyTextFirstIndent">
    <w:name w:val="Body Text First Indent"/>
    <w:basedOn w:val="BodyText"/>
    <w:semiHidden/>
    <w:rsid w:val="00DF1839"/>
    <w:pPr>
      <w:spacing w:line="240" w:lineRule="auto"/>
      <w:ind w:firstLine="210"/>
    </w:pPr>
    <w:rPr>
      <w:rFonts w:ascii="Times New Roman" w:hAnsi="Times New Roman"/>
      <w:spacing w:val="0"/>
      <w:sz w:val="24"/>
      <w:szCs w:val="24"/>
    </w:rPr>
  </w:style>
  <w:style w:type="paragraph" w:styleId="BodyTextIndent">
    <w:name w:val="Body Text Indent"/>
    <w:basedOn w:val="Normal"/>
    <w:semiHidden/>
    <w:rsid w:val="00DF1839"/>
    <w:pPr>
      <w:spacing w:after="120"/>
      <w:ind w:left="360"/>
    </w:pPr>
  </w:style>
  <w:style w:type="paragraph" w:styleId="BodyTextFirstIndent2">
    <w:name w:val="Body Text First Indent 2"/>
    <w:basedOn w:val="BodyTextIndent"/>
    <w:semiHidden/>
    <w:rsid w:val="00DF1839"/>
    <w:pPr>
      <w:ind w:firstLine="210"/>
    </w:pPr>
  </w:style>
  <w:style w:type="paragraph" w:styleId="BodyTextIndent2">
    <w:name w:val="Body Text Indent 2"/>
    <w:basedOn w:val="Normal"/>
    <w:semiHidden/>
    <w:rsid w:val="00DF1839"/>
    <w:pPr>
      <w:spacing w:after="120" w:line="480" w:lineRule="auto"/>
      <w:ind w:left="360"/>
    </w:pPr>
  </w:style>
  <w:style w:type="paragraph" w:styleId="BodyTextIndent3">
    <w:name w:val="Body Text Indent 3"/>
    <w:basedOn w:val="Normal"/>
    <w:semiHidden/>
    <w:rsid w:val="00DF1839"/>
    <w:pPr>
      <w:spacing w:after="120"/>
      <w:ind w:left="360"/>
    </w:pPr>
    <w:rPr>
      <w:sz w:val="16"/>
      <w:szCs w:val="16"/>
    </w:rPr>
  </w:style>
  <w:style w:type="paragraph" w:styleId="Closing">
    <w:name w:val="Closing"/>
    <w:basedOn w:val="Normal"/>
    <w:semiHidden/>
    <w:rsid w:val="00DF1839"/>
    <w:pPr>
      <w:ind w:left="4320"/>
    </w:pPr>
  </w:style>
  <w:style w:type="paragraph" w:styleId="E-mailSignature">
    <w:name w:val="E-mail Signature"/>
    <w:basedOn w:val="Normal"/>
    <w:semiHidden/>
    <w:rsid w:val="00DF1839"/>
  </w:style>
  <w:style w:type="character" w:styleId="Emphasis">
    <w:name w:val="Emphasis"/>
    <w:basedOn w:val="DefaultParagraphFont"/>
    <w:qFormat/>
    <w:rsid w:val="00A260CD"/>
    <w:rPr>
      <w:rFonts w:ascii="Tahoma" w:hAnsi="Tahoma"/>
      <w:b/>
      <w:iCs/>
      <w:color w:val="003E74"/>
      <w:sz w:val="20"/>
    </w:rPr>
  </w:style>
  <w:style w:type="paragraph" w:styleId="EnvelopeAddress">
    <w:name w:val="envelope address"/>
    <w:basedOn w:val="Normal"/>
    <w:semiHidden/>
    <w:rsid w:val="00DF183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F1839"/>
    <w:rPr>
      <w:rFonts w:ascii="Arial" w:hAnsi="Arial" w:cs="Arial"/>
      <w:szCs w:val="20"/>
    </w:rPr>
  </w:style>
  <w:style w:type="character" w:styleId="FollowedHyperlink">
    <w:name w:val="FollowedHyperlink"/>
    <w:basedOn w:val="DefaultParagraphFont"/>
    <w:semiHidden/>
    <w:rsid w:val="00DF1839"/>
    <w:rPr>
      <w:color w:val="800080"/>
      <w:u w:val="single"/>
    </w:rPr>
  </w:style>
  <w:style w:type="character" w:styleId="HTMLAcronym">
    <w:name w:val="HTML Acronym"/>
    <w:basedOn w:val="DefaultParagraphFont"/>
    <w:semiHidden/>
    <w:rsid w:val="00DF1839"/>
  </w:style>
  <w:style w:type="paragraph" w:styleId="HTMLAddress">
    <w:name w:val="HTML Address"/>
    <w:basedOn w:val="Normal"/>
    <w:semiHidden/>
    <w:rsid w:val="00DF1839"/>
    <w:rPr>
      <w:i/>
      <w:iCs/>
    </w:rPr>
  </w:style>
  <w:style w:type="character" w:styleId="HTMLCite">
    <w:name w:val="HTML Cite"/>
    <w:basedOn w:val="DefaultParagraphFont"/>
    <w:semiHidden/>
    <w:rsid w:val="00DF1839"/>
    <w:rPr>
      <w:i/>
      <w:iCs/>
    </w:rPr>
  </w:style>
  <w:style w:type="character" w:styleId="HTMLCode">
    <w:name w:val="HTML Code"/>
    <w:basedOn w:val="DefaultParagraphFont"/>
    <w:semiHidden/>
    <w:rsid w:val="00DF1839"/>
    <w:rPr>
      <w:rFonts w:ascii="Courier New" w:hAnsi="Courier New" w:cs="Courier New"/>
      <w:sz w:val="20"/>
      <w:szCs w:val="20"/>
    </w:rPr>
  </w:style>
  <w:style w:type="character" w:styleId="HTMLDefinition">
    <w:name w:val="HTML Definition"/>
    <w:basedOn w:val="DefaultParagraphFont"/>
    <w:semiHidden/>
    <w:rsid w:val="00DF1839"/>
    <w:rPr>
      <w:i/>
      <w:iCs/>
    </w:rPr>
  </w:style>
  <w:style w:type="character" w:styleId="HTMLKeyboard">
    <w:name w:val="HTML Keyboard"/>
    <w:basedOn w:val="DefaultParagraphFont"/>
    <w:semiHidden/>
    <w:rsid w:val="00DF1839"/>
    <w:rPr>
      <w:rFonts w:ascii="Courier New" w:hAnsi="Courier New" w:cs="Courier New"/>
      <w:sz w:val="20"/>
      <w:szCs w:val="20"/>
    </w:rPr>
  </w:style>
  <w:style w:type="paragraph" w:styleId="HTMLPreformatted">
    <w:name w:val="HTML Preformatted"/>
    <w:basedOn w:val="Normal"/>
    <w:semiHidden/>
    <w:rsid w:val="00DF1839"/>
    <w:rPr>
      <w:rFonts w:ascii="Courier New" w:hAnsi="Courier New" w:cs="Courier New"/>
      <w:szCs w:val="20"/>
    </w:rPr>
  </w:style>
  <w:style w:type="character" w:styleId="HTMLSample">
    <w:name w:val="HTML Sample"/>
    <w:basedOn w:val="DefaultParagraphFont"/>
    <w:semiHidden/>
    <w:rsid w:val="00DF1839"/>
    <w:rPr>
      <w:rFonts w:ascii="Courier New" w:hAnsi="Courier New" w:cs="Courier New"/>
    </w:rPr>
  </w:style>
  <w:style w:type="character" w:styleId="HTMLTypewriter">
    <w:name w:val="HTML Typewriter"/>
    <w:basedOn w:val="DefaultParagraphFont"/>
    <w:semiHidden/>
    <w:rsid w:val="00DF1839"/>
    <w:rPr>
      <w:rFonts w:ascii="Courier New" w:hAnsi="Courier New" w:cs="Courier New"/>
      <w:sz w:val="20"/>
      <w:szCs w:val="20"/>
    </w:rPr>
  </w:style>
  <w:style w:type="character" w:styleId="HTMLVariable">
    <w:name w:val="HTML Variable"/>
    <w:basedOn w:val="DefaultParagraphFont"/>
    <w:semiHidden/>
    <w:rsid w:val="00DF1839"/>
    <w:rPr>
      <w:i/>
      <w:iCs/>
    </w:rPr>
  </w:style>
  <w:style w:type="character" w:styleId="LineNumber">
    <w:name w:val="line number"/>
    <w:basedOn w:val="DefaultParagraphFont"/>
    <w:semiHidden/>
    <w:rsid w:val="00DF1839"/>
  </w:style>
  <w:style w:type="paragraph" w:styleId="List">
    <w:name w:val="List"/>
    <w:basedOn w:val="Normal"/>
    <w:semiHidden/>
    <w:rsid w:val="00DF1839"/>
    <w:pPr>
      <w:ind w:left="360" w:hanging="360"/>
    </w:pPr>
  </w:style>
  <w:style w:type="paragraph" w:styleId="List2">
    <w:name w:val="List 2"/>
    <w:basedOn w:val="Normal"/>
    <w:semiHidden/>
    <w:rsid w:val="00DF1839"/>
    <w:pPr>
      <w:ind w:left="720" w:hanging="360"/>
    </w:pPr>
  </w:style>
  <w:style w:type="paragraph" w:styleId="List3">
    <w:name w:val="List 3"/>
    <w:basedOn w:val="Normal"/>
    <w:semiHidden/>
    <w:rsid w:val="00DF1839"/>
    <w:pPr>
      <w:ind w:left="1080" w:hanging="360"/>
    </w:pPr>
  </w:style>
  <w:style w:type="paragraph" w:styleId="List4">
    <w:name w:val="List 4"/>
    <w:basedOn w:val="Normal"/>
    <w:semiHidden/>
    <w:rsid w:val="00DF1839"/>
    <w:pPr>
      <w:ind w:left="1440" w:hanging="360"/>
    </w:pPr>
  </w:style>
  <w:style w:type="paragraph" w:styleId="List5">
    <w:name w:val="List 5"/>
    <w:basedOn w:val="Normal"/>
    <w:semiHidden/>
    <w:rsid w:val="00DF1839"/>
    <w:pPr>
      <w:ind w:left="1800" w:hanging="360"/>
    </w:pPr>
  </w:style>
  <w:style w:type="paragraph" w:styleId="ListBullet">
    <w:name w:val="List Bullet"/>
    <w:basedOn w:val="Normal"/>
    <w:semiHidden/>
    <w:rsid w:val="00DF1839"/>
    <w:pPr>
      <w:numPr>
        <w:numId w:val="3"/>
      </w:numPr>
    </w:pPr>
  </w:style>
  <w:style w:type="paragraph" w:styleId="ListBullet2">
    <w:name w:val="List Bullet 2"/>
    <w:basedOn w:val="Normal"/>
    <w:semiHidden/>
    <w:rsid w:val="00DF1839"/>
    <w:pPr>
      <w:numPr>
        <w:numId w:val="4"/>
      </w:numPr>
    </w:pPr>
  </w:style>
  <w:style w:type="paragraph" w:styleId="ListBullet3">
    <w:name w:val="List Bullet 3"/>
    <w:basedOn w:val="Normal"/>
    <w:semiHidden/>
    <w:rsid w:val="00DF1839"/>
    <w:pPr>
      <w:numPr>
        <w:numId w:val="5"/>
      </w:numPr>
    </w:pPr>
  </w:style>
  <w:style w:type="paragraph" w:styleId="ListBullet4">
    <w:name w:val="List Bullet 4"/>
    <w:basedOn w:val="Normal"/>
    <w:semiHidden/>
    <w:rsid w:val="00DF1839"/>
    <w:pPr>
      <w:numPr>
        <w:numId w:val="6"/>
      </w:numPr>
    </w:pPr>
  </w:style>
  <w:style w:type="paragraph" w:styleId="ListBullet5">
    <w:name w:val="List Bullet 5"/>
    <w:basedOn w:val="Normal"/>
    <w:semiHidden/>
    <w:rsid w:val="00DF1839"/>
    <w:pPr>
      <w:numPr>
        <w:numId w:val="7"/>
      </w:numPr>
    </w:pPr>
  </w:style>
  <w:style w:type="paragraph" w:styleId="ListContinue">
    <w:name w:val="List Continue"/>
    <w:basedOn w:val="Normal"/>
    <w:semiHidden/>
    <w:rsid w:val="00DF1839"/>
    <w:pPr>
      <w:spacing w:after="120"/>
      <w:ind w:left="360"/>
    </w:pPr>
  </w:style>
  <w:style w:type="paragraph" w:styleId="ListContinue2">
    <w:name w:val="List Continue 2"/>
    <w:basedOn w:val="Normal"/>
    <w:semiHidden/>
    <w:rsid w:val="00DF1839"/>
    <w:pPr>
      <w:spacing w:after="120"/>
      <w:ind w:left="720"/>
    </w:pPr>
  </w:style>
  <w:style w:type="paragraph" w:styleId="ListContinue3">
    <w:name w:val="List Continue 3"/>
    <w:basedOn w:val="Normal"/>
    <w:semiHidden/>
    <w:rsid w:val="00DF1839"/>
    <w:pPr>
      <w:spacing w:after="120"/>
      <w:ind w:left="1080"/>
    </w:pPr>
  </w:style>
  <w:style w:type="paragraph" w:styleId="ListContinue4">
    <w:name w:val="List Continue 4"/>
    <w:basedOn w:val="Normal"/>
    <w:semiHidden/>
    <w:rsid w:val="00DF1839"/>
    <w:pPr>
      <w:spacing w:after="120"/>
      <w:ind w:left="1440"/>
    </w:pPr>
  </w:style>
  <w:style w:type="paragraph" w:styleId="ListContinue5">
    <w:name w:val="List Continue 5"/>
    <w:basedOn w:val="Normal"/>
    <w:semiHidden/>
    <w:rsid w:val="00DF1839"/>
    <w:pPr>
      <w:spacing w:after="120"/>
      <w:ind w:left="1800"/>
    </w:pPr>
  </w:style>
  <w:style w:type="paragraph" w:styleId="ListNumber">
    <w:name w:val="List Number"/>
    <w:basedOn w:val="Normal"/>
    <w:semiHidden/>
    <w:rsid w:val="00DF1839"/>
    <w:pPr>
      <w:numPr>
        <w:numId w:val="8"/>
      </w:numPr>
    </w:pPr>
  </w:style>
  <w:style w:type="paragraph" w:styleId="ListNumber2">
    <w:name w:val="List Number 2"/>
    <w:basedOn w:val="Normal"/>
    <w:semiHidden/>
    <w:rsid w:val="00DF1839"/>
    <w:pPr>
      <w:numPr>
        <w:numId w:val="9"/>
      </w:numPr>
    </w:pPr>
  </w:style>
  <w:style w:type="paragraph" w:styleId="ListNumber3">
    <w:name w:val="List Number 3"/>
    <w:basedOn w:val="Normal"/>
    <w:semiHidden/>
    <w:rsid w:val="00DF1839"/>
    <w:pPr>
      <w:numPr>
        <w:numId w:val="10"/>
      </w:numPr>
    </w:pPr>
  </w:style>
  <w:style w:type="paragraph" w:styleId="ListNumber4">
    <w:name w:val="List Number 4"/>
    <w:basedOn w:val="Normal"/>
    <w:semiHidden/>
    <w:rsid w:val="00DF1839"/>
    <w:pPr>
      <w:numPr>
        <w:numId w:val="11"/>
      </w:numPr>
    </w:pPr>
  </w:style>
  <w:style w:type="paragraph" w:styleId="ListNumber5">
    <w:name w:val="List Number 5"/>
    <w:basedOn w:val="Normal"/>
    <w:semiHidden/>
    <w:rsid w:val="00DF1839"/>
    <w:pPr>
      <w:numPr>
        <w:numId w:val="12"/>
      </w:numPr>
    </w:pPr>
  </w:style>
  <w:style w:type="paragraph" w:styleId="MessageHeader">
    <w:name w:val="Message Header"/>
    <w:basedOn w:val="Normal"/>
    <w:semiHidden/>
    <w:rsid w:val="00DF183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DF1839"/>
  </w:style>
  <w:style w:type="paragraph" w:styleId="NormalIndent">
    <w:name w:val="Normal Indent"/>
    <w:basedOn w:val="Normal"/>
    <w:semiHidden/>
    <w:rsid w:val="00DF1839"/>
    <w:pPr>
      <w:ind w:left="720"/>
    </w:pPr>
  </w:style>
  <w:style w:type="paragraph" w:styleId="NoteHeading">
    <w:name w:val="Note Heading"/>
    <w:basedOn w:val="Normal"/>
    <w:next w:val="Normal"/>
    <w:semiHidden/>
    <w:rsid w:val="00DF1839"/>
  </w:style>
  <w:style w:type="paragraph" w:styleId="PlainText">
    <w:name w:val="Plain Text"/>
    <w:basedOn w:val="Normal"/>
    <w:semiHidden/>
    <w:rsid w:val="00DF1839"/>
    <w:rPr>
      <w:rFonts w:ascii="Courier New" w:hAnsi="Courier New" w:cs="Courier New"/>
      <w:szCs w:val="20"/>
    </w:rPr>
  </w:style>
  <w:style w:type="paragraph" w:styleId="Salutation">
    <w:name w:val="Salutation"/>
    <w:basedOn w:val="Normal"/>
    <w:next w:val="Normal"/>
    <w:semiHidden/>
    <w:rsid w:val="00DF1839"/>
  </w:style>
  <w:style w:type="paragraph" w:styleId="Signature">
    <w:name w:val="Signature"/>
    <w:basedOn w:val="Normal"/>
    <w:semiHidden/>
    <w:rsid w:val="00DF1839"/>
    <w:pPr>
      <w:ind w:left="4320"/>
    </w:pPr>
  </w:style>
  <w:style w:type="paragraph" w:styleId="TOC4">
    <w:name w:val="toc 4"/>
    <w:basedOn w:val="Normal"/>
    <w:next w:val="Normal"/>
    <w:autoRedefine/>
    <w:uiPriority w:val="39"/>
    <w:rsid w:val="00351A80"/>
    <w:pPr>
      <w:spacing w:after="100"/>
      <w:ind w:left="600"/>
    </w:pPr>
  </w:style>
  <w:style w:type="table" w:styleId="Table3Deffects1">
    <w:name w:val="Table 3D effects 1"/>
    <w:basedOn w:val="TableNormal"/>
    <w:semiHidden/>
    <w:rsid w:val="00DF183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183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183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183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183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183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Date">
    <w:name w:val="Date"/>
    <w:basedOn w:val="Normal"/>
    <w:next w:val="Normal"/>
    <w:semiHidden/>
    <w:rsid w:val="00DF1839"/>
  </w:style>
  <w:style w:type="character" w:customStyle="1" w:styleId="BodyTextChar1">
    <w:name w:val="Body Text Char1"/>
    <w:basedOn w:val="DefaultParagraphFont"/>
    <w:rsid w:val="00AA71E5"/>
    <w:rPr>
      <w:rFonts w:ascii="Tahoma" w:hAnsi="Tahoma"/>
      <w:spacing w:val="4"/>
      <w:sz w:val="18"/>
      <w:szCs w:val="18"/>
      <w:lang w:val="en-US" w:eastAsia="en-US" w:bidi="ar-SA"/>
    </w:rPr>
  </w:style>
  <w:style w:type="paragraph" w:styleId="BalloonText">
    <w:name w:val="Balloon Text"/>
    <w:basedOn w:val="Normal"/>
    <w:link w:val="BalloonTextChar"/>
    <w:rsid w:val="00944D49"/>
    <w:rPr>
      <w:rFonts w:cs="Tahoma"/>
      <w:sz w:val="16"/>
      <w:szCs w:val="16"/>
    </w:rPr>
  </w:style>
  <w:style w:type="character" w:customStyle="1" w:styleId="BalloonTextChar">
    <w:name w:val="Balloon Text Char"/>
    <w:basedOn w:val="DefaultParagraphFont"/>
    <w:link w:val="BalloonText"/>
    <w:rsid w:val="00944D49"/>
    <w:rPr>
      <w:rFonts w:ascii="Tahoma" w:hAnsi="Tahoma" w:cs="Tahoma"/>
      <w:sz w:val="16"/>
      <w:szCs w:val="16"/>
    </w:rPr>
  </w:style>
  <w:style w:type="paragraph" w:customStyle="1" w:styleId="AppendixTitle">
    <w:name w:val="Appendix Title"/>
    <w:basedOn w:val="ChapterTitle"/>
    <w:next w:val="BodyText"/>
    <w:link w:val="AppendixTitleChar"/>
    <w:rsid w:val="00351A80"/>
  </w:style>
  <w:style w:type="paragraph" w:styleId="TOC6">
    <w:name w:val="toc 6"/>
    <w:basedOn w:val="AppendixTitle"/>
    <w:next w:val="Normal"/>
    <w:autoRedefine/>
    <w:uiPriority w:val="39"/>
    <w:rsid w:val="001D6107"/>
    <w:pPr>
      <w:keepNext w:val="0"/>
      <w:numPr>
        <w:numId w:val="18"/>
      </w:numPr>
      <w:tabs>
        <w:tab w:val="right" w:leader="dot" w:pos="9000"/>
      </w:tabs>
      <w:spacing w:before="240" w:after="100"/>
      <w:ind w:left="720" w:hanging="720"/>
    </w:pPr>
    <w:rPr>
      <w:sz w:val="20"/>
    </w:rPr>
  </w:style>
  <w:style w:type="character" w:customStyle="1" w:styleId="InsideTitleChar">
    <w:name w:val="Inside Title Char"/>
    <w:basedOn w:val="DefaultParagraphFont"/>
    <w:link w:val="InsideTitle"/>
    <w:semiHidden/>
    <w:rsid w:val="009A6F01"/>
    <w:rPr>
      <w:rFonts w:ascii="Verdana" w:hAnsi="Verdana"/>
      <w:b/>
      <w:sz w:val="32"/>
    </w:rPr>
  </w:style>
  <w:style w:type="character" w:customStyle="1" w:styleId="ChapterTitleChar">
    <w:name w:val="Chapter Title Char"/>
    <w:basedOn w:val="InsideTitleChar"/>
    <w:link w:val="ChapterTitle"/>
    <w:rsid w:val="009A6F01"/>
    <w:rPr>
      <w:rFonts w:ascii="Tahoma" w:hAnsi="Tahoma"/>
      <w:b/>
      <w:caps/>
      <w:sz w:val="28"/>
      <w:szCs w:val="28"/>
    </w:rPr>
  </w:style>
  <w:style w:type="character" w:customStyle="1" w:styleId="Heading6Char">
    <w:name w:val="Heading 6 Char"/>
    <w:aliases w:val="Appendix Level Char"/>
    <w:basedOn w:val="ChapterTitleChar"/>
    <w:link w:val="Heading6"/>
    <w:rsid w:val="009A6F01"/>
    <w:rPr>
      <w:rFonts w:ascii="Tahoma" w:hAnsi="Tahoma"/>
      <w:b/>
      <w:bCs/>
      <w:caps/>
      <w:sz w:val="22"/>
      <w:szCs w:val="22"/>
    </w:rPr>
  </w:style>
  <w:style w:type="character" w:customStyle="1" w:styleId="AppendixTitleChar">
    <w:name w:val="Appendix Title Char"/>
    <w:basedOn w:val="ChapterTitleChar"/>
    <w:link w:val="AppendixTitle"/>
    <w:rsid w:val="00351A80"/>
    <w:rPr>
      <w:rFonts w:ascii="Tahoma" w:hAnsi="Tahoma"/>
      <w:b/>
      <w:caps/>
      <w:sz w:val="28"/>
      <w:szCs w:val="28"/>
    </w:rPr>
  </w:style>
  <w:style w:type="character" w:customStyle="1" w:styleId="Heading3Char">
    <w:name w:val="Heading 3 Char"/>
    <w:aliases w:val="2nd Lvl Head Char"/>
    <w:basedOn w:val="DefaultParagraphFont"/>
    <w:link w:val="Heading3"/>
    <w:rsid w:val="004122C2"/>
    <w:rPr>
      <w:rFonts w:ascii="Tahoma" w:hAnsi="Tahoma" w:cs="Arial"/>
      <w:b/>
      <w:bCs/>
      <w:sz w:val="22"/>
      <w:szCs w:val="18"/>
    </w:rPr>
  </w:style>
  <w:style w:type="character" w:customStyle="1" w:styleId="TOC3Char">
    <w:name w:val="TOC 3 Char"/>
    <w:basedOn w:val="Heading3Char"/>
    <w:link w:val="TOC3"/>
    <w:uiPriority w:val="39"/>
    <w:rsid w:val="00351A80"/>
    <w:rPr>
      <w:rFonts w:ascii="Tahoma" w:hAnsi="Tahoma" w:cs="Arial"/>
      <w:b/>
      <w:bCs/>
      <w:sz w:val="22"/>
      <w:szCs w:val="24"/>
    </w:rPr>
  </w:style>
  <w:style w:type="paragraph" w:styleId="TOCHeading">
    <w:name w:val="TOC Heading"/>
    <w:basedOn w:val="Heading1"/>
    <w:next w:val="Normal"/>
    <w:uiPriority w:val="39"/>
    <w:unhideWhenUsed/>
    <w:rsid w:val="008139DD"/>
    <w:pPr>
      <w:keepNext/>
      <w:keepLines/>
      <w:numPr>
        <w:numId w:val="0"/>
      </w:numPr>
      <w:spacing w:before="480" w:line="276" w:lineRule="auto"/>
      <w:outlineLvl w:val="9"/>
    </w:pPr>
    <w:rPr>
      <w:rFonts w:ascii="Tahoma" w:hAnsi="Tahoma"/>
      <w:bCs/>
      <w:caps w:val="0"/>
      <w:color w:val="395975"/>
      <w:sz w:val="28"/>
      <w:szCs w:val="28"/>
    </w:rPr>
  </w:style>
  <w:style w:type="table" w:customStyle="1" w:styleId="LightShading-Accent11">
    <w:name w:val="Light Shading - Accent 11"/>
    <w:basedOn w:val="TableNormal"/>
    <w:uiPriority w:val="60"/>
    <w:rsid w:val="00184364"/>
    <w:rPr>
      <w:color w:val="395975"/>
    </w:rPr>
    <w:tblPr>
      <w:tblStyleRowBandSize w:val="1"/>
      <w:tblStyleColBandSize w:val="1"/>
      <w:tblInd w:w="0" w:type="dxa"/>
      <w:tblBorders>
        <w:top w:val="single" w:sz="8" w:space="0" w:color="4C789D"/>
        <w:bottom w:val="single" w:sz="8" w:space="0" w:color="4C789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la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8"/>
      </w:tcPr>
    </w:tblStylePr>
    <w:tblStylePr w:type="band1Horz">
      <w:tblPr/>
      <w:tcPr>
        <w:tcBorders>
          <w:left w:val="nil"/>
          <w:right w:val="nil"/>
          <w:insideH w:val="nil"/>
          <w:insideV w:val="nil"/>
        </w:tcBorders>
        <w:shd w:val="clear" w:color="auto" w:fill="D0DDE8"/>
      </w:tcPr>
    </w:tblStylePr>
  </w:style>
  <w:style w:type="paragraph" w:customStyle="1" w:styleId="ReportTitle">
    <w:name w:val="Report Title"/>
    <w:basedOn w:val="Normal"/>
    <w:rsid w:val="00D97C75"/>
    <w:rPr>
      <w:color w:val="003E74"/>
      <w:sz w:val="24"/>
    </w:rPr>
  </w:style>
  <w:style w:type="paragraph" w:customStyle="1" w:styleId="ReportData">
    <w:name w:val="Report Data"/>
    <w:basedOn w:val="Normal"/>
    <w:rsid w:val="00D97C75"/>
    <w:rPr>
      <w:color w:val="002C75"/>
    </w:rPr>
  </w:style>
  <w:style w:type="paragraph" w:customStyle="1" w:styleId="ESTitle">
    <w:name w:val="ES Title"/>
    <w:basedOn w:val="ContentsTitle"/>
    <w:rsid w:val="00FC2658"/>
  </w:style>
  <w:style w:type="paragraph" w:styleId="TOC7">
    <w:name w:val="toc 7"/>
    <w:basedOn w:val="Normal"/>
    <w:next w:val="Normal"/>
    <w:autoRedefine/>
    <w:uiPriority w:val="39"/>
    <w:rsid w:val="00765034"/>
    <w:pPr>
      <w:spacing w:after="100"/>
      <w:ind w:firstLine="720"/>
    </w:pPr>
    <w:rPr>
      <w:b/>
      <w:caps/>
    </w:rPr>
  </w:style>
  <w:style w:type="paragraph" w:customStyle="1" w:styleId="BulletedListIndent">
    <w:name w:val="Bulleted List Indent"/>
    <w:basedOn w:val="BulletedList"/>
    <w:qFormat/>
    <w:rsid w:val="00A260CD"/>
    <w:pPr>
      <w:numPr>
        <w:numId w:val="20"/>
      </w:numPr>
    </w:pPr>
  </w:style>
  <w:style w:type="paragraph" w:styleId="ListParagraph">
    <w:name w:val="List Paragraph"/>
    <w:basedOn w:val="Normal"/>
    <w:uiPriority w:val="34"/>
    <w:rsid w:val="00042BC1"/>
    <w:pPr>
      <w:ind w:left="720"/>
      <w:contextualSpacing/>
    </w:pPr>
  </w:style>
  <w:style w:type="paragraph" w:customStyle="1" w:styleId="BulletedListIndent2">
    <w:name w:val="Bulleted List Indent 2"/>
    <w:basedOn w:val="Normal"/>
    <w:qFormat/>
    <w:rsid w:val="00A260CD"/>
    <w:pPr>
      <w:numPr>
        <w:numId w:val="22"/>
      </w:numPr>
      <w:spacing w:after="240"/>
      <w:ind w:left="1080"/>
    </w:pPr>
  </w:style>
  <w:style w:type="character" w:styleId="CommentReference">
    <w:name w:val="annotation reference"/>
    <w:basedOn w:val="DefaultParagraphFont"/>
    <w:rsid w:val="00A260CD"/>
    <w:rPr>
      <w:sz w:val="16"/>
      <w:szCs w:val="16"/>
    </w:rPr>
  </w:style>
  <w:style w:type="paragraph" w:styleId="CommentText">
    <w:name w:val="annotation text"/>
    <w:basedOn w:val="Normal"/>
    <w:link w:val="CommentTextChar"/>
    <w:rsid w:val="00A260CD"/>
    <w:rPr>
      <w:szCs w:val="20"/>
    </w:rPr>
  </w:style>
  <w:style w:type="character" w:customStyle="1" w:styleId="CommentTextChar">
    <w:name w:val="Comment Text Char"/>
    <w:basedOn w:val="DefaultParagraphFont"/>
    <w:link w:val="CommentText"/>
    <w:rsid w:val="00A260CD"/>
    <w:rPr>
      <w:rFonts w:ascii="Tahoma" w:hAnsi="Tahoma"/>
    </w:rPr>
  </w:style>
  <w:style w:type="paragraph" w:styleId="CommentSubject">
    <w:name w:val="annotation subject"/>
    <w:basedOn w:val="CommentText"/>
    <w:next w:val="CommentText"/>
    <w:link w:val="CommentSubjectChar"/>
    <w:rsid w:val="00A260CD"/>
    <w:rPr>
      <w:b/>
      <w:bCs/>
    </w:rPr>
  </w:style>
  <w:style w:type="character" w:customStyle="1" w:styleId="CommentSubjectChar">
    <w:name w:val="Comment Subject Char"/>
    <w:basedOn w:val="CommentTextChar"/>
    <w:link w:val="CommentSubject"/>
    <w:rsid w:val="00A260CD"/>
    <w:rPr>
      <w:rFonts w:ascii="Tahoma" w:hAnsi="Tahoma"/>
      <w:b/>
      <w:bCs/>
    </w:rPr>
  </w:style>
  <w:style w:type="character" w:customStyle="1" w:styleId="FootnoteTextChar">
    <w:name w:val="Footnote Text Char"/>
    <w:aliases w:val="TBG Style Char,Footnote Text1 Char Char,Footnote Text Char Ch Char,ALTS FOOTNOTE Char,Footnote Text 2 Char,fn Char,Footnote text Char,FOOTNOTE Char"/>
    <w:basedOn w:val="DefaultParagraphFont"/>
    <w:link w:val="FootnoteText"/>
    <w:uiPriority w:val="99"/>
    <w:locked/>
    <w:rsid w:val="001B6F2D"/>
    <w:rPr>
      <w:rFonts w:ascii="Tahoma" w:hAnsi="Tahoma"/>
      <w:sz w:val="15"/>
      <w:szCs w:val="15"/>
      <w:lang w:val="en-US" w:eastAsia="en-US" w:bidi="ar-SA"/>
    </w:rPr>
  </w:style>
  <w:style w:type="character" w:customStyle="1" w:styleId="TableTextChar">
    <w:name w:val="Table Text Char"/>
    <w:basedOn w:val="DefaultParagraphFont"/>
    <w:link w:val="TableText"/>
    <w:locked/>
    <w:rsid w:val="001B6F2D"/>
    <w:rPr>
      <w:rFonts w:ascii="Calibri" w:hAnsi="Calibri" w:cs="Tahoma"/>
    </w:rPr>
  </w:style>
  <w:style w:type="paragraph" w:customStyle="1" w:styleId="Bulletedlistlevel2">
    <w:name w:val="Bulleted list level 2"/>
    <w:basedOn w:val="Normal"/>
    <w:link w:val="Bulletedlistlevel2Char"/>
    <w:rsid w:val="00CE3825"/>
    <w:pPr>
      <w:numPr>
        <w:ilvl w:val="1"/>
        <w:numId w:val="23"/>
      </w:numPr>
      <w:tabs>
        <w:tab w:val="num" w:pos="1440"/>
      </w:tabs>
      <w:spacing w:after="180" w:line="240" w:lineRule="atLeast"/>
      <w:ind w:left="1080"/>
    </w:pPr>
    <w:rPr>
      <w:spacing w:val="4"/>
      <w:szCs w:val="18"/>
    </w:rPr>
  </w:style>
  <w:style w:type="paragraph" w:customStyle="1" w:styleId="Tabletext0">
    <w:name w:val="Table text"/>
    <w:basedOn w:val="BodyText"/>
    <w:qFormat/>
    <w:rsid w:val="00330CEC"/>
    <w:pPr>
      <w:spacing w:after="180"/>
      <w:contextualSpacing/>
    </w:pPr>
    <w:rPr>
      <w:rFonts w:ascii="Verdana" w:hAnsi="Verdana"/>
      <w:b/>
      <w:bCs/>
      <w:sz w:val="16"/>
      <w:szCs w:val="16"/>
    </w:rPr>
  </w:style>
  <w:style w:type="character" w:customStyle="1" w:styleId="Heading4Char">
    <w:name w:val="Heading 4 Char"/>
    <w:aliases w:val="3rd Lvl Head Char"/>
    <w:basedOn w:val="DefaultParagraphFont"/>
    <w:link w:val="Heading4"/>
    <w:locked/>
    <w:rsid w:val="00AD126F"/>
    <w:rPr>
      <w:rFonts w:ascii="Tahoma" w:hAnsi="Tahoma"/>
      <w:b/>
      <w:bCs/>
      <w:i/>
      <w:szCs w:val="18"/>
    </w:rPr>
  </w:style>
  <w:style w:type="character" w:customStyle="1" w:styleId="TableHeadingsChar">
    <w:name w:val="Table Headings Char"/>
    <w:basedOn w:val="TableTextChar"/>
    <w:link w:val="TableHeadings"/>
    <w:uiPriority w:val="99"/>
    <w:locked/>
    <w:rsid w:val="00AD126F"/>
    <w:rPr>
      <w:rFonts w:ascii="Calibri" w:hAnsi="Calibri" w:cs="Tahoma"/>
      <w:b/>
      <w:color w:val="FFFFFF"/>
    </w:rPr>
  </w:style>
  <w:style w:type="character" w:customStyle="1" w:styleId="Bulletedlistlevel2Char">
    <w:name w:val="Bulleted list level 2 Char"/>
    <w:basedOn w:val="DefaultParagraphFont"/>
    <w:link w:val="Bulletedlistlevel2"/>
    <w:rsid w:val="00D5776E"/>
    <w:rPr>
      <w:rFonts w:ascii="Tahoma" w:hAnsi="Tahoma"/>
      <w:spacing w:val="4"/>
      <w:szCs w:val="18"/>
    </w:rPr>
  </w:style>
  <w:style w:type="character" w:customStyle="1" w:styleId="BulletedListChar">
    <w:name w:val="Bulleted List Char"/>
    <w:basedOn w:val="DefaultParagraphFont"/>
    <w:rsid w:val="00745A04"/>
    <w:rPr>
      <w:rFonts w:ascii="Tahoma" w:hAnsi="Tahoma" w:cs="Tahoma"/>
      <w:spacing w:val="4"/>
      <w:sz w:val="18"/>
      <w:szCs w:val="18"/>
    </w:rPr>
  </w:style>
  <w:style w:type="paragraph" w:styleId="Revision">
    <w:name w:val="Revision"/>
    <w:hidden/>
    <w:uiPriority w:val="99"/>
    <w:semiHidden/>
    <w:rsid w:val="00745A04"/>
    <w:rPr>
      <w:rFonts w:ascii="Tahoma" w:hAnsi="Tahoma"/>
      <w:szCs w:val="24"/>
    </w:rPr>
  </w:style>
  <w:style w:type="table" w:customStyle="1" w:styleId="LightList-Accent11">
    <w:name w:val="Light List - Accent 11"/>
    <w:basedOn w:val="TableNormal"/>
    <w:uiPriority w:val="61"/>
    <w:rsid w:val="00A8522D"/>
    <w:tblPr>
      <w:tblStyleRowBandSize w:val="1"/>
      <w:tblStyleColBandSize w:val="1"/>
      <w:tblInd w:w="0" w:type="dxa"/>
      <w:tblBorders>
        <w:top w:val="single" w:sz="8" w:space="0" w:color="4C789D"/>
        <w:left w:val="single" w:sz="8" w:space="0" w:color="4C789D"/>
        <w:bottom w:val="single" w:sz="8" w:space="0" w:color="4C789D"/>
        <w:right w:val="single" w:sz="8" w:space="0" w:color="4C789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C789D"/>
      </w:tcPr>
    </w:tblStylePr>
    <w:tblStylePr w:type="lastRow">
      <w:pPr>
        <w:spacing w:before="0" w:after="0" w:line="240" w:lineRule="auto"/>
      </w:pPr>
      <w:rPr>
        <w:b/>
        <w:bCs/>
      </w:rPr>
      <w:tblPr/>
      <w:tcPr>
        <w:tcBorders>
          <w:top w:val="double" w:sz="6" w:space="0" w:color="4C789D"/>
          <w:left w:val="single" w:sz="8" w:space="0" w:color="4C789D"/>
          <w:bottom w:val="single" w:sz="8" w:space="0" w:color="4C789D"/>
          <w:right w:val="single" w:sz="8" w:space="0" w:color="4C789D"/>
        </w:tcBorders>
      </w:tcPr>
    </w:tblStylePr>
    <w:tblStylePr w:type="firstCol">
      <w:rPr>
        <w:b/>
        <w:bCs/>
      </w:rPr>
    </w:tblStylePr>
    <w:tblStylePr w:type="lastCol">
      <w:rPr>
        <w:b/>
        <w:bCs/>
      </w:rPr>
    </w:tblStylePr>
    <w:tblStylePr w:type="band1Vert">
      <w:tblPr/>
      <w:tcPr>
        <w:tcBorders>
          <w:top w:val="single" w:sz="8" w:space="0" w:color="4C789D"/>
          <w:left w:val="single" w:sz="8" w:space="0" w:color="4C789D"/>
          <w:bottom w:val="single" w:sz="8" w:space="0" w:color="4C789D"/>
          <w:right w:val="single" w:sz="8" w:space="0" w:color="4C789D"/>
        </w:tcBorders>
      </w:tcPr>
    </w:tblStylePr>
    <w:tblStylePr w:type="band1Horz">
      <w:tblPr/>
      <w:tcPr>
        <w:tcBorders>
          <w:top w:val="single" w:sz="8" w:space="0" w:color="4C789D"/>
          <w:left w:val="single" w:sz="8" w:space="0" w:color="4C789D"/>
          <w:bottom w:val="single" w:sz="8" w:space="0" w:color="4C789D"/>
          <w:right w:val="single" w:sz="8" w:space="0" w:color="4C789D"/>
        </w:tcBorders>
      </w:tcPr>
    </w:tblStylePr>
  </w:style>
  <w:style w:type="table" w:customStyle="1" w:styleId="EnerNOCReportTable2">
    <w:name w:val="EnerNOC Report Table 2"/>
    <w:basedOn w:val="EnerNOCReportTable"/>
    <w:uiPriority w:val="99"/>
    <w:qFormat/>
    <w:rsid w:val="00C0645C"/>
    <w:rPr>
      <w:sz w:val="18"/>
    </w:rPr>
    <w:tblPr>
      <w:tblStyleRowBandSize w:val="1"/>
      <w:tblStyleColBandSize w:val="1"/>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rPr>
      <w:cantSplit/>
    </w:trPr>
    <w:tcPr>
      <w:shd w:val="clear" w:color="auto" w:fill="FFFFFF"/>
      <w:tcMar>
        <w:top w:w="14" w:type="dxa"/>
        <w:bottom w:w="14" w:type="dxa"/>
      </w:tcMar>
      <w:vAlign w:val="center"/>
    </w:tcPr>
    <w:tblStylePr w:type="firstRow">
      <w:pPr>
        <w:jc w:val="center"/>
      </w:pPr>
      <w:rPr>
        <w:rFonts w:ascii="Calibri" w:hAnsi="Calibri"/>
        <w:b/>
        <w:color w:val="FFFFFF"/>
        <w:sz w:val="18"/>
      </w:rPr>
      <w:tblPr/>
      <w:trPr>
        <w:cantSplit w:val="0"/>
      </w:trPr>
      <w:tcPr>
        <w:shd w:val="clear" w:color="auto" w:fill="003E74"/>
        <w:vAlign w:val="bottom"/>
      </w:tcPr>
    </w:tblStylePr>
    <w:tblStylePr w:type="lastRow">
      <w:rPr>
        <w:rFonts w:ascii="Calibri" w:hAnsi="Calibri"/>
        <w:sz w:val="20"/>
      </w:rPr>
    </w:tblStylePr>
    <w:tblStylePr w:type="firstCol">
      <w:pPr>
        <w:jc w:val="left"/>
      </w:pPr>
      <w:rPr>
        <w:rFonts w:ascii="Calibri" w:hAnsi="Calibri"/>
        <w:sz w:val="18"/>
      </w:rPr>
      <w:tblPr/>
      <w:trPr>
        <w:cantSplit w:val="0"/>
      </w:trPr>
    </w:tblStylePr>
    <w:tblStylePr w:type="band1Vert">
      <w:pPr>
        <w:jc w:val="left"/>
      </w:pPr>
      <w:rPr>
        <w:rFonts w:ascii="Calibri" w:hAnsi="Calibri"/>
        <w:sz w:val="18"/>
      </w:rPr>
      <w:tblPr/>
      <w:trPr>
        <w:cantSplit w:val="0"/>
      </w:trPr>
    </w:tblStylePr>
    <w:tblStylePr w:type="band2Vert">
      <w:pPr>
        <w:jc w:val="left"/>
      </w:pPr>
      <w:rPr>
        <w:rFonts w:ascii="Calibri" w:hAnsi="Calibri"/>
        <w:sz w:val="18"/>
      </w:rPr>
      <w:tblPr/>
      <w:trPr>
        <w:cantSplit w:val="0"/>
      </w:trPr>
    </w:tblStylePr>
    <w:tblStylePr w:type="band1Horz">
      <w:rPr>
        <w:rFonts w:ascii="Calibri" w:hAnsi="Calibri"/>
        <w:sz w:val="18"/>
      </w:rPr>
      <w:tblPr/>
      <w:trPr>
        <w:cantSplit w:val="0"/>
      </w:trPr>
    </w:tblStylePr>
    <w:tblStylePr w:type="band2Horz">
      <w:pPr>
        <w:jc w:val="left"/>
      </w:pPr>
      <w:rPr>
        <w:rFonts w:ascii="Calibri" w:hAnsi="Calibri"/>
        <w:sz w:val="18"/>
      </w:rPr>
      <w:tblPr/>
      <w:trPr>
        <w:cantSplit w:val="0"/>
      </w:trPr>
      <w:tcPr>
        <w:vAlign w:val="top"/>
      </w:tcPr>
    </w:tblStylePr>
  </w:style>
  <w:style w:type="character" w:customStyle="1" w:styleId="TableCaptionChar">
    <w:name w:val="Table Caption Char"/>
    <w:basedOn w:val="DefaultParagraphFont"/>
    <w:link w:val="TableCaption"/>
    <w:locked/>
    <w:rsid w:val="00E3742A"/>
    <w:rPr>
      <w:rFonts w:ascii="Tahoma" w:hAnsi="Tahoma"/>
      <w:b/>
      <w:i/>
      <w:sz w:val="18"/>
      <w:szCs w:val="16"/>
    </w:rPr>
  </w:style>
  <w:style w:type="character" w:customStyle="1" w:styleId="BulletedListChar2">
    <w:name w:val="Bulleted List Char2"/>
    <w:basedOn w:val="DefaultParagraphFont"/>
    <w:rsid w:val="00CA0D29"/>
    <w:rPr>
      <w:rFonts w:ascii="Tahoma" w:hAnsi="Tahoma" w:cs="Tahoma"/>
      <w:spacing w:val="4"/>
      <w:szCs w:val="18"/>
    </w:rPr>
  </w:style>
  <w:style w:type="paragraph" w:customStyle="1" w:styleId="ReportSubtitle">
    <w:name w:val="Report Subtitle"/>
    <w:rsid w:val="00902B4D"/>
    <w:pPr>
      <w:spacing w:before="60" w:after="180"/>
    </w:pPr>
    <w:rPr>
      <w:rFonts w:ascii="Tahoma" w:hAnsi="Tahoma"/>
      <w:i/>
      <w:color w:val="003E74"/>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oc 4" w:uiPriority="39"/>
    <w:lsdException w:name="toc 6" w:uiPriority="39"/>
    <w:lsdException w:name="toc 7" w:uiPriority="39"/>
    <w:lsdException w:name="footnote text" w:uiPriority="99"/>
    <w:lsdException w:name="caption" w:semiHidden="1" w:unhideWhenUsed="1" w:qFormat="1"/>
    <w:lsdException w:name="table of figures" w:uiPriority="99"/>
    <w:lsdException w:name="footnote reference" w:uiPriority="99"/>
    <w:lsdException w:name="Body Text" w:qFormat="1"/>
    <w:lsdException w:name="Hyperlink" w:uiPriority="99"/>
    <w:lsdException w:name="Emphasis"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rsid w:val="00AD271D"/>
    <w:rPr>
      <w:rFonts w:ascii="Tahoma" w:hAnsi="Tahoma"/>
      <w:szCs w:val="24"/>
    </w:rPr>
  </w:style>
  <w:style w:type="paragraph" w:styleId="Heading1">
    <w:name w:val="heading 1"/>
    <w:aliases w:val="Chap Num,Chapter Level"/>
    <w:basedOn w:val="Normal"/>
    <w:next w:val="Normal"/>
    <w:rsid w:val="00274498"/>
    <w:pPr>
      <w:numPr>
        <w:numId w:val="2"/>
      </w:numPr>
      <w:ind w:left="432"/>
      <w:outlineLvl w:val="0"/>
    </w:pPr>
    <w:rPr>
      <w:rFonts w:ascii="Verdana" w:hAnsi="Verdana"/>
      <w:b/>
      <w:caps/>
      <w:color w:val="808080"/>
      <w:sz w:val="22"/>
      <w:szCs w:val="22"/>
    </w:rPr>
  </w:style>
  <w:style w:type="paragraph" w:styleId="Heading2">
    <w:name w:val="heading 2"/>
    <w:aliases w:val="1st Lvl Head"/>
    <w:basedOn w:val="Normal"/>
    <w:next w:val="BodyText"/>
    <w:qFormat/>
    <w:rsid w:val="00C55AF2"/>
    <w:pPr>
      <w:keepNext/>
      <w:spacing w:before="240" w:after="40"/>
      <w:outlineLvl w:val="1"/>
    </w:pPr>
    <w:rPr>
      <w:b/>
      <w:color w:val="1F497D"/>
      <w:sz w:val="26"/>
      <w:szCs w:val="20"/>
    </w:rPr>
  </w:style>
  <w:style w:type="paragraph" w:styleId="Heading3">
    <w:name w:val="heading 3"/>
    <w:aliases w:val="2nd Lvl Head"/>
    <w:basedOn w:val="Normal"/>
    <w:next w:val="BodyText"/>
    <w:link w:val="Heading3Char"/>
    <w:autoRedefine/>
    <w:qFormat/>
    <w:rsid w:val="004122C2"/>
    <w:pPr>
      <w:keepNext/>
      <w:spacing w:before="240" w:after="40"/>
      <w:outlineLvl w:val="2"/>
    </w:pPr>
    <w:rPr>
      <w:rFonts w:cs="Arial"/>
      <w:b/>
      <w:bCs/>
      <w:sz w:val="22"/>
      <w:szCs w:val="18"/>
    </w:rPr>
  </w:style>
  <w:style w:type="paragraph" w:styleId="Heading4">
    <w:name w:val="heading 4"/>
    <w:aliases w:val="3rd Lvl Head"/>
    <w:basedOn w:val="Normal"/>
    <w:next w:val="BodyText"/>
    <w:link w:val="Heading4Char"/>
    <w:qFormat/>
    <w:rsid w:val="00C55AF2"/>
    <w:pPr>
      <w:keepNext/>
      <w:spacing w:before="240" w:after="40"/>
      <w:outlineLvl w:val="3"/>
    </w:pPr>
    <w:rPr>
      <w:b/>
      <w:bCs/>
      <w:i/>
      <w:szCs w:val="18"/>
    </w:rPr>
  </w:style>
  <w:style w:type="paragraph" w:styleId="Heading5">
    <w:name w:val="heading 5"/>
    <w:basedOn w:val="Normal"/>
    <w:next w:val="Normal"/>
    <w:qFormat/>
    <w:rsid w:val="00A260CD"/>
    <w:pPr>
      <w:spacing w:before="240" w:after="60"/>
      <w:outlineLvl w:val="4"/>
    </w:pPr>
    <w:rPr>
      <w:b/>
      <w:bCs/>
      <w:iCs/>
      <w:color w:val="003E74"/>
      <w:szCs w:val="26"/>
    </w:rPr>
  </w:style>
  <w:style w:type="paragraph" w:styleId="Heading6">
    <w:name w:val="heading 6"/>
    <w:aliases w:val="Appendix Level"/>
    <w:basedOn w:val="ChapterTitle"/>
    <w:next w:val="BodyText"/>
    <w:link w:val="Heading6Char"/>
    <w:autoRedefine/>
    <w:rsid w:val="009A6F01"/>
    <w:pPr>
      <w:numPr>
        <w:numId w:val="17"/>
      </w:numPr>
      <w:ind w:left="360"/>
      <w:outlineLvl w:val="5"/>
    </w:pPr>
    <w:rPr>
      <w:bCs/>
      <w:sz w:val="22"/>
      <w:szCs w:val="22"/>
    </w:rPr>
  </w:style>
  <w:style w:type="paragraph" w:styleId="Heading7">
    <w:name w:val="heading 7"/>
    <w:basedOn w:val="Normal"/>
    <w:next w:val="Normal"/>
    <w:rsid w:val="00274498"/>
    <w:pPr>
      <w:numPr>
        <w:ilvl w:val="6"/>
        <w:numId w:val="2"/>
      </w:numPr>
      <w:spacing w:before="240" w:after="60"/>
      <w:outlineLvl w:val="6"/>
    </w:pPr>
  </w:style>
  <w:style w:type="paragraph" w:styleId="Heading8">
    <w:name w:val="heading 8"/>
    <w:basedOn w:val="Normal"/>
    <w:next w:val="Normal"/>
    <w:rsid w:val="00274498"/>
    <w:pPr>
      <w:numPr>
        <w:ilvl w:val="7"/>
        <w:numId w:val="2"/>
      </w:numPr>
      <w:spacing w:before="240" w:after="60"/>
      <w:outlineLvl w:val="7"/>
    </w:pPr>
    <w:rPr>
      <w:i/>
      <w:iCs/>
    </w:rPr>
  </w:style>
  <w:style w:type="paragraph" w:styleId="Heading9">
    <w:name w:val="heading 9"/>
    <w:basedOn w:val="Normal"/>
    <w:next w:val="Normal"/>
    <w:rsid w:val="00274498"/>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rsid w:val="00AC5CAB"/>
    <w:pPr>
      <w:spacing w:before="3480" w:line="312" w:lineRule="auto"/>
    </w:pPr>
    <w:rPr>
      <w:b/>
      <w:caps/>
      <w:sz w:val="36"/>
      <w:szCs w:val="40"/>
    </w:rPr>
  </w:style>
  <w:style w:type="table" w:customStyle="1" w:styleId="LightShading1">
    <w:name w:val="Light Shading1"/>
    <w:basedOn w:val="TableNormal"/>
    <w:uiPriority w:val="60"/>
    <w:rsid w:val="0024017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mpanyInformation">
    <w:name w:val="Company Information"/>
    <w:basedOn w:val="Normal"/>
    <w:link w:val="CompanyInformationChar"/>
    <w:semiHidden/>
    <w:rsid w:val="00794BD9"/>
    <w:rPr>
      <w:rFonts w:ascii="Verdana" w:hAnsi="Verdana"/>
      <w:color w:val="808080"/>
      <w:sz w:val="15"/>
      <w:szCs w:val="20"/>
    </w:rPr>
  </w:style>
  <w:style w:type="character" w:customStyle="1" w:styleId="CompanyInformationChar">
    <w:name w:val="Company Information Char"/>
    <w:basedOn w:val="DefaultParagraphFont"/>
    <w:link w:val="CompanyInformation"/>
    <w:rsid w:val="00794BD9"/>
    <w:rPr>
      <w:rFonts w:ascii="Verdana" w:hAnsi="Verdana"/>
      <w:color w:val="808080"/>
      <w:sz w:val="15"/>
      <w:lang w:val="en-US" w:eastAsia="en-US" w:bidi="ar-SA"/>
    </w:rPr>
  </w:style>
  <w:style w:type="paragraph" w:customStyle="1" w:styleId="CompanyInformationBold">
    <w:name w:val="Company Information Bold"/>
    <w:basedOn w:val="CompanyInformation"/>
    <w:semiHidden/>
    <w:rsid w:val="00794BD9"/>
    <w:rPr>
      <w:b/>
    </w:rPr>
  </w:style>
  <w:style w:type="paragraph" w:customStyle="1" w:styleId="CompanyInformationItalic">
    <w:name w:val="Company Information Italic"/>
    <w:basedOn w:val="CompanyInformation"/>
    <w:link w:val="CompanyInformationItalicChar"/>
    <w:semiHidden/>
    <w:rsid w:val="00794BD9"/>
    <w:rPr>
      <w:i/>
    </w:rPr>
  </w:style>
  <w:style w:type="character" w:customStyle="1" w:styleId="CompanyInformationItalicChar">
    <w:name w:val="Company Information Italic Char"/>
    <w:basedOn w:val="CompanyInformationChar"/>
    <w:link w:val="CompanyInformationItalic"/>
    <w:rsid w:val="00794BD9"/>
    <w:rPr>
      <w:rFonts w:ascii="Verdana" w:hAnsi="Verdana"/>
      <w:i/>
      <w:color w:val="808080"/>
      <w:sz w:val="15"/>
      <w:lang w:val="en-US" w:eastAsia="en-US" w:bidi="ar-SA"/>
    </w:rPr>
  </w:style>
  <w:style w:type="paragraph" w:customStyle="1" w:styleId="InsideTitle">
    <w:name w:val="Inside Title"/>
    <w:basedOn w:val="Normal"/>
    <w:link w:val="InsideTitleChar"/>
    <w:semiHidden/>
    <w:rsid w:val="005F1DE8"/>
    <w:pPr>
      <w:keepNext/>
      <w:spacing w:before="3480"/>
    </w:pPr>
    <w:rPr>
      <w:rFonts w:ascii="Verdana" w:hAnsi="Verdana"/>
      <w:b/>
      <w:sz w:val="32"/>
      <w:szCs w:val="20"/>
    </w:rPr>
  </w:style>
  <w:style w:type="paragraph" w:customStyle="1" w:styleId="InsideSubtitle">
    <w:name w:val="Inside Subtitle"/>
    <w:basedOn w:val="Normal"/>
    <w:semiHidden/>
    <w:rsid w:val="0006362F"/>
    <w:pPr>
      <w:spacing w:before="120" w:after="200"/>
    </w:pPr>
    <w:rPr>
      <w:rFonts w:ascii="Verdana" w:hAnsi="Verdana"/>
      <w:b/>
      <w:i/>
      <w:color w:val="008000"/>
      <w:sz w:val="22"/>
      <w:szCs w:val="22"/>
    </w:rPr>
  </w:style>
  <w:style w:type="paragraph" w:customStyle="1" w:styleId="BulletedList">
    <w:name w:val="Bulleted List"/>
    <w:basedOn w:val="Normal"/>
    <w:link w:val="BulletedListCharChar"/>
    <w:qFormat/>
    <w:rsid w:val="00F059B6"/>
    <w:pPr>
      <w:numPr>
        <w:numId w:val="1"/>
      </w:numPr>
      <w:spacing w:after="120" w:line="240" w:lineRule="atLeast"/>
    </w:pPr>
    <w:rPr>
      <w:rFonts w:cs="Tahoma"/>
      <w:spacing w:val="4"/>
      <w:szCs w:val="18"/>
    </w:rPr>
  </w:style>
  <w:style w:type="character" w:customStyle="1" w:styleId="BulletedListCharChar">
    <w:name w:val="Bulleted List Char Char"/>
    <w:basedOn w:val="DefaultParagraphFont"/>
    <w:link w:val="BulletedList"/>
    <w:rsid w:val="00F059B6"/>
    <w:rPr>
      <w:rFonts w:ascii="Tahoma" w:hAnsi="Tahoma" w:cs="Tahoma"/>
      <w:spacing w:val="4"/>
      <w:szCs w:val="18"/>
    </w:rPr>
  </w:style>
  <w:style w:type="paragraph" w:customStyle="1" w:styleId="NumberedList">
    <w:name w:val="Numbered List"/>
    <w:link w:val="NumberedListCharChar"/>
    <w:rsid w:val="00805E6E"/>
    <w:pPr>
      <w:numPr>
        <w:numId w:val="21"/>
      </w:numPr>
      <w:spacing w:after="120" w:line="240" w:lineRule="atLeast"/>
    </w:pPr>
    <w:rPr>
      <w:rFonts w:ascii="Tahoma" w:hAnsi="Tahoma" w:cs="Tahoma"/>
      <w:spacing w:val="4"/>
      <w:szCs w:val="18"/>
    </w:rPr>
  </w:style>
  <w:style w:type="character" w:customStyle="1" w:styleId="NumberedListCharChar">
    <w:name w:val="Numbered List Char Char"/>
    <w:basedOn w:val="DefaultParagraphFont"/>
    <w:link w:val="NumberedList"/>
    <w:rsid w:val="00805E6E"/>
    <w:rPr>
      <w:rFonts w:ascii="Tahoma" w:hAnsi="Tahoma" w:cs="Tahoma"/>
      <w:spacing w:val="4"/>
      <w:szCs w:val="18"/>
      <w:lang w:val="en-US" w:eastAsia="en-US" w:bidi="ar-SA"/>
    </w:rPr>
  </w:style>
  <w:style w:type="character" w:customStyle="1" w:styleId="BodyTextChar">
    <w:name w:val="Body Text Char"/>
    <w:basedOn w:val="DefaultParagraphFont"/>
    <w:link w:val="BodyText"/>
    <w:rsid w:val="008B2FBA"/>
    <w:rPr>
      <w:rFonts w:ascii="Tahoma" w:hAnsi="Tahoma"/>
      <w:spacing w:val="4"/>
      <w:szCs w:val="18"/>
    </w:rPr>
  </w:style>
  <w:style w:type="paragraph" w:styleId="BodyText">
    <w:name w:val="Body Text"/>
    <w:basedOn w:val="Normal"/>
    <w:link w:val="BodyTextChar"/>
    <w:qFormat/>
    <w:rsid w:val="008B2FBA"/>
    <w:pPr>
      <w:spacing w:after="120" w:line="240" w:lineRule="atLeast"/>
    </w:pPr>
    <w:rPr>
      <w:spacing w:val="4"/>
      <w:szCs w:val="18"/>
    </w:rPr>
  </w:style>
  <w:style w:type="paragraph" w:customStyle="1" w:styleId="BlockQuotation">
    <w:name w:val="Block Quotation"/>
    <w:basedOn w:val="Normal"/>
    <w:link w:val="BlockQuotationChar"/>
    <w:rsid w:val="00AC5CAB"/>
    <w:pPr>
      <w:spacing w:before="80" w:after="80" w:line="312" w:lineRule="auto"/>
      <w:ind w:left="720"/>
    </w:pPr>
    <w:rPr>
      <w:rFonts w:cs="Tahoma"/>
      <w:spacing w:val="-4"/>
      <w:sz w:val="17"/>
      <w:szCs w:val="17"/>
    </w:rPr>
  </w:style>
  <w:style w:type="character" w:customStyle="1" w:styleId="BlockQuotationChar">
    <w:name w:val="Block Quotation Char"/>
    <w:basedOn w:val="DefaultParagraphFont"/>
    <w:link w:val="BlockQuotation"/>
    <w:rsid w:val="00AC5CAB"/>
    <w:rPr>
      <w:rFonts w:ascii="Tahoma" w:hAnsi="Tahoma" w:cs="Tahoma"/>
      <w:spacing w:val="-4"/>
      <w:sz w:val="17"/>
      <w:szCs w:val="17"/>
    </w:rPr>
  </w:style>
  <w:style w:type="paragraph" w:customStyle="1" w:styleId="TableCaption">
    <w:name w:val="Table Caption"/>
    <w:basedOn w:val="Normal"/>
    <w:link w:val="TableCaptionChar"/>
    <w:rsid w:val="00D7742C"/>
    <w:pPr>
      <w:keepNext/>
      <w:spacing w:before="360" w:after="60"/>
      <w:ind w:left="1440" w:hanging="1440"/>
    </w:pPr>
    <w:rPr>
      <w:b/>
      <w:i/>
      <w:sz w:val="18"/>
      <w:szCs w:val="16"/>
    </w:rPr>
  </w:style>
  <w:style w:type="paragraph" w:customStyle="1" w:styleId="TableText">
    <w:name w:val="Table Text"/>
    <w:basedOn w:val="Normal"/>
    <w:link w:val="TableTextChar"/>
    <w:qFormat/>
    <w:rsid w:val="00675BF9"/>
    <w:pPr>
      <w:jc w:val="center"/>
    </w:pPr>
    <w:rPr>
      <w:rFonts w:ascii="Calibri" w:hAnsi="Calibri" w:cs="Tahoma"/>
      <w:szCs w:val="20"/>
    </w:rPr>
  </w:style>
  <w:style w:type="paragraph" w:customStyle="1" w:styleId="TableHeadings">
    <w:name w:val="Table Headings"/>
    <w:basedOn w:val="TableText"/>
    <w:link w:val="TableHeadingsChar"/>
    <w:uiPriority w:val="99"/>
    <w:qFormat/>
    <w:rsid w:val="0024017D"/>
    <w:pPr>
      <w:spacing w:after="40"/>
    </w:pPr>
    <w:rPr>
      <w:b/>
      <w:color w:val="FFFFFF"/>
    </w:rPr>
  </w:style>
  <w:style w:type="paragraph" w:customStyle="1" w:styleId="IndentedBodyText">
    <w:name w:val="Indented Body Text"/>
    <w:basedOn w:val="Normal"/>
    <w:link w:val="IndentedBodyTextChar"/>
    <w:semiHidden/>
    <w:rsid w:val="00C63553"/>
    <w:pPr>
      <w:spacing w:after="120" w:line="240" w:lineRule="atLeast"/>
      <w:ind w:left="360"/>
    </w:pPr>
    <w:rPr>
      <w:rFonts w:cs="Tahoma"/>
      <w:spacing w:val="4"/>
      <w:sz w:val="18"/>
      <w:szCs w:val="18"/>
    </w:rPr>
  </w:style>
  <w:style w:type="character" w:customStyle="1" w:styleId="IndentedBodyTextChar">
    <w:name w:val="Indented Body Text Char"/>
    <w:basedOn w:val="DefaultParagraphFont"/>
    <w:link w:val="IndentedBodyText"/>
    <w:rsid w:val="00C63553"/>
    <w:rPr>
      <w:rFonts w:ascii="Tahoma" w:hAnsi="Tahoma" w:cs="Tahoma"/>
      <w:spacing w:val="4"/>
      <w:sz w:val="18"/>
      <w:szCs w:val="18"/>
      <w:lang w:val="en-US" w:eastAsia="en-US" w:bidi="ar-SA"/>
    </w:rPr>
  </w:style>
  <w:style w:type="paragraph" w:customStyle="1" w:styleId="Chapter">
    <w:name w:val="Chapter"/>
    <w:basedOn w:val="Normal"/>
    <w:semiHidden/>
    <w:rsid w:val="00500201"/>
    <w:pPr>
      <w:framePr w:hSpace="187" w:wrap="around" w:vAnchor="page" w:hAnchor="margin" w:y="1081"/>
    </w:pPr>
    <w:rPr>
      <w:rFonts w:ascii="Verdana" w:hAnsi="Verdana"/>
      <w:caps/>
      <w:color w:val="808080"/>
      <w:sz w:val="22"/>
      <w:szCs w:val="22"/>
    </w:rPr>
  </w:style>
  <w:style w:type="paragraph" w:customStyle="1" w:styleId="ESHeading">
    <w:name w:val="ES Heading"/>
    <w:next w:val="BodyText"/>
    <w:rsid w:val="00675BF9"/>
    <w:pPr>
      <w:spacing w:before="240" w:after="40"/>
    </w:pPr>
    <w:rPr>
      <w:rFonts w:ascii="Tahoma" w:hAnsi="Tahoma"/>
      <w:b/>
      <w:color w:val="003E74"/>
      <w:sz w:val="22"/>
    </w:rPr>
  </w:style>
  <w:style w:type="paragraph" w:customStyle="1" w:styleId="BulletedListBold">
    <w:name w:val="Bulleted List Bold"/>
    <w:basedOn w:val="BulletedList"/>
    <w:link w:val="BulletedListBoldChar"/>
    <w:semiHidden/>
    <w:rsid w:val="00794BD9"/>
    <w:rPr>
      <w:b/>
      <w:bCs/>
    </w:rPr>
  </w:style>
  <w:style w:type="character" w:customStyle="1" w:styleId="BulletedListBoldChar">
    <w:name w:val="Bulleted List Bold Char"/>
    <w:basedOn w:val="BulletedListCharChar"/>
    <w:link w:val="BulletedListBold"/>
    <w:semiHidden/>
    <w:rsid w:val="00794BD9"/>
    <w:rPr>
      <w:rFonts w:ascii="Tahoma" w:hAnsi="Tahoma" w:cs="Tahoma"/>
      <w:b/>
      <w:bCs/>
      <w:spacing w:val="4"/>
      <w:szCs w:val="18"/>
    </w:rPr>
  </w:style>
  <w:style w:type="paragraph" w:customStyle="1" w:styleId="NumberedListBold">
    <w:name w:val="Numbered List Bold"/>
    <w:basedOn w:val="NumberedList"/>
    <w:link w:val="NumberedListBoldChar"/>
    <w:semiHidden/>
    <w:rsid w:val="00794BD9"/>
    <w:rPr>
      <w:b/>
      <w:bCs/>
    </w:rPr>
  </w:style>
  <w:style w:type="character" w:customStyle="1" w:styleId="NumberedListBoldChar">
    <w:name w:val="Numbered List Bold Char"/>
    <w:basedOn w:val="NumberedListCharChar"/>
    <w:link w:val="NumberedListBold"/>
    <w:semiHidden/>
    <w:rsid w:val="00794BD9"/>
    <w:rPr>
      <w:rFonts w:ascii="Tahoma" w:hAnsi="Tahoma" w:cs="Tahoma"/>
      <w:b/>
      <w:bCs/>
      <w:spacing w:val="4"/>
      <w:szCs w:val="18"/>
      <w:lang w:val="en-US" w:eastAsia="en-US" w:bidi="ar-SA"/>
    </w:rPr>
  </w:style>
  <w:style w:type="paragraph" w:styleId="Header">
    <w:name w:val="header"/>
    <w:basedOn w:val="Normal"/>
    <w:semiHidden/>
    <w:rsid w:val="00D97C75"/>
    <w:pPr>
      <w:pBdr>
        <w:bottom w:val="single" w:sz="4" w:space="1" w:color="999999"/>
      </w:pBdr>
      <w:tabs>
        <w:tab w:val="center" w:pos="4320"/>
        <w:tab w:val="right" w:pos="8640"/>
      </w:tabs>
    </w:pPr>
    <w:rPr>
      <w:rFonts w:ascii="Verdana" w:hAnsi="Verdana"/>
      <w:color w:val="003E74"/>
      <w:sz w:val="16"/>
      <w:szCs w:val="16"/>
    </w:rPr>
  </w:style>
  <w:style w:type="paragraph" w:styleId="Footer">
    <w:name w:val="footer"/>
    <w:basedOn w:val="Normal"/>
    <w:semiHidden/>
    <w:rsid w:val="00D97C75"/>
    <w:pPr>
      <w:pBdr>
        <w:top w:val="single" w:sz="4" w:space="1" w:color="999999"/>
      </w:pBdr>
      <w:tabs>
        <w:tab w:val="right" w:pos="9009"/>
      </w:tabs>
    </w:pPr>
    <w:rPr>
      <w:rFonts w:ascii="Verdana" w:hAnsi="Verdana"/>
      <w:color w:val="003E74"/>
      <w:sz w:val="16"/>
      <w:szCs w:val="16"/>
    </w:rPr>
  </w:style>
  <w:style w:type="paragraph" w:customStyle="1" w:styleId="ReportNumber">
    <w:name w:val="Report Number"/>
    <w:basedOn w:val="Normal"/>
    <w:next w:val="ReportDate"/>
    <w:semiHidden/>
    <w:rsid w:val="005F1DE8"/>
    <w:pPr>
      <w:spacing w:before="600"/>
    </w:pPr>
    <w:rPr>
      <w:rFonts w:ascii="Verdana" w:hAnsi="Verdana"/>
      <w:b/>
      <w:color w:val="808080"/>
      <w:sz w:val="18"/>
      <w:szCs w:val="18"/>
    </w:rPr>
  </w:style>
  <w:style w:type="paragraph" w:customStyle="1" w:styleId="ReportDate">
    <w:name w:val="Report Date"/>
    <w:basedOn w:val="ReportNumber"/>
    <w:semiHidden/>
    <w:rsid w:val="005F1DE8"/>
    <w:rPr>
      <w:b w:val="0"/>
    </w:rPr>
  </w:style>
  <w:style w:type="paragraph" w:customStyle="1" w:styleId="ProjectManager">
    <w:name w:val="Project Manager"/>
    <w:basedOn w:val="ReportDate"/>
    <w:semiHidden/>
    <w:rsid w:val="006E11A7"/>
    <w:pPr>
      <w:spacing w:before="3000" w:line="312" w:lineRule="auto"/>
    </w:pPr>
  </w:style>
  <w:style w:type="paragraph" w:customStyle="1" w:styleId="ChapterTitle">
    <w:name w:val="Chapter Title"/>
    <w:basedOn w:val="InsideTitle"/>
    <w:next w:val="BodyText"/>
    <w:link w:val="ChapterTitleChar"/>
    <w:rsid w:val="008E3BFF"/>
    <w:pPr>
      <w:spacing w:before="600" w:after="600"/>
    </w:pPr>
    <w:rPr>
      <w:rFonts w:ascii="Tahoma" w:hAnsi="Tahoma"/>
      <w:caps/>
      <w:sz w:val="28"/>
      <w:szCs w:val="28"/>
    </w:rPr>
  </w:style>
  <w:style w:type="paragraph" w:styleId="TOC1">
    <w:name w:val="toc 1"/>
    <w:basedOn w:val="ChapterTitle"/>
    <w:next w:val="Normal"/>
    <w:uiPriority w:val="39"/>
    <w:rsid w:val="00D7742C"/>
    <w:pPr>
      <w:numPr>
        <w:numId w:val="14"/>
      </w:numPr>
      <w:tabs>
        <w:tab w:val="left" w:pos="720"/>
        <w:tab w:val="right" w:leader="dot" w:pos="9000"/>
      </w:tabs>
      <w:spacing w:before="240" w:after="0"/>
    </w:pPr>
    <w:rPr>
      <w:sz w:val="20"/>
      <w:szCs w:val="20"/>
    </w:rPr>
  </w:style>
  <w:style w:type="paragraph" w:styleId="TOC2">
    <w:name w:val="toc 2"/>
    <w:basedOn w:val="Heading2"/>
    <w:next w:val="Normal"/>
    <w:uiPriority w:val="39"/>
    <w:rsid w:val="00C55AF2"/>
    <w:pPr>
      <w:keepNext w:val="0"/>
      <w:tabs>
        <w:tab w:val="right" w:leader="dot" w:pos="9000"/>
      </w:tabs>
      <w:spacing w:before="40" w:after="60"/>
      <w:ind w:left="1440" w:hanging="720"/>
    </w:pPr>
    <w:rPr>
      <w:b w:val="0"/>
      <w:color w:val="auto"/>
      <w:sz w:val="20"/>
    </w:rPr>
  </w:style>
  <w:style w:type="paragraph" w:styleId="TOC3">
    <w:name w:val="toc 3"/>
    <w:basedOn w:val="Normal"/>
    <w:next w:val="Normal"/>
    <w:link w:val="TOC3Char"/>
    <w:autoRedefine/>
    <w:uiPriority w:val="39"/>
    <w:rsid w:val="00351A80"/>
    <w:pPr>
      <w:tabs>
        <w:tab w:val="right" w:leader="dot" w:pos="9000"/>
      </w:tabs>
      <w:ind w:left="2347" w:hanging="907"/>
    </w:pPr>
  </w:style>
  <w:style w:type="character" w:styleId="Hyperlink">
    <w:name w:val="Hyperlink"/>
    <w:basedOn w:val="DefaultParagraphFont"/>
    <w:uiPriority w:val="99"/>
    <w:rsid w:val="008554E6"/>
    <w:rPr>
      <w:color w:val="0000FF"/>
      <w:u w:val="single"/>
    </w:rPr>
  </w:style>
  <w:style w:type="paragraph" w:customStyle="1" w:styleId="ContentsTitle">
    <w:name w:val="Contents Title"/>
    <w:basedOn w:val="ChapterTitle"/>
    <w:semiHidden/>
    <w:rsid w:val="007140C2"/>
  </w:style>
  <w:style w:type="character" w:styleId="PageNumber">
    <w:name w:val="page number"/>
    <w:basedOn w:val="DefaultParagraphFont"/>
    <w:semiHidden/>
    <w:rsid w:val="00AE565E"/>
    <w:rPr>
      <w:rFonts w:ascii="Verdana" w:hAnsi="Verdana"/>
      <w:color w:val="008000"/>
      <w:sz w:val="16"/>
    </w:rPr>
  </w:style>
  <w:style w:type="numbering" w:styleId="111111">
    <w:name w:val="Outline List 2"/>
    <w:basedOn w:val="NoList"/>
    <w:semiHidden/>
    <w:rsid w:val="00FD5585"/>
    <w:pPr>
      <w:numPr>
        <w:numId w:val="13"/>
      </w:numPr>
    </w:pPr>
  </w:style>
  <w:style w:type="table" w:customStyle="1" w:styleId="EnerNOCReportTable">
    <w:name w:val="EnerNOC Report Table"/>
    <w:basedOn w:val="TableNormal"/>
    <w:rsid w:val="00A8522D"/>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tcMar>
        <w:top w:w="29" w:type="dxa"/>
        <w:bottom w:w="29" w:type="dxa"/>
      </w:tcMar>
      <w:vAlign w:val="center"/>
    </w:tcPr>
    <w:tblStylePr w:type="firstRow">
      <w:pPr>
        <w:jc w:val="center"/>
      </w:pPr>
      <w:rPr>
        <w:rFonts w:ascii="Calibri" w:hAnsi="Calibri"/>
        <w:b/>
        <w:color w:val="FFFFFF"/>
        <w:sz w:val="20"/>
      </w:rPr>
      <w:tblPr/>
      <w:tcPr>
        <w:shd w:val="clear" w:color="auto" w:fill="003E74"/>
        <w:vAlign w:val="bottom"/>
      </w:tcPr>
    </w:tblStylePr>
  </w:style>
  <w:style w:type="paragraph" w:styleId="BodyText2">
    <w:name w:val="Body Text 2"/>
    <w:basedOn w:val="Normal"/>
    <w:semiHidden/>
    <w:rsid w:val="00FD5585"/>
    <w:pPr>
      <w:spacing w:after="120" w:line="480" w:lineRule="auto"/>
    </w:pPr>
  </w:style>
  <w:style w:type="paragraph" w:styleId="BodyText3">
    <w:name w:val="Body Text 3"/>
    <w:basedOn w:val="Normal"/>
    <w:semiHidden/>
    <w:rsid w:val="00FD5585"/>
    <w:pPr>
      <w:spacing w:after="120"/>
    </w:pPr>
    <w:rPr>
      <w:sz w:val="16"/>
      <w:szCs w:val="16"/>
    </w:rPr>
  </w:style>
  <w:style w:type="table" w:styleId="TableColorful2">
    <w:name w:val="Table Colorful 2"/>
    <w:basedOn w:val="TableNormal"/>
    <w:semiHidden/>
    <w:rsid w:val="00FD558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558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558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558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558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558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558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558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558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558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558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558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558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558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558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558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558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558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558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558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558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558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558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D558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558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55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TOC2"/>
    <w:next w:val="Normal"/>
    <w:uiPriority w:val="99"/>
    <w:rsid w:val="00634203"/>
    <w:pPr>
      <w:ind w:left="1274" w:hanging="1274"/>
    </w:pPr>
  </w:style>
  <w:style w:type="paragraph" w:customStyle="1" w:styleId="Figure">
    <w:name w:val="Figure"/>
    <w:basedOn w:val="BodyText"/>
    <w:rsid w:val="008A786B"/>
    <w:pPr>
      <w:keepNext/>
      <w:spacing w:before="240" w:after="0" w:line="240" w:lineRule="auto"/>
    </w:pPr>
  </w:style>
  <w:style w:type="paragraph" w:customStyle="1" w:styleId="FigureCaption">
    <w:name w:val="Figure Caption"/>
    <w:basedOn w:val="TableCaption"/>
    <w:next w:val="BodyText"/>
    <w:rsid w:val="00B16F29"/>
    <w:pPr>
      <w:keepNext w:val="0"/>
      <w:spacing w:before="60" w:after="240"/>
    </w:pPr>
  </w:style>
  <w:style w:type="paragraph" w:styleId="FootnoteText">
    <w:name w:val="footnote text"/>
    <w:aliases w:val="TBG Style,Footnote Text1 Char,Footnote Text Char Ch,ALTS FOOTNOTE,Footnote Text 2,fn,Footnote text,FOOTNOTE"/>
    <w:link w:val="FootnoteTextChar"/>
    <w:uiPriority w:val="99"/>
    <w:rsid w:val="00D156E0"/>
    <w:rPr>
      <w:rFonts w:ascii="Tahoma" w:hAnsi="Tahoma"/>
      <w:sz w:val="15"/>
      <w:szCs w:val="15"/>
    </w:rPr>
  </w:style>
  <w:style w:type="character" w:styleId="FootnoteReference">
    <w:name w:val="footnote reference"/>
    <w:basedOn w:val="DefaultParagraphFont"/>
    <w:uiPriority w:val="99"/>
    <w:rsid w:val="00C122EB"/>
    <w:rPr>
      <w:rFonts w:ascii="Tahoma" w:hAnsi="Tahoma"/>
      <w:dstrike w:val="0"/>
      <w:sz w:val="16"/>
      <w:szCs w:val="18"/>
      <w:vertAlign w:val="superscript"/>
    </w:rPr>
  </w:style>
  <w:style w:type="numbering" w:styleId="1ai">
    <w:name w:val="Outline List 1"/>
    <w:basedOn w:val="NoList"/>
    <w:semiHidden/>
    <w:rsid w:val="00DF1839"/>
    <w:pPr>
      <w:numPr>
        <w:numId w:val="15"/>
      </w:numPr>
    </w:pPr>
  </w:style>
  <w:style w:type="numbering" w:styleId="ArticleSection">
    <w:name w:val="Outline List 3"/>
    <w:basedOn w:val="NoList"/>
    <w:semiHidden/>
    <w:rsid w:val="00DF1839"/>
    <w:pPr>
      <w:numPr>
        <w:numId w:val="16"/>
      </w:numPr>
    </w:pPr>
  </w:style>
  <w:style w:type="paragraph" w:styleId="BlockText">
    <w:name w:val="Block Text"/>
    <w:basedOn w:val="Normal"/>
    <w:semiHidden/>
    <w:rsid w:val="00DF1839"/>
    <w:pPr>
      <w:spacing w:after="120"/>
      <w:ind w:left="1440" w:right="1440"/>
    </w:pPr>
  </w:style>
  <w:style w:type="paragraph" w:styleId="BodyTextFirstIndent">
    <w:name w:val="Body Text First Indent"/>
    <w:basedOn w:val="BodyText"/>
    <w:semiHidden/>
    <w:rsid w:val="00DF1839"/>
    <w:pPr>
      <w:spacing w:line="240" w:lineRule="auto"/>
      <w:ind w:firstLine="210"/>
    </w:pPr>
    <w:rPr>
      <w:rFonts w:ascii="Times New Roman" w:hAnsi="Times New Roman"/>
      <w:spacing w:val="0"/>
      <w:sz w:val="24"/>
      <w:szCs w:val="24"/>
    </w:rPr>
  </w:style>
  <w:style w:type="paragraph" w:styleId="BodyTextIndent">
    <w:name w:val="Body Text Indent"/>
    <w:basedOn w:val="Normal"/>
    <w:semiHidden/>
    <w:rsid w:val="00DF1839"/>
    <w:pPr>
      <w:spacing w:after="120"/>
      <w:ind w:left="360"/>
    </w:pPr>
  </w:style>
  <w:style w:type="paragraph" w:styleId="BodyTextFirstIndent2">
    <w:name w:val="Body Text First Indent 2"/>
    <w:basedOn w:val="BodyTextIndent"/>
    <w:semiHidden/>
    <w:rsid w:val="00DF1839"/>
    <w:pPr>
      <w:ind w:firstLine="210"/>
    </w:pPr>
  </w:style>
  <w:style w:type="paragraph" w:styleId="BodyTextIndent2">
    <w:name w:val="Body Text Indent 2"/>
    <w:basedOn w:val="Normal"/>
    <w:semiHidden/>
    <w:rsid w:val="00DF1839"/>
    <w:pPr>
      <w:spacing w:after="120" w:line="480" w:lineRule="auto"/>
      <w:ind w:left="360"/>
    </w:pPr>
  </w:style>
  <w:style w:type="paragraph" w:styleId="BodyTextIndent3">
    <w:name w:val="Body Text Indent 3"/>
    <w:basedOn w:val="Normal"/>
    <w:semiHidden/>
    <w:rsid w:val="00DF1839"/>
    <w:pPr>
      <w:spacing w:after="120"/>
      <w:ind w:left="360"/>
    </w:pPr>
    <w:rPr>
      <w:sz w:val="16"/>
      <w:szCs w:val="16"/>
    </w:rPr>
  </w:style>
  <w:style w:type="paragraph" w:styleId="Closing">
    <w:name w:val="Closing"/>
    <w:basedOn w:val="Normal"/>
    <w:semiHidden/>
    <w:rsid w:val="00DF1839"/>
    <w:pPr>
      <w:ind w:left="4320"/>
    </w:pPr>
  </w:style>
  <w:style w:type="paragraph" w:styleId="E-mailSignature">
    <w:name w:val="E-mail Signature"/>
    <w:basedOn w:val="Normal"/>
    <w:semiHidden/>
    <w:rsid w:val="00DF1839"/>
  </w:style>
  <w:style w:type="character" w:styleId="Emphasis">
    <w:name w:val="Emphasis"/>
    <w:basedOn w:val="DefaultParagraphFont"/>
    <w:qFormat/>
    <w:rsid w:val="00A260CD"/>
    <w:rPr>
      <w:rFonts w:ascii="Tahoma" w:hAnsi="Tahoma"/>
      <w:b/>
      <w:iCs/>
      <w:color w:val="003E74"/>
      <w:sz w:val="20"/>
    </w:rPr>
  </w:style>
  <w:style w:type="paragraph" w:styleId="EnvelopeAddress">
    <w:name w:val="envelope address"/>
    <w:basedOn w:val="Normal"/>
    <w:semiHidden/>
    <w:rsid w:val="00DF183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F1839"/>
    <w:rPr>
      <w:rFonts w:ascii="Arial" w:hAnsi="Arial" w:cs="Arial"/>
      <w:szCs w:val="20"/>
    </w:rPr>
  </w:style>
  <w:style w:type="character" w:styleId="FollowedHyperlink">
    <w:name w:val="FollowedHyperlink"/>
    <w:basedOn w:val="DefaultParagraphFont"/>
    <w:semiHidden/>
    <w:rsid w:val="00DF1839"/>
    <w:rPr>
      <w:color w:val="800080"/>
      <w:u w:val="single"/>
    </w:rPr>
  </w:style>
  <w:style w:type="character" w:styleId="HTMLAcronym">
    <w:name w:val="HTML Acronym"/>
    <w:basedOn w:val="DefaultParagraphFont"/>
    <w:semiHidden/>
    <w:rsid w:val="00DF1839"/>
  </w:style>
  <w:style w:type="paragraph" w:styleId="HTMLAddress">
    <w:name w:val="HTML Address"/>
    <w:basedOn w:val="Normal"/>
    <w:semiHidden/>
    <w:rsid w:val="00DF1839"/>
    <w:rPr>
      <w:i/>
      <w:iCs/>
    </w:rPr>
  </w:style>
  <w:style w:type="character" w:styleId="HTMLCite">
    <w:name w:val="HTML Cite"/>
    <w:basedOn w:val="DefaultParagraphFont"/>
    <w:semiHidden/>
    <w:rsid w:val="00DF1839"/>
    <w:rPr>
      <w:i/>
      <w:iCs/>
    </w:rPr>
  </w:style>
  <w:style w:type="character" w:styleId="HTMLCode">
    <w:name w:val="HTML Code"/>
    <w:basedOn w:val="DefaultParagraphFont"/>
    <w:semiHidden/>
    <w:rsid w:val="00DF1839"/>
    <w:rPr>
      <w:rFonts w:ascii="Courier New" w:hAnsi="Courier New" w:cs="Courier New"/>
      <w:sz w:val="20"/>
      <w:szCs w:val="20"/>
    </w:rPr>
  </w:style>
  <w:style w:type="character" w:styleId="HTMLDefinition">
    <w:name w:val="HTML Definition"/>
    <w:basedOn w:val="DefaultParagraphFont"/>
    <w:semiHidden/>
    <w:rsid w:val="00DF1839"/>
    <w:rPr>
      <w:i/>
      <w:iCs/>
    </w:rPr>
  </w:style>
  <w:style w:type="character" w:styleId="HTMLKeyboard">
    <w:name w:val="HTML Keyboard"/>
    <w:basedOn w:val="DefaultParagraphFont"/>
    <w:semiHidden/>
    <w:rsid w:val="00DF1839"/>
    <w:rPr>
      <w:rFonts w:ascii="Courier New" w:hAnsi="Courier New" w:cs="Courier New"/>
      <w:sz w:val="20"/>
      <w:szCs w:val="20"/>
    </w:rPr>
  </w:style>
  <w:style w:type="paragraph" w:styleId="HTMLPreformatted">
    <w:name w:val="HTML Preformatted"/>
    <w:basedOn w:val="Normal"/>
    <w:semiHidden/>
    <w:rsid w:val="00DF1839"/>
    <w:rPr>
      <w:rFonts w:ascii="Courier New" w:hAnsi="Courier New" w:cs="Courier New"/>
      <w:szCs w:val="20"/>
    </w:rPr>
  </w:style>
  <w:style w:type="character" w:styleId="HTMLSample">
    <w:name w:val="HTML Sample"/>
    <w:basedOn w:val="DefaultParagraphFont"/>
    <w:semiHidden/>
    <w:rsid w:val="00DF1839"/>
    <w:rPr>
      <w:rFonts w:ascii="Courier New" w:hAnsi="Courier New" w:cs="Courier New"/>
    </w:rPr>
  </w:style>
  <w:style w:type="character" w:styleId="HTMLTypewriter">
    <w:name w:val="HTML Typewriter"/>
    <w:basedOn w:val="DefaultParagraphFont"/>
    <w:semiHidden/>
    <w:rsid w:val="00DF1839"/>
    <w:rPr>
      <w:rFonts w:ascii="Courier New" w:hAnsi="Courier New" w:cs="Courier New"/>
      <w:sz w:val="20"/>
      <w:szCs w:val="20"/>
    </w:rPr>
  </w:style>
  <w:style w:type="character" w:styleId="HTMLVariable">
    <w:name w:val="HTML Variable"/>
    <w:basedOn w:val="DefaultParagraphFont"/>
    <w:semiHidden/>
    <w:rsid w:val="00DF1839"/>
    <w:rPr>
      <w:i/>
      <w:iCs/>
    </w:rPr>
  </w:style>
  <w:style w:type="character" w:styleId="LineNumber">
    <w:name w:val="line number"/>
    <w:basedOn w:val="DefaultParagraphFont"/>
    <w:semiHidden/>
    <w:rsid w:val="00DF1839"/>
  </w:style>
  <w:style w:type="paragraph" w:styleId="List">
    <w:name w:val="List"/>
    <w:basedOn w:val="Normal"/>
    <w:semiHidden/>
    <w:rsid w:val="00DF1839"/>
    <w:pPr>
      <w:ind w:left="360" w:hanging="360"/>
    </w:pPr>
  </w:style>
  <w:style w:type="paragraph" w:styleId="List2">
    <w:name w:val="List 2"/>
    <w:basedOn w:val="Normal"/>
    <w:semiHidden/>
    <w:rsid w:val="00DF1839"/>
    <w:pPr>
      <w:ind w:left="720" w:hanging="360"/>
    </w:pPr>
  </w:style>
  <w:style w:type="paragraph" w:styleId="List3">
    <w:name w:val="List 3"/>
    <w:basedOn w:val="Normal"/>
    <w:semiHidden/>
    <w:rsid w:val="00DF1839"/>
    <w:pPr>
      <w:ind w:left="1080" w:hanging="360"/>
    </w:pPr>
  </w:style>
  <w:style w:type="paragraph" w:styleId="List4">
    <w:name w:val="List 4"/>
    <w:basedOn w:val="Normal"/>
    <w:semiHidden/>
    <w:rsid w:val="00DF1839"/>
    <w:pPr>
      <w:ind w:left="1440" w:hanging="360"/>
    </w:pPr>
  </w:style>
  <w:style w:type="paragraph" w:styleId="List5">
    <w:name w:val="List 5"/>
    <w:basedOn w:val="Normal"/>
    <w:semiHidden/>
    <w:rsid w:val="00DF1839"/>
    <w:pPr>
      <w:ind w:left="1800" w:hanging="360"/>
    </w:pPr>
  </w:style>
  <w:style w:type="paragraph" w:styleId="ListBullet">
    <w:name w:val="List Bullet"/>
    <w:basedOn w:val="Normal"/>
    <w:semiHidden/>
    <w:rsid w:val="00DF1839"/>
    <w:pPr>
      <w:numPr>
        <w:numId w:val="3"/>
      </w:numPr>
    </w:pPr>
  </w:style>
  <w:style w:type="paragraph" w:styleId="ListBullet2">
    <w:name w:val="List Bullet 2"/>
    <w:basedOn w:val="Normal"/>
    <w:semiHidden/>
    <w:rsid w:val="00DF1839"/>
    <w:pPr>
      <w:numPr>
        <w:numId w:val="4"/>
      </w:numPr>
    </w:pPr>
  </w:style>
  <w:style w:type="paragraph" w:styleId="ListBullet3">
    <w:name w:val="List Bullet 3"/>
    <w:basedOn w:val="Normal"/>
    <w:semiHidden/>
    <w:rsid w:val="00DF1839"/>
    <w:pPr>
      <w:numPr>
        <w:numId w:val="5"/>
      </w:numPr>
    </w:pPr>
  </w:style>
  <w:style w:type="paragraph" w:styleId="ListBullet4">
    <w:name w:val="List Bullet 4"/>
    <w:basedOn w:val="Normal"/>
    <w:semiHidden/>
    <w:rsid w:val="00DF1839"/>
    <w:pPr>
      <w:numPr>
        <w:numId w:val="6"/>
      </w:numPr>
    </w:pPr>
  </w:style>
  <w:style w:type="paragraph" w:styleId="ListBullet5">
    <w:name w:val="List Bullet 5"/>
    <w:basedOn w:val="Normal"/>
    <w:semiHidden/>
    <w:rsid w:val="00DF1839"/>
    <w:pPr>
      <w:numPr>
        <w:numId w:val="7"/>
      </w:numPr>
    </w:pPr>
  </w:style>
  <w:style w:type="paragraph" w:styleId="ListContinue">
    <w:name w:val="List Continue"/>
    <w:basedOn w:val="Normal"/>
    <w:semiHidden/>
    <w:rsid w:val="00DF1839"/>
    <w:pPr>
      <w:spacing w:after="120"/>
      <w:ind w:left="360"/>
    </w:pPr>
  </w:style>
  <w:style w:type="paragraph" w:styleId="ListContinue2">
    <w:name w:val="List Continue 2"/>
    <w:basedOn w:val="Normal"/>
    <w:semiHidden/>
    <w:rsid w:val="00DF1839"/>
    <w:pPr>
      <w:spacing w:after="120"/>
      <w:ind w:left="720"/>
    </w:pPr>
  </w:style>
  <w:style w:type="paragraph" w:styleId="ListContinue3">
    <w:name w:val="List Continue 3"/>
    <w:basedOn w:val="Normal"/>
    <w:semiHidden/>
    <w:rsid w:val="00DF1839"/>
    <w:pPr>
      <w:spacing w:after="120"/>
      <w:ind w:left="1080"/>
    </w:pPr>
  </w:style>
  <w:style w:type="paragraph" w:styleId="ListContinue4">
    <w:name w:val="List Continue 4"/>
    <w:basedOn w:val="Normal"/>
    <w:semiHidden/>
    <w:rsid w:val="00DF1839"/>
    <w:pPr>
      <w:spacing w:after="120"/>
      <w:ind w:left="1440"/>
    </w:pPr>
  </w:style>
  <w:style w:type="paragraph" w:styleId="ListContinue5">
    <w:name w:val="List Continue 5"/>
    <w:basedOn w:val="Normal"/>
    <w:semiHidden/>
    <w:rsid w:val="00DF1839"/>
    <w:pPr>
      <w:spacing w:after="120"/>
      <w:ind w:left="1800"/>
    </w:pPr>
  </w:style>
  <w:style w:type="paragraph" w:styleId="ListNumber">
    <w:name w:val="List Number"/>
    <w:basedOn w:val="Normal"/>
    <w:semiHidden/>
    <w:rsid w:val="00DF1839"/>
    <w:pPr>
      <w:numPr>
        <w:numId w:val="8"/>
      </w:numPr>
    </w:pPr>
  </w:style>
  <w:style w:type="paragraph" w:styleId="ListNumber2">
    <w:name w:val="List Number 2"/>
    <w:basedOn w:val="Normal"/>
    <w:semiHidden/>
    <w:rsid w:val="00DF1839"/>
    <w:pPr>
      <w:numPr>
        <w:numId w:val="9"/>
      </w:numPr>
    </w:pPr>
  </w:style>
  <w:style w:type="paragraph" w:styleId="ListNumber3">
    <w:name w:val="List Number 3"/>
    <w:basedOn w:val="Normal"/>
    <w:semiHidden/>
    <w:rsid w:val="00DF1839"/>
    <w:pPr>
      <w:numPr>
        <w:numId w:val="10"/>
      </w:numPr>
    </w:pPr>
  </w:style>
  <w:style w:type="paragraph" w:styleId="ListNumber4">
    <w:name w:val="List Number 4"/>
    <w:basedOn w:val="Normal"/>
    <w:semiHidden/>
    <w:rsid w:val="00DF1839"/>
    <w:pPr>
      <w:numPr>
        <w:numId w:val="11"/>
      </w:numPr>
    </w:pPr>
  </w:style>
  <w:style w:type="paragraph" w:styleId="ListNumber5">
    <w:name w:val="List Number 5"/>
    <w:basedOn w:val="Normal"/>
    <w:semiHidden/>
    <w:rsid w:val="00DF1839"/>
    <w:pPr>
      <w:numPr>
        <w:numId w:val="12"/>
      </w:numPr>
    </w:pPr>
  </w:style>
  <w:style w:type="paragraph" w:styleId="MessageHeader">
    <w:name w:val="Message Header"/>
    <w:basedOn w:val="Normal"/>
    <w:semiHidden/>
    <w:rsid w:val="00DF183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DF1839"/>
  </w:style>
  <w:style w:type="paragraph" w:styleId="NormalIndent">
    <w:name w:val="Normal Indent"/>
    <w:basedOn w:val="Normal"/>
    <w:semiHidden/>
    <w:rsid w:val="00DF1839"/>
    <w:pPr>
      <w:ind w:left="720"/>
    </w:pPr>
  </w:style>
  <w:style w:type="paragraph" w:styleId="NoteHeading">
    <w:name w:val="Note Heading"/>
    <w:basedOn w:val="Normal"/>
    <w:next w:val="Normal"/>
    <w:semiHidden/>
    <w:rsid w:val="00DF1839"/>
  </w:style>
  <w:style w:type="paragraph" w:styleId="PlainText">
    <w:name w:val="Plain Text"/>
    <w:basedOn w:val="Normal"/>
    <w:semiHidden/>
    <w:rsid w:val="00DF1839"/>
    <w:rPr>
      <w:rFonts w:ascii="Courier New" w:hAnsi="Courier New" w:cs="Courier New"/>
      <w:szCs w:val="20"/>
    </w:rPr>
  </w:style>
  <w:style w:type="paragraph" w:styleId="Salutation">
    <w:name w:val="Salutation"/>
    <w:basedOn w:val="Normal"/>
    <w:next w:val="Normal"/>
    <w:semiHidden/>
    <w:rsid w:val="00DF1839"/>
  </w:style>
  <w:style w:type="paragraph" w:styleId="Signature">
    <w:name w:val="Signature"/>
    <w:basedOn w:val="Normal"/>
    <w:semiHidden/>
    <w:rsid w:val="00DF1839"/>
    <w:pPr>
      <w:ind w:left="4320"/>
    </w:pPr>
  </w:style>
  <w:style w:type="paragraph" w:styleId="TOC4">
    <w:name w:val="toc 4"/>
    <w:basedOn w:val="Normal"/>
    <w:next w:val="Normal"/>
    <w:autoRedefine/>
    <w:uiPriority w:val="39"/>
    <w:rsid w:val="00351A80"/>
    <w:pPr>
      <w:spacing w:after="100"/>
      <w:ind w:left="600"/>
    </w:pPr>
  </w:style>
  <w:style w:type="table" w:styleId="Table3Deffects1">
    <w:name w:val="Table 3D effects 1"/>
    <w:basedOn w:val="TableNormal"/>
    <w:semiHidden/>
    <w:rsid w:val="00DF183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183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183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183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183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183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Date">
    <w:name w:val="Date"/>
    <w:basedOn w:val="Normal"/>
    <w:next w:val="Normal"/>
    <w:semiHidden/>
    <w:rsid w:val="00DF1839"/>
  </w:style>
  <w:style w:type="character" w:customStyle="1" w:styleId="BodyTextChar1">
    <w:name w:val="Body Text Char1"/>
    <w:basedOn w:val="DefaultParagraphFont"/>
    <w:rsid w:val="00AA71E5"/>
    <w:rPr>
      <w:rFonts w:ascii="Tahoma" w:hAnsi="Tahoma"/>
      <w:spacing w:val="4"/>
      <w:sz w:val="18"/>
      <w:szCs w:val="18"/>
      <w:lang w:val="en-US" w:eastAsia="en-US" w:bidi="ar-SA"/>
    </w:rPr>
  </w:style>
  <w:style w:type="paragraph" w:styleId="BalloonText">
    <w:name w:val="Balloon Text"/>
    <w:basedOn w:val="Normal"/>
    <w:link w:val="BalloonTextChar"/>
    <w:rsid w:val="00944D49"/>
    <w:rPr>
      <w:rFonts w:cs="Tahoma"/>
      <w:sz w:val="16"/>
      <w:szCs w:val="16"/>
    </w:rPr>
  </w:style>
  <w:style w:type="character" w:customStyle="1" w:styleId="BalloonTextChar">
    <w:name w:val="Balloon Text Char"/>
    <w:basedOn w:val="DefaultParagraphFont"/>
    <w:link w:val="BalloonText"/>
    <w:rsid w:val="00944D49"/>
    <w:rPr>
      <w:rFonts w:ascii="Tahoma" w:hAnsi="Tahoma" w:cs="Tahoma"/>
      <w:sz w:val="16"/>
      <w:szCs w:val="16"/>
    </w:rPr>
  </w:style>
  <w:style w:type="paragraph" w:customStyle="1" w:styleId="AppendixTitle">
    <w:name w:val="Appendix Title"/>
    <w:basedOn w:val="ChapterTitle"/>
    <w:next w:val="BodyText"/>
    <w:link w:val="AppendixTitleChar"/>
    <w:rsid w:val="00351A80"/>
  </w:style>
  <w:style w:type="paragraph" w:styleId="TOC6">
    <w:name w:val="toc 6"/>
    <w:basedOn w:val="AppendixTitle"/>
    <w:next w:val="Normal"/>
    <w:autoRedefine/>
    <w:uiPriority w:val="39"/>
    <w:rsid w:val="001D6107"/>
    <w:pPr>
      <w:keepNext w:val="0"/>
      <w:numPr>
        <w:numId w:val="18"/>
      </w:numPr>
      <w:tabs>
        <w:tab w:val="right" w:leader="dot" w:pos="9000"/>
      </w:tabs>
      <w:spacing w:before="240" w:after="100"/>
      <w:ind w:left="720" w:hanging="720"/>
    </w:pPr>
    <w:rPr>
      <w:sz w:val="20"/>
    </w:rPr>
  </w:style>
  <w:style w:type="character" w:customStyle="1" w:styleId="InsideTitleChar">
    <w:name w:val="Inside Title Char"/>
    <w:basedOn w:val="DefaultParagraphFont"/>
    <w:link w:val="InsideTitle"/>
    <w:semiHidden/>
    <w:rsid w:val="009A6F01"/>
    <w:rPr>
      <w:rFonts w:ascii="Verdana" w:hAnsi="Verdana"/>
      <w:b/>
      <w:sz w:val="32"/>
    </w:rPr>
  </w:style>
  <w:style w:type="character" w:customStyle="1" w:styleId="ChapterTitleChar">
    <w:name w:val="Chapter Title Char"/>
    <w:basedOn w:val="InsideTitleChar"/>
    <w:link w:val="ChapterTitle"/>
    <w:rsid w:val="009A6F01"/>
    <w:rPr>
      <w:rFonts w:ascii="Tahoma" w:hAnsi="Tahoma"/>
      <w:b/>
      <w:caps/>
      <w:sz w:val="28"/>
      <w:szCs w:val="28"/>
    </w:rPr>
  </w:style>
  <w:style w:type="character" w:customStyle="1" w:styleId="Heading6Char">
    <w:name w:val="Heading 6 Char"/>
    <w:aliases w:val="Appendix Level Char"/>
    <w:basedOn w:val="ChapterTitleChar"/>
    <w:link w:val="Heading6"/>
    <w:rsid w:val="009A6F01"/>
    <w:rPr>
      <w:rFonts w:ascii="Tahoma" w:hAnsi="Tahoma"/>
      <w:b/>
      <w:bCs/>
      <w:caps/>
      <w:sz w:val="22"/>
      <w:szCs w:val="22"/>
    </w:rPr>
  </w:style>
  <w:style w:type="character" w:customStyle="1" w:styleId="AppendixTitleChar">
    <w:name w:val="Appendix Title Char"/>
    <w:basedOn w:val="ChapterTitleChar"/>
    <w:link w:val="AppendixTitle"/>
    <w:rsid w:val="00351A80"/>
    <w:rPr>
      <w:rFonts w:ascii="Tahoma" w:hAnsi="Tahoma"/>
      <w:b/>
      <w:caps/>
      <w:sz w:val="28"/>
      <w:szCs w:val="28"/>
    </w:rPr>
  </w:style>
  <w:style w:type="character" w:customStyle="1" w:styleId="Heading3Char">
    <w:name w:val="Heading 3 Char"/>
    <w:aliases w:val="2nd Lvl Head Char"/>
    <w:basedOn w:val="DefaultParagraphFont"/>
    <w:link w:val="Heading3"/>
    <w:rsid w:val="004122C2"/>
    <w:rPr>
      <w:rFonts w:ascii="Tahoma" w:hAnsi="Tahoma" w:cs="Arial"/>
      <w:b/>
      <w:bCs/>
      <w:sz w:val="22"/>
      <w:szCs w:val="18"/>
    </w:rPr>
  </w:style>
  <w:style w:type="character" w:customStyle="1" w:styleId="TOC3Char">
    <w:name w:val="TOC 3 Char"/>
    <w:basedOn w:val="Heading3Char"/>
    <w:link w:val="TOC3"/>
    <w:uiPriority w:val="39"/>
    <w:rsid w:val="00351A80"/>
    <w:rPr>
      <w:rFonts w:ascii="Tahoma" w:hAnsi="Tahoma" w:cs="Arial"/>
      <w:b/>
      <w:bCs/>
      <w:sz w:val="22"/>
      <w:szCs w:val="24"/>
    </w:rPr>
  </w:style>
  <w:style w:type="paragraph" w:styleId="TOCHeading">
    <w:name w:val="TOC Heading"/>
    <w:basedOn w:val="Heading1"/>
    <w:next w:val="Normal"/>
    <w:uiPriority w:val="39"/>
    <w:unhideWhenUsed/>
    <w:rsid w:val="008139DD"/>
    <w:pPr>
      <w:keepNext/>
      <w:keepLines/>
      <w:numPr>
        <w:numId w:val="0"/>
      </w:numPr>
      <w:spacing w:before="480" w:line="276" w:lineRule="auto"/>
      <w:outlineLvl w:val="9"/>
    </w:pPr>
    <w:rPr>
      <w:rFonts w:ascii="Tahoma" w:hAnsi="Tahoma"/>
      <w:bCs/>
      <w:caps w:val="0"/>
      <w:color w:val="395975"/>
      <w:sz w:val="28"/>
      <w:szCs w:val="28"/>
    </w:rPr>
  </w:style>
  <w:style w:type="table" w:customStyle="1" w:styleId="LightShading-Accent11">
    <w:name w:val="Light Shading - Accent 11"/>
    <w:basedOn w:val="TableNormal"/>
    <w:uiPriority w:val="60"/>
    <w:rsid w:val="00184364"/>
    <w:rPr>
      <w:color w:val="395975"/>
    </w:rPr>
    <w:tblPr>
      <w:tblStyleRowBandSize w:val="1"/>
      <w:tblStyleColBandSize w:val="1"/>
      <w:tblInd w:w="0" w:type="dxa"/>
      <w:tblBorders>
        <w:top w:val="single" w:sz="8" w:space="0" w:color="4C789D"/>
        <w:bottom w:val="single" w:sz="8" w:space="0" w:color="4C789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la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8"/>
      </w:tcPr>
    </w:tblStylePr>
    <w:tblStylePr w:type="band1Horz">
      <w:tblPr/>
      <w:tcPr>
        <w:tcBorders>
          <w:left w:val="nil"/>
          <w:right w:val="nil"/>
          <w:insideH w:val="nil"/>
          <w:insideV w:val="nil"/>
        </w:tcBorders>
        <w:shd w:val="clear" w:color="auto" w:fill="D0DDE8"/>
      </w:tcPr>
    </w:tblStylePr>
  </w:style>
  <w:style w:type="paragraph" w:customStyle="1" w:styleId="ReportTitle">
    <w:name w:val="Report Title"/>
    <w:basedOn w:val="Normal"/>
    <w:rsid w:val="00D97C75"/>
    <w:rPr>
      <w:color w:val="003E74"/>
      <w:sz w:val="24"/>
    </w:rPr>
  </w:style>
  <w:style w:type="paragraph" w:customStyle="1" w:styleId="ReportData">
    <w:name w:val="Report Data"/>
    <w:basedOn w:val="Normal"/>
    <w:rsid w:val="00D97C75"/>
    <w:rPr>
      <w:color w:val="002C75"/>
    </w:rPr>
  </w:style>
  <w:style w:type="paragraph" w:customStyle="1" w:styleId="ESTitle">
    <w:name w:val="ES Title"/>
    <w:basedOn w:val="ContentsTitle"/>
    <w:rsid w:val="00FC2658"/>
  </w:style>
  <w:style w:type="paragraph" w:styleId="TOC7">
    <w:name w:val="toc 7"/>
    <w:basedOn w:val="Normal"/>
    <w:next w:val="Normal"/>
    <w:autoRedefine/>
    <w:uiPriority w:val="39"/>
    <w:rsid w:val="00765034"/>
    <w:pPr>
      <w:spacing w:after="100"/>
      <w:ind w:firstLine="720"/>
    </w:pPr>
    <w:rPr>
      <w:b/>
      <w:caps/>
    </w:rPr>
  </w:style>
  <w:style w:type="paragraph" w:customStyle="1" w:styleId="BulletedListIndent">
    <w:name w:val="Bulleted List Indent"/>
    <w:basedOn w:val="BulletedList"/>
    <w:qFormat/>
    <w:rsid w:val="00A260CD"/>
    <w:pPr>
      <w:numPr>
        <w:numId w:val="20"/>
      </w:numPr>
    </w:pPr>
  </w:style>
  <w:style w:type="paragraph" w:styleId="ListParagraph">
    <w:name w:val="List Paragraph"/>
    <w:basedOn w:val="Normal"/>
    <w:uiPriority w:val="34"/>
    <w:rsid w:val="00042BC1"/>
    <w:pPr>
      <w:ind w:left="720"/>
      <w:contextualSpacing/>
    </w:pPr>
  </w:style>
  <w:style w:type="paragraph" w:customStyle="1" w:styleId="BulletedListIndent2">
    <w:name w:val="Bulleted List Indent 2"/>
    <w:basedOn w:val="Normal"/>
    <w:qFormat/>
    <w:rsid w:val="00A260CD"/>
    <w:pPr>
      <w:numPr>
        <w:numId w:val="22"/>
      </w:numPr>
      <w:spacing w:after="240"/>
      <w:ind w:left="1080"/>
    </w:pPr>
  </w:style>
  <w:style w:type="character" w:styleId="CommentReference">
    <w:name w:val="annotation reference"/>
    <w:basedOn w:val="DefaultParagraphFont"/>
    <w:rsid w:val="00A260CD"/>
    <w:rPr>
      <w:sz w:val="16"/>
      <w:szCs w:val="16"/>
    </w:rPr>
  </w:style>
  <w:style w:type="paragraph" w:styleId="CommentText">
    <w:name w:val="annotation text"/>
    <w:basedOn w:val="Normal"/>
    <w:link w:val="CommentTextChar"/>
    <w:rsid w:val="00A260CD"/>
    <w:rPr>
      <w:szCs w:val="20"/>
    </w:rPr>
  </w:style>
  <w:style w:type="character" w:customStyle="1" w:styleId="CommentTextChar">
    <w:name w:val="Comment Text Char"/>
    <w:basedOn w:val="DefaultParagraphFont"/>
    <w:link w:val="CommentText"/>
    <w:rsid w:val="00A260CD"/>
    <w:rPr>
      <w:rFonts w:ascii="Tahoma" w:hAnsi="Tahoma"/>
    </w:rPr>
  </w:style>
  <w:style w:type="paragraph" w:styleId="CommentSubject">
    <w:name w:val="annotation subject"/>
    <w:basedOn w:val="CommentText"/>
    <w:next w:val="CommentText"/>
    <w:link w:val="CommentSubjectChar"/>
    <w:rsid w:val="00A260CD"/>
    <w:rPr>
      <w:b/>
      <w:bCs/>
    </w:rPr>
  </w:style>
  <w:style w:type="character" w:customStyle="1" w:styleId="CommentSubjectChar">
    <w:name w:val="Comment Subject Char"/>
    <w:basedOn w:val="CommentTextChar"/>
    <w:link w:val="CommentSubject"/>
    <w:rsid w:val="00A260CD"/>
    <w:rPr>
      <w:rFonts w:ascii="Tahoma" w:hAnsi="Tahoma"/>
      <w:b/>
      <w:bCs/>
    </w:rPr>
  </w:style>
  <w:style w:type="character" w:customStyle="1" w:styleId="FootnoteTextChar">
    <w:name w:val="Footnote Text Char"/>
    <w:aliases w:val="TBG Style Char,Footnote Text1 Char Char,Footnote Text Char Ch Char,ALTS FOOTNOTE Char,Footnote Text 2 Char,fn Char,Footnote text Char,FOOTNOTE Char"/>
    <w:basedOn w:val="DefaultParagraphFont"/>
    <w:link w:val="FootnoteText"/>
    <w:uiPriority w:val="99"/>
    <w:locked/>
    <w:rsid w:val="001B6F2D"/>
    <w:rPr>
      <w:rFonts w:ascii="Tahoma" w:hAnsi="Tahoma"/>
      <w:sz w:val="15"/>
      <w:szCs w:val="15"/>
      <w:lang w:val="en-US" w:eastAsia="en-US" w:bidi="ar-SA"/>
    </w:rPr>
  </w:style>
  <w:style w:type="character" w:customStyle="1" w:styleId="TableTextChar">
    <w:name w:val="Table Text Char"/>
    <w:basedOn w:val="DefaultParagraphFont"/>
    <w:link w:val="TableText"/>
    <w:locked/>
    <w:rsid w:val="001B6F2D"/>
    <w:rPr>
      <w:rFonts w:ascii="Calibri" w:hAnsi="Calibri" w:cs="Tahoma"/>
    </w:rPr>
  </w:style>
  <w:style w:type="paragraph" w:customStyle="1" w:styleId="Bulletedlistlevel2">
    <w:name w:val="Bulleted list level 2"/>
    <w:basedOn w:val="Normal"/>
    <w:link w:val="Bulletedlistlevel2Char"/>
    <w:rsid w:val="00CE3825"/>
    <w:pPr>
      <w:numPr>
        <w:ilvl w:val="1"/>
        <w:numId w:val="23"/>
      </w:numPr>
      <w:tabs>
        <w:tab w:val="num" w:pos="1440"/>
      </w:tabs>
      <w:spacing w:after="180" w:line="240" w:lineRule="atLeast"/>
      <w:ind w:left="1080"/>
    </w:pPr>
    <w:rPr>
      <w:spacing w:val="4"/>
      <w:szCs w:val="18"/>
    </w:rPr>
  </w:style>
  <w:style w:type="paragraph" w:customStyle="1" w:styleId="Tabletext0">
    <w:name w:val="Table text"/>
    <w:basedOn w:val="BodyText"/>
    <w:qFormat/>
    <w:rsid w:val="00330CEC"/>
    <w:pPr>
      <w:spacing w:after="180"/>
      <w:contextualSpacing/>
    </w:pPr>
    <w:rPr>
      <w:rFonts w:ascii="Verdana" w:hAnsi="Verdana"/>
      <w:b/>
      <w:bCs/>
      <w:sz w:val="16"/>
      <w:szCs w:val="16"/>
    </w:rPr>
  </w:style>
  <w:style w:type="character" w:customStyle="1" w:styleId="Heading4Char">
    <w:name w:val="Heading 4 Char"/>
    <w:aliases w:val="3rd Lvl Head Char"/>
    <w:basedOn w:val="DefaultParagraphFont"/>
    <w:link w:val="Heading4"/>
    <w:locked/>
    <w:rsid w:val="00AD126F"/>
    <w:rPr>
      <w:rFonts w:ascii="Tahoma" w:hAnsi="Tahoma"/>
      <w:b/>
      <w:bCs/>
      <w:i/>
      <w:szCs w:val="18"/>
    </w:rPr>
  </w:style>
  <w:style w:type="character" w:customStyle="1" w:styleId="TableHeadingsChar">
    <w:name w:val="Table Headings Char"/>
    <w:basedOn w:val="TableTextChar"/>
    <w:link w:val="TableHeadings"/>
    <w:uiPriority w:val="99"/>
    <w:locked/>
    <w:rsid w:val="00AD126F"/>
    <w:rPr>
      <w:rFonts w:ascii="Calibri" w:hAnsi="Calibri" w:cs="Tahoma"/>
      <w:b/>
      <w:color w:val="FFFFFF"/>
    </w:rPr>
  </w:style>
  <w:style w:type="character" w:customStyle="1" w:styleId="Bulletedlistlevel2Char">
    <w:name w:val="Bulleted list level 2 Char"/>
    <w:basedOn w:val="DefaultParagraphFont"/>
    <w:link w:val="Bulletedlistlevel2"/>
    <w:rsid w:val="00D5776E"/>
    <w:rPr>
      <w:rFonts w:ascii="Tahoma" w:hAnsi="Tahoma"/>
      <w:spacing w:val="4"/>
      <w:szCs w:val="18"/>
    </w:rPr>
  </w:style>
  <w:style w:type="character" w:customStyle="1" w:styleId="BulletedListChar">
    <w:name w:val="Bulleted List Char"/>
    <w:basedOn w:val="DefaultParagraphFont"/>
    <w:rsid w:val="00745A04"/>
    <w:rPr>
      <w:rFonts w:ascii="Tahoma" w:hAnsi="Tahoma" w:cs="Tahoma"/>
      <w:spacing w:val="4"/>
      <w:sz w:val="18"/>
      <w:szCs w:val="18"/>
    </w:rPr>
  </w:style>
  <w:style w:type="paragraph" w:styleId="Revision">
    <w:name w:val="Revision"/>
    <w:hidden/>
    <w:uiPriority w:val="99"/>
    <w:semiHidden/>
    <w:rsid w:val="00745A04"/>
    <w:rPr>
      <w:rFonts w:ascii="Tahoma" w:hAnsi="Tahoma"/>
      <w:szCs w:val="24"/>
    </w:rPr>
  </w:style>
  <w:style w:type="table" w:customStyle="1" w:styleId="LightList-Accent11">
    <w:name w:val="Light List - Accent 11"/>
    <w:basedOn w:val="TableNormal"/>
    <w:uiPriority w:val="61"/>
    <w:rsid w:val="00A8522D"/>
    <w:tblPr>
      <w:tblStyleRowBandSize w:val="1"/>
      <w:tblStyleColBandSize w:val="1"/>
      <w:tblInd w:w="0" w:type="dxa"/>
      <w:tblBorders>
        <w:top w:val="single" w:sz="8" w:space="0" w:color="4C789D"/>
        <w:left w:val="single" w:sz="8" w:space="0" w:color="4C789D"/>
        <w:bottom w:val="single" w:sz="8" w:space="0" w:color="4C789D"/>
        <w:right w:val="single" w:sz="8" w:space="0" w:color="4C789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C789D"/>
      </w:tcPr>
    </w:tblStylePr>
    <w:tblStylePr w:type="lastRow">
      <w:pPr>
        <w:spacing w:before="0" w:after="0" w:line="240" w:lineRule="auto"/>
      </w:pPr>
      <w:rPr>
        <w:b/>
        <w:bCs/>
      </w:rPr>
      <w:tblPr/>
      <w:tcPr>
        <w:tcBorders>
          <w:top w:val="double" w:sz="6" w:space="0" w:color="4C789D"/>
          <w:left w:val="single" w:sz="8" w:space="0" w:color="4C789D"/>
          <w:bottom w:val="single" w:sz="8" w:space="0" w:color="4C789D"/>
          <w:right w:val="single" w:sz="8" w:space="0" w:color="4C789D"/>
        </w:tcBorders>
      </w:tcPr>
    </w:tblStylePr>
    <w:tblStylePr w:type="firstCol">
      <w:rPr>
        <w:b/>
        <w:bCs/>
      </w:rPr>
    </w:tblStylePr>
    <w:tblStylePr w:type="lastCol">
      <w:rPr>
        <w:b/>
        <w:bCs/>
      </w:rPr>
    </w:tblStylePr>
    <w:tblStylePr w:type="band1Vert">
      <w:tblPr/>
      <w:tcPr>
        <w:tcBorders>
          <w:top w:val="single" w:sz="8" w:space="0" w:color="4C789D"/>
          <w:left w:val="single" w:sz="8" w:space="0" w:color="4C789D"/>
          <w:bottom w:val="single" w:sz="8" w:space="0" w:color="4C789D"/>
          <w:right w:val="single" w:sz="8" w:space="0" w:color="4C789D"/>
        </w:tcBorders>
      </w:tcPr>
    </w:tblStylePr>
    <w:tblStylePr w:type="band1Horz">
      <w:tblPr/>
      <w:tcPr>
        <w:tcBorders>
          <w:top w:val="single" w:sz="8" w:space="0" w:color="4C789D"/>
          <w:left w:val="single" w:sz="8" w:space="0" w:color="4C789D"/>
          <w:bottom w:val="single" w:sz="8" w:space="0" w:color="4C789D"/>
          <w:right w:val="single" w:sz="8" w:space="0" w:color="4C789D"/>
        </w:tcBorders>
      </w:tcPr>
    </w:tblStylePr>
  </w:style>
  <w:style w:type="table" w:customStyle="1" w:styleId="EnerNOCReportTable2">
    <w:name w:val="EnerNOC Report Table 2"/>
    <w:basedOn w:val="EnerNOCReportTable"/>
    <w:uiPriority w:val="99"/>
    <w:qFormat/>
    <w:rsid w:val="00C0645C"/>
    <w:rPr>
      <w:sz w:val="18"/>
    </w:rPr>
    <w:tblPr>
      <w:tblStyleRowBandSize w:val="1"/>
      <w:tblStyleColBandSize w:val="1"/>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rPr>
      <w:cantSplit/>
    </w:trPr>
    <w:tcPr>
      <w:shd w:val="clear" w:color="auto" w:fill="FFFFFF"/>
      <w:tcMar>
        <w:top w:w="14" w:type="dxa"/>
        <w:bottom w:w="14" w:type="dxa"/>
      </w:tcMar>
      <w:vAlign w:val="center"/>
    </w:tcPr>
    <w:tblStylePr w:type="firstRow">
      <w:pPr>
        <w:jc w:val="center"/>
      </w:pPr>
      <w:rPr>
        <w:rFonts w:ascii="Calibri" w:hAnsi="Calibri"/>
        <w:b/>
        <w:color w:val="FFFFFF"/>
        <w:sz w:val="18"/>
      </w:rPr>
      <w:tblPr/>
      <w:trPr>
        <w:cantSplit w:val="0"/>
      </w:trPr>
      <w:tcPr>
        <w:shd w:val="clear" w:color="auto" w:fill="003E74"/>
        <w:vAlign w:val="bottom"/>
      </w:tcPr>
    </w:tblStylePr>
    <w:tblStylePr w:type="lastRow">
      <w:rPr>
        <w:rFonts w:ascii="Calibri" w:hAnsi="Calibri"/>
        <w:sz w:val="20"/>
      </w:rPr>
    </w:tblStylePr>
    <w:tblStylePr w:type="firstCol">
      <w:pPr>
        <w:jc w:val="left"/>
      </w:pPr>
      <w:rPr>
        <w:rFonts w:ascii="Calibri" w:hAnsi="Calibri"/>
        <w:sz w:val="18"/>
      </w:rPr>
      <w:tblPr/>
      <w:trPr>
        <w:cantSplit w:val="0"/>
      </w:trPr>
    </w:tblStylePr>
    <w:tblStylePr w:type="band1Vert">
      <w:pPr>
        <w:jc w:val="left"/>
      </w:pPr>
      <w:rPr>
        <w:rFonts w:ascii="Calibri" w:hAnsi="Calibri"/>
        <w:sz w:val="18"/>
      </w:rPr>
      <w:tblPr/>
      <w:trPr>
        <w:cantSplit w:val="0"/>
      </w:trPr>
    </w:tblStylePr>
    <w:tblStylePr w:type="band2Vert">
      <w:pPr>
        <w:jc w:val="left"/>
      </w:pPr>
      <w:rPr>
        <w:rFonts w:ascii="Calibri" w:hAnsi="Calibri"/>
        <w:sz w:val="18"/>
      </w:rPr>
      <w:tblPr/>
      <w:trPr>
        <w:cantSplit w:val="0"/>
      </w:trPr>
    </w:tblStylePr>
    <w:tblStylePr w:type="band1Horz">
      <w:rPr>
        <w:rFonts w:ascii="Calibri" w:hAnsi="Calibri"/>
        <w:sz w:val="18"/>
      </w:rPr>
      <w:tblPr/>
      <w:trPr>
        <w:cantSplit w:val="0"/>
      </w:trPr>
    </w:tblStylePr>
    <w:tblStylePr w:type="band2Horz">
      <w:pPr>
        <w:jc w:val="left"/>
      </w:pPr>
      <w:rPr>
        <w:rFonts w:ascii="Calibri" w:hAnsi="Calibri"/>
        <w:sz w:val="18"/>
      </w:rPr>
      <w:tblPr/>
      <w:trPr>
        <w:cantSplit w:val="0"/>
      </w:trPr>
      <w:tcPr>
        <w:vAlign w:val="top"/>
      </w:tcPr>
    </w:tblStylePr>
  </w:style>
  <w:style w:type="character" w:customStyle="1" w:styleId="TableCaptionChar">
    <w:name w:val="Table Caption Char"/>
    <w:basedOn w:val="DefaultParagraphFont"/>
    <w:link w:val="TableCaption"/>
    <w:locked/>
    <w:rsid w:val="00E3742A"/>
    <w:rPr>
      <w:rFonts w:ascii="Tahoma" w:hAnsi="Tahoma"/>
      <w:b/>
      <w:i/>
      <w:sz w:val="18"/>
      <w:szCs w:val="16"/>
    </w:rPr>
  </w:style>
  <w:style w:type="character" w:customStyle="1" w:styleId="BulletedListChar2">
    <w:name w:val="Bulleted List Char2"/>
    <w:basedOn w:val="DefaultParagraphFont"/>
    <w:rsid w:val="00CA0D29"/>
    <w:rPr>
      <w:rFonts w:ascii="Tahoma" w:hAnsi="Tahoma" w:cs="Tahoma"/>
      <w:spacing w:val="4"/>
      <w:szCs w:val="18"/>
    </w:rPr>
  </w:style>
  <w:style w:type="paragraph" w:customStyle="1" w:styleId="ReportSubtitle">
    <w:name w:val="Report Subtitle"/>
    <w:rsid w:val="00902B4D"/>
    <w:pPr>
      <w:spacing w:before="60" w:after="180"/>
    </w:pPr>
    <w:rPr>
      <w:rFonts w:ascii="Tahoma" w:hAnsi="Tahoma"/>
      <w:i/>
      <w:color w:val="003E74"/>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017">
      <w:bodyDiv w:val="1"/>
      <w:marLeft w:val="0"/>
      <w:marRight w:val="0"/>
      <w:marTop w:val="0"/>
      <w:marBottom w:val="0"/>
      <w:divBdr>
        <w:top w:val="none" w:sz="0" w:space="0" w:color="auto"/>
        <w:left w:val="none" w:sz="0" w:space="0" w:color="auto"/>
        <w:bottom w:val="none" w:sz="0" w:space="0" w:color="auto"/>
        <w:right w:val="none" w:sz="0" w:space="0" w:color="auto"/>
      </w:divBdr>
    </w:div>
    <w:div w:id="22444917">
      <w:bodyDiv w:val="1"/>
      <w:marLeft w:val="0"/>
      <w:marRight w:val="0"/>
      <w:marTop w:val="0"/>
      <w:marBottom w:val="0"/>
      <w:divBdr>
        <w:top w:val="none" w:sz="0" w:space="0" w:color="auto"/>
        <w:left w:val="none" w:sz="0" w:space="0" w:color="auto"/>
        <w:bottom w:val="none" w:sz="0" w:space="0" w:color="auto"/>
        <w:right w:val="none" w:sz="0" w:space="0" w:color="auto"/>
      </w:divBdr>
    </w:div>
    <w:div w:id="48576690">
      <w:bodyDiv w:val="1"/>
      <w:marLeft w:val="0"/>
      <w:marRight w:val="0"/>
      <w:marTop w:val="0"/>
      <w:marBottom w:val="0"/>
      <w:divBdr>
        <w:top w:val="none" w:sz="0" w:space="0" w:color="auto"/>
        <w:left w:val="none" w:sz="0" w:space="0" w:color="auto"/>
        <w:bottom w:val="none" w:sz="0" w:space="0" w:color="auto"/>
        <w:right w:val="none" w:sz="0" w:space="0" w:color="auto"/>
      </w:divBdr>
    </w:div>
    <w:div w:id="50083337">
      <w:bodyDiv w:val="1"/>
      <w:marLeft w:val="0"/>
      <w:marRight w:val="0"/>
      <w:marTop w:val="0"/>
      <w:marBottom w:val="0"/>
      <w:divBdr>
        <w:top w:val="none" w:sz="0" w:space="0" w:color="auto"/>
        <w:left w:val="none" w:sz="0" w:space="0" w:color="auto"/>
        <w:bottom w:val="none" w:sz="0" w:space="0" w:color="auto"/>
        <w:right w:val="none" w:sz="0" w:space="0" w:color="auto"/>
      </w:divBdr>
    </w:div>
    <w:div w:id="83381743">
      <w:bodyDiv w:val="1"/>
      <w:marLeft w:val="0"/>
      <w:marRight w:val="0"/>
      <w:marTop w:val="0"/>
      <w:marBottom w:val="0"/>
      <w:divBdr>
        <w:top w:val="none" w:sz="0" w:space="0" w:color="auto"/>
        <w:left w:val="none" w:sz="0" w:space="0" w:color="auto"/>
        <w:bottom w:val="none" w:sz="0" w:space="0" w:color="auto"/>
        <w:right w:val="none" w:sz="0" w:space="0" w:color="auto"/>
      </w:divBdr>
    </w:div>
    <w:div w:id="104035840">
      <w:bodyDiv w:val="1"/>
      <w:marLeft w:val="0"/>
      <w:marRight w:val="0"/>
      <w:marTop w:val="0"/>
      <w:marBottom w:val="0"/>
      <w:divBdr>
        <w:top w:val="none" w:sz="0" w:space="0" w:color="auto"/>
        <w:left w:val="none" w:sz="0" w:space="0" w:color="auto"/>
        <w:bottom w:val="none" w:sz="0" w:space="0" w:color="auto"/>
        <w:right w:val="none" w:sz="0" w:space="0" w:color="auto"/>
      </w:divBdr>
    </w:div>
    <w:div w:id="157230708">
      <w:bodyDiv w:val="1"/>
      <w:marLeft w:val="0"/>
      <w:marRight w:val="0"/>
      <w:marTop w:val="0"/>
      <w:marBottom w:val="0"/>
      <w:divBdr>
        <w:top w:val="none" w:sz="0" w:space="0" w:color="auto"/>
        <w:left w:val="none" w:sz="0" w:space="0" w:color="auto"/>
        <w:bottom w:val="none" w:sz="0" w:space="0" w:color="auto"/>
        <w:right w:val="none" w:sz="0" w:space="0" w:color="auto"/>
      </w:divBdr>
    </w:div>
    <w:div w:id="233440457">
      <w:bodyDiv w:val="1"/>
      <w:marLeft w:val="0"/>
      <w:marRight w:val="0"/>
      <w:marTop w:val="0"/>
      <w:marBottom w:val="0"/>
      <w:divBdr>
        <w:top w:val="none" w:sz="0" w:space="0" w:color="auto"/>
        <w:left w:val="none" w:sz="0" w:space="0" w:color="auto"/>
        <w:bottom w:val="none" w:sz="0" w:space="0" w:color="auto"/>
        <w:right w:val="none" w:sz="0" w:space="0" w:color="auto"/>
      </w:divBdr>
    </w:div>
    <w:div w:id="290331477">
      <w:bodyDiv w:val="1"/>
      <w:marLeft w:val="0"/>
      <w:marRight w:val="0"/>
      <w:marTop w:val="0"/>
      <w:marBottom w:val="0"/>
      <w:divBdr>
        <w:top w:val="none" w:sz="0" w:space="0" w:color="auto"/>
        <w:left w:val="none" w:sz="0" w:space="0" w:color="auto"/>
        <w:bottom w:val="none" w:sz="0" w:space="0" w:color="auto"/>
        <w:right w:val="none" w:sz="0" w:space="0" w:color="auto"/>
      </w:divBdr>
    </w:div>
    <w:div w:id="296836761">
      <w:bodyDiv w:val="1"/>
      <w:marLeft w:val="0"/>
      <w:marRight w:val="0"/>
      <w:marTop w:val="0"/>
      <w:marBottom w:val="0"/>
      <w:divBdr>
        <w:top w:val="none" w:sz="0" w:space="0" w:color="auto"/>
        <w:left w:val="none" w:sz="0" w:space="0" w:color="auto"/>
        <w:bottom w:val="none" w:sz="0" w:space="0" w:color="auto"/>
        <w:right w:val="none" w:sz="0" w:space="0" w:color="auto"/>
      </w:divBdr>
    </w:div>
    <w:div w:id="327289191">
      <w:bodyDiv w:val="1"/>
      <w:marLeft w:val="0"/>
      <w:marRight w:val="0"/>
      <w:marTop w:val="0"/>
      <w:marBottom w:val="0"/>
      <w:divBdr>
        <w:top w:val="none" w:sz="0" w:space="0" w:color="auto"/>
        <w:left w:val="none" w:sz="0" w:space="0" w:color="auto"/>
        <w:bottom w:val="none" w:sz="0" w:space="0" w:color="auto"/>
        <w:right w:val="none" w:sz="0" w:space="0" w:color="auto"/>
      </w:divBdr>
    </w:div>
    <w:div w:id="359402579">
      <w:bodyDiv w:val="1"/>
      <w:marLeft w:val="0"/>
      <w:marRight w:val="0"/>
      <w:marTop w:val="0"/>
      <w:marBottom w:val="0"/>
      <w:divBdr>
        <w:top w:val="none" w:sz="0" w:space="0" w:color="auto"/>
        <w:left w:val="none" w:sz="0" w:space="0" w:color="auto"/>
        <w:bottom w:val="none" w:sz="0" w:space="0" w:color="auto"/>
        <w:right w:val="none" w:sz="0" w:space="0" w:color="auto"/>
      </w:divBdr>
    </w:div>
    <w:div w:id="385908261">
      <w:bodyDiv w:val="1"/>
      <w:marLeft w:val="0"/>
      <w:marRight w:val="0"/>
      <w:marTop w:val="0"/>
      <w:marBottom w:val="0"/>
      <w:divBdr>
        <w:top w:val="none" w:sz="0" w:space="0" w:color="auto"/>
        <w:left w:val="none" w:sz="0" w:space="0" w:color="auto"/>
        <w:bottom w:val="none" w:sz="0" w:space="0" w:color="auto"/>
        <w:right w:val="none" w:sz="0" w:space="0" w:color="auto"/>
      </w:divBdr>
    </w:div>
    <w:div w:id="417136805">
      <w:bodyDiv w:val="1"/>
      <w:marLeft w:val="0"/>
      <w:marRight w:val="0"/>
      <w:marTop w:val="0"/>
      <w:marBottom w:val="0"/>
      <w:divBdr>
        <w:top w:val="none" w:sz="0" w:space="0" w:color="auto"/>
        <w:left w:val="none" w:sz="0" w:space="0" w:color="auto"/>
        <w:bottom w:val="none" w:sz="0" w:space="0" w:color="auto"/>
        <w:right w:val="none" w:sz="0" w:space="0" w:color="auto"/>
      </w:divBdr>
    </w:div>
    <w:div w:id="421143642">
      <w:bodyDiv w:val="1"/>
      <w:marLeft w:val="0"/>
      <w:marRight w:val="0"/>
      <w:marTop w:val="0"/>
      <w:marBottom w:val="0"/>
      <w:divBdr>
        <w:top w:val="none" w:sz="0" w:space="0" w:color="auto"/>
        <w:left w:val="none" w:sz="0" w:space="0" w:color="auto"/>
        <w:bottom w:val="none" w:sz="0" w:space="0" w:color="auto"/>
        <w:right w:val="none" w:sz="0" w:space="0" w:color="auto"/>
      </w:divBdr>
    </w:div>
    <w:div w:id="423690309">
      <w:bodyDiv w:val="1"/>
      <w:marLeft w:val="0"/>
      <w:marRight w:val="0"/>
      <w:marTop w:val="0"/>
      <w:marBottom w:val="0"/>
      <w:divBdr>
        <w:top w:val="none" w:sz="0" w:space="0" w:color="auto"/>
        <w:left w:val="none" w:sz="0" w:space="0" w:color="auto"/>
        <w:bottom w:val="none" w:sz="0" w:space="0" w:color="auto"/>
        <w:right w:val="none" w:sz="0" w:space="0" w:color="auto"/>
      </w:divBdr>
    </w:div>
    <w:div w:id="425542988">
      <w:bodyDiv w:val="1"/>
      <w:marLeft w:val="0"/>
      <w:marRight w:val="0"/>
      <w:marTop w:val="0"/>
      <w:marBottom w:val="0"/>
      <w:divBdr>
        <w:top w:val="none" w:sz="0" w:space="0" w:color="auto"/>
        <w:left w:val="none" w:sz="0" w:space="0" w:color="auto"/>
        <w:bottom w:val="none" w:sz="0" w:space="0" w:color="auto"/>
        <w:right w:val="none" w:sz="0" w:space="0" w:color="auto"/>
      </w:divBdr>
    </w:div>
    <w:div w:id="458304058">
      <w:bodyDiv w:val="1"/>
      <w:marLeft w:val="0"/>
      <w:marRight w:val="0"/>
      <w:marTop w:val="0"/>
      <w:marBottom w:val="0"/>
      <w:divBdr>
        <w:top w:val="none" w:sz="0" w:space="0" w:color="auto"/>
        <w:left w:val="none" w:sz="0" w:space="0" w:color="auto"/>
        <w:bottom w:val="none" w:sz="0" w:space="0" w:color="auto"/>
        <w:right w:val="none" w:sz="0" w:space="0" w:color="auto"/>
      </w:divBdr>
    </w:div>
    <w:div w:id="491482777">
      <w:bodyDiv w:val="1"/>
      <w:marLeft w:val="0"/>
      <w:marRight w:val="0"/>
      <w:marTop w:val="0"/>
      <w:marBottom w:val="0"/>
      <w:divBdr>
        <w:top w:val="none" w:sz="0" w:space="0" w:color="auto"/>
        <w:left w:val="none" w:sz="0" w:space="0" w:color="auto"/>
        <w:bottom w:val="none" w:sz="0" w:space="0" w:color="auto"/>
        <w:right w:val="none" w:sz="0" w:space="0" w:color="auto"/>
      </w:divBdr>
    </w:div>
    <w:div w:id="505631163">
      <w:bodyDiv w:val="1"/>
      <w:marLeft w:val="0"/>
      <w:marRight w:val="0"/>
      <w:marTop w:val="0"/>
      <w:marBottom w:val="0"/>
      <w:divBdr>
        <w:top w:val="none" w:sz="0" w:space="0" w:color="auto"/>
        <w:left w:val="none" w:sz="0" w:space="0" w:color="auto"/>
        <w:bottom w:val="none" w:sz="0" w:space="0" w:color="auto"/>
        <w:right w:val="none" w:sz="0" w:space="0" w:color="auto"/>
      </w:divBdr>
    </w:div>
    <w:div w:id="562377423">
      <w:bodyDiv w:val="1"/>
      <w:marLeft w:val="0"/>
      <w:marRight w:val="0"/>
      <w:marTop w:val="0"/>
      <w:marBottom w:val="0"/>
      <w:divBdr>
        <w:top w:val="none" w:sz="0" w:space="0" w:color="auto"/>
        <w:left w:val="none" w:sz="0" w:space="0" w:color="auto"/>
        <w:bottom w:val="none" w:sz="0" w:space="0" w:color="auto"/>
        <w:right w:val="none" w:sz="0" w:space="0" w:color="auto"/>
      </w:divBdr>
      <w:divsChild>
        <w:div w:id="1734542180">
          <w:marLeft w:val="136"/>
          <w:marRight w:val="136"/>
          <w:marTop w:val="204"/>
          <w:marBottom w:val="0"/>
          <w:divBdr>
            <w:top w:val="none" w:sz="0" w:space="0" w:color="auto"/>
            <w:left w:val="none" w:sz="0" w:space="0" w:color="auto"/>
            <w:bottom w:val="none" w:sz="0" w:space="0" w:color="auto"/>
            <w:right w:val="none" w:sz="0" w:space="0" w:color="auto"/>
          </w:divBdr>
          <w:divsChild>
            <w:div w:id="15878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5150">
      <w:bodyDiv w:val="1"/>
      <w:marLeft w:val="0"/>
      <w:marRight w:val="0"/>
      <w:marTop w:val="0"/>
      <w:marBottom w:val="0"/>
      <w:divBdr>
        <w:top w:val="none" w:sz="0" w:space="0" w:color="auto"/>
        <w:left w:val="none" w:sz="0" w:space="0" w:color="auto"/>
        <w:bottom w:val="none" w:sz="0" w:space="0" w:color="auto"/>
        <w:right w:val="none" w:sz="0" w:space="0" w:color="auto"/>
      </w:divBdr>
    </w:div>
    <w:div w:id="593903848">
      <w:bodyDiv w:val="1"/>
      <w:marLeft w:val="0"/>
      <w:marRight w:val="0"/>
      <w:marTop w:val="0"/>
      <w:marBottom w:val="0"/>
      <w:divBdr>
        <w:top w:val="none" w:sz="0" w:space="0" w:color="auto"/>
        <w:left w:val="none" w:sz="0" w:space="0" w:color="auto"/>
        <w:bottom w:val="none" w:sz="0" w:space="0" w:color="auto"/>
        <w:right w:val="none" w:sz="0" w:space="0" w:color="auto"/>
      </w:divBdr>
    </w:div>
    <w:div w:id="599341444">
      <w:bodyDiv w:val="1"/>
      <w:marLeft w:val="0"/>
      <w:marRight w:val="0"/>
      <w:marTop w:val="0"/>
      <w:marBottom w:val="0"/>
      <w:divBdr>
        <w:top w:val="none" w:sz="0" w:space="0" w:color="auto"/>
        <w:left w:val="none" w:sz="0" w:space="0" w:color="auto"/>
        <w:bottom w:val="none" w:sz="0" w:space="0" w:color="auto"/>
        <w:right w:val="none" w:sz="0" w:space="0" w:color="auto"/>
      </w:divBdr>
    </w:div>
    <w:div w:id="603614753">
      <w:bodyDiv w:val="1"/>
      <w:marLeft w:val="0"/>
      <w:marRight w:val="0"/>
      <w:marTop w:val="0"/>
      <w:marBottom w:val="0"/>
      <w:divBdr>
        <w:top w:val="none" w:sz="0" w:space="0" w:color="auto"/>
        <w:left w:val="none" w:sz="0" w:space="0" w:color="auto"/>
        <w:bottom w:val="none" w:sz="0" w:space="0" w:color="auto"/>
        <w:right w:val="none" w:sz="0" w:space="0" w:color="auto"/>
      </w:divBdr>
    </w:div>
    <w:div w:id="614363315">
      <w:bodyDiv w:val="1"/>
      <w:marLeft w:val="0"/>
      <w:marRight w:val="0"/>
      <w:marTop w:val="0"/>
      <w:marBottom w:val="0"/>
      <w:divBdr>
        <w:top w:val="none" w:sz="0" w:space="0" w:color="auto"/>
        <w:left w:val="none" w:sz="0" w:space="0" w:color="auto"/>
        <w:bottom w:val="none" w:sz="0" w:space="0" w:color="auto"/>
        <w:right w:val="none" w:sz="0" w:space="0" w:color="auto"/>
      </w:divBdr>
    </w:div>
    <w:div w:id="620770767">
      <w:bodyDiv w:val="1"/>
      <w:marLeft w:val="0"/>
      <w:marRight w:val="0"/>
      <w:marTop w:val="0"/>
      <w:marBottom w:val="0"/>
      <w:divBdr>
        <w:top w:val="none" w:sz="0" w:space="0" w:color="auto"/>
        <w:left w:val="none" w:sz="0" w:space="0" w:color="auto"/>
        <w:bottom w:val="none" w:sz="0" w:space="0" w:color="auto"/>
        <w:right w:val="none" w:sz="0" w:space="0" w:color="auto"/>
      </w:divBdr>
    </w:div>
    <w:div w:id="710496656">
      <w:bodyDiv w:val="1"/>
      <w:marLeft w:val="0"/>
      <w:marRight w:val="0"/>
      <w:marTop w:val="0"/>
      <w:marBottom w:val="0"/>
      <w:divBdr>
        <w:top w:val="none" w:sz="0" w:space="0" w:color="auto"/>
        <w:left w:val="none" w:sz="0" w:space="0" w:color="auto"/>
        <w:bottom w:val="none" w:sz="0" w:space="0" w:color="auto"/>
        <w:right w:val="none" w:sz="0" w:space="0" w:color="auto"/>
      </w:divBdr>
      <w:divsChild>
        <w:div w:id="1727950106">
          <w:marLeft w:val="907"/>
          <w:marRight w:val="0"/>
          <w:marTop w:val="130"/>
          <w:marBottom w:val="0"/>
          <w:divBdr>
            <w:top w:val="none" w:sz="0" w:space="0" w:color="auto"/>
            <w:left w:val="none" w:sz="0" w:space="0" w:color="auto"/>
            <w:bottom w:val="none" w:sz="0" w:space="0" w:color="auto"/>
            <w:right w:val="none" w:sz="0" w:space="0" w:color="auto"/>
          </w:divBdr>
        </w:div>
      </w:divsChild>
    </w:div>
    <w:div w:id="728453122">
      <w:bodyDiv w:val="1"/>
      <w:marLeft w:val="0"/>
      <w:marRight w:val="0"/>
      <w:marTop w:val="0"/>
      <w:marBottom w:val="0"/>
      <w:divBdr>
        <w:top w:val="none" w:sz="0" w:space="0" w:color="auto"/>
        <w:left w:val="none" w:sz="0" w:space="0" w:color="auto"/>
        <w:bottom w:val="none" w:sz="0" w:space="0" w:color="auto"/>
        <w:right w:val="none" w:sz="0" w:space="0" w:color="auto"/>
      </w:divBdr>
    </w:div>
    <w:div w:id="751590378">
      <w:bodyDiv w:val="1"/>
      <w:marLeft w:val="0"/>
      <w:marRight w:val="0"/>
      <w:marTop w:val="0"/>
      <w:marBottom w:val="0"/>
      <w:divBdr>
        <w:top w:val="none" w:sz="0" w:space="0" w:color="auto"/>
        <w:left w:val="none" w:sz="0" w:space="0" w:color="auto"/>
        <w:bottom w:val="none" w:sz="0" w:space="0" w:color="auto"/>
        <w:right w:val="none" w:sz="0" w:space="0" w:color="auto"/>
      </w:divBdr>
    </w:div>
    <w:div w:id="753432895">
      <w:bodyDiv w:val="1"/>
      <w:marLeft w:val="0"/>
      <w:marRight w:val="0"/>
      <w:marTop w:val="0"/>
      <w:marBottom w:val="0"/>
      <w:divBdr>
        <w:top w:val="none" w:sz="0" w:space="0" w:color="auto"/>
        <w:left w:val="none" w:sz="0" w:space="0" w:color="auto"/>
        <w:bottom w:val="none" w:sz="0" w:space="0" w:color="auto"/>
        <w:right w:val="none" w:sz="0" w:space="0" w:color="auto"/>
      </w:divBdr>
    </w:div>
    <w:div w:id="768426043">
      <w:bodyDiv w:val="1"/>
      <w:marLeft w:val="0"/>
      <w:marRight w:val="0"/>
      <w:marTop w:val="0"/>
      <w:marBottom w:val="0"/>
      <w:divBdr>
        <w:top w:val="none" w:sz="0" w:space="0" w:color="auto"/>
        <w:left w:val="none" w:sz="0" w:space="0" w:color="auto"/>
        <w:bottom w:val="none" w:sz="0" w:space="0" w:color="auto"/>
        <w:right w:val="none" w:sz="0" w:space="0" w:color="auto"/>
      </w:divBdr>
    </w:div>
    <w:div w:id="772436386">
      <w:bodyDiv w:val="1"/>
      <w:marLeft w:val="0"/>
      <w:marRight w:val="0"/>
      <w:marTop w:val="0"/>
      <w:marBottom w:val="0"/>
      <w:divBdr>
        <w:top w:val="none" w:sz="0" w:space="0" w:color="auto"/>
        <w:left w:val="none" w:sz="0" w:space="0" w:color="auto"/>
        <w:bottom w:val="none" w:sz="0" w:space="0" w:color="auto"/>
        <w:right w:val="none" w:sz="0" w:space="0" w:color="auto"/>
      </w:divBdr>
    </w:div>
    <w:div w:id="828443938">
      <w:bodyDiv w:val="1"/>
      <w:marLeft w:val="0"/>
      <w:marRight w:val="0"/>
      <w:marTop w:val="0"/>
      <w:marBottom w:val="0"/>
      <w:divBdr>
        <w:top w:val="none" w:sz="0" w:space="0" w:color="auto"/>
        <w:left w:val="none" w:sz="0" w:space="0" w:color="auto"/>
        <w:bottom w:val="none" w:sz="0" w:space="0" w:color="auto"/>
        <w:right w:val="none" w:sz="0" w:space="0" w:color="auto"/>
      </w:divBdr>
      <w:divsChild>
        <w:div w:id="789472077">
          <w:marLeft w:val="907"/>
          <w:marRight w:val="0"/>
          <w:marTop w:val="130"/>
          <w:marBottom w:val="0"/>
          <w:divBdr>
            <w:top w:val="none" w:sz="0" w:space="0" w:color="auto"/>
            <w:left w:val="none" w:sz="0" w:space="0" w:color="auto"/>
            <w:bottom w:val="none" w:sz="0" w:space="0" w:color="auto"/>
            <w:right w:val="none" w:sz="0" w:space="0" w:color="auto"/>
          </w:divBdr>
        </w:div>
      </w:divsChild>
    </w:div>
    <w:div w:id="924343871">
      <w:bodyDiv w:val="1"/>
      <w:marLeft w:val="0"/>
      <w:marRight w:val="0"/>
      <w:marTop w:val="0"/>
      <w:marBottom w:val="0"/>
      <w:divBdr>
        <w:top w:val="none" w:sz="0" w:space="0" w:color="auto"/>
        <w:left w:val="none" w:sz="0" w:space="0" w:color="auto"/>
        <w:bottom w:val="none" w:sz="0" w:space="0" w:color="auto"/>
        <w:right w:val="none" w:sz="0" w:space="0" w:color="auto"/>
      </w:divBdr>
    </w:div>
    <w:div w:id="1151140426">
      <w:bodyDiv w:val="1"/>
      <w:marLeft w:val="0"/>
      <w:marRight w:val="0"/>
      <w:marTop w:val="0"/>
      <w:marBottom w:val="0"/>
      <w:divBdr>
        <w:top w:val="none" w:sz="0" w:space="0" w:color="auto"/>
        <w:left w:val="none" w:sz="0" w:space="0" w:color="auto"/>
        <w:bottom w:val="none" w:sz="0" w:space="0" w:color="auto"/>
        <w:right w:val="none" w:sz="0" w:space="0" w:color="auto"/>
      </w:divBdr>
      <w:divsChild>
        <w:div w:id="869952915">
          <w:marLeft w:val="1354"/>
          <w:marRight w:val="0"/>
          <w:marTop w:val="60"/>
          <w:marBottom w:val="0"/>
          <w:divBdr>
            <w:top w:val="none" w:sz="0" w:space="0" w:color="auto"/>
            <w:left w:val="none" w:sz="0" w:space="0" w:color="auto"/>
            <w:bottom w:val="none" w:sz="0" w:space="0" w:color="auto"/>
            <w:right w:val="none" w:sz="0" w:space="0" w:color="auto"/>
          </w:divBdr>
        </w:div>
        <w:div w:id="1108424796">
          <w:marLeft w:val="1354"/>
          <w:marRight w:val="0"/>
          <w:marTop w:val="60"/>
          <w:marBottom w:val="0"/>
          <w:divBdr>
            <w:top w:val="none" w:sz="0" w:space="0" w:color="auto"/>
            <w:left w:val="none" w:sz="0" w:space="0" w:color="auto"/>
            <w:bottom w:val="none" w:sz="0" w:space="0" w:color="auto"/>
            <w:right w:val="none" w:sz="0" w:space="0" w:color="auto"/>
          </w:divBdr>
        </w:div>
      </w:divsChild>
    </w:div>
    <w:div w:id="1159466832">
      <w:bodyDiv w:val="1"/>
      <w:marLeft w:val="0"/>
      <w:marRight w:val="0"/>
      <w:marTop w:val="0"/>
      <w:marBottom w:val="0"/>
      <w:divBdr>
        <w:top w:val="none" w:sz="0" w:space="0" w:color="auto"/>
        <w:left w:val="none" w:sz="0" w:space="0" w:color="auto"/>
        <w:bottom w:val="none" w:sz="0" w:space="0" w:color="auto"/>
        <w:right w:val="none" w:sz="0" w:space="0" w:color="auto"/>
      </w:divBdr>
    </w:div>
    <w:div w:id="1229999571">
      <w:bodyDiv w:val="1"/>
      <w:marLeft w:val="0"/>
      <w:marRight w:val="0"/>
      <w:marTop w:val="0"/>
      <w:marBottom w:val="0"/>
      <w:divBdr>
        <w:top w:val="none" w:sz="0" w:space="0" w:color="auto"/>
        <w:left w:val="none" w:sz="0" w:space="0" w:color="auto"/>
        <w:bottom w:val="none" w:sz="0" w:space="0" w:color="auto"/>
        <w:right w:val="none" w:sz="0" w:space="0" w:color="auto"/>
      </w:divBdr>
    </w:div>
    <w:div w:id="1231650786">
      <w:bodyDiv w:val="1"/>
      <w:marLeft w:val="0"/>
      <w:marRight w:val="0"/>
      <w:marTop w:val="0"/>
      <w:marBottom w:val="0"/>
      <w:divBdr>
        <w:top w:val="none" w:sz="0" w:space="0" w:color="auto"/>
        <w:left w:val="none" w:sz="0" w:space="0" w:color="auto"/>
        <w:bottom w:val="none" w:sz="0" w:space="0" w:color="auto"/>
        <w:right w:val="none" w:sz="0" w:space="0" w:color="auto"/>
      </w:divBdr>
    </w:div>
    <w:div w:id="1235431538">
      <w:bodyDiv w:val="1"/>
      <w:marLeft w:val="0"/>
      <w:marRight w:val="0"/>
      <w:marTop w:val="0"/>
      <w:marBottom w:val="0"/>
      <w:divBdr>
        <w:top w:val="none" w:sz="0" w:space="0" w:color="auto"/>
        <w:left w:val="none" w:sz="0" w:space="0" w:color="auto"/>
        <w:bottom w:val="none" w:sz="0" w:space="0" w:color="auto"/>
        <w:right w:val="none" w:sz="0" w:space="0" w:color="auto"/>
      </w:divBdr>
    </w:div>
    <w:div w:id="1251500830">
      <w:bodyDiv w:val="1"/>
      <w:marLeft w:val="0"/>
      <w:marRight w:val="0"/>
      <w:marTop w:val="0"/>
      <w:marBottom w:val="0"/>
      <w:divBdr>
        <w:top w:val="none" w:sz="0" w:space="0" w:color="auto"/>
        <w:left w:val="none" w:sz="0" w:space="0" w:color="auto"/>
        <w:bottom w:val="none" w:sz="0" w:space="0" w:color="auto"/>
        <w:right w:val="none" w:sz="0" w:space="0" w:color="auto"/>
      </w:divBdr>
      <w:divsChild>
        <w:div w:id="143669479">
          <w:marLeft w:val="1699"/>
          <w:marRight w:val="0"/>
          <w:marTop w:val="86"/>
          <w:marBottom w:val="0"/>
          <w:divBdr>
            <w:top w:val="none" w:sz="0" w:space="0" w:color="auto"/>
            <w:left w:val="none" w:sz="0" w:space="0" w:color="auto"/>
            <w:bottom w:val="none" w:sz="0" w:space="0" w:color="auto"/>
            <w:right w:val="none" w:sz="0" w:space="0" w:color="auto"/>
          </w:divBdr>
        </w:div>
        <w:div w:id="262808977">
          <w:marLeft w:val="1699"/>
          <w:marRight w:val="0"/>
          <w:marTop w:val="86"/>
          <w:marBottom w:val="0"/>
          <w:divBdr>
            <w:top w:val="none" w:sz="0" w:space="0" w:color="auto"/>
            <w:left w:val="none" w:sz="0" w:space="0" w:color="auto"/>
            <w:bottom w:val="none" w:sz="0" w:space="0" w:color="auto"/>
            <w:right w:val="none" w:sz="0" w:space="0" w:color="auto"/>
          </w:divBdr>
        </w:div>
        <w:div w:id="391660606">
          <w:marLeft w:val="1699"/>
          <w:marRight w:val="0"/>
          <w:marTop w:val="86"/>
          <w:marBottom w:val="0"/>
          <w:divBdr>
            <w:top w:val="none" w:sz="0" w:space="0" w:color="auto"/>
            <w:left w:val="none" w:sz="0" w:space="0" w:color="auto"/>
            <w:bottom w:val="none" w:sz="0" w:space="0" w:color="auto"/>
            <w:right w:val="none" w:sz="0" w:space="0" w:color="auto"/>
          </w:divBdr>
        </w:div>
        <w:div w:id="440419304">
          <w:marLeft w:val="1354"/>
          <w:marRight w:val="0"/>
          <w:marTop w:val="101"/>
          <w:marBottom w:val="0"/>
          <w:divBdr>
            <w:top w:val="none" w:sz="0" w:space="0" w:color="auto"/>
            <w:left w:val="none" w:sz="0" w:space="0" w:color="auto"/>
            <w:bottom w:val="none" w:sz="0" w:space="0" w:color="auto"/>
            <w:right w:val="none" w:sz="0" w:space="0" w:color="auto"/>
          </w:divBdr>
        </w:div>
        <w:div w:id="527723227">
          <w:marLeft w:val="1354"/>
          <w:marRight w:val="0"/>
          <w:marTop w:val="101"/>
          <w:marBottom w:val="0"/>
          <w:divBdr>
            <w:top w:val="none" w:sz="0" w:space="0" w:color="auto"/>
            <w:left w:val="none" w:sz="0" w:space="0" w:color="auto"/>
            <w:bottom w:val="none" w:sz="0" w:space="0" w:color="auto"/>
            <w:right w:val="none" w:sz="0" w:space="0" w:color="auto"/>
          </w:divBdr>
        </w:div>
        <w:div w:id="688216192">
          <w:marLeft w:val="907"/>
          <w:marRight w:val="0"/>
          <w:marTop w:val="130"/>
          <w:marBottom w:val="0"/>
          <w:divBdr>
            <w:top w:val="none" w:sz="0" w:space="0" w:color="auto"/>
            <w:left w:val="none" w:sz="0" w:space="0" w:color="auto"/>
            <w:bottom w:val="none" w:sz="0" w:space="0" w:color="auto"/>
            <w:right w:val="none" w:sz="0" w:space="0" w:color="auto"/>
          </w:divBdr>
        </w:div>
        <w:div w:id="702250386">
          <w:marLeft w:val="907"/>
          <w:marRight w:val="0"/>
          <w:marTop w:val="130"/>
          <w:marBottom w:val="0"/>
          <w:divBdr>
            <w:top w:val="none" w:sz="0" w:space="0" w:color="auto"/>
            <w:left w:val="none" w:sz="0" w:space="0" w:color="auto"/>
            <w:bottom w:val="none" w:sz="0" w:space="0" w:color="auto"/>
            <w:right w:val="none" w:sz="0" w:space="0" w:color="auto"/>
          </w:divBdr>
        </w:div>
        <w:div w:id="796222967">
          <w:marLeft w:val="907"/>
          <w:marRight w:val="0"/>
          <w:marTop w:val="130"/>
          <w:marBottom w:val="0"/>
          <w:divBdr>
            <w:top w:val="none" w:sz="0" w:space="0" w:color="auto"/>
            <w:left w:val="none" w:sz="0" w:space="0" w:color="auto"/>
            <w:bottom w:val="none" w:sz="0" w:space="0" w:color="auto"/>
            <w:right w:val="none" w:sz="0" w:space="0" w:color="auto"/>
          </w:divBdr>
        </w:div>
        <w:div w:id="804154183">
          <w:marLeft w:val="1699"/>
          <w:marRight w:val="0"/>
          <w:marTop w:val="86"/>
          <w:marBottom w:val="0"/>
          <w:divBdr>
            <w:top w:val="none" w:sz="0" w:space="0" w:color="auto"/>
            <w:left w:val="none" w:sz="0" w:space="0" w:color="auto"/>
            <w:bottom w:val="none" w:sz="0" w:space="0" w:color="auto"/>
            <w:right w:val="none" w:sz="0" w:space="0" w:color="auto"/>
          </w:divBdr>
        </w:div>
        <w:div w:id="825703930">
          <w:marLeft w:val="1354"/>
          <w:marRight w:val="0"/>
          <w:marTop w:val="101"/>
          <w:marBottom w:val="0"/>
          <w:divBdr>
            <w:top w:val="none" w:sz="0" w:space="0" w:color="auto"/>
            <w:left w:val="none" w:sz="0" w:space="0" w:color="auto"/>
            <w:bottom w:val="none" w:sz="0" w:space="0" w:color="auto"/>
            <w:right w:val="none" w:sz="0" w:space="0" w:color="auto"/>
          </w:divBdr>
        </w:div>
        <w:div w:id="876744709">
          <w:marLeft w:val="1699"/>
          <w:marRight w:val="0"/>
          <w:marTop w:val="86"/>
          <w:marBottom w:val="0"/>
          <w:divBdr>
            <w:top w:val="none" w:sz="0" w:space="0" w:color="auto"/>
            <w:left w:val="none" w:sz="0" w:space="0" w:color="auto"/>
            <w:bottom w:val="none" w:sz="0" w:space="0" w:color="auto"/>
            <w:right w:val="none" w:sz="0" w:space="0" w:color="auto"/>
          </w:divBdr>
        </w:div>
        <w:div w:id="980573545">
          <w:marLeft w:val="1354"/>
          <w:marRight w:val="0"/>
          <w:marTop w:val="101"/>
          <w:marBottom w:val="0"/>
          <w:divBdr>
            <w:top w:val="none" w:sz="0" w:space="0" w:color="auto"/>
            <w:left w:val="none" w:sz="0" w:space="0" w:color="auto"/>
            <w:bottom w:val="none" w:sz="0" w:space="0" w:color="auto"/>
            <w:right w:val="none" w:sz="0" w:space="0" w:color="auto"/>
          </w:divBdr>
        </w:div>
        <w:div w:id="1110248052">
          <w:marLeft w:val="1354"/>
          <w:marRight w:val="0"/>
          <w:marTop w:val="101"/>
          <w:marBottom w:val="0"/>
          <w:divBdr>
            <w:top w:val="none" w:sz="0" w:space="0" w:color="auto"/>
            <w:left w:val="none" w:sz="0" w:space="0" w:color="auto"/>
            <w:bottom w:val="none" w:sz="0" w:space="0" w:color="auto"/>
            <w:right w:val="none" w:sz="0" w:space="0" w:color="auto"/>
          </w:divBdr>
        </w:div>
        <w:div w:id="1288975564">
          <w:marLeft w:val="1354"/>
          <w:marRight w:val="0"/>
          <w:marTop w:val="101"/>
          <w:marBottom w:val="0"/>
          <w:divBdr>
            <w:top w:val="none" w:sz="0" w:space="0" w:color="auto"/>
            <w:left w:val="none" w:sz="0" w:space="0" w:color="auto"/>
            <w:bottom w:val="none" w:sz="0" w:space="0" w:color="auto"/>
            <w:right w:val="none" w:sz="0" w:space="0" w:color="auto"/>
          </w:divBdr>
        </w:div>
        <w:div w:id="1676806106">
          <w:marLeft w:val="907"/>
          <w:marRight w:val="0"/>
          <w:marTop w:val="130"/>
          <w:marBottom w:val="0"/>
          <w:divBdr>
            <w:top w:val="none" w:sz="0" w:space="0" w:color="auto"/>
            <w:left w:val="none" w:sz="0" w:space="0" w:color="auto"/>
            <w:bottom w:val="none" w:sz="0" w:space="0" w:color="auto"/>
            <w:right w:val="none" w:sz="0" w:space="0" w:color="auto"/>
          </w:divBdr>
        </w:div>
        <w:div w:id="1753307347">
          <w:marLeft w:val="1354"/>
          <w:marRight w:val="0"/>
          <w:marTop w:val="101"/>
          <w:marBottom w:val="0"/>
          <w:divBdr>
            <w:top w:val="none" w:sz="0" w:space="0" w:color="auto"/>
            <w:left w:val="none" w:sz="0" w:space="0" w:color="auto"/>
            <w:bottom w:val="none" w:sz="0" w:space="0" w:color="auto"/>
            <w:right w:val="none" w:sz="0" w:space="0" w:color="auto"/>
          </w:divBdr>
        </w:div>
      </w:divsChild>
    </w:div>
    <w:div w:id="1266813627">
      <w:bodyDiv w:val="1"/>
      <w:marLeft w:val="0"/>
      <w:marRight w:val="0"/>
      <w:marTop w:val="0"/>
      <w:marBottom w:val="0"/>
      <w:divBdr>
        <w:top w:val="none" w:sz="0" w:space="0" w:color="auto"/>
        <w:left w:val="none" w:sz="0" w:space="0" w:color="auto"/>
        <w:bottom w:val="none" w:sz="0" w:space="0" w:color="auto"/>
        <w:right w:val="none" w:sz="0" w:space="0" w:color="auto"/>
      </w:divBdr>
    </w:div>
    <w:div w:id="1275863525">
      <w:bodyDiv w:val="1"/>
      <w:marLeft w:val="0"/>
      <w:marRight w:val="0"/>
      <w:marTop w:val="0"/>
      <w:marBottom w:val="0"/>
      <w:divBdr>
        <w:top w:val="none" w:sz="0" w:space="0" w:color="auto"/>
        <w:left w:val="none" w:sz="0" w:space="0" w:color="auto"/>
        <w:bottom w:val="none" w:sz="0" w:space="0" w:color="auto"/>
        <w:right w:val="none" w:sz="0" w:space="0" w:color="auto"/>
      </w:divBdr>
    </w:div>
    <w:div w:id="1462455456">
      <w:bodyDiv w:val="1"/>
      <w:marLeft w:val="0"/>
      <w:marRight w:val="0"/>
      <w:marTop w:val="0"/>
      <w:marBottom w:val="0"/>
      <w:divBdr>
        <w:top w:val="none" w:sz="0" w:space="0" w:color="auto"/>
        <w:left w:val="none" w:sz="0" w:space="0" w:color="auto"/>
        <w:bottom w:val="none" w:sz="0" w:space="0" w:color="auto"/>
        <w:right w:val="none" w:sz="0" w:space="0" w:color="auto"/>
      </w:divBdr>
    </w:div>
    <w:div w:id="1476023133">
      <w:bodyDiv w:val="1"/>
      <w:marLeft w:val="0"/>
      <w:marRight w:val="0"/>
      <w:marTop w:val="0"/>
      <w:marBottom w:val="0"/>
      <w:divBdr>
        <w:top w:val="none" w:sz="0" w:space="0" w:color="auto"/>
        <w:left w:val="none" w:sz="0" w:space="0" w:color="auto"/>
        <w:bottom w:val="none" w:sz="0" w:space="0" w:color="auto"/>
        <w:right w:val="none" w:sz="0" w:space="0" w:color="auto"/>
      </w:divBdr>
    </w:div>
    <w:div w:id="1505049661">
      <w:bodyDiv w:val="1"/>
      <w:marLeft w:val="0"/>
      <w:marRight w:val="0"/>
      <w:marTop w:val="0"/>
      <w:marBottom w:val="0"/>
      <w:divBdr>
        <w:top w:val="none" w:sz="0" w:space="0" w:color="auto"/>
        <w:left w:val="none" w:sz="0" w:space="0" w:color="auto"/>
        <w:bottom w:val="none" w:sz="0" w:space="0" w:color="auto"/>
        <w:right w:val="none" w:sz="0" w:space="0" w:color="auto"/>
      </w:divBdr>
    </w:div>
    <w:div w:id="1508398809">
      <w:bodyDiv w:val="1"/>
      <w:marLeft w:val="0"/>
      <w:marRight w:val="0"/>
      <w:marTop w:val="0"/>
      <w:marBottom w:val="0"/>
      <w:divBdr>
        <w:top w:val="none" w:sz="0" w:space="0" w:color="auto"/>
        <w:left w:val="none" w:sz="0" w:space="0" w:color="auto"/>
        <w:bottom w:val="none" w:sz="0" w:space="0" w:color="auto"/>
        <w:right w:val="none" w:sz="0" w:space="0" w:color="auto"/>
      </w:divBdr>
    </w:div>
    <w:div w:id="1512112179">
      <w:bodyDiv w:val="1"/>
      <w:marLeft w:val="0"/>
      <w:marRight w:val="0"/>
      <w:marTop w:val="0"/>
      <w:marBottom w:val="0"/>
      <w:divBdr>
        <w:top w:val="none" w:sz="0" w:space="0" w:color="auto"/>
        <w:left w:val="none" w:sz="0" w:space="0" w:color="auto"/>
        <w:bottom w:val="none" w:sz="0" w:space="0" w:color="auto"/>
        <w:right w:val="none" w:sz="0" w:space="0" w:color="auto"/>
      </w:divBdr>
    </w:div>
    <w:div w:id="1549340041">
      <w:bodyDiv w:val="1"/>
      <w:marLeft w:val="0"/>
      <w:marRight w:val="0"/>
      <w:marTop w:val="0"/>
      <w:marBottom w:val="0"/>
      <w:divBdr>
        <w:top w:val="none" w:sz="0" w:space="0" w:color="auto"/>
        <w:left w:val="none" w:sz="0" w:space="0" w:color="auto"/>
        <w:bottom w:val="none" w:sz="0" w:space="0" w:color="auto"/>
        <w:right w:val="none" w:sz="0" w:space="0" w:color="auto"/>
      </w:divBdr>
    </w:div>
    <w:div w:id="1558010541">
      <w:bodyDiv w:val="1"/>
      <w:marLeft w:val="0"/>
      <w:marRight w:val="0"/>
      <w:marTop w:val="0"/>
      <w:marBottom w:val="0"/>
      <w:divBdr>
        <w:top w:val="none" w:sz="0" w:space="0" w:color="auto"/>
        <w:left w:val="none" w:sz="0" w:space="0" w:color="auto"/>
        <w:bottom w:val="none" w:sz="0" w:space="0" w:color="auto"/>
        <w:right w:val="none" w:sz="0" w:space="0" w:color="auto"/>
      </w:divBdr>
    </w:div>
    <w:div w:id="1565139246">
      <w:bodyDiv w:val="1"/>
      <w:marLeft w:val="0"/>
      <w:marRight w:val="0"/>
      <w:marTop w:val="0"/>
      <w:marBottom w:val="0"/>
      <w:divBdr>
        <w:top w:val="none" w:sz="0" w:space="0" w:color="auto"/>
        <w:left w:val="none" w:sz="0" w:space="0" w:color="auto"/>
        <w:bottom w:val="none" w:sz="0" w:space="0" w:color="auto"/>
        <w:right w:val="none" w:sz="0" w:space="0" w:color="auto"/>
      </w:divBdr>
    </w:div>
    <w:div w:id="1602493524">
      <w:bodyDiv w:val="1"/>
      <w:marLeft w:val="0"/>
      <w:marRight w:val="0"/>
      <w:marTop w:val="0"/>
      <w:marBottom w:val="0"/>
      <w:divBdr>
        <w:top w:val="none" w:sz="0" w:space="0" w:color="auto"/>
        <w:left w:val="none" w:sz="0" w:space="0" w:color="auto"/>
        <w:bottom w:val="none" w:sz="0" w:space="0" w:color="auto"/>
        <w:right w:val="none" w:sz="0" w:space="0" w:color="auto"/>
      </w:divBdr>
    </w:div>
    <w:div w:id="1602566907">
      <w:bodyDiv w:val="1"/>
      <w:marLeft w:val="0"/>
      <w:marRight w:val="0"/>
      <w:marTop w:val="0"/>
      <w:marBottom w:val="0"/>
      <w:divBdr>
        <w:top w:val="none" w:sz="0" w:space="0" w:color="auto"/>
        <w:left w:val="none" w:sz="0" w:space="0" w:color="auto"/>
        <w:bottom w:val="none" w:sz="0" w:space="0" w:color="auto"/>
        <w:right w:val="none" w:sz="0" w:space="0" w:color="auto"/>
      </w:divBdr>
    </w:div>
    <w:div w:id="1616516671">
      <w:bodyDiv w:val="1"/>
      <w:marLeft w:val="0"/>
      <w:marRight w:val="0"/>
      <w:marTop w:val="0"/>
      <w:marBottom w:val="0"/>
      <w:divBdr>
        <w:top w:val="none" w:sz="0" w:space="0" w:color="auto"/>
        <w:left w:val="none" w:sz="0" w:space="0" w:color="auto"/>
        <w:bottom w:val="none" w:sz="0" w:space="0" w:color="auto"/>
        <w:right w:val="none" w:sz="0" w:space="0" w:color="auto"/>
      </w:divBdr>
    </w:div>
    <w:div w:id="1622417591">
      <w:bodyDiv w:val="1"/>
      <w:marLeft w:val="0"/>
      <w:marRight w:val="0"/>
      <w:marTop w:val="0"/>
      <w:marBottom w:val="0"/>
      <w:divBdr>
        <w:top w:val="none" w:sz="0" w:space="0" w:color="auto"/>
        <w:left w:val="none" w:sz="0" w:space="0" w:color="auto"/>
        <w:bottom w:val="none" w:sz="0" w:space="0" w:color="auto"/>
        <w:right w:val="none" w:sz="0" w:space="0" w:color="auto"/>
      </w:divBdr>
    </w:div>
    <w:div w:id="1642349779">
      <w:bodyDiv w:val="1"/>
      <w:marLeft w:val="0"/>
      <w:marRight w:val="0"/>
      <w:marTop w:val="0"/>
      <w:marBottom w:val="0"/>
      <w:divBdr>
        <w:top w:val="none" w:sz="0" w:space="0" w:color="auto"/>
        <w:left w:val="none" w:sz="0" w:space="0" w:color="auto"/>
        <w:bottom w:val="none" w:sz="0" w:space="0" w:color="auto"/>
        <w:right w:val="none" w:sz="0" w:space="0" w:color="auto"/>
      </w:divBdr>
    </w:div>
    <w:div w:id="1656835874">
      <w:bodyDiv w:val="1"/>
      <w:marLeft w:val="0"/>
      <w:marRight w:val="0"/>
      <w:marTop w:val="0"/>
      <w:marBottom w:val="0"/>
      <w:divBdr>
        <w:top w:val="none" w:sz="0" w:space="0" w:color="auto"/>
        <w:left w:val="none" w:sz="0" w:space="0" w:color="auto"/>
        <w:bottom w:val="none" w:sz="0" w:space="0" w:color="auto"/>
        <w:right w:val="none" w:sz="0" w:space="0" w:color="auto"/>
      </w:divBdr>
      <w:divsChild>
        <w:div w:id="316540057">
          <w:marLeft w:val="0"/>
          <w:marRight w:val="0"/>
          <w:marTop w:val="0"/>
          <w:marBottom w:val="0"/>
          <w:divBdr>
            <w:top w:val="single" w:sz="2" w:space="0" w:color="800080"/>
            <w:left w:val="single" w:sz="2" w:space="0" w:color="800080"/>
            <w:bottom w:val="single" w:sz="2" w:space="0" w:color="800080"/>
            <w:right w:val="single" w:sz="2" w:space="0" w:color="800080"/>
          </w:divBdr>
          <w:divsChild>
            <w:div w:id="1044136978">
              <w:marLeft w:val="0"/>
              <w:marRight w:val="0"/>
              <w:marTop w:val="0"/>
              <w:marBottom w:val="0"/>
              <w:divBdr>
                <w:top w:val="none" w:sz="0" w:space="0" w:color="auto"/>
                <w:left w:val="none" w:sz="0" w:space="0" w:color="auto"/>
                <w:bottom w:val="none" w:sz="0" w:space="0" w:color="auto"/>
                <w:right w:val="none" w:sz="0" w:space="0" w:color="auto"/>
              </w:divBdr>
              <w:divsChild>
                <w:div w:id="858740567">
                  <w:marLeft w:val="0"/>
                  <w:marRight w:val="0"/>
                  <w:marTop w:val="0"/>
                  <w:marBottom w:val="0"/>
                  <w:divBdr>
                    <w:top w:val="none" w:sz="0" w:space="0" w:color="auto"/>
                    <w:left w:val="none" w:sz="0" w:space="0" w:color="auto"/>
                    <w:bottom w:val="none" w:sz="0" w:space="0" w:color="auto"/>
                    <w:right w:val="none" w:sz="0" w:space="0" w:color="auto"/>
                  </w:divBdr>
                  <w:divsChild>
                    <w:div w:id="1929577794">
                      <w:marLeft w:val="0"/>
                      <w:marRight w:val="0"/>
                      <w:marTop w:val="0"/>
                      <w:marBottom w:val="0"/>
                      <w:divBdr>
                        <w:top w:val="none" w:sz="0" w:space="0" w:color="auto"/>
                        <w:left w:val="none" w:sz="0" w:space="0" w:color="auto"/>
                        <w:bottom w:val="none" w:sz="0" w:space="0" w:color="auto"/>
                        <w:right w:val="none" w:sz="0" w:space="0" w:color="auto"/>
                      </w:divBdr>
                      <w:divsChild>
                        <w:div w:id="9285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9873">
                  <w:marLeft w:val="0"/>
                  <w:marRight w:val="0"/>
                  <w:marTop w:val="0"/>
                  <w:marBottom w:val="0"/>
                  <w:divBdr>
                    <w:top w:val="none" w:sz="0" w:space="0" w:color="auto"/>
                    <w:left w:val="none" w:sz="0" w:space="0" w:color="auto"/>
                    <w:bottom w:val="none" w:sz="0" w:space="0" w:color="auto"/>
                    <w:right w:val="none" w:sz="0" w:space="0" w:color="auto"/>
                  </w:divBdr>
                  <w:divsChild>
                    <w:div w:id="1249385530">
                      <w:marLeft w:val="-69"/>
                      <w:marRight w:val="0"/>
                      <w:marTop w:val="138"/>
                      <w:marBottom w:val="208"/>
                      <w:divBdr>
                        <w:top w:val="none" w:sz="0" w:space="0" w:color="auto"/>
                        <w:left w:val="none" w:sz="0" w:space="0" w:color="auto"/>
                        <w:bottom w:val="none" w:sz="0" w:space="0" w:color="auto"/>
                        <w:right w:val="none" w:sz="0" w:space="0" w:color="auto"/>
                      </w:divBdr>
                    </w:div>
                    <w:div w:id="1679892770">
                      <w:marLeft w:val="0"/>
                      <w:marRight w:val="0"/>
                      <w:marTop w:val="0"/>
                      <w:marBottom w:val="0"/>
                      <w:divBdr>
                        <w:top w:val="single" w:sz="2" w:space="0" w:color="82E682"/>
                        <w:left w:val="none" w:sz="0" w:space="0" w:color="auto"/>
                        <w:bottom w:val="none" w:sz="0" w:space="0" w:color="auto"/>
                        <w:right w:val="none" w:sz="0" w:space="0" w:color="auto"/>
                      </w:divBdr>
                    </w:div>
                  </w:divsChild>
                </w:div>
              </w:divsChild>
            </w:div>
          </w:divsChild>
        </w:div>
        <w:div w:id="615333286">
          <w:marLeft w:val="3738"/>
          <w:marRight w:val="0"/>
          <w:marTop w:val="138"/>
          <w:marBottom w:val="0"/>
          <w:divBdr>
            <w:top w:val="none" w:sz="0" w:space="0" w:color="auto"/>
            <w:left w:val="none" w:sz="0" w:space="0" w:color="auto"/>
            <w:bottom w:val="none" w:sz="0" w:space="0" w:color="auto"/>
            <w:right w:val="none" w:sz="0" w:space="0" w:color="auto"/>
          </w:divBdr>
        </w:div>
      </w:divsChild>
    </w:div>
    <w:div w:id="1678967462">
      <w:bodyDiv w:val="1"/>
      <w:marLeft w:val="0"/>
      <w:marRight w:val="0"/>
      <w:marTop w:val="0"/>
      <w:marBottom w:val="0"/>
      <w:divBdr>
        <w:top w:val="none" w:sz="0" w:space="0" w:color="auto"/>
        <w:left w:val="none" w:sz="0" w:space="0" w:color="auto"/>
        <w:bottom w:val="none" w:sz="0" w:space="0" w:color="auto"/>
        <w:right w:val="none" w:sz="0" w:space="0" w:color="auto"/>
      </w:divBdr>
    </w:div>
    <w:div w:id="1726298462">
      <w:bodyDiv w:val="1"/>
      <w:marLeft w:val="0"/>
      <w:marRight w:val="0"/>
      <w:marTop w:val="0"/>
      <w:marBottom w:val="0"/>
      <w:divBdr>
        <w:top w:val="none" w:sz="0" w:space="0" w:color="auto"/>
        <w:left w:val="none" w:sz="0" w:space="0" w:color="auto"/>
        <w:bottom w:val="none" w:sz="0" w:space="0" w:color="auto"/>
        <w:right w:val="none" w:sz="0" w:space="0" w:color="auto"/>
      </w:divBdr>
    </w:div>
    <w:div w:id="1765496177">
      <w:bodyDiv w:val="1"/>
      <w:marLeft w:val="0"/>
      <w:marRight w:val="0"/>
      <w:marTop w:val="0"/>
      <w:marBottom w:val="0"/>
      <w:divBdr>
        <w:top w:val="none" w:sz="0" w:space="0" w:color="auto"/>
        <w:left w:val="none" w:sz="0" w:space="0" w:color="auto"/>
        <w:bottom w:val="none" w:sz="0" w:space="0" w:color="auto"/>
        <w:right w:val="none" w:sz="0" w:space="0" w:color="auto"/>
      </w:divBdr>
    </w:div>
    <w:div w:id="1774282790">
      <w:bodyDiv w:val="1"/>
      <w:marLeft w:val="0"/>
      <w:marRight w:val="0"/>
      <w:marTop w:val="0"/>
      <w:marBottom w:val="0"/>
      <w:divBdr>
        <w:top w:val="none" w:sz="0" w:space="0" w:color="auto"/>
        <w:left w:val="none" w:sz="0" w:space="0" w:color="auto"/>
        <w:bottom w:val="none" w:sz="0" w:space="0" w:color="auto"/>
        <w:right w:val="none" w:sz="0" w:space="0" w:color="auto"/>
      </w:divBdr>
      <w:divsChild>
        <w:div w:id="1707217322">
          <w:marLeft w:val="0"/>
          <w:marRight w:val="0"/>
          <w:marTop w:val="0"/>
          <w:marBottom w:val="0"/>
          <w:divBdr>
            <w:top w:val="none" w:sz="0" w:space="0" w:color="auto"/>
            <w:left w:val="none" w:sz="0" w:space="0" w:color="auto"/>
            <w:bottom w:val="none" w:sz="0" w:space="0" w:color="auto"/>
            <w:right w:val="none" w:sz="0" w:space="0" w:color="auto"/>
          </w:divBdr>
        </w:div>
      </w:divsChild>
    </w:div>
    <w:div w:id="1795446217">
      <w:bodyDiv w:val="1"/>
      <w:marLeft w:val="0"/>
      <w:marRight w:val="0"/>
      <w:marTop w:val="0"/>
      <w:marBottom w:val="0"/>
      <w:divBdr>
        <w:top w:val="none" w:sz="0" w:space="0" w:color="auto"/>
        <w:left w:val="none" w:sz="0" w:space="0" w:color="auto"/>
        <w:bottom w:val="none" w:sz="0" w:space="0" w:color="auto"/>
        <w:right w:val="none" w:sz="0" w:space="0" w:color="auto"/>
      </w:divBdr>
      <w:divsChild>
        <w:div w:id="693774278">
          <w:marLeft w:val="1354"/>
          <w:marRight w:val="0"/>
          <w:marTop w:val="115"/>
          <w:marBottom w:val="0"/>
          <w:divBdr>
            <w:top w:val="none" w:sz="0" w:space="0" w:color="auto"/>
            <w:left w:val="none" w:sz="0" w:space="0" w:color="auto"/>
            <w:bottom w:val="none" w:sz="0" w:space="0" w:color="auto"/>
            <w:right w:val="none" w:sz="0" w:space="0" w:color="auto"/>
          </w:divBdr>
        </w:div>
        <w:div w:id="1698582938">
          <w:marLeft w:val="1354"/>
          <w:marRight w:val="0"/>
          <w:marTop w:val="115"/>
          <w:marBottom w:val="0"/>
          <w:divBdr>
            <w:top w:val="none" w:sz="0" w:space="0" w:color="auto"/>
            <w:left w:val="none" w:sz="0" w:space="0" w:color="auto"/>
            <w:bottom w:val="none" w:sz="0" w:space="0" w:color="auto"/>
            <w:right w:val="none" w:sz="0" w:space="0" w:color="auto"/>
          </w:divBdr>
        </w:div>
        <w:div w:id="1848785540">
          <w:marLeft w:val="907"/>
          <w:marRight w:val="0"/>
          <w:marTop w:val="130"/>
          <w:marBottom w:val="0"/>
          <w:divBdr>
            <w:top w:val="none" w:sz="0" w:space="0" w:color="auto"/>
            <w:left w:val="none" w:sz="0" w:space="0" w:color="auto"/>
            <w:bottom w:val="none" w:sz="0" w:space="0" w:color="auto"/>
            <w:right w:val="none" w:sz="0" w:space="0" w:color="auto"/>
          </w:divBdr>
        </w:div>
        <w:div w:id="2072463121">
          <w:marLeft w:val="1354"/>
          <w:marRight w:val="0"/>
          <w:marTop w:val="115"/>
          <w:marBottom w:val="0"/>
          <w:divBdr>
            <w:top w:val="none" w:sz="0" w:space="0" w:color="auto"/>
            <w:left w:val="none" w:sz="0" w:space="0" w:color="auto"/>
            <w:bottom w:val="none" w:sz="0" w:space="0" w:color="auto"/>
            <w:right w:val="none" w:sz="0" w:space="0" w:color="auto"/>
          </w:divBdr>
        </w:div>
      </w:divsChild>
    </w:div>
    <w:div w:id="1797798229">
      <w:bodyDiv w:val="1"/>
      <w:marLeft w:val="0"/>
      <w:marRight w:val="0"/>
      <w:marTop w:val="0"/>
      <w:marBottom w:val="0"/>
      <w:divBdr>
        <w:top w:val="none" w:sz="0" w:space="0" w:color="auto"/>
        <w:left w:val="none" w:sz="0" w:space="0" w:color="auto"/>
        <w:bottom w:val="none" w:sz="0" w:space="0" w:color="auto"/>
        <w:right w:val="none" w:sz="0" w:space="0" w:color="auto"/>
      </w:divBdr>
    </w:div>
    <w:div w:id="1812399210">
      <w:bodyDiv w:val="1"/>
      <w:marLeft w:val="0"/>
      <w:marRight w:val="0"/>
      <w:marTop w:val="0"/>
      <w:marBottom w:val="0"/>
      <w:divBdr>
        <w:top w:val="none" w:sz="0" w:space="0" w:color="auto"/>
        <w:left w:val="none" w:sz="0" w:space="0" w:color="auto"/>
        <w:bottom w:val="none" w:sz="0" w:space="0" w:color="auto"/>
        <w:right w:val="none" w:sz="0" w:space="0" w:color="auto"/>
      </w:divBdr>
    </w:div>
    <w:div w:id="1827428357">
      <w:bodyDiv w:val="1"/>
      <w:marLeft w:val="0"/>
      <w:marRight w:val="0"/>
      <w:marTop w:val="0"/>
      <w:marBottom w:val="0"/>
      <w:divBdr>
        <w:top w:val="none" w:sz="0" w:space="0" w:color="auto"/>
        <w:left w:val="none" w:sz="0" w:space="0" w:color="auto"/>
        <w:bottom w:val="none" w:sz="0" w:space="0" w:color="auto"/>
        <w:right w:val="none" w:sz="0" w:space="0" w:color="auto"/>
      </w:divBdr>
    </w:div>
    <w:div w:id="1851986502">
      <w:bodyDiv w:val="1"/>
      <w:marLeft w:val="0"/>
      <w:marRight w:val="0"/>
      <w:marTop w:val="0"/>
      <w:marBottom w:val="0"/>
      <w:divBdr>
        <w:top w:val="none" w:sz="0" w:space="0" w:color="auto"/>
        <w:left w:val="none" w:sz="0" w:space="0" w:color="auto"/>
        <w:bottom w:val="none" w:sz="0" w:space="0" w:color="auto"/>
        <w:right w:val="none" w:sz="0" w:space="0" w:color="auto"/>
      </w:divBdr>
    </w:div>
    <w:div w:id="1956787340">
      <w:bodyDiv w:val="1"/>
      <w:marLeft w:val="0"/>
      <w:marRight w:val="0"/>
      <w:marTop w:val="0"/>
      <w:marBottom w:val="0"/>
      <w:divBdr>
        <w:top w:val="none" w:sz="0" w:space="0" w:color="auto"/>
        <w:left w:val="none" w:sz="0" w:space="0" w:color="auto"/>
        <w:bottom w:val="none" w:sz="0" w:space="0" w:color="auto"/>
        <w:right w:val="none" w:sz="0" w:space="0" w:color="auto"/>
      </w:divBdr>
    </w:div>
    <w:div w:id="2096392038">
      <w:bodyDiv w:val="1"/>
      <w:marLeft w:val="0"/>
      <w:marRight w:val="0"/>
      <w:marTop w:val="0"/>
      <w:marBottom w:val="0"/>
      <w:divBdr>
        <w:top w:val="none" w:sz="0" w:space="0" w:color="auto"/>
        <w:left w:val="none" w:sz="0" w:space="0" w:color="auto"/>
        <w:bottom w:val="none" w:sz="0" w:space="0" w:color="auto"/>
        <w:right w:val="none" w:sz="0" w:space="0" w:color="auto"/>
      </w:divBdr>
    </w:div>
    <w:div w:id="212719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emf"/><Relationship Id="rId39" Type="http://schemas.openxmlformats.org/officeDocument/2006/relationships/image" Target="media/image16.emf"/><Relationship Id="rId21" Type="http://schemas.openxmlformats.org/officeDocument/2006/relationships/header" Target="header5.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image" Target="media/image40.emf"/><Relationship Id="rId68" Type="http://schemas.openxmlformats.org/officeDocument/2006/relationships/image" Target="media/image45.emf"/><Relationship Id="rId76" Type="http://schemas.openxmlformats.org/officeDocument/2006/relationships/image" Target="media/image53.emf"/><Relationship Id="rId84" Type="http://schemas.openxmlformats.org/officeDocument/2006/relationships/image" Target="media/image61.emf"/><Relationship Id="rId89" Type="http://schemas.openxmlformats.org/officeDocument/2006/relationships/image" Target="media/image66.emf"/><Relationship Id="rId7" Type="http://schemas.microsoft.com/office/2007/relationships/stylesWithEffects" Target="stylesWithEffects.xml"/><Relationship Id="rId71" Type="http://schemas.openxmlformats.org/officeDocument/2006/relationships/image" Target="media/image48.emf"/><Relationship Id="rId92" Type="http://schemas.openxmlformats.org/officeDocument/2006/relationships/image" Target="media/image69.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emf"/><Relationship Id="rId74" Type="http://schemas.openxmlformats.org/officeDocument/2006/relationships/image" Target="media/image51.emf"/><Relationship Id="rId79" Type="http://schemas.openxmlformats.org/officeDocument/2006/relationships/image" Target="media/image56.emf"/><Relationship Id="rId87" Type="http://schemas.openxmlformats.org/officeDocument/2006/relationships/image" Target="media/image64.emf"/><Relationship Id="rId5" Type="http://schemas.openxmlformats.org/officeDocument/2006/relationships/numbering" Target="numbering.xml"/><Relationship Id="rId61" Type="http://schemas.openxmlformats.org/officeDocument/2006/relationships/image" Target="media/image38.emf"/><Relationship Id="rId82" Type="http://schemas.openxmlformats.org/officeDocument/2006/relationships/image" Target="media/image59.emf"/><Relationship Id="rId90" Type="http://schemas.openxmlformats.org/officeDocument/2006/relationships/image" Target="media/image67.emf"/><Relationship Id="rId95"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4.emf"/><Relationship Id="rId8" Type="http://schemas.openxmlformats.org/officeDocument/2006/relationships/settings" Target="settings.xml"/><Relationship Id="rId51" Type="http://schemas.openxmlformats.org/officeDocument/2006/relationships/image" Target="media/image28.emf"/><Relationship Id="rId72" Type="http://schemas.openxmlformats.org/officeDocument/2006/relationships/image" Target="media/image49.emf"/><Relationship Id="rId80" Type="http://schemas.openxmlformats.org/officeDocument/2006/relationships/image" Target="media/image57.emf"/><Relationship Id="rId85" Type="http://schemas.openxmlformats.org/officeDocument/2006/relationships/image" Target="media/image62.emf"/><Relationship Id="rId93" Type="http://schemas.openxmlformats.org/officeDocument/2006/relationships/image" Target="media/image70.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footer" Target="footer4.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footnotes" Target="footnotes.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epa.gov/eeactionpl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nguyen\AppData\Local\Microsoft\Windows\Temporary%20Internet%20Files\Content.Outlook\CHHONM68\Consulting%20Services%20Report%20Template_EAP_2012%2008%20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CC37B6B783D24FB3F03689D033BC6C" ma:contentTypeVersion="0" ma:contentTypeDescription="Create a new document." ma:contentTypeScope="" ma:versionID="670615dd03033b0bcde1adf05ec8cd9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ABFCD-0FF8-41A0-AC20-9F6CE0D2499D}">
  <ds:schemaRefs>
    <ds:schemaRef ds:uri="http://schemas.microsoft.com/office/2006/metadata/properties"/>
  </ds:schemaRefs>
</ds:datastoreItem>
</file>

<file path=customXml/itemProps2.xml><?xml version="1.0" encoding="utf-8"?>
<ds:datastoreItem xmlns:ds="http://schemas.openxmlformats.org/officeDocument/2006/customXml" ds:itemID="{F15E8872-6EAB-4259-AACE-3F033C6CD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45AA503-2FAC-4B57-94DB-B5DECC23A6A5}">
  <ds:schemaRefs>
    <ds:schemaRef ds:uri="http://schemas.microsoft.com/sharepoint/v3/contenttype/forms"/>
  </ds:schemaRefs>
</ds:datastoreItem>
</file>

<file path=customXml/itemProps4.xml><?xml version="1.0" encoding="utf-8"?>
<ds:datastoreItem xmlns:ds="http://schemas.openxmlformats.org/officeDocument/2006/customXml" ds:itemID="{5C1EB788-B834-4265-88EC-DA538E376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Consulting Services Report Template_EAP_2012 08 06</Template>
  <TotalTime>0</TotalTime>
  <Pages>62</Pages>
  <Words>32773</Words>
  <Characters>186810</Characters>
  <Application>Microsoft Office Word</Application>
  <DocSecurity>0</DocSecurity>
  <Lines>1556</Lines>
  <Paragraphs>438</Paragraphs>
  <ScaleCrop>false</ScaleCrop>
  <HeadingPairs>
    <vt:vector size="2" baseType="variant">
      <vt:variant>
        <vt:lpstr>Title</vt:lpstr>
      </vt:variant>
      <vt:variant>
        <vt:i4>1</vt:i4>
      </vt:variant>
    </vt:vector>
  </HeadingPairs>
  <TitlesOfParts>
    <vt:vector size="1" baseType="lpstr">
      <vt:lpstr>REPORT TITLE</vt:lpstr>
    </vt:vector>
  </TitlesOfParts>
  <Company>Ameren</Company>
  <LinksUpToDate>false</LinksUpToDate>
  <CharactersWithSpaces>219145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Rev'd 12/18/2006</dc:subject>
  <dc:creator>fnguyen</dc:creator>
  <cp:lastModifiedBy>Celia Christensen</cp:lastModifiedBy>
  <cp:revision>2</cp:revision>
  <cp:lastPrinted>2013-05-23T09:08:00Z</cp:lastPrinted>
  <dcterms:created xsi:type="dcterms:W3CDTF">2013-08-02T14:29:00Z</dcterms:created>
  <dcterms:modified xsi:type="dcterms:W3CDTF">2013-08-02T14:29:00Z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0x01010012CC37B6B783D24FB3F03689D033BC6C</vt:lpwstr>
  </property>
</Properties>
</file>