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38" w:rsidRPr="000454E9" w:rsidRDefault="00040038" w:rsidP="00040038">
      <w:pPr>
        <w:jc w:val="center"/>
        <w:rPr>
          <w:rFonts w:ascii="Arial" w:hAnsi="Arial" w:cs="Arial"/>
          <w:b/>
          <w:sz w:val="28"/>
          <w:szCs w:val="28"/>
        </w:rPr>
      </w:pPr>
      <w:r w:rsidRPr="000454E9">
        <w:rPr>
          <w:rFonts w:ascii="Arial" w:hAnsi="Arial" w:cs="Arial"/>
          <w:b/>
          <w:sz w:val="28"/>
          <w:szCs w:val="28"/>
        </w:rPr>
        <w:t>EE SAG Meeting</w:t>
      </w:r>
    </w:p>
    <w:p w:rsidR="000454E9" w:rsidRPr="000454E9" w:rsidRDefault="000454E9" w:rsidP="00040038">
      <w:pPr>
        <w:jc w:val="center"/>
        <w:rPr>
          <w:rFonts w:ascii="Arial" w:hAnsi="Arial" w:cs="Arial"/>
          <w:b/>
          <w:sz w:val="28"/>
          <w:szCs w:val="28"/>
        </w:rPr>
      </w:pPr>
      <w:r w:rsidRPr="000454E9">
        <w:rPr>
          <w:rFonts w:ascii="Arial" w:hAnsi="Arial" w:cs="Arial"/>
          <w:b/>
          <w:sz w:val="28"/>
          <w:szCs w:val="28"/>
        </w:rPr>
        <w:t>Dates and Proposed Agenda Items</w:t>
      </w:r>
    </w:p>
    <w:p w:rsidR="00040038" w:rsidRDefault="00040038" w:rsidP="00040038">
      <w:pPr>
        <w:jc w:val="center"/>
        <w:rPr>
          <w:rFonts w:ascii="Arial" w:hAnsi="Arial" w:cs="Arial"/>
          <w:b/>
          <w:sz w:val="28"/>
          <w:szCs w:val="28"/>
        </w:rPr>
      </w:pPr>
      <w:r w:rsidRPr="000454E9">
        <w:rPr>
          <w:rFonts w:ascii="Arial" w:hAnsi="Arial" w:cs="Arial"/>
          <w:b/>
          <w:sz w:val="28"/>
          <w:szCs w:val="28"/>
        </w:rPr>
        <w:t>Prior to GY4 – 6/EY7-9 Plan Filings</w:t>
      </w:r>
    </w:p>
    <w:p w:rsidR="006247BB" w:rsidRDefault="006247BB" w:rsidP="00040038">
      <w:pPr>
        <w:jc w:val="center"/>
        <w:rPr>
          <w:rFonts w:ascii="Arial" w:hAnsi="Arial" w:cs="Arial"/>
          <w:b/>
          <w:sz w:val="28"/>
          <w:szCs w:val="28"/>
        </w:rPr>
      </w:pPr>
    </w:p>
    <w:p w:rsidR="00040038" w:rsidRDefault="00040038" w:rsidP="00040038">
      <w:pPr>
        <w:rPr>
          <w:rFonts w:ascii="Arial" w:hAnsi="Arial" w:cs="Arial"/>
          <w:u w:val="single"/>
        </w:rPr>
      </w:pPr>
    </w:p>
    <w:p w:rsidR="002144A3" w:rsidRDefault="00321018" w:rsidP="00040038">
      <w:pPr>
        <w:rPr>
          <w:rFonts w:ascii="Arial" w:hAnsi="Arial" w:cs="Arial"/>
        </w:rPr>
      </w:pPr>
      <w:r w:rsidRPr="00321018">
        <w:rPr>
          <w:rFonts w:ascii="Arial" w:hAnsi="Arial" w:cs="Arial"/>
          <w:b/>
        </w:rPr>
        <w:t>Goal</w:t>
      </w:r>
      <w:r w:rsidR="002144A3">
        <w:rPr>
          <w:rFonts w:ascii="Arial" w:hAnsi="Arial" w:cs="Arial"/>
          <w:b/>
        </w:rPr>
        <w:t>s</w:t>
      </w:r>
      <w:r w:rsidR="007A3883">
        <w:rPr>
          <w:rFonts w:ascii="Arial" w:hAnsi="Arial" w:cs="Arial"/>
          <w:b/>
        </w:rPr>
        <w:t xml:space="preserve"> for GY 4 – 6/EY 7 – 9 Planning Process</w:t>
      </w:r>
      <w:r>
        <w:rPr>
          <w:rFonts w:ascii="Arial" w:hAnsi="Arial" w:cs="Arial"/>
        </w:rPr>
        <w:t xml:space="preserve">: </w:t>
      </w:r>
    </w:p>
    <w:p w:rsidR="00321018" w:rsidRDefault="004276FB" w:rsidP="002144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Present proposed</w:t>
      </w:r>
      <w:r w:rsidR="00321018" w:rsidRPr="002144A3">
        <w:rPr>
          <w:rFonts w:ascii="Arial" w:hAnsi="Arial" w:cs="Arial"/>
        </w:rPr>
        <w:t xml:space="preserve"> filings for GY</w:t>
      </w:r>
      <w:r w:rsidR="007A3883">
        <w:rPr>
          <w:rFonts w:ascii="Arial" w:hAnsi="Arial" w:cs="Arial"/>
        </w:rPr>
        <w:t xml:space="preserve"> </w:t>
      </w:r>
      <w:r w:rsidR="00321018" w:rsidRPr="002144A3">
        <w:rPr>
          <w:rFonts w:ascii="Arial" w:hAnsi="Arial" w:cs="Arial"/>
        </w:rPr>
        <w:t>4 – 6/EY</w:t>
      </w:r>
      <w:r w:rsidR="007A3883">
        <w:rPr>
          <w:rFonts w:ascii="Arial" w:hAnsi="Arial" w:cs="Arial"/>
        </w:rPr>
        <w:t xml:space="preserve"> </w:t>
      </w:r>
      <w:r w:rsidR="00321018" w:rsidRPr="002144A3">
        <w:rPr>
          <w:rFonts w:ascii="Arial" w:hAnsi="Arial" w:cs="Arial"/>
        </w:rPr>
        <w:t xml:space="preserve">7 </w:t>
      </w:r>
      <w:r w:rsidR="002144A3">
        <w:rPr>
          <w:rFonts w:ascii="Arial" w:hAnsi="Arial" w:cs="Arial"/>
        </w:rPr>
        <w:t>–</w:t>
      </w:r>
      <w:r w:rsidR="00321018" w:rsidRPr="002144A3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 xml:space="preserve"> for stakeholder </w:t>
      </w:r>
      <w:r w:rsidR="002A2779">
        <w:rPr>
          <w:rFonts w:ascii="Arial" w:hAnsi="Arial" w:cs="Arial"/>
        </w:rPr>
        <w:t xml:space="preserve">education and </w:t>
      </w:r>
      <w:r>
        <w:rPr>
          <w:rFonts w:ascii="Arial" w:hAnsi="Arial" w:cs="Arial"/>
        </w:rPr>
        <w:t>feedback</w:t>
      </w:r>
      <w:r w:rsidR="00B33A2D">
        <w:rPr>
          <w:rFonts w:ascii="Arial" w:hAnsi="Arial" w:cs="Arial"/>
        </w:rPr>
        <w:t>.</w:t>
      </w:r>
    </w:p>
    <w:p w:rsidR="002144A3" w:rsidRDefault="002A2779" w:rsidP="002144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Discuss</w:t>
      </w:r>
      <w:r w:rsidR="002144A3">
        <w:rPr>
          <w:rFonts w:ascii="Arial" w:hAnsi="Arial" w:cs="Arial"/>
        </w:rPr>
        <w:t xml:space="preserve"> realistic savings targets given </w:t>
      </w:r>
      <w:r w:rsidR="00B33A2D">
        <w:rPr>
          <w:rFonts w:ascii="Arial" w:hAnsi="Arial" w:cs="Arial"/>
        </w:rPr>
        <w:t xml:space="preserve">statutory </w:t>
      </w:r>
      <w:r w:rsidR="002144A3">
        <w:rPr>
          <w:rFonts w:ascii="Arial" w:hAnsi="Arial" w:cs="Arial"/>
        </w:rPr>
        <w:t>budget</w:t>
      </w:r>
      <w:r w:rsidR="00B33A2D">
        <w:rPr>
          <w:rFonts w:ascii="Arial" w:hAnsi="Arial" w:cs="Arial"/>
        </w:rPr>
        <w:t>s.</w:t>
      </w:r>
    </w:p>
    <w:p w:rsidR="002A2779" w:rsidRDefault="004276FB" w:rsidP="002144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 </w:t>
      </w:r>
      <w:r w:rsidR="002A2779">
        <w:rPr>
          <w:rFonts w:ascii="Arial" w:hAnsi="Arial" w:cs="Arial"/>
        </w:rPr>
        <w:t>policy i</w:t>
      </w:r>
      <w:r>
        <w:rPr>
          <w:rFonts w:ascii="Arial" w:hAnsi="Arial" w:cs="Arial"/>
        </w:rPr>
        <w:t>ssues</w:t>
      </w:r>
      <w:r w:rsidR="002A2779">
        <w:rPr>
          <w:rFonts w:ascii="Arial" w:hAnsi="Arial" w:cs="Arial"/>
        </w:rPr>
        <w:t xml:space="preserve"> and approaches </w:t>
      </w:r>
      <w:r>
        <w:rPr>
          <w:rFonts w:ascii="Arial" w:hAnsi="Arial" w:cs="Arial"/>
        </w:rPr>
        <w:t>for Draft</w:t>
      </w:r>
      <w:r w:rsidR="002144A3">
        <w:rPr>
          <w:rFonts w:ascii="Arial" w:hAnsi="Arial" w:cs="Arial"/>
        </w:rPr>
        <w:t xml:space="preserve"> IL EE Policy Manual </w:t>
      </w:r>
      <w:r w:rsidR="002A2779">
        <w:rPr>
          <w:rFonts w:ascii="Arial" w:hAnsi="Arial" w:cs="Arial"/>
        </w:rPr>
        <w:t>that would:</w:t>
      </w:r>
    </w:p>
    <w:p w:rsidR="002A2779" w:rsidRDefault="002A2779" w:rsidP="002A277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144A3">
        <w:rPr>
          <w:rFonts w:ascii="Arial" w:hAnsi="Arial" w:cs="Arial"/>
        </w:rPr>
        <w:t>rovide clear “rules of the road”</w:t>
      </w:r>
      <w:r>
        <w:rPr>
          <w:rFonts w:ascii="Arial" w:hAnsi="Arial" w:cs="Arial"/>
        </w:rPr>
        <w:t>,</w:t>
      </w:r>
    </w:p>
    <w:p w:rsidR="002144A3" w:rsidRDefault="002A2779" w:rsidP="002A277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33A2D">
        <w:rPr>
          <w:rFonts w:ascii="Arial" w:hAnsi="Arial" w:cs="Arial"/>
        </w:rPr>
        <w:t>ini</w:t>
      </w:r>
      <w:r>
        <w:rPr>
          <w:rFonts w:ascii="Arial" w:hAnsi="Arial" w:cs="Arial"/>
        </w:rPr>
        <w:t>mize disallowances and disputes, and</w:t>
      </w:r>
    </w:p>
    <w:p w:rsidR="002A2779" w:rsidRDefault="002A2779" w:rsidP="002A277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Focus resources on improving programs, maximizing savings and serving customers well rather than on the regulatory process.</w:t>
      </w:r>
    </w:p>
    <w:p w:rsidR="00FD58D0" w:rsidRPr="00FD58D0" w:rsidRDefault="00FD58D0" w:rsidP="00FD58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Identify “core focus areas” for concentrated SAG attention post-filing.  Examples include:</w:t>
      </w:r>
    </w:p>
    <w:p w:rsidR="00FD58D0" w:rsidRDefault="00FD58D0" w:rsidP="00FD58D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Integrated DSM, including Smart Grid</w:t>
      </w:r>
    </w:p>
    <w:p w:rsidR="00FD58D0" w:rsidRDefault="00FD58D0" w:rsidP="00FD58D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“Wasted Energy”</w:t>
      </w:r>
    </w:p>
    <w:p w:rsidR="00FD58D0" w:rsidRDefault="00FD58D0" w:rsidP="00FD58D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Comprehensive Residential</w:t>
      </w:r>
    </w:p>
    <w:p w:rsidR="00FD58D0" w:rsidRDefault="00FD58D0" w:rsidP="00FD58D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Industrial Efficiency – State Governor’s Initiative</w:t>
      </w:r>
    </w:p>
    <w:p w:rsidR="002A2779" w:rsidRPr="002144A3" w:rsidRDefault="002A2779" w:rsidP="00FD58D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Improving service to low-and-moderate income customers</w:t>
      </w:r>
    </w:p>
    <w:p w:rsidR="00321018" w:rsidRDefault="00321018" w:rsidP="00040038">
      <w:pPr>
        <w:rPr>
          <w:rFonts w:ascii="Arial" w:hAnsi="Arial" w:cs="Arial"/>
          <w:u w:val="single"/>
        </w:rPr>
      </w:pPr>
    </w:p>
    <w:p w:rsidR="00040038" w:rsidRPr="00820E33" w:rsidRDefault="00040038" w:rsidP="0004003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2012</w:t>
      </w:r>
    </w:p>
    <w:p w:rsidR="00040038" w:rsidRDefault="00040038" w:rsidP="00040038">
      <w:pPr>
        <w:rPr>
          <w:rFonts w:ascii="Arial" w:hAnsi="Arial" w:cs="Arial"/>
        </w:rPr>
      </w:pPr>
    </w:p>
    <w:p w:rsidR="00040038" w:rsidRPr="00873ACC" w:rsidRDefault="00040038" w:rsidP="00040038">
      <w:pPr>
        <w:rPr>
          <w:rFonts w:ascii="Arial" w:hAnsi="Arial" w:cs="Arial"/>
          <w:b/>
        </w:rPr>
      </w:pPr>
      <w:r w:rsidRPr="00873ACC">
        <w:rPr>
          <w:rFonts w:ascii="Arial" w:hAnsi="Arial" w:cs="Arial"/>
          <w:b/>
        </w:rPr>
        <w:t xml:space="preserve">Tuesday, November 27 </w:t>
      </w:r>
    </w:p>
    <w:p w:rsidR="002144A3" w:rsidRPr="002144A3" w:rsidRDefault="002144A3" w:rsidP="002144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Behavior Programs – O-Power; C3</w:t>
      </w:r>
    </w:p>
    <w:p w:rsidR="002144A3" w:rsidRDefault="002144A3" w:rsidP="002144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Update</w:t>
      </w:r>
    </w:p>
    <w:p w:rsidR="002144A3" w:rsidRDefault="002144A3" w:rsidP="002144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Expected Useful Life</w:t>
      </w:r>
    </w:p>
    <w:p w:rsidR="002144A3" w:rsidRDefault="002144A3" w:rsidP="002144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Evaluation Findings</w:t>
      </w:r>
    </w:p>
    <w:p w:rsidR="00602DFF" w:rsidRPr="00602DFF" w:rsidRDefault="002144A3" w:rsidP="00602DF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Stakeholder </w:t>
      </w:r>
      <w:r w:rsidR="00283AF6">
        <w:rPr>
          <w:rFonts w:ascii="Arial" w:hAnsi="Arial" w:cs="Arial"/>
        </w:rPr>
        <w:t>Feedback: Role and extent of behavior programs in next three year plan.</w:t>
      </w:r>
    </w:p>
    <w:p w:rsidR="00602DFF" w:rsidRDefault="00602DFF" w:rsidP="005467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EE SAG Planning Schedule and Planning Issues Discussion</w:t>
      </w:r>
    </w:p>
    <w:p w:rsidR="005467D1" w:rsidRDefault="005467D1" w:rsidP="005467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Discussion of “Cross-Cutting” and Policy Issues – Describ</w:t>
      </w:r>
      <w:r w:rsidR="00602DFF">
        <w:rPr>
          <w:rFonts w:ascii="Arial" w:hAnsi="Arial" w:cs="Arial"/>
        </w:rPr>
        <w:t>e issue, identify perspectives</w:t>
      </w:r>
    </w:p>
    <w:p w:rsidR="00822078" w:rsidRPr="00E01EF2" w:rsidRDefault="00822078" w:rsidP="00822078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Policy Objectives EE Portfolio Design</w:t>
      </w:r>
      <w:r w:rsidR="00167C9B">
        <w:rPr>
          <w:rFonts w:ascii="Arial" w:hAnsi="Arial" w:cs="Arial"/>
          <w:b/>
        </w:rPr>
        <w:t xml:space="preserve"> – </w:t>
      </w:r>
      <w:r w:rsidR="00167C9B" w:rsidRPr="00602DFF">
        <w:rPr>
          <w:rFonts w:ascii="Arial" w:hAnsi="Arial" w:cs="Arial"/>
        </w:rPr>
        <w:t>Leads: Neme, Mosenthal, Crandall</w:t>
      </w:r>
    </w:p>
    <w:p w:rsidR="00822078" w:rsidRDefault="00822078" w:rsidP="0082207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May filed portfolio only be modified to increase cost-effectiveness or net benefits?</w:t>
      </w:r>
    </w:p>
    <w:p w:rsidR="00822078" w:rsidRDefault="00822078" w:rsidP="0082207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about other objectives such as increasing reach in hard-to-reach markets? </w:t>
      </w:r>
    </w:p>
    <w:p w:rsidR="00822078" w:rsidRPr="00167C9B" w:rsidRDefault="00822078" w:rsidP="0082207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822078">
        <w:rPr>
          <w:rFonts w:ascii="Arial" w:hAnsi="Arial" w:cs="Arial"/>
          <w:iCs/>
        </w:rPr>
        <w:t>Is goal to maximize possible savings, or is it ok to have a more balanced portfolio with a lower goal than is theoretically possible?</w:t>
      </w:r>
    </w:p>
    <w:p w:rsidR="00167C9B" w:rsidRPr="00822078" w:rsidRDefault="00167C9B" w:rsidP="0082207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iCs/>
        </w:rPr>
        <w:lastRenderedPageBreak/>
        <w:t>What percent of portfolio can be devoted to “non-resource” programs?</w:t>
      </w:r>
    </w:p>
    <w:p w:rsidR="00167C9B" w:rsidRPr="00E01EF2" w:rsidRDefault="00167C9B" w:rsidP="00167C9B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Standards for including non-cost-effective measures in portfolios</w:t>
      </w:r>
      <w:r>
        <w:rPr>
          <w:rFonts w:ascii="Arial" w:hAnsi="Arial" w:cs="Arial"/>
          <w:b/>
        </w:rPr>
        <w:t xml:space="preserve"> - </w:t>
      </w:r>
      <w:r w:rsidRPr="00602DFF">
        <w:rPr>
          <w:rFonts w:ascii="Arial" w:hAnsi="Arial" w:cs="Arial"/>
        </w:rPr>
        <w:t>Leads: Neme, Mosenthal, Crandall</w:t>
      </w:r>
    </w:p>
    <w:p w:rsidR="00167C9B" w:rsidRDefault="00167C9B" w:rsidP="00167C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standard for including a non-cost-effective measure in a portfolio?</w:t>
      </w:r>
    </w:p>
    <w:p w:rsidR="00167C9B" w:rsidRDefault="00167C9B" w:rsidP="00167C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Consequence if measure becomes non-cost-effective during implementation.</w:t>
      </w:r>
    </w:p>
    <w:p w:rsidR="00167C9B" w:rsidRPr="00602DFF" w:rsidRDefault="00167C9B" w:rsidP="00602DFF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Standards for inclu</w:t>
      </w:r>
      <w:r>
        <w:rPr>
          <w:rFonts w:ascii="Arial" w:hAnsi="Arial" w:cs="Arial"/>
          <w:b/>
        </w:rPr>
        <w:t>ding non-cost-effective programs</w:t>
      </w:r>
      <w:r w:rsidRPr="00E01EF2">
        <w:rPr>
          <w:rFonts w:ascii="Arial" w:hAnsi="Arial" w:cs="Arial"/>
          <w:b/>
        </w:rPr>
        <w:t xml:space="preserve"> in portfolios</w:t>
      </w:r>
      <w:r>
        <w:rPr>
          <w:rFonts w:ascii="Arial" w:hAnsi="Arial" w:cs="Arial"/>
          <w:b/>
        </w:rPr>
        <w:t xml:space="preserve"> - </w:t>
      </w:r>
      <w:r w:rsidRPr="00602DFF">
        <w:rPr>
          <w:rFonts w:ascii="Arial" w:hAnsi="Arial" w:cs="Arial"/>
        </w:rPr>
        <w:t>Leads: Neme, Mosenthal, Crandall</w:t>
      </w:r>
    </w:p>
    <w:p w:rsidR="00167C9B" w:rsidRDefault="00167C9B" w:rsidP="00167C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standard for including non-cost-effective program in a portfolio?</w:t>
      </w:r>
    </w:p>
    <w:p w:rsidR="00167C9B" w:rsidRPr="00167C9B" w:rsidRDefault="00167C9B" w:rsidP="00167C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Consequence if a program becomes non-cost effective during implementation.</w:t>
      </w:r>
    </w:p>
    <w:p w:rsidR="00EF6BDA" w:rsidRPr="00E01EF2" w:rsidRDefault="00EF6BDA" w:rsidP="00EF6BDA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Considering Lifetime G</w:t>
      </w:r>
      <w:r w:rsidRPr="00E01EF2">
        <w:rPr>
          <w:rFonts w:ascii="Arial" w:hAnsi="Arial" w:cs="Arial"/>
          <w:b/>
        </w:rPr>
        <w:t>oals in Portfolio Design</w:t>
      </w:r>
      <w:r>
        <w:rPr>
          <w:rFonts w:ascii="Arial" w:hAnsi="Arial" w:cs="Arial"/>
          <w:b/>
        </w:rPr>
        <w:t xml:space="preserve">  - </w:t>
      </w:r>
      <w:r w:rsidRPr="00602DFF">
        <w:rPr>
          <w:rFonts w:ascii="Arial" w:hAnsi="Arial" w:cs="Arial"/>
        </w:rPr>
        <w:t>Leads: Neme, Mosenthal</w:t>
      </w:r>
    </w:p>
    <w:p w:rsidR="00EF6BDA" w:rsidRDefault="00EF6BDA" w:rsidP="00EF6BD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Reporting values</w:t>
      </w:r>
    </w:p>
    <w:p w:rsidR="00EF6BDA" w:rsidRPr="00EF6BDA" w:rsidRDefault="00EF6BDA" w:rsidP="00EF6BD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Considering results</w:t>
      </w:r>
    </w:p>
    <w:p w:rsidR="005467D1" w:rsidRPr="00E01EF2" w:rsidRDefault="005467D1" w:rsidP="005467D1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Common Cost Definitions</w:t>
      </w:r>
      <w:r w:rsidR="00167C9B">
        <w:rPr>
          <w:rFonts w:ascii="Arial" w:hAnsi="Arial" w:cs="Arial"/>
          <w:b/>
        </w:rPr>
        <w:t xml:space="preserve"> – </w:t>
      </w:r>
      <w:r w:rsidR="00602DFF">
        <w:rPr>
          <w:rFonts w:ascii="Arial" w:hAnsi="Arial" w:cs="Arial"/>
          <w:b/>
        </w:rPr>
        <w:t>Determination: Don’t Pursue.</w:t>
      </w:r>
    </w:p>
    <w:p w:rsidR="005467D1" w:rsidRDefault="005467D1" w:rsidP="005467D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Non-Incentive Cost Categories</w:t>
      </w:r>
    </w:p>
    <w:p w:rsidR="005467D1" w:rsidRDefault="005467D1" w:rsidP="005467D1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Administrative</w:t>
      </w:r>
    </w:p>
    <w:p w:rsidR="005467D1" w:rsidRDefault="005467D1" w:rsidP="005467D1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Implementation</w:t>
      </w:r>
    </w:p>
    <w:p w:rsidR="005467D1" w:rsidRDefault="005467D1" w:rsidP="005467D1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Marketing</w:t>
      </w:r>
    </w:p>
    <w:p w:rsidR="005467D1" w:rsidRDefault="005467D1" w:rsidP="005467D1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Evaluation</w:t>
      </w:r>
    </w:p>
    <w:p w:rsidR="005467D1" w:rsidRDefault="005467D1" w:rsidP="005467D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Incentives</w:t>
      </w:r>
      <w:r w:rsidR="009A18D6">
        <w:rPr>
          <w:rFonts w:ascii="Arial" w:hAnsi="Arial" w:cs="Arial"/>
        </w:rPr>
        <w:t xml:space="preserve"> (transfer payments from ratepayers to participants)</w:t>
      </w:r>
    </w:p>
    <w:p w:rsidR="0081317D" w:rsidRDefault="009A18D6" w:rsidP="0081317D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Appliance Recycling Programs: </w:t>
      </w:r>
      <w:r w:rsidR="0081317D">
        <w:rPr>
          <w:rFonts w:ascii="Arial" w:hAnsi="Arial" w:cs="Arial"/>
        </w:rPr>
        <w:t>Are payments to customers</w:t>
      </w:r>
      <w:r>
        <w:rPr>
          <w:rFonts w:ascii="Arial" w:hAnsi="Arial" w:cs="Arial"/>
        </w:rPr>
        <w:t xml:space="preserve"> for appliance recycling incentives?</w:t>
      </w:r>
    </w:p>
    <w:p w:rsidR="009A18D6" w:rsidRDefault="009A18D6" w:rsidP="0081317D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Direct Install Programs: For direct install programs, should cost of measure and cost of installation be considered incentive if provided to customers for free?</w:t>
      </w:r>
    </w:p>
    <w:p w:rsidR="005467D1" w:rsidRPr="00602DFF" w:rsidRDefault="005467D1" w:rsidP="005467D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01EF2">
        <w:rPr>
          <w:rFonts w:ascii="Arial" w:hAnsi="Arial" w:cs="Arial"/>
          <w:b/>
        </w:rPr>
        <w:t>TRC Definition</w:t>
      </w:r>
      <w:r w:rsidR="00167C9B">
        <w:rPr>
          <w:rFonts w:ascii="Arial" w:hAnsi="Arial" w:cs="Arial"/>
          <w:b/>
        </w:rPr>
        <w:t xml:space="preserve"> – </w:t>
      </w:r>
      <w:r w:rsidR="00EC4960">
        <w:rPr>
          <w:rFonts w:ascii="Arial" w:hAnsi="Arial" w:cs="Arial"/>
        </w:rPr>
        <w:t>Lead:</w:t>
      </w:r>
      <w:r w:rsidR="00167C9B" w:rsidRPr="00602DFF">
        <w:rPr>
          <w:rFonts w:ascii="Arial" w:hAnsi="Arial" w:cs="Arial"/>
        </w:rPr>
        <w:t xml:space="preserve"> ICC Staff (Kennedy, Hinman)</w:t>
      </w:r>
    </w:p>
    <w:p w:rsidR="00A86375" w:rsidRDefault="00A86375" w:rsidP="00A86375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Should non-rider labor be included in admin</w:t>
      </w:r>
      <w:r w:rsidR="00B33A2D">
        <w:rPr>
          <w:rFonts w:ascii="Arial" w:hAnsi="Arial" w:cs="Arial"/>
        </w:rPr>
        <w:t>istrative</w:t>
      </w:r>
      <w:r>
        <w:rPr>
          <w:rFonts w:ascii="Arial" w:hAnsi="Arial" w:cs="Arial"/>
        </w:rPr>
        <w:t xml:space="preserve"> costs?</w:t>
      </w:r>
    </w:p>
    <w:p w:rsidR="00A86375" w:rsidRDefault="00A86375" w:rsidP="00A8637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Should ex poste TRC be at program level only or measure level?</w:t>
      </w:r>
    </w:p>
    <w:p w:rsidR="005467D1" w:rsidRPr="00E01EF2" w:rsidRDefault="00E01EF2" w:rsidP="005467D1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Gas-Electric Program C</w:t>
      </w:r>
      <w:r w:rsidR="005467D1" w:rsidRPr="00E01EF2">
        <w:rPr>
          <w:rFonts w:ascii="Arial" w:hAnsi="Arial" w:cs="Arial"/>
          <w:b/>
        </w:rPr>
        <w:t>oordination</w:t>
      </w:r>
      <w:r w:rsidR="00167C9B">
        <w:rPr>
          <w:rFonts w:ascii="Arial" w:hAnsi="Arial" w:cs="Arial"/>
          <w:b/>
        </w:rPr>
        <w:t xml:space="preserve"> – </w:t>
      </w:r>
      <w:r w:rsidR="00167C9B" w:rsidRPr="00602DFF">
        <w:rPr>
          <w:rFonts w:ascii="Arial" w:hAnsi="Arial" w:cs="Arial"/>
        </w:rPr>
        <w:t>Lead: AG (Lusson)</w:t>
      </w:r>
    </w:p>
    <w:p w:rsidR="005467D1" w:rsidRDefault="00B33A2D" w:rsidP="005467D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should gas-electric programs be joint offerings?</w:t>
      </w:r>
    </w:p>
    <w:p w:rsidR="005467D1" w:rsidRPr="00E01EF2" w:rsidRDefault="005467D1" w:rsidP="005467D1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Coordination Between IPA and 8-103 Filings and Programs</w:t>
      </w:r>
      <w:r w:rsidR="00167C9B">
        <w:rPr>
          <w:rFonts w:ascii="Arial" w:hAnsi="Arial" w:cs="Arial"/>
          <w:b/>
        </w:rPr>
        <w:t xml:space="preserve"> – </w:t>
      </w:r>
      <w:r w:rsidR="00AD7CC9">
        <w:rPr>
          <w:rFonts w:ascii="Arial" w:hAnsi="Arial" w:cs="Arial"/>
        </w:rPr>
        <w:t>Lead:</w:t>
      </w:r>
      <w:r w:rsidR="00167C9B" w:rsidRPr="00602DFF">
        <w:rPr>
          <w:rFonts w:ascii="Arial" w:hAnsi="Arial" w:cs="Arial"/>
        </w:rPr>
        <w:t xml:space="preserve"> </w:t>
      </w:r>
      <w:r w:rsidR="00AD7CC9">
        <w:rPr>
          <w:rFonts w:ascii="Arial" w:hAnsi="Arial" w:cs="Arial"/>
        </w:rPr>
        <w:t>Hinman</w:t>
      </w:r>
    </w:p>
    <w:p w:rsidR="00CD63CE" w:rsidRDefault="00167C9B" w:rsidP="00CD63CE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Regulatory filing coordination; program coordination; other issues?</w:t>
      </w:r>
      <w:r w:rsidR="00CD63CE">
        <w:rPr>
          <w:rFonts w:ascii="Arial" w:hAnsi="Arial" w:cs="Arial"/>
        </w:rPr>
        <w:t xml:space="preserve"> </w:t>
      </w:r>
    </w:p>
    <w:p w:rsidR="00E01EF2" w:rsidRPr="00E01EF2" w:rsidRDefault="00E01EF2" w:rsidP="00E01EF2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Role of EE in Municipal Aggregation</w:t>
      </w:r>
      <w:r w:rsidR="00167C9B">
        <w:rPr>
          <w:rFonts w:ascii="Arial" w:hAnsi="Arial" w:cs="Arial"/>
          <w:b/>
        </w:rPr>
        <w:t xml:space="preserve"> – </w:t>
      </w:r>
      <w:r w:rsidR="00602DFF">
        <w:rPr>
          <w:rFonts w:ascii="Arial" w:hAnsi="Arial" w:cs="Arial"/>
          <w:b/>
        </w:rPr>
        <w:t>Determination: Don’t Pursue.</w:t>
      </w:r>
    </w:p>
    <w:p w:rsidR="00E01EF2" w:rsidRDefault="00E01EF2" w:rsidP="00E01EF2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Some municipalities seek to use municipal aggregation funds for EE</w:t>
      </w:r>
    </w:p>
    <w:p w:rsidR="00E01EF2" w:rsidRDefault="00E01EF2" w:rsidP="00E01EF2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Authority for this?</w:t>
      </w:r>
    </w:p>
    <w:p w:rsidR="00E01EF2" w:rsidRPr="00E01EF2" w:rsidRDefault="00E01EF2" w:rsidP="00E01EF2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will programs be coordinated?</w:t>
      </w:r>
    </w:p>
    <w:p w:rsidR="004000DE" w:rsidRPr="00602DFF" w:rsidRDefault="004000DE" w:rsidP="005467D1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Attribution of Non-Utility Programs in Utility EM&amp;V – </w:t>
      </w:r>
      <w:r w:rsidR="00602DFF" w:rsidRPr="00602DFF">
        <w:rPr>
          <w:rFonts w:ascii="Arial" w:hAnsi="Arial" w:cs="Arial"/>
          <w:b/>
        </w:rPr>
        <w:t>Determination: Don’t Pursue</w:t>
      </w:r>
    </w:p>
    <w:p w:rsidR="005467D1" w:rsidRPr="00E01EF2" w:rsidRDefault="005467D1" w:rsidP="005467D1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Fuel Switching</w:t>
      </w:r>
      <w:r w:rsidR="00EF6BDA">
        <w:rPr>
          <w:rFonts w:ascii="Arial" w:hAnsi="Arial" w:cs="Arial"/>
          <w:b/>
        </w:rPr>
        <w:t xml:space="preserve"> – </w:t>
      </w:r>
      <w:r w:rsidR="00EF6BDA" w:rsidRPr="00602DFF">
        <w:rPr>
          <w:rFonts w:ascii="Arial" w:hAnsi="Arial" w:cs="Arial"/>
        </w:rPr>
        <w:t>Leads: Weaver, Beitel, Nathan</w:t>
      </w:r>
    </w:p>
    <w:p w:rsidR="005467D1" w:rsidRDefault="005467D1" w:rsidP="005467D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 it allowed?</w:t>
      </w:r>
    </w:p>
    <w:p w:rsidR="005467D1" w:rsidRDefault="005467D1" w:rsidP="005467D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Under what conditions?</w:t>
      </w:r>
    </w:p>
    <w:p w:rsidR="00E01EF2" w:rsidRDefault="00E01EF2" w:rsidP="005467D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Specific Measures</w:t>
      </w:r>
    </w:p>
    <w:p w:rsidR="00E01EF2" w:rsidRDefault="00E01EF2" w:rsidP="00E01EF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Geothermal heat pumps</w:t>
      </w:r>
    </w:p>
    <w:p w:rsidR="00E01EF2" w:rsidRDefault="00E01EF2" w:rsidP="00E01EF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CHP</w:t>
      </w:r>
    </w:p>
    <w:p w:rsidR="00B33A2D" w:rsidRDefault="00B33A2D" w:rsidP="00E01EF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Other?</w:t>
      </w:r>
    </w:p>
    <w:p w:rsidR="005467D1" w:rsidRPr="00E01EF2" w:rsidRDefault="00CD63CE" w:rsidP="005467D1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“Claims-only” savings</w:t>
      </w:r>
      <w:r w:rsidR="0081317D" w:rsidRPr="00E01EF2">
        <w:rPr>
          <w:rFonts w:ascii="Arial" w:hAnsi="Arial" w:cs="Arial"/>
          <w:b/>
        </w:rPr>
        <w:t xml:space="preserve"> – Can savings be claimed if no incentives are paid?</w:t>
      </w:r>
      <w:r w:rsidR="00EF6BDA">
        <w:rPr>
          <w:rFonts w:ascii="Arial" w:hAnsi="Arial" w:cs="Arial"/>
          <w:b/>
          <w:color w:val="FF0000"/>
        </w:rPr>
        <w:t xml:space="preserve"> </w:t>
      </w:r>
      <w:r w:rsidR="00602DFF" w:rsidRPr="00602DFF">
        <w:rPr>
          <w:rFonts w:ascii="Arial" w:hAnsi="Arial" w:cs="Arial"/>
          <w:b/>
        </w:rPr>
        <w:t>Determination: Don’t Pursue.</w:t>
      </w:r>
    </w:p>
    <w:p w:rsidR="00CD63CE" w:rsidRDefault="00CD63CE" w:rsidP="00CD63CE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Technical assistance</w:t>
      </w:r>
    </w:p>
    <w:p w:rsidR="00CD63CE" w:rsidRDefault="00CD63CE" w:rsidP="00CD63CE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Audits</w:t>
      </w:r>
    </w:p>
    <w:p w:rsidR="00822078" w:rsidRPr="00822078" w:rsidRDefault="00CD63CE" w:rsidP="0082207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Projects that don’t meet program rules re: payback, etc.</w:t>
      </w:r>
    </w:p>
    <w:p w:rsidR="00822078" w:rsidRPr="00822078" w:rsidRDefault="00822078" w:rsidP="00822078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822078">
        <w:rPr>
          <w:rFonts w:ascii="Arial" w:hAnsi="Arial" w:cs="Arial"/>
          <w:b/>
        </w:rPr>
        <w:t xml:space="preserve">Savings from/Role of Education and Training Programs </w:t>
      </w:r>
      <w:r w:rsidR="00EF6BDA" w:rsidRPr="00602DFF">
        <w:rPr>
          <w:rFonts w:ascii="Arial" w:hAnsi="Arial" w:cs="Arial"/>
        </w:rPr>
        <w:t>Leads</w:t>
      </w:r>
      <w:r w:rsidR="00602DFF">
        <w:rPr>
          <w:rFonts w:ascii="Arial" w:hAnsi="Arial" w:cs="Arial"/>
        </w:rPr>
        <w:t>:?</w:t>
      </w:r>
    </w:p>
    <w:p w:rsidR="00822078" w:rsidRPr="00822078" w:rsidRDefault="00822078" w:rsidP="0082207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Example: Building Operator Certification Programs</w:t>
      </w:r>
    </w:p>
    <w:p w:rsidR="009A18D6" w:rsidRPr="00822078" w:rsidRDefault="009A18D6" w:rsidP="0082207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22078">
        <w:rPr>
          <w:rFonts w:ascii="Arial" w:hAnsi="Arial" w:cs="Arial"/>
          <w:b/>
        </w:rPr>
        <w:t>Savings from Codes and Standards</w:t>
      </w:r>
      <w:r w:rsidR="00EF6BDA">
        <w:rPr>
          <w:rFonts w:ascii="Arial" w:hAnsi="Arial" w:cs="Arial"/>
          <w:b/>
        </w:rPr>
        <w:t xml:space="preserve">  </w:t>
      </w:r>
      <w:r w:rsidR="00AD7CC9" w:rsidRPr="00AD7CC9">
        <w:rPr>
          <w:rFonts w:ascii="Arial" w:hAnsi="Arial" w:cs="Arial"/>
        </w:rPr>
        <w:t>Lead</w:t>
      </w:r>
      <w:r w:rsidR="00EF6BDA" w:rsidRPr="00AD7CC9">
        <w:rPr>
          <w:rFonts w:ascii="Arial" w:hAnsi="Arial" w:cs="Arial"/>
        </w:rPr>
        <w:t>: MEEA</w:t>
      </w:r>
    </w:p>
    <w:p w:rsidR="009A18D6" w:rsidRDefault="009A18D6" w:rsidP="009A18D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Claiming savings from increasing standards</w:t>
      </w:r>
    </w:p>
    <w:p w:rsidR="009A18D6" w:rsidRPr="009A18D6" w:rsidRDefault="009A18D6" w:rsidP="009A18D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Claiming savings from increasing enforcement</w:t>
      </w:r>
    </w:p>
    <w:p w:rsidR="00822078" w:rsidRDefault="00822078" w:rsidP="00CD63CE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“Banking” Issue</w:t>
      </w:r>
      <w:r w:rsidR="00602DFF">
        <w:rPr>
          <w:rFonts w:ascii="Arial" w:hAnsi="Arial" w:cs="Arial"/>
          <w:b/>
        </w:rPr>
        <w:t xml:space="preserve">.  </w:t>
      </w:r>
      <w:r w:rsidR="00602DFF" w:rsidRPr="00AD7CC9">
        <w:rPr>
          <w:rFonts w:ascii="Arial" w:hAnsi="Arial" w:cs="Arial"/>
        </w:rPr>
        <w:t>Lead: ?</w:t>
      </w:r>
    </w:p>
    <w:p w:rsidR="00822078" w:rsidRDefault="00822078" w:rsidP="00822078">
      <w:pPr>
        <w:pStyle w:val="ListParagraph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Harmonize different language.</w:t>
      </w:r>
    </w:p>
    <w:p w:rsidR="004000DE" w:rsidRDefault="004000DE" w:rsidP="00CD63CE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Proposed Changes to NTG Framework: </w:t>
      </w:r>
      <w:r w:rsidRPr="00602DFF">
        <w:rPr>
          <w:rFonts w:ascii="Arial" w:hAnsi="Arial" w:cs="Arial"/>
        </w:rPr>
        <w:t>Lead: Sutter</w:t>
      </w:r>
    </w:p>
    <w:p w:rsidR="00CD63CE" w:rsidRPr="00E01EF2" w:rsidRDefault="00A86375" w:rsidP="00CD63CE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Evaluation Cycle: Stakeholder Input</w:t>
      </w:r>
      <w:r w:rsidR="00EF6BDA">
        <w:rPr>
          <w:rFonts w:ascii="Arial" w:hAnsi="Arial" w:cs="Arial"/>
          <w:b/>
        </w:rPr>
        <w:t xml:space="preserve"> </w:t>
      </w:r>
      <w:r w:rsidR="00EF6BDA" w:rsidRPr="00602DFF">
        <w:rPr>
          <w:rFonts w:ascii="Arial" w:hAnsi="Arial" w:cs="Arial"/>
        </w:rPr>
        <w:t>Lead: Mosenthal, VEIC, ICC Staff (Hinman)</w:t>
      </w:r>
    </w:p>
    <w:p w:rsidR="00A86375" w:rsidRDefault="00A86375" w:rsidP="00A8637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Three-Year Evaluation Plans</w:t>
      </w:r>
    </w:p>
    <w:p w:rsidR="00A86375" w:rsidRDefault="00A86375" w:rsidP="00A8637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Annual Evaluation Plans</w:t>
      </w:r>
    </w:p>
    <w:p w:rsidR="0081317D" w:rsidRDefault="0081317D" w:rsidP="0081317D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March</w:t>
      </w:r>
    </w:p>
    <w:p w:rsidR="00A86375" w:rsidRDefault="00A86375" w:rsidP="00A8637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Coordinating Evaluations</w:t>
      </w:r>
    </w:p>
    <w:p w:rsidR="00A86375" w:rsidRDefault="00A86375" w:rsidP="00A8637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Draft Reports</w:t>
      </w:r>
    </w:p>
    <w:p w:rsidR="00BA44C6" w:rsidRDefault="00BA44C6" w:rsidP="00A86375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Released: September through December 15th</w:t>
      </w:r>
    </w:p>
    <w:p w:rsidR="00BA44C6" w:rsidRPr="00BA44C6" w:rsidRDefault="00A86375" w:rsidP="00BA44C6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Circulated for 10-business day review</w:t>
      </w:r>
    </w:p>
    <w:p w:rsidR="00A86375" w:rsidRDefault="00A86375" w:rsidP="00A8637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Final Reports</w:t>
      </w:r>
    </w:p>
    <w:p w:rsidR="00BA44C6" w:rsidRDefault="00BA44C6" w:rsidP="00BA44C6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Finalized  January</w:t>
      </w:r>
    </w:p>
    <w:p w:rsidR="00BA44C6" w:rsidRDefault="00BA44C6" w:rsidP="00BA44C6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Evaluator Report-Out: February</w:t>
      </w:r>
    </w:p>
    <w:p w:rsidR="00822078" w:rsidRPr="00822078" w:rsidRDefault="00822078" w:rsidP="00822078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822078">
        <w:rPr>
          <w:rFonts w:ascii="Arial" w:hAnsi="Arial" w:cs="Arial"/>
          <w:b/>
        </w:rPr>
        <w:t>Evaluation Planning</w:t>
      </w:r>
      <w:r w:rsidR="00EF6BDA">
        <w:rPr>
          <w:rFonts w:ascii="Arial" w:hAnsi="Arial" w:cs="Arial"/>
          <w:b/>
        </w:rPr>
        <w:t xml:space="preserve">  </w:t>
      </w:r>
      <w:r w:rsidR="00EF6BDA" w:rsidRPr="00602DFF">
        <w:rPr>
          <w:rFonts w:ascii="Arial" w:hAnsi="Arial" w:cs="Arial"/>
        </w:rPr>
        <w:t>Leads: ODC, Navigant</w:t>
      </w:r>
    </w:p>
    <w:p w:rsidR="00822078" w:rsidRDefault="00822078" w:rsidP="0082207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Does having TRM free up more money for process evaluations?</w:t>
      </w:r>
    </w:p>
    <w:p w:rsidR="00167C9B" w:rsidRPr="00E01EF2" w:rsidRDefault="00167C9B" w:rsidP="00167C9B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E01EF2">
        <w:rPr>
          <w:rFonts w:ascii="Arial" w:hAnsi="Arial" w:cs="Arial"/>
          <w:b/>
        </w:rPr>
        <w:t>Input Assumptions for Cost-Effectiveness Calculators</w:t>
      </w:r>
      <w:r w:rsidR="00602DFF">
        <w:rPr>
          <w:rFonts w:ascii="Arial" w:hAnsi="Arial" w:cs="Arial"/>
          <w:b/>
        </w:rPr>
        <w:t xml:space="preserve">.  </w:t>
      </w:r>
      <w:r w:rsidR="00602DFF" w:rsidRPr="00AD7CC9">
        <w:rPr>
          <w:rFonts w:ascii="Arial" w:hAnsi="Arial" w:cs="Arial"/>
        </w:rPr>
        <w:t>Determination: Don’t Pursue</w:t>
      </w:r>
    </w:p>
    <w:p w:rsidR="00167C9B" w:rsidRDefault="00167C9B" w:rsidP="00167C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Avoided costs</w:t>
      </w:r>
    </w:p>
    <w:p w:rsidR="00167C9B" w:rsidRPr="00167C9B" w:rsidRDefault="00167C9B" w:rsidP="00167C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822078" w:rsidRDefault="00822078" w:rsidP="00822078">
      <w:pPr>
        <w:pStyle w:val="ListParagraph"/>
        <w:ind w:left="2160"/>
        <w:rPr>
          <w:rFonts w:ascii="Arial" w:hAnsi="Arial" w:cs="Arial"/>
        </w:rPr>
      </w:pPr>
    </w:p>
    <w:p w:rsidR="002A2779" w:rsidRDefault="002A27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570F2" w:rsidRDefault="001570F2" w:rsidP="000400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Friday, December 14</w:t>
      </w:r>
    </w:p>
    <w:p w:rsidR="001570F2" w:rsidRPr="001570F2" w:rsidRDefault="001570F2" w:rsidP="001570F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Deadline for draft evaluation reports and TRM Change memo from evaluators</w:t>
      </w:r>
    </w:p>
    <w:p w:rsidR="001570F2" w:rsidRDefault="001570F2" w:rsidP="00040038">
      <w:pPr>
        <w:rPr>
          <w:rFonts w:ascii="Arial" w:hAnsi="Arial" w:cs="Arial"/>
          <w:b/>
        </w:rPr>
      </w:pPr>
    </w:p>
    <w:p w:rsidR="00040038" w:rsidRPr="00873ACC" w:rsidRDefault="00040038" w:rsidP="00040038">
      <w:pPr>
        <w:rPr>
          <w:rFonts w:ascii="Arial" w:hAnsi="Arial" w:cs="Arial"/>
          <w:b/>
        </w:rPr>
      </w:pPr>
      <w:r w:rsidRPr="00873ACC">
        <w:rPr>
          <w:rFonts w:ascii="Arial" w:hAnsi="Arial" w:cs="Arial"/>
          <w:b/>
        </w:rPr>
        <w:t xml:space="preserve">Tuesday, December 18 </w:t>
      </w:r>
    </w:p>
    <w:p w:rsidR="004C05DA" w:rsidRDefault="004C05DA" w:rsidP="000400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EM&amp;V &amp; TRM Issues (Sutter, ODC; Erickson and Grabner, Navigant; Weaver, Nicor, Enterline, VEIC)</w:t>
      </w:r>
    </w:p>
    <w:p w:rsidR="00431925" w:rsidRDefault="00431925" w:rsidP="000400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DCEO</w:t>
      </w:r>
      <w:r w:rsidR="004C05DA">
        <w:rPr>
          <w:rFonts w:ascii="Arial" w:hAnsi="Arial" w:cs="Arial"/>
        </w:rPr>
        <w:t xml:space="preserve"> </w:t>
      </w:r>
    </w:p>
    <w:p w:rsidR="004C05DA" w:rsidRDefault="004C05DA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</w:p>
    <w:p w:rsidR="004C05DA" w:rsidRDefault="004C05DA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DCEO Overview</w:t>
      </w:r>
    </w:p>
    <w:p w:rsidR="00431925" w:rsidRDefault="00431925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are and should DCEO savings be calculated as percentage of total portfolio savings?</w:t>
      </w:r>
    </w:p>
    <w:p w:rsidR="00431925" w:rsidRPr="00431925" w:rsidRDefault="00431925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Successes</w:t>
      </w:r>
    </w:p>
    <w:p w:rsidR="00431925" w:rsidRDefault="00431925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Challenges</w:t>
      </w:r>
    </w:p>
    <w:p w:rsidR="00B33A2D" w:rsidRDefault="00B33A2D" w:rsidP="00B33A2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ARRA funding running out</w:t>
      </w:r>
    </w:p>
    <w:p w:rsidR="00B33A2D" w:rsidRPr="00B33A2D" w:rsidRDefault="00B33A2D" w:rsidP="00B33A2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Municipal franchise agreements</w:t>
      </w:r>
    </w:p>
    <w:p w:rsidR="00431925" w:rsidRPr="00431925" w:rsidRDefault="00431925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Stakeholder </w:t>
      </w:r>
      <w:r w:rsidR="003F5BD0">
        <w:rPr>
          <w:rFonts w:ascii="Arial" w:hAnsi="Arial" w:cs="Arial"/>
        </w:rPr>
        <w:t>comments and questions</w:t>
      </w:r>
    </w:p>
    <w:p w:rsidR="003F5BD0" w:rsidRDefault="003F5BD0" w:rsidP="003F5B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Challenges for Next Filing</w:t>
      </w:r>
      <w:r w:rsidR="004C05DA">
        <w:rPr>
          <w:rFonts w:ascii="Arial" w:hAnsi="Arial" w:cs="Arial"/>
        </w:rPr>
        <w:t xml:space="preserve"> (Obeiter, AEG)</w:t>
      </w:r>
    </w:p>
    <w:p w:rsidR="003F5BD0" w:rsidRDefault="003F5BD0" w:rsidP="003F5B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Revised TRM values – lower per measure savings on gas side</w:t>
      </w:r>
    </w:p>
    <w:p w:rsidR="003F5BD0" w:rsidRDefault="003F5BD0" w:rsidP="003F5B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5-year record low gas prices; lower electric prices – need greater incentives to reduce paybacks. </w:t>
      </w:r>
    </w:p>
    <w:p w:rsidR="003F5BD0" w:rsidRPr="003F5BD0" w:rsidRDefault="003F5BD0" w:rsidP="003F5B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Baseline Changes e.g. EISA, furnace standards – lower per measure savings.</w:t>
      </w:r>
    </w:p>
    <w:p w:rsidR="00040038" w:rsidRDefault="00040038" w:rsidP="000400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GY4 – 6/EY7-9 Plan Filings: Modified Goals?</w:t>
      </w:r>
      <w:r w:rsidR="004C05DA">
        <w:rPr>
          <w:rFonts w:ascii="Arial" w:hAnsi="Arial" w:cs="Arial"/>
        </w:rPr>
        <w:t xml:space="preserve">  (Ameren IL, ComEd, Nicor, Peoples Gas/North Shore Gas, DCEO)</w:t>
      </w:r>
    </w:p>
    <w:p w:rsidR="00431925" w:rsidRDefault="00431925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Reasonable cost/unit energy savings based on current program yield, new TRM values, and changing baselines and standards for key High Impact Measures</w:t>
      </w:r>
      <w:r w:rsidR="00B33A2D">
        <w:rPr>
          <w:rFonts w:ascii="Arial" w:hAnsi="Arial" w:cs="Arial"/>
        </w:rPr>
        <w:t>.</w:t>
      </w:r>
    </w:p>
    <w:p w:rsidR="00431925" w:rsidRDefault="00431925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“Strike Price”: cost/unit energy savings</w:t>
      </w:r>
    </w:p>
    <w:p w:rsidR="00431925" w:rsidRDefault="00431925" w:rsidP="0043192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Expected annual savings for next three year filing</w:t>
      </w:r>
    </w:p>
    <w:p w:rsidR="00873ACC" w:rsidRDefault="00873ACC" w:rsidP="00873A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Report-Outs – Q1 (June – August): GY2 – EY5</w:t>
      </w:r>
    </w:p>
    <w:p w:rsidR="004C05DA" w:rsidRDefault="004C05DA" w:rsidP="004C05D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Nicor (Jerozal, Nicor)</w:t>
      </w:r>
    </w:p>
    <w:p w:rsidR="004C05DA" w:rsidRDefault="004C05DA" w:rsidP="004C05D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Peoples Gas/North Shore Gas (Michalkiewicz, Vogen-Horn)</w:t>
      </w:r>
    </w:p>
    <w:p w:rsidR="004C05DA" w:rsidRDefault="004C05DA" w:rsidP="004C05D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EE SAG Planning Schedule: Update </w:t>
      </w:r>
    </w:p>
    <w:p w:rsidR="003F5BD0" w:rsidRDefault="003F5BD0" w:rsidP="00040038">
      <w:pPr>
        <w:rPr>
          <w:rFonts w:ascii="Arial" w:hAnsi="Arial" w:cs="Arial"/>
        </w:rPr>
      </w:pPr>
    </w:p>
    <w:p w:rsidR="00040038" w:rsidRPr="003F5BD0" w:rsidRDefault="00040038" w:rsidP="0004003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2013</w:t>
      </w:r>
    </w:p>
    <w:p w:rsidR="00040038" w:rsidRPr="00BF7BF6" w:rsidRDefault="00040038" w:rsidP="00040038">
      <w:pPr>
        <w:rPr>
          <w:rFonts w:ascii="Arial" w:hAnsi="Arial" w:cs="Arial"/>
          <w:u w:val="single"/>
        </w:rPr>
      </w:pPr>
    </w:p>
    <w:p w:rsidR="001570F2" w:rsidRDefault="001570F2" w:rsidP="000400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January 8 (Teleconference)</w:t>
      </w:r>
    </w:p>
    <w:p w:rsidR="001570F2" w:rsidRPr="001570F2" w:rsidRDefault="001570F2" w:rsidP="001570F2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Weekly TAC meeting to preview workload and Evaluation Memo from 12/14.</w:t>
      </w:r>
    </w:p>
    <w:p w:rsidR="001570F2" w:rsidRPr="001570F2" w:rsidRDefault="001570F2" w:rsidP="001570F2">
      <w:pPr>
        <w:pStyle w:val="ListParagraph"/>
        <w:rPr>
          <w:rFonts w:ascii="Arial" w:hAnsi="Arial" w:cs="Arial"/>
          <w:b/>
        </w:rPr>
      </w:pPr>
    </w:p>
    <w:p w:rsidR="001570F2" w:rsidRDefault="001570F2" w:rsidP="001570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January 15 (Teleconference)</w:t>
      </w:r>
    </w:p>
    <w:p w:rsidR="001570F2" w:rsidRPr="001570F2" w:rsidRDefault="001570F2" w:rsidP="001570F2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Weekly TAC meeting to discuss new and changes to existing measures.</w:t>
      </w:r>
    </w:p>
    <w:p w:rsidR="001570F2" w:rsidRPr="001570F2" w:rsidRDefault="001570F2" w:rsidP="001570F2">
      <w:pPr>
        <w:pStyle w:val="ListParagraph"/>
        <w:rPr>
          <w:rFonts w:ascii="Arial" w:hAnsi="Arial" w:cs="Arial"/>
          <w:b/>
        </w:rPr>
      </w:pPr>
    </w:p>
    <w:p w:rsidR="001570F2" w:rsidRDefault="001570F2" w:rsidP="001570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January 22 (Teleconference)</w:t>
      </w:r>
    </w:p>
    <w:p w:rsidR="001570F2" w:rsidRPr="001570F2" w:rsidRDefault="001570F2" w:rsidP="001570F2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Weekly TAC meeting to discuss new and changes to existing measures.</w:t>
      </w:r>
    </w:p>
    <w:p w:rsidR="00907BBD" w:rsidRDefault="00907BBD" w:rsidP="00040038">
      <w:pPr>
        <w:rPr>
          <w:rFonts w:ascii="Arial" w:hAnsi="Arial" w:cs="Arial"/>
          <w:b/>
        </w:rPr>
      </w:pPr>
    </w:p>
    <w:p w:rsidR="00907BBD" w:rsidRDefault="00907BBD" w:rsidP="000400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Tuesday, February 5 </w:t>
      </w:r>
    </w:p>
    <w:p w:rsidR="00511477" w:rsidRDefault="00180509" w:rsidP="00511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Status of </w:t>
      </w:r>
      <w:r w:rsidRPr="00180509">
        <w:rPr>
          <w:rFonts w:ascii="Arial" w:hAnsi="Arial" w:cs="Arial"/>
        </w:rPr>
        <w:t>TRM Update</w:t>
      </w:r>
      <w:r>
        <w:rPr>
          <w:rFonts w:ascii="Arial" w:hAnsi="Arial" w:cs="Arial"/>
        </w:rPr>
        <w:t xml:space="preserve"> No. 1 (VEIC; ICC Staff)</w:t>
      </w:r>
    </w:p>
    <w:p w:rsidR="00180509" w:rsidRDefault="00180509" w:rsidP="00511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Policy Objectives in EE Portfolio Design (Neme</w:t>
      </w:r>
      <w:r w:rsidR="00A903C2">
        <w:rPr>
          <w:rFonts w:ascii="Arial" w:hAnsi="Arial" w:cs="Arial"/>
        </w:rPr>
        <w:t>, Energy Futures Group on behalf of NRDC; Mosenthal, Optimal Energy on behalf of AG; Crandall – MSG Consulting on behalf of ELPC)</w:t>
      </w:r>
    </w:p>
    <w:p w:rsidR="00A903C2" w:rsidRDefault="00A903C2" w:rsidP="00511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8-103 and IPA Coordination (Kansfield, Ameren IL)</w:t>
      </w:r>
    </w:p>
    <w:p w:rsidR="00A903C2" w:rsidRPr="00180509" w:rsidRDefault="00A903C2" w:rsidP="00511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NTG Framework Issues (Sutter, ODC; Erickson, Navigant)</w:t>
      </w:r>
    </w:p>
    <w:p w:rsidR="00907BBD" w:rsidRDefault="00907BBD" w:rsidP="00907BBD">
      <w:pPr>
        <w:rPr>
          <w:rFonts w:ascii="Arial" w:hAnsi="Arial" w:cs="Arial"/>
          <w:b/>
        </w:rPr>
      </w:pPr>
    </w:p>
    <w:p w:rsidR="00907BBD" w:rsidRDefault="00907BBD" w:rsidP="00907B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Tuesday, February 12 </w:t>
      </w:r>
    </w:p>
    <w:p w:rsidR="00907BBD" w:rsidRPr="00511477" w:rsidRDefault="00907BBD" w:rsidP="00907BBD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 TAC – Lincoln’s Birthday</w:t>
      </w:r>
    </w:p>
    <w:p w:rsidR="00511477" w:rsidRDefault="00511477" w:rsidP="00511477">
      <w:pPr>
        <w:rPr>
          <w:rFonts w:ascii="Arial" w:hAnsi="Arial" w:cs="Arial"/>
          <w:b/>
        </w:rPr>
      </w:pPr>
    </w:p>
    <w:p w:rsidR="00511477" w:rsidRDefault="00511477" w:rsidP="005114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February 13</w:t>
      </w:r>
      <w:r w:rsidRPr="00511477">
        <w:rPr>
          <w:rFonts w:ascii="Arial" w:hAnsi="Arial" w:cs="Arial"/>
          <w:b/>
          <w:vertAlign w:val="superscript"/>
        </w:rPr>
        <w:t>th</w:t>
      </w:r>
    </w:p>
    <w:p w:rsidR="00511477" w:rsidRPr="00511477" w:rsidRDefault="00511477" w:rsidP="00511477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TAC</w:t>
      </w:r>
    </w:p>
    <w:p w:rsidR="00907BBD" w:rsidRDefault="00907BBD" w:rsidP="00907BBD">
      <w:pPr>
        <w:rPr>
          <w:rFonts w:ascii="Arial" w:hAnsi="Arial" w:cs="Arial"/>
          <w:b/>
        </w:rPr>
      </w:pPr>
    </w:p>
    <w:p w:rsidR="00907BBD" w:rsidRDefault="00907BBD" w:rsidP="00907B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February 19 (Teleconference)</w:t>
      </w:r>
    </w:p>
    <w:p w:rsidR="00907BBD" w:rsidRPr="00907BBD" w:rsidRDefault="00907BBD" w:rsidP="00907BBD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Weekly TAC meeting to discuss new and changes to existing measures.</w:t>
      </w:r>
    </w:p>
    <w:p w:rsidR="00907BBD" w:rsidRDefault="00907BBD" w:rsidP="00040038">
      <w:pPr>
        <w:rPr>
          <w:rFonts w:ascii="Arial" w:hAnsi="Arial" w:cs="Arial"/>
          <w:b/>
        </w:rPr>
      </w:pPr>
    </w:p>
    <w:p w:rsidR="00040038" w:rsidRPr="00873ACC" w:rsidRDefault="00040038" w:rsidP="00040038">
      <w:pPr>
        <w:rPr>
          <w:rFonts w:ascii="Arial" w:hAnsi="Arial" w:cs="Arial"/>
          <w:b/>
        </w:rPr>
      </w:pPr>
      <w:r w:rsidRPr="00873ACC">
        <w:rPr>
          <w:rFonts w:ascii="Arial" w:hAnsi="Arial" w:cs="Arial"/>
          <w:b/>
        </w:rPr>
        <w:t>Tuesday, February 26</w:t>
      </w:r>
      <w:r w:rsidR="00511477">
        <w:rPr>
          <w:rFonts w:ascii="Arial" w:hAnsi="Arial" w:cs="Arial"/>
          <w:b/>
        </w:rPr>
        <w:t xml:space="preserve"> </w:t>
      </w:r>
    </w:p>
    <w:p w:rsidR="00511477" w:rsidRDefault="00293704" w:rsidP="0029370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Weekly TAC</w:t>
      </w:r>
    </w:p>
    <w:p w:rsidR="00511477" w:rsidRPr="00293704" w:rsidRDefault="00511477" w:rsidP="00293704">
      <w:pPr>
        <w:rPr>
          <w:rFonts w:ascii="Arial" w:hAnsi="Arial" w:cs="Arial"/>
          <w:b/>
        </w:rPr>
      </w:pPr>
    </w:p>
    <w:p w:rsidR="00511477" w:rsidRDefault="00511477" w:rsidP="005114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March 19</w:t>
      </w:r>
      <w:r w:rsidRPr="00511477">
        <w:rPr>
          <w:rFonts w:ascii="Arial" w:hAnsi="Arial" w:cs="Arial"/>
          <w:b/>
          <w:vertAlign w:val="superscript"/>
        </w:rPr>
        <w:t>th</w:t>
      </w:r>
    </w:p>
    <w:p w:rsidR="00511477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Industrial Energy Efficiency and Combined Heat and Power (</w:t>
      </w:r>
      <w:r w:rsidR="00DC32F5">
        <w:rPr>
          <w:rFonts w:ascii="Arial" w:hAnsi="Arial" w:cs="Arial"/>
        </w:rPr>
        <w:t xml:space="preserve">John Cuttica, </w:t>
      </w:r>
      <w:r>
        <w:rPr>
          <w:rFonts w:ascii="Arial" w:hAnsi="Arial" w:cs="Arial"/>
        </w:rPr>
        <w:t>University of Illinois, Energy Resource Center)</w:t>
      </w:r>
    </w:p>
    <w:p w:rsidR="00F4568A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Codes and Standards Initiative (</w:t>
      </w:r>
      <w:r w:rsidR="00DC32F5">
        <w:rPr>
          <w:rFonts w:ascii="Arial" w:hAnsi="Arial" w:cs="Arial"/>
        </w:rPr>
        <w:t xml:space="preserve">Isaac Elnacave, </w:t>
      </w:r>
      <w:r>
        <w:rPr>
          <w:rFonts w:ascii="Arial" w:hAnsi="Arial" w:cs="Arial"/>
        </w:rPr>
        <w:t>MEEA)</w:t>
      </w:r>
    </w:p>
    <w:p w:rsidR="00F4568A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Doug Scott Remarks (lunch)</w:t>
      </w:r>
    </w:p>
    <w:p w:rsidR="00F4568A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8-103 and IPA Coordination (</w:t>
      </w:r>
      <w:r w:rsidR="00DC32F5">
        <w:rPr>
          <w:rFonts w:ascii="Arial" w:hAnsi="Arial" w:cs="Arial"/>
        </w:rPr>
        <w:t xml:space="preserve">Karen Kansfield, </w:t>
      </w:r>
      <w:r>
        <w:rPr>
          <w:rFonts w:ascii="Arial" w:hAnsi="Arial" w:cs="Arial"/>
        </w:rPr>
        <w:t>Ameren IL)</w:t>
      </w:r>
    </w:p>
    <w:p w:rsidR="00F4568A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Moving Incentives Upstream (</w:t>
      </w:r>
      <w:r w:rsidR="00DC32F5">
        <w:rPr>
          <w:rFonts w:ascii="Arial" w:hAnsi="Arial" w:cs="Arial"/>
        </w:rPr>
        <w:t xml:space="preserve">Phil Mosenthal, </w:t>
      </w:r>
      <w:r>
        <w:rPr>
          <w:rFonts w:ascii="Arial" w:hAnsi="Arial" w:cs="Arial"/>
        </w:rPr>
        <w:t>Optimal Energy on behalf of AG)</w:t>
      </w:r>
    </w:p>
    <w:p w:rsidR="00F4568A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Volt Var (</w:t>
      </w:r>
      <w:r w:rsidR="00DC32F5">
        <w:rPr>
          <w:rFonts w:ascii="Arial" w:hAnsi="Arial" w:cs="Arial"/>
        </w:rPr>
        <w:t xml:space="preserve">Kelly Warner, </w:t>
      </w:r>
      <w:r>
        <w:rPr>
          <w:rFonts w:ascii="Arial" w:hAnsi="Arial" w:cs="Arial"/>
        </w:rPr>
        <w:t>Applied Energy Group)</w:t>
      </w:r>
      <w:r w:rsidR="00EA08D4">
        <w:rPr>
          <w:rFonts w:ascii="Arial" w:hAnsi="Arial" w:cs="Arial"/>
        </w:rPr>
        <w:t xml:space="preserve"> (Topic Delayed to April Meeting)</w:t>
      </w:r>
    </w:p>
    <w:p w:rsidR="00F4568A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Addressing Wasted Energy through Smart Technology (“Low Touch Continuous Monitoring”) (</w:t>
      </w:r>
      <w:r w:rsidR="00DC32F5">
        <w:rPr>
          <w:rFonts w:ascii="Arial" w:hAnsi="Arial" w:cs="Arial"/>
        </w:rPr>
        <w:t xml:space="preserve">Ralph Nigro, </w:t>
      </w:r>
      <w:r>
        <w:rPr>
          <w:rFonts w:ascii="Arial" w:hAnsi="Arial" w:cs="Arial"/>
        </w:rPr>
        <w:t>Applied Energy Group)</w:t>
      </w:r>
    </w:p>
    <w:p w:rsidR="00F4568A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Behavioral Programs for Small to Medium Size Businesses (</w:t>
      </w:r>
      <w:r w:rsidR="00DC32F5">
        <w:rPr>
          <w:rFonts w:ascii="Arial" w:hAnsi="Arial" w:cs="Arial"/>
        </w:rPr>
        <w:t xml:space="preserve">George Malek, </w:t>
      </w:r>
      <w:r>
        <w:rPr>
          <w:rFonts w:ascii="Arial" w:hAnsi="Arial" w:cs="Arial"/>
        </w:rPr>
        <w:t>ComEd)</w:t>
      </w:r>
    </w:p>
    <w:p w:rsidR="00F4568A" w:rsidRPr="00F4568A" w:rsidRDefault="00F4568A" w:rsidP="00F456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Expanding Retro-Commissioning to Reach Smaller Businesses by Remote Consumptive Analytics (ComEd)</w:t>
      </w:r>
    </w:p>
    <w:p w:rsidR="00F4568A" w:rsidRPr="00511477" w:rsidRDefault="00F4568A" w:rsidP="00F4568A">
      <w:pPr>
        <w:pStyle w:val="ListParagraph"/>
        <w:rPr>
          <w:rFonts w:ascii="Arial" w:hAnsi="Arial" w:cs="Arial"/>
          <w:b/>
        </w:rPr>
      </w:pPr>
    </w:p>
    <w:p w:rsidR="00511477" w:rsidRPr="00873ACC" w:rsidRDefault="00511477" w:rsidP="000400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March 20</w:t>
      </w:r>
      <w:r w:rsidRPr="00511477">
        <w:rPr>
          <w:rFonts w:ascii="Arial" w:hAnsi="Arial" w:cs="Arial"/>
          <w:b/>
          <w:vertAlign w:val="superscript"/>
        </w:rPr>
        <w:t>th</w:t>
      </w:r>
    </w:p>
    <w:p w:rsidR="00907BBD" w:rsidRPr="00DC32F5" w:rsidRDefault="00DC32F5" w:rsidP="00DC32F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DCEO </w:t>
      </w:r>
      <w:r w:rsidR="00907BBD">
        <w:rPr>
          <w:rFonts w:ascii="Arial" w:hAnsi="Arial" w:cs="Arial"/>
        </w:rPr>
        <w:t>Potential Study</w:t>
      </w:r>
      <w:r>
        <w:rPr>
          <w:rFonts w:ascii="Arial" w:hAnsi="Arial" w:cs="Arial"/>
        </w:rPr>
        <w:t xml:space="preserve"> (Audrey Gribovich, University of IL, Energy Resources Center)</w:t>
      </w:r>
    </w:p>
    <w:p w:rsidR="00EF6BDA" w:rsidRDefault="00EF6BDA" w:rsidP="000454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Ameren IL Potentia</w:t>
      </w:r>
      <w:r w:rsidR="00DC32F5">
        <w:rPr>
          <w:rFonts w:ascii="Arial" w:hAnsi="Arial" w:cs="Arial"/>
        </w:rPr>
        <w:t>l Study (Ingrid Rohmund, Ameren IL Potential Study</w:t>
      </w:r>
      <w:r>
        <w:rPr>
          <w:rFonts w:ascii="Arial" w:hAnsi="Arial" w:cs="Arial"/>
        </w:rPr>
        <w:t>)</w:t>
      </w:r>
    </w:p>
    <w:p w:rsidR="00DC32F5" w:rsidRDefault="00DC32F5" w:rsidP="000454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ComEd End Use Saturation Study (Bill Norton, Opinion Dynamics)</w:t>
      </w:r>
    </w:p>
    <w:p w:rsidR="00DC32F5" w:rsidRDefault="00DC32F5" w:rsidP="000454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Peoples Gas and North Shore Gas Potential Study (Steve Kihm, Energy Center of WI)</w:t>
      </w:r>
    </w:p>
    <w:p w:rsidR="00DC32F5" w:rsidRDefault="00DC32F5" w:rsidP="00DC32F5">
      <w:pPr>
        <w:rPr>
          <w:rFonts w:ascii="Arial" w:hAnsi="Arial" w:cs="Arial"/>
        </w:rPr>
      </w:pPr>
    </w:p>
    <w:p w:rsidR="00DC32F5" w:rsidRDefault="00DC32F5" w:rsidP="00DC32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Thursday, March 21, 2013</w:t>
      </w:r>
    </w:p>
    <w:p w:rsidR="00DC32F5" w:rsidRPr="00DC32F5" w:rsidRDefault="00DC32F5" w:rsidP="00DC32F5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Overarching NTGR Issues (Jeff Erickson, Navigant Consulting; Mary Sutter, Opinion Dynamics)</w:t>
      </w:r>
    </w:p>
    <w:p w:rsidR="00DC32F5" w:rsidRPr="00EA08D4" w:rsidRDefault="00DC32F5" w:rsidP="00DC32F5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TRM Update No. 1 Status Update (Shawn Enterline, VEIC</w:t>
      </w:r>
      <w:r w:rsidR="00EA08D4">
        <w:rPr>
          <w:rFonts w:ascii="Arial" w:hAnsi="Arial" w:cs="Arial"/>
        </w:rPr>
        <w:t>)</w:t>
      </w:r>
    </w:p>
    <w:p w:rsidR="00EA08D4" w:rsidRPr="00EA08D4" w:rsidRDefault="00EA08D4" w:rsidP="00DC32F5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Non-Residential NTG Values (Jeff Erickson, Navigant Consulting; Mary Sutter, Opinion Dynamics Corporation)</w:t>
      </w:r>
    </w:p>
    <w:p w:rsidR="00EA08D4" w:rsidRPr="00293704" w:rsidRDefault="00EA08D4" w:rsidP="00EA08D4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NTG Framework: Overarching Issues (Topic Delayed to Subsequent Meeting)</w:t>
      </w:r>
    </w:p>
    <w:p w:rsidR="00907BBD" w:rsidRPr="00C045ED" w:rsidRDefault="00907BBD" w:rsidP="00907BBD">
      <w:pPr>
        <w:pStyle w:val="ListParagraph"/>
        <w:ind w:left="2160"/>
        <w:rPr>
          <w:rFonts w:ascii="Arial" w:hAnsi="Arial" w:cs="Arial"/>
        </w:rPr>
      </w:pPr>
    </w:p>
    <w:p w:rsidR="00040038" w:rsidRPr="00873ACC" w:rsidRDefault="00040038" w:rsidP="00040038">
      <w:pPr>
        <w:rPr>
          <w:rFonts w:ascii="Arial" w:hAnsi="Arial" w:cs="Arial"/>
          <w:b/>
        </w:rPr>
      </w:pPr>
      <w:r w:rsidRPr="00873ACC">
        <w:rPr>
          <w:rFonts w:ascii="Arial" w:hAnsi="Arial" w:cs="Arial"/>
          <w:b/>
        </w:rPr>
        <w:t>Tuesday, April 30</w:t>
      </w:r>
    </w:p>
    <w:p w:rsidR="00907BBD" w:rsidRPr="00EA08D4" w:rsidRDefault="00EA08D4" w:rsidP="00EA08D4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Energy Efficiency and Large Energy Users in Illinois (Rick Flowers, FutureMark, on behalf of REACT coalition)</w:t>
      </w:r>
    </w:p>
    <w:p w:rsidR="00EA08D4" w:rsidRPr="00EA08D4" w:rsidRDefault="00EA08D4" w:rsidP="00EA08D4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CVR as Energy Efficiency Resource (Kelly Warner – AEG)</w:t>
      </w:r>
    </w:p>
    <w:p w:rsidR="00EA08D4" w:rsidRPr="00EA08D4" w:rsidRDefault="00EA08D4" w:rsidP="00EA08D4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Streetlighting (Phil Mosenthal, Optimal Energy on behalf of AG; David Baker, DCEO)</w:t>
      </w:r>
    </w:p>
    <w:p w:rsidR="00EA08D4" w:rsidRPr="00EA08D4" w:rsidRDefault="00EA08D4" w:rsidP="00EA08D4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TRM Update No. 1 Status</w:t>
      </w:r>
    </w:p>
    <w:p w:rsidR="00EA08D4" w:rsidRPr="00EA08D4" w:rsidRDefault="00EA08D4" w:rsidP="00EA08D4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Ameren IL: Next Portfolio Plan (Karen Kansfield, Ameren IL; Andrew Cottrell – AEG)</w:t>
      </w:r>
    </w:p>
    <w:p w:rsidR="00EA08D4" w:rsidRPr="00EA08D4" w:rsidRDefault="00EA08D4" w:rsidP="00EA08D4">
      <w:pPr>
        <w:rPr>
          <w:rFonts w:ascii="Arial" w:hAnsi="Arial" w:cs="Arial"/>
          <w:b/>
        </w:rPr>
      </w:pPr>
    </w:p>
    <w:p w:rsidR="00EA08D4" w:rsidRDefault="00EA08D4" w:rsidP="000400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May 1</w:t>
      </w:r>
    </w:p>
    <w:p w:rsidR="00EA08D4" w:rsidRPr="00EA08D4" w:rsidRDefault="00EA08D4" w:rsidP="00EA08D4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NTG Tables</w:t>
      </w:r>
    </w:p>
    <w:p w:rsidR="00EA08D4" w:rsidRPr="00EA08D4" w:rsidRDefault="00EA08D4" w:rsidP="00EA08D4">
      <w:pPr>
        <w:pStyle w:val="ListParagraph"/>
        <w:numPr>
          <w:ilvl w:val="1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EY 5-6; GY 1, 2, 3</w:t>
      </w:r>
    </w:p>
    <w:p w:rsidR="00EA08D4" w:rsidRPr="00EA08D4" w:rsidRDefault="00EA08D4" w:rsidP="00EA08D4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NTG Framework: Proposed Changes (Mary Sutter, ODC) (Topic Delayed)</w:t>
      </w:r>
    </w:p>
    <w:p w:rsidR="00907BBD" w:rsidRPr="007D10CB" w:rsidRDefault="00907BBD" w:rsidP="007D10CB">
      <w:pPr>
        <w:rPr>
          <w:rFonts w:ascii="Arial" w:hAnsi="Arial" w:cs="Arial"/>
        </w:rPr>
      </w:pPr>
    </w:p>
    <w:p w:rsidR="00D26078" w:rsidRPr="00EA08D4" w:rsidRDefault="00EA08D4">
      <w:pPr>
        <w:rPr>
          <w:rFonts w:ascii="Arial" w:hAnsi="Arial" w:cs="Arial"/>
          <w:b/>
        </w:rPr>
      </w:pPr>
      <w:r w:rsidRPr="00EA08D4">
        <w:rPr>
          <w:rFonts w:ascii="Arial" w:hAnsi="Arial" w:cs="Arial"/>
          <w:b/>
        </w:rPr>
        <w:t>Wednesday, June 5</w:t>
      </w:r>
    </w:p>
    <w:p w:rsidR="00EA08D4" w:rsidRDefault="00EA08D4" w:rsidP="00EA08D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Combined Heat and Power Workshop – DCEO, University of Illinois – Energy Resources Center and National Governors Policy Academy on Enhancing Industry through Energy Efficiency &amp; Combined Heat and Power</w:t>
      </w:r>
    </w:p>
    <w:p w:rsidR="00EA08D4" w:rsidRDefault="00EA08D4" w:rsidP="00EA08D4">
      <w:pPr>
        <w:rPr>
          <w:rFonts w:ascii="Arial" w:hAnsi="Arial" w:cs="Arial"/>
        </w:rPr>
      </w:pPr>
    </w:p>
    <w:p w:rsidR="007D10CB" w:rsidRDefault="00EA08D4" w:rsidP="00EA08D4">
      <w:pPr>
        <w:rPr>
          <w:rFonts w:ascii="Arial" w:hAnsi="Arial" w:cs="Arial"/>
        </w:rPr>
      </w:pPr>
      <w:r w:rsidRPr="007D10CB">
        <w:rPr>
          <w:rFonts w:ascii="Arial" w:hAnsi="Arial" w:cs="Arial"/>
          <w:b/>
        </w:rPr>
        <w:t xml:space="preserve">Wednesday, June </w:t>
      </w:r>
      <w:r w:rsidR="00667811">
        <w:rPr>
          <w:rFonts w:ascii="Arial" w:hAnsi="Arial" w:cs="Arial"/>
          <w:b/>
        </w:rPr>
        <w:t>12</w:t>
      </w:r>
      <w:r>
        <w:rPr>
          <w:rFonts w:ascii="Arial" w:hAnsi="Arial" w:cs="Arial"/>
        </w:rPr>
        <w:t xml:space="preserve"> (Springfield Meeting)</w:t>
      </w:r>
    </w:p>
    <w:p w:rsidR="00EA08D4" w:rsidRDefault="007D10CB" w:rsidP="00EA08D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Smart Ideas 2014 – 2016 Plan (Mike Brandt and Roger Baker, ComEd)</w:t>
      </w:r>
    </w:p>
    <w:p w:rsidR="007D10CB" w:rsidRDefault="007D10CB" w:rsidP="00EA08D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TRM Update No. 1: Affirmation</w:t>
      </w:r>
    </w:p>
    <w:p w:rsidR="007D10CB" w:rsidRDefault="007D10CB" w:rsidP="00EA08D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NTG Tables: Next Steps</w:t>
      </w:r>
    </w:p>
    <w:p w:rsidR="007D10CB" w:rsidRDefault="007D10CB" w:rsidP="00EA08D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ComEd EE Potential Study (Peter Lemoine and Mikael Swirp, ICF)</w:t>
      </w:r>
    </w:p>
    <w:p w:rsidR="00667811" w:rsidRDefault="00667811" w:rsidP="00667811">
      <w:pPr>
        <w:rPr>
          <w:rFonts w:ascii="Arial" w:hAnsi="Arial" w:cs="Arial"/>
        </w:rPr>
      </w:pPr>
    </w:p>
    <w:p w:rsidR="00667811" w:rsidRDefault="00667811" w:rsidP="00667811">
      <w:pPr>
        <w:rPr>
          <w:rFonts w:ascii="Arial" w:hAnsi="Arial" w:cs="Arial"/>
        </w:rPr>
      </w:pPr>
    </w:p>
    <w:p w:rsidR="00667811" w:rsidRPr="00667811" w:rsidRDefault="00667811" w:rsidP="00667811">
      <w:pPr>
        <w:rPr>
          <w:rFonts w:ascii="Arial" w:hAnsi="Arial" w:cs="Arial"/>
          <w:b/>
        </w:rPr>
      </w:pPr>
      <w:r w:rsidRPr="00667811">
        <w:rPr>
          <w:rFonts w:ascii="Arial" w:hAnsi="Arial" w:cs="Arial"/>
          <w:b/>
        </w:rPr>
        <w:t>Monday, July 22 (Chicago – MEEA)</w:t>
      </w:r>
    </w:p>
    <w:p w:rsidR="00667811" w:rsidRDefault="00667811" w:rsidP="0066781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Peoples Gas/North Shore Gas: Next Three-Year Plan</w:t>
      </w:r>
    </w:p>
    <w:p w:rsidR="00667811" w:rsidRDefault="00667811" w:rsidP="0066781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Nicor Next Three Year Plan</w:t>
      </w:r>
    </w:p>
    <w:p w:rsidR="00667811" w:rsidRDefault="00667811" w:rsidP="00667811">
      <w:pPr>
        <w:rPr>
          <w:rFonts w:ascii="Arial" w:hAnsi="Arial" w:cs="Arial"/>
        </w:rPr>
      </w:pPr>
    </w:p>
    <w:p w:rsidR="00667811" w:rsidRPr="00667811" w:rsidRDefault="00667811" w:rsidP="00667811">
      <w:pPr>
        <w:rPr>
          <w:rFonts w:ascii="Arial" w:hAnsi="Arial" w:cs="Arial"/>
          <w:b/>
        </w:rPr>
      </w:pPr>
      <w:r w:rsidRPr="00667811">
        <w:rPr>
          <w:rFonts w:ascii="Arial" w:hAnsi="Arial" w:cs="Arial"/>
          <w:b/>
        </w:rPr>
        <w:t>Monday, Tuesday – August 5, 6</w:t>
      </w:r>
    </w:p>
    <w:p w:rsidR="00667811" w:rsidRDefault="00667811" w:rsidP="006678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DCEO 3-Year Plan (DCEO)</w:t>
      </w:r>
    </w:p>
    <w:p w:rsidR="00667811" w:rsidRDefault="00667811" w:rsidP="006678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DCEO Potential Study (UIC – ERC)</w:t>
      </w:r>
    </w:p>
    <w:p w:rsidR="00667811" w:rsidRDefault="00667811" w:rsidP="006678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DCEO EM&amp;V Results from Year 4 (ADM Associates)</w:t>
      </w:r>
    </w:p>
    <w:p w:rsidR="00667811" w:rsidRDefault="00F05AEA" w:rsidP="006678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Codes and Standards Initiative (MEEA)</w:t>
      </w:r>
    </w:p>
    <w:p w:rsidR="00F05AEA" w:rsidRDefault="00F05AEA" w:rsidP="006678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HVAC Dual Replacement Contractor Survey (ODC)</w:t>
      </w:r>
    </w:p>
    <w:p w:rsidR="00F05AEA" w:rsidRDefault="00F05AEA" w:rsidP="006678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NTG Framework</w:t>
      </w:r>
    </w:p>
    <w:p w:rsidR="00F05AEA" w:rsidRDefault="00F05AEA" w:rsidP="00F05AEA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Propose modifications? (Sutter, ODC)</w:t>
      </w:r>
    </w:p>
    <w:p w:rsidR="00F05AEA" w:rsidRDefault="00F05AEA" w:rsidP="00F05AEA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Pros and Cons: Retrospective vs. Prospective? (Sutter, ODC)</w:t>
      </w:r>
    </w:p>
    <w:p w:rsidR="00F05AEA" w:rsidRDefault="00F05AEA" w:rsidP="00F05AEA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Tables (Nicor, Integrys, ComEd): Comparison Exhibit</w:t>
      </w:r>
    </w:p>
    <w:p w:rsidR="00F05AEA" w:rsidRDefault="00F05AEA" w:rsidP="00F05AEA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Filing Plan</w:t>
      </w:r>
    </w:p>
    <w:p w:rsidR="00F05AEA" w:rsidRDefault="00F05AEA" w:rsidP="00F05AE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Policy Issues: Identify for IL EE Policy Manual</w:t>
      </w:r>
    </w:p>
    <w:p w:rsidR="00F05AEA" w:rsidRDefault="00F05AEA" w:rsidP="00F05AE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Brainstorm: “Core Focus Areas”</w:t>
      </w:r>
    </w:p>
    <w:p w:rsidR="00667811" w:rsidRDefault="00667811" w:rsidP="00667811">
      <w:pPr>
        <w:rPr>
          <w:rFonts w:ascii="Arial" w:hAnsi="Arial" w:cs="Arial"/>
        </w:rPr>
      </w:pPr>
    </w:p>
    <w:p w:rsidR="00667811" w:rsidRDefault="00A12123" w:rsidP="006678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– November</w:t>
      </w:r>
    </w:p>
    <w:p w:rsidR="00A12123" w:rsidRPr="00A12123" w:rsidRDefault="00A12123" w:rsidP="00A12123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Meetings canceled due to the ongoing regulatory process for EE Plan filings, and EE SAG participant concerns about ex parte communications</w:t>
      </w:r>
      <w:bookmarkStart w:id="0" w:name="_GoBack"/>
      <w:bookmarkEnd w:id="0"/>
    </w:p>
    <w:p w:rsidR="00667811" w:rsidRDefault="00667811" w:rsidP="00667811">
      <w:pPr>
        <w:rPr>
          <w:rFonts w:ascii="Arial" w:hAnsi="Arial" w:cs="Arial"/>
        </w:rPr>
      </w:pPr>
    </w:p>
    <w:p w:rsidR="00667811" w:rsidRDefault="00A12123" w:rsidP="006678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December 17</w:t>
      </w:r>
    </w:p>
    <w:p w:rsidR="00A12123" w:rsidRPr="00A12123" w:rsidRDefault="00A12123" w:rsidP="00A1212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Planning meeting</w:t>
      </w:r>
    </w:p>
    <w:sectPr w:rsidR="00A12123" w:rsidRPr="00A1212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8A" w:rsidRDefault="0037228A" w:rsidP="00907BBD">
      <w:r>
        <w:separator/>
      </w:r>
    </w:p>
  </w:endnote>
  <w:endnote w:type="continuationSeparator" w:id="0">
    <w:p w:rsidR="0037228A" w:rsidRDefault="0037228A" w:rsidP="0090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2964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7BBD" w:rsidRDefault="00907B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1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07BBD" w:rsidRDefault="00907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8A" w:rsidRDefault="0037228A" w:rsidP="00907BBD">
      <w:r>
        <w:separator/>
      </w:r>
    </w:p>
  </w:footnote>
  <w:footnote w:type="continuationSeparator" w:id="0">
    <w:p w:rsidR="0037228A" w:rsidRDefault="0037228A" w:rsidP="0090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BEF"/>
    <w:multiLevelType w:val="hybridMultilevel"/>
    <w:tmpl w:val="29F6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3313C"/>
    <w:multiLevelType w:val="hybridMultilevel"/>
    <w:tmpl w:val="0FD8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857C6"/>
    <w:multiLevelType w:val="hybridMultilevel"/>
    <w:tmpl w:val="80DC2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17C51"/>
    <w:multiLevelType w:val="hybridMultilevel"/>
    <w:tmpl w:val="DFB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6444"/>
    <w:multiLevelType w:val="hybridMultilevel"/>
    <w:tmpl w:val="D664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66725"/>
    <w:multiLevelType w:val="hybridMultilevel"/>
    <w:tmpl w:val="89DE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A58EE"/>
    <w:multiLevelType w:val="hybridMultilevel"/>
    <w:tmpl w:val="C59C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436D6"/>
    <w:multiLevelType w:val="hybridMultilevel"/>
    <w:tmpl w:val="15B2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3B7F"/>
    <w:multiLevelType w:val="hybridMultilevel"/>
    <w:tmpl w:val="D7C0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879C7"/>
    <w:multiLevelType w:val="hybridMultilevel"/>
    <w:tmpl w:val="25CA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41730"/>
    <w:multiLevelType w:val="hybridMultilevel"/>
    <w:tmpl w:val="5E70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11DFE"/>
    <w:multiLevelType w:val="hybridMultilevel"/>
    <w:tmpl w:val="A7E2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069D"/>
    <w:multiLevelType w:val="hybridMultilevel"/>
    <w:tmpl w:val="C4AA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A5758"/>
    <w:multiLevelType w:val="hybridMultilevel"/>
    <w:tmpl w:val="36B2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D3B9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0DC6004"/>
    <w:multiLevelType w:val="hybridMultilevel"/>
    <w:tmpl w:val="AE64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75A1D"/>
    <w:multiLevelType w:val="hybridMultilevel"/>
    <w:tmpl w:val="C38C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503C0"/>
    <w:multiLevelType w:val="hybridMultilevel"/>
    <w:tmpl w:val="1898D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C2548"/>
    <w:multiLevelType w:val="hybridMultilevel"/>
    <w:tmpl w:val="0B1A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773C6"/>
    <w:multiLevelType w:val="hybridMultilevel"/>
    <w:tmpl w:val="6B42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42D9E"/>
    <w:multiLevelType w:val="hybridMultilevel"/>
    <w:tmpl w:val="F91C64F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4"/>
  </w:num>
  <w:num w:numId="5">
    <w:abstractNumId w:val="20"/>
  </w:num>
  <w:num w:numId="6">
    <w:abstractNumId w:val="11"/>
  </w:num>
  <w:num w:numId="7">
    <w:abstractNumId w:val="4"/>
  </w:num>
  <w:num w:numId="8">
    <w:abstractNumId w:val="10"/>
  </w:num>
  <w:num w:numId="9">
    <w:abstractNumId w:val="16"/>
  </w:num>
  <w:num w:numId="10">
    <w:abstractNumId w:val="12"/>
  </w:num>
  <w:num w:numId="11">
    <w:abstractNumId w:val="5"/>
  </w:num>
  <w:num w:numId="12">
    <w:abstractNumId w:val="15"/>
  </w:num>
  <w:num w:numId="13">
    <w:abstractNumId w:val="1"/>
  </w:num>
  <w:num w:numId="14">
    <w:abstractNumId w:val="17"/>
  </w:num>
  <w:num w:numId="15">
    <w:abstractNumId w:val="9"/>
  </w:num>
  <w:num w:numId="16">
    <w:abstractNumId w:val="0"/>
  </w:num>
  <w:num w:numId="17">
    <w:abstractNumId w:val="3"/>
  </w:num>
  <w:num w:numId="18">
    <w:abstractNumId w:val="13"/>
  </w:num>
  <w:num w:numId="19">
    <w:abstractNumId w:val="6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38"/>
    <w:rsid w:val="00040038"/>
    <w:rsid w:val="000454E9"/>
    <w:rsid w:val="00154179"/>
    <w:rsid w:val="001570F2"/>
    <w:rsid w:val="00167C9B"/>
    <w:rsid w:val="00180509"/>
    <w:rsid w:val="001E2952"/>
    <w:rsid w:val="00200D35"/>
    <w:rsid w:val="002144A3"/>
    <w:rsid w:val="00283AF6"/>
    <w:rsid w:val="00293704"/>
    <w:rsid w:val="002A2779"/>
    <w:rsid w:val="002E1D4B"/>
    <w:rsid w:val="003015BF"/>
    <w:rsid w:val="0031684D"/>
    <w:rsid w:val="00321018"/>
    <w:rsid w:val="0037228A"/>
    <w:rsid w:val="003F5BD0"/>
    <w:rsid w:val="004000DE"/>
    <w:rsid w:val="004276FB"/>
    <w:rsid w:val="00431925"/>
    <w:rsid w:val="00491A37"/>
    <w:rsid w:val="004C05DA"/>
    <w:rsid w:val="004D2218"/>
    <w:rsid w:val="00511477"/>
    <w:rsid w:val="005467D1"/>
    <w:rsid w:val="00557190"/>
    <w:rsid w:val="005C4A1B"/>
    <w:rsid w:val="005F748F"/>
    <w:rsid w:val="00602DFF"/>
    <w:rsid w:val="006247BB"/>
    <w:rsid w:val="0063031A"/>
    <w:rsid w:val="00631A25"/>
    <w:rsid w:val="00667811"/>
    <w:rsid w:val="00684E20"/>
    <w:rsid w:val="006B0B28"/>
    <w:rsid w:val="006E3C63"/>
    <w:rsid w:val="00721B68"/>
    <w:rsid w:val="00784BCF"/>
    <w:rsid w:val="007A3883"/>
    <w:rsid w:val="007C2889"/>
    <w:rsid w:val="007D10CB"/>
    <w:rsid w:val="0081317D"/>
    <w:rsid w:val="00822078"/>
    <w:rsid w:val="00873ACC"/>
    <w:rsid w:val="008B031A"/>
    <w:rsid w:val="008B123E"/>
    <w:rsid w:val="008E4707"/>
    <w:rsid w:val="00907BBD"/>
    <w:rsid w:val="009A18D6"/>
    <w:rsid w:val="009B67A5"/>
    <w:rsid w:val="009F7A78"/>
    <w:rsid w:val="00A04329"/>
    <w:rsid w:val="00A12123"/>
    <w:rsid w:val="00A86375"/>
    <w:rsid w:val="00A903C2"/>
    <w:rsid w:val="00AD7CC9"/>
    <w:rsid w:val="00B06090"/>
    <w:rsid w:val="00B33A2D"/>
    <w:rsid w:val="00B704F5"/>
    <w:rsid w:val="00B9589E"/>
    <w:rsid w:val="00BA44C6"/>
    <w:rsid w:val="00C045ED"/>
    <w:rsid w:val="00CD63CE"/>
    <w:rsid w:val="00D26078"/>
    <w:rsid w:val="00DC32F5"/>
    <w:rsid w:val="00DE5574"/>
    <w:rsid w:val="00E01EF2"/>
    <w:rsid w:val="00EA08D4"/>
    <w:rsid w:val="00EB5FF5"/>
    <w:rsid w:val="00EC4960"/>
    <w:rsid w:val="00EF6BDA"/>
    <w:rsid w:val="00F05AEA"/>
    <w:rsid w:val="00F4568A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0038"/>
    <w:pPr>
      <w:ind w:left="720"/>
      <w:contextualSpacing/>
    </w:pPr>
  </w:style>
  <w:style w:type="numbering" w:customStyle="1" w:styleId="Style1">
    <w:name w:val="Style1"/>
    <w:uiPriority w:val="99"/>
    <w:rsid w:val="00A86375"/>
    <w:pPr>
      <w:numPr>
        <w:numId w:val="4"/>
      </w:numPr>
    </w:pPr>
  </w:style>
  <w:style w:type="paragraph" w:styleId="Header">
    <w:name w:val="header"/>
    <w:basedOn w:val="Normal"/>
    <w:link w:val="HeaderChar"/>
    <w:rsid w:val="00907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7B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7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B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0038"/>
    <w:pPr>
      <w:ind w:left="720"/>
      <w:contextualSpacing/>
    </w:pPr>
  </w:style>
  <w:style w:type="numbering" w:customStyle="1" w:styleId="Style1">
    <w:name w:val="Style1"/>
    <w:uiPriority w:val="99"/>
    <w:rsid w:val="00A86375"/>
    <w:pPr>
      <w:numPr>
        <w:numId w:val="4"/>
      </w:numPr>
    </w:pPr>
  </w:style>
  <w:style w:type="paragraph" w:styleId="Header">
    <w:name w:val="header"/>
    <w:basedOn w:val="Normal"/>
    <w:link w:val="HeaderChar"/>
    <w:rsid w:val="00907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7B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7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B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D4BA-7000-4E7A-B02D-723E0AEF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Beitel</dc:creator>
  <cp:lastModifiedBy>Celia Christensen</cp:lastModifiedBy>
  <cp:revision>3</cp:revision>
  <cp:lastPrinted>2013-08-01T20:15:00Z</cp:lastPrinted>
  <dcterms:created xsi:type="dcterms:W3CDTF">2013-10-04T17:20:00Z</dcterms:created>
  <dcterms:modified xsi:type="dcterms:W3CDTF">2013-10-04T17:51:00Z</dcterms:modified>
</cp:coreProperties>
</file>