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18D76" w14:textId="77777777" w:rsidR="00054469" w:rsidRDefault="00054469" w:rsidP="00054469">
      <w:pPr>
        <w:pStyle w:val="Heading3"/>
      </w:pPr>
      <w:r>
        <w:t>6.1.3</w:t>
      </w:r>
      <w:r>
        <w:tab/>
        <w:t>Electric Vehicles</w:t>
      </w:r>
    </w:p>
    <w:p w14:paraId="642CD1E4" w14:textId="77777777" w:rsidR="00054469" w:rsidRDefault="00054469" w:rsidP="00054469">
      <w:pPr>
        <w:pStyle w:val="Heading6"/>
        <w:spacing w:after="120"/>
      </w:pPr>
      <w:r>
        <w:t>Description</w:t>
      </w:r>
    </w:p>
    <w:p w14:paraId="3992FF7C" w14:textId="77777777" w:rsidR="00185EA4" w:rsidRDefault="00185EA4" w:rsidP="00185EA4">
      <w:pPr>
        <w:rPr>
          <w:ins w:id="0" w:author="Sam Dent" w:date="2020-06-26T04:50:00Z"/>
        </w:rPr>
      </w:pPr>
      <w:r>
        <w:t xml:space="preserve">The </w:t>
      </w:r>
      <w:del w:id="1" w:author="Sam Dent" w:date="2020-06-26T04:50:00Z">
        <w:r w:rsidDel="00185EA4">
          <w:delText xml:space="preserve">new </w:delText>
        </w:r>
      </w:del>
      <w:r>
        <w:t xml:space="preserve">measure </w:t>
      </w:r>
      <w:del w:id="2" w:author="Sam Dent" w:date="2020-06-26T04:50:00Z">
        <w:r w:rsidDel="00185EA4">
          <w:delText>to be added is an incentive</w:delText>
        </w:r>
      </w:del>
      <w:ins w:id="3" w:author="Sam Dent" w:date="2020-06-26T04:50:00Z">
        <w:r>
          <w:t>is</w:t>
        </w:r>
      </w:ins>
      <w:r>
        <w:t xml:space="preserve"> for the purchase of electric passenger vehicles. </w:t>
      </w:r>
      <w:commentRangeStart w:id="4"/>
      <w:r>
        <w:t xml:space="preserve">As such, the measure proposed here reflects the electric passenger vehicle measure as a traditional energy efficiency investment by converting the displaced fossil fuel energy to the equivalent of electric energy using the heat rate of electric generation. </w:t>
      </w:r>
      <w:commentRangeEnd w:id="4"/>
      <w:r>
        <w:rPr>
          <w:rStyle w:val="CommentReference"/>
        </w:rPr>
        <w:commentReference w:id="4"/>
      </w:r>
      <w:r>
        <w:t>This conversion causes energy savings to be accounted for as kilowatt hour equivalence (</w:t>
      </w:r>
      <w:proofErr w:type="spellStart"/>
      <w:r>
        <w:t>kWhe</w:t>
      </w:r>
      <w:proofErr w:type="spellEnd"/>
      <w:r>
        <w:t xml:space="preserve">). </w:t>
      </w:r>
    </w:p>
    <w:p w14:paraId="0CF5FB3B" w14:textId="4C6E2BCC" w:rsidR="00185EA4" w:rsidRDefault="00185EA4" w:rsidP="00185EA4">
      <w:r w:rsidRPr="00C50BC6">
        <w:rPr>
          <w:rFonts w:cs="Calibri"/>
          <w:szCs w:val="20"/>
        </w:rPr>
        <w:t xml:space="preserve">This measure was developed to be applicable to the following program types: </w:t>
      </w:r>
      <w:r>
        <w:rPr>
          <w:rFonts w:cs="Calibri"/>
          <w:szCs w:val="20"/>
        </w:rPr>
        <w:t xml:space="preserve">TOS. </w:t>
      </w:r>
      <w:r w:rsidRPr="00C50BC6">
        <w:rPr>
          <w:rFonts w:cs="Calibri"/>
          <w:szCs w:val="20"/>
        </w:rPr>
        <w:t>If applied to other program types, the measure savings should be verified.</w:t>
      </w:r>
    </w:p>
    <w:p w14:paraId="2EF517EF" w14:textId="77777777" w:rsidR="00054469" w:rsidRDefault="00054469" w:rsidP="00054469">
      <w:pPr>
        <w:pStyle w:val="Heading6"/>
        <w:spacing w:after="120"/>
      </w:pPr>
      <w:r>
        <w:t>Definition of Efficient Equipment</w:t>
      </w:r>
    </w:p>
    <w:p w14:paraId="0BCB38DE" w14:textId="22E1CA32" w:rsidR="00A91E16" w:rsidRDefault="00A91E16" w:rsidP="00A91E16">
      <w:pPr>
        <w:rPr>
          <w:b/>
          <w:smallCaps/>
        </w:rPr>
      </w:pPr>
      <w:r>
        <w:t xml:space="preserve">A newly purchased battery-powered passenger vehicle </w:t>
      </w:r>
      <w:ins w:id="5" w:author="Sam Dent" w:date="2020-06-26T04:03:00Z">
        <w:r>
          <w:t xml:space="preserve">or ‘Battery Electric Vehicle’ (BEV) </w:t>
        </w:r>
      </w:ins>
      <w:r>
        <w:t xml:space="preserve">that is </w:t>
      </w:r>
      <w:del w:id="6" w:author="Sam Dent" w:date="2020-06-26T04:03:00Z">
        <w:r w:rsidDel="00A91E16">
          <w:delText xml:space="preserve">operated </w:delText>
        </w:r>
      </w:del>
      <w:ins w:id="7" w:author="Sam Dent" w:date="2020-06-26T04:03:00Z">
        <w:r>
          <w:t xml:space="preserve">powered </w:t>
        </w:r>
      </w:ins>
      <w:r>
        <w:t xml:space="preserve">solely by electricity that can be recharged from an external source. </w:t>
      </w:r>
    </w:p>
    <w:p w14:paraId="2D5AA95D" w14:textId="77777777" w:rsidR="00054469" w:rsidRDefault="00054469" w:rsidP="00054469">
      <w:pPr>
        <w:pStyle w:val="Heading6"/>
        <w:spacing w:after="120"/>
      </w:pPr>
      <w:r>
        <w:t>Definition of Baseline Equipment</w:t>
      </w:r>
    </w:p>
    <w:p w14:paraId="0A20244A" w14:textId="77777777" w:rsidR="00054469" w:rsidRDefault="00054469" w:rsidP="00054469">
      <w:r>
        <w:t>A newly purchased internal combustion engine vehicle that relies on fossil fuel for operation.</w:t>
      </w:r>
    </w:p>
    <w:p w14:paraId="0E1CD3A6" w14:textId="77777777" w:rsidR="00054469" w:rsidRDefault="00054469" w:rsidP="00054469">
      <w:pPr>
        <w:pStyle w:val="Heading6"/>
        <w:spacing w:after="120"/>
      </w:pPr>
      <w:r>
        <w:t>Deemed Lifetime of Efficient Equipment</w:t>
      </w:r>
    </w:p>
    <w:p w14:paraId="02F03397" w14:textId="77777777" w:rsidR="00054469" w:rsidRDefault="00054469" w:rsidP="00054469">
      <w:pPr>
        <w:spacing w:after="120"/>
        <w:rPr>
          <w:iCs/>
        </w:rPr>
      </w:pPr>
      <w:r>
        <w:rPr>
          <w:iCs/>
        </w:rPr>
        <w:t>The expected measure life is assumed to be 13 years.</w:t>
      </w:r>
      <w:r>
        <w:rPr>
          <w:rStyle w:val="FootnoteReference"/>
          <w:rFonts w:eastAsiaTheme="majorEastAsia"/>
          <w:iCs/>
        </w:rPr>
        <w:footnoteReference w:id="1"/>
      </w:r>
    </w:p>
    <w:p w14:paraId="53F7E8BE" w14:textId="77777777" w:rsidR="00054469" w:rsidRDefault="00054469" w:rsidP="00054469">
      <w:pPr>
        <w:pStyle w:val="Heading6"/>
        <w:spacing w:after="120"/>
      </w:pPr>
      <w:r>
        <w:t xml:space="preserve">Deemed Measure Cost </w:t>
      </w:r>
    </w:p>
    <w:p w14:paraId="2904A50C" w14:textId="77777777" w:rsidR="00054469" w:rsidRDefault="00054469" w:rsidP="00054469">
      <w:pPr>
        <w:spacing w:after="120"/>
        <w:rPr>
          <w:iCs/>
        </w:rPr>
      </w:pPr>
      <w:commentRangeStart w:id="8"/>
      <w:r>
        <w:rPr>
          <w:iCs/>
        </w:rPr>
        <w:t>The incremental capital cost for this measure is assumed to be $3,083 based on the average manufacturer suggested retail price of a newly purchased electric vehicle compared to a newly purchased baseline internal combustion vehicle.</w:t>
      </w:r>
      <w:r>
        <w:rPr>
          <w:rStyle w:val="FootnoteReference"/>
          <w:rFonts w:eastAsiaTheme="majorEastAsia"/>
          <w:iCs/>
        </w:rPr>
        <w:footnoteReference w:id="2"/>
      </w:r>
      <w:r>
        <w:rPr>
          <w:iCs/>
        </w:rPr>
        <w:t xml:space="preserve"> </w:t>
      </w:r>
      <w:commentRangeEnd w:id="8"/>
      <w:r w:rsidR="00F04407">
        <w:rPr>
          <w:rStyle w:val="CommentReference"/>
        </w:rPr>
        <w:commentReference w:id="8"/>
      </w:r>
    </w:p>
    <w:p w14:paraId="323C78DB" w14:textId="77777777" w:rsidR="00054469" w:rsidRDefault="00054469" w:rsidP="00054469">
      <w:pPr>
        <w:pStyle w:val="Heading6"/>
        <w:spacing w:after="120"/>
      </w:pPr>
      <w:commentRangeStart w:id="9"/>
      <w:proofErr w:type="spellStart"/>
      <w:r>
        <w:t>Loadshape</w:t>
      </w:r>
      <w:commentRangeEnd w:id="9"/>
      <w:proofErr w:type="spellEnd"/>
      <w:r w:rsidR="00F04407">
        <w:rPr>
          <w:rStyle w:val="CommentReference"/>
          <w:rFonts w:eastAsia="Times New Roman"/>
          <w:b w:val="0"/>
          <w:smallCaps w:val="0"/>
        </w:rPr>
        <w:commentReference w:id="9"/>
      </w:r>
    </w:p>
    <w:p w14:paraId="54F52593" w14:textId="4B169AD5" w:rsidR="00054469" w:rsidRDefault="00054469" w:rsidP="00054469">
      <w:pPr>
        <w:spacing w:after="120"/>
        <w:rPr>
          <w:i/>
        </w:rPr>
      </w:pPr>
      <w:r>
        <w:rPr>
          <w:i/>
        </w:rPr>
        <w:t xml:space="preserve"> </w:t>
      </w:r>
    </w:p>
    <w:p w14:paraId="5BAF6532" w14:textId="77777777" w:rsidR="00054469" w:rsidRDefault="00054469" w:rsidP="00054469">
      <w:pPr>
        <w:pStyle w:val="Heading6"/>
        <w:spacing w:after="120"/>
      </w:pPr>
      <w:r>
        <w:t>Coincidence Factor</w:t>
      </w:r>
    </w:p>
    <w:p w14:paraId="0C5F8A44" w14:textId="798232E3" w:rsidR="00054469" w:rsidRDefault="00054469" w:rsidP="00054469">
      <w:pPr>
        <w:rPr>
          <w:iCs/>
        </w:rPr>
      </w:pPr>
      <w:r>
        <w:rPr>
          <w:iCs/>
        </w:rPr>
        <w:t>Coincidence factor is embedded in deemed demand reduction savings estimate</w:t>
      </w:r>
      <w:r w:rsidR="003452AC">
        <w:rPr>
          <w:iCs/>
        </w:rPr>
        <w:t xml:space="preserve"> </w:t>
      </w:r>
      <w:ins w:id="10" w:author="Sam Dent" w:date="2020-06-26T04:38:00Z">
        <w:r w:rsidR="003452AC">
          <w:rPr>
            <w:iCs/>
          </w:rPr>
          <w:t xml:space="preserve">so </w:t>
        </w:r>
      </w:ins>
      <w:ins w:id="11" w:author="Sam Dent" w:date="2020-06-26T04:47:00Z">
        <w:r w:rsidR="00185EA4">
          <w:rPr>
            <w:iCs/>
          </w:rPr>
          <w:t xml:space="preserve">the </w:t>
        </w:r>
      </w:ins>
      <w:ins w:id="12" w:author="Sam Dent" w:date="2020-06-26T04:38:00Z">
        <w:r w:rsidR="003452AC">
          <w:rPr>
            <w:iCs/>
          </w:rPr>
          <w:t>coincidence factor is assumed to be 1</w:t>
        </w:r>
      </w:ins>
      <w:r>
        <w:rPr>
          <w:iCs/>
        </w:rPr>
        <w:t xml:space="preserve">. </w:t>
      </w:r>
    </w:p>
    <w:p w14:paraId="4847FD69" w14:textId="77777777" w:rsidR="00054469" w:rsidRDefault="00054469" w:rsidP="00054469">
      <w:pPr>
        <w:pStyle w:val="AlgorithmHeading"/>
      </w:pPr>
      <w:r>
        <w:t xml:space="preserve">Algorithm </w:t>
      </w:r>
    </w:p>
    <w:p w14:paraId="0CD19384" w14:textId="77777777" w:rsidR="00054469" w:rsidRDefault="00054469" w:rsidP="00054469">
      <w:pPr>
        <w:pStyle w:val="Heading6"/>
      </w:pPr>
      <w:r>
        <w:t xml:space="preserve">Calculation of Energy Savings </w:t>
      </w:r>
    </w:p>
    <w:p w14:paraId="42DB6E15" w14:textId="77777777" w:rsidR="00054469" w:rsidRDefault="00054469" w:rsidP="00054469">
      <w:pPr>
        <w:pStyle w:val="Heading6"/>
        <w:spacing w:after="120"/>
      </w:pPr>
      <w:r>
        <w:t>Electric Energy Savings</w:t>
      </w:r>
    </w:p>
    <w:p w14:paraId="771AE189" w14:textId="26E793F9" w:rsidR="00054469" w:rsidRDefault="00054469" w:rsidP="00F04407">
      <w:pPr>
        <w:ind w:left="720" w:firstLine="720"/>
      </w:pPr>
      <w:proofErr w:type="spellStart"/>
      <w:r>
        <w:t>ΔkWh</w:t>
      </w:r>
      <w:proofErr w:type="spellEnd"/>
      <w:r>
        <w:t xml:space="preserve"> </w:t>
      </w:r>
      <w:r w:rsidR="00F04407">
        <w:tab/>
      </w:r>
      <w:commentRangeStart w:id="13"/>
      <w:r>
        <w:t xml:space="preserve">= [(VMT / </w:t>
      </w:r>
      <w:proofErr w:type="spellStart"/>
      <w:r>
        <w:t>MPG_ice</w:t>
      </w:r>
      <w:proofErr w:type="spellEnd"/>
      <w:r>
        <w:t xml:space="preserve"> * 120,429) / </w:t>
      </w:r>
      <w:proofErr w:type="spellStart"/>
      <w:r>
        <w:t>HeatRate</w:t>
      </w:r>
      <w:proofErr w:type="spellEnd"/>
      <w:r>
        <w:t xml:space="preserve">)] - (VMT * </w:t>
      </w:r>
      <w:proofErr w:type="spellStart"/>
      <w:r>
        <w:t>EV_ee</w:t>
      </w:r>
      <w:proofErr w:type="spellEnd"/>
      <w:r>
        <w:t xml:space="preserve"> / 100)</w:t>
      </w:r>
      <w:commentRangeEnd w:id="13"/>
      <w:r w:rsidR="00D532CE">
        <w:rPr>
          <w:rStyle w:val="CommentReference"/>
        </w:rPr>
        <w:commentReference w:id="13"/>
      </w:r>
    </w:p>
    <w:p w14:paraId="5D4B30AA" w14:textId="77777777" w:rsidR="00054469" w:rsidRDefault="00054469" w:rsidP="00054469">
      <w:r>
        <w:t>Where:</w:t>
      </w:r>
    </w:p>
    <w:p w14:paraId="2896D92E" w14:textId="77777777" w:rsidR="00054469" w:rsidRDefault="00054469" w:rsidP="00054469">
      <w:r>
        <w:lastRenderedPageBreak/>
        <w:tab/>
        <w:t>VMT</w:t>
      </w:r>
      <w:r>
        <w:tab/>
      </w:r>
      <w:r>
        <w:tab/>
        <w:t xml:space="preserve">= Annual vehicle miles traveled of the vehicle measure. </w:t>
      </w:r>
    </w:p>
    <w:p w14:paraId="3E167102" w14:textId="77777777" w:rsidR="00054469" w:rsidRDefault="00054469" w:rsidP="00054469">
      <w:pPr>
        <w:ind w:left="1440" w:firstLine="720"/>
      </w:pPr>
      <w:commentRangeStart w:id="14"/>
      <w:r>
        <w:t>= 11,500</w:t>
      </w:r>
      <w:r>
        <w:rPr>
          <w:rStyle w:val="FootnoteReference"/>
          <w:rFonts w:eastAsiaTheme="majorEastAsia"/>
        </w:rPr>
        <w:footnoteReference w:id="3"/>
      </w:r>
      <w:commentRangeEnd w:id="14"/>
      <w:r w:rsidR="00F04407">
        <w:rPr>
          <w:rStyle w:val="CommentReference"/>
        </w:rPr>
        <w:commentReference w:id="14"/>
      </w:r>
    </w:p>
    <w:p w14:paraId="7DFA3583" w14:textId="77777777" w:rsidR="00054469" w:rsidRDefault="00054469" w:rsidP="00054469">
      <w:pPr>
        <w:tabs>
          <w:tab w:val="left" w:pos="720"/>
          <w:tab w:val="left" w:pos="900"/>
          <w:tab w:val="left" w:pos="1620"/>
        </w:tabs>
        <w:ind w:left="2160" w:hanging="2160"/>
      </w:pPr>
      <w:r>
        <w:tab/>
      </w:r>
      <w:proofErr w:type="spellStart"/>
      <w:r>
        <w:t>MPG_ice</w:t>
      </w:r>
      <w:proofErr w:type="spellEnd"/>
      <w:r>
        <w:tab/>
      </w:r>
      <w:r>
        <w:tab/>
        <w:t xml:space="preserve">= Baseline fuel economy for the internal combustion engine vehicle expressed in miles per gallon. </w:t>
      </w:r>
    </w:p>
    <w:p w14:paraId="02E3CFFD" w14:textId="77777777" w:rsidR="00054469" w:rsidRDefault="00054469" w:rsidP="00054469">
      <w:pPr>
        <w:tabs>
          <w:tab w:val="left" w:pos="180"/>
        </w:tabs>
      </w:pPr>
      <w:r>
        <w:tab/>
      </w:r>
      <w:r>
        <w:tab/>
      </w:r>
      <w:r>
        <w:tab/>
      </w:r>
      <w:r>
        <w:tab/>
        <w:t>= 28 MPG.</w:t>
      </w:r>
      <w:r>
        <w:rPr>
          <w:rStyle w:val="FootnoteReference"/>
          <w:rFonts w:eastAsiaTheme="majorEastAsia"/>
        </w:rPr>
        <w:footnoteReference w:id="4"/>
      </w:r>
    </w:p>
    <w:p w14:paraId="78AED7E0" w14:textId="77777777" w:rsidR="00054469" w:rsidRDefault="00054469" w:rsidP="00054469">
      <w:r>
        <w:tab/>
      </w:r>
      <w:commentRangeStart w:id="15"/>
      <w:r>
        <w:t>120,429</w:t>
      </w:r>
      <w:r>
        <w:tab/>
      </w:r>
      <w:commentRangeEnd w:id="15"/>
      <w:r w:rsidR="00F04407">
        <w:rPr>
          <w:rStyle w:val="CommentReference"/>
        </w:rPr>
        <w:commentReference w:id="15"/>
      </w:r>
      <w:r>
        <w:tab/>
        <w:t>= Conversion factor for BTU per Gallon of Gasoline.</w:t>
      </w:r>
    </w:p>
    <w:p w14:paraId="669CAAB4" w14:textId="77777777" w:rsidR="00054469" w:rsidRDefault="00054469" w:rsidP="00054469">
      <w:pPr>
        <w:tabs>
          <w:tab w:val="left" w:pos="720"/>
        </w:tabs>
        <w:ind w:left="2160" w:hanging="2160"/>
      </w:pPr>
      <w:r>
        <w:tab/>
      </w:r>
      <w:commentRangeStart w:id="16"/>
      <w:proofErr w:type="spellStart"/>
      <w:r>
        <w:t>HeatRate</w:t>
      </w:r>
      <w:proofErr w:type="spellEnd"/>
      <w:r>
        <w:tab/>
        <w:t>= Heat rate for electric power generation, based on the Ameren Illinois reported generation mix, adjusted to account for T&amp;D losses.</w:t>
      </w:r>
      <w:r>
        <w:rPr>
          <w:rStyle w:val="FootnoteReference"/>
          <w:rFonts w:eastAsiaTheme="majorEastAsia"/>
        </w:rPr>
        <w:footnoteReference w:id="5"/>
      </w:r>
    </w:p>
    <w:p w14:paraId="234DB5C0" w14:textId="2F83E125" w:rsidR="00054469" w:rsidRDefault="00054469" w:rsidP="00054469">
      <w:pPr>
        <w:rPr>
          <w:ins w:id="17" w:author="Sam Dent" w:date="2020-06-26T03:58:00Z"/>
        </w:rPr>
      </w:pPr>
      <w:r>
        <w:tab/>
      </w:r>
      <w:r>
        <w:tab/>
      </w:r>
      <w:r>
        <w:tab/>
        <w:t>= 7,939 BTU/kWh in 2019</w:t>
      </w:r>
      <w:r>
        <w:rPr>
          <w:rStyle w:val="FootnoteReference"/>
          <w:rFonts w:eastAsiaTheme="majorEastAsia"/>
        </w:rPr>
        <w:footnoteReference w:id="6"/>
      </w:r>
      <w:commentRangeEnd w:id="16"/>
      <w:r w:rsidR="00A91E16">
        <w:rPr>
          <w:rStyle w:val="CommentReference"/>
        </w:rPr>
        <w:commentReference w:id="16"/>
      </w:r>
    </w:p>
    <w:p w14:paraId="670CE450" w14:textId="34ECD68D" w:rsidR="00A91E16" w:rsidRDefault="00A91E16" w:rsidP="00FE63A7">
      <w:pPr>
        <w:pStyle w:val="Default"/>
        <w:tabs>
          <w:tab w:val="left" w:pos="1440"/>
        </w:tabs>
        <w:spacing w:after="120"/>
        <w:ind w:left="2160" w:hanging="1440"/>
        <w:rPr>
          <w:ins w:id="18" w:author="Sam Dent" w:date="2020-06-26T03:58:00Z"/>
          <w:rFonts w:asciiTheme="minorHAnsi" w:hAnsiTheme="minorHAnsi" w:cs="Times New Roman"/>
          <w:sz w:val="20"/>
          <w:szCs w:val="20"/>
        </w:rPr>
      </w:pPr>
      <w:proofErr w:type="spellStart"/>
      <w:ins w:id="19" w:author="Sam Dent" w:date="2020-06-26T03:58:00Z">
        <w:r>
          <w:rPr>
            <w:rFonts w:asciiTheme="minorHAnsi" w:hAnsiTheme="minorHAnsi" w:cs="Times New Roman"/>
            <w:sz w:val="20"/>
            <w:szCs w:val="20"/>
          </w:rPr>
          <w:t>H</w:t>
        </w:r>
        <w:r>
          <w:rPr>
            <w:rFonts w:asciiTheme="minorHAnsi" w:hAnsiTheme="minorHAnsi" w:cs="Times New Roman"/>
            <w:sz w:val="20"/>
            <w:szCs w:val="20"/>
            <w:vertAlign w:val="subscript"/>
          </w:rPr>
          <w:t>grid</w:t>
        </w:r>
        <w:proofErr w:type="spellEnd"/>
        <w:r>
          <w:rPr>
            <w:rFonts w:asciiTheme="minorHAnsi" w:hAnsiTheme="minorHAnsi" w:cs="Times New Roman"/>
            <w:sz w:val="20"/>
            <w:szCs w:val="20"/>
          </w:rPr>
          <w:t xml:space="preserve"> </w:t>
        </w:r>
        <w:r>
          <w:rPr>
            <w:rFonts w:asciiTheme="minorHAnsi" w:hAnsiTheme="minorHAnsi" w:cs="Times New Roman"/>
            <w:sz w:val="20"/>
            <w:szCs w:val="20"/>
          </w:rPr>
          <w:tab/>
        </w:r>
      </w:ins>
      <w:ins w:id="20" w:author="Sam Dent" w:date="2020-06-26T03:59:00Z">
        <w:r>
          <w:rPr>
            <w:rFonts w:asciiTheme="minorHAnsi" w:hAnsiTheme="minorHAnsi" w:cs="Times New Roman"/>
            <w:sz w:val="20"/>
            <w:szCs w:val="20"/>
          </w:rPr>
          <w:tab/>
        </w:r>
      </w:ins>
      <w:ins w:id="21" w:author="Sam Dent" w:date="2020-06-26T03:58:00Z">
        <w:r>
          <w:rPr>
            <w:rFonts w:asciiTheme="minorHAnsi" w:hAnsiTheme="minorHAnsi" w:cs="Times New Roman"/>
            <w:sz w:val="20"/>
            <w:szCs w:val="20"/>
          </w:rPr>
          <w:t xml:space="preserve">= Heat rate of the grid in Btu/kWh, based on the average fossil heat rate for the EPA </w:t>
        </w:r>
        <w:proofErr w:type="spellStart"/>
        <w:r>
          <w:rPr>
            <w:rFonts w:asciiTheme="minorHAnsi" w:hAnsiTheme="minorHAnsi" w:cs="Times New Roman"/>
            <w:sz w:val="20"/>
            <w:szCs w:val="20"/>
          </w:rPr>
          <w:t>eGRID</w:t>
        </w:r>
        <w:proofErr w:type="spellEnd"/>
        <w:r>
          <w:rPr>
            <w:rFonts w:asciiTheme="minorHAnsi" w:hAnsiTheme="minorHAnsi" w:cs="Times New Roman"/>
            <w:sz w:val="20"/>
            <w:szCs w:val="20"/>
          </w:rPr>
          <w:t xml:space="preserve"> subregion, adjusted to  take into account T&amp;D losses. </w:t>
        </w:r>
      </w:ins>
    </w:p>
    <w:p w14:paraId="749FC38D" w14:textId="77777777" w:rsidR="00A91E16" w:rsidRDefault="00A91E16" w:rsidP="00A91E16">
      <w:pPr>
        <w:pStyle w:val="Default"/>
        <w:spacing w:after="120" w:line="360" w:lineRule="auto"/>
        <w:ind w:left="1800" w:firstLine="360"/>
        <w:rPr>
          <w:ins w:id="22" w:author="Sam Dent" w:date="2020-06-26T03:58:00Z"/>
          <w:rFonts w:asciiTheme="minorHAnsi" w:hAnsiTheme="minorHAnsi" w:cs="Times New Roman"/>
          <w:sz w:val="20"/>
          <w:szCs w:val="20"/>
        </w:rPr>
      </w:pPr>
      <w:ins w:id="23" w:author="Sam Dent" w:date="2020-06-26T03:58:00Z">
        <w:r>
          <w:rPr>
            <w:rFonts w:asciiTheme="minorHAnsi" w:hAnsiTheme="minorHAnsi" w:cs="Times New Roman"/>
            <w:sz w:val="20"/>
            <w:szCs w:val="20"/>
          </w:rPr>
          <w:t xml:space="preserve">For systems operating less than 6,500 </w:t>
        </w:r>
        <w:proofErr w:type="spellStart"/>
        <w:r>
          <w:rPr>
            <w:rFonts w:asciiTheme="minorHAnsi" w:hAnsiTheme="minorHAnsi" w:cs="Times New Roman"/>
            <w:sz w:val="20"/>
            <w:szCs w:val="20"/>
          </w:rPr>
          <w:t>hrs</w:t>
        </w:r>
        <w:proofErr w:type="spellEnd"/>
        <w:r>
          <w:rPr>
            <w:rFonts w:asciiTheme="minorHAnsi" w:hAnsiTheme="minorHAnsi" w:cs="Times New Roman"/>
            <w:sz w:val="20"/>
            <w:szCs w:val="20"/>
          </w:rPr>
          <w:t xml:space="preserve"> per year: </w:t>
        </w:r>
      </w:ins>
    </w:p>
    <w:p w14:paraId="301DE70B" w14:textId="77777777" w:rsidR="00A91E16" w:rsidRDefault="00A91E16" w:rsidP="00A91E16">
      <w:pPr>
        <w:pStyle w:val="Default"/>
        <w:spacing w:after="120"/>
        <w:ind w:left="2160"/>
        <w:rPr>
          <w:ins w:id="24" w:author="Sam Dent" w:date="2020-06-26T03:58:00Z"/>
          <w:rFonts w:asciiTheme="minorHAnsi" w:hAnsiTheme="minorHAnsi" w:cs="Times New Roman"/>
          <w:sz w:val="20"/>
          <w:szCs w:val="20"/>
        </w:rPr>
      </w:pPr>
      <w:ins w:id="25" w:author="Sam Dent" w:date="2020-06-26T03:58:00Z">
        <w:r>
          <w:rPr>
            <w:rFonts w:asciiTheme="minorHAnsi" w:hAnsiTheme="minorHAnsi" w:cs="Times New Roman"/>
            <w:sz w:val="20"/>
            <w:szCs w:val="20"/>
          </w:rPr>
          <w:t xml:space="preserve">Use the Non-baseload heat rate provided by EPA </w:t>
        </w:r>
        <w:proofErr w:type="spellStart"/>
        <w:r>
          <w:rPr>
            <w:rFonts w:asciiTheme="minorHAnsi" w:hAnsiTheme="minorHAnsi" w:cs="Times New Roman"/>
            <w:sz w:val="20"/>
            <w:szCs w:val="20"/>
          </w:rPr>
          <w:t>eGRID</w:t>
        </w:r>
        <w:proofErr w:type="spellEnd"/>
        <w:r>
          <w:rPr>
            <w:rFonts w:asciiTheme="minorHAnsi" w:hAnsiTheme="minorHAnsi" w:cs="Times New Roman"/>
            <w:sz w:val="20"/>
            <w:szCs w:val="20"/>
          </w:rPr>
          <w:t xml:space="preserve"> for RFC West region for ComEd territory (including independent providers connected to RFC West), and SERC Midwest region for Ameren territory (including independent providers connected to SERC Midwest)</w:t>
        </w:r>
        <w:r>
          <w:rPr>
            <w:rStyle w:val="FootnoteReference"/>
            <w:rFonts w:asciiTheme="minorHAnsi" w:hAnsiTheme="minorHAnsi"/>
            <w:szCs w:val="20"/>
          </w:rPr>
          <w:footnoteReference w:id="7"/>
        </w:r>
        <w:r>
          <w:rPr>
            <w:rFonts w:asciiTheme="minorHAnsi" w:hAnsiTheme="minorHAnsi" w:cs="Times New Roman"/>
            <w:sz w:val="20"/>
            <w:szCs w:val="20"/>
          </w:rPr>
          <w:t xml:space="preserve">. Also include any line losses. </w:t>
        </w:r>
      </w:ins>
    </w:p>
    <w:p w14:paraId="06355D5A" w14:textId="77777777" w:rsidR="00A91E16" w:rsidRDefault="00A91E16" w:rsidP="00A91E16">
      <w:pPr>
        <w:pStyle w:val="Default"/>
        <w:spacing w:after="120" w:line="360" w:lineRule="auto"/>
        <w:ind w:left="1800" w:firstLine="360"/>
        <w:rPr>
          <w:ins w:id="36" w:author="Sam Dent" w:date="2020-06-26T03:58:00Z"/>
          <w:rFonts w:asciiTheme="minorHAnsi" w:hAnsiTheme="minorHAnsi" w:cs="Times New Roman"/>
          <w:sz w:val="20"/>
          <w:szCs w:val="20"/>
        </w:rPr>
      </w:pPr>
      <w:ins w:id="37" w:author="Sam Dent" w:date="2020-06-26T03:58:00Z">
        <w:r>
          <w:rPr>
            <w:rFonts w:asciiTheme="minorHAnsi" w:hAnsiTheme="minorHAnsi" w:cs="Times New Roman"/>
            <w:sz w:val="20"/>
            <w:szCs w:val="20"/>
          </w:rPr>
          <w:t xml:space="preserve">For systems operating more than 6,500 </w:t>
        </w:r>
        <w:proofErr w:type="spellStart"/>
        <w:r>
          <w:rPr>
            <w:rFonts w:asciiTheme="minorHAnsi" w:hAnsiTheme="minorHAnsi" w:cs="Times New Roman"/>
            <w:sz w:val="20"/>
            <w:szCs w:val="20"/>
          </w:rPr>
          <w:t>hrs</w:t>
        </w:r>
        <w:proofErr w:type="spellEnd"/>
        <w:r>
          <w:rPr>
            <w:rFonts w:asciiTheme="minorHAnsi" w:hAnsiTheme="minorHAnsi" w:cs="Times New Roman"/>
            <w:sz w:val="20"/>
            <w:szCs w:val="20"/>
          </w:rPr>
          <w:t xml:space="preserve"> per year: </w:t>
        </w:r>
      </w:ins>
    </w:p>
    <w:p w14:paraId="484AFCB1" w14:textId="77777777" w:rsidR="00A91E16" w:rsidRDefault="00A91E16" w:rsidP="00A91E16">
      <w:pPr>
        <w:pStyle w:val="Default"/>
        <w:spacing w:after="120"/>
        <w:ind w:left="2160"/>
        <w:rPr>
          <w:ins w:id="38" w:author="Sam Dent" w:date="2020-06-26T03:58:00Z"/>
          <w:rFonts w:asciiTheme="minorHAnsi" w:hAnsiTheme="minorHAnsi" w:cs="Times New Roman"/>
          <w:sz w:val="20"/>
          <w:szCs w:val="20"/>
        </w:rPr>
      </w:pPr>
      <w:ins w:id="39" w:author="Sam Dent" w:date="2020-06-26T03:58:00Z">
        <w:r>
          <w:rPr>
            <w:rFonts w:asciiTheme="minorHAnsi" w:hAnsiTheme="minorHAnsi" w:cs="Times New Roman"/>
            <w:sz w:val="20"/>
            <w:szCs w:val="20"/>
          </w:rPr>
          <w:t xml:space="preserve">Use the All Fossil Average heat rate provided by EPA </w:t>
        </w:r>
        <w:proofErr w:type="spellStart"/>
        <w:r>
          <w:rPr>
            <w:rFonts w:asciiTheme="minorHAnsi" w:hAnsiTheme="minorHAnsi" w:cs="Times New Roman"/>
            <w:sz w:val="20"/>
            <w:szCs w:val="20"/>
          </w:rPr>
          <w:t>eGRID</w:t>
        </w:r>
        <w:proofErr w:type="spellEnd"/>
        <w:r>
          <w:rPr>
            <w:rFonts w:asciiTheme="minorHAnsi" w:hAnsiTheme="minorHAnsi" w:cs="Times New Roman"/>
            <w:sz w:val="20"/>
            <w:szCs w:val="20"/>
          </w:rPr>
          <w:t xml:space="preserve"> for RFC West region for ComEd territory (including independent providers connected to RFC West), and SERC Midwest region for Ameren territory (including independent providers connected to SERC Midwest). Also include any line losses. </w:t>
        </w:r>
      </w:ins>
    </w:p>
    <w:p w14:paraId="716121FA" w14:textId="77777777" w:rsidR="00A91E16" w:rsidRDefault="00A91E16" w:rsidP="00054469"/>
    <w:p w14:paraId="774251FA" w14:textId="77777777" w:rsidR="00054469" w:rsidRDefault="00054469" w:rsidP="00054469">
      <w:pPr>
        <w:tabs>
          <w:tab w:val="left" w:pos="720"/>
          <w:tab w:val="left" w:pos="1710"/>
        </w:tabs>
        <w:ind w:left="2160" w:hanging="2160"/>
      </w:pPr>
      <w:r>
        <w:tab/>
      </w:r>
      <w:proofErr w:type="spellStart"/>
      <w:r>
        <w:t>EV_ee</w:t>
      </w:r>
      <w:proofErr w:type="spellEnd"/>
      <w:r>
        <w:tab/>
      </w:r>
      <w:r>
        <w:tab/>
        <w:t xml:space="preserve">= Actual nameplate operation efficiency for electric vehicle expressed in kWh per 100 miles. </w:t>
      </w:r>
    </w:p>
    <w:p w14:paraId="464FCBBF" w14:textId="4793C479" w:rsidR="00054469" w:rsidRDefault="00054469" w:rsidP="00054469">
      <w:pPr>
        <w:tabs>
          <w:tab w:val="left" w:pos="720"/>
          <w:tab w:val="left" w:pos="1710"/>
        </w:tabs>
        <w:ind w:left="2160" w:hanging="2160"/>
      </w:pPr>
      <w:r>
        <w:tab/>
      </w:r>
      <w:r>
        <w:tab/>
      </w:r>
      <w:r>
        <w:tab/>
        <w:t>=</w:t>
      </w:r>
      <w:ins w:id="40" w:author="Sam Dent" w:date="2020-06-26T04:00:00Z">
        <w:r w:rsidR="00A91E16">
          <w:t xml:space="preserve"> Actual. If unknown assume</w:t>
        </w:r>
      </w:ins>
      <w:r>
        <w:t xml:space="preserve"> 30 kWh per 100 miles</w:t>
      </w:r>
      <w:r>
        <w:rPr>
          <w:rStyle w:val="FootnoteReference"/>
          <w:rFonts w:eastAsiaTheme="majorEastAsia"/>
        </w:rPr>
        <w:footnoteReference w:id="8"/>
      </w:r>
    </w:p>
    <w:p w14:paraId="7E4835D3" w14:textId="77777777" w:rsidR="00054469" w:rsidRDefault="00054469" w:rsidP="00054469">
      <w:pPr>
        <w:pStyle w:val="Heading6"/>
      </w:pPr>
      <w:r>
        <w:lastRenderedPageBreak/>
        <w:t>Summer Coincident Peak Demand Savings</w:t>
      </w:r>
    </w:p>
    <w:p w14:paraId="3345DEE2" w14:textId="32B6044C" w:rsidR="00054469" w:rsidRDefault="00054469" w:rsidP="00A91E16">
      <w:pPr>
        <w:ind w:left="720" w:firstLine="720"/>
      </w:pPr>
      <w:proofErr w:type="spellStart"/>
      <w:r>
        <w:t>ΔkW</w:t>
      </w:r>
      <w:proofErr w:type="spellEnd"/>
      <w:r>
        <w:t xml:space="preserve"> </w:t>
      </w:r>
      <w:r w:rsidR="00A91E16">
        <w:tab/>
      </w:r>
      <w:r>
        <w:t xml:space="preserve">= - </w:t>
      </w:r>
      <w:proofErr w:type="spellStart"/>
      <w:r>
        <w:t>kW_vehicle</w:t>
      </w:r>
      <w:proofErr w:type="spellEnd"/>
      <w:r>
        <w:t xml:space="preserve"> * CF </w:t>
      </w:r>
    </w:p>
    <w:p w14:paraId="1A844810" w14:textId="77777777" w:rsidR="00054469" w:rsidRDefault="00054469" w:rsidP="00054469">
      <w:r>
        <w:t>Where:</w:t>
      </w:r>
    </w:p>
    <w:p w14:paraId="5FCD5DFC" w14:textId="77777777" w:rsidR="00054469" w:rsidRDefault="00054469" w:rsidP="00054469">
      <w:pPr>
        <w:ind w:firstLine="720"/>
      </w:pPr>
      <w:proofErr w:type="spellStart"/>
      <w:r>
        <w:t>kW_vehicle</w:t>
      </w:r>
      <w:proofErr w:type="spellEnd"/>
      <w:r>
        <w:t xml:space="preserve"> </w:t>
      </w:r>
      <w:r>
        <w:tab/>
        <w:t xml:space="preserve">= Summer peak electric demand of the electric vehicle. </w:t>
      </w:r>
    </w:p>
    <w:p w14:paraId="649B7405" w14:textId="591217E0" w:rsidR="00054469" w:rsidRDefault="00054469" w:rsidP="00054469">
      <w:pPr>
        <w:ind w:left="1440" w:firstLine="720"/>
        <w:rPr>
          <w:ins w:id="41" w:author="Sam Dent" w:date="2020-06-26T04:43:00Z"/>
        </w:rPr>
      </w:pPr>
      <w:commentRangeStart w:id="42"/>
      <w:r>
        <w:t>= 0.28 kW</w:t>
      </w:r>
      <w:r>
        <w:rPr>
          <w:rStyle w:val="FootnoteReference"/>
          <w:rFonts w:eastAsiaTheme="majorEastAsia"/>
        </w:rPr>
        <w:footnoteReference w:id="9"/>
      </w:r>
      <w:commentRangeEnd w:id="42"/>
      <w:r w:rsidR="00A91E16">
        <w:rPr>
          <w:rStyle w:val="CommentReference"/>
        </w:rPr>
        <w:commentReference w:id="42"/>
      </w:r>
    </w:p>
    <w:p w14:paraId="262AC504" w14:textId="1DB362BC" w:rsidR="003452AC" w:rsidRDefault="003452AC" w:rsidP="00FE63A7">
      <w:pPr>
        <w:ind w:left="720"/>
        <w:rPr>
          <w:ins w:id="44" w:author="Sam Dent" w:date="2020-06-26T04:43:00Z"/>
        </w:rPr>
      </w:pPr>
      <w:ins w:id="45" w:author="Sam Dent" w:date="2020-06-26T04:43:00Z">
        <w:r>
          <w:t>CF</w:t>
        </w:r>
        <w:r>
          <w:tab/>
        </w:r>
      </w:ins>
      <w:ins w:id="46" w:author="Sam Dent" w:date="2020-06-26T04:44:00Z">
        <w:r>
          <w:tab/>
        </w:r>
      </w:ins>
      <w:ins w:id="47" w:author="Sam Dent" w:date="2020-06-26T04:43:00Z">
        <w:r>
          <w:t>= Summer peak coincidence factor</w:t>
        </w:r>
      </w:ins>
    </w:p>
    <w:p w14:paraId="7FAC240D" w14:textId="6D0407EC" w:rsidR="003452AC" w:rsidRDefault="003452AC" w:rsidP="00054469">
      <w:pPr>
        <w:ind w:left="1440" w:firstLine="720"/>
      </w:pPr>
      <w:ins w:id="48" w:author="Sam Dent" w:date="2020-06-26T04:43:00Z">
        <w:r>
          <w:t>= 1</w:t>
        </w:r>
      </w:ins>
      <w:ins w:id="49" w:author="Sam Dent" w:date="2020-06-26T04:44:00Z">
        <w:r>
          <w:rPr>
            <w:rStyle w:val="FootnoteReference"/>
          </w:rPr>
          <w:footnoteReference w:id="10"/>
        </w:r>
      </w:ins>
    </w:p>
    <w:p w14:paraId="3ABEDE1A" w14:textId="77777777" w:rsidR="00054469" w:rsidRDefault="00054469" w:rsidP="00054469">
      <w:pPr>
        <w:pStyle w:val="Heading6"/>
      </w:pPr>
      <w:r>
        <w:t>Natural Gas Savings</w:t>
      </w:r>
    </w:p>
    <w:p w14:paraId="475B4FB4" w14:textId="77777777" w:rsidR="00054469" w:rsidRDefault="00054469" w:rsidP="00054469">
      <w:r>
        <w:t>N/A</w:t>
      </w:r>
    </w:p>
    <w:p w14:paraId="150D9871" w14:textId="77777777" w:rsidR="00054469" w:rsidRDefault="00054469" w:rsidP="00054469">
      <w:pPr>
        <w:pStyle w:val="Heading6"/>
      </w:pPr>
      <w:r>
        <w:t xml:space="preserve">Water and Other Non-Energy Impact Descriptions and Calculation  </w:t>
      </w:r>
    </w:p>
    <w:p w14:paraId="459DD7AE" w14:textId="77777777" w:rsidR="00054469" w:rsidRDefault="00054469" w:rsidP="00054469">
      <w:r>
        <w:t>N/A</w:t>
      </w:r>
    </w:p>
    <w:p w14:paraId="536803A1" w14:textId="77777777" w:rsidR="00054469" w:rsidRDefault="00054469" w:rsidP="00054469">
      <w:pPr>
        <w:pStyle w:val="Heading6"/>
        <w:spacing w:after="120"/>
      </w:pPr>
      <w:r>
        <w:t>Deemed O&amp;M Cost Adjustment Calculation</w:t>
      </w:r>
    </w:p>
    <w:p w14:paraId="78ED1087" w14:textId="57A773BE" w:rsidR="00054469" w:rsidRDefault="00054469" w:rsidP="00054469">
      <w:pPr>
        <w:spacing w:after="120"/>
        <w:ind w:firstLine="720"/>
        <w:rPr>
          <w:iCs/>
        </w:rPr>
      </w:pPr>
      <w:r>
        <w:rPr>
          <w:iCs/>
        </w:rPr>
        <w:t xml:space="preserve">Avoided </w:t>
      </w:r>
      <w:ins w:id="51" w:author="Sam Dent" w:date="2020-06-26T04:39:00Z">
        <w:r w:rsidR="003452AC">
          <w:rPr>
            <w:iCs/>
          </w:rPr>
          <w:t xml:space="preserve">Annual </w:t>
        </w:r>
      </w:ins>
      <w:r>
        <w:rPr>
          <w:iCs/>
        </w:rPr>
        <w:t>O&amp;M cost = VMT * (</w:t>
      </w:r>
      <w:proofErr w:type="spellStart"/>
      <w:r>
        <w:rPr>
          <w:iCs/>
        </w:rPr>
        <w:t>O&amp;M_ice</w:t>
      </w:r>
      <w:proofErr w:type="spellEnd"/>
      <w:r>
        <w:rPr>
          <w:iCs/>
        </w:rPr>
        <w:t xml:space="preserve"> - </w:t>
      </w:r>
      <w:proofErr w:type="spellStart"/>
      <w:r>
        <w:rPr>
          <w:iCs/>
        </w:rPr>
        <w:t>O&amp;M_ee</w:t>
      </w:r>
      <w:proofErr w:type="spellEnd"/>
      <w:r>
        <w:rPr>
          <w:iCs/>
        </w:rPr>
        <w:t>) / 100</w:t>
      </w:r>
    </w:p>
    <w:p w14:paraId="39A00FE4" w14:textId="77777777" w:rsidR="00054469" w:rsidRDefault="00054469" w:rsidP="00054469">
      <w:pPr>
        <w:spacing w:after="120"/>
        <w:rPr>
          <w:iCs/>
        </w:rPr>
      </w:pPr>
      <w:r>
        <w:rPr>
          <w:iCs/>
        </w:rPr>
        <w:t>Where:</w:t>
      </w:r>
    </w:p>
    <w:p w14:paraId="4C8E799D" w14:textId="77777777" w:rsidR="00054469" w:rsidRDefault="00054469" w:rsidP="00054469">
      <w:pPr>
        <w:tabs>
          <w:tab w:val="left" w:pos="450"/>
          <w:tab w:val="left" w:pos="1980"/>
        </w:tabs>
        <w:spacing w:after="120"/>
        <w:ind w:firstLine="720"/>
        <w:rPr>
          <w:iCs/>
        </w:rPr>
      </w:pPr>
      <w:proofErr w:type="spellStart"/>
      <w:r>
        <w:rPr>
          <w:iCs/>
        </w:rPr>
        <w:t>O&amp;M_ice</w:t>
      </w:r>
      <w:proofErr w:type="spellEnd"/>
      <w:r>
        <w:rPr>
          <w:iCs/>
        </w:rPr>
        <w:tab/>
        <w:t xml:space="preserve">= Baseline O&amp;M cost for the internal combustion engine vehicle expressed in cents per </w:t>
      </w:r>
      <w:r>
        <w:rPr>
          <w:iCs/>
        </w:rPr>
        <w:tab/>
      </w:r>
      <w:r>
        <w:rPr>
          <w:iCs/>
        </w:rPr>
        <w:tab/>
      </w:r>
      <w:r>
        <w:rPr>
          <w:iCs/>
        </w:rPr>
        <w:tab/>
        <w:t>mile.</w:t>
      </w:r>
      <w:r>
        <w:t xml:space="preserve"> </w:t>
      </w:r>
    </w:p>
    <w:p w14:paraId="10DC696F" w14:textId="77777777" w:rsidR="00054469" w:rsidRDefault="00054469" w:rsidP="00054469">
      <w:pPr>
        <w:tabs>
          <w:tab w:val="left" w:pos="1980"/>
        </w:tabs>
        <w:spacing w:after="120"/>
        <w:ind w:firstLine="720"/>
        <w:rPr>
          <w:iCs/>
        </w:rPr>
      </w:pPr>
      <w:r>
        <w:rPr>
          <w:iCs/>
        </w:rPr>
        <w:tab/>
        <w:t>= 5.38</w:t>
      </w:r>
      <w:r>
        <w:rPr>
          <w:rStyle w:val="FootnoteReference"/>
          <w:rFonts w:eastAsiaTheme="majorEastAsia"/>
          <w:iCs/>
        </w:rPr>
        <w:footnoteReference w:id="11"/>
      </w:r>
    </w:p>
    <w:p w14:paraId="72C5824A" w14:textId="77777777" w:rsidR="00054469" w:rsidRDefault="00054469" w:rsidP="00054469">
      <w:pPr>
        <w:tabs>
          <w:tab w:val="left" w:pos="1980"/>
        </w:tabs>
        <w:spacing w:after="120"/>
        <w:ind w:firstLine="720"/>
        <w:rPr>
          <w:iCs/>
        </w:rPr>
      </w:pPr>
      <w:proofErr w:type="spellStart"/>
      <w:r>
        <w:rPr>
          <w:iCs/>
        </w:rPr>
        <w:t>O&amp;M_ee</w:t>
      </w:r>
      <w:proofErr w:type="spellEnd"/>
      <w:r>
        <w:rPr>
          <w:iCs/>
        </w:rPr>
        <w:tab/>
        <w:t>= Efficient O&amp;M cost for the electric vehicle expressed in cents per mile.</w:t>
      </w:r>
    </w:p>
    <w:p w14:paraId="1E244F37" w14:textId="77777777" w:rsidR="00054469" w:rsidRDefault="00054469" w:rsidP="00054469">
      <w:pPr>
        <w:tabs>
          <w:tab w:val="left" w:pos="1980"/>
        </w:tabs>
        <w:spacing w:after="120"/>
        <w:ind w:firstLine="720"/>
        <w:rPr>
          <w:iCs/>
        </w:rPr>
      </w:pPr>
      <w:r>
        <w:rPr>
          <w:iCs/>
        </w:rPr>
        <w:tab/>
        <w:t>= 4.10</w:t>
      </w:r>
      <w:r>
        <w:rPr>
          <w:rStyle w:val="FootnoteReference"/>
          <w:rFonts w:eastAsiaTheme="majorEastAsia"/>
          <w:iCs/>
        </w:rPr>
        <w:footnoteReference w:id="12"/>
      </w:r>
    </w:p>
    <w:p w14:paraId="71FFAE0B" w14:textId="77777777" w:rsidR="00054469" w:rsidRDefault="00054469" w:rsidP="00054469">
      <w:pPr>
        <w:tabs>
          <w:tab w:val="left" w:pos="1980"/>
        </w:tabs>
        <w:spacing w:after="120"/>
        <w:ind w:firstLine="720"/>
        <w:rPr>
          <w:iCs/>
        </w:rPr>
      </w:pPr>
      <w:r>
        <w:rPr>
          <w:iCs/>
        </w:rPr>
        <w:t>100</w:t>
      </w:r>
      <w:r>
        <w:rPr>
          <w:iCs/>
        </w:rPr>
        <w:tab/>
        <w:t>= Conversion factor for cents per dollar</w:t>
      </w:r>
    </w:p>
    <w:p w14:paraId="78C4DD9E" w14:textId="77777777" w:rsidR="00054469" w:rsidRDefault="00054469" w:rsidP="00054469">
      <w:pPr>
        <w:pStyle w:val="Heading6"/>
        <w:spacing w:after="120"/>
      </w:pPr>
      <w:r>
        <w:t>Cost-Effectiveness Screening</w:t>
      </w:r>
    </w:p>
    <w:p w14:paraId="3376FFE5" w14:textId="77777777" w:rsidR="00054469" w:rsidRDefault="00054469" w:rsidP="00054469">
      <w:r>
        <w:t>For the purposes of screening an EV measure application for cost-effectiveness, the displaced fossil fuel consumption from the internal combustion engine vehicle and the electricity consumption of the EV should be accounted for separately. In general, the benefit and cost components used in evaluating the cost-effectiveness of an EV measure would include at least the following terms:</w:t>
      </w:r>
    </w:p>
    <w:p w14:paraId="7743B3A7" w14:textId="77777777" w:rsidR="00054469" w:rsidRDefault="00054469" w:rsidP="00054469">
      <w:r>
        <w:lastRenderedPageBreak/>
        <w:t xml:space="preserve">Benefits: </w:t>
      </w:r>
      <w:proofErr w:type="spellStart"/>
      <w:r>
        <w:t>ICE_gal</w:t>
      </w:r>
      <w:proofErr w:type="spellEnd"/>
      <w:r>
        <w:t xml:space="preserve"> + </w:t>
      </w:r>
      <w:proofErr w:type="spellStart"/>
      <w:r>
        <w:t>O&amp;M_costs</w:t>
      </w:r>
      <w:proofErr w:type="spellEnd"/>
    </w:p>
    <w:p w14:paraId="7B500819" w14:textId="77777777" w:rsidR="00054469" w:rsidRDefault="00054469" w:rsidP="00054469">
      <w:r>
        <w:t xml:space="preserve">Costs: </w:t>
      </w:r>
      <w:proofErr w:type="spellStart"/>
      <w:r>
        <w:t>kWh_ev</w:t>
      </w:r>
      <w:proofErr w:type="spellEnd"/>
      <w:r>
        <w:t xml:space="preserve"> + </w:t>
      </w:r>
      <w:proofErr w:type="spellStart"/>
      <w:r>
        <w:t>ΔkW</w:t>
      </w:r>
      <w:proofErr w:type="spellEnd"/>
      <w:r>
        <w:t xml:space="preserve"> + </w:t>
      </w:r>
      <w:proofErr w:type="spellStart"/>
      <w:r>
        <w:t>EV_cost</w:t>
      </w:r>
      <w:proofErr w:type="spellEnd"/>
    </w:p>
    <w:p w14:paraId="48539FCB" w14:textId="77777777" w:rsidR="00054469" w:rsidRDefault="00054469" w:rsidP="00054469">
      <w:r>
        <w:t>Where:</w:t>
      </w:r>
    </w:p>
    <w:p w14:paraId="4B25FA33" w14:textId="77777777" w:rsidR="00054469" w:rsidRDefault="00054469" w:rsidP="00054469">
      <w:pPr>
        <w:ind w:left="2160" w:hanging="1440"/>
      </w:pPr>
      <w:proofErr w:type="spellStart"/>
      <w:r>
        <w:t>ICE_gal</w:t>
      </w:r>
      <w:proofErr w:type="spellEnd"/>
      <w:r>
        <w:tab/>
        <w:t>= Displaced fossil fuel consumption of internal combustion engine.</w:t>
      </w:r>
    </w:p>
    <w:p w14:paraId="0AFC4D00" w14:textId="77777777" w:rsidR="00054469" w:rsidRDefault="00054469" w:rsidP="00054469">
      <w:pPr>
        <w:ind w:left="2160"/>
      </w:pPr>
      <w:r>
        <w:t xml:space="preserve">= VMT / </w:t>
      </w:r>
      <w:proofErr w:type="spellStart"/>
      <w:r>
        <w:t>MPG_ice</w:t>
      </w:r>
      <w:proofErr w:type="spellEnd"/>
    </w:p>
    <w:p w14:paraId="0C229DA5" w14:textId="77777777" w:rsidR="00054469" w:rsidRDefault="00054469" w:rsidP="00054469">
      <w:pPr>
        <w:ind w:left="2160" w:hanging="1440"/>
      </w:pPr>
      <w:proofErr w:type="spellStart"/>
      <w:r>
        <w:t>O&amp;M_costs</w:t>
      </w:r>
      <w:proofErr w:type="spellEnd"/>
      <w:r>
        <w:t xml:space="preserve"> </w:t>
      </w:r>
      <w:r>
        <w:tab/>
        <w:t>= Avoided operations and maintenance costs as defined in the “Deemed O&amp;M Cost Adjustment Calculation” section.</w:t>
      </w:r>
      <w:r>
        <w:tab/>
      </w:r>
    </w:p>
    <w:p w14:paraId="27066F9A" w14:textId="77777777" w:rsidR="00054469" w:rsidRDefault="00054469" w:rsidP="00054469">
      <w:pPr>
        <w:ind w:left="2160" w:hanging="1440"/>
      </w:pPr>
      <w:proofErr w:type="spellStart"/>
      <w:r>
        <w:t>kWh_ev</w:t>
      </w:r>
      <w:proofErr w:type="spellEnd"/>
      <w:r>
        <w:tab/>
        <w:t>= Electricity consumption of the electric vehicle.</w:t>
      </w:r>
    </w:p>
    <w:p w14:paraId="3CF42450" w14:textId="77777777" w:rsidR="00054469" w:rsidRDefault="00054469" w:rsidP="00054469">
      <w:pPr>
        <w:ind w:left="2160"/>
      </w:pPr>
      <w:r>
        <w:t xml:space="preserve">= VMT * </w:t>
      </w:r>
      <w:proofErr w:type="spellStart"/>
      <w:r>
        <w:t>EV_ee</w:t>
      </w:r>
      <w:proofErr w:type="spellEnd"/>
      <w:r>
        <w:t xml:space="preserve"> / 100</w:t>
      </w:r>
    </w:p>
    <w:p w14:paraId="7D21E1D5" w14:textId="77777777" w:rsidR="00054469" w:rsidRDefault="00054469" w:rsidP="00054469">
      <w:pPr>
        <w:ind w:left="2160" w:hanging="1440"/>
      </w:pPr>
      <w:proofErr w:type="spellStart"/>
      <w:r>
        <w:t>EV_cost</w:t>
      </w:r>
      <w:proofErr w:type="spellEnd"/>
      <w:r>
        <w:t xml:space="preserve"> </w:t>
      </w:r>
      <w:r>
        <w:tab/>
        <w:t>= Incremental cost of the electric vehicle as defined in the “Deemed Measure Cost” section.</w:t>
      </w:r>
    </w:p>
    <w:p w14:paraId="4E18D493" w14:textId="0789AFE8" w:rsidR="00185EA4" w:rsidRDefault="00185EA4" w:rsidP="00185EA4">
      <w:pPr>
        <w:pStyle w:val="Heading6"/>
        <w:rPr>
          <w:ins w:id="52" w:author="Sam Dent" w:date="2020-06-26T04:46:00Z"/>
        </w:rPr>
      </w:pPr>
      <w:ins w:id="53" w:author="Sam Dent" w:date="2020-06-26T04:46:00Z">
        <w:r>
          <w:t xml:space="preserve">Measure Code:  </w:t>
        </w:r>
        <w:r w:rsidRPr="00AA1FE7">
          <w:t>C</w:t>
        </w:r>
      </w:ins>
      <w:ins w:id="54" w:author="Sam Dent" w:date="2020-06-26T04:47:00Z">
        <w:r>
          <w:t>C</w:t>
        </w:r>
      </w:ins>
      <w:ins w:id="55" w:author="Sam Dent" w:date="2020-06-26T04:46:00Z">
        <w:r w:rsidRPr="00AA1FE7">
          <w:t>-</w:t>
        </w:r>
      </w:ins>
      <w:ins w:id="56" w:author="Sam Dent" w:date="2020-06-26T04:47:00Z">
        <w:r>
          <w:t>TRS</w:t>
        </w:r>
      </w:ins>
      <w:ins w:id="57" w:author="Sam Dent" w:date="2020-06-26T04:46:00Z">
        <w:r w:rsidRPr="00AA1FE7">
          <w:t>-</w:t>
        </w:r>
      </w:ins>
      <w:ins w:id="58" w:author="Sam Dent" w:date="2020-06-26T04:47:00Z">
        <w:r>
          <w:t>BEVS</w:t>
        </w:r>
      </w:ins>
      <w:ins w:id="59" w:author="Sam Dent" w:date="2020-06-26T04:46:00Z">
        <w:r w:rsidRPr="00AA1FE7">
          <w:t>-V0</w:t>
        </w:r>
      </w:ins>
      <w:ins w:id="60" w:author="Sam Dent" w:date="2020-06-26T04:47:00Z">
        <w:r>
          <w:t>1</w:t>
        </w:r>
      </w:ins>
      <w:ins w:id="61" w:author="Sam Dent" w:date="2020-06-26T04:46:00Z">
        <w:r w:rsidRPr="00AA1FE7">
          <w:t>-</w:t>
        </w:r>
        <w:r>
          <w:t>2</w:t>
        </w:r>
      </w:ins>
      <w:ins w:id="62" w:author="Sam Dent" w:date="2020-06-26T04:47:00Z">
        <w:r>
          <w:t>1</w:t>
        </w:r>
      </w:ins>
      <w:ins w:id="63" w:author="Sam Dent" w:date="2020-06-26T04:46:00Z">
        <w:r w:rsidRPr="00AA1FE7">
          <w:t>0101</w:t>
        </w:r>
      </w:ins>
    </w:p>
    <w:p w14:paraId="299FDA87" w14:textId="6A700E96" w:rsidR="00185EA4" w:rsidRDefault="00185EA4" w:rsidP="00185EA4">
      <w:pPr>
        <w:pStyle w:val="Heading6"/>
        <w:rPr>
          <w:ins w:id="64" w:author="Sam Dent" w:date="2020-06-26T04:46:00Z"/>
        </w:rPr>
      </w:pPr>
      <w:ins w:id="65" w:author="Sam Dent" w:date="2020-06-26T04:46:00Z">
        <w:r>
          <w:t>Review Deadline: 1/1/202</w:t>
        </w:r>
      </w:ins>
      <w:ins w:id="66" w:author="Sam Dent" w:date="2020-06-26T05:48:00Z">
        <w:r w:rsidR="00971616">
          <w:t>2</w:t>
        </w:r>
      </w:ins>
    </w:p>
    <w:p w14:paraId="463BD2CE" w14:textId="77777777" w:rsidR="00185EA4" w:rsidRDefault="00185EA4">
      <w:pPr>
        <w:sectPr w:rsidR="00185EA4">
          <w:pgSz w:w="12240" w:h="15840"/>
          <w:pgMar w:top="1440" w:right="1440" w:bottom="1440" w:left="1440" w:header="720" w:footer="720" w:gutter="0"/>
          <w:cols w:space="720"/>
          <w:docGrid w:linePitch="360"/>
        </w:sectPr>
      </w:pPr>
    </w:p>
    <w:p w14:paraId="729049A4" w14:textId="179FFCC1" w:rsidR="00185EA4" w:rsidRDefault="00185EA4" w:rsidP="00185EA4">
      <w:pPr>
        <w:pStyle w:val="Heading3"/>
      </w:pPr>
      <w:r>
        <w:t>6.1.4</w:t>
      </w:r>
      <w:r>
        <w:tab/>
        <w:t>Electric Vehicles with Charger</w:t>
      </w:r>
    </w:p>
    <w:p w14:paraId="1D80D5A1" w14:textId="576011BC" w:rsidR="00185EA4" w:rsidDel="00185EA4" w:rsidRDefault="00185EA4" w:rsidP="00185EA4">
      <w:pPr>
        <w:pStyle w:val="Heading6"/>
        <w:spacing w:after="120"/>
        <w:rPr>
          <w:del w:id="67" w:author="Sam Dent" w:date="2020-06-26T04:51:00Z"/>
        </w:rPr>
      </w:pPr>
    </w:p>
    <w:p w14:paraId="123DA41E" w14:textId="5218D3C4" w:rsidR="00185EA4" w:rsidRDefault="00185EA4" w:rsidP="00185EA4">
      <w:pPr>
        <w:pStyle w:val="Heading6"/>
        <w:spacing w:after="120"/>
      </w:pPr>
      <w:r>
        <w:t>Description</w:t>
      </w:r>
    </w:p>
    <w:p w14:paraId="0EC43D81" w14:textId="77777777" w:rsidR="00185EA4" w:rsidRDefault="00185EA4" w:rsidP="00185EA4">
      <w:pPr>
        <w:rPr>
          <w:ins w:id="68" w:author="Sam Dent" w:date="2020-06-26T04:51:00Z"/>
        </w:rPr>
      </w:pPr>
      <w:r>
        <w:t xml:space="preserve">The </w:t>
      </w:r>
      <w:del w:id="69" w:author="Sam Dent" w:date="2020-06-26T04:51:00Z">
        <w:r w:rsidDel="00185EA4">
          <w:delText xml:space="preserve">new </w:delText>
        </w:r>
      </w:del>
      <w:r>
        <w:t xml:space="preserve">measure </w:t>
      </w:r>
      <w:del w:id="70" w:author="Sam Dent" w:date="2020-06-26T04:51:00Z">
        <w:r w:rsidDel="00185EA4">
          <w:delText>to be added is an incentive</w:delText>
        </w:r>
      </w:del>
      <w:ins w:id="71" w:author="Sam Dent" w:date="2020-06-26T04:51:00Z">
        <w:r>
          <w:t>is</w:t>
        </w:r>
      </w:ins>
      <w:r>
        <w:t xml:space="preserve"> for the purchase of electric passenger vehicles bundled with the purchase of an efficient level 2 electric vehicle charger. </w:t>
      </w:r>
      <w:commentRangeStart w:id="72"/>
      <w:r>
        <w:t>As such, the measure proposed here reflects the electric passenger vehicle measure as a traditional energy efficiency investment by converting the displaced fossil fuel energy to the equivalent of electric energy using the heat rate of electric generation. This conversion causes energy savings to be accounted for as kilowatt hour equivalence (</w:t>
      </w:r>
      <w:proofErr w:type="spellStart"/>
      <w:r>
        <w:t>kWhe</w:t>
      </w:r>
      <w:proofErr w:type="spellEnd"/>
      <w:r>
        <w:t xml:space="preserve">). </w:t>
      </w:r>
      <w:commentRangeEnd w:id="72"/>
      <w:r>
        <w:rPr>
          <w:rStyle w:val="CommentReference"/>
        </w:rPr>
        <w:commentReference w:id="72"/>
      </w:r>
      <w:r>
        <w:t xml:space="preserve">Energy savings associated with the charger are also included. The EV charger component is designed to be consistent with the ENERGY STAR specification for Electric Vehicle Supply Equipment (EVSE) installed for residential household use. Networked chargers enable access to online energy management tools through an EVSE network. Non-networked chargers are standalone units that are not connected to other units through an EVSE network. </w:t>
      </w:r>
    </w:p>
    <w:p w14:paraId="3A92FE5A" w14:textId="51A05406" w:rsidR="00185EA4" w:rsidRDefault="00185EA4" w:rsidP="00185EA4">
      <w:r>
        <w:rPr>
          <w:rFonts w:cs="Calibri"/>
          <w:szCs w:val="20"/>
        </w:rPr>
        <w:t>This measure was developed to be applicable to the following program types: TOS. If applied to other program types, the measure savings should be verified.</w:t>
      </w:r>
    </w:p>
    <w:p w14:paraId="3434968B" w14:textId="77777777" w:rsidR="00185EA4" w:rsidRDefault="00185EA4" w:rsidP="00185EA4">
      <w:pPr>
        <w:pStyle w:val="Heading6"/>
        <w:spacing w:after="120"/>
      </w:pPr>
      <w:r>
        <w:t>Definition of Efficient Equipment</w:t>
      </w:r>
    </w:p>
    <w:p w14:paraId="2BEA8230" w14:textId="14BCECA9" w:rsidR="00185EA4" w:rsidRDefault="00185EA4" w:rsidP="00185EA4">
      <w:pPr>
        <w:rPr>
          <w:b/>
          <w:smallCaps/>
        </w:rPr>
      </w:pPr>
      <w:r>
        <w:t xml:space="preserve">A newly purchased battery-powered passenger vehicle </w:t>
      </w:r>
      <w:ins w:id="73" w:author="Sam Dent" w:date="2020-06-26T04:03:00Z">
        <w:r>
          <w:t xml:space="preserve">or ‘Battery Electric Vehicle’ (BEV) </w:t>
        </w:r>
      </w:ins>
      <w:r>
        <w:t xml:space="preserve"> that is </w:t>
      </w:r>
      <w:del w:id="74" w:author="Sam Dent" w:date="2020-06-26T04:52:00Z">
        <w:r w:rsidDel="00185EA4">
          <w:delText xml:space="preserve">operated </w:delText>
        </w:r>
      </w:del>
      <w:ins w:id="75" w:author="Sam Dent" w:date="2020-06-26T04:52:00Z">
        <w:r>
          <w:t xml:space="preserve">powered </w:t>
        </w:r>
      </w:ins>
      <w:r>
        <w:t xml:space="preserve">solely by electricity paired with an efficient level 2 electric vehicle charger. </w:t>
      </w:r>
    </w:p>
    <w:p w14:paraId="5E91420E" w14:textId="77777777" w:rsidR="00185EA4" w:rsidRDefault="00185EA4" w:rsidP="00185EA4">
      <w:pPr>
        <w:pStyle w:val="Heading6"/>
        <w:spacing w:after="120"/>
      </w:pPr>
      <w:r>
        <w:t>Definition of Baseline Equipment</w:t>
      </w:r>
    </w:p>
    <w:p w14:paraId="632E9352" w14:textId="77777777" w:rsidR="00185EA4" w:rsidRDefault="00185EA4" w:rsidP="00185EA4">
      <w:r>
        <w:t>A newly purchased internal combustion engine vehicle that relies on fossil fuel for operation with no EVSE installed.</w:t>
      </w:r>
    </w:p>
    <w:p w14:paraId="0CD69545" w14:textId="77777777" w:rsidR="00185EA4" w:rsidRDefault="00185EA4" w:rsidP="00185EA4">
      <w:pPr>
        <w:pStyle w:val="Heading6"/>
        <w:spacing w:after="120"/>
      </w:pPr>
      <w:r>
        <w:t>Deemed Lifetime of Efficient Equipment</w:t>
      </w:r>
    </w:p>
    <w:p w14:paraId="1F2941CC" w14:textId="77777777" w:rsidR="00185EA4" w:rsidRDefault="00185EA4" w:rsidP="00185EA4">
      <w:pPr>
        <w:spacing w:after="120"/>
        <w:rPr>
          <w:iCs/>
        </w:rPr>
      </w:pPr>
      <w:r>
        <w:rPr>
          <w:iCs/>
        </w:rPr>
        <w:t>The expected measure life for the vehicle is assumed to be 13 years.</w:t>
      </w:r>
      <w:r>
        <w:rPr>
          <w:rStyle w:val="FootnoteReference"/>
          <w:rFonts w:eastAsiaTheme="majorEastAsia"/>
          <w:iCs/>
        </w:rPr>
        <w:footnoteReference w:id="13"/>
      </w:r>
    </w:p>
    <w:p w14:paraId="0CCDFEC3" w14:textId="77777777" w:rsidR="00185EA4" w:rsidRDefault="00185EA4" w:rsidP="00185EA4">
      <w:pPr>
        <w:spacing w:after="120"/>
        <w:rPr>
          <w:iCs/>
        </w:rPr>
      </w:pPr>
      <w:r>
        <w:rPr>
          <w:iCs/>
        </w:rPr>
        <w:t>The expected measure life for the EV charger is assumed to be 10 years.</w:t>
      </w:r>
      <w:r>
        <w:rPr>
          <w:rStyle w:val="FootnoteReference"/>
          <w:rFonts w:eastAsiaTheme="majorEastAsia"/>
          <w:iCs/>
        </w:rPr>
        <w:footnoteReference w:id="14"/>
      </w:r>
    </w:p>
    <w:p w14:paraId="55B33589" w14:textId="77777777" w:rsidR="00185EA4" w:rsidRDefault="00185EA4" w:rsidP="00185EA4">
      <w:pPr>
        <w:pStyle w:val="Heading6"/>
        <w:spacing w:after="120"/>
      </w:pPr>
      <w:r>
        <w:t xml:space="preserve">Deemed Measure Cost </w:t>
      </w:r>
    </w:p>
    <w:p w14:paraId="10EFA4C6" w14:textId="77777777" w:rsidR="00185EA4" w:rsidRDefault="00185EA4" w:rsidP="00185EA4">
      <w:pPr>
        <w:spacing w:after="120"/>
        <w:rPr>
          <w:iCs/>
        </w:rPr>
      </w:pPr>
      <w:r>
        <w:rPr>
          <w:iCs/>
        </w:rPr>
        <w:t>The incremental capital cost for the EV is assumed to be $3,083 based on the average manufacturer suggested retail price of a newly purchased electric vehicle compared to a newly purchased baseline internal combustion vehicle.</w:t>
      </w:r>
      <w:r>
        <w:rPr>
          <w:rStyle w:val="FootnoteReference"/>
          <w:rFonts w:eastAsiaTheme="majorEastAsia"/>
          <w:iCs/>
        </w:rPr>
        <w:footnoteReference w:id="15"/>
      </w:r>
      <w:r>
        <w:rPr>
          <w:iCs/>
        </w:rPr>
        <w:t xml:space="preserve"> </w:t>
      </w:r>
    </w:p>
    <w:p w14:paraId="5490F7E6" w14:textId="77777777" w:rsidR="00185EA4" w:rsidRDefault="00185EA4" w:rsidP="00185EA4">
      <w:pPr>
        <w:spacing w:after="120"/>
        <w:rPr>
          <w:iCs/>
        </w:rPr>
      </w:pPr>
      <w:r>
        <w:rPr>
          <w:iCs/>
        </w:rPr>
        <w:t>The full installed cost for the EV charger is assumed to be $1,892 for a non-networked charger and $1,981 for a networked charger.</w:t>
      </w:r>
      <w:r>
        <w:rPr>
          <w:rStyle w:val="FootnoteReference"/>
          <w:rFonts w:eastAsiaTheme="majorEastAsia"/>
          <w:iCs/>
        </w:rPr>
        <w:footnoteReference w:id="16"/>
      </w:r>
      <w:r>
        <w:rPr>
          <w:iCs/>
        </w:rPr>
        <w:t xml:space="preserve"> </w:t>
      </w:r>
    </w:p>
    <w:p w14:paraId="588326B1" w14:textId="0A043052" w:rsidR="00185EA4" w:rsidRDefault="00185EA4" w:rsidP="00185EA4">
      <w:pPr>
        <w:pStyle w:val="Heading6"/>
        <w:spacing w:after="120"/>
      </w:pPr>
      <w:proofErr w:type="spellStart"/>
      <w:r>
        <w:t>Loadshape</w:t>
      </w:r>
      <w:proofErr w:type="spellEnd"/>
    </w:p>
    <w:p w14:paraId="7FC608CB" w14:textId="77777777" w:rsidR="00185EA4" w:rsidRDefault="00185EA4" w:rsidP="00185EA4">
      <w:pPr>
        <w:pStyle w:val="Heading6"/>
        <w:spacing w:after="120"/>
      </w:pPr>
      <w:r>
        <w:t>Coincidence Factor</w:t>
      </w:r>
    </w:p>
    <w:p w14:paraId="2931C85A" w14:textId="77777777" w:rsidR="00417E0F" w:rsidRDefault="00185EA4" w:rsidP="00417E0F">
      <w:pPr>
        <w:rPr>
          <w:iCs/>
        </w:rPr>
      </w:pPr>
      <w:r>
        <w:rPr>
          <w:iCs/>
        </w:rPr>
        <w:t>Coincidence factor is embedded in deemed demand reduction savings estimate</w:t>
      </w:r>
      <w:r w:rsidR="00417E0F">
        <w:rPr>
          <w:iCs/>
        </w:rPr>
        <w:t xml:space="preserve"> </w:t>
      </w:r>
      <w:ins w:id="76" w:author="Sam Dent" w:date="2020-06-26T04:38:00Z">
        <w:r w:rsidR="00417E0F">
          <w:rPr>
            <w:iCs/>
          </w:rPr>
          <w:t xml:space="preserve">so </w:t>
        </w:r>
      </w:ins>
      <w:ins w:id="77" w:author="Sam Dent" w:date="2020-06-26T04:47:00Z">
        <w:r w:rsidR="00417E0F">
          <w:rPr>
            <w:iCs/>
          </w:rPr>
          <w:t xml:space="preserve">the </w:t>
        </w:r>
      </w:ins>
      <w:ins w:id="78" w:author="Sam Dent" w:date="2020-06-26T04:38:00Z">
        <w:r w:rsidR="00417E0F">
          <w:rPr>
            <w:iCs/>
          </w:rPr>
          <w:t>coincidence factor is assumed to be 1</w:t>
        </w:r>
      </w:ins>
      <w:r w:rsidR="00417E0F">
        <w:rPr>
          <w:iCs/>
        </w:rPr>
        <w:t xml:space="preserve">. </w:t>
      </w:r>
    </w:p>
    <w:p w14:paraId="66E70E28" w14:textId="77777777" w:rsidR="00185EA4" w:rsidRDefault="00185EA4" w:rsidP="00185EA4">
      <w:pPr>
        <w:pStyle w:val="AlgorithmHeading"/>
      </w:pPr>
      <w:r>
        <w:t xml:space="preserve">Algorithm </w:t>
      </w:r>
    </w:p>
    <w:p w14:paraId="49170EAA" w14:textId="77777777" w:rsidR="00185EA4" w:rsidRDefault="00185EA4" w:rsidP="00185EA4">
      <w:pPr>
        <w:pStyle w:val="Heading6"/>
      </w:pPr>
      <w:r>
        <w:t xml:space="preserve">Calculation of Energy Savings </w:t>
      </w:r>
    </w:p>
    <w:p w14:paraId="27A222DA" w14:textId="77777777" w:rsidR="00185EA4" w:rsidRDefault="00185EA4" w:rsidP="00185EA4">
      <w:pPr>
        <w:pStyle w:val="Heading6"/>
        <w:spacing w:after="120"/>
      </w:pPr>
      <w:r>
        <w:t>Electric Energy Savings</w:t>
      </w:r>
    </w:p>
    <w:p w14:paraId="121FBB4D" w14:textId="5CF8DDAD" w:rsidR="00185EA4" w:rsidRDefault="00185EA4" w:rsidP="00417E0F">
      <w:pPr>
        <w:widowControl/>
        <w:spacing w:after="0"/>
        <w:ind w:left="720" w:firstLine="720"/>
      </w:pPr>
      <w:proofErr w:type="spellStart"/>
      <w:r>
        <w:t>ΔkWh</w:t>
      </w:r>
      <w:proofErr w:type="spellEnd"/>
      <w:r>
        <w:t xml:space="preserve"> </w:t>
      </w:r>
      <w:r w:rsidR="00417E0F">
        <w:tab/>
      </w:r>
      <w:r>
        <w:t xml:space="preserve">= [(VMT / </w:t>
      </w:r>
      <w:proofErr w:type="spellStart"/>
      <w:r>
        <w:t>MPG_ice</w:t>
      </w:r>
      <w:proofErr w:type="spellEnd"/>
      <w:r>
        <w:t xml:space="preserve"> * 120,429) / </w:t>
      </w:r>
      <w:proofErr w:type="spellStart"/>
      <w:r>
        <w:t>HeatRate</w:t>
      </w:r>
      <w:proofErr w:type="spellEnd"/>
      <w:r>
        <w:t xml:space="preserve">)] - (VMT * </w:t>
      </w:r>
      <w:proofErr w:type="spellStart"/>
      <w:r>
        <w:t>EV_ee</w:t>
      </w:r>
      <w:proofErr w:type="spellEnd"/>
      <w:r>
        <w:t xml:space="preserve"> / 100) + [((</w:t>
      </w:r>
      <w:proofErr w:type="spellStart"/>
      <w:r>
        <w:t>Hours_PS</w:t>
      </w:r>
      <w:proofErr w:type="spellEnd"/>
      <w:r>
        <w:t xml:space="preserve"> + </w:t>
      </w:r>
      <w:proofErr w:type="spellStart"/>
      <w:r>
        <w:t>Hours_US</w:t>
      </w:r>
      <w:proofErr w:type="spellEnd"/>
      <w:r>
        <w:t xml:space="preserve">) * </w:t>
      </w:r>
      <w:proofErr w:type="spellStart"/>
      <w:r>
        <w:t>SP_base</w:t>
      </w:r>
      <w:proofErr w:type="spellEnd"/>
      <w:r>
        <w:t>) - (</w:t>
      </w:r>
      <w:proofErr w:type="spellStart"/>
      <w:r>
        <w:t>Hours_PS</w:t>
      </w:r>
      <w:proofErr w:type="spellEnd"/>
      <w:r>
        <w:t xml:space="preserve"> * </w:t>
      </w:r>
      <w:proofErr w:type="spellStart"/>
      <w:r>
        <w:t>SP_EEp</w:t>
      </w:r>
      <w:proofErr w:type="spellEnd"/>
      <w:r>
        <w:t xml:space="preserve"> + </w:t>
      </w:r>
      <w:proofErr w:type="spellStart"/>
      <w:r>
        <w:t>Hours_US</w:t>
      </w:r>
      <w:proofErr w:type="spellEnd"/>
      <w:r>
        <w:t xml:space="preserve"> * </w:t>
      </w:r>
      <w:proofErr w:type="spellStart"/>
      <w:r>
        <w:t>SP_EEu</w:t>
      </w:r>
      <w:proofErr w:type="spellEnd"/>
      <w:r>
        <w:t>)] / 1000</w:t>
      </w:r>
    </w:p>
    <w:p w14:paraId="666122A1" w14:textId="77777777" w:rsidR="00185EA4" w:rsidRDefault="00185EA4" w:rsidP="00185EA4">
      <w:pPr>
        <w:ind w:firstLine="720"/>
      </w:pPr>
    </w:p>
    <w:p w14:paraId="377A7A64" w14:textId="77777777" w:rsidR="00185EA4" w:rsidRDefault="00185EA4" w:rsidP="00185EA4">
      <w:r>
        <w:t>Where:</w:t>
      </w:r>
    </w:p>
    <w:p w14:paraId="70B62A7D" w14:textId="77777777" w:rsidR="00185EA4" w:rsidRDefault="00185EA4" w:rsidP="00185EA4">
      <w:r>
        <w:tab/>
        <w:t>VMT</w:t>
      </w:r>
      <w:r>
        <w:tab/>
      </w:r>
      <w:r>
        <w:tab/>
        <w:t xml:space="preserve">= Annual vehicle miles traveled of the vehicle measure. </w:t>
      </w:r>
    </w:p>
    <w:p w14:paraId="1788E749" w14:textId="77777777" w:rsidR="00185EA4" w:rsidRDefault="00185EA4" w:rsidP="00185EA4">
      <w:pPr>
        <w:ind w:left="1440" w:firstLine="720"/>
      </w:pPr>
      <w:r>
        <w:t>= 11,500</w:t>
      </w:r>
      <w:r>
        <w:rPr>
          <w:rStyle w:val="FootnoteReference"/>
          <w:rFonts w:eastAsiaTheme="majorEastAsia"/>
        </w:rPr>
        <w:footnoteReference w:id="17"/>
      </w:r>
    </w:p>
    <w:p w14:paraId="7A1DA851" w14:textId="77777777" w:rsidR="00185EA4" w:rsidRDefault="00185EA4" w:rsidP="00185EA4">
      <w:pPr>
        <w:tabs>
          <w:tab w:val="left" w:pos="720"/>
          <w:tab w:val="left" w:pos="900"/>
          <w:tab w:val="left" w:pos="1620"/>
        </w:tabs>
        <w:ind w:left="2160" w:hanging="2160"/>
      </w:pPr>
      <w:r>
        <w:tab/>
      </w:r>
      <w:proofErr w:type="spellStart"/>
      <w:r>
        <w:t>MPG_ice</w:t>
      </w:r>
      <w:proofErr w:type="spellEnd"/>
      <w:r>
        <w:tab/>
      </w:r>
      <w:r>
        <w:tab/>
        <w:t xml:space="preserve">= Baseline fuel economy for the internal combustion engine vehicle expressed in miles per gallon. </w:t>
      </w:r>
    </w:p>
    <w:p w14:paraId="5ECF3298" w14:textId="77777777" w:rsidR="00185EA4" w:rsidRDefault="00185EA4" w:rsidP="00185EA4">
      <w:pPr>
        <w:tabs>
          <w:tab w:val="left" w:pos="180"/>
        </w:tabs>
      </w:pPr>
      <w:r>
        <w:tab/>
      </w:r>
      <w:r>
        <w:tab/>
      </w:r>
      <w:r>
        <w:tab/>
      </w:r>
      <w:r>
        <w:tab/>
        <w:t>= 28 MPG.</w:t>
      </w:r>
      <w:r>
        <w:rPr>
          <w:rStyle w:val="FootnoteReference"/>
          <w:rFonts w:eastAsiaTheme="majorEastAsia"/>
        </w:rPr>
        <w:footnoteReference w:id="18"/>
      </w:r>
    </w:p>
    <w:p w14:paraId="4DD4E522" w14:textId="77777777" w:rsidR="00185EA4" w:rsidRDefault="00185EA4" w:rsidP="00185EA4">
      <w:r>
        <w:tab/>
        <w:t>120,429</w:t>
      </w:r>
      <w:r>
        <w:tab/>
      </w:r>
      <w:r>
        <w:tab/>
        <w:t>= Conversion factor for BTU per Gallon of Gasoline.</w:t>
      </w:r>
    </w:p>
    <w:p w14:paraId="7B67231D" w14:textId="77777777" w:rsidR="00185EA4" w:rsidRDefault="00185EA4" w:rsidP="00185EA4">
      <w:pPr>
        <w:tabs>
          <w:tab w:val="left" w:pos="720"/>
        </w:tabs>
        <w:ind w:left="2160" w:hanging="2160"/>
      </w:pPr>
      <w:r>
        <w:tab/>
      </w:r>
      <w:proofErr w:type="spellStart"/>
      <w:r>
        <w:t>HeatRate</w:t>
      </w:r>
      <w:proofErr w:type="spellEnd"/>
      <w:r>
        <w:tab/>
        <w:t>= Heat rate for electric power generation, based on the Ameren Illinois reported generation mix, adjusted to account for T&amp;D losses.</w:t>
      </w:r>
      <w:r>
        <w:rPr>
          <w:rStyle w:val="FootnoteReference"/>
          <w:rFonts w:eastAsiaTheme="majorEastAsia"/>
        </w:rPr>
        <w:footnoteReference w:id="19"/>
      </w:r>
    </w:p>
    <w:p w14:paraId="3EBB009A" w14:textId="77777777" w:rsidR="00185EA4" w:rsidRDefault="00185EA4" w:rsidP="00185EA4">
      <w:r>
        <w:tab/>
      </w:r>
      <w:r>
        <w:tab/>
      </w:r>
      <w:r>
        <w:tab/>
        <w:t>= 7,939 BTU/kWh in 2019</w:t>
      </w:r>
      <w:r>
        <w:rPr>
          <w:rStyle w:val="FootnoteReference"/>
          <w:rFonts w:eastAsiaTheme="majorEastAsia"/>
        </w:rPr>
        <w:footnoteReference w:id="20"/>
      </w:r>
    </w:p>
    <w:p w14:paraId="2712F188" w14:textId="77777777" w:rsidR="00185EA4" w:rsidRDefault="00185EA4" w:rsidP="00185EA4">
      <w:pPr>
        <w:tabs>
          <w:tab w:val="left" w:pos="720"/>
          <w:tab w:val="left" w:pos="1710"/>
        </w:tabs>
        <w:ind w:left="2160" w:hanging="2160"/>
      </w:pPr>
      <w:r>
        <w:tab/>
      </w:r>
      <w:proofErr w:type="spellStart"/>
      <w:r>
        <w:t>EV_ee</w:t>
      </w:r>
      <w:proofErr w:type="spellEnd"/>
      <w:r>
        <w:tab/>
      </w:r>
      <w:r>
        <w:tab/>
        <w:t xml:space="preserve">= Actual nameplate operation efficiency for electric vehicle expressed in kWh per 100 miles. </w:t>
      </w:r>
    </w:p>
    <w:p w14:paraId="1CC8C33A" w14:textId="77777777" w:rsidR="00185EA4" w:rsidRDefault="00185EA4" w:rsidP="00185EA4">
      <w:pPr>
        <w:tabs>
          <w:tab w:val="left" w:pos="720"/>
          <w:tab w:val="left" w:pos="1710"/>
        </w:tabs>
        <w:ind w:left="2160" w:hanging="2160"/>
      </w:pPr>
      <w:r>
        <w:tab/>
      </w:r>
      <w:r>
        <w:tab/>
      </w:r>
      <w:r>
        <w:tab/>
        <w:t>= 30 kWh per 100 miles</w:t>
      </w:r>
      <w:r>
        <w:rPr>
          <w:rStyle w:val="FootnoteReference"/>
          <w:rFonts w:eastAsiaTheme="majorEastAsia"/>
        </w:rPr>
        <w:footnoteReference w:id="21"/>
      </w:r>
    </w:p>
    <w:p w14:paraId="5CF65339" w14:textId="77777777" w:rsidR="00185EA4" w:rsidRDefault="00185EA4" w:rsidP="00185EA4">
      <w:pPr>
        <w:tabs>
          <w:tab w:val="left" w:pos="720"/>
          <w:tab w:val="left" w:pos="1710"/>
        </w:tabs>
        <w:ind w:left="2160" w:hanging="2160"/>
      </w:pPr>
      <w:r>
        <w:tab/>
      </w:r>
      <w:proofErr w:type="spellStart"/>
      <w:r>
        <w:t>EV_kWh</w:t>
      </w:r>
      <w:proofErr w:type="spellEnd"/>
      <w:r>
        <w:tab/>
      </w:r>
      <w:r>
        <w:tab/>
        <w:t>= Annual Driving Energy Consumed at Home (kWh)</w:t>
      </w:r>
    </w:p>
    <w:p w14:paraId="70E392A9" w14:textId="77777777" w:rsidR="00185EA4" w:rsidRDefault="00185EA4" w:rsidP="00185EA4">
      <w:pPr>
        <w:tabs>
          <w:tab w:val="left" w:pos="720"/>
          <w:tab w:val="left" w:pos="1710"/>
        </w:tabs>
        <w:ind w:left="2160" w:hanging="2160"/>
      </w:pPr>
      <w:r>
        <w:tab/>
      </w:r>
      <w:r>
        <w:tab/>
      </w:r>
      <w:r>
        <w:tab/>
        <w:t xml:space="preserve">= VMT * </w:t>
      </w:r>
      <w:proofErr w:type="spellStart"/>
      <w:r>
        <w:t>EV_ee</w:t>
      </w:r>
      <w:proofErr w:type="spellEnd"/>
      <w:r>
        <w:t xml:space="preserve"> / 100 </w:t>
      </w:r>
      <w:commentRangeStart w:id="79"/>
      <w:r>
        <w:t>* %</w:t>
      </w:r>
      <w:proofErr w:type="spellStart"/>
      <w:r>
        <w:t>Home_Charging</w:t>
      </w:r>
      <w:commentRangeEnd w:id="79"/>
      <w:proofErr w:type="spellEnd"/>
      <w:r w:rsidR="00BD38BC">
        <w:rPr>
          <w:rStyle w:val="CommentReference"/>
        </w:rPr>
        <w:commentReference w:id="79"/>
      </w:r>
    </w:p>
    <w:p w14:paraId="657E5F3E" w14:textId="77777777" w:rsidR="00185EA4" w:rsidRDefault="00185EA4" w:rsidP="00185EA4">
      <w:pPr>
        <w:tabs>
          <w:tab w:val="left" w:pos="720"/>
          <w:tab w:val="left" w:pos="1710"/>
        </w:tabs>
        <w:ind w:left="2160" w:hanging="2160"/>
      </w:pPr>
      <w:r>
        <w:tab/>
      </w:r>
      <w:r>
        <w:tab/>
      </w:r>
      <w:r>
        <w:tab/>
        <w:t>= 2,967 kWh</w:t>
      </w:r>
    </w:p>
    <w:p w14:paraId="3C18C57C" w14:textId="77777777" w:rsidR="00185EA4" w:rsidRDefault="00185EA4" w:rsidP="00185EA4">
      <w:pPr>
        <w:tabs>
          <w:tab w:val="left" w:pos="720"/>
          <w:tab w:val="left" w:pos="1710"/>
        </w:tabs>
        <w:ind w:left="2160" w:hanging="2160"/>
      </w:pPr>
      <w:r>
        <w:tab/>
      </w:r>
      <w:proofErr w:type="spellStart"/>
      <w:r>
        <w:t>Hours_C</w:t>
      </w:r>
      <w:proofErr w:type="spellEnd"/>
      <w:r>
        <w:tab/>
      </w:r>
      <w:r>
        <w:tab/>
        <w:t>= Annual Active Charging Hours</w:t>
      </w:r>
    </w:p>
    <w:p w14:paraId="1D5CF878" w14:textId="77777777" w:rsidR="00185EA4" w:rsidRDefault="00185EA4" w:rsidP="00185EA4">
      <w:pPr>
        <w:tabs>
          <w:tab w:val="left" w:pos="720"/>
          <w:tab w:val="left" w:pos="1710"/>
        </w:tabs>
        <w:ind w:left="2160" w:hanging="2160"/>
      </w:pPr>
      <w:r>
        <w:tab/>
      </w:r>
      <w:r>
        <w:tab/>
      </w:r>
      <w:r>
        <w:tab/>
        <w:t xml:space="preserve">= </w:t>
      </w:r>
      <w:proofErr w:type="spellStart"/>
      <w:r>
        <w:t>EV_kWh</w:t>
      </w:r>
      <w:proofErr w:type="spellEnd"/>
      <w:r>
        <w:t xml:space="preserve"> / Steady State Charger Output Capacity (kW)</w:t>
      </w:r>
    </w:p>
    <w:p w14:paraId="12B4E5F1" w14:textId="77777777" w:rsidR="00185EA4" w:rsidRDefault="00185EA4" w:rsidP="00185EA4">
      <w:pPr>
        <w:tabs>
          <w:tab w:val="left" w:pos="720"/>
          <w:tab w:val="left" w:pos="1710"/>
        </w:tabs>
        <w:ind w:left="2160" w:hanging="2160"/>
      </w:pPr>
      <w:r>
        <w:tab/>
      </w:r>
      <w:r>
        <w:tab/>
      </w:r>
      <w:r>
        <w:tab/>
        <w:t xml:space="preserve">= </w:t>
      </w:r>
      <w:proofErr w:type="spellStart"/>
      <w:r>
        <w:t>EV_kWh</w:t>
      </w:r>
      <w:proofErr w:type="spellEnd"/>
      <w:r>
        <w:t xml:space="preserve"> / </w:t>
      </w:r>
      <w:commentRangeStart w:id="80"/>
      <w:r>
        <w:t>8.2</w:t>
      </w:r>
      <w:commentRangeEnd w:id="80"/>
      <w:r w:rsidR="00BD38BC">
        <w:rPr>
          <w:rStyle w:val="CommentReference"/>
        </w:rPr>
        <w:commentReference w:id="80"/>
      </w:r>
      <w:r>
        <w:rPr>
          <w:rStyle w:val="FootnoteReference"/>
          <w:rFonts w:eastAsiaTheme="majorEastAsia"/>
        </w:rPr>
        <w:footnoteReference w:id="22"/>
      </w:r>
    </w:p>
    <w:p w14:paraId="40E619EE" w14:textId="77777777" w:rsidR="00185EA4" w:rsidRDefault="00185EA4" w:rsidP="00185EA4">
      <w:pPr>
        <w:tabs>
          <w:tab w:val="left" w:pos="720"/>
          <w:tab w:val="left" w:pos="1710"/>
        </w:tabs>
        <w:ind w:left="2160" w:hanging="2160"/>
      </w:pPr>
      <w:r>
        <w:tab/>
      </w:r>
      <w:proofErr w:type="spellStart"/>
      <w:r>
        <w:t>Hours_P</w:t>
      </w:r>
      <w:proofErr w:type="spellEnd"/>
      <w:r>
        <w:tab/>
      </w:r>
      <w:r>
        <w:tab/>
        <w:t>= Total Annual Hours Plugged In</w:t>
      </w:r>
    </w:p>
    <w:p w14:paraId="567D8EF5" w14:textId="77777777" w:rsidR="00185EA4" w:rsidRDefault="00185EA4" w:rsidP="00185EA4">
      <w:pPr>
        <w:tabs>
          <w:tab w:val="left" w:pos="720"/>
          <w:tab w:val="left" w:pos="1710"/>
        </w:tabs>
        <w:ind w:left="2160" w:hanging="2160"/>
      </w:pPr>
      <w:r>
        <w:tab/>
      </w:r>
      <w:r>
        <w:tab/>
      </w:r>
      <w:r>
        <w:tab/>
        <w:t>= Annual # of Charging Sessions * Average EV Plug in Time per Charging Session (</w:t>
      </w:r>
      <w:proofErr w:type="spellStart"/>
      <w:r>
        <w:t>Hrs</w:t>
      </w:r>
      <w:proofErr w:type="spellEnd"/>
      <w:r>
        <w:t>)</w:t>
      </w:r>
    </w:p>
    <w:p w14:paraId="29E2427E" w14:textId="77777777" w:rsidR="00185EA4" w:rsidRDefault="00185EA4" w:rsidP="00185EA4">
      <w:pPr>
        <w:tabs>
          <w:tab w:val="left" w:pos="720"/>
          <w:tab w:val="left" w:pos="1710"/>
        </w:tabs>
        <w:ind w:left="2160" w:hanging="2160"/>
      </w:pPr>
      <w:r>
        <w:tab/>
      </w:r>
      <w:r>
        <w:tab/>
      </w:r>
      <w:r>
        <w:tab/>
        <w:t>= (</w:t>
      </w:r>
      <w:proofErr w:type="spellStart"/>
      <w:r>
        <w:t>EV_kWh</w:t>
      </w:r>
      <w:proofErr w:type="spellEnd"/>
      <w:r>
        <w:t xml:space="preserve"> / </w:t>
      </w:r>
      <w:commentRangeStart w:id="81"/>
      <w:r>
        <w:t>7.4</w:t>
      </w:r>
      <w:commentRangeEnd w:id="81"/>
      <w:r w:rsidR="00BD38BC">
        <w:rPr>
          <w:rStyle w:val="CommentReference"/>
        </w:rPr>
        <w:commentReference w:id="81"/>
      </w:r>
      <w:r>
        <w:rPr>
          <w:rStyle w:val="FootnoteReference"/>
          <w:rFonts w:eastAsiaTheme="majorEastAsia"/>
        </w:rPr>
        <w:footnoteReference w:id="23"/>
      </w:r>
      <w:r>
        <w:t>) * 14.7</w:t>
      </w:r>
      <w:r>
        <w:rPr>
          <w:rStyle w:val="FootnoteReference"/>
          <w:rFonts w:eastAsiaTheme="majorEastAsia"/>
        </w:rPr>
        <w:footnoteReference w:id="24"/>
      </w:r>
      <w:r>
        <w:t xml:space="preserve"> </w:t>
      </w:r>
    </w:p>
    <w:p w14:paraId="681DAE6B" w14:textId="77777777" w:rsidR="00185EA4" w:rsidRDefault="00185EA4" w:rsidP="00185EA4">
      <w:pPr>
        <w:tabs>
          <w:tab w:val="left" w:pos="720"/>
          <w:tab w:val="left" w:pos="1710"/>
        </w:tabs>
        <w:ind w:left="2160" w:hanging="2160"/>
      </w:pPr>
      <w:r>
        <w:tab/>
      </w:r>
      <w:proofErr w:type="spellStart"/>
      <w:r>
        <w:t>Hours_PS</w:t>
      </w:r>
      <w:proofErr w:type="spellEnd"/>
      <w:r>
        <w:tab/>
      </w:r>
      <w:r>
        <w:tab/>
        <w:t>= Annual Standby Hours Plugged In</w:t>
      </w:r>
    </w:p>
    <w:p w14:paraId="55B9261F" w14:textId="64087141" w:rsidR="00185EA4" w:rsidRDefault="00185EA4" w:rsidP="00185EA4">
      <w:pPr>
        <w:tabs>
          <w:tab w:val="left" w:pos="720"/>
          <w:tab w:val="left" w:pos="1710"/>
        </w:tabs>
        <w:ind w:left="2160" w:hanging="2160"/>
      </w:pPr>
      <w:r>
        <w:tab/>
      </w:r>
      <w:r>
        <w:tab/>
      </w:r>
      <w:r>
        <w:tab/>
        <w:t xml:space="preserve">= </w:t>
      </w:r>
      <w:proofErr w:type="spellStart"/>
      <w:r>
        <w:t>H</w:t>
      </w:r>
      <w:ins w:id="82" w:author="Sam Dent" w:date="2020-06-26T05:36:00Z">
        <w:r w:rsidR="00ED297A">
          <w:t>ou</w:t>
        </w:r>
      </w:ins>
      <w:r>
        <w:t>rs_P</w:t>
      </w:r>
      <w:proofErr w:type="spellEnd"/>
      <w:del w:id="83" w:author="Sam Dent" w:date="2020-06-26T05:36:00Z">
        <w:r w:rsidDel="00ED297A">
          <w:delText>lugged</w:delText>
        </w:r>
      </w:del>
      <w:r>
        <w:t xml:space="preserve"> - </w:t>
      </w:r>
      <w:proofErr w:type="spellStart"/>
      <w:r>
        <w:t>H</w:t>
      </w:r>
      <w:ins w:id="84" w:author="Sam Dent" w:date="2020-06-26T05:36:00Z">
        <w:r w:rsidR="00ED297A">
          <w:t>ou</w:t>
        </w:r>
      </w:ins>
      <w:r>
        <w:t>rs_C</w:t>
      </w:r>
      <w:proofErr w:type="spellEnd"/>
      <w:del w:id="85" w:author="Sam Dent" w:date="2020-06-26T05:36:00Z">
        <w:r w:rsidDel="00ED297A">
          <w:delText>harging</w:delText>
        </w:r>
      </w:del>
    </w:p>
    <w:p w14:paraId="3AF858A4" w14:textId="77777777" w:rsidR="00185EA4" w:rsidRDefault="00185EA4" w:rsidP="00185EA4">
      <w:pPr>
        <w:tabs>
          <w:tab w:val="left" w:pos="720"/>
          <w:tab w:val="left" w:pos="1710"/>
        </w:tabs>
        <w:ind w:left="2160" w:hanging="2160"/>
      </w:pPr>
      <w:r>
        <w:tab/>
      </w:r>
      <w:proofErr w:type="spellStart"/>
      <w:r>
        <w:t>Hours_US</w:t>
      </w:r>
      <w:proofErr w:type="spellEnd"/>
      <w:r>
        <w:tab/>
      </w:r>
      <w:r>
        <w:tab/>
        <w:t>= Annual Standby Hours Unplugged</w:t>
      </w:r>
    </w:p>
    <w:p w14:paraId="646D5C33" w14:textId="7828A288" w:rsidR="00185EA4" w:rsidRDefault="00185EA4" w:rsidP="00185EA4">
      <w:pPr>
        <w:tabs>
          <w:tab w:val="left" w:pos="720"/>
          <w:tab w:val="left" w:pos="1710"/>
        </w:tabs>
        <w:ind w:left="2160" w:hanging="2160"/>
      </w:pPr>
      <w:r>
        <w:tab/>
      </w:r>
      <w:r>
        <w:tab/>
      </w:r>
      <w:r>
        <w:tab/>
        <w:t xml:space="preserve">= 8760 - </w:t>
      </w:r>
      <w:proofErr w:type="spellStart"/>
      <w:r>
        <w:t>H</w:t>
      </w:r>
      <w:ins w:id="86" w:author="Sam Dent" w:date="2020-06-26T05:37:00Z">
        <w:r w:rsidR="00ED297A">
          <w:t>ou</w:t>
        </w:r>
      </w:ins>
      <w:r>
        <w:t>rs_P</w:t>
      </w:r>
      <w:proofErr w:type="spellEnd"/>
      <w:del w:id="87" w:author="Sam Dent" w:date="2020-06-26T05:36:00Z">
        <w:r w:rsidDel="00ED297A">
          <w:delText>lugged</w:delText>
        </w:r>
      </w:del>
    </w:p>
    <w:p w14:paraId="5276FB73" w14:textId="77777777" w:rsidR="00185EA4" w:rsidRDefault="00185EA4" w:rsidP="00185EA4">
      <w:pPr>
        <w:tabs>
          <w:tab w:val="left" w:pos="720"/>
          <w:tab w:val="left" w:pos="1710"/>
        </w:tabs>
        <w:ind w:left="2160" w:hanging="2160"/>
      </w:pPr>
      <w:r>
        <w:tab/>
      </w:r>
      <w:proofErr w:type="spellStart"/>
      <w:r>
        <w:t>SP_base</w:t>
      </w:r>
      <w:proofErr w:type="spellEnd"/>
      <w:r>
        <w:tab/>
      </w:r>
      <w:r>
        <w:tab/>
        <w:t>= Baseline Average Standby Power (W)</w:t>
      </w:r>
    </w:p>
    <w:p w14:paraId="39994C56" w14:textId="77777777" w:rsidR="00185EA4" w:rsidRDefault="00185EA4" w:rsidP="00185EA4">
      <w:pPr>
        <w:tabs>
          <w:tab w:val="left" w:pos="720"/>
          <w:tab w:val="left" w:pos="1710"/>
        </w:tabs>
        <w:ind w:left="2160" w:hanging="2160"/>
      </w:pPr>
      <w:r>
        <w:tab/>
      </w:r>
      <w:r>
        <w:tab/>
      </w:r>
      <w:r>
        <w:tab/>
        <w:t>= 3.7 for non-networked, 9.9 for networked</w:t>
      </w:r>
      <w:commentRangeStart w:id="88"/>
      <w:r>
        <w:rPr>
          <w:rStyle w:val="FootnoteReference"/>
          <w:rFonts w:eastAsiaTheme="majorEastAsia"/>
        </w:rPr>
        <w:footnoteReference w:id="25"/>
      </w:r>
      <w:commentRangeEnd w:id="88"/>
      <w:r w:rsidR="00BD38BC">
        <w:rPr>
          <w:rStyle w:val="CommentReference"/>
        </w:rPr>
        <w:commentReference w:id="88"/>
      </w:r>
    </w:p>
    <w:p w14:paraId="491245C0" w14:textId="77777777" w:rsidR="00185EA4" w:rsidRDefault="00185EA4" w:rsidP="00185EA4">
      <w:pPr>
        <w:tabs>
          <w:tab w:val="left" w:pos="720"/>
          <w:tab w:val="left" w:pos="1710"/>
        </w:tabs>
        <w:ind w:left="2160" w:hanging="2160"/>
      </w:pPr>
      <w:r>
        <w:tab/>
      </w:r>
      <w:proofErr w:type="spellStart"/>
      <w:r>
        <w:t>SP_EEp</w:t>
      </w:r>
      <w:proofErr w:type="spellEnd"/>
      <w:r>
        <w:tab/>
      </w:r>
      <w:r>
        <w:tab/>
        <w:t>= Efficient Average Standby Power (W) with vehicle plugged in</w:t>
      </w:r>
    </w:p>
    <w:p w14:paraId="5D0AADAA" w14:textId="77777777" w:rsidR="00185EA4" w:rsidRDefault="00185EA4" w:rsidP="00185EA4">
      <w:pPr>
        <w:tabs>
          <w:tab w:val="left" w:pos="720"/>
          <w:tab w:val="left" w:pos="1710"/>
        </w:tabs>
        <w:ind w:left="2160" w:hanging="2160"/>
      </w:pPr>
      <w:r>
        <w:tab/>
      </w:r>
      <w:r>
        <w:tab/>
      </w:r>
      <w:r>
        <w:tab/>
        <w:t>= 4.3 for non-networked, 6.4 for networked</w:t>
      </w:r>
      <w:commentRangeStart w:id="89"/>
      <w:r>
        <w:rPr>
          <w:rStyle w:val="FootnoteReference"/>
          <w:rFonts w:eastAsiaTheme="majorEastAsia"/>
        </w:rPr>
        <w:footnoteReference w:id="26"/>
      </w:r>
      <w:commentRangeEnd w:id="89"/>
      <w:r w:rsidR="00BD38BC">
        <w:rPr>
          <w:rStyle w:val="CommentReference"/>
        </w:rPr>
        <w:commentReference w:id="89"/>
      </w:r>
    </w:p>
    <w:p w14:paraId="7DB54791" w14:textId="77777777" w:rsidR="00185EA4" w:rsidRDefault="00185EA4" w:rsidP="00185EA4">
      <w:pPr>
        <w:tabs>
          <w:tab w:val="left" w:pos="720"/>
          <w:tab w:val="left" w:pos="1710"/>
        </w:tabs>
        <w:ind w:left="2160" w:hanging="2160"/>
      </w:pPr>
      <w:r>
        <w:tab/>
      </w:r>
      <w:proofErr w:type="spellStart"/>
      <w:r>
        <w:t>SP_EEu</w:t>
      </w:r>
      <w:proofErr w:type="spellEnd"/>
      <w:r>
        <w:tab/>
      </w:r>
      <w:r>
        <w:tab/>
        <w:t>= Efficient Average Standby Power (W) in no vehicle mode</w:t>
      </w:r>
    </w:p>
    <w:p w14:paraId="2E878CB3" w14:textId="77777777" w:rsidR="00185EA4" w:rsidRDefault="00185EA4" w:rsidP="00185EA4">
      <w:pPr>
        <w:tabs>
          <w:tab w:val="left" w:pos="720"/>
          <w:tab w:val="left" w:pos="1710"/>
        </w:tabs>
        <w:ind w:left="2160" w:hanging="2160"/>
      </w:pPr>
      <w:r>
        <w:tab/>
      </w:r>
      <w:r>
        <w:tab/>
      </w:r>
      <w:r>
        <w:tab/>
        <w:t>= 2.1 for non-networked, 3.2 for networked</w:t>
      </w:r>
      <w:r>
        <w:rPr>
          <w:rStyle w:val="FootnoteReference"/>
          <w:rFonts w:eastAsiaTheme="majorEastAsia"/>
        </w:rPr>
        <w:footnoteReference w:id="27"/>
      </w:r>
    </w:p>
    <w:p w14:paraId="212D6ECB" w14:textId="77777777" w:rsidR="00185EA4" w:rsidRDefault="00185EA4" w:rsidP="00185EA4">
      <w:pPr>
        <w:tabs>
          <w:tab w:val="left" w:pos="720"/>
          <w:tab w:val="left" w:pos="1710"/>
        </w:tabs>
        <w:ind w:left="2160" w:hanging="2160"/>
      </w:pPr>
    </w:p>
    <w:p w14:paraId="67002B53" w14:textId="77777777" w:rsidR="00185EA4" w:rsidRDefault="00185EA4" w:rsidP="00185EA4">
      <w:pPr>
        <w:pStyle w:val="Heading6"/>
      </w:pPr>
      <w:r>
        <w:t>Summer Coincident Peak Demand Savings</w:t>
      </w:r>
    </w:p>
    <w:p w14:paraId="0C8AF73B" w14:textId="77777777" w:rsidR="00185EA4" w:rsidRDefault="00185EA4" w:rsidP="00185EA4">
      <w:pPr>
        <w:ind w:firstLine="720"/>
      </w:pPr>
      <w:proofErr w:type="spellStart"/>
      <w:r>
        <w:t>ΔkW</w:t>
      </w:r>
      <w:proofErr w:type="spellEnd"/>
      <w:r>
        <w:t xml:space="preserve"> = - </w:t>
      </w:r>
      <w:proofErr w:type="spellStart"/>
      <w:r>
        <w:t>kW_vehicle</w:t>
      </w:r>
      <w:proofErr w:type="spellEnd"/>
      <w:r>
        <w:t xml:space="preserve"> * CF </w:t>
      </w:r>
    </w:p>
    <w:p w14:paraId="4A3B5160" w14:textId="77777777" w:rsidR="00185EA4" w:rsidRDefault="00185EA4" w:rsidP="00185EA4">
      <w:r>
        <w:t>Where:</w:t>
      </w:r>
    </w:p>
    <w:p w14:paraId="60AD9987" w14:textId="77777777" w:rsidR="00185EA4" w:rsidRDefault="00185EA4" w:rsidP="00185EA4">
      <w:pPr>
        <w:ind w:firstLine="720"/>
      </w:pPr>
      <w:proofErr w:type="spellStart"/>
      <w:r>
        <w:t>kW_vehicle</w:t>
      </w:r>
      <w:proofErr w:type="spellEnd"/>
      <w:r>
        <w:t xml:space="preserve"> </w:t>
      </w:r>
      <w:r>
        <w:tab/>
        <w:t xml:space="preserve">= Summer peak electric demand of the electric vehicle. </w:t>
      </w:r>
    </w:p>
    <w:p w14:paraId="7EE7BF15" w14:textId="07EA24AD" w:rsidR="00185EA4" w:rsidRDefault="00185EA4" w:rsidP="00185EA4">
      <w:pPr>
        <w:ind w:left="1440" w:firstLine="720"/>
        <w:rPr>
          <w:ins w:id="90" w:author="Sam Dent" w:date="2020-06-26T05:48:00Z"/>
        </w:rPr>
      </w:pPr>
      <w:r>
        <w:t>= 0.28 kW</w:t>
      </w:r>
      <w:r>
        <w:rPr>
          <w:rStyle w:val="FootnoteReference"/>
          <w:rFonts w:eastAsiaTheme="majorEastAsia"/>
        </w:rPr>
        <w:footnoteReference w:id="28"/>
      </w:r>
    </w:p>
    <w:p w14:paraId="5BA98185" w14:textId="77777777" w:rsidR="00971616" w:rsidRDefault="00971616" w:rsidP="00971616">
      <w:pPr>
        <w:ind w:left="720"/>
        <w:rPr>
          <w:ins w:id="91" w:author="Sam Dent" w:date="2020-06-26T05:48:00Z"/>
        </w:rPr>
      </w:pPr>
      <w:ins w:id="92" w:author="Sam Dent" w:date="2020-06-26T05:48:00Z">
        <w:r>
          <w:t>CF</w:t>
        </w:r>
        <w:r>
          <w:tab/>
        </w:r>
        <w:r>
          <w:tab/>
          <w:t>= Summer peak coincidence factor</w:t>
        </w:r>
      </w:ins>
    </w:p>
    <w:p w14:paraId="10DAA6F5" w14:textId="77777777" w:rsidR="00971616" w:rsidRDefault="00971616" w:rsidP="00971616">
      <w:pPr>
        <w:ind w:left="1440" w:firstLine="720"/>
        <w:rPr>
          <w:ins w:id="93" w:author="Sam Dent" w:date="2020-06-26T05:48:00Z"/>
        </w:rPr>
      </w:pPr>
      <w:ins w:id="94" w:author="Sam Dent" w:date="2020-06-26T05:48:00Z">
        <w:r>
          <w:t>= 1</w:t>
        </w:r>
        <w:r>
          <w:rPr>
            <w:rStyle w:val="FootnoteReference"/>
          </w:rPr>
          <w:footnoteReference w:id="29"/>
        </w:r>
      </w:ins>
    </w:p>
    <w:p w14:paraId="3C8DA7A9" w14:textId="54E0AEA8" w:rsidR="00971616" w:rsidDel="00971616" w:rsidRDefault="00971616" w:rsidP="00185EA4">
      <w:pPr>
        <w:ind w:left="1440" w:firstLine="720"/>
        <w:rPr>
          <w:del w:id="97" w:author="Sam Dent" w:date="2020-06-26T05:48:00Z"/>
        </w:rPr>
      </w:pPr>
    </w:p>
    <w:p w14:paraId="1B9A902D" w14:textId="77777777" w:rsidR="00185EA4" w:rsidRDefault="00185EA4" w:rsidP="00185EA4">
      <w:pPr>
        <w:pStyle w:val="Heading6"/>
      </w:pPr>
      <w:r>
        <w:t>Natural Gas Savings</w:t>
      </w:r>
    </w:p>
    <w:p w14:paraId="1399D874" w14:textId="77777777" w:rsidR="00185EA4" w:rsidRDefault="00185EA4" w:rsidP="00185EA4">
      <w:r>
        <w:t>N/A</w:t>
      </w:r>
    </w:p>
    <w:p w14:paraId="1011A645" w14:textId="77777777" w:rsidR="00185EA4" w:rsidRDefault="00185EA4" w:rsidP="00185EA4">
      <w:pPr>
        <w:pStyle w:val="Heading6"/>
      </w:pPr>
      <w:r>
        <w:t xml:space="preserve">Water and Other Non-Energy Impact Descriptions and Calculation  </w:t>
      </w:r>
    </w:p>
    <w:p w14:paraId="10246D86" w14:textId="77777777" w:rsidR="00185EA4" w:rsidRDefault="00185EA4" w:rsidP="00185EA4">
      <w:r>
        <w:t>N/A</w:t>
      </w:r>
    </w:p>
    <w:p w14:paraId="608A79F4" w14:textId="77777777" w:rsidR="00185EA4" w:rsidRDefault="00185EA4" w:rsidP="00185EA4">
      <w:pPr>
        <w:pStyle w:val="Heading6"/>
        <w:spacing w:after="120"/>
      </w:pPr>
      <w:r>
        <w:t>Deemed O&amp;M Cost Adjustment Calculation</w:t>
      </w:r>
    </w:p>
    <w:p w14:paraId="26184717" w14:textId="7CDC8505" w:rsidR="00185EA4" w:rsidRDefault="00185EA4" w:rsidP="00185EA4">
      <w:pPr>
        <w:spacing w:after="120"/>
        <w:ind w:firstLine="720"/>
        <w:rPr>
          <w:iCs/>
        </w:rPr>
      </w:pPr>
      <w:r>
        <w:rPr>
          <w:iCs/>
        </w:rPr>
        <w:t xml:space="preserve">Avoided </w:t>
      </w:r>
      <w:ins w:id="98" w:author="Sam Dent" w:date="2020-06-26T05:49:00Z">
        <w:r w:rsidR="00971616">
          <w:rPr>
            <w:iCs/>
          </w:rPr>
          <w:t xml:space="preserve">Annual </w:t>
        </w:r>
      </w:ins>
      <w:r>
        <w:rPr>
          <w:iCs/>
        </w:rPr>
        <w:t>O&amp;M cost = VMT * (</w:t>
      </w:r>
      <w:proofErr w:type="spellStart"/>
      <w:r>
        <w:rPr>
          <w:iCs/>
        </w:rPr>
        <w:t>O&amp;M_ice</w:t>
      </w:r>
      <w:proofErr w:type="spellEnd"/>
      <w:r>
        <w:rPr>
          <w:iCs/>
        </w:rPr>
        <w:t xml:space="preserve"> - </w:t>
      </w:r>
      <w:proofErr w:type="spellStart"/>
      <w:r>
        <w:rPr>
          <w:iCs/>
        </w:rPr>
        <w:t>O&amp;M_ee</w:t>
      </w:r>
      <w:proofErr w:type="spellEnd"/>
      <w:r>
        <w:rPr>
          <w:iCs/>
        </w:rPr>
        <w:t>) / 100</w:t>
      </w:r>
    </w:p>
    <w:p w14:paraId="0C6C1480" w14:textId="77777777" w:rsidR="00185EA4" w:rsidRDefault="00185EA4" w:rsidP="00185EA4">
      <w:pPr>
        <w:spacing w:after="120"/>
        <w:rPr>
          <w:iCs/>
        </w:rPr>
      </w:pPr>
      <w:r>
        <w:rPr>
          <w:iCs/>
        </w:rPr>
        <w:t>Where:</w:t>
      </w:r>
    </w:p>
    <w:p w14:paraId="295B2F7E" w14:textId="77777777" w:rsidR="00185EA4" w:rsidRDefault="00185EA4" w:rsidP="00185EA4">
      <w:pPr>
        <w:tabs>
          <w:tab w:val="left" w:pos="450"/>
          <w:tab w:val="left" w:pos="1980"/>
        </w:tabs>
        <w:spacing w:after="120"/>
        <w:ind w:firstLine="720"/>
        <w:rPr>
          <w:iCs/>
        </w:rPr>
      </w:pPr>
      <w:proofErr w:type="spellStart"/>
      <w:r>
        <w:rPr>
          <w:iCs/>
        </w:rPr>
        <w:t>O&amp;M_ice</w:t>
      </w:r>
      <w:proofErr w:type="spellEnd"/>
      <w:r>
        <w:rPr>
          <w:iCs/>
        </w:rPr>
        <w:tab/>
        <w:t xml:space="preserve">= Baseline O&amp;M cost for the internal combustion engine vehicle expressed in cents per </w:t>
      </w:r>
      <w:r>
        <w:rPr>
          <w:iCs/>
        </w:rPr>
        <w:tab/>
      </w:r>
      <w:r>
        <w:rPr>
          <w:iCs/>
        </w:rPr>
        <w:tab/>
      </w:r>
      <w:r>
        <w:rPr>
          <w:iCs/>
        </w:rPr>
        <w:tab/>
        <w:t>mile.</w:t>
      </w:r>
      <w:r>
        <w:t xml:space="preserve"> </w:t>
      </w:r>
    </w:p>
    <w:p w14:paraId="2A39C912" w14:textId="77777777" w:rsidR="00185EA4" w:rsidRDefault="00185EA4" w:rsidP="00185EA4">
      <w:pPr>
        <w:tabs>
          <w:tab w:val="left" w:pos="1980"/>
        </w:tabs>
        <w:spacing w:after="120"/>
        <w:ind w:firstLine="720"/>
        <w:rPr>
          <w:iCs/>
        </w:rPr>
      </w:pPr>
      <w:r>
        <w:rPr>
          <w:iCs/>
        </w:rPr>
        <w:tab/>
        <w:t>= 5.38</w:t>
      </w:r>
      <w:r>
        <w:rPr>
          <w:rStyle w:val="FootnoteReference"/>
          <w:rFonts w:eastAsiaTheme="majorEastAsia"/>
          <w:iCs/>
        </w:rPr>
        <w:footnoteReference w:id="30"/>
      </w:r>
    </w:p>
    <w:p w14:paraId="05E37848" w14:textId="77777777" w:rsidR="00185EA4" w:rsidRDefault="00185EA4" w:rsidP="00185EA4">
      <w:pPr>
        <w:tabs>
          <w:tab w:val="left" w:pos="1980"/>
        </w:tabs>
        <w:spacing w:after="120"/>
        <w:ind w:firstLine="720"/>
        <w:rPr>
          <w:iCs/>
        </w:rPr>
      </w:pPr>
      <w:proofErr w:type="spellStart"/>
      <w:r>
        <w:rPr>
          <w:iCs/>
        </w:rPr>
        <w:t>O&amp;M_ee</w:t>
      </w:r>
      <w:proofErr w:type="spellEnd"/>
      <w:r>
        <w:rPr>
          <w:iCs/>
        </w:rPr>
        <w:tab/>
        <w:t>= Efficient O&amp;M cost for the electric vehicle expressed in cents per mile.</w:t>
      </w:r>
    </w:p>
    <w:p w14:paraId="028A133D" w14:textId="77777777" w:rsidR="00185EA4" w:rsidRDefault="00185EA4" w:rsidP="00185EA4">
      <w:pPr>
        <w:tabs>
          <w:tab w:val="left" w:pos="1980"/>
        </w:tabs>
        <w:spacing w:after="120"/>
        <w:ind w:firstLine="720"/>
        <w:rPr>
          <w:iCs/>
        </w:rPr>
      </w:pPr>
      <w:r>
        <w:rPr>
          <w:iCs/>
        </w:rPr>
        <w:tab/>
        <w:t>= 4.10</w:t>
      </w:r>
      <w:r>
        <w:rPr>
          <w:rStyle w:val="FootnoteReference"/>
          <w:rFonts w:eastAsiaTheme="majorEastAsia"/>
          <w:iCs/>
        </w:rPr>
        <w:footnoteReference w:id="31"/>
      </w:r>
    </w:p>
    <w:p w14:paraId="0610BDAA" w14:textId="77777777" w:rsidR="00185EA4" w:rsidRDefault="00185EA4" w:rsidP="00185EA4">
      <w:pPr>
        <w:tabs>
          <w:tab w:val="left" w:pos="1980"/>
        </w:tabs>
        <w:spacing w:after="120"/>
        <w:ind w:firstLine="720"/>
        <w:rPr>
          <w:iCs/>
        </w:rPr>
      </w:pPr>
      <w:r>
        <w:rPr>
          <w:iCs/>
        </w:rPr>
        <w:t>100</w:t>
      </w:r>
      <w:r>
        <w:rPr>
          <w:iCs/>
        </w:rPr>
        <w:tab/>
        <w:t>= Conversion factor for cents per dollar</w:t>
      </w:r>
    </w:p>
    <w:p w14:paraId="4B48E692" w14:textId="77777777" w:rsidR="00185EA4" w:rsidRDefault="00185EA4" w:rsidP="00185EA4">
      <w:pPr>
        <w:pStyle w:val="Heading6"/>
        <w:spacing w:after="120"/>
      </w:pPr>
      <w:r>
        <w:t>Cost-Effectiveness Screening</w:t>
      </w:r>
    </w:p>
    <w:p w14:paraId="46C24845" w14:textId="77777777" w:rsidR="00185EA4" w:rsidRDefault="00185EA4" w:rsidP="00185EA4">
      <w:r>
        <w:t>For the purposes of screening an EV measure application for cost-effectiveness, the displaced fossil fuel consumption from the internal combustion engine vehicle and the electricity consumption of the EV should be accounted for separately. In general, the benefit and cost components used in evaluating the cost-effectiveness of an EV measure would include at least the following terms:</w:t>
      </w:r>
    </w:p>
    <w:p w14:paraId="265B566F" w14:textId="77777777" w:rsidR="00185EA4" w:rsidRDefault="00185EA4" w:rsidP="00185EA4">
      <w:r>
        <w:t xml:space="preserve">Benefits: </w:t>
      </w:r>
      <w:proofErr w:type="spellStart"/>
      <w:r>
        <w:t>ICE_gal</w:t>
      </w:r>
      <w:proofErr w:type="spellEnd"/>
      <w:r>
        <w:t xml:space="preserve"> + </w:t>
      </w:r>
      <w:proofErr w:type="spellStart"/>
      <w:r>
        <w:t>O&amp;M_costs</w:t>
      </w:r>
      <w:proofErr w:type="spellEnd"/>
    </w:p>
    <w:p w14:paraId="190FB239" w14:textId="77777777" w:rsidR="00185EA4" w:rsidRDefault="00185EA4" w:rsidP="00185EA4">
      <w:r>
        <w:t xml:space="preserve">Costs: </w:t>
      </w:r>
      <w:proofErr w:type="spellStart"/>
      <w:r>
        <w:t>kWh_ev</w:t>
      </w:r>
      <w:proofErr w:type="spellEnd"/>
      <w:r>
        <w:t xml:space="preserve"> + </w:t>
      </w:r>
      <w:proofErr w:type="spellStart"/>
      <w:r>
        <w:t>ΔkW</w:t>
      </w:r>
      <w:proofErr w:type="spellEnd"/>
      <w:r>
        <w:t xml:space="preserve"> + </w:t>
      </w:r>
      <w:proofErr w:type="spellStart"/>
      <w:r>
        <w:t>EV_cost</w:t>
      </w:r>
      <w:proofErr w:type="spellEnd"/>
    </w:p>
    <w:p w14:paraId="0A34FCA4" w14:textId="77777777" w:rsidR="00185EA4" w:rsidRDefault="00185EA4" w:rsidP="00185EA4">
      <w:r>
        <w:t>Where:</w:t>
      </w:r>
    </w:p>
    <w:p w14:paraId="2DCCE171" w14:textId="77777777" w:rsidR="00185EA4" w:rsidRDefault="00185EA4" w:rsidP="00185EA4">
      <w:pPr>
        <w:ind w:left="2160" w:hanging="1440"/>
      </w:pPr>
      <w:proofErr w:type="spellStart"/>
      <w:r>
        <w:t>ICE_gal</w:t>
      </w:r>
      <w:proofErr w:type="spellEnd"/>
      <w:r>
        <w:tab/>
        <w:t>= Displaced fossil fuel consumption of internal combustion engine.</w:t>
      </w:r>
    </w:p>
    <w:p w14:paraId="27F178EE" w14:textId="77777777" w:rsidR="00185EA4" w:rsidRDefault="00185EA4" w:rsidP="00185EA4">
      <w:pPr>
        <w:ind w:left="2160"/>
      </w:pPr>
      <w:r>
        <w:t xml:space="preserve">= VMT / </w:t>
      </w:r>
      <w:proofErr w:type="spellStart"/>
      <w:r>
        <w:t>MPG_ice</w:t>
      </w:r>
      <w:proofErr w:type="spellEnd"/>
    </w:p>
    <w:p w14:paraId="75B903DF" w14:textId="77777777" w:rsidR="00185EA4" w:rsidRDefault="00185EA4" w:rsidP="00185EA4">
      <w:pPr>
        <w:ind w:left="2160" w:hanging="1440"/>
      </w:pPr>
      <w:proofErr w:type="spellStart"/>
      <w:r>
        <w:t>O&amp;M_costs</w:t>
      </w:r>
      <w:proofErr w:type="spellEnd"/>
      <w:r>
        <w:t xml:space="preserve"> </w:t>
      </w:r>
      <w:r>
        <w:tab/>
        <w:t>= Avoided operations and maintenance costs as defined in the “Deemed O&amp;M Cost Adjustment Calculation” section.</w:t>
      </w:r>
      <w:r>
        <w:tab/>
      </w:r>
    </w:p>
    <w:p w14:paraId="55D671CE" w14:textId="77777777" w:rsidR="00185EA4" w:rsidRDefault="00185EA4" w:rsidP="00185EA4">
      <w:pPr>
        <w:ind w:left="2160" w:hanging="1440"/>
      </w:pPr>
      <w:proofErr w:type="spellStart"/>
      <w:r>
        <w:t>kWh_ev</w:t>
      </w:r>
      <w:proofErr w:type="spellEnd"/>
      <w:r>
        <w:tab/>
        <w:t>= Electricity consumption of the electric vehicle.</w:t>
      </w:r>
    </w:p>
    <w:p w14:paraId="1ED8C5FA" w14:textId="77777777" w:rsidR="00185EA4" w:rsidRDefault="00185EA4" w:rsidP="00185EA4">
      <w:pPr>
        <w:ind w:left="2160"/>
      </w:pPr>
      <w:r>
        <w:t xml:space="preserve">= VMT * </w:t>
      </w:r>
      <w:proofErr w:type="spellStart"/>
      <w:r>
        <w:t>EV_ee</w:t>
      </w:r>
      <w:proofErr w:type="spellEnd"/>
      <w:r>
        <w:t xml:space="preserve"> / 100</w:t>
      </w:r>
    </w:p>
    <w:p w14:paraId="7D2FCF00" w14:textId="77777777" w:rsidR="00185EA4" w:rsidRDefault="00185EA4" w:rsidP="00185EA4">
      <w:pPr>
        <w:tabs>
          <w:tab w:val="left" w:pos="1980"/>
        </w:tabs>
        <w:spacing w:after="120"/>
        <w:ind w:firstLine="720"/>
      </w:pPr>
      <w:proofErr w:type="spellStart"/>
      <w:r>
        <w:t>EV_cost</w:t>
      </w:r>
      <w:proofErr w:type="spellEnd"/>
      <w:r>
        <w:t xml:space="preserve"> </w:t>
      </w:r>
      <w:r>
        <w:tab/>
        <w:t>= Incremental cost of the electric vehicle as defined in the “Deemed Measure Cost” section.</w:t>
      </w:r>
    </w:p>
    <w:p w14:paraId="17E1A13E" w14:textId="67F6F136" w:rsidR="00B86CF9" w:rsidRDefault="00B86CF9">
      <w:pPr>
        <w:rPr>
          <w:ins w:id="99" w:author="Sam Dent" w:date="2020-06-26T05:47:00Z"/>
        </w:rPr>
      </w:pPr>
    </w:p>
    <w:p w14:paraId="523847A9" w14:textId="52DE49A8" w:rsidR="00971616" w:rsidRDefault="00971616" w:rsidP="00971616">
      <w:pPr>
        <w:pStyle w:val="Heading6"/>
        <w:rPr>
          <w:ins w:id="100" w:author="Sam Dent" w:date="2020-06-26T05:47:00Z"/>
        </w:rPr>
      </w:pPr>
      <w:ins w:id="101" w:author="Sam Dent" w:date="2020-06-26T05:47:00Z">
        <w:r>
          <w:t xml:space="preserve">Measure Code:  </w:t>
        </w:r>
        <w:r w:rsidRPr="00AA1FE7">
          <w:t>C</w:t>
        </w:r>
        <w:r>
          <w:t>C</w:t>
        </w:r>
        <w:r w:rsidRPr="00AA1FE7">
          <w:t>-</w:t>
        </w:r>
        <w:r>
          <w:t>TRS</w:t>
        </w:r>
        <w:r w:rsidRPr="00AA1FE7">
          <w:t>-</w:t>
        </w:r>
        <w:r>
          <w:t>B</w:t>
        </w:r>
      </w:ins>
      <w:ins w:id="102" w:author="Sam Dent" w:date="2020-06-26T05:48:00Z">
        <w:r>
          <w:t>VCH</w:t>
        </w:r>
      </w:ins>
      <w:ins w:id="103" w:author="Sam Dent" w:date="2020-06-26T05:47:00Z">
        <w:r w:rsidRPr="00AA1FE7">
          <w:t>-V0</w:t>
        </w:r>
        <w:r>
          <w:t>1</w:t>
        </w:r>
        <w:r w:rsidRPr="00AA1FE7">
          <w:t>-</w:t>
        </w:r>
        <w:r>
          <w:t>21</w:t>
        </w:r>
        <w:r w:rsidRPr="00AA1FE7">
          <w:t>0101</w:t>
        </w:r>
      </w:ins>
    </w:p>
    <w:p w14:paraId="5421F9F5" w14:textId="420F2782" w:rsidR="00971616" w:rsidRDefault="00971616" w:rsidP="00971616">
      <w:pPr>
        <w:pStyle w:val="Heading6"/>
        <w:rPr>
          <w:ins w:id="104" w:author="Sam Dent" w:date="2020-06-26T05:47:00Z"/>
        </w:rPr>
      </w:pPr>
      <w:ins w:id="105" w:author="Sam Dent" w:date="2020-06-26T05:47:00Z">
        <w:r>
          <w:t>Review Deadline: 1/1/202</w:t>
        </w:r>
      </w:ins>
      <w:ins w:id="106" w:author="Sam Dent" w:date="2020-06-26T05:48:00Z">
        <w:r>
          <w:t>2</w:t>
        </w:r>
      </w:ins>
    </w:p>
    <w:p w14:paraId="07909F34" w14:textId="77777777" w:rsidR="00971616" w:rsidRDefault="00971616"/>
    <w:sectPr w:rsidR="009716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Sam Dent" w:date="2020-06-26T04:50:00Z" w:initials="SD">
    <w:p w14:paraId="52C68278" w14:textId="7FF2971B" w:rsidR="00185EA4" w:rsidRDefault="00185EA4" w:rsidP="000738D2">
      <w:pPr>
        <w:pStyle w:val="CommentText"/>
      </w:pPr>
      <w:r>
        <w:rPr>
          <w:rStyle w:val="CommentReference"/>
        </w:rPr>
        <w:annotationRef/>
      </w:r>
      <w:r w:rsidR="000738D2" w:rsidRPr="000738D2">
        <w:t>Th</w:t>
      </w:r>
      <w:r w:rsidR="000738D2">
        <w:t>is document contains two d</w:t>
      </w:r>
      <w:r w:rsidR="000738D2" w:rsidRPr="000738D2">
        <w:t>raft measure</w:t>
      </w:r>
      <w:r w:rsidR="000738D2">
        <w:t>s</w:t>
      </w:r>
      <w:r w:rsidR="000738D2" w:rsidRPr="000738D2">
        <w:t xml:space="preserve"> proposed by Ameren IL for inclusion in v9.0 of the TRM. Stakeholders have already identified differences in the interpretation of statute that would determine the eligibility of this measure for inclusion in the IL TRM, and as such, it is expected that this will result in a formal non-consensus issue. Stakeholders are encouraged to follow the usual TRM process and provide any technical comments and questions within the measure draft. Additional comments/positions concerning the issue of statutory eligibility can also be included here, or can be sent separately when input is solicited as the non-consensus exhibit is developed.</w:t>
      </w:r>
      <w:r w:rsidR="000738D2">
        <w:rPr>
          <w:color w:val="4472C4"/>
        </w:rPr>
        <w:t xml:space="preserve"> </w:t>
      </w:r>
    </w:p>
  </w:comment>
  <w:comment w:id="8" w:author="Sam Dent" w:date="2020-06-26T03:44:00Z" w:initials="SD">
    <w:p w14:paraId="0B941CC8" w14:textId="062936E4" w:rsidR="00F04407" w:rsidRDefault="00F04407">
      <w:pPr>
        <w:pStyle w:val="CommentText"/>
      </w:pPr>
      <w:r>
        <w:rPr>
          <w:rStyle w:val="CommentReference"/>
        </w:rPr>
        <w:annotationRef/>
      </w:r>
      <w:r>
        <w:t>Can Applied Energy Group please provide their working for this. The data VEIC pulled from the same reference indicated an incremental cost of $10k +</w:t>
      </w:r>
      <w:r w:rsidR="000738D2">
        <w:t xml:space="preserve"> for all sized vehicles.</w:t>
      </w:r>
    </w:p>
  </w:comment>
  <w:comment w:id="9" w:author="Sam Dent" w:date="2020-06-26T03:46:00Z" w:initials="SD">
    <w:p w14:paraId="58B214F3" w14:textId="41E71DD1" w:rsidR="00F04407" w:rsidRDefault="00F04407">
      <w:pPr>
        <w:pStyle w:val="CommentText"/>
      </w:pPr>
      <w:r>
        <w:rPr>
          <w:rStyle w:val="CommentReference"/>
        </w:rPr>
        <w:annotationRef/>
      </w:r>
      <w:r>
        <w:t xml:space="preserve">A </w:t>
      </w:r>
      <w:proofErr w:type="spellStart"/>
      <w:r>
        <w:t>loadshape</w:t>
      </w:r>
      <w:proofErr w:type="spellEnd"/>
      <w:r>
        <w:t xml:space="preserve"> will need to be developed for this</w:t>
      </w:r>
      <w:r w:rsidR="00185EA4">
        <w:t xml:space="preserve">. We should discuss what this should reflect – should it be based on the load profile of </w:t>
      </w:r>
      <w:r w:rsidR="00417E0F">
        <w:t>EV</w:t>
      </w:r>
      <w:r w:rsidR="00185EA4">
        <w:t xml:space="preserve"> chargers? </w:t>
      </w:r>
      <w:r>
        <w:t xml:space="preserve"> </w:t>
      </w:r>
    </w:p>
  </w:comment>
  <w:comment w:id="13" w:author="Sam Dent" w:date="2020-06-26T04:14:00Z" w:initials="SD">
    <w:p w14:paraId="5A9889A8" w14:textId="42A0E2CC" w:rsidR="00D532CE" w:rsidRDefault="00D532CE">
      <w:pPr>
        <w:pStyle w:val="CommentText"/>
      </w:pPr>
      <w:r>
        <w:rPr>
          <w:rStyle w:val="CommentReference"/>
        </w:rPr>
        <w:annotationRef/>
      </w:r>
      <w:r>
        <w:t xml:space="preserve">This algorithm appears to still be comparing equivalent electricity consumption at </w:t>
      </w:r>
      <w:r w:rsidRPr="00D532CE">
        <w:rPr>
          <w:i/>
          <w:iCs/>
        </w:rPr>
        <w:t>source</w:t>
      </w:r>
      <w:r>
        <w:t xml:space="preserve"> </w:t>
      </w:r>
      <w:r w:rsidR="003452AC">
        <w:t xml:space="preserve">(on the left) </w:t>
      </w:r>
      <w:r>
        <w:t>with EV electricity consumption at the meter</w:t>
      </w:r>
      <w:r w:rsidR="003452AC">
        <w:t xml:space="preserve"> (on the right)</w:t>
      </w:r>
      <w:r>
        <w:t>.</w:t>
      </w:r>
    </w:p>
    <w:p w14:paraId="159E9757" w14:textId="0020B47C" w:rsidR="00D532CE" w:rsidRDefault="00D532CE">
      <w:pPr>
        <w:pStyle w:val="CommentText"/>
      </w:pPr>
    </w:p>
    <w:p w14:paraId="01B89E4A" w14:textId="7D013C56" w:rsidR="00D532CE" w:rsidRDefault="00D532CE">
      <w:pPr>
        <w:pStyle w:val="CommentText"/>
      </w:pPr>
      <w:r>
        <w:t xml:space="preserve">Perhaps the solution is to </w:t>
      </w:r>
      <w:r w:rsidRPr="003452AC">
        <w:rPr>
          <w:u w:val="single"/>
        </w:rPr>
        <w:t>not</w:t>
      </w:r>
      <w:r>
        <w:t xml:space="preserve"> include the “Line loss” factors </w:t>
      </w:r>
      <w:r w:rsidR="003452AC">
        <w:t>in</w:t>
      </w:r>
      <w:r>
        <w:t xml:space="preserve"> the Heat rate assumption? This is something we will need to </w:t>
      </w:r>
      <w:r w:rsidR="003452AC">
        <w:t xml:space="preserve">discuss and </w:t>
      </w:r>
      <w:r>
        <w:t>resolve.</w:t>
      </w:r>
    </w:p>
    <w:p w14:paraId="3A4B77E7" w14:textId="4E883650" w:rsidR="00D532CE" w:rsidRDefault="00D532CE">
      <w:pPr>
        <w:pStyle w:val="CommentText"/>
      </w:pPr>
    </w:p>
  </w:comment>
  <w:comment w:id="14" w:author="Sam Dent" w:date="2020-06-26T03:48:00Z" w:initials="SD">
    <w:p w14:paraId="63EC7399" w14:textId="4C44B9B1" w:rsidR="00F04407" w:rsidRDefault="00F04407" w:rsidP="00F04407">
      <w:pPr>
        <w:pStyle w:val="CommentText"/>
      </w:pPr>
      <w:r>
        <w:rPr>
          <w:rStyle w:val="CommentReference"/>
        </w:rPr>
        <w:annotationRef/>
      </w:r>
      <w:r>
        <w:t>This reference appears to be a national average</w:t>
      </w:r>
      <w:r w:rsidR="000738D2">
        <w:t>?</w:t>
      </w:r>
      <w:r>
        <w:t xml:space="preserve"> </w:t>
      </w:r>
      <w:r w:rsidR="000738D2">
        <w:t>We propose using</w:t>
      </w:r>
      <w:r>
        <w:t xml:space="preserve"> data reported from the National Household Transportation Survey, which has a statewide avg VMT of 10,690 annual miles for Illinois. </w:t>
      </w:r>
    </w:p>
    <w:p w14:paraId="011BA4FB" w14:textId="77777777" w:rsidR="00F04407" w:rsidRDefault="00F04407" w:rsidP="00F04407">
      <w:pPr>
        <w:pStyle w:val="CommentText"/>
      </w:pPr>
    </w:p>
    <w:p w14:paraId="1C94CFFB" w14:textId="7EE01426" w:rsidR="00F04407" w:rsidRDefault="00F04407" w:rsidP="00F04407">
      <w:pPr>
        <w:pStyle w:val="CommentText"/>
      </w:pPr>
      <w:r>
        <w:t>For a future iteration we could consider a separate assumption for higher mileage vehicle characterization (e.g. Uber/Lyft, commercial fleets)</w:t>
      </w:r>
    </w:p>
    <w:p w14:paraId="611C940C" w14:textId="20687F68" w:rsidR="00F04407" w:rsidRDefault="00F04407">
      <w:pPr>
        <w:pStyle w:val="CommentText"/>
      </w:pPr>
    </w:p>
  </w:comment>
  <w:comment w:id="15" w:author="Sam Dent" w:date="2020-06-26T03:54:00Z" w:initials="SD">
    <w:p w14:paraId="10E55B96" w14:textId="7846BF6F" w:rsidR="00F04407" w:rsidRDefault="00F04407">
      <w:pPr>
        <w:pStyle w:val="CommentText"/>
      </w:pPr>
      <w:r>
        <w:rPr>
          <w:rStyle w:val="CommentReference"/>
        </w:rPr>
        <w:annotationRef/>
      </w:r>
      <w:r>
        <w:t xml:space="preserve">This value is 120,286 according to US EIA. What is the </w:t>
      </w:r>
      <w:r w:rsidR="000738D2">
        <w:t>re</w:t>
      </w:r>
      <w:r>
        <w:t xml:space="preserve">ference for this value? </w:t>
      </w:r>
      <w:hyperlink r:id="rId1" w:history="1">
        <w:r>
          <w:rPr>
            <w:rStyle w:val="Hyperlink"/>
          </w:rPr>
          <w:t>https://www.eia.gov/energyexplained/units-and-calculators/british-thermal-units.php</w:t>
        </w:r>
      </w:hyperlink>
    </w:p>
  </w:comment>
  <w:comment w:id="16" w:author="Sam Dent" w:date="2020-06-26T03:58:00Z" w:initials="SD">
    <w:p w14:paraId="201794DD" w14:textId="77777777" w:rsidR="00A91E16" w:rsidRDefault="00A91E16">
      <w:pPr>
        <w:pStyle w:val="CommentText"/>
      </w:pPr>
      <w:r>
        <w:rPr>
          <w:rStyle w:val="CommentReference"/>
        </w:rPr>
        <w:annotationRef/>
      </w:r>
      <w:r>
        <w:t>Propose replacing with language provided consistent with other measures in the TRM</w:t>
      </w:r>
      <w:r w:rsidR="00844655">
        <w:t>.</w:t>
      </w:r>
    </w:p>
    <w:p w14:paraId="4EC189D4" w14:textId="77777777" w:rsidR="00844655" w:rsidRDefault="00844655">
      <w:pPr>
        <w:pStyle w:val="CommentText"/>
      </w:pPr>
    </w:p>
    <w:p w14:paraId="79EFB74C" w14:textId="54CB8EBB" w:rsidR="00844655" w:rsidRDefault="00844655">
      <w:pPr>
        <w:pStyle w:val="CommentText"/>
      </w:pPr>
      <w:r>
        <w:t xml:space="preserve">Note – </w:t>
      </w:r>
      <w:proofErr w:type="spellStart"/>
      <w:r>
        <w:t>eGrid</w:t>
      </w:r>
      <w:proofErr w:type="spellEnd"/>
      <w:r>
        <w:t xml:space="preserve"> 2018 is now available so we will work on updating the values</w:t>
      </w:r>
      <w:r w:rsidR="000738D2">
        <w:t xml:space="preserve"> provided in the footnote</w:t>
      </w:r>
      <w:r>
        <w:t xml:space="preserve"> for the next deliverable.</w:t>
      </w:r>
    </w:p>
  </w:comment>
  <w:comment w:id="42" w:author="Sam Dent" w:date="2020-06-26T04:11:00Z" w:initials="SD">
    <w:p w14:paraId="2BB56A83" w14:textId="2821F89D" w:rsidR="00A91E16" w:rsidRDefault="00A91E16">
      <w:pPr>
        <w:pStyle w:val="CommentText"/>
      </w:pPr>
      <w:r>
        <w:rPr>
          <w:rStyle w:val="CommentReference"/>
        </w:rPr>
        <w:annotationRef/>
      </w:r>
      <w:r>
        <w:t xml:space="preserve">Although this value is related to CO </w:t>
      </w:r>
      <w:r w:rsidR="00D532CE">
        <w:t>utility peak, it seems reasonable based on the attached study for Illinois. May be something that is worth reviewing going forward as since 2015 there has been significant growth in 6-7kW BEV chargers.</w:t>
      </w:r>
    </w:p>
  </w:comment>
  <w:comment w:id="72" w:author="Sam Dent" w:date="2020-06-26T04:51:00Z" w:initials="SD">
    <w:p w14:paraId="08ECB26C" w14:textId="4056DBA3" w:rsidR="00E608EE" w:rsidRDefault="00185EA4">
      <w:pPr>
        <w:pStyle w:val="CommentText"/>
      </w:pPr>
      <w:r>
        <w:rPr>
          <w:rStyle w:val="CommentReference"/>
        </w:rPr>
        <w:annotationRef/>
      </w:r>
      <w:r w:rsidR="00417E0F">
        <w:t xml:space="preserve">Many of comments </w:t>
      </w:r>
      <w:r w:rsidR="00E608EE">
        <w:t xml:space="preserve">provided for measure 6.1.3 </w:t>
      </w:r>
      <w:r w:rsidR="00417E0F">
        <w:t xml:space="preserve">above apply to this measure </w:t>
      </w:r>
      <w:r w:rsidR="00E608EE">
        <w:t xml:space="preserve">as well, including consideration of the eligibility of this measure as it relates to IL statute. </w:t>
      </w:r>
    </w:p>
  </w:comment>
  <w:comment w:id="79" w:author="Sam Dent" w:date="2020-06-26T05:07:00Z" w:initials="SD">
    <w:p w14:paraId="33CEEB54" w14:textId="00204F92" w:rsidR="00BD38BC" w:rsidRDefault="00BD38BC">
      <w:pPr>
        <w:pStyle w:val="CommentText"/>
      </w:pPr>
      <w:r>
        <w:rPr>
          <w:rStyle w:val="CommentReference"/>
        </w:rPr>
        <w:annotationRef/>
      </w:r>
      <w:r w:rsidR="00ED297A">
        <w:t>This appears to be assuming 86% of charging is done at home – which seems reasonable but what is it based upon?</w:t>
      </w:r>
    </w:p>
  </w:comment>
  <w:comment w:id="80" w:author="Sam Dent" w:date="2020-06-26T05:09:00Z" w:initials="SD">
    <w:p w14:paraId="4FAF221C" w14:textId="5BEDBBF9" w:rsidR="00BD38BC" w:rsidRDefault="00BD38BC">
      <w:pPr>
        <w:pStyle w:val="CommentText"/>
      </w:pPr>
      <w:r>
        <w:rPr>
          <w:rStyle w:val="CommentReference"/>
        </w:rPr>
        <w:annotationRef/>
      </w:r>
      <w:r>
        <w:t xml:space="preserve">These are skewed by the </w:t>
      </w:r>
      <w:r w:rsidR="00E608EE">
        <w:t xml:space="preserve">relatively </w:t>
      </w:r>
      <w:r>
        <w:t xml:space="preserve">higher draw from </w:t>
      </w:r>
      <w:r w:rsidR="00E608EE">
        <w:t xml:space="preserve">many of </w:t>
      </w:r>
      <w:r>
        <w:t xml:space="preserve">the 20 Tesla chargers listed. Do we </w:t>
      </w:r>
      <w:r w:rsidR="00E608EE">
        <w:t>have any way of weighting the list by an estimate of sales</w:t>
      </w:r>
      <w:r>
        <w:t>?</w:t>
      </w:r>
      <w:r w:rsidR="00E608EE">
        <w:t xml:space="preserve"> </w:t>
      </w:r>
    </w:p>
  </w:comment>
  <w:comment w:id="81" w:author="Sam Dent" w:date="2020-06-26T05:12:00Z" w:initials="SD">
    <w:p w14:paraId="015B51E0" w14:textId="27C521EF" w:rsidR="00ED297A" w:rsidRDefault="00BD38BC">
      <w:pPr>
        <w:pStyle w:val="CommentText"/>
      </w:pPr>
      <w:r>
        <w:rPr>
          <w:rStyle w:val="CommentReference"/>
        </w:rPr>
        <w:annotationRef/>
      </w:r>
      <w:r w:rsidR="00ED297A">
        <w:t>I make it that the hours plugged in are about 6000 per year</w:t>
      </w:r>
      <w:r w:rsidR="00971616">
        <w:t xml:space="preserve"> (this is basically every evening &amp; night of the year – 16 hours per day)</w:t>
      </w:r>
      <w:r w:rsidR="00ED297A">
        <w:t xml:space="preserve">, but only charging for </w:t>
      </w:r>
      <w:r w:rsidR="00971616">
        <w:t>400 hours. The house plugged in do not look correct.</w:t>
      </w:r>
    </w:p>
  </w:comment>
  <w:comment w:id="88" w:author="Sam Dent" w:date="2020-06-26T05:13:00Z" w:initials="SD">
    <w:p w14:paraId="6CAE7F72" w14:textId="267A4D79" w:rsidR="00BD38BC" w:rsidRDefault="00BD38BC">
      <w:pPr>
        <w:pStyle w:val="CommentText"/>
      </w:pPr>
      <w:r>
        <w:rPr>
          <w:rStyle w:val="CommentReference"/>
        </w:rPr>
        <w:annotationRef/>
      </w:r>
      <w:r>
        <w:t xml:space="preserve">2013 source for this is old for such a new </w:t>
      </w:r>
      <w:r w:rsidR="00E608EE">
        <w:t xml:space="preserve">and developing </w:t>
      </w:r>
      <w:r>
        <w:t xml:space="preserve">technology. We would want to confirm these are </w:t>
      </w:r>
      <w:r w:rsidR="00E608EE">
        <w:t xml:space="preserve">still </w:t>
      </w:r>
      <w:r>
        <w:t>reasonable baseline</w:t>
      </w:r>
      <w:r w:rsidR="00E608EE">
        <w:t xml:space="preserve"> assumptions</w:t>
      </w:r>
      <w:r w:rsidR="00B60D71">
        <w:t>.</w:t>
      </w:r>
    </w:p>
  </w:comment>
  <w:comment w:id="89" w:author="Sam Dent" w:date="2020-06-26T05:14:00Z" w:initials="SD">
    <w:p w14:paraId="21EF0F63" w14:textId="4B06016F" w:rsidR="00B60D71" w:rsidRDefault="00BD38BC">
      <w:pPr>
        <w:pStyle w:val="CommentText"/>
      </w:pPr>
      <w:r>
        <w:rPr>
          <w:rStyle w:val="CommentReference"/>
        </w:rPr>
        <w:annotationRef/>
      </w:r>
      <w:r w:rsidR="00B60D71">
        <w:t xml:space="preserve">All the units on the QPL are commercial? </w:t>
      </w:r>
    </w:p>
    <w:p w14:paraId="24E663C5" w14:textId="7F31BDF1" w:rsidR="00BD38BC" w:rsidRDefault="00B60D71">
      <w:pPr>
        <w:pStyle w:val="CommentText"/>
      </w:pPr>
      <w:r>
        <w:t>Is this a reasonable proxy for those likely to be installed in residential?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C68278" w15:done="0"/>
  <w15:commentEx w15:paraId="0B941CC8" w15:done="0"/>
  <w15:commentEx w15:paraId="58B214F3" w15:done="0"/>
  <w15:commentEx w15:paraId="3A4B77E7" w15:done="0"/>
  <w15:commentEx w15:paraId="611C940C" w15:done="0"/>
  <w15:commentEx w15:paraId="10E55B96" w15:done="0"/>
  <w15:commentEx w15:paraId="79EFB74C" w15:done="0"/>
  <w15:commentEx w15:paraId="2BB56A83" w15:done="0"/>
  <w15:commentEx w15:paraId="08ECB26C" w15:done="0"/>
  <w15:commentEx w15:paraId="33CEEB54" w15:done="0"/>
  <w15:commentEx w15:paraId="4FAF221C" w15:done="0"/>
  <w15:commentEx w15:paraId="015B51E0" w15:done="0"/>
  <w15:commentEx w15:paraId="6CAE7F72" w15:done="0"/>
  <w15:commentEx w15:paraId="24E663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C68278" w16cid:durableId="229FFD1A"/>
  <w16cid:commentId w16cid:paraId="0B941CC8" w16cid:durableId="229FEDB5"/>
  <w16cid:commentId w16cid:paraId="58B214F3" w16cid:durableId="229FEE0C"/>
  <w16cid:commentId w16cid:paraId="3A4B77E7" w16cid:durableId="229FF4A9"/>
  <w16cid:commentId w16cid:paraId="611C940C" w16cid:durableId="229FEEA3"/>
  <w16cid:commentId w16cid:paraId="10E55B96" w16cid:durableId="229FF003"/>
  <w16cid:commentId w16cid:paraId="79EFB74C" w16cid:durableId="229FF0E7"/>
  <w16cid:commentId w16cid:paraId="2BB56A83" w16cid:durableId="229FF405"/>
  <w16cid:commentId w16cid:paraId="08ECB26C" w16cid:durableId="229FFD4D"/>
  <w16cid:commentId w16cid:paraId="33CEEB54" w16cid:durableId="22A00113"/>
  <w16cid:commentId w16cid:paraId="4FAF221C" w16cid:durableId="22A001A6"/>
  <w16cid:commentId w16cid:paraId="015B51E0" w16cid:durableId="22A0023A"/>
  <w16cid:commentId w16cid:paraId="6CAE7F72" w16cid:durableId="22A0027A"/>
  <w16cid:commentId w16cid:paraId="24E663C5" w16cid:durableId="22A00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447AE" w14:textId="77777777" w:rsidR="006F7F69" w:rsidRDefault="006F7F69" w:rsidP="00054469">
      <w:pPr>
        <w:spacing w:after="0"/>
      </w:pPr>
      <w:r>
        <w:separator/>
      </w:r>
    </w:p>
  </w:endnote>
  <w:endnote w:type="continuationSeparator" w:id="0">
    <w:p w14:paraId="1990C2DE" w14:textId="77777777" w:rsidR="006F7F69" w:rsidRDefault="006F7F69" w:rsidP="0005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90E47" w14:textId="77777777" w:rsidR="006F7F69" w:rsidRDefault="006F7F69" w:rsidP="00054469">
      <w:pPr>
        <w:spacing w:after="0"/>
      </w:pPr>
      <w:r>
        <w:separator/>
      </w:r>
    </w:p>
  </w:footnote>
  <w:footnote w:type="continuationSeparator" w:id="0">
    <w:p w14:paraId="29274368" w14:textId="77777777" w:rsidR="006F7F69" w:rsidRDefault="006F7F69" w:rsidP="00054469">
      <w:pPr>
        <w:spacing w:after="0"/>
      </w:pPr>
      <w:r>
        <w:continuationSeparator/>
      </w:r>
    </w:p>
  </w:footnote>
  <w:footnote w:id="1">
    <w:p w14:paraId="1FA1587A"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Average age of household vehicles in operation for 2017 from Table 1-26. National Transportation Statistics. Bureau of Transportation Statistics, US Department of Transportation.</w:t>
      </w:r>
    </w:p>
  </w:footnote>
  <w:footnote w:id="2">
    <w:p w14:paraId="0BCBF6A6"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Incremental measure cost based on average new vehicle MSRPs from Annual Energy Outlook 2019. U.S. Energy Information Administration.</w:t>
      </w:r>
    </w:p>
  </w:footnote>
  <w:footnote w:id="3">
    <w:p w14:paraId="2AC1E5DE"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Average annual vehicle miles traveled estimated based on Illinois statewide transportation statistics found in Table VM-1. Annual Vehicle Distance Traveled in Miles and Related Data, 2017. US Department of Transportation. Revised March 2019.</w:t>
      </w:r>
    </w:p>
  </w:footnote>
  <w:footnote w:id="4">
    <w:p w14:paraId="6B9C4BE3"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Estimated using the 2019 US Fuel Economy Guide fleetwide average for gasoline cars. Baseline MPG includes an efficiency adder of 4.2 MPG since gasoline vehicles replaced by EVs are more efficient than the fleet-wide average, according to NBER Working Paper No. 25771. “What Does an Electric Vehicle Replace?” by </w:t>
      </w:r>
      <w:proofErr w:type="spellStart"/>
      <w:r w:rsidRPr="00185EA4">
        <w:rPr>
          <w:rFonts w:asciiTheme="minorHAnsi" w:hAnsiTheme="minorHAnsi" w:cstheme="minorHAnsi"/>
          <w:sz w:val="18"/>
          <w:szCs w:val="18"/>
        </w:rPr>
        <w:t>Jianwei</w:t>
      </w:r>
      <w:proofErr w:type="spellEnd"/>
      <w:r w:rsidRPr="00185EA4">
        <w:rPr>
          <w:rFonts w:asciiTheme="minorHAnsi" w:hAnsiTheme="minorHAnsi" w:cstheme="minorHAnsi"/>
          <w:sz w:val="18"/>
          <w:szCs w:val="18"/>
        </w:rPr>
        <w:t xml:space="preserve"> Xing, Benjamin </w:t>
      </w:r>
      <w:proofErr w:type="spellStart"/>
      <w:r w:rsidRPr="00185EA4">
        <w:rPr>
          <w:rFonts w:asciiTheme="minorHAnsi" w:hAnsiTheme="minorHAnsi" w:cstheme="minorHAnsi"/>
          <w:sz w:val="18"/>
          <w:szCs w:val="18"/>
        </w:rPr>
        <w:t>Leard</w:t>
      </w:r>
      <w:proofErr w:type="spellEnd"/>
      <w:r w:rsidRPr="00185EA4">
        <w:rPr>
          <w:rFonts w:asciiTheme="minorHAnsi" w:hAnsiTheme="minorHAnsi" w:cstheme="minorHAnsi"/>
          <w:sz w:val="18"/>
          <w:szCs w:val="18"/>
        </w:rPr>
        <w:t xml:space="preserve">, </w:t>
      </w:r>
      <w:proofErr w:type="spellStart"/>
      <w:r w:rsidRPr="00185EA4">
        <w:rPr>
          <w:rFonts w:asciiTheme="minorHAnsi" w:hAnsiTheme="minorHAnsi" w:cstheme="minorHAnsi"/>
          <w:sz w:val="18"/>
          <w:szCs w:val="18"/>
        </w:rPr>
        <w:t>Shanjun</w:t>
      </w:r>
      <w:proofErr w:type="spellEnd"/>
      <w:r w:rsidRPr="00185EA4">
        <w:rPr>
          <w:rFonts w:asciiTheme="minorHAnsi" w:hAnsiTheme="minorHAnsi" w:cstheme="minorHAnsi"/>
          <w:sz w:val="18"/>
          <w:szCs w:val="18"/>
        </w:rPr>
        <w:t xml:space="preserve"> Li. Issued in April 2019.</w:t>
      </w:r>
    </w:p>
  </w:footnote>
  <w:footnote w:id="5">
    <w:p w14:paraId="6618464A"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Resource mix based on Ameren Illinois Environmental Disclosure Statement for the 12 months ending September 30, 2018.</w:t>
      </w:r>
    </w:p>
  </w:footnote>
  <w:footnote w:id="6">
    <w:p w14:paraId="4C4D646A"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Heat rate for electricity generation is based on U.S. Energy Information Administration Monthly Energy Review Table A6 Approximate Heat Rates for Electricity, and Heat Content of Electricity.</w:t>
      </w:r>
    </w:p>
  </w:footnote>
  <w:footnote w:id="7">
    <w:p w14:paraId="7FCCF893" w14:textId="77777777" w:rsidR="00A91E16" w:rsidRPr="00185EA4" w:rsidRDefault="00A91E16" w:rsidP="00A91E16">
      <w:pPr>
        <w:pStyle w:val="FootnoteText"/>
        <w:rPr>
          <w:ins w:id="26" w:author="Sam Dent" w:date="2020-06-26T03:58:00Z"/>
          <w:rFonts w:asciiTheme="minorHAnsi" w:hAnsiTheme="minorHAnsi" w:cstheme="minorHAnsi"/>
          <w:sz w:val="18"/>
          <w:szCs w:val="18"/>
        </w:rPr>
      </w:pPr>
      <w:ins w:id="27" w:author="Sam Dent" w:date="2020-06-26T03:58:00Z">
        <w:r w:rsidRPr="00185EA4">
          <w:rPr>
            <w:rStyle w:val="FootnoteReference"/>
            <w:rFonts w:asciiTheme="minorHAnsi" w:hAnsiTheme="minorHAnsi" w:cstheme="minorHAnsi"/>
            <w:sz w:val="18"/>
            <w:szCs w:val="18"/>
          </w:rPr>
          <w:footnoteRef/>
        </w:r>
        <w:r w:rsidRPr="00185EA4">
          <w:rPr>
            <w:rFonts w:asciiTheme="minorHAnsi" w:hAnsiTheme="minorHAnsi" w:cstheme="minorHAnsi"/>
            <w:sz w:val="18"/>
            <w:szCs w:val="18"/>
          </w:rPr>
          <w:t xml:space="preserve"> These values are subject to regular updates so should be reviewed regularly to ensure the current assumptions are correct. Refer to the latest EPA </w:t>
        </w:r>
        <w:proofErr w:type="spellStart"/>
        <w:r w:rsidRPr="00185EA4">
          <w:rPr>
            <w:rFonts w:asciiTheme="minorHAnsi" w:hAnsiTheme="minorHAnsi" w:cstheme="minorHAnsi"/>
            <w:sz w:val="18"/>
            <w:szCs w:val="18"/>
          </w:rPr>
          <w:t>eGRID</w:t>
        </w:r>
        <w:proofErr w:type="spellEnd"/>
        <w:r w:rsidRPr="00185EA4">
          <w:rPr>
            <w:rFonts w:asciiTheme="minorHAnsi" w:hAnsiTheme="minorHAnsi" w:cstheme="minorHAnsi"/>
            <w:sz w:val="18"/>
            <w:szCs w:val="18"/>
          </w:rPr>
          <w:t xml:space="preserve"> data. Current values, based on </w:t>
        </w:r>
        <w:proofErr w:type="spellStart"/>
        <w:r w:rsidRPr="00185EA4">
          <w:rPr>
            <w:rFonts w:asciiTheme="minorHAnsi" w:hAnsiTheme="minorHAnsi" w:cstheme="minorHAnsi"/>
            <w:sz w:val="18"/>
            <w:szCs w:val="18"/>
          </w:rPr>
          <w:t>eGrid</w:t>
        </w:r>
        <w:proofErr w:type="spellEnd"/>
        <w:r w:rsidRPr="00185EA4">
          <w:rPr>
            <w:rFonts w:asciiTheme="minorHAnsi" w:hAnsiTheme="minorHAnsi" w:cstheme="minorHAnsi"/>
            <w:sz w:val="18"/>
            <w:szCs w:val="18"/>
          </w:rPr>
          <w:t xml:space="preserve"> 2016 are:</w:t>
        </w:r>
      </w:ins>
    </w:p>
    <w:p w14:paraId="75691D47" w14:textId="77777777" w:rsidR="00A91E16" w:rsidRPr="00185EA4" w:rsidRDefault="00A91E16" w:rsidP="00A91E16">
      <w:pPr>
        <w:pStyle w:val="FootnoteText"/>
        <w:widowControl/>
        <w:numPr>
          <w:ilvl w:val="0"/>
          <w:numId w:val="1"/>
        </w:numPr>
        <w:jc w:val="left"/>
        <w:rPr>
          <w:ins w:id="28" w:author="Sam Dent" w:date="2020-06-26T03:58:00Z"/>
          <w:rFonts w:asciiTheme="minorHAnsi" w:hAnsiTheme="minorHAnsi" w:cstheme="minorHAnsi"/>
          <w:sz w:val="18"/>
          <w:szCs w:val="18"/>
        </w:rPr>
      </w:pPr>
      <w:ins w:id="29" w:author="Sam Dent" w:date="2020-06-26T03:58:00Z">
        <w:r w:rsidRPr="00185EA4">
          <w:rPr>
            <w:rFonts w:asciiTheme="minorHAnsi" w:hAnsiTheme="minorHAnsi" w:cstheme="minorHAnsi"/>
            <w:sz w:val="18"/>
            <w:szCs w:val="18"/>
          </w:rPr>
          <w:t>Non-Baseload RFC West: 10,539 Btu/kWh * (1 + Line Losses)</w:t>
        </w:r>
      </w:ins>
    </w:p>
    <w:p w14:paraId="5C9532FD" w14:textId="77777777" w:rsidR="00A91E16" w:rsidRPr="00185EA4" w:rsidRDefault="00A91E16" w:rsidP="00A91E16">
      <w:pPr>
        <w:pStyle w:val="FootnoteText"/>
        <w:widowControl/>
        <w:numPr>
          <w:ilvl w:val="0"/>
          <w:numId w:val="1"/>
        </w:numPr>
        <w:jc w:val="left"/>
        <w:rPr>
          <w:ins w:id="30" w:author="Sam Dent" w:date="2020-06-26T03:58:00Z"/>
          <w:rFonts w:asciiTheme="minorHAnsi" w:hAnsiTheme="minorHAnsi" w:cstheme="minorHAnsi"/>
          <w:sz w:val="18"/>
          <w:szCs w:val="18"/>
        </w:rPr>
      </w:pPr>
      <w:ins w:id="31" w:author="Sam Dent" w:date="2020-06-26T03:58:00Z">
        <w:r w:rsidRPr="00185EA4">
          <w:rPr>
            <w:rFonts w:asciiTheme="minorHAnsi" w:hAnsiTheme="minorHAnsi" w:cstheme="minorHAnsi"/>
            <w:sz w:val="18"/>
            <w:szCs w:val="18"/>
          </w:rPr>
          <w:t>Non-Baseload SERC Midwest: 9,968 Btu/kWh * (1 + Line Losses)</w:t>
        </w:r>
      </w:ins>
    </w:p>
    <w:p w14:paraId="62D1FA09" w14:textId="77777777" w:rsidR="00A91E16" w:rsidRPr="00185EA4" w:rsidRDefault="00A91E16" w:rsidP="00A91E16">
      <w:pPr>
        <w:pStyle w:val="FootnoteText"/>
        <w:widowControl/>
        <w:numPr>
          <w:ilvl w:val="0"/>
          <w:numId w:val="1"/>
        </w:numPr>
        <w:jc w:val="left"/>
        <w:rPr>
          <w:ins w:id="32" w:author="Sam Dent" w:date="2020-06-26T03:58:00Z"/>
          <w:rFonts w:asciiTheme="minorHAnsi" w:hAnsiTheme="minorHAnsi" w:cstheme="minorHAnsi"/>
          <w:sz w:val="18"/>
          <w:szCs w:val="18"/>
        </w:rPr>
      </w:pPr>
      <w:ins w:id="33" w:author="Sam Dent" w:date="2020-06-26T03:58:00Z">
        <w:r w:rsidRPr="00185EA4">
          <w:rPr>
            <w:rFonts w:asciiTheme="minorHAnsi" w:hAnsiTheme="minorHAnsi" w:cstheme="minorHAnsi"/>
            <w:sz w:val="18"/>
            <w:szCs w:val="18"/>
          </w:rPr>
          <w:t>All Fossil Average RFC West: 9,962 Btu/kWh * (1 + Line Losses)</w:t>
        </w:r>
      </w:ins>
    </w:p>
    <w:p w14:paraId="2C721B37" w14:textId="77777777" w:rsidR="00A91E16" w:rsidRPr="00185EA4" w:rsidRDefault="00A91E16" w:rsidP="00A91E16">
      <w:pPr>
        <w:pStyle w:val="FootnoteText"/>
        <w:widowControl/>
        <w:numPr>
          <w:ilvl w:val="0"/>
          <w:numId w:val="1"/>
        </w:numPr>
        <w:jc w:val="left"/>
        <w:rPr>
          <w:ins w:id="34" w:author="Sam Dent" w:date="2020-06-26T03:58:00Z"/>
          <w:rFonts w:asciiTheme="minorHAnsi" w:hAnsiTheme="minorHAnsi" w:cstheme="minorHAnsi"/>
          <w:sz w:val="18"/>
          <w:szCs w:val="18"/>
        </w:rPr>
      </w:pPr>
      <w:ins w:id="35" w:author="Sam Dent" w:date="2020-06-26T03:58:00Z">
        <w:r w:rsidRPr="00185EA4">
          <w:rPr>
            <w:rFonts w:asciiTheme="minorHAnsi" w:hAnsiTheme="minorHAnsi" w:cstheme="minorHAnsi"/>
            <w:sz w:val="18"/>
            <w:szCs w:val="18"/>
          </w:rPr>
          <w:t>All Fossil Average SERC Midwest: 9,996 Btu/kWh * (1 + Line Losses)</w:t>
        </w:r>
      </w:ins>
    </w:p>
  </w:footnote>
  <w:footnote w:id="8">
    <w:p w14:paraId="5012270D"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Average electric vehicle efficiency based on light-duty vehicle miles per gallon from Annual Energy Outlook 2019. U.S. Energy Information Administration. </w:t>
      </w:r>
    </w:p>
  </w:footnote>
  <w:footnote w:id="9">
    <w:p w14:paraId="6370F0D1"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w:t>
      </w:r>
      <w:bookmarkStart w:id="43" w:name="_Hlk44036799"/>
      <w:r w:rsidRPr="00185EA4">
        <w:rPr>
          <w:rFonts w:asciiTheme="minorHAnsi" w:hAnsiTheme="minorHAnsi" w:cstheme="minorHAnsi"/>
          <w:sz w:val="18"/>
          <w:szCs w:val="18"/>
        </w:rPr>
        <w:t>Summer peak demand impacts are a deemed value based on EV Charging Station Pilot Evaluation Report. Xcel CO. May 2015. Page 5.</w:t>
      </w:r>
      <w:bookmarkEnd w:id="43"/>
    </w:p>
  </w:footnote>
  <w:footnote w:id="10">
    <w:p w14:paraId="4EB0D741" w14:textId="6A203B99" w:rsidR="003452AC" w:rsidRPr="00185EA4" w:rsidRDefault="003452AC">
      <w:pPr>
        <w:pStyle w:val="FootnoteText"/>
        <w:rPr>
          <w:rFonts w:asciiTheme="minorHAnsi" w:hAnsiTheme="minorHAnsi" w:cstheme="minorHAnsi"/>
          <w:sz w:val="18"/>
          <w:szCs w:val="18"/>
        </w:rPr>
      </w:pPr>
      <w:ins w:id="50" w:author="Sam Dent" w:date="2020-06-26T04:44:00Z">
        <w:r w:rsidRPr="00185EA4">
          <w:rPr>
            <w:rStyle w:val="FootnoteReference"/>
            <w:rFonts w:asciiTheme="minorHAnsi" w:hAnsiTheme="minorHAnsi" w:cstheme="minorHAnsi"/>
            <w:sz w:val="18"/>
            <w:szCs w:val="18"/>
          </w:rPr>
          <w:footnoteRef/>
        </w:r>
        <w:r w:rsidRPr="00185EA4">
          <w:rPr>
            <w:rFonts w:asciiTheme="minorHAnsi" w:hAnsiTheme="minorHAnsi" w:cstheme="minorHAnsi"/>
            <w:sz w:val="18"/>
            <w:szCs w:val="18"/>
          </w:rPr>
          <w:t xml:space="preserve"> </w:t>
        </w:r>
        <w:proofErr w:type="spellStart"/>
        <w:r w:rsidRPr="00185EA4">
          <w:rPr>
            <w:rFonts w:asciiTheme="minorHAnsi" w:hAnsiTheme="minorHAnsi" w:cstheme="minorHAnsi"/>
            <w:sz w:val="18"/>
            <w:szCs w:val="18"/>
          </w:rPr>
          <w:t>kW_Vehicle</w:t>
        </w:r>
        <w:proofErr w:type="spellEnd"/>
        <w:r w:rsidRPr="00185EA4">
          <w:rPr>
            <w:rFonts w:asciiTheme="minorHAnsi" w:hAnsiTheme="minorHAnsi" w:cstheme="minorHAnsi"/>
            <w:sz w:val="18"/>
            <w:szCs w:val="18"/>
          </w:rPr>
          <w:t xml:space="preserve"> accounts for the estimated average kW draw during the system peak.</w:t>
        </w:r>
      </w:ins>
    </w:p>
  </w:footnote>
  <w:footnote w:id="11">
    <w:p w14:paraId="7ED36C9F" w14:textId="77777777" w:rsidR="00054469" w:rsidRPr="00185EA4" w:rsidRDefault="00054469" w:rsidP="00054469">
      <w:pPr>
        <w:pStyle w:val="FootnoteTex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According to the American Automobile Association (AAA) publication, "Your Driving Costs," 2010 Edition average vehicle maintenance costs are 5.38 cents per mile.</w:t>
      </w:r>
    </w:p>
  </w:footnote>
  <w:footnote w:id="12">
    <w:p w14:paraId="0FFB02C8" w14:textId="77777777" w:rsidR="00054469" w:rsidRPr="00B90F8E" w:rsidRDefault="00054469" w:rsidP="00FE63A7">
      <w:pPr>
        <w:pStyle w:val="FootnoteText"/>
        <w:jc w:val="left"/>
        <w:rPr>
          <w:rFonts w:asciiTheme="minorHAnsi" w:hAnsiTheme="minorHAnsi" w:cstheme="minorHAnsi"/>
          <w:sz w:val="18"/>
          <w:szCs w:val="18"/>
        </w:rPr>
      </w:pPr>
      <w:r w:rsidRPr="00185EA4">
        <w:rPr>
          <w:rStyle w:val="FootnoteReference"/>
          <w:rFonts w:asciiTheme="minorHAnsi" w:eastAsiaTheme="majorEastAsia" w:hAnsiTheme="minorHAnsi" w:cstheme="minorHAnsi"/>
          <w:sz w:val="18"/>
          <w:szCs w:val="18"/>
        </w:rPr>
        <w:footnoteRef/>
      </w:r>
      <w:r w:rsidRPr="00185EA4">
        <w:rPr>
          <w:rFonts w:asciiTheme="minorHAnsi" w:hAnsiTheme="minorHAnsi" w:cstheme="minorHAnsi"/>
          <w:sz w:val="18"/>
          <w:szCs w:val="18"/>
        </w:rPr>
        <w:t xml:space="preserve"> Maintenance for EVs is reduced by 28% based on </w:t>
      </w:r>
      <w:proofErr w:type="spellStart"/>
      <w:r w:rsidRPr="00185EA4">
        <w:rPr>
          <w:rFonts w:asciiTheme="minorHAnsi" w:hAnsiTheme="minorHAnsi" w:cstheme="minorHAnsi"/>
          <w:sz w:val="18"/>
          <w:szCs w:val="18"/>
        </w:rPr>
        <w:t>DeLuchi</w:t>
      </w:r>
      <w:proofErr w:type="spellEnd"/>
      <w:r w:rsidRPr="00185EA4">
        <w:rPr>
          <w:rFonts w:asciiTheme="minorHAnsi" w:hAnsiTheme="minorHAnsi" w:cstheme="minorHAnsi"/>
          <w:sz w:val="18"/>
          <w:szCs w:val="18"/>
        </w:rPr>
        <w:t xml:space="preserve">, Mark and Lipman, Timothy, An Analysis of the Retail and Life Cycle Cost of Battery-Powered Electric Vehicles; UC-Davis Institute of Transportation Studies. </w:t>
      </w:r>
      <w:r w:rsidRPr="00B90F8E">
        <w:rPr>
          <w:rFonts w:asciiTheme="minorHAnsi" w:hAnsiTheme="minorHAnsi" w:cstheme="minorHAnsi"/>
          <w:sz w:val="18"/>
          <w:szCs w:val="18"/>
        </w:rPr>
        <w:t>http://escholarship.org/uc/item/50q9060k</w:t>
      </w:r>
    </w:p>
  </w:footnote>
  <w:footnote w:id="13">
    <w:p w14:paraId="2E252245"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Average age of household vehicles in operation for 2017 from Table 1-26. National Transportation Statistics. Bureau of Transportation Statistics, US Department of Transportation.</w:t>
      </w:r>
    </w:p>
  </w:footnote>
  <w:footnote w:id="14">
    <w:p w14:paraId="61A080DD"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Based on Northwest Power and Conservation Council, Regional Technical Forum workbook for Level 2 Electric Vehicle Charger version 1.1. approved May 2019. https://rtf.nwcouncil.org/measure/level-2-electric-vehicle-charger</w:t>
      </w:r>
    </w:p>
  </w:footnote>
  <w:footnote w:id="15">
    <w:p w14:paraId="657C8948"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Incremental measure cost based on average new vehicle MSRPs from Annual Energy Outlook 2019. U.S. Energy Information Administration.</w:t>
      </w:r>
    </w:p>
  </w:footnote>
  <w:footnote w:id="16">
    <w:p w14:paraId="75AB77AE"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Based on Northwest Power and Conservation Council, Regional Technical Forum workbook for Level 2 Electric Vehicle Charger version 1.1. approved May 2019. https://rtf.nwcouncil.org/measure/level-2-electric-vehicle-charger.</w:t>
      </w:r>
    </w:p>
  </w:footnote>
  <w:footnote w:id="17">
    <w:p w14:paraId="4E1B36F6"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Average annual vehicle miles traveled estimated based on Illinois statewide transportation statistics found in Table VM-1. Annual Vehicle Distance Traveled in Miles and Related Data, 2017. US Department of Transportation. Revised March 2019.</w:t>
      </w:r>
    </w:p>
  </w:footnote>
  <w:footnote w:id="18">
    <w:p w14:paraId="051852D0"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Estimated using the 2019 US Fuel Economy Guide fleetwide average for gasoline cars. Baseline MPG includes an efficiency adder of 4.2 MPG since gasoline vehicles replaced by EVs are more efficient than the fleet-wide average, according to NBER Working Paper No. 25771. “What Does an Electric Vehicle Replace?” by </w:t>
      </w:r>
      <w:proofErr w:type="spellStart"/>
      <w:r w:rsidRPr="00B90F8E">
        <w:rPr>
          <w:rFonts w:asciiTheme="minorHAnsi" w:hAnsiTheme="minorHAnsi" w:cstheme="minorHAnsi"/>
          <w:sz w:val="18"/>
          <w:szCs w:val="18"/>
        </w:rPr>
        <w:t>Jianwei</w:t>
      </w:r>
      <w:proofErr w:type="spellEnd"/>
      <w:r w:rsidRPr="00B90F8E">
        <w:rPr>
          <w:rFonts w:asciiTheme="minorHAnsi" w:hAnsiTheme="minorHAnsi" w:cstheme="minorHAnsi"/>
          <w:sz w:val="18"/>
          <w:szCs w:val="18"/>
        </w:rPr>
        <w:t xml:space="preserve"> Xing, Benjamin </w:t>
      </w:r>
      <w:proofErr w:type="spellStart"/>
      <w:r w:rsidRPr="00B90F8E">
        <w:rPr>
          <w:rFonts w:asciiTheme="minorHAnsi" w:hAnsiTheme="minorHAnsi" w:cstheme="minorHAnsi"/>
          <w:sz w:val="18"/>
          <w:szCs w:val="18"/>
        </w:rPr>
        <w:t>Leard</w:t>
      </w:r>
      <w:proofErr w:type="spellEnd"/>
      <w:r w:rsidRPr="00B90F8E">
        <w:rPr>
          <w:rFonts w:asciiTheme="minorHAnsi" w:hAnsiTheme="minorHAnsi" w:cstheme="minorHAnsi"/>
          <w:sz w:val="18"/>
          <w:szCs w:val="18"/>
        </w:rPr>
        <w:t xml:space="preserve">, </w:t>
      </w:r>
      <w:proofErr w:type="spellStart"/>
      <w:r w:rsidRPr="00B90F8E">
        <w:rPr>
          <w:rFonts w:asciiTheme="minorHAnsi" w:hAnsiTheme="minorHAnsi" w:cstheme="minorHAnsi"/>
          <w:sz w:val="18"/>
          <w:szCs w:val="18"/>
        </w:rPr>
        <w:t>Shanjun</w:t>
      </w:r>
      <w:proofErr w:type="spellEnd"/>
      <w:r w:rsidRPr="00B90F8E">
        <w:rPr>
          <w:rFonts w:asciiTheme="minorHAnsi" w:hAnsiTheme="minorHAnsi" w:cstheme="minorHAnsi"/>
          <w:sz w:val="18"/>
          <w:szCs w:val="18"/>
        </w:rPr>
        <w:t xml:space="preserve"> Li. Issued in April 2019.</w:t>
      </w:r>
    </w:p>
  </w:footnote>
  <w:footnote w:id="19">
    <w:p w14:paraId="112DA811"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Resource mix based on Ameren Illinois Environmental Disclosure Statement for the 12 months ending September 30, 2018.</w:t>
      </w:r>
    </w:p>
  </w:footnote>
  <w:footnote w:id="20">
    <w:p w14:paraId="1F9557FD"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Heat rate for electricity generation is based on U.S. Energy Information Administration Monthly Energy Review Table A6 Approximate Heat Rates for Electricity, and Heat Content of Electricity.</w:t>
      </w:r>
    </w:p>
  </w:footnote>
  <w:footnote w:id="21">
    <w:p w14:paraId="3F5D4726"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Average electric vehicle efficiency based on light-duty vehicle miles per gallon from Annual Energy Outlook 2019. U.S. Energy Information Administration. </w:t>
      </w:r>
    </w:p>
  </w:footnote>
  <w:footnote w:id="22">
    <w:p w14:paraId="4D782486"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Analysis of WA and OR Cumulative EV Registrations through 2018 paired with Vehicle Maximum Power Acceptance (kW) data from </w:t>
      </w:r>
      <w:proofErr w:type="spellStart"/>
      <w:r w:rsidRPr="00B90F8E">
        <w:rPr>
          <w:rFonts w:asciiTheme="minorHAnsi" w:hAnsiTheme="minorHAnsi" w:cstheme="minorHAnsi"/>
          <w:sz w:val="18"/>
          <w:szCs w:val="18"/>
        </w:rPr>
        <w:t>Chargehub</w:t>
      </w:r>
      <w:proofErr w:type="spellEnd"/>
      <w:r w:rsidRPr="00B90F8E">
        <w:rPr>
          <w:rFonts w:asciiTheme="minorHAnsi" w:hAnsiTheme="minorHAnsi" w:cstheme="minorHAnsi"/>
          <w:sz w:val="18"/>
          <w:szCs w:val="18"/>
        </w:rPr>
        <w:t xml:space="preserve"> https://chargehub.com/en/find-the-right-charging-station-power.html</w:t>
      </w:r>
    </w:p>
  </w:footnote>
  <w:footnote w:id="23">
    <w:p w14:paraId="7391A20F"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w:t>
      </w:r>
      <w:proofErr w:type="spellStart"/>
      <w:r w:rsidRPr="00B90F8E">
        <w:rPr>
          <w:rFonts w:asciiTheme="minorHAnsi" w:hAnsiTheme="minorHAnsi" w:cstheme="minorHAnsi"/>
          <w:sz w:val="18"/>
          <w:szCs w:val="18"/>
        </w:rPr>
        <w:t>Avista</w:t>
      </w:r>
      <w:proofErr w:type="spellEnd"/>
      <w:r w:rsidRPr="00B90F8E">
        <w:rPr>
          <w:rFonts w:asciiTheme="minorHAnsi" w:hAnsiTheme="minorHAnsi" w:cstheme="minorHAnsi"/>
          <w:sz w:val="18"/>
          <w:szCs w:val="18"/>
        </w:rPr>
        <w:t xml:space="preserve"> Docket No. UE-160082 – </w:t>
      </w:r>
      <w:proofErr w:type="spellStart"/>
      <w:r w:rsidRPr="00B90F8E">
        <w:rPr>
          <w:rFonts w:asciiTheme="minorHAnsi" w:hAnsiTheme="minorHAnsi" w:cstheme="minorHAnsi"/>
          <w:sz w:val="18"/>
          <w:szCs w:val="18"/>
        </w:rPr>
        <w:t>Avista</w:t>
      </w:r>
      <w:proofErr w:type="spellEnd"/>
      <w:r w:rsidRPr="00B90F8E">
        <w:rPr>
          <w:rFonts w:asciiTheme="minorHAnsi" w:hAnsiTheme="minorHAnsi" w:cstheme="minorHAnsi"/>
          <w:sz w:val="18"/>
          <w:szCs w:val="18"/>
        </w:rPr>
        <w:t xml:space="preserve"> Utilities Semi-Annual Report on Electric Vehicle Supply Equipment Pilot Program (November 2018) Table 13 Avg. kWh Consumed per Session</w:t>
      </w:r>
    </w:p>
  </w:footnote>
  <w:footnote w:id="24">
    <w:p w14:paraId="3503171B"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Based on data provided by </w:t>
      </w:r>
      <w:proofErr w:type="spellStart"/>
      <w:r w:rsidRPr="00B90F8E">
        <w:rPr>
          <w:rFonts w:asciiTheme="minorHAnsi" w:hAnsiTheme="minorHAnsi" w:cstheme="minorHAnsi"/>
          <w:sz w:val="18"/>
          <w:szCs w:val="18"/>
        </w:rPr>
        <w:t>Avista</w:t>
      </w:r>
      <w:proofErr w:type="spellEnd"/>
      <w:r w:rsidRPr="00B90F8E">
        <w:rPr>
          <w:rFonts w:asciiTheme="minorHAnsi" w:hAnsiTheme="minorHAnsi" w:cstheme="minorHAnsi"/>
          <w:sz w:val="18"/>
          <w:szCs w:val="18"/>
        </w:rPr>
        <w:t>. Total hours EV is plugged into charging station including both charge and standby time.</w:t>
      </w:r>
    </w:p>
  </w:footnote>
  <w:footnote w:id="25">
    <w:p w14:paraId="7CCAA7F4"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INL charger testing https://avt.inl.gov/evse-type/ac-level-2 and ENERGY STAR Market and Industry Scoping Report Electric Vehicle Supply Equipment (EVSE) September 2013 (source data is from INL).</w:t>
      </w:r>
    </w:p>
  </w:footnote>
  <w:footnote w:id="26">
    <w:p w14:paraId="059A2D03"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2019 ENERGY STAR QPL of Residential EVSE. No Residential units, used commercial as a proxy. Averaged Partial On Mode Input Power (W) and Idle Mode Input Power (W)</w:t>
      </w:r>
    </w:p>
  </w:footnote>
  <w:footnote w:id="27">
    <w:p w14:paraId="06BD78D3"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2019 ENERGY STAR QPL of Residential EVSE. No Residential units, used commercial as a proxy. Averaged Partial On Mode Input Power (W) and Idle Mode Input Power (W).</w:t>
      </w:r>
    </w:p>
  </w:footnote>
  <w:footnote w:id="28">
    <w:p w14:paraId="2DD0FAFD"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Summer peak demand impacts are a deemed value based on EV Charging Station Pilot Evaluation Report. Xcel CO. May 2015. Page 5.</w:t>
      </w:r>
    </w:p>
  </w:footnote>
  <w:footnote w:id="29">
    <w:p w14:paraId="2F43BE1A" w14:textId="77777777" w:rsidR="00971616" w:rsidRPr="00B90F8E" w:rsidRDefault="00971616" w:rsidP="00971616">
      <w:pPr>
        <w:pStyle w:val="FootnoteText"/>
        <w:rPr>
          <w:ins w:id="95" w:author="Sam Dent" w:date="2020-06-26T05:48:00Z"/>
          <w:rFonts w:asciiTheme="minorHAnsi" w:hAnsiTheme="minorHAnsi" w:cstheme="minorHAnsi"/>
          <w:sz w:val="18"/>
          <w:szCs w:val="18"/>
        </w:rPr>
      </w:pPr>
      <w:ins w:id="96" w:author="Sam Dent" w:date="2020-06-26T05:48:00Z">
        <w:r w:rsidRPr="00B90F8E">
          <w:rPr>
            <w:rStyle w:val="FootnoteReference"/>
            <w:rFonts w:asciiTheme="minorHAnsi" w:hAnsiTheme="minorHAnsi" w:cstheme="minorHAnsi"/>
            <w:sz w:val="18"/>
            <w:szCs w:val="18"/>
          </w:rPr>
          <w:footnoteRef/>
        </w:r>
        <w:r w:rsidRPr="00B90F8E">
          <w:rPr>
            <w:rFonts w:asciiTheme="minorHAnsi" w:hAnsiTheme="minorHAnsi" w:cstheme="minorHAnsi"/>
            <w:sz w:val="18"/>
            <w:szCs w:val="18"/>
          </w:rPr>
          <w:t xml:space="preserve"> </w:t>
        </w:r>
        <w:proofErr w:type="spellStart"/>
        <w:r w:rsidRPr="00B90F8E">
          <w:rPr>
            <w:rFonts w:asciiTheme="minorHAnsi" w:hAnsiTheme="minorHAnsi" w:cstheme="minorHAnsi"/>
            <w:sz w:val="18"/>
            <w:szCs w:val="18"/>
          </w:rPr>
          <w:t>kW_Vehicle</w:t>
        </w:r>
        <w:proofErr w:type="spellEnd"/>
        <w:r w:rsidRPr="00B90F8E">
          <w:rPr>
            <w:rFonts w:asciiTheme="minorHAnsi" w:hAnsiTheme="minorHAnsi" w:cstheme="minorHAnsi"/>
            <w:sz w:val="18"/>
            <w:szCs w:val="18"/>
          </w:rPr>
          <w:t xml:space="preserve"> accounts for the estimated average kW draw during the system peak.</w:t>
        </w:r>
      </w:ins>
    </w:p>
  </w:footnote>
  <w:footnote w:id="30">
    <w:p w14:paraId="45398890" w14:textId="77777777" w:rsidR="00185EA4" w:rsidRPr="00B90F8E" w:rsidRDefault="00185EA4" w:rsidP="00185EA4">
      <w:pPr>
        <w:pStyle w:val="FootnoteText"/>
        <w:rPr>
          <w:rFonts w:asciiTheme="minorHAnsi" w:hAnsiTheme="minorHAnsi" w:cstheme="minorHAnsi"/>
          <w:sz w:val="18"/>
          <w:szCs w:val="18"/>
        </w:rPr>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According to the American Automobile Association (AAA) publication, "Your Driving Costs," 2010 Edition average vehicle maintenance costs are 5.38 cents per mile.</w:t>
      </w:r>
    </w:p>
  </w:footnote>
  <w:footnote w:id="31">
    <w:p w14:paraId="4B38CF2F" w14:textId="77777777" w:rsidR="00185EA4" w:rsidRDefault="00185EA4" w:rsidP="00185EA4">
      <w:pPr>
        <w:pStyle w:val="FootnoteText"/>
      </w:pPr>
      <w:r w:rsidRPr="00B90F8E">
        <w:rPr>
          <w:rStyle w:val="FootnoteReference"/>
          <w:rFonts w:asciiTheme="minorHAnsi" w:eastAsiaTheme="majorEastAsia" w:hAnsiTheme="minorHAnsi" w:cstheme="minorHAnsi"/>
          <w:sz w:val="18"/>
          <w:szCs w:val="18"/>
        </w:rPr>
        <w:footnoteRef/>
      </w:r>
      <w:r w:rsidRPr="00B90F8E">
        <w:rPr>
          <w:rFonts w:asciiTheme="minorHAnsi" w:hAnsiTheme="minorHAnsi" w:cstheme="minorHAnsi"/>
          <w:sz w:val="18"/>
          <w:szCs w:val="18"/>
        </w:rPr>
        <w:t xml:space="preserve"> Maintenance for EVs is reduced by 28% based on </w:t>
      </w:r>
      <w:proofErr w:type="spellStart"/>
      <w:r w:rsidRPr="00B90F8E">
        <w:rPr>
          <w:rFonts w:asciiTheme="minorHAnsi" w:hAnsiTheme="minorHAnsi" w:cstheme="minorHAnsi"/>
          <w:sz w:val="18"/>
          <w:szCs w:val="18"/>
        </w:rPr>
        <w:t>DeLuchi</w:t>
      </w:r>
      <w:proofErr w:type="spellEnd"/>
      <w:r w:rsidRPr="00B90F8E">
        <w:rPr>
          <w:rFonts w:asciiTheme="minorHAnsi" w:hAnsiTheme="minorHAnsi" w:cstheme="minorHAnsi"/>
          <w:sz w:val="18"/>
          <w:szCs w:val="18"/>
        </w:rPr>
        <w:t>, Mark and Lipman, Timothy, An Analysis of the Retail and Life Cycle Cost of Battery-Powered Electric Vehicles; UC-Davis Institute of Transportation Studies. http://escholarship.org/uc/item/50q9060k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D7D0B"/>
    <w:multiLevelType w:val="hybridMultilevel"/>
    <w:tmpl w:val="C17895F0"/>
    <w:lvl w:ilvl="0" w:tplc="9A28625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 Dent">
    <w15:presenceInfo w15:providerId="AD" w15:userId="S::sdent@veic.org::0f4a558d-ede9-4047-b8f2-a8ee95cd1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69"/>
    <w:rsid w:val="00054469"/>
    <w:rsid w:val="000738D2"/>
    <w:rsid w:val="00185EA4"/>
    <w:rsid w:val="00257E03"/>
    <w:rsid w:val="002C26A9"/>
    <w:rsid w:val="003452AC"/>
    <w:rsid w:val="00417E0F"/>
    <w:rsid w:val="006F7F69"/>
    <w:rsid w:val="00844655"/>
    <w:rsid w:val="00971616"/>
    <w:rsid w:val="00A91E16"/>
    <w:rsid w:val="00B60D71"/>
    <w:rsid w:val="00B86CF9"/>
    <w:rsid w:val="00B90F8E"/>
    <w:rsid w:val="00BD38BC"/>
    <w:rsid w:val="00D532CE"/>
    <w:rsid w:val="00E053DE"/>
    <w:rsid w:val="00E608EE"/>
    <w:rsid w:val="00ED297A"/>
    <w:rsid w:val="00F04407"/>
    <w:rsid w:val="00FE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6F3A"/>
  <w15:chartTrackingRefBased/>
  <w15:docId w15:val="{B75348F3-8440-4ADE-B803-4E41C66A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469"/>
    <w:pPr>
      <w:widowControl w:val="0"/>
      <w:spacing w:after="240" w:line="240" w:lineRule="auto"/>
      <w:jc w:val="both"/>
    </w:pPr>
    <w:rPr>
      <w:rFonts w:eastAsia="Times New Roman" w:cs="Times New Roman"/>
      <w:sz w:val="20"/>
    </w:rPr>
  </w:style>
  <w:style w:type="paragraph" w:styleId="Heading3">
    <w:name w:val="heading 3"/>
    <w:basedOn w:val="Normal"/>
    <w:next w:val="Normal"/>
    <w:link w:val="Heading3Char"/>
    <w:uiPriority w:val="9"/>
    <w:unhideWhenUsed/>
    <w:qFormat/>
    <w:rsid w:val="00054469"/>
    <w:pPr>
      <w:keepNext/>
      <w:widowControl/>
      <w:spacing w:after="120"/>
      <w:ind w:left="720" w:hanging="720"/>
      <w:jc w:val="left"/>
      <w:outlineLvl w:val="2"/>
    </w:pPr>
    <w:rPr>
      <w:rFonts w:eastAsiaTheme="majorEastAsia" w:cs="Arial"/>
      <w:sz w:val="24"/>
      <w:szCs w:val="24"/>
    </w:rPr>
  </w:style>
  <w:style w:type="paragraph" w:styleId="Heading6">
    <w:name w:val="heading 6"/>
    <w:basedOn w:val="Normal"/>
    <w:next w:val="Normal"/>
    <w:link w:val="Heading6Char"/>
    <w:autoRedefine/>
    <w:uiPriority w:val="99"/>
    <w:semiHidden/>
    <w:unhideWhenUsed/>
    <w:qFormat/>
    <w:rsid w:val="00054469"/>
    <w:pPr>
      <w:keepNext/>
      <w:keepLines/>
      <w:spacing w:before="200" w:line="276" w:lineRule="auto"/>
      <w:jc w:val="left"/>
      <w:outlineLvl w:val="5"/>
    </w:pPr>
    <w:rPr>
      <w:rFonts w:eastAsiaTheme="majorEastAsia"/>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054469"/>
    <w:rPr>
      <w:rFonts w:eastAsiaTheme="majorEastAsia" w:cs="Times New Roman"/>
      <w:b/>
      <w:smallCaps/>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054469"/>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054469"/>
    <w:pPr>
      <w:spacing w:after="0"/>
    </w:pPr>
    <w:rPr>
      <w:rFonts w:ascii="Times New Roman" w:hAnsi="Times New Roman"/>
    </w:rPr>
  </w:style>
  <w:style w:type="character" w:customStyle="1" w:styleId="FootnoteTextChar1">
    <w:name w:val="Footnote Text Char1"/>
    <w:basedOn w:val="DefaultParagraphFont"/>
    <w:uiPriority w:val="99"/>
    <w:semiHidden/>
    <w:rsid w:val="00054469"/>
    <w:rPr>
      <w:rFonts w:eastAsia="Times New Roman" w:cs="Times New Roman"/>
      <w:sz w:val="20"/>
      <w:szCs w:val="20"/>
    </w:rPr>
  </w:style>
  <w:style w:type="character" w:customStyle="1" w:styleId="AlgorithmHeadingChar">
    <w:name w:val="Algorithm Heading Char"/>
    <w:basedOn w:val="DefaultParagraphFont"/>
    <w:link w:val="AlgorithmHeading"/>
    <w:locked/>
    <w:rsid w:val="00054469"/>
    <w:rPr>
      <w:rFonts w:ascii="Times New Roman" w:eastAsia="Times New Roman" w:hAnsi="Times New Roman" w:cstheme="minorHAnsi"/>
      <w:b/>
      <w:sz w:val="20"/>
      <w:szCs w:val="20"/>
    </w:rPr>
  </w:style>
  <w:style w:type="paragraph" w:customStyle="1" w:styleId="AlgorithmHeading">
    <w:name w:val="Algorithm Heading"/>
    <w:basedOn w:val="Normal"/>
    <w:link w:val="AlgorithmHeadingChar"/>
    <w:qFormat/>
    <w:rsid w:val="00054469"/>
    <w:pPr>
      <w:pBdr>
        <w:top w:val="double" w:sz="4" w:space="1" w:color="auto"/>
        <w:bottom w:val="double" w:sz="4" w:space="1" w:color="auto"/>
      </w:pBdr>
      <w:jc w:val="center"/>
    </w:pPr>
    <w:rPr>
      <w:rFonts w:ascii="Times New Roman" w:hAnsi="Times New Roman" w:cstheme="minorHAnsi"/>
      <w:b/>
      <w:szCs w:val="20"/>
    </w:rPr>
  </w:style>
  <w:style w:type="character" w:styleId="FootnoteReference">
    <w:name w:val="footnote reference"/>
    <w:aliases w:val="Footnote_Reference,o,fr,TT - Footnote Reference,FC,Style 9"/>
    <w:uiPriority w:val="99"/>
    <w:unhideWhenUsed/>
    <w:qFormat/>
    <w:rsid w:val="00054469"/>
    <w:rPr>
      <w:rFonts w:ascii="Arial" w:hAnsi="Arial" w:cs="Times New Roman" w:hint="default"/>
      <w:sz w:val="20"/>
      <w:vertAlign w:val="superscript"/>
    </w:rPr>
  </w:style>
  <w:style w:type="character" w:customStyle="1" w:styleId="Heading3Char">
    <w:name w:val="Heading 3 Char"/>
    <w:basedOn w:val="DefaultParagraphFont"/>
    <w:link w:val="Heading3"/>
    <w:uiPriority w:val="9"/>
    <w:rsid w:val="00054469"/>
    <w:rPr>
      <w:rFonts w:eastAsiaTheme="majorEastAsia" w:cs="Arial"/>
      <w:sz w:val="24"/>
      <w:szCs w:val="24"/>
    </w:rPr>
  </w:style>
  <w:style w:type="character" w:styleId="CommentReference">
    <w:name w:val="annotation reference"/>
    <w:basedOn w:val="DefaultParagraphFont"/>
    <w:uiPriority w:val="99"/>
    <w:semiHidden/>
    <w:unhideWhenUsed/>
    <w:rsid w:val="00054469"/>
    <w:rPr>
      <w:sz w:val="16"/>
      <w:szCs w:val="16"/>
    </w:rPr>
  </w:style>
  <w:style w:type="paragraph" w:styleId="CommentText">
    <w:name w:val="annotation text"/>
    <w:basedOn w:val="Normal"/>
    <w:link w:val="CommentTextChar"/>
    <w:uiPriority w:val="99"/>
    <w:unhideWhenUsed/>
    <w:rsid w:val="00054469"/>
    <w:rPr>
      <w:szCs w:val="20"/>
    </w:rPr>
  </w:style>
  <w:style w:type="character" w:customStyle="1" w:styleId="CommentTextChar">
    <w:name w:val="Comment Text Char"/>
    <w:basedOn w:val="DefaultParagraphFont"/>
    <w:link w:val="CommentText"/>
    <w:uiPriority w:val="99"/>
    <w:rsid w:val="0005446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469"/>
    <w:rPr>
      <w:b/>
      <w:bCs/>
    </w:rPr>
  </w:style>
  <w:style w:type="character" w:customStyle="1" w:styleId="CommentSubjectChar">
    <w:name w:val="Comment Subject Char"/>
    <w:basedOn w:val="CommentTextChar"/>
    <w:link w:val="CommentSubject"/>
    <w:uiPriority w:val="99"/>
    <w:semiHidden/>
    <w:rsid w:val="00054469"/>
    <w:rPr>
      <w:rFonts w:eastAsia="Times New Roman" w:cs="Times New Roman"/>
      <w:b/>
      <w:bCs/>
      <w:sz w:val="20"/>
      <w:szCs w:val="20"/>
    </w:rPr>
  </w:style>
  <w:style w:type="paragraph" w:styleId="BalloonText">
    <w:name w:val="Balloon Text"/>
    <w:basedOn w:val="Normal"/>
    <w:link w:val="BalloonTextChar"/>
    <w:uiPriority w:val="99"/>
    <w:semiHidden/>
    <w:unhideWhenUsed/>
    <w:rsid w:val="000544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469"/>
    <w:rPr>
      <w:rFonts w:ascii="Segoe UI" w:eastAsia="Times New Roman" w:hAnsi="Segoe UI" w:cs="Segoe UI"/>
      <w:sz w:val="18"/>
      <w:szCs w:val="18"/>
    </w:rPr>
  </w:style>
  <w:style w:type="character" w:styleId="Hyperlink">
    <w:name w:val="Hyperlink"/>
    <w:uiPriority w:val="99"/>
    <w:rsid w:val="00F04407"/>
    <w:rPr>
      <w:rFonts w:cs="Times New Roman"/>
      <w:color w:val="0000FF"/>
      <w:u w:val="single"/>
    </w:rPr>
  </w:style>
  <w:style w:type="character" w:styleId="FollowedHyperlink">
    <w:name w:val="FollowedHyperlink"/>
    <w:basedOn w:val="DefaultParagraphFont"/>
    <w:uiPriority w:val="99"/>
    <w:semiHidden/>
    <w:unhideWhenUsed/>
    <w:rsid w:val="00F04407"/>
    <w:rPr>
      <w:color w:val="954F72" w:themeColor="followedHyperlink"/>
      <w:u w:val="single"/>
    </w:rPr>
  </w:style>
  <w:style w:type="paragraph" w:customStyle="1" w:styleId="Default">
    <w:name w:val="Default"/>
    <w:uiPriority w:val="99"/>
    <w:rsid w:val="00A91E1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65407">
      <w:bodyDiv w:val="1"/>
      <w:marLeft w:val="0"/>
      <w:marRight w:val="0"/>
      <w:marTop w:val="0"/>
      <w:marBottom w:val="0"/>
      <w:divBdr>
        <w:top w:val="none" w:sz="0" w:space="0" w:color="auto"/>
        <w:left w:val="none" w:sz="0" w:space="0" w:color="auto"/>
        <w:bottom w:val="none" w:sz="0" w:space="0" w:color="auto"/>
        <w:right w:val="none" w:sz="0" w:space="0" w:color="auto"/>
      </w:divBdr>
    </w:div>
    <w:div w:id="845637007">
      <w:bodyDiv w:val="1"/>
      <w:marLeft w:val="0"/>
      <w:marRight w:val="0"/>
      <w:marTop w:val="0"/>
      <w:marBottom w:val="0"/>
      <w:divBdr>
        <w:top w:val="none" w:sz="0" w:space="0" w:color="auto"/>
        <w:left w:val="none" w:sz="0" w:space="0" w:color="auto"/>
        <w:bottom w:val="none" w:sz="0" w:space="0" w:color="auto"/>
        <w:right w:val="none" w:sz="0" w:space="0" w:color="auto"/>
      </w:divBdr>
    </w:div>
    <w:div w:id="1117873921">
      <w:bodyDiv w:val="1"/>
      <w:marLeft w:val="0"/>
      <w:marRight w:val="0"/>
      <w:marTop w:val="0"/>
      <w:marBottom w:val="0"/>
      <w:divBdr>
        <w:top w:val="none" w:sz="0" w:space="0" w:color="auto"/>
        <w:left w:val="none" w:sz="0" w:space="0" w:color="auto"/>
        <w:bottom w:val="none" w:sz="0" w:space="0" w:color="auto"/>
        <w:right w:val="none" w:sz="0" w:space="0" w:color="auto"/>
      </w:divBdr>
    </w:div>
    <w:div w:id="15348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ia.gov/energyexplained/units-and-calculators/british-thermal-units.ph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94095-D4BF-4DBF-9FCE-E687E7E898AD}">
  <ds:schemaRefs>
    <ds:schemaRef ds:uri="http://schemas.openxmlformats.org/officeDocument/2006/bibliography"/>
  </ds:schemaRefs>
</ds:datastoreItem>
</file>

<file path=customXml/itemProps2.xml><?xml version="1.0" encoding="utf-8"?>
<ds:datastoreItem xmlns:ds="http://schemas.openxmlformats.org/officeDocument/2006/customXml" ds:itemID="{74672E8D-CCAF-4B72-95E4-C5D3D6FE65B1}">
  <ds:schemaRefs>
    <ds:schemaRef ds:uri="http://schemas.microsoft.com/sharepoint/v3/contenttype/forms"/>
  </ds:schemaRefs>
</ds:datastoreItem>
</file>

<file path=customXml/itemProps3.xml><?xml version="1.0" encoding="utf-8"?>
<ds:datastoreItem xmlns:ds="http://schemas.openxmlformats.org/officeDocument/2006/customXml" ds:itemID="{D7EAF4E6-561D-4042-AAE9-FC5B11241DD2}">
  <ds:schemaRef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765227eb-2557-40de-b741-36f4bef2b5cf"/>
    <ds:schemaRef ds:uri="http://schemas.microsoft.com/office/2006/metadata/properties"/>
  </ds:schemaRefs>
</ds:datastoreItem>
</file>

<file path=customXml/itemProps4.xml><?xml version="1.0" encoding="utf-8"?>
<ds:datastoreItem xmlns:ds="http://schemas.openxmlformats.org/officeDocument/2006/customXml" ds:itemID="{490EF5DF-2152-4BC8-9C99-C496AA9B4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Dent</dc:creator>
  <cp:keywords/>
  <dc:description/>
  <cp:lastModifiedBy>Celia Johnson</cp:lastModifiedBy>
  <cp:revision>2</cp:revision>
  <dcterms:created xsi:type="dcterms:W3CDTF">2020-06-29T11:16:00Z</dcterms:created>
  <dcterms:modified xsi:type="dcterms:W3CDTF">2020-06-29T11:16:00Z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