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564A" w14:textId="5A15A3AF" w:rsidR="00AD27D1" w:rsidRPr="00752AB3" w:rsidRDefault="004165DA" w:rsidP="00752AB3">
      <w:pPr>
        <w:pStyle w:val="NoSpacing"/>
        <w:rPr>
          <w:b/>
          <w:bCs/>
        </w:rPr>
      </w:pPr>
      <w:r w:rsidRPr="00752AB3">
        <w:rPr>
          <w:b/>
          <w:bCs/>
        </w:rPr>
        <w:t xml:space="preserve">Electrification </w:t>
      </w:r>
      <w:r w:rsidR="007D0D6A" w:rsidRPr="00752AB3">
        <w:rPr>
          <w:b/>
          <w:bCs/>
        </w:rPr>
        <w:t xml:space="preserve">Energy </w:t>
      </w:r>
      <w:r w:rsidR="003202C8" w:rsidRPr="00752AB3">
        <w:rPr>
          <w:b/>
          <w:bCs/>
        </w:rPr>
        <w:t>Consumption Reduction</w:t>
      </w:r>
      <w:r w:rsidR="00E379CB" w:rsidRPr="00752AB3">
        <w:rPr>
          <w:b/>
          <w:bCs/>
        </w:rPr>
        <w:t xml:space="preserve"> – Nicor Gas Policy Proposal</w:t>
      </w:r>
    </w:p>
    <w:p w14:paraId="769C5C22" w14:textId="7C11AF46" w:rsidR="00752AB3" w:rsidRPr="00752AB3" w:rsidRDefault="00752AB3" w:rsidP="00752AB3">
      <w:pPr>
        <w:pStyle w:val="NoSpacing"/>
        <w:rPr>
          <w:b/>
          <w:bCs/>
        </w:rPr>
      </w:pPr>
      <w:r w:rsidRPr="00752AB3">
        <w:rPr>
          <w:b/>
          <w:bCs/>
        </w:rPr>
        <w:t>May 31</w:t>
      </w:r>
      <w:r w:rsidR="0072177F">
        <w:rPr>
          <w:b/>
          <w:bCs/>
        </w:rPr>
        <w:t xml:space="preserve"> Update</w:t>
      </w:r>
      <w:ins w:id="0" w:author="Mcnish, Rebecca K:(ComEd)" w:date="2023-06-20T13:53:00Z">
        <w:r w:rsidR="00197BEC">
          <w:rPr>
            <w:b/>
            <w:bCs/>
          </w:rPr>
          <w:t xml:space="preserve"> </w:t>
        </w:r>
        <w:commentRangeStart w:id="1"/>
        <w:r w:rsidR="00197BEC">
          <w:rPr>
            <w:b/>
            <w:bCs/>
          </w:rPr>
          <w:t>– ComEd Redlines</w:t>
        </w:r>
      </w:ins>
      <w:commentRangeEnd w:id="1"/>
      <w:ins w:id="2" w:author="Mcnish, Rebecca K:(ComEd)" w:date="2023-06-20T14:00:00Z">
        <w:r w:rsidR="00197BEC">
          <w:rPr>
            <w:rStyle w:val="CommentReference"/>
          </w:rPr>
          <w:commentReference w:id="1"/>
        </w:r>
      </w:ins>
    </w:p>
    <w:p w14:paraId="214E96D3" w14:textId="77777777" w:rsidR="00752AB3" w:rsidRDefault="00752AB3" w:rsidP="00752AB3">
      <w:pPr>
        <w:pStyle w:val="NoSpacing"/>
      </w:pPr>
    </w:p>
    <w:p w14:paraId="17B99D27" w14:textId="77777777" w:rsidR="0071277A" w:rsidRDefault="004165DA" w:rsidP="003E0FEF">
      <w:pPr>
        <w:pStyle w:val="ListParagraph"/>
        <w:numPr>
          <w:ilvl w:val="0"/>
          <w:numId w:val="6"/>
        </w:numPr>
      </w:pPr>
      <w:r>
        <w:t>Section 8-103B(b-27) requires electric utilities to</w:t>
      </w:r>
      <w:r w:rsidR="0071277A">
        <w:t>:</w:t>
      </w:r>
    </w:p>
    <w:p w14:paraId="23CB0B08" w14:textId="720C47EE" w:rsidR="0071277A" w:rsidRDefault="0071277A" w:rsidP="00672D9C">
      <w:pPr>
        <w:pStyle w:val="ListParagraph"/>
        <w:numPr>
          <w:ilvl w:val="1"/>
          <w:numId w:val="6"/>
        </w:numPr>
      </w:pPr>
      <w:r>
        <w:t xml:space="preserve">Limit </w:t>
      </w:r>
      <w:r w:rsidR="00672D9C">
        <w:t xml:space="preserve">electrification </w:t>
      </w:r>
      <w:r w:rsidR="000B4F49">
        <w:t xml:space="preserve">to </w:t>
      </w:r>
      <w:r w:rsidR="00672D9C">
        <w:t>those installations that reduce total energy consumption at the premise</w:t>
      </w:r>
      <w:r w:rsidR="008B61FB">
        <w:t>s</w:t>
      </w:r>
      <w:r w:rsidR="005B5195">
        <w:t>.</w:t>
      </w:r>
    </w:p>
    <w:p w14:paraId="7F79DC7F" w14:textId="65DA8919" w:rsidR="00672D9C" w:rsidRDefault="00672D9C" w:rsidP="00672D9C">
      <w:pPr>
        <w:pStyle w:val="ListParagraph"/>
        <w:numPr>
          <w:ilvl w:val="1"/>
          <w:numId w:val="6"/>
        </w:numPr>
      </w:pPr>
      <w:r>
        <w:t>Limit electrification savings counted towards each year’s applicable annual total savings goal to no more than:</w:t>
      </w:r>
    </w:p>
    <w:p w14:paraId="241FCD2C" w14:textId="69E37BA1" w:rsidR="00672D9C" w:rsidRDefault="00672D9C" w:rsidP="00672D9C">
      <w:pPr>
        <w:pStyle w:val="ListParagraph"/>
        <w:numPr>
          <w:ilvl w:val="2"/>
          <w:numId w:val="6"/>
        </w:numPr>
      </w:pPr>
      <w:r>
        <w:t>5% per year for each year from 2022 through 2025;</w:t>
      </w:r>
    </w:p>
    <w:p w14:paraId="730EC522" w14:textId="05C736A5" w:rsidR="00672D9C" w:rsidRDefault="00672D9C" w:rsidP="00672D9C">
      <w:pPr>
        <w:pStyle w:val="ListParagraph"/>
        <w:numPr>
          <w:ilvl w:val="2"/>
          <w:numId w:val="6"/>
        </w:numPr>
      </w:pPr>
      <w:r>
        <w:t>10% per year for each year from 2026 through 2029; and</w:t>
      </w:r>
    </w:p>
    <w:p w14:paraId="5534D110" w14:textId="4687FB75" w:rsidR="00672D9C" w:rsidRDefault="00672D9C" w:rsidP="00672D9C">
      <w:pPr>
        <w:pStyle w:val="ListParagraph"/>
        <w:numPr>
          <w:ilvl w:val="2"/>
          <w:numId w:val="6"/>
        </w:numPr>
      </w:pPr>
      <w:r>
        <w:t>15% per year for 2030 and all subsequent years.</w:t>
      </w:r>
    </w:p>
    <w:p w14:paraId="63C70D12" w14:textId="0457714B" w:rsidR="00410211" w:rsidRDefault="00410211" w:rsidP="00410211">
      <w:pPr>
        <w:pStyle w:val="ListParagraph"/>
        <w:numPr>
          <w:ilvl w:val="1"/>
          <w:numId w:val="6"/>
        </w:numPr>
      </w:pPr>
      <w:r>
        <w:t>Ensure that electrification savings counted towards each year’s applicable annual total savings goal include a minimum of 25% from customers in low-income housing.</w:t>
      </w:r>
    </w:p>
    <w:p w14:paraId="08141F76" w14:textId="6E656E7A" w:rsidR="0071277A" w:rsidDel="00197BEC" w:rsidRDefault="0016422E" w:rsidP="0071277A">
      <w:pPr>
        <w:pStyle w:val="ListParagraph"/>
        <w:numPr>
          <w:ilvl w:val="0"/>
          <w:numId w:val="6"/>
        </w:numPr>
        <w:rPr>
          <w:moveFrom w:id="3" w:author="Mcnish, Rebecca K:(ComEd)" w:date="2023-06-20T13:55:00Z"/>
        </w:rPr>
      </w:pPr>
      <w:moveFromRangeStart w:id="4" w:author="Mcnish, Rebecca K:(ComEd)" w:date="2023-06-20T13:55:00Z" w:name="move138161762"/>
      <w:moveFrom w:id="5" w:author="Mcnish, Rebecca K:(ComEd)" w:date="2023-06-20T13:55:00Z">
        <w:r w:rsidDel="00197BEC">
          <w:t>E</w:t>
        </w:r>
        <w:r w:rsidR="004165DA" w:rsidDel="00197BEC">
          <w:t>lectric utilities shall</w:t>
        </w:r>
        <w:r w:rsidR="005958D6" w:rsidDel="00197BEC">
          <w:t xml:space="preserve"> provide </w:t>
        </w:r>
        <w:r w:rsidR="003E0FEF" w:rsidDel="00197BEC">
          <w:t xml:space="preserve">transparent and accurate </w:t>
        </w:r>
        <w:r w:rsidR="005958D6" w:rsidDel="00197BEC">
          <w:t xml:space="preserve">information that allows </w:t>
        </w:r>
        <w:r w:rsidR="007D0D6A" w:rsidDel="00197BEC">
          <w:t xml:space="preserve">the </w:t>
        </w:r>
        <w:r w:rsidR="000B4F49" w:rsidDel="00197BEC">
          <w:t xml:space="preserve">independent Evaluator and, ultimately, the </w:t>
        </w:r>
        <w:r w:rsidR="007D0D6A" w:rsidDel="00197BEC">
          <w:t>Commission to ensure compliance</w:t>
        </w:r>
        <w:r w:rsidR="000B4F49" w:rsidDel="00197BEC">
          <w:t xml:space="preserve"> with </w:t>
        </w:r>
        <w:r w:rsidDel="00197BEC">
          <w:t>these requirements</w:t>
        </w:r>
        <w:r w:rsidR="005958D6" w:rsidDel="00197BEC">
          <w:t xml:space="preserve">. </w:t>
        </w:r>
      </w:moveFrom>
    </w:p>
    <w:moveFromRangeEnd w:id="4"/>
    <w:p w14:paraId="46F710EC" w14:textId="7E48D2C4" w:rsidR="005B5195" w:rsidDel="00197BEC" w:rsidRDefault="006B33A2" w:rsidP="005B5195">
      <w:pPr>
        <w:pStyle w:val="ListParagraph"/>
        <w:numPr>
          <w:ilvl w:val="0"/>
          <w:numId w:val="6"/>
        </w:numPr>
        <w:rPr>
          <w:del w:id="6" w:author="Mcnish, Rebecca K:(ComEd)" w:date="2023-06-20T13:57:00Z"/>
        </w:rPr>
      </w:pPr>
      <w:commentRangeStart w:id="7"/>
      <w:del w:id="8" w:author="Mcnish, Rebecca K:(ComEd)" w:date="2023-06-20T13:57:00Z">
        <w:r w:rsidDel="00197BEC">
          <w:delText>E</w:delText>
        </w:r>
        <w:r w:rsidR="005958D6" w:rsidDel="00197BEC">
          <w:delText>lectric utilit</w:delText>
        </w:r>
        <w:r w:rsidDel="00197BEC">
          <w:delText>ies</w:delText>
        </w:r>
        <w:r w:rsidR="005958D6" w:rsidDel="00197BEC">
          <w:delText xml:space="preserve"> shall</w:delText>
        </w:r>
        <w:r w:rsidR="005B5195" w:rsidDel="00197BEC">
          <w:delText xml:space="preserve"> c</w:delText>
        </w:r>
        <w:r w:rsidR="007D0D6A" w:rsidDel="00197BEC">
          <w:delText xml:space="preserve">alculate </w:delText>
        </w:r>
        <w:r w:rsidR="00934B21" w:rsidDel="00197BEC">
          <w:delText xml:space="preserve">total energy consumption </w:delText>
        </w:r>
        <w:r w:rsidR="007D0D6A" w:rsidDel="00197BEC">
          <w:delText xml:space="preserve">savings </w:delText>
        </w:r>
        <w:r w:rsidR="00EC3A6A" w:rsidDel="00197BEC">
          <w:delText>specific to the electrifi</w:delText>
        </w:r>
        <w:r w:rsidR="007D0D6A" w:rsidDel="00197BEC">
          <w:delText xml:space="preserve">ed </w:delText>
        </w:r>
        <w:r w:rsidR="00EC3A6A" w:rsidDel="00197BEC">
          <w:delText>end use</w:delText>
        </w:r>
        <w:r w:rsidR="007D0D6A" w:rsidDel="00197BEC">
          <w:delText xml:space="preserve"> </w:delText>
        </w:r>
        <w:r w:rsidR="00934B21" w:rsidDel="00197BEC">
          <w:delText xml:space="preserve">and </w:delText>
        </w:r>
        <w:r w:rsidR="003202C8" w:rsidDel="00197BEC">
          <w:delText xml:space="preserve">specific to </w:delText>
        </w:r>
        <w:r w:rsidR="00934B21" w:rsidDel="00197BEC">
          <w:delText xml:space="preserve">the </w:delText>
        </w:r>
        <w:r w:rsidR="007D0D6A" w:rsidDel="00197BEC">
          <w:delText>electrification measure installed</w:delText>
        </w:r>
        <w:r w:rsidR="00EC3A6A" w:rsidDel="00197BEC">
          <w:delText xml:space="preserve">. </w:delText>
        </w:r>
      </w:del>
    </w:p>
    <w:p w14:paraId="2FF322BA" w14:textId="5FA2E82D" w:rsidR="005B5195" w:rsidDel="00197BEC" w:rsidRDefault="005B5195" w:rsidP="005B5195">
      <w:pPr>
        <w:pStyle w:val="ListParagraph"/>
        <w:numPr>
          <w:ilvl w:val="1"/>
          <w:numId w:val="6"/>
        </w:numPr>
        <w:rPr>
          <w:del w:id="9" w:author="Mcnish, Rebecca K:(ComEd)" w:date="2023-06-20T13:57:00Z"/>
        </w:rPr>
      </w:pPr>
      <w:bookmarkStart w:id="10" w:name="_Hlk124342410"/>
      <w:del w:id="11" w:author="Mcnish, Rebecca K:(ComEd)" w:date="2023-06-20T13:57:00Z">
        <w:r w:rsidDel="00197BEC">
          <w:delText xml:space="preserve">Total energy consumption savings shall be limited to the electrified end use, and not include auxiliary savings from other end uses affected by the measure. </w:delText>
        </w:r>
        <w:r w:rsidR="00EC3A6A" w:rsidDel="00197BEC">
          <w:delText>For example, for heat pump measure</w:delText>
        </w:r>
        <w:r w:rsidDel="00197BEC">
          <w:delText>s</w:delText>
        </w:r>
        <w:r w:rsidR="00EC3A6A" w:rsidDel="00197BEC">
          <w:delText xml:space="preserve">, </w:delText>
        </w:r>
        <w:r w:rsidR="007D0D6A" w:rsidDel="00197BEC">
          <w:delText xml:space="preserve">total energy consumption savings shall be </w:delText>
        </w:r>
        <w:r w:rsidR="008B61FB" w:rsidDel="00197BEC">
          <w:delText>calculated</w:delText>
        </w:r>
        <w:r w:rsidR="007D0D6A" w:rsidDel="00197BEC">
          <w:delText xml:space="preserve"> </w:delText>
        </w:r>
        <w:r w:rsidDel="00197BEC">
          <w:delText xml:space="preserve">only for </w:delText>
        </w:r>
        <w:r w:rsidR="007D0D6A" w:rsidDel="00197BEC">
          <w:delText xml:space="preserve">the </w:delText>
        </w:r>
        <w:r w:rsidR="00EC3A6A" w:rsidDel="00197BEC">
          <w:delText xml:space="preserve">heating end use (i.e., </w:delText>
        </w:r>
        <w:r w:rsidR="00934B21" w:rsidDel="00197BEC">
          <w:delText>the electrified end use</w:delText>
        </w:r>
        <w:r w:rsidR="00EC3A6A" w:rsidDel="00197BEC">
          <w:delText>)</w:delText>
        </w:r>
        <w:r w:rsidR="007D0D6A" w:rsidDel="00197BEC">
          <w:delText xml:space="preserve">, and shall not include any additional savings for the </w:delText>
        </w:r>
        <w:r w:rsidR="00EC3A6A" w:rsidDel="00197BEC">
          <w:delText xml:space="preserve">cooling end use. </w:delText>
        </w:r>
      </w:del>
    </w:p>
    <w:p w14:paraId="3533B829" w14:textId="2C96D7E2" w:rsidR="003E0FEF" w:rsidRPr="00F73592" w:rsidDel="00197BEC" w:rsidRDefault="005B5195" w:rsidP="00197BEC">
      <w:pPr>
        <w:pStyle w:val="ListParagraph"/>
        <w:numPr>
          <w:ilvl w:val="1"/>
          <w:numId w:val="6"/>
        </w:numPr>
        <w:rPr>
          <w:del w:id="12" w:author="Mcnish, Rebecca K:(ComEd)" w:date="2023-06-20T13:57:00Z"/>
        </w:rPr>
      </w:pPr>
      <w:del w:id="13" w:author="Mcnish, Rebecca K:(ComEd)" w:date="2023-06-20T13:57:00Z">
        <w:r w:rsidDel="00197BEC">
          <w:delText>F</w:delText>
        </w:r>
        <w:r w:rsidR="00EC3A6A" w:rsidDel="00197BEC">
          <w:delText>or broader project</w:delText>
        </w:r>
        <w:r w:rsidR="003E0FEF" w:rsidDel="00197BEC">
          <w:delText>s</w:delText>
        </w:r>
        <w:r w:rsidR="00EC3A6A" w:rsidDel="00197BEC">
          <w:delText xml:space="preserve"> involving multiple measures, </w:delText>
        </w:r>
        <w:r w:rsidR="00934B21" w:rsidDel="00197BEC">
          <w:delText xml:space="preserve">total energy consumption savings shall be </w:delText>
        </w:r>
        <w:r w:rsidDel="00197BEC">
          <w:delText xml:space="preserve">limited to savings from the electrification measure. For example, for a project involving a heat pump and additional weatherization measures, savings shall be calculated </w:delText>
        </w:r>
        <w:r w:rsidR="00934B21" w:rsidDel="00197BEC">
          <w:delText>only for heating (i.e., the electrified end use)</w:delText>
        </w:r>
        <w:r w:rsidR="008B61FB" w:rsidDel="00197BEC">
          <w:delText>, and only</w:delText>
        </w:r>
        <w:r w:rsidR="00934B21" w:rsidDel="00197BEC">
          <w:delText xml:space="preserve"> from the heat pump measure (i.e., the electrification measure), and not be combined with additional savings from </w:delText>
        </w:r>
        <w:r w:rsidR="008B61FB" w:rsidDel="00197BEC">
          <w:delText xml:space="preserve">other </w:delText>
        </w:r>
        <w:r w:rsidR="00934B21" w:rsidDel="00197BEC">
          <w:delText>measures installed in the broader project.</w:delText>
        </w:r>
        <w:r w:rsidR="008B61FB" w:rsidDel="00197BEC">
          <w:delText xml:space="preserve"> However, when an electrification measure is installed in a broader project</w:delText>
        </w:r>
        <w:r w:rsidDel="00197BEC">
          <w:delText xml:space="preserve"> where savings from the measures interact</w:delText>
        </w:r>
        <w:r w:rsidR="008B61FB" w:rsidDel="00197BEC">
          <w:delText xml:space="preserve">, savings shall be allocated to the electrification measure using calculations and protocols </w:delText>
        </w:r>
        <w:r w:rsidR="00FB6E38" w:rsidDel="00197BEC">
          <w:delText>specified in Policy Manual x.x</w:delText>
        </w:r>
        <w:r w:rsidR="008B61FB" w:rsidDel="00197BEC">
          <w:delText>.</w:delText>
        </w:r>
      </w:del>
      <w:bookmarkEnd w:id="10"/>
      <w:commentRangeEnd w:id="7"/>
      <w:r w:rsidR="00197BEC">
        <w:rPr>
          <w:rStyle w:val="CommentReference"/>
        </w:rPr>
        <w:commentReference w:id="7"/>
      </w:r>
    </w:p>
    <w:p w14:paraId="0C3F07EF" w14:textId="64BD8B5C" w:rsidR="000B4F49" w:rsidRDefault="00FB6E38" w:rsidP="003202C8">
      <w:pPr>
        <w:pStyle w:val="ListParagraph"/>
        <w:numPr>
          <w:ilvl w:val="0"/>
          <w:numId w:val="6"/>
        </w:numPr>
        <w:rPr>
          <w:ins w:id="14" w:author="Mcnish, Rebecca K:(ComEd)" w:date="2023-06-20T13:55:00Z"/>
        </w:rPr>
      </w:pPr>
      <w:r>
        <w:t>I</w:t>
      </w:r>
      <w:r w:rsidR="000B4F49">
        <w:t>n their annual evaluations, the independent Evaluators shall</w:t>
      </w:r>
      <w:r>
        <w:t xml:space="preserve"> verify that electric utility savings are consistent with the requirements of </w:t>
      </w:r>
      <w:ins w:id="15" w:author="Mcnish, Rebecca K:(ComEd)" w:date="2023-06-20T14:17:00Z">
        <w:r w:rsidR="00AF6FBC">
          <w:t>paragraphs</w:t>
        </w:r>
      </w:ins>
      <w:ins w:id="16" w:author="Mcnish, Rebecca K:(ComEd)" w:date="2023-06-20T13:54:00Z">
        <w:r w:rsidR="00197BEC">
          <w:t xml:space="preserve"> 1(b) and 1(c) above.</w:t>
        </w:r>
      </w:ins>
      <w:del w:id="17" w:author="Mcnish, Rebecca K:(ComEd)" w:date="2023-06-20T13:54:00Z">
        <w:r w:rsidDel="00197BEC">
          <w:delText>Section 8-103B(b-27)</w:delText>
        </w:r>
      </w:del>
      <w:del w:id="18" w:author="Mcnish, Rebecca K:(ComEd)" w:date="2023-06-20T14:17:00Z">
        <w:r w:rsidDel="00AF6FBC">
          <w:delText>.</w:delText>
        </w:r>
      </w:del>
    </w:p>
    <w:p w14:paraId="444C1EE7" w14:textId="439F9A52" w:rsidR="00197BEC" w:rsidRDefault="00197BEC" w:rsidP="00197BEC">
      <w:pPr>
        <w:pStyle w:val="ListParagraph"/>
        <w:numPr>
          <w:ilvl w:val="0"/>
          <w:numId w:val="6"/>
        </w:numPr>
        <w:rPr>
          <w:moveTo w:id="19" w:author="Mcnish, Rebecca K:(ComEd)" w:date="2023-06-20T13:55:00Z"/>
        </w:rPr>
      </w:pPr>
      <w:moveToRangeStart w:id="20" w:author="Mcnish, Rebecca K:(ComEd)" w:date="2023-06-20T13:55:00Z" w:name="move138161762"/>
      <w:moveTo w:id="21" w:author="Mcnish, Rebecca K:(ComEd)" w:date="2023-06-20T13:55:00Z">
        <w:r>
          <w:t xml:space="preserve">Electric utilities shall provide transparent and accurate information that allows </w:t>
        </w:r>
        <w:commentRangeStart w:id="22"/>
        <w:del w:id="23" w:author="Mcnish, Rebecca K:(ComEd)" w:date="2023-06-20T13:56:00Z">
          <w:r w:rsidDel="00197BEC">
            <w:delText xml:space="preserve">the independent Evaluator and, ultimately, </w:delText>
          </w:r>
        </w:del>
        <w:r>
          <w:t xml:space="preserve">the Commission </w:t>
        </w:r>
      </w:moveTo>
      <w:commentRangeEnd w:id="22"/>
      <w:r>
        <w:rPr>
          <w:rStyle w:val="CommentReference"/>
        </w:rPr>
        <w:commentReference w:id="22"/>
      </w:r>
      <w:moveTo w:id="24" w:author="Mcnish, Rebecca K:(ComEd)" w:date="2023-06-20T13:55:00Z">
        <w:r>
          <w:t>to ensure compliance with the</w:t>
        </w:r>
        <w:del w:id="25" w:author="Mcnish, Rebecca K:(ComEd)" w:date="2023-06-20T13:56:00Z">
          <w:r w:rsidDel="00197BEC">
            <w:delText>se</w:delText>
          </w:r>
        </w:del>
        <w:r>
          <w:t xml:space="preserve"> requirements</w:t>
        </w:r>
      </w:moveTo>
      <w:ins w:id="26" w:author="Mcnish, Rebecca K:(ComEd)" w:date="2023-06-20T13:56:00Z">
        <w:r>
          <w:t xml:space="preserve"> of </w:t>
        </w:r>
      </w:ins>
      <w:ins w:id="27" w:author="Mcnish, Rebecca K:(ComEd)" w:date="2023-06-20T14:17:00Z">
        <w:r w:rsidR="00AF6FBC">
          <w:t>paragraph</w:t>
        </w:r>
      </w:ins>
      <w:ins w:id="28" w:author="Mcnish, Rebecca K:(ComEd)" w:date="2023-06-20T13:56:00Z">
        <w:r>
          <w:t>s 1(b) and 1(c) above</w:t>
        </w:r>
      </w:ins>
      <w:moveTo w:id="29" w:author="Mcnish, Rebecca K:(ComEd)" w:date="2023-06-20T13:55:00Z">
        <w:r>
          <w:t xml:space="preserve">. </w:t>
        </w:r>
      </w:moveTo>
    </w:p>
    <w:moveToRangeEnd w:id="20"/>
    <w:p w14:paraId="597B94B9" w14:textId="77777777" w:rsidR="00197BEC" w:rsidRDefault="00197BEC" w:rsidP="00197BEC"/>
    <w:p w14:paraId="1BC7466C" w14:textId="78FE04F4" w:rsidR="004165DA" w:rsidRDefault="004165DA" w:rsidP="00752AB3"/>
    <w:sectPr w:rsidR="004165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cnish, Rebecca K:(ComEd)" w:date="2023-06-20T14:00:00Z" w:initials="MRK">
    <w:p w14:paraId="5B6455FF" w14:textId="44538AAD" w:rsidR="00197BEC" w:rsidRDefault="00197BEC">
      <w:pPr>
        <w:pStyle w:val="CommentText"/>
      </w:pPr>
      <w:r>
        <w:rPr>
          <w:rStyle w:val="CommentReference"/>
        </w:rPr>
        <w:annotationRef/>
      </w:r>
      <w:r w:rsidR="004C3355">
        <w:t xml:space="preserve">ComEd still does not feel this policy is necessary, as it is </w:t>
      </w:r>
      <w:r w:rsidR="004C3355" w:rsidRPr="00F82566">
        <w:t>adequately addressed in 8-103(b) and our current Stipulation</w:t>
      </w:r>
      <w:r w:rsidR="004C3355">
        <w:t xml:space="preserve">, and further detail is </w:t>
      </w:r>
      <w:r w:rsidR="004C3355" w:rsidRPr="004C3355">
        <w:t>addressed between other policies (e.g., Interactive Effects policy), the IL TRM, and independent evaluator</w:t>
      </w:r>
      <w:r w:rsidR="004C3355">
        <w:t xml:space="preserve">.  That said, </w:t>
      </w:r>
      <w:r w:rsidR="004C3355" w:rsidRPr="003C09EA">
        <w:t xml:space="preserve">ComEd is comfortable with </w:t>
      </w:r>
      <w:r w:rsidR="004C3355">
        <w:t xml:space="preserve">a version of this </w:t>
      </w:r>
      <w:r w:rsidR="004C3355" w:rsidRPr="003C09EA">
        <w:t xml:space="preserve">policy </w:t>
      </w:r>
      <w:r w:rsidR="004C3355">
        <w:t>as revised, to me</w:t>
      </w:r>
      <w:r w:rsidR="004C3355" w:rsidRPr="003C09EA">
        <w:t>morializ</w:t>
      </w:r>
      <w:r w:rsidR="004C3355">
        <w:t>e</w:t>
      </w:r>
      <w:r w:rsidR="004C3355" w:rsidRPr="003C09EA">
        <w:t xml:space="preserve"> existing CEJA</w:t>
      </w:r>
      <w:r w:rsidR="004C3355">
        <w:t xml:space="preserve"> and our current Stipulation</w:t>
      </w:r>
      <w:r w:rsidR="004C3355" w:rsidRPr="003C09EA">
        <w:t xml:space="preserve"> requirements within the Policy Manual</w:t>
      </w:r>
      <w:r w:rsidR="004C3355">
        <w:t xml:space="preserve">, as well as </w:t>
      </w:r>
      <w:r w:rsidR="004C3355" w:rsidRPr="003C09EA">
        <w:t>in support of transparency and accuracy.</w:t>
      </w:r>
    </w:p>
  </w:comment>
  <w:comment w:id="7" w:author="Mcnish, Rebecca K:(ComEd)" w:date="2023-06-20T14:00:00Z" w:initials="MRK">
    <w:p w14:paraId="50CC5794" w14:textId="513BEB3B" w:rsidR="00197BEC" w:rsidRDefault="00197BEC">
      <w:pPr>
        <w:pStyle w:val="CommentText"/>
      </w:pPr>
      <w:r>
        <w:rPr>
          <w:rStyle w:val="CommentReference"/>
        </w:rPr>
        <w:annotationRef/>
      </w:r>
      <w:r>
        <w:t>ComEd feels this is overly specific</w:t>
      </w:r>
    </w:p>
  </w:comment>
  <w:comment w:id="22" w:author="Mcnish, Rebecca K:(ComEd)" w:date="2023-06-20T13:57:00Z" w:initials="MRK">
    <w:p w14:paraId="2D1C128B" w14:textId="4CA24343" w:rsidR="00197BEC" w:rsidRDefault="00197BEC">
      <w:pPr>
        <w:pStyle w:val="CommentText"/>
      </w:pPr>
      <w:r>
        <w:rPr>
          <w:rStyle w:val="CommentReference"/>
        </w:rPr>
        <w:annotationRef/>
      </w:r>
      <w:r w:rsidR="00B5115D">
        <w:t xml:space="preserve">Evaluator is already mentioned in  paragraph 2, and the </w:t>
      </w:r>
      <w:r>
        <w:t xml:space="preserve">Commission </w:t>
      </w:r>
      <w:r w:rsidR="00856E78">
        <w:t>will rely on</w:t>
      </w:r>
      <w:r>
        <w:t xml:space="preserve"> evaluators</w:t>
      </w:r>
      <w:r w:rsidR="00856E78">
        <w:t xml:space="preserve"> to ensure compliance, so ComEd feels this </w:t>
      </w:r>
      <w:r w:rsidR="00B5115D">
        <w:t xml:space="preserve">additional </w:t>
      </w:r>
      <w:r w:rsidR="00856E78">
        <w:t xml:space="preserve">callout is unnecessary.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6455FF" w15:done="0"/>
  <w15:commentEx w15:paraId="50CC5794" w15:done="0"/>
  <w15:commentEx w15:paraId="2D1C12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C2F96" w16cex:dateUtc="2023-06-20T19:00:00Z"/>
  <w16cex:commentExtensible w16cex:durableId="283C2F6D" w16cex:dateUtc="2023-06-20T19:00:00Z"/>
  <w16cex:commentExtensible w16cex:durableId="283C2EDA" w16cex:dateUtc="2023-06-20T1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6455FF" w16cid:durableId="283C2F96"/>
  <w16cid:commentId w16cid:paraId="50CC5794" w16cid:durableId="283C2F6D"/>
  <w16cid:commentId w16cid:paraId="2D1C128B" w16cid:durableId="283C2E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74F6" w14:textId="77777777" w:rsidR="00411312" w:rsidRDefault="00411312" w:rsidP="00361FB3">
      <w:pPr>
        <w:spacing w:after="0" w:line="240" w:lineRule="auto"/>
      </w:pPr>
      <w:r>
        <w:separator/>
      </w:r>
    </w:p>
  </w:endnote>
  <w:endnote w:type="continuationSeparator" w:id="0">
    <w:p w14:paraId="353F9347" w14:textId="77777777" w:rsidR="00411312" w:rsidRDefault="00411312" w:rsidP="0036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7D7C2" w14:textId="77777777" w:rsidR="00361FB3" w:rsidRDefault="00361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668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EA173D" w14:textId="410E2495" w:rsidR="00361FB3" w:rsidRDefault="00361F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B1ECE7" w14:textId="77777777" w:rsidR="00361FB3" w:rsidRDefault="00361F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A776" w14:textId="77777777" w:rsidR="00361FB3" w:rsidRDefault="00361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E41BE" w14:textId="77777777" w:rsidR="00411312" w:rsidRDefault="00411312" w:rsidP="00361FB3">
      <w:pPr>
        <w:spacing w:after="0" w:line="240" w:lineRule="auto"/>
      </w:pPr>
      <w:r>
        <w:separator/>
      </w:r>
    </w:p>
  </w:footnote>
  <w:footnote w:type="continuationSeparator" w:id="0">
    <w:p w14:paraId="175A9773" w14:textId="77777777" w:rsidR="00411312" w:rsidRDefault="00411312" w:rsidP="00361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8982" w14:textId="77777777" w:rsidR="00361FB3" w:rsidRDefault="00361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AEAF" w14:textId="77777777" w:rsidR="00361FB3" w:rsidRDefault="00361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83FB" w14:textId="77777777" w:rsidR="00361FB3" w:rsidRDefault="00361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1C7"/>
    <w:multiLevelType w:val="hybridMultilevel"/>
    <w:tmpl w:val="5E7C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06A72"/>
    <w:multiLevelType w:val="hybridMultilevel"/>
    <w:tmpl w:val="C0562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54404"/>
    <w:multiLevelType w:val="hybridMultilevel"/>
    <w:tmpl w:val="23C0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C7848"/>
    <w:multiLevelType w:val="hybridMultilevel"/>
    <w:tmpl w:val="87207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66314"/>
    <w:multiLevelType w:val="hybridMultilevel"/>
    <w:tmpl w:val="8298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C0A13"/>
    <w:multiLevelType w:val="hybridMultilevel"/>
    <w:tmpl w:val="7B86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1847">
    <w:abstractNumId w:val="4"/>
  </w:num>
  <w:num w:numId="2" w16cid:durableId="1205946653">
    <w:abstractNumId w:val="2"/>
  </w:num>
  <w:num w:numId="3" w16cid:durableId="2023893883">
    <w:abstractNumId w:val="5"/>
  </w:num>
  <w:num w:numId="4" w16cid:durableId="471600315">
    <w:abstractNumId w:val="0"/>
  </w:num>
  <w:num w:numId="5" w16cid:durableId="1544102176">
    <w:abstractNumId w:val="1"/>
  </w:num>
  <w:num w:numId="6" w16cid:durableId="171908718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nish, Rebecca K:(ComEd)">
    <w15:presenceInfo w15:providerId="AD" w15:userId="S::MCNIRK@exelonds.com::8889c394-b2e8-40db-a93e-f07aff8b80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DA"/>
    <w:rsid w:val="00074A47"/>
    <w:rsid w:val="000B4F49"/>
    <w:rsid w:val="0016422E"/>
    <w:rsid w:val="00175E95"/>
    <w:rsid w:val="00181E08"/>
    <w:rsid w:val="00191F17"/>
    <w:rsid w:val="00197BEC"/>
    <w:rsid w:val="001C4F98"/>
    <w:rsid w:val="00200B08"/>
    <w:rsid w:val="00255988"/>
    <w:rsid w:val="002647A8"/>
    <w:rsid w:val="003202C8"/>
    <w:rsid w:val="00337988"/>
    <w:rsid w:val="00361FB3"/>
    <w:rsid w:val="0037209A"/>
    <w:rsid w:val="003C7B33"/>
    <w:rsid w:val="003E0FEF"/>
    <w:rsid w:val="003E332B"/>
    <w:rsid w:val="00410211"/>
    <w:rsid w:val="00411312"/>
    <w:rsid w:val="004165DA"/>
    <w:rsid w:val="0046179D"/>
    <w:rsid w:val="004956B2"/>
    <w:rsid w:val="004C3355"/>
    <w:rsid w:val="004F0241"/>
    <w:rsid w:val="00512CB5"/>
    <w:rsid w:val="005958D6"/>
    <w:rsid w:val="005A3EE9"/>
    <w:rsid w:val="005B0A28"/>
    <w:rsid w:val="005B5195"/>
    <w:rsid w:val="00646A2E"/>
    <w:rsid w:val="00672D9C"/>
    <w:rsid w:val="006B33A2"/>
    <w:rsid w:val="0071277A"/>
    <w:rsid w:val="0072177F"/>
    <w:rsid w:val="00746EB0"/>
    <w:rsid w:val="00752AB3"/>
    <w:rsid w:val="007D0D6A"/>
    <w:rsid w:val="007E4B1A"/>
    <w:rsid w:val="00856E78"/>
    <w:rsid w:val="00877C31"/>
    <w:rsid w:val="0089378B"/>
    <w:rsid w:val="008B61FB"/>
    <w:rsid w:val="008D4849"/>
    <w:rsid w:val="00934B21"/>
    <w:rsid w:val="009E5C0D"/>
    <w:rsid w:val="00A9617C"/>
    <w:rsid w:val="00AD27D1"/>
    <w:rsid w:val="00AF6FBC"/>
    <w:rsid w:val="00B5115D"/>
    <w:rsid w:val="00B657C8"/>
    <w:rsid w:val="00B6587C"/>
    <w:rsid w:val="00BC33BA"/>
    <w:rsid w:val="00BE0A6C"/>
    <w:rsid w:val="00C66EA6"/>
    <w:rsid w:val="00CD5C82"/>
    <w:rsid w:val="00E379CB"/>
    <w:rsid w:val="00E437EA"/>
    <w:rsid w:val="00E57228"/>
    <w:rsid w:val="00E75CC3"/>
    <w:rsid w:val="00EB0238"/>
    <w:rsid w:val="00EC3A6A"/>
    <w:rsid w:val="00F0213F"/>
    <w:rsid w:val="00F73592"/>
    <w:rsid w:val="00F84220"/>
    <w:rsid w:val="00FA392B"/>
    <w:rsid w:val="00FB6E38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76B4C"/>
  <w15:chartTrackingRefBased/>
  <w15:docId w15:val="{E594ECA3-75D6-44F5-9345-82DE3E25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5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7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B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02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1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FB3"/>
  </w:style>
  <w:style w:type="paragraph" w:styleId="Footer">
    <w:name w:val="footer"/>
    <w:basedOn w:val="Normal"/>
    <w:link w:val="FooterChar"/>
    <w:uiPriority w:val="99"/>
    <w:unhideWhenUsed/>
    <w:rsid w:val="00361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FB3"/>
  </w:style>
  <w:style w:type="paragraph" w:styleId="NoSpacing">
    <w:name w:val="No Spacing"/>
    <w:uiPriority w:val="1"/>
    <w:qFormat/>
    <w:rsid w:val="00752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Weaver</dc:creator>
  <cp:keywords/>
  <dc:description/>
  <cp:lastModifiedBy>Lunn, Marion:(ComEd)</cp:lastModifiedBy>
  <cp:revision>2</cp:revision>
  <dcterms:created xsi:type="dcterms:W3CDTF">2023-06-20T19:35:00Z</dcterms:created>
  <dcterms:modified xsi:type="dcterms:W3CDTF">2023-06-20T19:35:00Z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8b3d1-e05f-4796-9c23-acaf26d588cb_Enabled">
    <vt:lpwstr>true</vt:lpwstr>
  </property>
  <property fmtid="{D5CDD505-2E9C-101B-9397-08002B2CF9AE}" pid="3" name="MSIP_Label_c968b3d1-e05f-4796-9c23-acaf26d588cb_SetDate">
    <vt:lpwstr>2023-06-20T18:51:50Z</vt:lpwstr>
  </property>
  <property fmtid="{D5CDD505-2E9C-101B-9397-08002B2CF9AE}" pid="4" name="MSIP_Label_c968b3d1-e05f-4796-9c23-acaf26d588cb_Method">
    <vt:lpwstr>Standard</vt:lpwstr>
  </property>
  <property fmtid="{D5CDD505-2E9C-101B-9397-08002B2CF9AE}" pid="5" name="MSIP_Label_c968b3d1-e05f-4796-9c23-acaf26d588cb_Name">
    <vt:lpwstr>Company Confidential Information</vt:lpwstr>
  </property>
  <property fmtid="{D5CDD505-2E9C-101B-9397-08002B2CF9AE}" pid="6" name="MSIP_Label_c968b3d1-e05f-4796-9c23-acaf26d588cb_SiteId">
    <vt:lpwstr>600d01fc-055f-49c6-868f-3ecfcc791773</vt:lpwstr>
  </property>
  <property fmtid="{D5CDD505-2E9C-101B-9397-08002B2CF9AE}" pid="7" name="MSIP_Label_c968b3d1-e05f-4796-9c23-acaf26d588cb_ActionId">
    <vt:lpwstr>423c2c2d-96df-4df8-98f2-c270d807f5b1</vt:lpwstr>
  </property>
  <property fmtid="{D5CDD505-2E9C-101B-9397-08002B2CF9AE}" pid="8" name="MSIP_Label_c968b3d1-e05f-4796-9c23-acaf26d588cb_ContentBits">
    <vt:lpwstr>0</vt:lpwstr>
  </property>
</Properties>
</file>