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112EC" w14:textId="77777777" w:rsidR="00E13E67" w:rsidRDefault="00E13E67" w:rsidP="00660A59">
      <w:pPr>
        <w:rPr>
          <w:color w:val="6F6754"/>
        </w:rPr>
      </w:pPr>
    </w:p>
    <w:p w14:paraId="528FCF6F" w14:textId="77777777" w:rsidR="00E13E67" w:rsidRDefault="00E13E67" w:rsidP="00660A59">
      <w:pPr>
        <w:rPr>
          <w:color w:val="6F6754"/>
        </w:rPr>
      </w:pPr>
    </w:p>
    <w:tbl>
      <w:tblPr>
        <w:tblW w:w="10336" w:type="dxa"/>
        <w:tblCellMar>
          <w:left w:w="115" w:type="dxa"/>
          <w:right w:w="115" w:type="dxa"/>
        </w:tblCellMar>
        <w:tblLook w:val="01E0" w:firstRow="1" w:lastRow="1" w:firstColumn="1" w:lastColumn="1" w:noHBand="0" w:noVBand="0"/>
      </w:tblPr>
      <w:tblGrid>
        <w:gridCol w:w="1761"/>
        <w:gridCol w:w="2110"/>
        <w:gridCol w:w="2752"/>
        <w:gridCol w:w="2008"/>
        <w:gridCol w:w="1705"/>
      </w:tblGrid>
      <w:tr w:rsidR="00D657F7" w:rsidRPr="006C1252" w14:paraId="6CB4DFB6" w14:textId="77777777">
        <w:trPr>
          <w:trHeight w:val="2178"/>
        </w:trPr>
        <w:tc>
          <w:tcPr>
            <w:tcW w:w="1761" w:type="dxa"/>
          </w:tcPr>
          <w:p w14:paraId="7215BE25" w14:textId="77777777" w:rsidR="00E13E67" w:rsidRDefault="00E13E67">
            <w:pPr>
              <w:pStyle w:val="TitlepageRestriction"/>
            </w:pPr>
          </w:p>
        </w:tc>
        <w:tc>
          <w:tcPr>
            <w:tcW w:w="8575" w:type="dxa"/>
            <w:gridSpan w:val="4"/>
          </w:tcPr>
          <w:p w14:paraId="472C9610" w14:textId="3D632E9B" w:rsidR="00E13E67" w:rsidRDefault="00E13E67">
            <w:pPr>
              <w:pStyle w:val="Title"/>
            </w:pPr>
            <w:bookmarkStart w:id="0" w:name="Title_Program_Name"/>
            <w:r>
              <w:t xml:space="preserve">Home Energy Rebates </w:t>
            </w:r>
            <w:bookmarkEnd w:id="0"/>
            <w:r w:rsidRPr="00E656A1">
              <w:t>Impact Evaluation Report</w:t>
            </w:r>
          </w:p>
          <w:p w14:paraId="1485D123" w14:textId="77777777" w:rsidR="00E13E67" w:rsidRPr="006C1252" w:rsidRDefault="00E13E67">
            <w:pPr>
              <w:pStyle w:val="Subtitle"/>
            </w:pPr>
            <w:r>
              <w:t xml:space="preserve">Energy Efficiency Plan: Program Year 2024 </w:t>
            </w:r>
            <w:r>
              <w:br/>
              <w:t>(1/1/2024-12/31/2024)</w:t>
            </w:r>
          </w:p>
        </w:tc>
      </w:tr>
      <w:tr w:rsidR="00D657F7" w:rsidRPr="00C324C7" w14:paraId="26C80CAF" w14:textId="77777777">
        <w:trPr>
          <w:trHeight w:val="2331"/>
        </w:trPr>
        <w:tc>
          <w:tcPr>
            <w:tcW w:w="1761" w:type="dxa"/>
          </w:tcPr>
          <w:p w14:paraId="71F74B91" w14:textId="77777777" w:rsidR="00E13E67" w:rsidRDefault="00E13E67">
            <w:pPr>
              <w:pStyle w:val="TitlepageRestriction"/>
            </w:pPr>
          </w:p>
        </w:tc>
        <w:tc>
          <w:tcPr>
            <w:tcW w:w="8575" w:type="dxa"/>
            <w:gridSpan w:val="4"/>
          </w:tcPr>
          <w:p w14:paraId="371ADCA8" w14:textId="77777777" w:rsidR="00E13E67" w:rsidRDefault="00E13E67">
            <w:pPr>
              <w:pStyle w:val="Preparedfor"/>
            </w:pPr>
            <w:r>
              <w:t>Prepared for:</w:t>
            </w:r>
            <w:r w:rsidRPr="009B6AE4">
              <w:rPr>
                <w:color w:val="FF0000"/>
              </w:rPr>
              <w:t xml:space="preserve"> </w:t>
            </w:r>
          </w:p>
          <w:p w14:paraId="1C8FF0ED" w14:textId="77777777" w:rsidR="00E13E67" w:rsidRDefault="00E13E67">
            <w:pPr>
              <w:pStyle w:val="Preparedfor"/>
            </w:pPr>
            <w:r>
              <w:t>Peoples Gas and North Shore Gas</w:t>
            </w:r>
          </w:p>
          <w:p w14:paraId="591A6A0B" w14:textId="77777777" w:rsidR="00E13E67" w:rsidRPr="004F0F97" w:rsidRDefault="00E13E67">
            <w:pPr>
              <w:pStyle w:val="CoverClientName0"/>
            </w:pPr>
            <w:r w:rsidRPr="004F0F97">
              <w:t>DRAFT</w:t>
            </w:r>
          </w:p>
          <w:p w14:paraId="65631FCE" w14:textId="32B14375" w:rsidR="00E13E67" w:rsidRPr="00363D18" w:rsidRDefault="001D5DCC">
            <w:pPr>
              <w:pStyle w:val="BodyText"/>
            </w:pPr>
            <w:r>
              <w:t>April</w:t>
            </w:r>
            <w:r w:rsidR="00E13E67">
              <w:t xml:space="preserve"> </w:t>
            </w:r>
            <w:r w:rsidR="008458B8">
              <w:t>20</w:t>
            </w:r>
            <w:r w:rsidR="00E13E67">
              <w:t>, 2025</w:t>
            </w:r>
          </w:p>
        </w:tc>
      </w:tr>
      <w:tr w:rsidR="00D657F7" w:rsidRPr="00A53568" w14:paraId="249A5AB3" w14:textId="77777777">
        <w:trPr>
          <w:trHeight w:val="432"/>
        </w:trPr>
        <w:tc>
          <w:tcPr>
            <w:tcW w:w="1761" w:type="dxa"/>
          </w:tcPr>
          <w:p w14:paraId="639B7029" w14:textId="77777777" w:rsidR="00E13E67" w:rsidRPr="00A53568" w:rsidRDefault="00E13E67">
            <w:pPr>
              <w:rPr>
                <w:rStyle w:val="CoverText"/>
                <w:i/>
              </w:rPr>
            </w:pPr>
          </w:p>
        </w:tc>
        <w:tc>
          <w:tcPr>
            <w:tcW w:w="4862" w:type="dxa"/>
            <w:gridSpan w:val="2"/>
          </w:tcPr>
          <w:p w14:paraId="5D2AC5E3" w14:textId="0A5C54B5" w:rsidR="00E13E67" w:rsidRDefault="00E13E67">
            <w:pPr>
              <w:pStyle w:val="BodyTextBold"/>
              <w:rPr>
                <w:rStyle w:val="CoverText"/>
              </w:rPr>
            </w:pPr>
            <w:r>
              <w:rPr>
                <w:rStyle w:val="CoverText"/>
              </w:rPr>
              <w:t>Prepared</w:t>
            </w:r>
            <w:r w:rsidRPr="00B21048">
              <w:rPr>
                <w:rStyle w:val="CoverText"/>
              </w:rPr>
              <w:t xml:space="preserve"> by:</w:t>
            </w:r>
          </w:p>
        </w:tc>
        <w:tc>
          <w:tcPr>
            <w:tcW w:w="3713" w:type="dxa"/>
            <w:gridSpan w:val="2"/>
          </w:tcPr>
          <w:p w14:paraId="4CF66C02" w14:textId="77777777" w:rsidR="00E13E67" w:rsidRDefault="00E13E67">
            <w:pPr>
              <w:pStyle w:val="BodyTextNoSpacingAfter"/>
              <w:rPr>
                <w:rStyle w:val="CoverText"/>
              </w:rPr>
            </w:pPr>
          </w:p>
        </w:tc>
      </w:tr>
      <w:tr w:rsidR="00D657F7" w:rsidRPr="00A53568" w14:paraId="74CEA82F" w14:textId="77777777">
        <w:trPr>
          <w:trHeight w:val="3114"/>
        </w:trPr>
        <w:tc>
          <w:tcPr>
            <w:tcW w:w="1761" w:type="dxa"/>
          </w:tcPr>
          <w:p w14:paraId="509653ED" w14:textId="77777777" w:rsidR="00E13E67" w:rsidRPr="004F0F97" w:rsidRDefault="00E13E67">
            <w:pPr>
              <w:rPr>
                <w:rStyle w:val="CoverText"/>
                <w:i/>
              </w:rPr>
            </w:pPr>
          </w:p>
        </w:tc>
        <w:tc>
          <w:tcPr>
            <w:tcW w:w="4862" w:type="dxa"/>
            <w:gridSpan w:val="2"/>
          </w:tcPr>
          <w:p w14:paraId="321E8F34" w14:textId="77661FC0" w:rsidR="00E13E67" w:rsidRPr="004F0F97" w:rsidRDefault="001D5DCC">
            <w:pPr>
              <w:pStyle w:val="BodyTextNoSpacingAfter"/>
              <w:rPr>
                <w:rStyle w:val="CoverText"/>
              </w:rPr>
            </w:pPr>
            <w:r>
              <w:rPr>
                <w:rStyle w:val="CoverText"/>
              </w:rPr>
              <w:t>Marisa Rudolph</w:t>
            </w:r>
          </w:p>
          <w:p w14:paraId="59688B24" w14:textId="5F0F4046" w:rsidR="00E13E67" w:rsidRPr="004F0F97" w:rsidRDefault="001D5DCC">
            <w:pPr>
              <w:pStyle w:val="BodyTextNoSpacingAfter"/>
              <w:rPr>
                <w:rStyle w:val="CoverText"/>
              </w:rPr>
            </w:pPr>
            <w:r>
              <w:rPr>
                <w:rStyle w:val="CoverText"/>
              </w:rPr>
              <w:t>Guidehouse</w:t>
            </w:r>
          </w:p>
        </w:tc>
        <w:tc>
          <w:tcPr>
            <w:tcW w:w="3713" w:type="dxa"/>
            <w:gridSpan w:val="2"/>
          </w:tcPr>
          <w:p w14:paraId="1AAEC856" w14:textId="1B05E39D" w:rsidR="00E13E67" w:rsidRDefault="001D5DCC">
            <w:pPr>
              <w:pStyle w:val="BodyTextNoSpacingAfter"/>
              <w:rPr>
                <w:rStyle w:val="CoverText"/>
              </w:rPr>
            </w:pPr>
            <w:r>
              <w:rPr>
                <w:rStyle w:val="CoverText"/>
                <w:iCs w:val="0"/>
              </w:rPr>
              <w:t>Robert Hodge</w:t>
            </w:r>
          </w:p>
          <w:p w14:paraId="3E484011" w14:textId="56A79416" w:rsidR="00E13E67" w:rsidRPr="00A53568" w:rsidRDefault="001D5DCC">
            <w:pPr>
              <w:pStyle w:val="BodyTextNoSpacingAfter"/>
              <w:rPr>
                <w:rStyle w:val="CoverText"/>
                <w:iCs w:val="0"/>
              </w:rPr>
            </w:pPr>
            <w:r>
              <w:rPr>
                <w:rStyle w:val="CoverText"/>
              </w:rPr>
              <w:t>Guidehouse</w:t>
            </w:r>
          </w:p>
        </w:tc>
      </w:tr>
      <w:tr w:rsidR="00D657F7" w:rsidRPr="005D53EC" w14:paraId="11952B2D" w14:textId="77777777">
        <w:trPr>
          <w:trHeight w:val="1170"/>
        </w:trPr>
        <w:tc>
          <w:tcPr>
            <w:tcW w:w="1761" w:type="dxa"/>
            <w:tcMar>
              <w:right w:w="158" w:type="dxa"/>
            </w:tcMar>
          </w:tcPr>
          <w:p w14:paraId="37171560" w14:textId="77777777" w:rsidR="00E13E67" w:rsidRPr="00D8064B" w:rsidRDefault="00E13E67">
            <w:pPr>
              <w:pStyle w:val="TitlepageRestriction"/>
              <w:spacing w:after="360"/>
              <w:jc w:val="right"/>
              <w:rPr>
                <w:b/>
                <w:sz w:val="18"/>
                <w:szCs w:val="18"/>
              </w:rPr>
            </w:pPr>
            <w:r w:rsidRPr="00D8064B">
              <w:rPr>
                <w:b/>
                <w:sz w:val="18"/>
                <w:szCs w:val="18"/>
              </w:rPr>
              <w:t>guidehouse.com</w:t>
            </w:r>
          </w:p>
          <w:p w14:paraId="0B9BD8EC" w14:textId="77777777" w:rsidR="00E13E67" w:rsidRPr="00D8064B" w:rsidRDefault="00E13E67">
            <w:pPr>
              <w:pStyle w:val="TitlepageRestriction"/>
              <w:jc w:val="right"/>
              <w:rPr>
                <w:color w:val="968C6D"/>
                <w:sz w:val="18"/>
                <w:szCs w:val="18"/>
              </w:rPr>
            </w:pPr>
          </w:p>
        </w:tc>
        <w:tc>
          <w:tcPr>
            <w:tcW w:w="2110" w:type="dxa"/>
            <w:vAlign w:val="center"/>
          </w:tcPr>
          <w:p w14:paraId="74DD8F6D" w14:textId="77777777" w:rsidR="00E13E67" w:rsidRPr="00D8064B" w:rsidRDefault="00E13E67">
            <w:pPr>
              <w:pStyle w:val="TitlepageRestriction"/>
              <w:rPr>
                <w:sz w:val="18"/>
                <w:szCs w:val="18"/>
              </w:rPr>
            </w:pPr>
          </w:p>
        </w:tc>
        <w:tc>
          <w:tcPr>
            <w:tcW w:w="2752" w:type="dxa"/>
          </w:tcPr>
          <w:p w14:paraId="72D4438D" w14:textId="77777777" w:rsidR="00E13E67" w:rsidRPr="00D8064B" w:rsidRDefault="00E13E67">
            <w:pPr>
              <w:pStyle w:val="TitlepageRestriction"/>
              <w:rPr>
                <w:sz w:val="18"/>
                <w:szCs w:val="18"/>
              </w:rPr>
            </w:pPr>
          </w:p>
        </w:tc>
        <w:tc>
          <w:tcPr>
            <w:tcW w:w="2008" w:type="dxa"/>
            <w:vAlign w:val="center"/>
          </w:tcPr>
          <w:p w14:paraId="54307B45" w14:textId="77777777" w:rsidR="00E13E67" w:rsidRPr="00D8064B" w:rsidRDefault="00E13E67">
            <w:pPr>
              <w:pStyle w:val="TitlepageRestriction"/>
              <w:rPr>
                <w:sz w:val="18"/>
                <w:szCs w:val="18"/>
              </w:rPr>
            </w:pPr>
          </w:p>
        </w:tc>
        <w:tc>
          <w:tcPr>
            <w:tcW w:w="1705" w:type="dxa"/>
          </w:tcPr>
          <w:p w14:paraId="62F5FA6E" w14:textId="77777777" w:rsidR="00E13E67" w:rsidRPr="00D8064B" w:rsidRDefault="00E13E67">
            <w:pPr>
              <w:pStyle w:val="TitlepageRestriction"/>
              <w:rPr>
                <w:sz w:val="18"/>
                <w:szCs w:val="18"/>
              </w:rPr>
            </w:pPr>
          </w:p>
        </w:tc>
      </w:tr>
    </w:tbl>
    <w:p w14:paraId="22A60F54" w14:textId="77777777" w:rsidR="00E13E67" w:rsidRPr="00B53186" w:rsidRDefault="00E13E67" w:rsidP="00660A59">
      <w:pPr>
        <w:rPr>
          <w:color w:val="6F6754"/>
        </w:rPr>
      </w:pPr>
    </w:p>
    <w:p w14:paraId="57A6C2E9" w14:textId="77777777" w:rsidR="00E13E67" w:rsidRPr="004B7712" w:rsidRDefault="00E13E67" w:rsidP="003C1C68">
      <w:pPr>
        <w:sectPr w:rsidR="00E13E67" w:rsidRPr="004B7712" w:rsidSect="00E656A1">
          <w:headerReference w:type="default" r:id="rId11"/>
          <w:footerReference w:type="even" r:id="rId12"/>
          <w:footerReference w:type="default" r:id="rId13"/>
          <w:headerReference w:type="first" r:id="rId14"/>
          <w:pgSz w:w="12240" w:h="15840" w:code="1"/>
          <w:pgMar w:top="432" w:right="1008" w:bottom="432" w:left="1008" w:header="720" w:footer="720" w:gutter="0"/>
          <w:cols w:space="720"/>
          <w:titlePg/>
          <w:docGrid w:linePitch="360"/>
        </w:sectPr>
      </w:pPr>
    </w:p>
    <w:p w14:paraId="339043BB" w14:textId="77777777" w:rsidR="00E13E67" w:rsidRPr="00CE09F1" w:rsidRDefault="00E13E67" w:rsidP="009A0F87">
      <w:pPr>
        <w:pStyle w:val="Contactinfo"/>
      </w:pPr>
    </w:p>
    <w:p w14:paraId="408323AB" w14:textId="77777777" w:rsidR="00E13E67" w:rsidRPr="00CE09F1" w:rsidRDefault="00E13E67" w:rsidP="009A0F87">
      <w:pPr>
        <w:pStyle w:val="Contactinfo"/>
      </w:pPr>
    </w:p>
    <w:p w14:paraId="01FC1C95" w14:textId="77777777" w:rsidR="00E13E67" w:rsidRPr="00CE09F1" w:rsidRDefault="00E13E67" w:rsidP="009A0F87">
      <w:pPr>
        <w:pStyle w:val="Contactinfo"/>
      </w:pPr>
    </w:p>
    <w:p w14:paraId="3FE14237" w14:textId="77777777" w:rsidR="00E13E67" w:rsidRPr="00CE09F1" w:rsidRDefault="00E13E67" w:rsidP="009A0F87">
      <w:pPr>
        <w:pStyle w:val="Contactinfo"/>
      </w:pPr>
    </w:p>
    <w:p w14:paraId="3FB619C4" w14:textId="77777777" w:rsidR="00E13E67" w:rsidRPr="00CE09F1" w:rsidRDefault="00E13E67" w:rsidP="009A0F87">
      <w:pPr>
        <w:pStyle w:val="Contactinfo"/>
      </w:pPr>
    </w:p>
    <w:p w14:paraId="48074041" w14:textId="77777777" w:rsidR="00E13E67" w:rsidRPr="005621C7" w:rsidRDefault="00E13E67" w:rsidP="009A0F87">
      <w:pPr>
        <w:pStyle w:val="Contactinfo"/>
        <w:rPr>
          <w:b/>
        </w:rPr>
      </w:pPr>
    </w:p>
    <w:p w14:paraId="5938E576" w14:textId="77777777" w:rsidR="00E13E67" w:rsidRPr="005621C7" w:rsidRDefault="00E13E67" w:rsidP="009A0F87">
      <w:pPr>
        <w:pStyle w:val="Contactinfo"/>
        <w:rPr>
          <w:b/>
        </w:rPr>
      </w:pPr>
      <w:r w:rsidRPr="005621C7">
        <w:rPr>
          <w:b/>
        </w:rPr>
        <w:t>Submitted to:</w:t>
      </w:r>
    </w:p>
    <w:p w14:paraId="76C7D6A0" w14:textId="77777777" w:rsidR="00E13E67" w:rsidRPr="005621C7" w:rsidRDefault="00E13E67" w:rsidP="009A0F87">
      <w:pPr>
        <w:pStyle w:val="Contactinfo"/>
      </w:pPr>
    </w:p>
    <w:p w14:paraId="6B81B481" w14:textId="77777777" w:rsidR="00E13E67" w:rsidRPr="0022027B" w:rsidRDefault="00E13E67" w:rsidP="00D15005">
      <w:pPr>
        <w:pStyle w:val="Contactinfo"/>
      </w:pPr>
      <w:proofErr w:type="gramStart"/>
      <w:r w:rsidRPr="0022027B">
        <w:t>Peoples</w:t>
      </w:r>
      <w:proofErr w:type="gramEnd"/>
      <w:r w:rsidRPr="0022027B">
        <w:t xml:space="preserve"> Gas</w:t>
      </w:r>
    </w:p>
    <w:p w14:paraId="69F6A6C8" w14:textId="77777777" w:rsidR="00E13E67" w:rsidRPr="0022027B" w:rsidRDefault="00E13E67" w:rsidP="00D15005">
      <w:pPr>
        <w:pStyle w:val="Contactinfo"/>
      </w:pPr>
      <w:r w:rsidRPr="0022027B">
        <w:t>North Shore Gas</w:t>
      </w:r>
    </w:p>
    <w:p w14:paraId="3669327B" w14:textId="77777777" w:rsidR="00E13E67" w:rsidRPr="0022027B" w:rsidRDefault="00E13E67" w:rsidP="00D15005">
      <w:pPr>
        <w:pStyle w:val="Contactinfo"/>
      </w:pPr>
      <w:r w:rsidRPr="0022027B">
        <w:t>200 East Randolph Street</w:t>
      </w:r>
    </w:p>
    <w:p w14:paraId="7CC25AC4" w14:textId="77777777" w:rsidR="00E13E67" w:rsidRDefault="00E13E67" w:rsidP="00D15005">
      <w:pPr>
        <w:pStyle w:val="Contactinfo"/>
      </w:pPr>
      <w:r w:rsidRPr="0022027B">
        <w:t>Chicago, IL 60601</w:t>
      </w:r>
    </w:p>
    <w:p w14:paraId="47211959" w14:textId="77777777" w:rsidR="00E13E67" w:rsidRPr="005621C7" w:rsidRDefault="00E13E67" w:rsidP="00D15005">
      <w:pPr>
        <w:pStyle w:val="Contactinfo"/>
      </w:pPr>
    </w:p>
    <w:p w14:paraId="5BD646D1" w14:textId="77777777" w:rsidR="00E13E67" w:rsidRPr="005621C7" w:rsidRDefault="00E13E67" w:rsidP="009A0F87">
      <w:pPr>
        <w:pStyle w:val="Contactinfo"/>
      </w:pPr>
    </w:p>
    <w:p w14:paraId="4667B7D0" w14:textId="77777777" w:rsidR="00E13E67" w:rsidRPr="005621C7" w:rsidRDefault="00E13E67" w:rsidP="009A0F87">
      <w:pPr>
        <w:pStyle w:val="Contactinfo"/>
        <w:rPr>
          <w:b/>
        </w:rPr>
      </w:pPr>
      <w:r w:rsidRPr="005621C7">
        <w:rPr>
          <w:b/>
        </w:rPr>
        <w:t>Submitted by:</w:t>
      </w:r>
    </w:p>
    <w:p w14:paraId="14037205" w14:textId="77777777" w:rsidR="00E13E67" w:rsidRPr="005621C7" w:rsidRDefault="00E13E67" w:rsidP="009A0F87">
      <w:pPr>
        <w:pStyle w:val="Contactinfo"/>
      </w:pPr>
    </w:p>
    <w:p w14:paraId="6339D9EB" w14:textId="77777777" w:rsidR="00E13E67" w:rsidRPr="005621C7" w:rsidRDefault="00E13E67" w:rsidP="009A0F87">
      <w:pPr>
        <w:pStyle w:val="Contactinfo"/>
      </w:pPr>
      <w:r>
        <w:t>Guidehouse</w:t>
      </w:r>
    </w:p>
    <w:p w14:paraId="3D69FDBD" w14:textId="77777777" w:rsidR="00E13E67" w:rsidRPr="005621C7" w:rsidRDefault="00E13E67" w:rsidP="009A0F87">
      <w:pPr>
        <w:pStyle w:val="Contactinfo"/>
      </w:pPr>
      <w:r>
        <w:t>150 N. Riverside Plaza, Suite 2100</w:t>
      </w:r>
    </w:p>
    <w:p w14:paraId="26380EAF" w14:textId="77777777" w:rsidR="00E13E67" w:rsidRPr="005621C7" w:rsidRDefault="00E13E67" w:rsidP="009A0F87">
      <w:pPr>
        <w:pStyle w:val="Contactinfo"/>
      </w:pPr>
      <w:r w:rsidRPr="005621C7">
        <w:t>Chicago, IL 60606</w:t>
      </w:r>
    </w:p>
    <w:p w14:paraId="4F980CF1" w14:textId="77777777" w:rsidR="00E13E67" w:rsidRPr="005621C7" w:rsidRDefault="00E13E67" w:rsidP="009A0F87">
      <w:pPr>
        <w:pStyle w:val="Contactinfo"/>
      </w:pPr>
    </w:p>
    <w:p w14:paraId="17354A54" w14:textId="77777777" w:rsidR="00E13E67" w:rsidRPr="005621C7" w:rsidRDefault="00E13E67" w:rsidP="009A0F87">
      <w:pPr>
        <w:pStyle w:val="Contactinfo"/>
      </w:pPr>
    </w:p>
    <w:p w14:paraId="727124A5" w14:textId="77777777" w:rsidR="00E13E67" w:rsidRPr="009D4752" w:rsidRDefault="00E13E67" w:rsidP="009A0F87">
      <w:pPr>
        <w:pStyle w:val="Contactinfo"/>
        <w:rPr>
          <w:rFonts w:cs="Arial"/>
          <w:szCs w:val="22"/>
        </w:rPr>
      </w:pPr>
      <w:r w:rsidRPr="009D4752">
        <w:rPr>
          <w:rFonts w:cs="Arial"/>
          <w:b/>
          <w:szCs w:val="22"/>
        </w:rPr>
        <w:t>Contact:</w:t>
      </w:r>
    </w:p>
    <w:p w14:paraId="7997CD9E" w14:textId="77777777" w:rsidR="00E13E67" w:rsidRPr="009D4752" w:rsidRDefault="00E13E67" w:rsidP="009A0F87">
      <w:pPr>
        <w:pStyle w:val="Contactinfo"/>
        <w:rPr>
          <w:rFonts w:cs="Arial"/>
          <w:szCs w:val="22"/>
        </w:rPr>
      </w:pPr>
    </w:p>
    <w:tbl>
      <w:tblPr>
        <w:tblW w:w="11368" w:type="dxa"/>
        <w:tblInd w:w="-90" w:type="dxa"/>
        <w:tblLook w:val="00A0" w:firstRow="1" w:lastRow="0" w:firstColumn="1" w:lastColumn="0" w:noHBand="0" w:noVBand="0"/>
      </w:tblPr>
      <w:tblGrid>
        <w:gridCol w:w="3534"/>
        <w:gridCol w:w="3216"/>
        <w:gridCol w:w="4618"/>
      </w:tblGrid>
      <w:tr w:rsidR="004F0F97" w:rsidRPr="00D90A46" w14:paraId="05427C72" w14:textId="77777777" w:rsidTr="00D90A46">
        <w:tc>
          <w:tcPr>
            <w:tcW w:w="3534" w:type="dxa"/>
          </w:tcPr>
          <w:p w14:paraId="4FB81405" w14:textId="77777777" w:rsidR="00E13E67" w:rsidRPr="00D90A46" w:rsidRDefault="00E13E67" w:rsidP="00E37AC4">
            <w:pPr>
              <w:pStyle w:val="Contactinfo"/>
              <w:rPr>
                <w:rFonts w:cs="Arial"/>
                <w:sz w:val="20"/>
              </w:rPr>
            </w:pPr>
            <w:r w:rsidRPr="00D90A46">
              <w:rPr>
                <w:rFonts w:cs="Arial"/>
                <w:sz w:val="20"/>
              </w:rPr>
              <w:t xml:space="preserve">Ed Balbis </w:t>
            </w:r>
          </w:p>
          <w:p w14:paraId="63E4D3C3" w14:textId="77777777" w:rsidR="00E13E67" w:rsidRPr="00D90A46" w:rsidRDefault="00E13E67" w:rsidP="00E37AC4">
            <w:pPr>
              <w:pStyle w:val="Contactinfo"/>
              <w:rPr>
                <w:rFonts w:cs="Arial"/>
                <w:sz w:val="20"/>
              </w:rPr>
            </w:pPr>
            <w:r w:rsidRPr="00D90A46">
              <w:rPr>
                <w:rFonts w:cs="Arial"/>
                <w:sz w:val="20"/>
              </w:rPr>
              <w:t>Partner </w:t>
            </w:r>
          </w:p>
          <w:p w14:paraId="5C9CD8C6" w14:textId="77777777" w:rsidR="00E13E67" w:rsidRPr="00D90A46" w:rsidRDefault="00E13E67" w:rsidP="00E37AC4">
            <w:pPr>
              <w:pStyle w:val="Contactinfo"/>
              <w:rPr>
                <w:rFonts w:cs="Arial"/>
                <w:sz w:val="20"/>
              </w:rPr>
            </w:pPr>
            <w:r w:rsidRPr="00D90A46">
              <w:rPr>
                <w:rFonts w:cs="Arial"/>
                <w:sz w:val="20"/>
              </w:rPr>
              <w:t>561.644.9407  </w:t>
            </w:r>
          </w:p>
          <w:p w14:paraId="08350437" w14:textId="77777777" w:rsidR="00E13E67" w:rsidRPr="00D90A46" w:rsidRDefault="00E13E67" w:rsidP="00E37AC4">
            <w:pPr>
              <w:pStyle w:val="Contactinfo"/>
              <w:rPr>
                <w:rFonts w:cs="Arial"/>
                <w:b/>
                <w:bCs/>
                <w:sz w:val="20"/>
              </w:rPr>
            </w:pPr>
            <w:hyperlink r:id="rId15" w:tgtFrame="_blank" w:history="1">
              <w:r w:rsidRPr="00D90A46">
                <w:rPr>
                  <w:rFonts w:cs="Arial"/>
                  <w:b/>
                  <w:bCs/>
                  <w:sz w:val="20"/>
                </w:rPr>
                <w:t>ebalbis@guidehouse.com</w:t>
              </w:r>
            </w:hyperlink>
          </w:p>
          <w:p w14:paraId="74EF751D" w14:textId="77777777" w:rsidR="00E13E67" w:rsidRPr="00D90A46" w:rsidRDefault="00E13E67" w:rsidP="00E37AC4">
            <w:pPr>
              <w:pStyle w:val="Contactinfo"/>
              <w:rPr>
                <w:rFonts w:cs="Arial"/>
                <w:sz w:val="20"/>
              </w:rPr>
            </w:pPr>
          </w:p>
          <w:p w14:paraId="216CD026" w14:textId="77777777" w:rsidR="00E13E67" w:rsidRPr="00D90A46" w:rsidRDefault="00E13E67" w:rsidP="00E37AC4">
            <w:pPr>
              <w:pStyle w:val="Contactinfo"/>
              <w:rPr>
                <w:rFonts w:cs="Arial"/>
                <w:sz w:val="20"/>
              </w:rPr>
            </w:pPr>
            <w:r w:rsidRPr="00D90A46">
              <w:rPr>
                <w:rFonts w:cs="Arial"/>
                <w:sz w:val="20"/>
              </w:rPr>
              <w:t>Charles Ampong</w:t>
            </w:r>
            <w:r w:rsidRPr="00D90A46">
              <w:rPr>
                <w:rFonts w:cs="Arial"/>
                <w:sz w:val="20"/>
              </w:rPr>
              <w:br/>
              <w:t>Associate Director</w:t>
            </w:r>
          </w:p>
          <w:p w14:paraId="667A09F5" w14:textId="77777777" w:rsidR="00E13E67" w:rsidRPr="00D90A46" w:rsidRDefault="00E13E67" w:rsidP="00E37AC4">
            <w:pPr>
              <w:pStyle w:val="Contactinfo"/>
              <w:rPr>
                <w:rFonts w:cs="Arial"/>
                <w:sz w:val="20"/>
              </w:rPr>
            </w:pPr>
            <w:r w:rsidRPr="00D90A46">
              <w:rPr>
                <w:rFonts w:cs="Arial"/>
                <w:sz w:val="20"/>
              </w:rPr>
              <w:t>608.446.3172</w:t>
            </w:r>
          </w:p>
          <w:p w14:paraId="72DCF922" w14:textId="77777777" w:rsidR="00E13E67" w:rsidRPr="00D90A46" w:rsidRDefault="00E13E67" w:rsidP="00E37AC4">
            <w:pPr>
              <w:pStyle w:val="Contactinfo"/>
              <w:rPr>
                <w:rFonts w:cs="Arial"/>
                <w:b/>
                <w:bCs/>
                <w:color w:val="0070C0"/>
                <w:sz w:val="20"/>
              </w:rPr>
            </w:pPr>
            <w:hyperlink r:id="rId16" w:history="1">
              <w:r w:rsidRPr="00D90A46">
                <w:rPr>
                  <w:rFonts w:cs="Arial"/>
                  <w:b/>
                  <w:bCs/>
                  <w:sz w:val="20"/>
                </w:rPr>
                <w:t>charles.ampong@guidehouse.com</w:t>
              </w:r>
            </w:hyperlink>
          </w:p>
          <w:p w14:paraId="224E743B" w14:textId="77777777" w:rsidR="00E13E67" w:rsidRPr="00D90A46" w:rsidRDefault="00E13E67" w:rsidP="00E37AC4">
            <w:pPr>
              <w:pStyle w:val="Contactinfo"/>
              <w:rPr>
                <w:rFonts w:cs="Arial"/>
                <w:sz w:val="20"/>
              </w:rPr>
            </w:pPr>
          </w:p>
        </w:tc>
        <w:tc>
          <w:tcPr>
            <w:tcW w:w="3216" w:type="dxa"/>
          </w:tcPr>
          <w:p w14:paraId="36CDBE0C" w14:textId="77777777" w:rsidR="00E13E67" w:rsidRPr="00D90A46" w:rsidRDefault="00E13E67"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 xml:space="preserve">Jeff Erickson </w:t>
            </w:r>
          </w:p>
          <w:p w14:paraId="0E009832" w14:textId="77777777" w:rsidR="00E13E67" w:rsidRPr="00D90A46" w:rsidRDefault="00E13E67"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Director </w:t>
            </w:r>
          </w:p>
          <w:p w14:paraId="47DB74BB" w14:textId="77777777" w:rsidR="00E13E67" w:rsidRPr="00D90A46" w:rsidRDefault="00E13E67"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802.526.5113 </w:t>
            </w:r>
          </w:p>
          <w:p w14:paraId="0429CA76" w14:textId="5F5397DF" w:rsidR="00E13E67" w:rsidRPr="00D90A46" w:rsidRDefault="00E13E67" w:rsidP="003A0BA6">
            <w:pPr>
              <w:pStyle w:val="Contactinfo"/>
              <w:rPr>
                <w:rFonts w:cs="Arial"/>
                <w:sz w:val="20"/>
              </w:rPr>
            </w:pPr>
            <w:r w:rsidRPr="00AB2C80">
              <w:rPr>
                <w:rFonts w:cs="Arial"/>
                <w:b/>
                <w:bCs/>
                <w:sz w:val="20"/>
              </w:rPr>
              <w:t>jeff.erickson@guidehouse.com</w:t>
            </w:r>
          </w:p>
        </w:tc>
        <w:tc>
          <w:tcPr>
            <w:tcW w:w="4618" w:type="dxa"/>
          </w:tcPr>
          <w:p w14:paraId="5248C9D0" w14:textId="77777777" w:rsidR="00E13E67" w:rsidRPr="00D90A46" w:rsidRDefault="00E13E67" w:rsidP="00E37AC4">
            <w:pPr>
              <w:pStyle w:val="Contactinfo"/>
              <w:rPr>
                <w:rFonts w:cs="Arial"/>
                <w:sz w:val="20"/>
              </w:rPr>
            </w:pPr>
            <w:r w:rsidRPr="00D90A46">
              <w:rPr>
                <w:rFonts w:cs="Arial"/>
                <w:sz w:val="20"/>
              </w:rPr>
              <w:t>Laura Agapay-Read</w:t>
            </w:r>
          </w:p>
          <w:p w14:paraId="4D730C33" w14:textId="77777777" w:rsidR="00E13E67" w:rsidRPr="00D90A46" w:rsidRDefault="00E13E67" w:rsidP="00E37AC4">
            <w:pPr>
              <w:pStyle w:val="Contactinfo"/>
              <w:rPr>
                <w:rFonts w:cs="Arial"/>
                <w:sz w:val="20"/>
              </w:rPr>
            </w:pPr>
            <w:r w:rsidRPr="00D90A46">
              <w:rPr>
                <w:rFonts w:cs="Arial"/>
                <w:sz w:val="20"/>
              </w:rPr>
              <w:t>Associate Director</w:t>
            </w:r>
          </w:p>
          <w:p w14:paraId="51A7DFFC" w14:textId="77777777" w:rsidR="00E13E67" w:rsidRPr="00D90A46" w:rsidRDefault="00E13E67" w:rsidP="00E37AC4">
            <w:pPr>
              <w:pStyle w:val="Contactinfo"/>
              <w:rPr>
                <w:rFonts w:cs="Arial"/>
                <w:sz w:val="20"/>
              </w:rPr>
            </w:pPr>
            <w:r w:rsidRPr="00D90A46">
              <w:rPr>
                <w:rFonts w:cs="Arial"/>
                <w:sz w:val="20"/>
              </w:rPr>
              <w:t>312.583.4178</w:t>
            </w:r>
          </w:p>
          <w:p w14:paraId="5ED750C5" w14:textId="05A77698" w:rsidR="00E13E67" w:rsidRPr="00D90A46" w:rsidRDefault="00E13E67" w:rsidP="003A0BA6">
            <w:pPr>
              <w:pStyle w:val="Contactinfo"/>
              <w:rPr>
                <w:rFonts w:cs="Arial"/>
                <w:sz w:val="20"/>
              </w:rPr>
            </w:pPr>
            <w:r w:rsidRPr="00D90A46">
              <w:rPr>
                <w:rFonts w:cs="Arial"/>
                <w:b/>
                <w:bCs/>
                <w:sz w:val="20"/>
              </w:rPr>
              <w:t>laura.agapay.read@guidehouse.com</w:t>
            </w:r>
          </w:p>
        </w:tc>
      </w:tr>
    </w:tbl>
    <w:p w14:paraId="62ACE3F3" w14:textId="77777777" w:rsidR="00E13E67" w:rsidRPr="007B32D7" w:rsidRDefault="00E13E67" w:rsidP="009A59F0">
      <w:pPr>
        <w:pStyle w:val="Contactinfo"/>
      </w:pPr>
    </w:p>
    <w:p w14:paraId="08B67CD0" w14:textId="4CB0D166" w:rsidR="00E13E67" w:rsidRPr="005621C7" w:rsidRDefault="00E13E67" w:rsidP="008458B8">
      <w:pPr>
        <w:sectPr w:rsidR="00E13E67" w:rsidRPr="005621C7" w:rsidSect="00C14B3B">
          <w:headerReference w:type="default" r:id="rId17"/>
          <w:footerReference w:type="default" r:id="rId18"/>
          <w:headerReference w:type="first" r:id="rId19"/>
          <w:pgSz w:w="12240" w:h="15840" w:code="1"/>
          <w:pgMar w:top="1440" w:right="1440" w:bottom="1440" w:left="1440" w:header="720" w:footer="720" w:gutter="0"/>
          <w:pgNumType w:fmt="lowerRoman" w:start="1"/>
          <w:cols w:space="720"/>
          <w:titlePg/>
          <w:docGrid w:linePitch="360"/>
        </w:sectPr>
      </w:pPr>
      <w:r w:rsidRPr="005621C7">
        <w:t>Disclaimer: This report was prepared</w:t>
      </w:r>
      <w:r>
        <w:t xml:space="preserve"> by</w:t>
      </w:r>
      <w:r w:rsidRPr="005621C7">
        <w:t xml:space="preserve"> </w:t>
      </w:r>
      <w:r>
        <w:t xml:space="preserve">Guidehouse </w:t>
      </w:r>
      <w:r w:rsidRPr="005621C7">
        <w:t xml:space="preserve">for </w:t>
      </w:r>
      <w:r>
        <w:t>Peoples Gas Light and Coke Company (“PGL”) and North Shore Gas Company (“NSG”)</w:t>
      </w:r>
      <w:r w:rsidRPr="005621C7">
        <w:t xml:space="preserve"> based upon information provided by </w:t>
      </w:r>
      <w:r>
        <w:t>PGL and NSG</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w:t>
      </w:r>
      <w:proofErr w:type="gramStart"/>
      <w:r w:rsidRPr="005621C7">
        <w:t>parties, and</w:t>
      </w:r>
      <w:proofErr w:type="gramEnd"/>
      <w:r w:rsidRPr="005621C7">
        <w:t xml:space="preserve"> hereby disclaims any such liability.</w:t>
      </w:r>
    </w:p>
    <w:p w14:paraId="5BDEF201" w14:textId="77777777" w:rsidR="00E13E67" w:rsidRPr="005621C7" w:rsidRDefault="00E13E67" w:rsidP="571D0F1C">
      <w:pPr>
        <w:pStyle w:val="TOCHeading"/>
        <w:tabs>
          <w:tab w:val="center" w:pos="4680"/>
        </w:tabs>
        <w:rPr>
          <w:sz w:val="36"/>
          <w:szCs w:val="36"/>
        </w:rPr>
      </w:pPr>
      <w:r w:rsidRPr="571D0F1C">
        <w:rPr>
          <w:sz w:val="36"/>
          <w:szCs w:val="36"/>
        </w:rPr>
        <w:lastRenderedPageBreak/>
        <w:t>Table of Contents</w:t>
      </w:r>
    </w:p>
    <w:p w14:paraId="35CE0AFE" w14:textId="0E058E5C" w:rsidR="0045136B" w:rsidRDefault="00652C69">
      <w:pPr>
        <w:pStyle w:val="TOC1"/>
        <w:rPr>
          <w:rFonts w:asciiTheme="minorHAnsi" w:eastAsiaTheme="minorEastAsia" w:hAnsiTheme="minorHAnsi" w:cstheme="minorBidi"/>
          <w:b w:val="0"/>
          <w:noProof/>
          <w:kern w:val="2"/>
          <w:sz w:val="24"/>
          <w14:ligatures w14:val="standardContextual"/>
        </w:rPr>
      </w:pPr>
      <w:r>
        <w:rPr>
          <w:b w:val="0"/>
          <w:noProof/>
          <w:sz w:val="20"/>
        </w:rPr>
        <w:fldChar w:fldCharType="begin"/>
      </w:r>
      <w:r>
        <w:rPr>
          <w:b w:val="0"/>
          <w:noProof/>
          <w:sz w:val="20"/>
        </w:rPr>
        <w:instrText xml:space="preserve"> TOC \o "1-2" \h \z \t "Heading 3,3,Heading 5,1,ES Heading 3,3" </w:instrText>
      </w:r>
      <w:r>
        <w:rPr>
          <w:b w:val="0"/>
          <w:noProof/>
          <w:sz w:val="20"/>
        </w:rPr>
        <w:fldChar w:fldCharType="separate"/>
      </w:r>
      <w:hyperlink w:anchor="_Toc195787667" w:history="1">
        <w:r w:rsidR="0045136B" w:rsidRPr="00155939">
          <w:rPr>
            <w:rStyle w:val="Hyperlink"/>
            <w:noProof/>
          </w:rPr>
          <w:t>Introduction</w:t>
        </w:r>
        <w:r w:rsidR="0045136B">
          <w:rPr>
            <w:noProof/>
            <w:webHidden/>
          </w:rPr>
          <w:tab/>
        </w:r>
        <w:r w:rsidR="0045136B">
          <w:rPr>
            <w:noProof/>
            <w:webHidden/>
          </w:rPr>
          <w:fldChar w:fldCharType="begin"/>
        </w:r>
        <w:r w:rsidR="0045136B">
          <w:rPr>
            <w:noProof/>
            <w:webHidden/>
          </w:rPr>
          <w:instrText xml:space="preserve"> PAGEREF _Toc195787667 \h </w:instrText>
        </w:r>
        <w:r w:rsidR="0045136B">
          <w:rPr>
            <w:noProof/>
            <w:webHidden/>
          </w:rPr>
        </w:r>
        <w:r w:rsidR="0045136B">
          <w:rPr>
            <w:noProof/>
            <w:webHidden/>
          </w:rPr>
          <w:fldChar w:fldCharType="separate"/>
        </w:r>
        <w:r w:rsidR="0045136B">
          <w:rPr>
            <w:noProof/>
            <w:webHidden/>
          </w:rPr>
          <w:t>1</w:t>
        </w:r>
        <w:r w:rsidR="0045136B">
          <w:rPr>
            <w:noProof/>
            <w:webHidden/>
          </w:rPr>
          <w:fldChar w:fldCharType="end"/>
        </w:r>
      </w:hyperlink>
    </w:p>
    <w:p w14:paraId="3C887B08" w14:textId="2D71D200" w:rsidR="0045136B" w:rsidRDefault="0045136B">
      <w:pPr>
        <w:pStyle w:val="TOC1"/>
        <w:rPr>
          <w:rFonts w:asciiTheme="minorHAnsi" w:eastAsiaTheme="minorEastAsia" w:hAnsiTheme="minorHAnsi" w:cstheme="minorBidi"/>
          <w:b w:val="0"/>
          <w:noProof/>
          <w:kern w:val="2"/>
          <w:sz w:val="24"/>
          <w14:ligatures w14:val="standardContextual"/>
        </w:rPr>
      </w:pPr>
      <w:hyperlink w:anchor="_Toc195787668" w:history="1">
        <w:r w:rsidRPr="00155939">
          <w:rPr>
            <w:rStyle w:val="Hyperlink"/>
            <w:noProof/>
          </w:rPr>
          <w:t>Program Description</w:t>
        </w:r>
        <w:r>
          <w:rPr>
            <w:noProof/>
            <w:webHidden/>
          </w:rPr>
          <w:tab/>
        </w:r>
        <w:r>
          <w:rPr>
            <w:noProof/>
            <w:webHidden/>
          </w:rPr>
          <w:fldChar w:fldCharType="begin"/>
        </w:r>
        <w:r>
          <w:rPr>
            <w:noProof/>
            <w:webHidden/>
          </w:rPr>
          <w:instrText xml:space="preserve"> PAGEREF _Toc195787668 \h </w:instrText>
        </w:r>
        <w:r>
          <w:rPr>
            <w:noProof/>
            <w:webHidden/>
          </w:rPr>
        </w:r>
        <w:r>
          <w:rPr>
            <w:noProof/>
            <w:webHidden/>
          </w:rPr>
          <w:fldChar w:fldCharType="separate"/>
        </w:r>
        <w:r>
          <w:rPr>
            <w:noProof/>
            <w:webHidden/>
          </w:rPr>
          <w:t>1</w:t>
        </w:r>
        <w:r>
          <w:rPr>
            <w:noProof/>
            <w:webHidden/>
          </w:rPr>
          <w:fldChar w:fldCharType="end"/>
        </w:r>
      </w:hyperlink>
    </w:p>
    <w:p w14:paraId="5AE4A3B1" w14:textId="203A4B2D" w:rsidR="0045136B" w:rsidRDefault="0045136B">
      <w:pPr>
        <w:pStyle w:val="TOC1"/>
        <w:rPr>
          <w:rFonts w:asciiTheme="minorHAnsi" w:eastAsiaTheme="minorEastAsia" w:hAnsiTheme="minorHAnsi" w:cstheme="minorBidi"/>
          <w:b w:val="0"/>
          <w:noProof/>
          <w:kern w:val="2"/>
          <w:sz w:val="24"/>
          <w14:ligatures w14:val="standardContextual"/>
        </w:rPr>
      </w:pPr>
      <w:hyperlink w:anchor="_Toc195787669" w:history="1">
        <w:r w:rsidRPr="00155939">
          <w:rPr>
            <w:rStyle w:val="Hyperlink"/>
            <w:noProof/>
          </w:rPr>
          <w:t>Program Savings Detail</w:t>
        </w:r>
        <w:r>
          <w:rPr>
            <w:noProof/>
            <w:webHidden/>
          </w:rPr>
          <w:tab/>
        </w:r>
        <w:r>
          <w:rPr>
            <w:noProof/>
            <w:webHidden/>
          </w:rPr>
          <w:fldChar w:fldCharType="begin"/>
        </w:r>
        <w:r>
          <w:rPr>
            <w:noProof/>
            <w:webHidden/>
          </w:rPr>
          <w:instrText xml:space="preserve"> PAGEREF _Toc195787669 \h </w:instrText>
        </w:r>
        <w:r>
          <w:rPr>
            <w:noProof/>
            <w:webHidden/>
          </w:rPr>
        </w:r>
        <w:r>
          <w:rPr>
            <w:noProof/>
            <w:webHidden/>
          </w:rPr>
          <w:fldChar w:fldCharType="separate"/>
        </w:r>
        <w:r>
          <w:rPr>
            <w:noProof/>
            <w:webHidden/>
          </w:rPr>
          <w:t>3</w:t>
        </w:r>
        <w:r>
          <w:rPr>
            <w:noProof/>
            <w:webHidden/>
          </w:rPr>
          <w:fldChar w:fldCharType="end"/>
        </w:r>
      </w:hyperlink>
    </w:p>
    <w:p w14:paraId="1068A993" w14:textId="4F80BE93" w:rsidR="0045136B" w:rsidRDefault="0045136B">
      <w:pPr>
        <w:pStyle w:val="TOC1"/>
        <w:rPr>
          <w:rFonts w:asciiTheme="minorHAnsi" w:eastAsiaTheme="minorEastAsia" w:hAnsiTheme="minorHAnsi" w:cstheme="minorBidi"/>
          <w:b w:val="0"/>
          <w:noProof/>
          <w:kern w:val="2"/>
          <w:sz w:val="24"/>
          <w14:ligatures w14:val="standardContextual"/>
        </w:rPr>
      </w:pPr>
      <w:hyperlink w:anchor="_Toc195787670" w:history="1">
        <w:r w:rsidRPr="00155939">
          <w:rPr>
            <w:rStyle w:val="Hyperlink"/>
            <w:noProof/>
          </w:rPr>
          <w:t>Program Savings by Measure</w:t>
        </w:r>
        <w:r>
          <w:rPr>
            <w:noProof/>
            <w:webHidden/>
          </w:rPr>
          <w:tab/>
        </w:r>
        <w:r>
          <w:rPr>
            <w:noProof/>
            <w:webHidden/>
          </w:rPr>
          <w:fldChar w:fldCharType="begin"/>
        </w:r>
        <w:r>
          <w:rPr>
            <w:noProof/>
            <w:webHidden/>
          </w:rPr>
          <w:instrText xml:space="preserve"> PAGEREF _Toc195787670 \h </w:instrText>
        </w:r>
        <w:r>
          <w:rPr>
            <w:noProof/>
            <w:webHidden/>
          </w:rPr>
        </w:r>
        <w:r>
          <w:rPr>
            <w:noProof/>
            <w:webHidden/>
          </w:rPr>
          <w:fldChar w:fldCharType="separate"/>
        </w:r>
        <w:r>
          <w:rPr>
            <w:noProof/>
            <w:webHidden/>
          </w:rPr>
          <w:t>4</w:t>
        </w:r>
        <w:r>
          <w:rPr>
            <w:noProof/>
            <w:webHidden/>
          </w:rPr>
          <w:fldChar w:fldCharType="end"/>
        </w:r>
      </w:hyperlink>
    </w:p>
    <w:p w14:paraId="1A3E31F0" w14:textId="49A80D8C" w:rsidR="0045136B" w:rsidRDefault="0045136B">
      <w:pPr>
        <w:pStyle w:val="TOC1"/>
        <w:rPr>
          <w:rFonts w:asciiTheme="minorHAnsi" w:eastAsiaTheme="minorEastAsia" w:hAnsiTheme="minorHAnsi" w:cstheme="minorBidi"/>
          <w:b w:val="0"/>
          <w:noProof/>
          <w:kern w:val="2"/>
          <w:sz w:val="24"/>
          <w14:ligatures w14:val="standardContextual"/>
        </w:rPr>
      </w:pPr>
      <w:hyperlink w:anchor="_Toc195787671" w:history="1">
        <w:r w:rsidRPr="00155939">
          <w:rPr>
            <w:rStyle w:val="Hyperlink"/>
            <w:noProof/>
          </w:rPr>
          <w:t>Impact Analysis Findings and Recommendations</w:t>
        </w:r>
        <w:r>
          <w:rPr>
            <w:noProof/>
            <w:webHidden/>
          </w:rPr>
          <w:tab/>
        </w:r>
        <w:r>
          <w:rPr>
            <w:noProof/>
            <w:webHidden/>
          </w:rPr>
          <w:fldChar w:fldCharType="begin"/>
        </w:r>
        <w:r>
          <w:rPr>
            <w:noProof/>
            <w:webHidden/>
          </w:rPr>
          <w:instrText xml:space="preserve"> PAGEREF _Toc195787671 \h </w:instrText>
        </w:r>
        <w:r>
          <w:rPr>
            <w:noProof/>
            <w:webHidden/>
          </w:rPr>
        </w:r>
        <w:r>
          <w:rPr>
            <w:noProof/>
            <w:webHidden/>
          </w:rPr>
          <w:fldChar w:fldCharType="separate"/>
        </w:r>
        <w:r>
          <w:rPr>
            <w:noProof/>
            <w:webHidden/>
          </w:rPr>
          <w:t>10</w:t>
        </w:r>
        <w:r>
          <w:rPr>
            <w:noProof/>
            <w:webHidden/>
          </w:rPr>
          <w:fldChar w:fldCharType="end"/>
        </w:r>
      </w:hyperlink>
    </w:p>
    <w:p w14:paraId="5F0E8D3E" w14:textId="5ED11F4B" w:rsidR="0045136B" w:rsidRDefault="0045136B">
      <w:pPr>
        <w:pStyle w:val="TOC2"/>
        <w:rPr>
          <w:rFonts w:asciiTheme="minorHAnsi" w:eastAsiaTheme="minorEastAsia" w:hAnsiTheme="minorHAnsi" w:cstheme="minorBidi"/>
          <w:noProof/>
          <w:kern w:val="2"/>
          <w:sz w:val="24"/>
          <w14:ligatures w14:val="standardContextual"/>
        </w:rPr>
      </w:pPr>
      <w:hyperlink w:anchor="_Toc195787672" w:history="1">
        <w:r w:rsidRPr="00155939">
          <w:rPr>
            <w:rStyle w:val="Hyperlink"/>
            <w:noProof/>
          </w:rPr>
          <w:t>1.1 Impact Parameter Estimates</w:t>
        </w:r>
        <w:r>
          <w:rPr>
            <w:noProof/>
            <w:webHidden/>
          </w:rPr>
          <w:tab/>
        </w:r>
        <w:r>
          <w:rPr>
            <w:noProof/>
            <w:webHidden/>
          </w:rPr>
          <w:fldChar w:fldCharType="begin"/>
        </w:r>
        <w:r>
          <w:rPr>
            <w:noProof/>
            <w:webHidden/>
          </w:rPr>
          <w:instrText xml:space="preserve"> PAGEREF _Toc195787672 \h </w:instrText>
        </w:r>
        <w:r>
          <w:rPr>
            <w:noProof/>
            <w:webHidden/>
          </w:rPr>
        </w:r>
        <w:r>
          <w:rPr>
            <w:noProof/>
            <w:webHidden/>
          </w:rPr>
          <w:fldChar w:fldCharType="separate"/>
        </w:r>
        <w:r>
          <w:rPr>
            <w:noProof/>
            <w:webHidden/>
          </w:rPr>
          <w:t>10</w:t>
        </w:r>
        <w:r>
          <w:rPr>
            <w:noProof/>
            <w:webHidden/>
          </w:rPr>
          <w:fldChar w:fldCharType="end"/>
        </w:r>
      </w:hyperlink>
    </w:p>
    <w:p w14:paraId="4C4D612F" w14:textId="2BE33A7B" w:rsidR="0045136B" w:rsidRDefault="0045136B">
      <w:pPr>
        <w:pStyle w:val="TOC2"/>
        <w:rPr>
          <w:rFonts w:asciiTheme="minorHAnsi" w:eastAsiaTheme="minorEastAsia" w:hAnsiTheme="minorHAnsi" w:cstheme="minorBidi"/>
          <w:noProof/>
          <w:kern w:val="2"/>
          <w:sz w:val="24"/>
          <w14:ligatures w14:val="standardContextual"/>
        </w:rPr>
      </w:pPr>
      <w:hyperlink w:anchor="_Toc195787673" w:history="1">
        <w:r w:rsidRPr="00155939">
          <w:rPr>
            <w:rStyle w:val="Hyperlink"/>
            <w:noProof/>
          </w:rPr>
          <w:t>1.2 Findings and Recommendations</w:t>
        </w:r>
        <w:r>
          <w:rPr>
            <w:noProof/>
            <w:webHidden/>
          </w:rPr>
          <w:tab/>
        </w:r>
        <w:r>
          <w:rPr>
            <w:noProof/>
            <w:webHidden/>
          </w:rPr>
          <w:fldChar w:fldCharType="begin"/>
        </w:r>
        <w:r>
          <w:rPr>
            <w:noProof/>
            <w:webHidden/>
          </w:rPr>
          <w:instrText xml:space="preserve"> PAGEREF _Toc195787673 \h </w:instrText>
        </w:r>
        <w:r>
          <w:rPr>
            <w:noProof/>
            <w:webHidden/>
          </w:rPr>
        </w:r>
        <w:r>
          <w:rPr>
            <w:noProof/>
            <w:webHidden/>
          </w:rPr>
          <w:fldChar w:fldCharType="separate"/>
        </w:r>
        <w:r>
          <w:rPr>
            <w:noProof/>
            <w:webHidden/>
          </w:rPr>
          <w:t>12</w:t>
        </w:r>
        <w:r>
          <w:rPr>
            <w:noProof/>
            <w:webHidden/>
          </w:rPr>
          <w:fldChar w:fldCharType="end"/>
        </w:r>
      </w:hyperlink>
    </w:p>
    <w:p w14:paraId="4F9623DC" w14:textId="67A90275" w:rsidR="0045136B" w:rsidRDefault="0045136B">
      <w:pPr>
        <w:pStyle w:val="TOC1"/>
        <w:rPr>
          <w:rFonts w:asciiTheme="minorHAnsi" w:eastAsiaTheme="minorEastAsia" w:hAnsiTheme="minorHAnsi" w:cstheme="minorBidi"/>
          <w:b w:val="0"/>
          <w:noProof/>
          <w:kern w:val="2"/>
          <w:sz w:val="24"/>
          <w14:ligatures w14:val="standardContextual"/>
        </w:rPr>
      </w:pPr>
      <w:hyperlink w:anchor="_Toc195787674" w:history="1">
        <w:r w:rsidRPr="00155939">
          <w:rPr>
            <w:rStyle w:val="Hyperlink"/>
            <w:noProof/>
          </w:rPr>
          <w:t>Appendix A. Impact Analysis Methodology</w:t>
        </w:r>
        <w:r>
          <w:rPr>
            <w:noProof/>
            <w:webHidden/>
          </w:rPr>
          <w:tab/>
        </w:r>
        <w:r>
          <w:rPr>
            <w:noProof/>
            <w:webHidden/>
          </w:rPr>
          <w:fldChar w:fldCharType="begin"/>
        </w:r>
        <w:r>
          <w:rPr>
            <w:noProof/>
            <w:webHidden/>
          </w:rPr>
          <w:instrText xml:space="preserve"> PAGEREF _Toc195787674 \h </w:instrText>
        </w:r>
        <w:r>
          <w:rPr>
            <w:noProof/>
            <w:webHidden/>
          </w:rPr>
        </w:r>
        <w:r>
          <w:rPr>
            <w:noProof/>
            <w:webHidden/>
          </w:rPr>
          <w:fldChar w:fldCharType="separate"/>
        </w:r>
        <w:r>
          <w:rPr>
            <w:noProof/>
            <w:webHidden/>
          </w:rPr>
          <w:t>A-1</w:t>
        </w:r>
        <w:r>
          <w:rPr>
            <w:noProof/>
            <w:webHidden/>
          </w:rPr>
          <w:fldChar w:fldCharType="end"/>
        </w:r>
      </w:hyperlink>
    </w:p>
    <w:p w14:paraId="4DEA9C51" w14:textId="7DFEB6CC" w:rsidR="0045136B" w:rsidRDefault="0045136B">
      <w:pPr>
        <w:pStyle w:val="TOC1"/>
        <w:rPr>
          <w:rFonts w:asciiTheme="minorHAnsi" w:eastAsiaTheme="minorEastAsia" w:hAnsiTheme="minorHAnsi" w:cstheme="minorBidi"/>
          <w:b w:val="0"/>
          <w:noProof/>
          <w:kern w:val="2"/>
          <w:sz w:val="24"/>
          <w14:ligatures w14:val="standardContextual"/>
        </w:rPr>
      </w:pPr>
      <w:hyperlink w:anchor="_Toc195787675" w:history="1">
        <w:r w:rsidRPr="00155939">
          <w:rPr>
            <w:rStyle w:val="Hyperlink"/>
            <w:noProof/>
          </w:rPr>
          <w:t>Appendix B. Program Specific Inputs for the Illinois TRC</w:t>
        </w:r>
        <w:r>
          <w:rPr>
            <w:noProof/>
            <w:webHidden/>
          </w:rPr>
          <w:tab/>
        </w:r>
        <w:r>
          <w:rPr>
            <w:noProof/>
            <w:webHidden/>
          </w:rPr>
          <w:fldChar w:fldCharType="begin"/>
        </w:r>
        <w:r>
          <w:rPr>
            <w:noProof/>
            <w:webHidden/>
          </w:rPr>
          <w:instrText xml:space="preserve"> PAGEREF _Toc195787675 \h </w:instrText>
        </w:r>
        <w:r>
          <w:rPr>
            <w:noProof/>
            <w:webHidden/>
          </w:rPr>
        </w:r>
        <w:r>
          <w:rPr>
            <w:noProof/>
            <w:webHidden/>
          </w:rPr>
          <w:fldChar w:fldCharType="separate"/>
        </w:r>
        <w:r>
          <w:rPr>
            <w:noProof/>
            <w:webHidden/>
          </w:rPr>
          <w:t>B-1</w:t>
        </w:r>
        <w:r>
          <w:rPr>
            <w:noProof/>
            <w:webHidden/>
          </w:rPr>
          <w:fldChar w:fldCharType="end"/>
        </w:r>
      </w:hyperlink>
    </w:p>
    <w:p w14:paraId="15C38583" w14:textId="3C7BB0C2" w:rsidR="00E13E67" w:rsidRDefault="00652C69" w:rsidP="001636C7">
      <w:pPr>
        <w:pStyle w:val="TableofFigures"/>
      </w:pPr>
      <w:r>
        <w:rPr>
          <w:b/>
          <w:noProof/>
          <w:sz w:val="20"/>
        </w:rPr>
        <w:fldChar w:fldCharType="end"/>
      </w:r>
    </w:p>
    <w:p w14:paraId="08E5B44E" w14:textId="77777777" w:rsidR="00E13E67" w:rsidRPr="005621C7" w:rsidRDefault="00E13E67" w:rsidP="571D0F1C">
      <w:pPr>
        <w:pStyle w:val="TOCHeading"/>
        <w:rPr>
          <w:sz w:val="36"/>
          <w:szCs w:val="36"/>
        </w:rPr>
      </w:pPr>
      <w:r w:rsidRPr="571D0F1C">
        <w:rPr>
          <w:sz w:val="36"/>
          <w:szCs w:val="36"/>
        </w:rPr>
        <w:t>List of Tables, Figures, and Equations</w:t>
      </w:r>
    </w:p>
    <w:p w14:paraId="3CD8BC17" w14:textId="0164E607" w:rsidR="009F4797" w:rsidRDefault="00E13E67">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w:instrText>
      </w:r>
      <w:r>
        <w:fldChar w:fldCharType="separate"/>
      </w:r>
      <w:hyperlink w:anchor="_Toc195786985" w:history="1">
        <w:r w:rsidR="009F4797" w:rsidRPr="004505FB">
          <w:rPr>
            <w:rStyle w:val="Hyperlink"/>
            <w:noProof/>
          </w:rPr>
          <w:t>Table 1. 2024 Volumetric Summary for PGL</w:t>
        </w:r>
        <w:r w:rsidR="009F4797">
          <w:rPr>
            <w:noProof/>
            <w:webHidden/>
          </w:rPr>
          <w:tab/>
        </w:r>
        <w:r w:rsidR="009F4797">
          <w:rPr>
            <w:noProof/>
            <w:webHidden/>
          </w:rPr>
          <w:fldChar w:fldCharType="begin"/>
        </w:r>
        <w:r w:rsidR="009F4797">
          <w:rPr>
            <w:noProof/>
            <w:webHidden/>
          </w:rPr>
          <w:instrText xml:space="preserve"> PAGEREF _Toc195786985 \h </w:instrText>
        </w:r>
        <w:r w:rsidR="009F4797">
          <w:rPr>
            <w:noProof/>
            <w:webHidden/>
          </w:rPr>
        </w:r>
        <w:r w:rsidR="009F4797">
          <w:rPr>
            <w:noProof/>
            <w:webHidden/>
          </w:rPr>
          <w:fldChar w:fldCharType="separate"/>
        </w:r>
        <w:r w:rsidR="009F4797">
          <w:rPr>
            <w:noProof/>
            <w:webHidden/>
          </w:rPr>
          <w:t>1</w:t>
        </w:r>
        <w:r w:rsidR="009F4797">
          <w:rPr>
            <w:noProof/>
            <w:webHidden/>
          </w:rPr>
          <w:fldChar w:fldCharType="end"/>
        </w:r>
      </w:hyperlink>
    </w:p>
    <w:p w14:paraId="61B48B9B" w14:textId="6460616C" w:rsidR="009F4797" w:rsidRDefault="009F4797">
      <w:pPr>
        <w:pStyle w:val="TableofFigures"/>
        <w:rPr>
          <w:rFonts w:asciiTheme="minorHAnsi" w:eastAsiaTheme="minorEastAsia" w:hAnsiTheme="minorHAnsi" w:cstheme="minorBidi"/>
          <w:noProof/>
          <w:kern w:val="2"/>
          <w:sz w:val="24"/>
          <w14:ligatures w14:val="standardContextual"/>
        </w:rPr>
      </w:pPr>
      <w:hyperlink w:anchor="_Toc195786986" w:history="1">
        <w:r w:rsidRPr="004505FB">
          <w:rPr>
            <w:rStyle w:val="Hyperlink"/>
            <w:noProof/>
          </w:rPr>
          <w:t>Table 2. 2024 Installed Measure Quantities for PGL</w:t>
        </w:r>
        <w:r>
          <w:rPr>
            <w:noProof/>
            <w:webHidden/>
          </w:rPr>
          <w:tab/>
        </w:r>
        <w:r>
          <w:rPr>
            <w:noProof/>
            <w:webHidden/>
          </w:rPr>
          <w:fldChar w:fldCharType="begin"/>
        </w:r>
        <w:r>
          <w:rPr>
            <w:noProof/>
            <w:webHidden/>
          </w:rPr>
          <w:instrText xml:space="preserve"> PAGEREF _Toc195786986 \h </w:instrText>
        </w:r>
        <w:r>
          <w:rPr>
            <w:noProof/>
            <w:webHidden/>
          </w:rPr>
        </w:r>
        <w:r>
          <w:rPr>
            <w:noProof/>
            <w:webHidden/>
          </w:rPr>
          <w:fldChar w:fldCharType="separate"/>
        </w:r>
        <w:r>
          <w:rPr>
            <w:noProof/>
            <w:webHidden/>
          </w:rPr>
          <w:t>1</w:t>
        </w:r>
        <w:r>
          <w:rPr>
            <w:noProof/>
            <w:webHidden/>
          </w:rPr>
          <w:fldChar w:fldCharType="end"/>
        </w:r>
      </w:hyperlink>
    </w:p>
    <w:p w14:paraId="665C9D90" w14:textId="4A1CE010" w:rsidR="009F4797" w:rsidRDefault="009F4797">
      <w:pPr>
        <w:pStyle w:val="TableofFigures"/>
        <w:rPr>
          <w:rFonts w:asciiTheme="minorHAnsi" w:eastAsiaTheme="minorEastAsia" w:hAnsiTheme="minorHAnsi" w:cstheme="minorBidi"/>
          <w:noProof/>
          <w:kern w:val="2"/>
          <w:sz w:val="24"/>
          <w14:ligatures w14:val="standardContextual"/>
        </w:rPr>
      </w:pPr>
      <w:hyperlink w:anchor="_Toc195786987" w:history="1">
        <w:r w:rsidRPr="004505FB">
          <w:rPr>
            <w:rStyle w:val="Hyperlink"/>
            <w:noProof/>
          </w:rPr>
          <w:t>Table 3. 2024 Volumetric Summary for NSG</w:t>
        </w:r>
        <w:r>
          <w:rPr>
            <w:noProof/>
            <w:webHidden/>
          </w:rPr>
          <w:tab/>
        </w:r>
        <w:r>
          <w:rPr>
            <w:noProof/>
            <w:webHidden/>
          </w:rPr>
          <w:fldChar w:fldCharType="begin"/>
        </w:r>
        <w:r>
          <w:rPr>
            <w:noProof/>
            <w:webHidden/>
          </w:rPr>
          <w:instrText xml:space="preserve"> PAGEREF _Toc195786987 \h </w:instrText>
        </w:r>
        <w:r>
          <w:rPr>
            <w:noProof/>
            <w:webHidden/>
          </w:rPr>
        </w:r>
        <w:r>
          <w:rPr>
            <w:noProof/>
            <w:webHidden/>
          </w:rPr>
          <w:fldChar w:fldCharType="separate"/>
        </w:r>
        <w:r>
          <w:rPr>
            <w:noProof/>
            <w:webHidden/>
          </w:rPr>
          <w:t>2</w:t>
        </w:r>
        <w:r>
          <w:rPr>
            <w:noProof/>
            <w:webHidden/>
          </w:rPr>
          <w:fldChar w:fldCharType="end"/>
        </w:r>
      </w:hyperlink>
    </w:p>
    <w:p w14:paraId="0A157881" w14:textId="569494EA" w:rsidR="009F4797" w:rsidRDefault="009F4797">
      <w:pPr>
        <w:pStyle w:val="TableofFigures"/>
        <w:rPr>
          <w:rFonts w:asciiTheme="minorHAnsi" w:eastAsiaTheme="minorEastAsia" w:hAnsiTheme="minorHAnsi" w:cstheme="minorBidi"/>
          <w:noProof/>
          <w:kern w:val="2"/>
          <w:sz w:val="24"/>
          <w14:ligatures w14:val="standardContextual"/>
        </w:rPr>
      </w:pPr>
      <w:hyperlink w:anchor="_Toc195786988" w:history="1">
        <w:r w:rsidRPr="004505FB">
          <w:rPr>
            <w:rStyle w:val="Hyperlink"/>
            <w:noProof/>
          </w:rPr>
          <w:t>Table 4. 2024 Installed Measure Quantities for NSG</w:t>
        </w:r>
        <w:r>
          <w:rPr>
            <w:noProof/>
            <w:webHidden/>
          </w:rPr>
          <w:tab/>
        </w:r>
        <w:r>
          <w:rPr>
            <w:noProof/>
            <w:webHidden/>
          </w:rPr>
          <w:fldChar w:fldCharType="begin"/>
        </w:r>
        <w:r>
          <w:rPr>
            <w:noProof/>
            <w:webHidden/>
          </w:rPr>
          <w:instrText xml:space="preserve"> PAGEREF _Toc195786988 \h </w:instrText>
        </w:r>
        <w:r>
          <w:rPr>
            <w:noProof/>
            <w:webHidden/>
          </w:rPr>
        </w:r>
        <w:r>
          <w:rPr>
            <w:noProof/>
            <w:webHidden/>
          </w:rPr>
          <w:fldChar w:fldCharType="separate"/>
        </w:r>
        <w:r>
          <w:rPr>
            <w:noProof/>
            <w:webHidden/>
          </w:rPr>
          <w:t>2</w:t>
        </w:r>
        <w:r>
          <w:rPr>
            <w:noProof/>
            <w:webHidden/>
          </w:rPr>
          <w:fldChar w:fldCharType="end"/>
        </w:r>
      </w:hyperlink>
    </w:p>
    <w:p w14:paraId="74BCA282" w14:textId="2092A3D3" w:rsidR="009F4797" w:rsidRDefault="009F4797">
      <w:pPr>
        <w:pStyle w:val="TableofFigures"/>
        <w:rPr>
          <w:rFonts w:asciiTheme="minorHAnsi" w:eastAsiaTheme="minorEastAsia" w:hAnsiTheme="minorHAnsi" w:cstheme="minorBidi"/>
          <w:noProof/>
          <w:kern w:val="2"/>
          <w:sz w:val="24"/>
          <w14:ligatures w14:val="standardContextual"/>
        </w:rPr>
      </w:pPr>
      <w:hyperlink w:anchor="_Toc195786989" w:history="1">
        <w:r w:rsidRPr="004505FB">
          <w:rPr>
            <w:rStyle w:val="Hyperlink"/>
            <w:noProof/>
          </w:rPr>
          <w:t>Table 5. 2024 Annual Energy Savings Summary for PGL</w:t>
        </w:r>
        <w:r>
          <w:rPr>
            <w:noProof/>
            <w:webHidden/>
          </w:rPr>
          <w:tab/>
        </w:r>
        <w:r>
          <w:rPr>
            <w:noProof/>
            <w:webHidden/>
          </w:rPr>
          <w:fldChar w:fldCharType="begin"/>
        </w:r>
        <w:r>
          <w:rPr>
            <w:noProof/>
            <w:webHidden/>
          </w:rPr>
          <w:instrText xml:space="preserve"> PAGEREF _Toc195786989 \h </w:instrText>
        </w:r>
        <w:r>
          <w:rPr>
            <w:noProof/>
            <w:webHidden/>
          </w:rPr>
        </w:r>
        <w:r>
          <w:rPr>
            <w:noProof/>
            <w:webHidden/>
          </w:rPr>
          <w:fldChar w:fldCharType="separate"/>
        </w:r>
        <w:r>
          <w:rPr>
            <w:noProof/>
            <w:webHidden/>
          </w:rPr>
          <w:t>3</w:t>
        </w:r>
        <w:r>
          <w:rPr>
            <w:noProof/>
            <w:webHidden/>
          </w:rPr>
          <w:fldChar w:fldCharType="end"/>
        </w:r>
      </w:hyperlink>
    </w:p>
    <w:p w14:paraId="03B35788" w14:textId="572AAF8C" w:rsidR="009F4797" w:rsidRDefault="009F4797">
      <w:pPr>
        <w:pStyle w:val="TableofFigures"/>
        <w:rPr>
          <w:rFonts w:asciiTheme="minorHAnsi" w:eastAsiaTheme="minorEastAsia" w:hAnsiTheme="minorHAnsi" w:cstheme="minorBidi"/>
          <w:noProof/>
          <w:kern w:val="2"/>
          <w:sz w:val="24"/>
          <w14:ligatures w14:val="standardContextual"/>
        </w:rPr>
      </w:pPr>
      <w:hyperlink w:anchor="_Toc195786990" w:history="1">
        <w:r w:rsidRPr="004505FB">
          <w:rPr>
            <w:rStyle w:val="Hyperlink"/>
            <w:noProof/>
          </w:rPr>
          <w:t>Table 6. 2024 Annual Energy Savings Summary for NSG</w:t>
        </w:r>
        <w:r>
          <w:rPr>
            <w:noProof/>
            <w:webHidden/>
          </w:rPr>
          <w:tab/>
        </w:r>
        <w:r>
          <w:rPr>
            <w:noProof/>
            <w:webHidden/>
          </w:rPr>
          <w:fldChar w:fldCharType="begin"/>
        </w:r>
        <w:r>
          <w:rPr>
            <w:noProof/>
            <w:webHidden/>
          </w:rPr>
          <w:instrText xml:space="preserve"> PAGEREF _Toc195786990 \h </w:instrText>
        </w:r>
        <w:r>
          <w:rPr>
            <w:noProof/>
            <w:webHidden/>
          </w:rPr>
        </w:r>
        <w:r>
          <w:rPr>
            <w:noProof/>
            <w:webHidden/>
          </w:rPr>
          <w:fldChar w:fldCharType="separate"/>
        </w:r>
        <w:r>
          <w:rPr>
            <w:noProof/>
            <w:webHidden/>
          </w:rPr>
          <w:t>3</w:t>
        </w:r>
        <w:r>
          <w:rPr>
            <w:noProof/>
            <w:webHidden/>
          </w:rPr>
          <w:fldChar w:fldCharType="end"/>
        </w:r>
      </w:hyperlink>
    </w:p>
    <w:p w14:paraId="1231AB17" w14:textId="4DD01C6C" w:rsidR="009F4797" w:rsidRDefault="009F4797">
      <w:pPr>
        <w:pStyle w:val="TableofFigures"/>
        <w:rPr>
          <w:rFonts w:asciiTheme="minorHAnsi" w:eastAsiaTheme="minorEastAsia" w:hAnsiTheme="minorHAnsi" w:cstheme="minorBidi"/>
          <w:noProof/>
          <w:kern w:val="2"/>
          <w:sz w:val="24"/>
          <w14:ligatures w14:val="standardContextual"/>
        </w:rPr>
      </w:pPr>
      <w:hyperlink w:anchor="_Toc195786991" w:history="1">
        <w:r w:rsidRPr="004505FB">
          <w:rPr>
            <w:rStyle w:val="Hyperlink"/>
            <w:noProof/>
          </w:rPr>
          <w:t>Table 7. 2024 Annual Energy Savings by Measure for PGL</w:t>
        </w:r>
        <w:r>
          <w:rPr>
            <w:noProof/>
            <w:webHidden/>
          </w:rPr>
          <w:tab/>
        </w:r>
        <w:r>
          <w:rPr>
            <w:noProof/>
            <w:webHidden/>
          </w:rPr>
          <w:fldChar w:fldCharType="begin"/>
        </w:r>
        <w:r>
          <w:rPr>
            <w:noProof/>
            <w:webHidden/>
          </w:rPr>
          <w:instrText xml:space="preserve"> PAGEREF _Toc195786991 \h </w:instrText>
        </w:r>
        <w:r>
          <w:rPr>
            <w:noProof/>
            <w:webHidden/>
          </w:rPr>
        </w:r>
        <w:r>
          <w:rPr>
            <w:noProof/>
            <w:webHidden/>
          </w:rPr>
          <w:fldChar w:fldCharType="separate"/>
        </w:r>
        <w:r>
          <w:rPr>
            <w:noProof/>
            <w:webHidden/>
          </w:rPr>
          <w:t>4</w:t>
        </w:r>
        <w:r>
          <w:rPr>
            <w:noProof/>
            <w:webHidden/>
          </w:rPr>
          <w:fldChar w:fldCharType="end"/>
        </w:r>
      </w:hyperlink>
    </w:p>
    <w:p w14:paraId="167D4B0E" w14:textId="7BA7490C" w:rsidR="009F4797" w:rsidRDefault="009F4797">
      <w:pPr>
        <w:pStyle w:val="TableofFigures"/>
        <w:rPr>
          <w:rFonts w:asciiTheme="minorHAnsi" w:eastAsiaTheme="minorEastAsia" w:hAnsiTheme="minorHAnsi" w:cstheme="minorBidi"/>
          <w:noProof/>
          <w:kern w:val="2"/>
          <w:sz w:val="24"/>
          <w14:ligatures w14:val="standardContextual"/>
        </w:rPr>
      </w:pPr>
      <w:hyperlink w:anchor="_Toc195786992" w:history="1">
        <w:r w:rsidRPr="004505FB">
          <w:rPr>
            <w:rStyle w:val="Hyperlink"/>
            <w:noProof/>
          </w:rPr>
          <w:t>Table 8. 2024 Annual Energy Savings by Measure for NSG</w:t>
        </w:r>
        <w:r>
          <w:rPr>
            <w:noProof/>
            <w:webHidden/>
          </w:rPr>
          <w:tab/>
        </w:r>
        <w:r>
          <w:rPr>
            <w:noProof/>
            <w:webHidden/>
          </w:rPr>
          <w:fldChar w:fldCharType="begin"/>
        </w:r>
        <w:r>
          <w:rPr>
            <w:noProof/>
            <w:webHidden/>
          </w:rPr>
          <w:instrText xml:space="preserve"> PAGEREF _Toc195786992 \h </w:instrText>
        </w:r>
        <w:r>
          <w:rPr>
            <w:noProof/>
            <w:webHidden/>
          </w:rPr>
        </w:r>
        <w:r>
          <w:rPr>
            <w:noProof/>
            <w:webHidden/>
          </w:rPr>
          <w:fldChar w:fldCharType="separate"/>
        </w:r>
        <w:r>
          <w:rPr>
            <w:noProof/>
            <w:webHidden/>
          </w:rPr>
          <w:t>7</w:t>
        </w:r>
        <w:r>
          <w:rPr>
            <w:noProof/>
            <w:webHidden/>
          </w:rPr>
          <w:fldChar w:fldCharType="end"/>
        </w:r>
      </w:hyperlink>
    </w:p>
    <w:p w14:paraId="5FB50651" w14:textId="56FA6822" w:rsidR="009F4797" w:rsidRDefault="009F4797">
      <w:pPr>
        <w:pStyle w:val="TableofFigures"/>
        <w:rPr>
          <w:rFonts w:asciiTheme="minorHAnsi" w:eastAsiaTheme="minorEastAsia" w:hAnsiTheme="minorHAnsi" w:cstheme="minorBidi"/>
          <w:noProof/>
          <w:kern w:val="2"/>
          <w:sz w:val="24"/>
          <w14:ligatures w14:val="standardContextual"/>
        </w:rPr>
      </w:pPr>
      <w:hyperlink w:anchor="_Toc195786993" w:history="1">
        <w:r w:rsidRPr="004505FB">
          <w:rPr>
            <w:rStyle w:val="Hyperlink"/>
            <w:noProof/>
          </w:rPr>
          <w:t>Table 9. Verified Gross Savings Parameters</w:t>
        </w:r>
        <w:r>
          <w:rPr>
            <w:noProof/>
            <w:webHidden/>
          </w:rPr>
          <w:tab/>
        </w:r>
        <w:r>
          <w:rPr>
            <w:noProof/>
            <w:webHidden/>
          </w:rPr>
          <w:fldChar w:fldCharType="begin"/>
        </w:r>
        <w:r>
          <w:rPr>
            <w:noProof/>
            <w:webHidden/>
          </w:rPr>
          <w:instrText xml:space="preserve"> PAGEREF _Toc195786993 \h </w:instrText>
        </w:r>
        <w:r>
          <w:rPr>
            <w:noProof/>
            <w:webHidden/>
          </w:rPr>
        </w:r>
        <w:r>
          <w:rPr>
            <w:noProof/>
            <w:webHidden/>
          </w:rPr>
          <w:fldChar w:fldCharType="separate"/>
        </w:r>
        <w:r>
          <w:rPr>
            <w:noProof/>
            <w:webHidden/>
          </w:rPr>
          <w:t>10</w:t>
        </w:r>
        <w:r>
          <w:rPr>
            <w:noProof/>
            <w:webHidden/>
          </w:rPr>
          <w:fldChar w:fldCharType="end"/>
        </w:r>
      </w:hyperlink>
    </w:p>
    <w:p w14:paraId="1ED1E700" w14:textId="3EC02E0A" w:rsidR="00E13E67" w:rsidRDefault="00E13E67" w:rsidP="005618B1">
      <w:pPr>
        <w:pStyle w:val="TableofFigures"/>
      </w:pPr>
      <w:r>
        <w:fldChar w:fldCharType="end"/>
      </w:r>
    </w:p>
    <w:p w14:paraId="006033D0" w14:textId="7C62E067" w:rsidR="00987AB7" w:rsidRDefault="00E13E67">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APX" </w:instrText>
      </w:r>
      <w:r>
        <w:fldChar w:fldCharType="separate"/>
      </w:r>
      <w:hyperlink w:anchor="_Toc195786975" w:history="1">
        <w:r w:rsidR="00987AB7" w:rsidRPr="00C751F2">
          <w:rPr>
            <w:rStyle w:val="Hyperlink"/>
            <w:noProof/>
          </w:rPr>
          <w:t>Table B</w:t>
        </w:r>
        <w:r w:rsidR="00987AB7" w:rsidRPr="00C751F2">
          <w:rPr>
            <w:rStyle w:val="Hyperlink"/>
            <w:noProof/>
          </w:rPr>
          <w:noBreakHyphen/>
          <w:t>1. Verified Cost Effectiveness Inputs – PGL</w:t>
        </w:r>
        <w:r w:rsidR="00987AB7">
          <w:rPr>
            <w:noProof/>
            <w:webHidden/>
          </w:rPr>
          <w:tab/>
        </w:r>
        <w:r w:rsidR="00987AB7">
          <w:rPr>
            <w:noProof/>
            <w:webHidden/>
          </w:rPr>
          <w:fldChar w:fldCharType="begin"/>
        </w:r>
        <w:r w:rsidR="00987AB7">
          <w:rPr>
            <w:noProof/>
            <w:webHidden/>
          </w:rPr>
          <w:instrText xml:space="preserve"> PAGEREF _Toc195786975 \h </w:instrText>
        </w:r>
        <w:r w:rsidR="00987AB7">
          <w:rPr>
            <w:noProof/>
            <w:webHidden/>
          </w:rPr>
        </w:r>
        <w:r w:rsidR="00987AB7">
          <w:rPr>
            <w:noProof/>
            <w:webHidden/>
          </w:rPr>
          <w:fldChar w:fldCharType="separate"/>
        </w:r>
        <w:r w:rsidR="00FA0B62">
          <w:rPr>
            <w:noProof/>
            <w:webHidden/>
          </w:rPr>
          <w:t>B-1</w:t>
        </w:r>
        <w:r w:rsidR="00987AB7">
          <w:rPr>
            <w:noProof/>
            <w:webHidden/>
          </w:rPr>
          <w:fldChar w:fldCharType="end"/>
        </w:r>
      </w:hyperlink>
    </w:p>
    <w:p w14:paraId="05B0643E" w14:textId="74346CAE" w:rsidR="00987AB7" w:rsidRDefault="00987AB7">
      <w:pPr>
        <w:pStyle w:val="TableofFigures"/>
        <w:rPr>
          <w:rFonts w:asciiTheme="minorHAnsi" w:eastAsiaTheme="minorEastAsia" w:hAnsiTheme="minorHAnsi" w:cstheme="minorBidi"/>
          <w:noProof/>
          <w:kern w:val="2"/>
          <w:sz w:val="24"/>
          <w14:ligatures w14:val="standardContextual"/>
        </w:rPr>
      </w:pPr>
      <w:hyperlink w:anchor="_Toc195786976" w:history="1">
        <w:r w:rsidRPr="00C751F2">
          <w:rPr>
            <w:rStyle w:val="Hyperlink"/>
            <w:noProof/>
          </w:rPr>
          <w:t>Table</w:t>
        </w:r>
        <w:r w:rsidRPr="00C751F2">
          <w:rPr>
            <w:rStyle w:val="Hyperlink"/>
            <w:noProof/>
          </w:rPr>
          <w:noBreakHyphen/>
          <w:t>B</w:t>
        </w:r>
        <w:r w:rsidRPr="00C751F2">
          <w:rPr>
            <w:rStyle w:val="Hyperlink"/>
            <w:noProof/>
          </w:rPr>
          <w:noBreakHyphen/>
          <w:t>2. Verified Cost Effectiveness Inputs – NSG</w:t>
        </w:r>
        <w:r>
          <w:rPr>
            <w:noProof/>
            <w:webHidden/>
          </w:rPr>
          <w:tab/>
        </w:r>
        <w:r>
          <w:rPr>
            <w:noProof/>
            <w:webHidden/>
          </w:rPr>
          <w:fldChar w:fldCharType="begin"/>
        </w:r>
        <w:r>
          <w:rPr>
            <w:noProof/>
            <w:webHidden/>
          </w:rPr>
          <w:instrText xml:space="preserve"> PAGEREF _Toc195786976 \h </w:instrText>
        </w:r>
        <w:r>
          <w:rPr>
            <w:noProof/>
            <w:webHidden/>
          </w:rPr>
        </w:r>
        <w:r>
          <w:rPr>
            <w:noProof/>
            <w:webHidden/>
          </w:rPr>
          <w:fldChar w:fldCharType="separate"/>
        </w:r>
        <w:r w:rsidR="00FA0B62">
          <w:rPr>
            <w:noProof/>
            <w:webHidden/>
          </w:rPr>
          <w:t>B-2</w:t>
        </w:r>
        <w:r>
          <w:rPr>
            <w:noProof/>
            <w:webHidden/>
          </w:rPr>
          <w:fldChar w:fldCharType="end"/>
        </w:r>
      </w:hyperlink>
    </w:p>
    <w:p w14:paraId="45398800" w14:textId="5B026269" w:rsidR="00E13E67" w:rsidRDefault="00E13E67" w:rsidP="005618B1">
      <w:r>
        <w:fldChar w:fldCharType="end"/>
      </w:r>
    </w:p>
    <w:p w14:paraId="4B235253" w14:textId="77777777" w:rsidR="00E13E67" w:rsidRPr="005618B1" w:rsidRDefault="00E13E67" w:rsidP="005618B1">
      <w:pPr>
        <w:sectPr w:rsidR="00E13E67" w:rsidRPr="005618B1" w:rsidSect="006B38AE">
          <w:footerReference w:type="default" r:id="rId20"/>
          <w:pgSz w:w="12240" w:h="15840" w:code="1"/>
          <w:pgMar w:top="1440" w:right="1440" w:bottom="1440" w:left="1440" w:header="720" w:footer="720" w:gutter="0"/>
          <w:pgNumType w:fmt="lowerRoman" w:start="1"/>
          <w:cols w:space="720"/>
          <w:docGrid w:linePitch="360"/>
        </w:sectPr>
      </w:pPr>
      <w:r>
        <w:fldChar w:fldCharType="begin"/>
      </w:r>
      <w:r>
        <w:instrText xml:space="preserve"> TOC \h \z \c "Equation APX" </w:instrText>
      </w:r>
      <w:r>
        <w:fldChar w:fldCharType="separate"/>
      </w:r>
      <w:r>
        <w:fldChar w:fldCharType="end"/>
      </w:r>
    </w:p>
    <w:p w14:paraId="251A0A54" w14:textId="77777777" w:rsidR="00E13E67" w:rsidRDefault="00E13E67" w:rsidP="571D0F1C">
      <w:pPr>
        <w:pStyle w:val="Heading10"/>
        <w:rPr>
          <w:sz w:val="36"/>
          <w:szCs w:val="36"/>
        </w:rPr>
      </w:pPr>
      <w:bookmarkStart w:id="1" w:name="_Toc195787667"/>
      <w:r w:rsidRPr="571D0F1C">
        <w:rPr>
          <w:sz w:val="36"/>
          <w:szCs w:val="36"/>
        </w:rPr>
        <w:lastRenderedPageBreak/>
        <w:t>Introduction</w:t>
      </w:r>
      <w:bookmarkEnd w:id="1"/>
    </w:p>
    <w:p w14:paraId="730AF9A0" w14:textId="4FB1AB97" w:rsidR="00E13E67" w:rsidRDefault="00E13E67" w:rsidP="00E93A62">
      <w:bookmarkStart w:id="2" w:name="x"/>
      <w:bookmarkEnd w:id="2"/>
      <w:r w:rsidRPr="00F64B8B">
        <w:t xml:space="preserve">This report presents </w:t>
      </w:r>
      <w:r>
        <w:t>the results of the impact evaluation of the Peoples Gas (PGL) and North Shore Gas (NSG) 2024</w:t>
      </w:r>
      <w:r w:rsidR="001D5DCC">
        <w:t xml:space="preserve"> Home Energy Rebates </w:t>
      </w:r>
      <w:r>
        <w:t>programs.</w:t>
      </w:r>
      <w:r w:rsidRPr="00D85EE1">
        <w:t xml:space="preserve"> </w:t>
      </w:r>
      <w:r>
        <w:t>It presents a</w:t>
      </w:r>
      <w:r w:rsidRPr="00F64B8B">
        <w:t xml:space="preserve"> summary of the </w:t>
      </w:r>
      <w:r>
        <w:t>energy i</w:t>
      </w:r>
      <w:r w:rsidRPr="00F64B8B">
        <w:t>mpact</w:t>
      </w:r>
      <w:r>
        <w:t>s for the total program and broken out by relevant measure and program structure details. The appendi</w:t>
      </w:r>
      <w:r w:rsidR="00EC4B34">
        <w:t>ces</w:t>
      </w:r>
      <w:r>
        <w:t xml:space="preserve"> present the impact analysis methodology</w:t>
      </w:r>
      <w:r w:rsidR="00EC4B34">
        <w:t xml:space="preserve"> and inputs to the TRC test</w:t>
      </w:r>
      <w:r>
        <w:t xml:space="preserve">. Program year 2024 covers </w:t>
      </w:r>
      <w:r w:rsidRPr="00195EEF">
        <w:t xml:space="preserve">January 1, </w:t>
      </w:r>
      <w:proofErr w:type="gramStart"/>
      <w:r>
        <w:t>2024</w:t>
      </w:r>
      <w:proofErr w:type="gramEnd"/>
      <w:r w:rsidRPr="00195EEF">
        <w:t xml:space="preserve"> through December 31, </w:t>
      </w:r>
      <w:r>
        <w:t>2024.</w:t>
      </w:r>
    </w:p>
    <w:p w14:paraId="2833A568" w14:textId="09C13451" w:rsidR="00E13E67" w:rsidRDefault="00E13E67" w:rsidP="571D0F1C">
      <w:pPr>
        <w:pStyle w:val="Heading10"/>
        <w:rPr>
          <w:sz w:val="36"/>
          <w:szCs w:val="36"/>
        </w:rPr>
      </w:pPr>
      <w:bookmarkStart w:id="3" w:name="_Toc195787668"/>
      <w:bookmarkStart w:id="4" w:name="_Toc241481251"/>
      <w:bookmarkStart w:id="5" w:name="_Toc255776003"/>
      <w:r w:rsidRPr="571D0F1C">
        <w:rPr>
          <w:sz w:val="36"/>
          <w:szCs w:val="36"/>
        </w:rPr>
        <w:t>Program Description</w:t>
      </w:r>
      <w:bookmarkEnd w:id="3"/>
    </w:p>
    <w:p w14:paraId="4F0CEF4D" w14:textId="2A590DA9" w:rsidR="001D5DCC" w:rsidRDefault="001D5DCC" w:rsidP="004F0F97">
      <w:bookmarkStart w:id="6" w:name="_Hlk500573405"/>
      <w:bookmarkStart w:id="7" w:name="_Ref38883149"/>
      <w:bookmarkStart w:id="8" w:name="_Toc38883092"/>
      <w:r w:rsidRPr="001D5DCC">
        <w:t>The Home Energy Rebate Program provides rebates to PGL and NSG residential customers who make certain energy-saving improvements to their homes. The program is composed of two distinct offerings: 1) replacement of HVAC and other equipment, and 2) weatherization (</w:t>
      </w:r>
      <w:proofErr w:type="spellStart"/>
      <w:r w:rsidRPr="001D5DCC">
        <w:t>Wx</w:t>
      </w:r>
      <w:proofErr w:type="spellEnd"/>
      <w:r w:rsidRPr="001D5DCC">
        <w:t xml:space="preserve">) improvements. The HVAC and other equipment offer incentives to provide customer-installed or contractor-installed energy efficient furnaces, boilers, and water heaters, as well as customer-installed programmable thermostats. The weatherization offers incentives to trade ally-installed home insulation measures, such as air </w:t>
      </w:r>
      <w:proofErr w:type="gramStart"/>
      <w:r w:rsidRPr="001D5DCC">
        <w:t>sealing</w:t>
      </w:r>
      <w:proofErr w:type="gramEnd"/>
      <w:r w:rsidRPr="001D5DCC">
        <w:t xml:space="preserve"> and duct sealing. In 2022 and beyond, ComEd processed rebates for advanced thermostats, and PGL and NSG reimbursed ComEd for the gas portion (“ComEd Marketplace”), removing the need for participants to complete separate rebate applications for natural gas and electricity.</w:t>
      </w:r>
    </w:p>
    <w:p w14:paraId="696F7D6B" w14:textId="56E8A3D6" w:rsidR="001D5DCC" w:rsidRDefault="001D5DCC" w:rsidP="001D5DCC">
      <w:bookmarkStart w:id="9" w:name="_Toc61360472"/>
      <w:bookmarkEnd w:id="6"/>
      <w:bookmarkEnd w:id="7"/>
      <w:bookmarkEnd w:id="8"/>
      <w:r>
        <w:t>The PGL program had 3,621 participants in 2024 and completed 3,904 projects as shown in the following table.</w:t>
      </w:r>
    </w:p>
    <w:p w14:paraId="32CDDB3F" w14:textId="77777777" w:rsidR="00E13E67" w:rsidRDefault="00E13E67" w:rsidP="00675F6C">
      <w:pPr>
        <w:pStyle w:val="Caption"/>
      </w:pPr>
      <w:bookmarkStart w:id="10" w:name="_Toc195786985"/>
      <w:r>
        <w:t xml:space="preserve">Table </w:t>
      </w:r>
      <w:r>
        <w:fldChar w:fldCharType="begin"/>
      </w:r>
      <w:r>
        <w:instrText xml:space="preserve"> SEQ Table \* ARABIC </w:instrText>
      </w:r>
      <w:r>
        <w:fldChar w:fldCharType="separate"/>
      </w:r>
      <w:r>
        <w:rPr>
          <w:noProof/>
        </w:rPr>
        <w:t>1</w:t>
      </w:r>
      <w:r>
        <w:fldChar w:fldCharType="end"/>
      </w:r>
      <w:r>
        <w:t>. 2024 Volumetric Summary for PGL</w:t>
      </w:r>
      <w:bookmarkStart w:id="11" w:name="Table_1_PGL"/>
      <w:bookmarkEnd w:id="9"/>
      <w:bookmarkEnd w:id="10"/>
      <w:bookmarkEnd w:id="11"/>
    </w:p>
    <w:tbl>
      <w:tblPr>
        <w:tblW w:w="0" w:type="auto"/>
        <w:jc w:val="center"/>
        <w:tblLayout w:type="fixed"/>
        <w:tblLook w:val="0420" w:firstRow="1" w:lastRow="0" w:firstColumn="0" w:lastColumn="0" w:noHBand="0" w:noVBand="1"/>
      </w:tblPr>
      <w:tblGrid>
        <w:gridCol w:w="2160"/>
        <w:gridCol w:w="1584"/>
        <w:gridCol w:w="1872"/>
        <w:gridCol w:w="1872"/>
        <w:gridCol w:w="1872"/>
      </w:tblGrid>
      <w:tr w:rsidR="002C0FDC" w14:paraId="5C201224" w14:textId="77777777" w:rsidTr="009F75BD">
        <w:trPr>
          <w:tblHeader/>
          <w:jc w:val="center"/>
        </w:trPr>
        <w:tc>
          <w:tcPr>
            <w:tcW w:w="216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E60DE60"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Participation</w:t>
            </w:r>
          </w:p>
        </w:tc>
        <w:tc>
          <w:tcPr>
            <w:tcW w:w="158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53FBE3A"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ComEd Marketplace</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9717721"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HVAC</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0F438CF"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Weatherization</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4340E95"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Total</w:t>
            </w:r>
          </w:p>
        </w:tc>
      </w:tr>
      <w:tr w:rsidR="002C0FDC" w14:paraId="3CDC65A3" w14:textId="77777777" w:rsidTr="009F75BD">
        <w:trPr>
          <w:jc w:val="center"/>
        </w:trPr>
        <w:tc>
          <w:tcPr>
            <w:tcW w:w="21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63EAD0"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Participants *</w:t>
            </w:r>
          </w:p>
        </w:tc>
        <w:tc>
          <w:tcPr>
            <w:tcW w:w="158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3433FB" w14:textId="3628BDD9"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r w:rsidR="001D5DCC">
              <w:rPr>
                <w:rFonts w:ascii="Arial Narrow" w:eastAsia="DejaVu Sans" w:hAnsi="DejaVu Sans" w:cs="DejaVu Sans"/>
                <w:color w:val="000000"/>
                <w:sz w:val="20"/>
                <w:szCs w:val="20"/>
              </w:rPr>
              <w:t>,</w:t>
            </w:r>
            <w:r>
              <w:rPr>
                <w:rFonts w:ascii="Arial Narrow" w:eastAsia="DejaVu Sans" w:hAnsi="DejaVu Sans" w:cs="DejaVu Sans"/>
                <w:color w:val="000000"/>
                <w:sz w:val="20"/>
                <w:szCs w:val="20"/>
              </w:rPr>
              <w:t>500</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BB1F4B"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895</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AC4482"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226</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CCF4E8" w14:textId="7FA64518"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r w:rsidR="001D5DCC">
              <w:rPr>
                <w:rFonts w:ascii="Arial Narrow" w:eastAsia="DejaVu Sans" w:hAnsi="DejaVu Sans" w:cs="DejaVu Sans"/>
                <w:color w:val="000000"/>
                <w:sz w:val="20"/>
                <w:szCs w:val="20"/>
              </w:rPr>
              <w:t>,</w:t>
            </w:r>
            <w:r>
              <w:rPr>
                <w:rFonts w:ascii="Arial Narrow" w:eastAsia="DejaVu Sans" w:hAnsi="DejaVu Sans" w:cs="DejaVu Sans"/>
                <w:color w:val="000000"/>
                <w:sz w:val="20"/>
                <w:szCs w:val="20"/>
              </w:rPr>
              <w:t>621</w:t>
            </w:r>
          </w:p>
        </w:tc>
      </w:tr>
      <w:tr w:rsidR="002C0FDC" w14:paraId="08E1C6C4" w14:textId="77777777" w:rsidTr="009F75BD">
        <w:trPr>
          <w:jc w:val="center"/>
        </w:trPr>
        <w:tc>
          <w:tcPr>
            <w:tcW w:w="216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33F3A1"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Installed Projects </w:t>
            </w:r>
            <w:r>
              <w:rPr>
                <w:rFonts w:ascii="Arial Narrow" w:eastAsia="DejaVu Sans" w:hAnsi="DejaVu Sans" w:cs="DejaVu Sans"/>
                <w:color w:val="000000"/>
                <w:sz w:val="20"/>
                <w:szCs w:val="20"/>
              </w:rPr>
              <w:t>†</w:t>
            </w:r>
          </w:p>
        </w:tc>
        <w:tc>
          <w:tcPr>
            <w:tcW w:w="158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166A63" w14:textId="713BC621"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w:t>
            </w:r>
            <w:r w:rsidR="001D5DCC">
              <w:rPr>
                <w:rFonts w:ascii="Arial Narrow" w:eastAsia="DejaVu Sans" w:hAnsi="DejaVu Sans" w:cs="DejaVu Sans"/>
                <w:color w:val="000000"/>
                <w:sz w:val="20"/>
                <w:szCs w:val="20"/>
              </w:rPr>
              <w:t>,</w:t>
            </w:r>
            <w:r>
              <w:rPr>
                <w:rFonts w:ascii="Arial Narrow" w:eastAsia="DejaVu Sans" w:hAnsi="DejaVu Sans" w:cs="DejaVu Sans"/>
                <w:color w:val="000000"/>
                <w:sz w:val="20"/>
                <w:szCs w:val="20"/>
              </w:rPr>
              <w:t>503</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FC3E65" w14:textId="5E3FCA81"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r w:rsidR="001D5DCC">
              <w:rPr>
                <w:rFonts w:ascii="Arial Narrow" w:eastAsia="DejaVu Sans" w:hAnsi="DejaVu Sans" w:cs="DejaVu Sans"/>
                <w:color w:val="000000"/>
                <w:sz w:val="20"/>
                <w:szCs w:val="20"/>
              </w:rPr>
              <w:t>,</w:t>
            </w:r>
            <w:r>
              <w:rPr>
                <w:rFonts w:ascii="Arial Narrow" w:eastAsia="DejaVu Sans" w:hAnsi="DejaVu Sans" w:cs="DejaVu Sans"/>
                <w:color w:val="000000"/>
                <w:sz w:val="20"/>
                <w:szCs w:val="20"/>
              </w:rPr>
              <w:t>122</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F267C7"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279</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843B3F" w14:textId="4760CA71"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r w:rsidR="001D5DCC">
              <w:rPr>
                <w:rFonts w:ascii="Arial Narrow" w:eastAsia="DejaVu Sans" w:hAnsi="DejaVu Sans" w:cs="DejaVu Sans"/>
                <w:color w:val="000000"/>
                <w:sz w:val="20"/>
                <w:szCs w:val="20"/>
              </w:rPr>
              <w:t>,</w:t>
            </w:r>
            <w:r>
              <w:rPr>
                <w:rFonts w:ascii="Arial Narrow" w:eastAsia="DejaVu Sans" w:hAnsi="DejaVu Sans" w:cs="DejaVu Sans"/>
                <w:color w:val="000000"/>
                <w:sz w:val="20"/>
                <w:szCs w:val="20"/>
              </w:rPr>
              <w:t>904</w:t>
            </w:r>
          </w:p>
        </w:tc>
      </w:tr>
      <w:tr w:rsidR="002C0FDC" w14:paraId="4E81E649" w14:textId="77777777" w:rsidTr="009F75BD">
        <w:trPr>
          <w:jc w:val="center"/>
        </w:trPr>
        <w:tc>
          <w:tcPr>
            <w:tcW w:w="216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8930FBD"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Measure Types Installed </w:t>
            </w:r>
            <w:r>
              <w:rPr>
                <w:rFonts w:ascii="Arial Narrow" w:eastAsia="DejaVu Sans" w:hAnsi="DejaVu Sans" w:cs="DejaVu Sans"/>
                <w:color w:val="000000"/>
                <w:sz w:val="20"/>
                <w:szCs w:val="20"/>
              </w:rPr>
              <w:t>‡</w:t>
            </w:r>
          </w:p>
        </w:tc>
        <w:tc>
          <w:tcPr>
            <w:tcW w:w="158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CCFAAE4"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w:t>
            </w: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5DBAF83"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w:t>
            </w: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7E927C1"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w:t>
            </w: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6A6F7ED"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23</w:t>
            </w:r>
          </w:p>
        </w:tc>
      </w:tr>
    </w:tbl>
    <w:p w14:paraId="686C5848" w14:textId="337880CB" w:rsidR="00E13E67" w:rsidRPr="00AB2C80" w:rsidRDefault="00E13E67" w:rsidP="00452852">
      <w:pPr>
        <w:pStyle w:val="GraphFootnote"/>
      </w:pPr>
      <w:r w:rsidRPr="00AB2C80">
        <w:t xml:space="preserve">* </w:t>
      </w:r>
      <w:r w:rsidRPr="00452852">
        <w:t>Participants</w:t>
      </w:r>
      <w:r w:rsidRPr="00AB2C80">
        <w:t xml:space="preserve"> are defined as </w:t>
      </w:r>
      <w:r w:rsidR="001D5DCC">
        <w:t>the number of distinct account numbers with realized gas savings.</w:t>
      </w:r>
    </w:p>
    <w:p w14:paraId="38FF8B6C" w14:textId="1CC196C2" w:rsidR="00667C57" w:rsidRDefault="00E13E67" w:rsidP="00452852">
      <w:pPr>
        <w:pStyle w:val="GraphFootnote"/>
      </w:pPr>
      <w:r w:rsidRPr="00AB2C80">
        <w:t xml:space="preserve">† </w:t>
      </w:r>
      <w:r w:rsidR="00991EE3">
        <w:t>Installed P</w:t>
      </w:r>
      <w:r w:rsidR="00D32730">
        <w:t>rojects represent the unique count of work orders completed.</w:t>
      </w:r>
    </w:p>
    <w:p w14:paraId="1F83B33A" w14:textId="6E14C1CA" w:rsidR="00E13E67" w:rsidRPr="00E235A3" w:rsidRDefault="00667C57" w:rsidP="00452852">
      <w:pPr>
        <w:pStyle w:val="GraphFootnote"/>
      </w:pPr>
      <w:r>
        <w:rPr>
          <w:rFonts w:eastAsia="DejaVu Sans" w:hAnsi="DejaVu Sans" w:cs="DejaVu Sans"/>
          <w:color w:val="000000"/>
          <w:sz w:val="20"/>
          <w:szCs w:val="20"/>
        </w:rPr>
        <w:t>‡</w:t>
      </w:r>
      <w:r>
        <w:rPr>
          <w:rFonts w:eastAsia="DejaVu Sans" w:hAnsi="DejaVu Sans" w:cs="DejaVu Sans"/>
          <w:color w:val="000000"/>
          <w:sz w:val="20"/>
          <w:szCs w:val="20"/>
        </w:rPr>
        <w:t xml:space="preserve"> </w:t>
      </w:r>
      <w:r w:rsidR="00991EE3" w:rsidRPr="008458B8">
        <w:rPr>
          <w:rFonts w:eastAsia="DejaVu Sans"/>
        </w:rPr>
        <w:t>Mea</w:t>
      </w:r>
      <w:r w:rsidR="00776877" w:rsidRPr="008458B8">
        <w:rPr>
          <w:rFonts w:eastAsia="DejaVu Sans"/>
        </w:rPr>
        <w:t>sure type</w:t>
      </w:r>
      <w:r w:rsidR="00D83D6F" w:rsidRPr="008458B8">
        <w:rPr>
          <w:rFonts w:eastAsia="DejaVu Sans"/>
        </w:rPr>
        <w:t>s</w:t>
      </w:r>
      <w:r w:rsidR="00E13E67" w:rsidRPr="00E235A3">
        <w:t xml:space="preserve"> are defined as </w:t>
      </w:r>
      <w:r w:rsidR="001D5DCC" w:rsidRPr="00E235A3">
        <w:t>the number of distinct measure IDs with realized gas savings.</w:t>
      </w:r>
    </w:p>
    <w:p w14:paraId="1A7F6F38" w14:textId="776BAB5F" w:rsidR="00E13E67" w:rsidRDefault="00E13E67" w:rsidP="00452852">
      <w:pPr>
        <w:pStyle w:val="Source"/>
      </w:pPr>
      <w:r w:rsidRPr="00AB2C80">
        <w:t xml:space="preserve">Source: </w:t>
      </w:r>
      <w:r w:rsidRPr="00452852">
        <w:t>Peoples</w:t>
      </w:r>
      <w:r w:rsidRPr="00AB2C80">
        <w:t xml:space="preserve"> Gas tracking data and Guidehouse evaluation team analysis</w:t>
      </w:r>
      <w:r w:rsidR="001D5DCC">
        <w:t>.</w:t>
      </w:r>
    </w:p>
    <w:p w14:paraId="3CAF0F45" w14:textId="1081E89F" w:rsidR="00E13E67" w:rsidRDefault="00E13E67" w:rsidP="00E93A62">
      <w:r>
        <w:fldChar w:fldCharType="begin"/>
      </w:r>
      <w:r>
        <w:instrText xml:space="preserve"> REF _Ref189739416 \h </w:instrText>
      </w:r>
      <w:r>
        <w:fldChar w:fldCharType="separate"/>
      </w:r>
      <w:r>
        <w:t xml:space="preserve">Table </w:t>
      </w:r>
      <w:r>
        <w:rPr>
          <w:noProof/>
        </w:rPr>
        <w:t>2</w:t>
      </w:r>
      <w:r>
        <w:fldChar w:fldCharType="end"/>
      </w:r>
      <w:r>
        <w:t xml:space="preserve"> </w:t>
      </w:r>
      <w:r w:rsidRPr="00A90B62">
        <w:t>summarize</w:t>
      </w:r>
      <w:r>
        <w:t>s</w:t>
      </w:r>
      <w:r w:rsidRPr="00A90B62">
        <w:t xml:space="preserve"> the</w:t>
      </w:r>
      <w:r>
        <w:t xml:space="preserve"> installed measure quantities that are the basis for verified energy savings</w:t>
      </w:r>
      <w:r w:rsidR="00401CB9">
        <w:t xml:space="preserve"> for PGL</w:t>
      </w:r>
      <w:r>
        <w:t>.</w:t>
      </w:r>
    </w:p>
    <w:p w14:paraId="22E9A914" w14:textId="77777777" w:rsidR="00E13E67" w:rsidRDefault="00E13E67" w:rsidP="00E2793A">
      <w:pPr>
        <w:pStyle w:val="Caption"/>
      </w:pPr>
      <w:bookmarkStart w:id="12" w:name="_Ref189739416"/>
      <w:bookmarkStart w:id="13" w:name="_Toc61360473"/>
      <w:bookmarkStart w:id="14" w:name="_Toc195786986"/>
      <w:r>
        <w:t xml:space="preserve">Table </w:t>
      </w:r>
      <w:r>
        <w:fldChar w:fldCharType="begin"/>
      </w:r>
      <w:r>
        <w:instrText xml:space="preserve"> SEQ Table \* ARABIC </w:instrText>
      </w:r>
      <w:r>
        <w:fldChar w:fldCharType="separate"/>
      </w:r>
      <w:r>
        <w:rPr>
          <w:noProof/>
        </w:rPr>
        <w:t>2</w:t>
      </w:r>
      <w:r>
        <w:fldChar w:fldCharType="end"/>
      </w:r>
      <w:bookmarkEnd w:id="12"/>
      <w:r>
        <w:t xml:space="preserve">. 2024 Installed </w:t>
      </w:r>
      <w:r w:rsidRPr="0084176E">
        <w:t>Measure</w:t>
      </w:r>
      <w:r>
        <w:t xml:space="preserve"> Quantities for PGL</w:t>
      </w:r>
      <w:bookmarkStart w:id="15" w:name="Table_2_PGL"/>
      <w:bookmarkEnd w:id="13"/>
      <w:bookmarkEnd w:id="14"/>
      <w:bookmarkEnd w:id="15"/>
    </w:p>
    <w:tbl>
      <w:tblPr>
        <w:tblW w:w="5000" w:type="pct"/>
        <w:jc w:val="center"/>
        <w:tblLayout w:type="fixed"/>
        <w:tblLook w:val="0420" w:firstRow="1" w:lastRow="0" w:firstColumn="0" w:lastColumn="0" w:noHBand="0" w:noVBand="1"/>
      </w:tblPr>
      <w:tblGrid>
        <w:gridCol w:w="1980"/>
        <w:gridCol w:w="5579"/>
        <w:gridCol w:w="631"/>
        <w:gridCol w:w="1170"/>
      </w:tblGrid>
      <w:tr w:rsidR="008458B8" w14:paraId="7C78F75D" w14:textId="77777777" w:rsidTr="00170AC3">
        <w:trPr>
          <w:tblHeader/>
          <w:jc w:val="center"/>
        </w:trPr>
        <w:tc>
          <w:tcPr>
            <w:tcW w:w="1058"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CEAFC9C" w14:textId="77777777" w:rsidR="008458B8" w:rsidRDefault="008458B8" w:rsidP="00170A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Path</w:t>
            </w:r>
          </w:p>
        </w:tc>
        <w:tc>
          <w:tcPr>
            <w:tcW w:w="2980"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DE9BBE0" w14:textId="77777777" w:rsidR="008458B8" w:rsidRDefault="008458B8" w:rsidP="00170A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Measure</w:t>
            </w:r>
          </w:p>
        </w:tc>
        <w:tc>
          <w:tcPr>
            <w:tcW w:w="337"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AD933A1" w14:textId="77777777" w:rsidR="008458B8" w:rsidRDefault="008458B8" w:rsidP="00170A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Quantity Unit</w:t>
            </w:r>
          </w:p>
        </w:tc>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99E6441" w14:textId="77777777" w:rsidR="008458B8" w:rsidRDefault="008458B8" w:rsidP="00170A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Installed Quantity</w:t>
            </w:r>
          </w:p>
        </w:tc>
      </w:tr>
      <w:tr w:rsidR="008458B8" w14:paraId="5DDEFDB8" w14:textId="77777777" w:rsidTr="00170AC3">
        <w:trPr>
          <w:jc w:val="center"/>
        </w:trPr>
        <w:tc>
          <w:tcPr>
            <w:tcW w:w="1058" w:type="pc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47B69E40" w14:textId="77777777" w:rsidR="008458B8" w:rsidRDefault="008458B8" w:rsidP="00170A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ComEd Marketplace</w:t>
            </w: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E1D3A4" w14:textId="77777777" w:rsidR="008458B8" w:rsidRDefault="008458B8" w:rsidP="00170A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Smart Thermostat</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8124FA" w14:textId="77777777" w:rsidR="008458B8" w:rsidRDefault="008458B8" w:rsidP="00170AC3">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7461F5" w14:textId="54F51E7B" w:rsidR="008458B8" w:rsidRDefault="008458B8" w:rsidP="00170AC3">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2,503</w:t>
            </w:r>
          </w:p>
        </w:tc>
      </w:tr>
      <w:tr w:rsidR="008458B8" w14:paraId="691DD5ED" w14:textId="77777777" w:rsidTr="00170AC3">
        <w:trPr>
          <w:jc w:val="center"/>
        </w:trPr>
        <w:tc>
          <w:tcPr>
            <w:tcW w:w="1058" w:type="pct"/>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4EB876A7"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HVAC</w:t>
            </w: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ACB358" w14:textId="2E9DF009"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DHW Two-In-One &gt;=88% AFUE</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69062C" w14:textId="4D480E80"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1E793C" w14:textId="0AAD2C12"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w:t>
            </w:r>
          </w:p>
        </w:tc>
      </w:tr>
      <w:tr w:rsidR="008458B8" w14:paraId="1B8C844F" w14:textId="77777777" w:rsidTr="00170AC3">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8A4CADA"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06DA4C" w14:textId="4A5F2C8E"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HW &lt;300MBtu, &gt;=88% AFUE</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F16BEE" w14:textId="0131CC35"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C64687" w14:textId="6ACF4AEE"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23</w:t>
            </w:r>
          </w:p>
        </w:tc>
      </w:tr>
      <w:tr w:rsidR="008458B8" w14:paraId="45C4EF53" w14:textId="77777777" w:rsidTr="00170AC3">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8BC8750"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A0063D" w14:textId="50147748"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Steam &lt;=300MBH, &gt;=82.5% AFUE</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1C4DDE" w14:textId="3B7CFC13"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E4134B" w14:textId="428DFB2C"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r w:rsidR="008458B8" w14:paraId="3195DACE" w14:textId="77777777" w:rsidTr="00170AC3">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F1E1D25"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50CDB0" w14:textId="2B0284E3"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 95% </w:t>
            </w:r>
            <w:proofErr w:type="spellStart"/>
            <w:r>
              <w:rPr>
                <w:rFonts w:ascii="Arial Narrow" w:eastAsia="DejaVu Sans" w:hAnsi="DejaVu Sans" w:cs="DejaVu Sans"/>
                <w:color w:val="000000"/>
                <w:sz w:val="20"/>
                <w:szCs w:val="20"/>
              </w:rPr>
              <w:t>Afue</w:t>
            </w:r>
            <w:proofErr w:type="spellEnd"/>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EFAA17" w14:textId="0CE5677C"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5CDCF8" w14:textId="71A73E38"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w:t>
            </w:r>
          </w:p>
        </w:tc>
      </w:tr>
      <w:tr w:rsidR="008458B8" w14:paraId="642AE5A6" w14:textId="77777777" w:rsidTr="00170AC3">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CF7D9F7"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71BD5C" w14:textId="127F1518"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 97% </w:t>
            </w:r>
            <w:proofErr w:type="spellStart"/>
            <w:r>
              <w:rPr>
                <w:rFonts w:ascii="Arial Narrow" w:eastAsia="DejaVu Sans" w:hAnsi="DejaVu Sans" w:cs="DejaVu Sans"/>
                <w:color w:val="000000"/>
                <w:sz w:val="20"/>
                <w:szCs w:val="20"/>
              </w:rPr>
              <w:t>Afue</w:t>
            </w:r>
            <w:proofErr w:type="spellEnd"/>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7A4A17" w14:textId="6008F7E5"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791BC2" w14:textId="497BF824"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198</w:t>
            </w:r>
          </w:p>
        </w:tc>
      </w:tr>
      <w:tr w:rsidR="008458B8" w14:paraId="5F5FAD4C" w14:textId="77777777" w:rsidTr="00170AC3">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C8DA79E"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641A0A" w14:textId="33EB47DC"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&gt;95% &lt;97% </w:t>
            </w:r>
            <w:proofErr w:type="spellStart"/>
            <w:r>
              <w:rPr>
                <w:rFonts w:ascii="Arial Narrow" w:eastAsia="DejaVu Sans" w:hAnsi="DejaVu Sans" w:cs="DejaVu Sans"/>
                <w:color w:val="000000"/>
                <w:sz w:val="20"/>
                <w:szCs w:val="20"/>
              </w:rPr>
              <w:t>Afue</w:t>
            </w:r>
            <w:proofErr w:type="spellEnd"/>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47A99B" w14:textId="64308109"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426D16" w14:textId="33D3265D"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477</w:t>
            </w:r>
          </w:p>
        </w:tc>
      </w:tr>
      <w:tr w:rsidR="008458B8" w14:paraId="1D3B0D73" w14:textId="77777777" w:rsidTr="00170AC3">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08140E1"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A2DB2B" w14:textId="46738D6F"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Indirect Water Heater, &gt;=88% </w:t>
            </w:r>
            <w:proofErr w:type="spellStart"/>
            <w:r>
              <w:rPr>
                <w:rFonts w:ascii="Arial Narrow" w:eastAsia="DejaVu Sans" w:hAnsi="DejaVu Sans" w:cs="DejaVu Sans"/>
                <w:color w:val="000000"/>
                <w:sz w:val="20"/>
                <w:szCs w:val="20"/>
              </w:rPr>
              <w:t>Afue</w:t>
            </w:r>
            <w:proofErr w:type="spellEnd"/>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BEDBE2" w14:textId="5A05B862"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065015" w14:textId="287F785F"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r w:rsidR="008458B8" w14:paraId="051940AA" w14:textId="77777777" w:rsidTr="00170AC3">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1C48EAF4"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6A5447" w14:textId="3D399626"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Programmable Thermostat-Baseline Manual</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300620" w14:textId="65420E23"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67EDC4" w14:textId="322548DB"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w:t>
            </w:r>
          </w:p>
        </w:tc>
      </w:tr>
      <w:tr w:rsidR="008458B8" w14:paraId="263A8522" w14:textId="77777777" w:rsidTr="00170AC3">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CB8FB07"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8320B2" w14:textId="5CE21FFD"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Smart Thermostat</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8A2EBF" w14:textId="05B1BD26"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30264F" w14:textId="60816A53"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284</w:t>
            </w:r>
          </w:p>
        </w:tc>
      </w:tr>
      <w:tr w:rsidR="008458B8" w14:paraId="25637288" w14:textId="77777777" w:rsidTr="00170AC3">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E123A6D"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582F9B" w14:textId="1F71EEC5"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Tankless Water Heater&gt;=0.82 Energy Factor</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271624" w14:textId="1ECB363D"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892BD6" w14:textId="2E80BEDA"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r>
      <w:tr w:rsidR="008458B8" w14:paraId="5254C7FA" w14:textId="77777777" w:rsidTr="00170AC3">
        <w:trPr>
          <w:jc w:val="center"/>
        </w:trPr>
        <w:tc>
          <w:tcPr>
            <w:tcW w:w="1058" w:type="pct"/>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2D9150"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2C95F6" w14:textId="0E74212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Tankless Water Heater&gt;=0.95 UEF</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81C76C" w14:textId="643D4890"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CC57E4" w14:textId="3F6D0DFA"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65</w:t>
            </w:r>
          </w:p>
        </w:tc>
      </w:tr>
      <w:tr w:rsidR="008458B8" w14:paraId="59B8CD59" w14:textId="77777777" w:rsidTr="00170AC3">
        <w:trPr>
          <w:jc w:val="center"/>
        </w:trPr>
        <w:tc>
          <w:tcPr>
            <w:tcW w:w="1058" w:type="pct"/>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1988AF4B"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lastRenderedPageBreak/>
              <w:t>Weatherization</w:t>
            </w: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B9922F" w14:textId="1DAC0FB0"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Air Sealing with Attic Insulation</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29E8EC" w14:textId="48E9A694"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CFM</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D96307" w14:textId="40D804C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95,600</w:t>
            </w:r>
          </w:p>
        </w:tc>
      </w:tr>
      <w:tr w:rsidR="008458B8" w14:paraId="0534F2C2" w14:textId="77777777" w:rsidTr="00170AC3">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1AAA5F4"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AD3438" w14:textId="2E3F5A52"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Air Sealing</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B9131F" w14:textId="66EAF2B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CFM</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1F70BE" w14:textId="4565BE45"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58,410</w:t>
            </w:r>
          </w:p>
        </w:tc>
      </w:tr>
      <w:tr w:rsidR="008458B8" w14:paraId="5EDDB6B7" w14:textId="77777777" w:rsidTr="00170AC3">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B51A5C3"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5106E6" w14:textId="401231E2"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Attic Insulation</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829652" w14:textId="375B511E"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SQFT</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CDAFCB" w14:textId="53BAF8B2"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119,308</w:t>
            </w:r>
          </w:p>
        </w:tc>
      </w:tr>
      <w:tr w:rsidR="008458B8" w14:paraId="017AC7ED" w14:textId="77777777" w:rsidTr="00170AC3">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AB77E9E"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816211" w14:textId="24029B06"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Duct Sealing</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9C0AF4" w14:textId="4B640569"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CFM</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5D1852" w14:textId="766D28E8"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3,588</w:t>
            </w:r>
          </w:p>
        </w:tc>
      </w:tr>
      <w:tr w:rsidR="008458B8" w14:paraId="24DDD1AD" w14:textId="77777777" w:rsidTr="00170AC3">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5E54832C"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39120A" w14:textId="7B2A55AC"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Foundation Insulation</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75F3E3" w14:textId="18C74650"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SQFT</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19EE75" w14:textId="6A9F82D4"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2,023</w:t>
            </w:r>
          </w:p>
        </w:tc>
      </w:tr>
      <w:tr w:rsidR="008458B8" w14:paraId="21E09BCD" w14:textId="77777777" w:rsidTr="00170AC3">
        <w:trPr>
          <w:jc w:val="center"/>
        </w:trPr>
        <w:tc>
          <w:tcPr>
            <w:tcW w:w="1058" w:type="pct"/>
            <w:vMerge/>
            <w:tcBorders>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CC1A526"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BE991B2" w14:textId="1507D8F6"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Wall Insulation</w:t>
            </w:r>
          </w:p>
        </w:tc>
        <w:tc>
          <w:tcPr>
            <w:tcW w:w="337"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A875346" w14:textId="502E959C"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SQFT</w:t>
            </w:r>
          </w:p>
        </w:tc>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49276B4" w14:textId="5D3CCDF5"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5,326</w:t>
            </w:r>
          </w:p>
        </w:tc>
      </w:tr>
    </w:tbl>
    <w:p w14:paraId="230E23CA" w14:textId="20677D5F" w:rsidR="00E13E67" w:rsidRDefault="00E13E67" w:rsidP="00452852">
      <w:pPr>
        <w:pStyle w:val="Source"/>
      </w:pPr>
      <w:r w:rsidRPr="00AB2C80">
        <w:t xml:space="preserve">Source: </w:t>
      </w:r>
      <w:r w:rsidRPr="00452852">
        <w:t>Peoples</w:t>
      </w:r>
      <w:r w:rsidRPr="00AB2C80">
        <w:t xml:space="preserve"> Gas tracking data and Guidehouse evaluation team analysis</w:t>
      </w:r>
    </w:p>
    <w:p w14:paraId="707FC62F" w14:textId="6EA1A619" w:rsidR="00E13E67" w:rsidRDefault="00E13E67" w:rsidP="00E93A62">
      <w:r>
        <w:t>The NSG program ha</w:t>
      </w:r>
      <w:r w:rsidR="001D5DCC">
        <w:t xml:space="preserve">d 1,320 </w:t>
      </w:r>
      <w:r>
        <w:t>participants in 2024 and completed</w:t>
      </w:r>
      <w:r w:rsidR="001D5DCC">
        <w:t xml:space="preserve"> 1,525 </w:t>
      </w:r>
      <w:r>
        <w:t xml:space="preserve">projects as shown in the following table. </w:t>
      </w:r>
    </w:p>
    <w:p w14:paraId="70E2F60D" w14:textId="77777777" w:rsidR="00E13E67" w:rsidRDefault="00E13E67" w:rsidP="001C79FE">
      <w:pPr>
        <w:pStyle w:val="Caption"/>
      </w:pPr>
      <w:bookmarkStart w:id="16" w:name="_Toc61360474"/>
      <w:bookmarkStart w:id="17" w:name="_Toc195786987"/>
      <w:r>
        <w:t xml:space="preserve">Table </w:t>
      </w:r>
      <w:r>
        <w:fldChar w:fldCharType="begin"/>
      </w:r>
      <w:r>
        <w:instrText xml:space="preserve"> SEQ Table \* ARABIC </w:instrText>
      </w:r>
      <w:r>
        <w:fldChar w:fldCharType="separate"/>
      </w:r>
      <w:r>
        <w:rPr>
          <w:noProof/>
        </w:rPr>
        <w:t>3</w:t>
      </w:r>
      <w:r>
        <w:fldChar w:fldCharType="end"/>
      </w:r>
      <w:r>
        <w:t>. 2024 Volumetric Summary for NSG</w:t>
      </w:r>
      <w:bookmarkStart w:id="18" w:name="Table_3_NSG"/>
      <w:bookmarkEnd w:id="16"/>
      <w:bookmarkEnd w:id="17"/>
      <w:bookmarkEnd w:id="18"/>
    </w:p>
    <w:tbl>
      <w:tblPr>
        <w:tblW w:w="0" w:type="auto"/>
        <w:jc w:val="center"/>
        <w:tblLayout w:type="fixed"/>
        <w:tblLook w:val="0420" w:firstRow="1" w:lastRow="0" w:firstColumn="0" w:lastColumn="0" w:noHBand="0" w:noVBand="1"/>
      </w:tblPr>
      <w:tblGrid>
        <w:gridCol w:w="1980"/>
        <w:gridCol w:w="1764"/>
        <w:gridCol w:w="1872"/>
        <w:gridCol w:w="1872"/>
        <w:gridCol w:w="1872"/>
      </w:tblGrid>
      <w:tr w:rsidR="002C0FDC" w14:paraId="0C8EA0E9" w14:textId="77777777" w:rsidTr="009F75BD">
        <w:trPr>
          <w:tblHeader/>
          <w:jc w:val="center"/>
        </w:trPr>
        <w:tc>
          <w:tcPr>
            <w:tcW w:w="1980"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E065006"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Participation</w:t>
            </w:r>
          </w:p>
        </w:tc>
        <w:tc>
          <w:tcPr>
            <w:tcW w:w="17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338E765"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ComEd Marketplace</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911F924"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HVAC</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18F9FAF"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Weatherization</w:t>
            </w:r>
          </w:p>
        </w:tc>
        <w:tc>
          <w:tcPr>
            <w:tcW w:w="18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DEDF2F6"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Total</w:t>
            </w:r>
          </w:p>
        </w:tc>
      </w:tr>
      <w:tr w:rsidR="002C0FDC" w14:paraId="135CBA0C" w14:textId="77777777" w:rsidTr="009F75BD">
        <w:trPr>
          <w:jc w:val="center"/>
        </w:trPr>
        <w:tc>
          <w:tcPr>
            <w:tcW w:w="19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2AEBF3"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Participants *</w:t>
            </w:r>
          </w:p>
        </w:tc>
        <w:tc>
          <w:tcPr>
            <w:tcW w:w="17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AAB939"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460</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90816B"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720</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C1CB2D"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140</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9C4700" w14:textId="1F964CC0"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r w:rsidR="001D5DCC">
              <w:rPr>
                <w:rFonts w:ascii="Arial Narrow" w:eastAsia="DejaVu Sans" w:hAnsi="DejaVu Sans" w:cs="DejaVu Sans"/>
                <w:color w:val="000000"/>
                <w:sz w:val="20"/>
                <w:szCs w:val="20"/>
              </w:rPr>
              <w:t>,</w:t>
            </w:r>
            <w:r>
              <w:rPr>
                <w:rFonts w:ascii="Arial Narrow" w:eastAsia="DejaVu Sans" w:hAnsi="DejaVu Sans" w:cs="DejaVu Sans"/>
                <w:color w:val="000000"/>
                <w:sz w:val="20"/>
                <w:szCs w:val="20"/>
              </w:rPr>
              <w:t>320</w:t>
            </w:r>
          </w:p>
        </w:tc>
      </w:tr>
      <w:tr w:rsidR="002C0FDC" w14:paraId="6E3DC2C3" w14:textId="77777777" w:rsidTr="009F75BD">
        <w:trPr>
          <w:jc w:val="center"/>
        </w:trPr>
        <w:tc>
          <w:tcPr>
            <w:tcW w:w="1980"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5A1953"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Installed Projects </w:t>
            </w:r>
            <w:r>
              <w:rPr>
                <w:rFonts w:ascii="Arial Narrow" w:eastAsia="DejaVu Sans" w:hAnsi="DejaVu Sans" w:cs="DejaVu Sans"/>
                <w:color w:val="000000"/>
                <w:sz w:val="20"/>
                <w:szCs w:val="20"/>
              </w:rPr>
              <w:t>†</w:t>
            </w:r>
          </w:p>
        </w:tc>
        <w:tc>
          <w:tcPr>
            <w:tcW w:w="17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8A837C"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461</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E2E8F8"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887</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10190F"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177</w:t>
            </w:r>
          </w:p>
        </w:tc>
        <w:tc>
          <w:tcPr>
            <w:tcW w:w="18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9E1950" w14:textId="1039BAFA"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r w:rsidR="001D5DCC">
              <w:rPr>
                <w:rFonts w:ascii="Arial Narrow" w:eastAsia="DejaVu Sans" w:hAnsi="DejaVu Sans" w:cs="DejaVu Sans"/>
                <w:color w:val="000000"/>
                <w:sz w:val="20"/>
                <w:szCs w:val="20"/>
              </w:rPr>
              <w:t>,</w:t>
            </w:r>
            <w:r>
              <w:rPr>
                <w:rFonts w:ascii="Arial Narrow" w:eastAsia="DejaVu Sans" w:hAnsi="DejaVu Sans" w:cs="DejaVu Sans"/>
                <w:color w:val="000000"/>
                <w:sz w:val="20"/>
                <w:szCs w:val="20"/>
              </w:rPr>
              <w:t>525</w:t>
            </w:r>
          </w:p>
        </w:tc>
      </w:tr>
      <w:tr w:rsidR="002C0FDC" w14:paraId="75AE8460" w14:textId="77777777" w:rsidTr="009F75BD">
        <w:trPr>
          <w:jc w:val="center"/>
        </w:trPr>
        <w:tc>
          <w:tcPr>
            <w:tcW w:w="1980"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265B597"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Measure Types Installed </w:t>
            </w:r>
            <w:r>
              <w:rPr>
                <w:rFonts w:ascii="Arial Narrow" w:eastAsia="DejaVu Sans" w:hAnsi="DejaVu Sans" w:cs="DejaVu Sans"/>
                <w:color w:val="000000"/>
                <w:sz w:val="20"/>
                <w:szCs w:val="20"/>
              </w:rPr>
              <w:t>‡</w:t>
            </w:r>
          </w:p>
        </w:tc>
        <w:tc>
          <w:tcPr>
            <w:tcW w:w="17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2F43A59"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w:t>
            </w: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E6F2FAB"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w:t>
            </w: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A846399"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w:t>
            </w:r>
          </w:p>
        </w:tc>
        <w:tc>
          <w:tcPr>
            <w:tcW w:w="18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3EDD26E"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w:t>
            </w:r>
          </w:p>
        </w:tc>
      </w:tr>
    </w:tbl>
    <w:p w14:paraId="255F9FED" w14:textId="77777777" w:rsidR="0048792A" w:rsidRPr="00AB2C80" w:rsidRDefault="0048792A" w:rsidP="0048792A">
      <w:pPr>
        <w:pStyle w:val="GraphFootnote"/>
      </w:pPr>
      <w:r w:rsidRPr="00AB2C80">
        <w:t xml:space="preserve">* </w:t>
      </w:r>
      <w:r w:rsidRPr="00452852">
        <w:t>Participants</w:t>
      </w:r>
      <w:r w:rsidRPr="00AB2C80">
        <w:t xml:space="preserve"> are defined as </w:t>
      </w:r>
      <w:r>
        <w:t>the number of distinct account numbers with realized gas savings.</w:t>
      </w:r>
    </w:p>
    <w:p w14:paraId="6087183E" w14:textId="77777777" w:rsidR="0048792A" w:rsidRDefault="0048792A" w:rsidP="0048792A">
      <w:pPr>
        <w:pStyle w:val="GraphFootnote"/>
      </w:pPr>
      <w:r w:rsidRPr="00AB2C80">
        <w:t xml:space="preserve">† </w:t>
      </w:r>
      <w:r>
        <w:t>Installed Projects represent the unique count of work orders completed.</w:t>
      </w:r>
    </w:p>
    <w:p w14:paraId="39B9F7DD" w14:textId="77777777" w:rsidR="0048792A" w:rsidRPr="00AB2C80" w:rsidRDefault="0048792A" w:rsidP="0048792A">
      <w:pPr>
        <w:pStyle w:val="GraphFootnote"/>
      </w:pPr>
      <w:r>
        <w:rPr>
          <w:rFonts w:eastAsia="DejaVu Sans" w:hAnsi="DejaVu Sans" w:cs="DejaVu Sans"/>
          <w:color w:val="000000"/>
          <w:sz w:val="20"/>
          <w:szCs w:val="20"/>
        </w:rPr>
        <w:t>‡</w:t>
      </w:r>
      <w:r>
        <w:rPr>
          <w:rFonts w:eastAsia="DejaVu Sans" w:hAnsi="DejaVu Sans" w:cs="DejaVu Sans"/>
          <w:color w:val="000000"/>
          <w:sz w:val="20"/>
          <w:szCs w:val="20"/>
        </w:rPr>
        <w:t xml:space="preserve"> </w:t>
      </w:r>
      <w:r w:rsidRPr="008458B8">
        <w:rPr>
          <w:rFonts w:eastAsia="DejaVu Sans"/>
        </w:rPr>
        <w:t>Measure types</w:t>
      </w:r>
      <w:r w:rsidRPr="00650475">
        <w:t xml:space="preserve"> are</w:t>
      </w:r>
      <w:r w:rsidRPr="00AB2C80">
        <w:t xml:space="preserve"> defined as </w:t>
      </w:r>
      <w:r>
        <w:t>the number of distinct measure IDs with realized gas savings.</w:t>
      </w:r>
    </w:p>
    <w:p w14:paraId="2A4AD865" w14:textId="4E944136" w:rsidR="00E13E67" w:rsidRPr="00642E45" w:rsidRDefault="00E13E67" w:rsidP="00452852">
      <w:pPr>
        <w:pStyle w:val="Source"/>
      </w:pPr>
      <w:r w:rsidRPr="00452852">
        <w:rPr>
          <w:rStyle w:val="SourceChar"/>
          <w:i/>
        </w:rPr>
        <w:t>Source</w:t>
      </w:r>
      <w:r w:rsidRPr="00F65903">
        <w:t xml:space="preserve">: </w:t>
      </w:r>
      <w:bookmarkStart w:id="19" w:name="_Hlk29978029"/>
      <w:r w:rsidRPr="00F65903">
        <w:t>North Shore Gas tracking data and Guidehouse evaluation team analysis</w:t>
      </w:r>
      <w:bookmarkEnd w:id="19"/>
      <w:r w:rsidR="001D5DCC">
        <w:t>.</w:t>
      </w:r>
    </w:p>
    <w:p w14:paraId="145C5703" w14:textId="5D329B65" w:rsidR="00E13E67" w:rsidRDefault="00E13E67" w:rsidP="00E93A62">
      <w:r>
        <w:fldChar w:fldCharType="begin"/>
      </w:r>
      <w:r>
        <w:instrText xml:space="preserve"> REF _Ref189739451 \h </w:instrText>
      </w:r>
      <w:r>
        <w:fldChar w:fldCharType="separate"/>
      </w:r>
      <w:r>
        <w:t xml:space="preserve">Table </w:t>
      </w:r>
      <w:r>
        <w:rPr>
          <w:noProof/>
        </w:rPr>
        <w:t>4</w:t>
      </w:r>
      <w:r>
        <w:fldChar w:fldCharType="end"/>
      </w:r>
      <w:r>
        <w:t xml:space="preserve"> </w:t>
      </w:r>
      <w:r w:rsidRPr="00A90B62">
        <w:t>summarize</w:t>
      </w:r>
      <w:r>
        <w:t>s</w:t>
      </w:r>
      <w:r w:rsidRPr="00A90B62">
        <w:t xml:space="preserve"> the</w:t>
      </w:r>
      <w:r>
        <w:t xml:space="preserve"> installed measure quantities that are the basis for verified energy savings.</w:t>
      </w:r>
    </w:p>
    <w:p w14:paraId="3582CA09" w14:textId="77777777" w:rsidR="00E13E67" w:rsidRDefault="00E13E67" w:rsidP="001C79FE">
      <w:pPr>
        <w:pStyle w:val="Caption"/>
      </w:pPr>
      <w:bookmarkStart w:id="20" w:name="_Ref189739451"/>
      <w:bookmarkStart w:id="21" w:name="_Toc61360475"/>
      <w:bookmarkStart w:id="22" w:name="_Toc195786988"/>
      <w:r>
        <w:t xml:space="preserve">Table </w:t>
      </w:r>
      <w:r>
        <w:fldChar w:fldCharType="begin"/>
      </w:r>
      <w:r>
        <w:instrText xml:space="preserve"> SEQ Table \* ARABIC </w:instrText>
      </w:r>
      <w:r>
        <w:fldChar w:fldCharType="separate"/>
      </w:r>
      <w:r>
        <w:rPr>
          <w:noProof/>
        </w:rPr>
        <w:t>4</w:t>
      </w:r>
      <w:r>
        <w:fldChar w:fldCharType="end"/>
      </w:r>
      <w:bookmarkEnd w:id="20"/>
      <w:r>
        <w:t xml:space="preserve">. 2024 Installed </w:t>
      </w:r>
      <w:r w:rsidRPr="0084176E">
        <w:t>Measure</w:t>
      </w:r>
      <w:r>
        <w:t xml:space="preserve"> Quantities for NSG</w:t>
      </w:r>
      <w:bookmarkStart w:id="23" w:name="Table_4_NSG"/>
      <w:bookmarkEnd w:id="21"/>
      <w:bookmarkEnd w:id="23"/>
      <w:bookmarkEnd w:id="22"/>
    </w:p>
    <w:tbl>
      <w:tblPr>
        <w:tblW w:w="5000" w:type="pct"/>
        <w:jc w:val="center"/>
        <w:tblLayout w:type="fixed"/>
        <w:tblLook w:val="0420" w:firstRow="1" w:lastRow="0" w:firstColumn="0" w:lastColumn="0" w:noHBand="0" w:noVBand="1"/>
      </w:tblPr>
      <w:tblGrid>
        <w:gridCol w:w="1980"/>
        <w:gridCol w:w="5579"/>
        <w:gridCol w:w="631"/>
        <w:gridCol w:w="1170"/>
      </w:tblGrid>
      <w:tr w:rsidR="001D5DCC" w14:paraId="19F43158" w14:textId="77777777" w:rsidTr="000D0592">
        <w:trPr>
          <w:tblHeader/>
          <w:jc w:val="center"/>
        </w:trPr>
        <w:tc>
          <w:tcPr>
            <w:tcW w:w="1058"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4FAA525E"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Path</w:t>
            </w:r>
          </w:p>
        </w:tc>
        <w:tc>
          <w:tcPr>
            <w:tcW w:w="2980"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426B27E"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Measure</w:t>
            </w:r>
          </w:p>
        </w:tc>
        <w:tc>
          <w:tcPr>
            <w:tcW w:w="337"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B9A7D83" w14:textId="77777777" w:rsidR="001D5DCC" w:rsidRDefault="001D5DCC" w:rsidP="0071701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Quantity Unit</w:t>
            </w:r>
          </w:p>
        </w:tc>
        <w:tc>
          <w:tcPr>
            <w:tcW w:w="625" w:type="pct"/>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0CE0074"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Installed Quantity</w:t>
            </w:r>
          </w:p>
        </w:tc>
      </w:tr>
      <w:tr w:rsidR="004B5426" w14:paraId="6E015B69" w14:textId="77777777" w:rsidTr="000D0592">
        <w:trPr>
          <w:jc w:val="center"/>
        </w:trPr>
        <w:tc>
          <w:tcPr>
            <w:tcW w:w="1058" w:type="pc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3F11BFE3" w14:textId="6810E853" w:rsidR="004B5426" w:rsidRDefault="004B54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ComEd Marketplace</w:t>
            </w: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FB38EA" w14:textId="4ABD2A89" w:rsidR="004B5426" w:rsidRDefault="004B5426">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Smart Thermostat</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C32D7F" w14:textId="78A82061" w:rsidR="004B5426" w:rsidRDefault="004B5426" w:rsidP="0071701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B5155C" w14:textId="102D070B" w:rsidR="004B5426" w:rsidRDefault="0012499B">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461</w:t>
            </w:r>
          </w:p>
        </w:tc>
      </w:tr>
      <w:tr w:rsidR="001D5DCC" w14:paraId="3A38DEEC" w14:textId="77777777" w:rsidTr="000D0592">
        <w:trPr>
          <w:jc w:val="center"/>
        </w:trPr>
        <w:tc>
          <w:tcPr>
            <w:tcW w:w="1058" w:type="pct"/>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053752DB"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HVAC</w:t>
            </w: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723D5A" w14:textId="6287CF66"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DHW Two-In-One &gt;=88% AFUE</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A87C76" w14:textId="77777777" w:rsidR="001D5DCC" w:rsidRDefault="001D5DCC" w:rsidP="0071701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BBA1BE"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w:t>
            </w:r>
          </w:p>
        </w:tc>
      </w:tr>
      <w:tr w:rsidR="001D5DCC" w14:paraId="2FA52DC4" w14:textId="77777777" w:rsidTr="000D0592">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7A120E6A"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BFEBAD" w14:textId="0F2C5E4A"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HW &lt;300MBtu, &gt;=88% AFUE</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C1065E" w14:textId="77777777" w:rsidR="001D5DCC" w:rsidRDefault="001D5DCC" w:rsidP="0071701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1E18AB"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w:t>
            </w:r>
          </w:p>
        </w:tc>
      </w:tr>
      <w:tr w:rsidR="001D5DCC" w14:paraId="1F1D10D3" w14:textId="77777777" w:rsidTr="000D0592">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98E3B26"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7FDA20" w14:textId="3429F561"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 95% </w:t>
            </w:r>
            <w:proofErr w:type="spellStart"/>
            <w:r>
              <w:rPr>
                <w:rFonts w:ascii="Arial Narrow" w:eastAsia="DejaVu Sans" w:hAnsi="DejaVu Sans" w:cs="DejaVu Sans"/>
                <w:color w:val="000000"/>
                <w:sz w:val="20"/>
                <w:szCs w:val="20"/>
              </w:rPr>
              <w:t>Afue</w:t>
            </w:r>
            <w:proofErr w:type="spellEnd"/>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DFD5BD" w14:textId="77777777" w:rsidR="001D5DCC" w:rsidRDefault="001D5DCC" w:rsidP="0071701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17A4E0"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r>
      <w:tr w:rsidR="001D5DCC" w14:paraId="2CA408FE" w14:textId="77777777" w:rsidTr="000D0592">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3B0BE5D"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83CF54" w14:textId="48B7626E"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 97% </w:t>
            </w:r>
            <w:proofErr w:type="spellStart"/>
            <w:r>
              <w:rPr>
                <w:rFonts w:ascii="Arial Narrow" w:eastAsia="DejaVu Sans" w:hAnsi="DejaVu Sans" w:cs="DejaVu Sans"/>
                <w:color w:val="000000"/>
                <w:sz w:val="20"/>
                <w:szCs w:val="20"/>
              </w:rPr>
              <w:t>Afue</w:t>
            </w:r>
            <w:proofErr w:type="spellEnd"/>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B57F50" w14:textId="77777777" w:rsidR="001D5DCC" w:rsidRDefault="001D5DCC" w:rsidP="0071701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E209EF"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240</w:t>
            </w:r>
          </w:p>
        </w:tc>
      </w:tr>
      <w:tr w:rsidR="001D5DCC" w14:paraId="3747440F" w14:textId="77777777" w:rsidTr="000D0592">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54A0A66"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7D9E75" w14:textId="3E47E7C8"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&gt;95% &lt;97% </w:t>
            </w:r>
            <w:proofErr w:type="spellStart"/>
            <w:r>
              <w:rPr>
                <w:rFonts w:ascii="Arial Narrow" w:eastAsia="DejaVu Sans" w:hAnsi="DejaVu Sans" w:cs="DejaVu Sans"/>
                <w:color w:val="000000"/>
                <w:sz w:val="20"/>
                <w:szCs w:val="20"/>
              </w:rPr>
              <w:t>Afue</w:t>
            </w:r>
            <w:proofErr w:type="spellEnd"/>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34B936" w14:textId="77777777" w:rsidR="001D5DCC" w:rsidRDefault="001D5DCC" w:rsidP="0071701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B203C4"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440</w:t>
            </w:r>
          </w:p>
        </w:tc>
      </w:tr>
      <w:tr w:rsidR="001D5DCC" w14:paraId="4233ECE2" w14:textId="77777777" w:rsidTr="000D0592">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698FCE4D"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EA3FCE" w14:textId="6793CAFB"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Programmable Thermostat-Baseline Manual</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9EA7E3" w14:textId="77777777" w:rsidR="001D5DCC" w:rsidRDefault="001D5DCC" w:rsidP="0071701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9B9870"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w:t>
            </w:r>
          </w:p>
        </w:tc>
      </w:tr>
      <w:tr w:rsidR="001D5DCC" w14:paraId="2B6FF546" w14:textId="77777777" w:rsidTr="000D0592">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FFD2315"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37B9EA" w14:textId="2BDEEB88"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Smart Thermosta</w:t>
            </w:r>
            <w:r w:rsidR="0012499B">
              <w:rPr>
                <w:rFonts w:ascii="Arial Narrow" w:eastAsia="DejaVu Sans" w:hAnsi="DejaVu Sans" w:cs="DejaVu Sans"/>
                <w:color w:val="000000"/>
                <w:sz w:val="20"/>
                <w:szCs w:val="20"/>
              </w:rPr>
              <w:t>t</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E42552" w14:textId="77777777" w:rsidR="001D5DCC" w:rsidRDefault="001D5DCC" w:rsidP="0071701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787010"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156</w:t>
            </w:r>
          </w:p>
        </w:tc>
      </w:tr>
      <w:tr w:rsidR="001D5DCC" w14:paraId="45F56810" w14:textId="77777777" w:rsidTr="000D0592">
        <w:trPr>
          <w:jc w:val="center"/>
        </w:trPr>
        <w:tc>
          <w:tcPr>
            <w:tcW w:w="1058" w:type="pct"/>
            <w:vMerge/>
            <w:tcBorders>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E007CB"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97E111" w14:textId="21FE8CE9"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Tankless Water Heater&gt;=0.95 UEF</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A24B55" w14:textId="77777777" w:rsidR="001D5DCC" w:rsidRDefault="001D5DCC" w:rsidP="0071701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309C9F"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w:t>
            </w:r>
          </w:p>
        </w:tc>
      </w:tr>
      <w:tr w:rsidR="001D5DCC" w14:paraId="31A712FC" w14:textId="77777777" w:rsidTr="000D0592">
        <w:trPr>
          <w:jc w:val="center"/>
        </w:trPr>
        <w:tc>
          <w:tcPr>
            <w:tcW w:w="1058" w:type="pct"/>
            <w:vMerge w:val="restart"/>
            <w:tcBorders>
              <w:top w:val="single" w:sz="8" w:space="0" w:color="B3EFFD"/>
              <w:left w:val="none" w:sz="0" w:space="0" w:color="000000"/>
              <w:right w:val="none" w:sz="0" w:space="0" w:color="000000"/>
            </w:tcBorders>
            <w:shd w:val="clear" w:color="auto" w:fill="FFFFFF"/>
            <w:tcMar>
              <w:top w:w="0" w:type="dxa"/>
              <w:left w:w="0" w:type="dxa"/>
              <w:bottom w:w="0" w:type="dxa"/>
              <w:right w:w="0" w:type="dxa"/>
            </w:tcMar>
            <w:vAlign w:val="center"/>
          </w:tcPr>
          <w:p w14:paraId="675239E6"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Weatherization</w:t>
            </w: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840C16" w14:textId="3D708B94"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Air Sealing with Attic Insulation</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D09888" w14:textId="77777777" w:rsidR="001D5DCC" w:rsidRDefault="001D5DCC" w:rsidP="0071701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CFM</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7892DD"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68,234</w:t>
            </w:r>
          </w:p>
        </w:tc>
      </w:tr>
      <w:tr w:rsidR="001D5DCC" w14:paraId="05578047" w14:textId="77777777" w:rsidTr="000D0592">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049E966"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8BC3FF" w14:textId="3384B2BD"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Air Sealing</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EAF498" w14:textId="77777777" w:rsidR="001D5DCC" w:rsidRDefault="001D5DCC" w:rsidP="0071701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CFM</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B60E83"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38,540</w:t>
            </w:r>
          </w:p>
        </w:tc>
      </w:tr>
      <w:tr w:rsidR="001D5DCC" w14:paraId="2B7DF9C5" w14:textId="77777777" w:rsidTr="000D0592">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337B5598"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8F7384" w14:textId="04C9D574"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Attic Insulation</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4F483D" w14:textId="77777777" w:rsidR="001D5DCC" w:rsidRDefault="001D5DCC" w:rsidP="0071701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SQFT</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930D9C"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99,571</w:t>
            </w:r>
          </w:p>
        </w:tc>
      </w:tr>
      <w:tr w:rsidR="001D5DCC" w14:paraId="4D4F5CDF" w14:textId="77777777" w:rsidTr="000D0592">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2E34FF9A"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3E7E17" w14:textId="4E0E7FFB"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Duct Sealing</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7810F5" w14:textId="77777777" w:rsidR="001D5DCC" w:rsidRDefault="001D5DCC" w:rsidP="0071701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CFM</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2F6C03"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7,297</w:t>
            </w:r>
          </w:p>
        </w:tc>
      </w:tr>
      <w:tr w:rsidR="001D5DCC" w14:paraId="62BD72B0" w14:textId="77777777" w:rsidTr="000D0592">
        <w:trPr>
          <w:jc w:val="center"/>
        </w:trPr>
        <w:tc>
          <w:tcPr>
            <w:tcW w:w="1058" w:type="pct"/>
            <w:vMerge/>
            <w:tcBorders>
              <w:left w:val="none" w:sz="0" w:space="0" w:color="000000"/>
              <w:right w:val="none" w:sz="0" w:space="0" w:color="000000"/>
            </w:tcBorders>
            <w:shd w:val="clear" w:color="auto" w:fill="FFFFFF"/>
            <w:tcMar>
              <w:top w:w="0" w:type="dxa"/>
              <w:left w:w="0" w:type="dxa"/>
              <w:bottom w:w="0" w:type="dxa"/>
              <w:right w:w="0" w:type="dxa"/>
            </w:tcMar>
            <w:vAlign w:val="center"/>
          </w:tcPr>
          <w:p w14:paraId="4735A509"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091951" w14:textId="3B060943"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Foundation Insulation</w:t>
            </w:r>
          </w:p>
        </w:tc>
        <w:tc>
          <w:tcPr>
            <w:tcW w:w="337"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1D2A78" w14:textId="77777777" w:rsidR="001D5DCC" w:rsidRDefault="001D5DCC" w:rsidP="0071701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SQFT</w:t>
            </w:r>
          </w:p>
        </w:tc>
        <w:tc>
          <w:tcPr>
            <w:tcW w:w="625" w:type="pct"/>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F302C2"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489</w:t>
            </w:r>
          </w:p>
        </w:tc>
      </w:tr>
      <w:tr w:rsidR="001D5DCC" w14:paraId="0B9B11F7" w14:textId="77777777" w:rsidTr="000D0592">
        <w:trPr>
          <w:jc w:val="center"/>
        </w:trPr>
        <w:tc>
          <w:tcPr>
            <w:tcW w:w="1058" w:type="pct"/>
            <w:vMerge/>
            <w:tcBorders>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07207CF"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2980"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1A25FC5" w14:textId="719E2607" w:rsidR="001D5DCC" w:rsidRDefault="001D5DC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Wall Insulation</w:t>
            </w:r>
          </w:p>
        </w:tc>
        <w:tc>
          <w:tcPr>
            <w:tcW w:w="337"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D410505" w14:textId="77777777" w:rsidR="001D5DCC" w:rsidRDefault="001D5DCC" w:rsidP="0071701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SQFT</w:t>
            </w:r>
          </w:p>
        </w:tc>
        <w:tc>
          <w:tcPr>
            <w:tcW w:w="625" w:type="pct"/>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26A85C8" w14:textId="77777777" w:rsidR="001D5DCC" w:rsidRDefault="001D5DCC">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3,652</w:t>
            </w:r>
          </w:p>
        </w:tc>
      </w:tr>
    </w:tbl>
    <w:p w14:paraId="570CEF12" w14:textId="77777777" w:rsidR="00E13E67" w:rsidRDefault="00E13E67" w:rsidP="00452852">
      <w:pPr>
        <w:pStyle w:val="Source"/>
      </w:pPr>
      <w:r w:rsidRPr="00452852">
        <w:t>Source</w:t>
      </w:r>
      <w:r w:rsidRPr="00F65903">
        <w:t>: North Shore Gas tracking data and Guidehouse evaluation team analysis</w:t>
      </w:r>
    </w:p>
    <w:p w14:paraId="47F0FD3E" w14:textId="77777777" w:rsidR="00B16160" w:rsidRDefault="00B16160" w:rsidP="008458B8"/>
    <w:p w14:paraId="75DBD5A1" w14:textId="77777777" w:rsidR="00E13E67" w:rsidRDefault="00E13E67" w:rsidP="571D0F1C">
      <w:pPr>
        <w:pStyle w:val="Heading10"/>
        <w:rPr>
          <w:sz w:val="36"/>
          <w:szCs w:val="36"/>
        </w:rPr>
      </w:pPr>
      <w:bookmarkStart w:id="24" w:name="_Toc195787669"/>
      <w:r w:rsidRPr="571D0F1C">
        <w:rPr>
          <w:sz w:val="36"/>
          <w:szCs w:val="36"/>
        </w:rPr>
        <w:t>Program Savings Detail</w:t>
      </w:r>
      <w:bookmarkEnd w:id="24"/>
    </w:p>
    <w:p w14:paraId="7ED6EB5F" w14:textId="73606CB0" w:rsidR="00E13E67" w:rsidRDefault="00E13E67" w:rsidP="004F0F97">
      <w:r>
        <w:fldChar w:fldCharType="begin"/>
      </w:r>
      <w:r>
        <w:instrText xml:space="preserve"> REF _Ref189739479 \h </w:instrText>
      </w:r>
      <w:r>
        <w:fldChar w:fldCharType="separate"/>
      </w:r>
      <w:r>
        <w:t xml:space="preserve">Table </w:t>
      </w:r>
      <w:r>
        <w:rPr>
          <w:noProof/>
        </w:rPr>
        <w:t>5</w:t>
      </w:r>
      <w:r>
        <w:fldChar w:fldCharType="end"/>
      </w:r>
      <w:r>
        <w:t xml:space="preserve"> </w:t>
      </w:r>
      <w:r w:rsidRPr="00A90B62">
        <w:t>summarize</w:t>
      </w:r>
      <w:r>
        <w:t>s</w:t>
      </w:r>
      <w:r w:rsidRPr="00A90B62">
        <w:t xml:space="preserve"> the </w:t>
      </w:r>
      <w:r>
        <w:t xml:space="preserve">energy </w:t>
      </w:r>
      <w:r w:rsidRPr="00A90B62">
        <w:t xml:space="preserve">savings the </w:t>
      </w:r>
      <w:r>
        <w:t>PGL</w:t>
      </w:r>
      <w:r w:rsidR="001D5DCC">
        <w:t xml:space="preserve"> Home Energy Rebates </w:t>
      </w:r>
      <w:r>
        <w:t>P</w:t>
      </w:r>
      <w:r w:rsidRPr="00A90B62">
        <w:t>rogram</w:t>
      </w:r>
      <w:r>
        <w:t xml:space="preserve"> achieved by path in 2024.</w:t>
      </w:r>
    </w:p>
    <w:p w14:paraId="1610A1B6" w14:textId="77777777" w:rsidR="00E13E67" w:rsidRDefault="00E13E67" w:rsidP="001C79FE">
      <w:pPr>
        <w:pStyle w:val="Caption"/>
      </w:pPr>
      <w:bookmarkStart w:id="25" w:name="_Ref189739479"/>
      <w:bookmarkStart w:id="26" w:name="_Toc397011684"/>
      <w:bookmarkStart w:id="27" w:name="_Toc397011694"/>
      <w:bookmarkStart w:id="28" w:name="_Toc398541809"/>
      <w:bookmarkStart w:id="29" w:name="_Toc398541922"/>
      <w:bookmarkStart w:id="30" w:name="_Toc398546654"/>
      <w:bookmarkStart w:id="31" w:name="_Toc423009516"/>
      <w:bookmarkStart w:id="32" w:name="_Toc426278634"/>
      <w:bookmarkStart w:id="33" w:name="_Toc61360476"/>
      <w:bookmarkStart w:id="34" w:name="_Toc195786989"/>
      <w:r>
        <w:lastRenderedPageBreak/>
        <w:t xml:space="preserve">Table </w:t>
      </w:r>
      <w:r>
        <w:fldChar w:fldCharType="begin"/>
      </w:r>
      <w:r>
        <w:instrText xml:space="preserve"> SEQ Table \* ARABIC </w:instrText>
      </w:r>
      <w:r>
        <w:fldChar w:fldCharType="separate"/>
      </w:r>
      <w:r>
        <w:rPr>
          <w:noProof/>
        </w:rPr>
        <w:t>5</w:t>
      </w:r>
      <w:r>
        <w:fldChar w:fldCharType="end"/>
      </w:r>
      <w:bookmarkEnd w:id="25"/>
      <w:r>
        <w:t>. 2024 Annual Energy Savings Summary</w:t>
      </w:r>
      <w:bookmarkEnd w:id="26"/>
      <w:bookmarkEnd w:id="27"/>
      <w:bookmarkEnd w:id="28"/>
      <w:bookmarkEnd w:id="29"/>
      <w:bookmarkEnd w:id="30"/>
      <w:bookmarkEnd w:id="31"/>
      <w:bookmarkEnd w:id="32"/>
      <w:r>
        <w:t xml:space="preserve"> for PGL</w:t>
      </w:r>
      <w:bookmarkStart w:id="35" w:name="Table_5_PGL"/>
      <w:bookmarkEnd w:id="33"/>
      <w:bookmarkEnd w:id="34"/>
      <w:bookmarkEnd w:id="35"/>
    </w:p>
    <w:tbl>
      <w:tblPr>
        <w:tblW w:w="0" w:type="auto"/>
        <w:jc w:val="center"/>
        <w:tblLayout w:type="fixed"/>
        <w:tblLook w:val="0420" w:firstRow="1" w:lastRow="0" w:firstColumn="0" w:lastColumn="0" w:noHBand="0" w:noVBand="1"/>
      </w:tblPr>
      <w:tblGrid>
        <w:gridCol w:w="1260"/>
        <w:gridCol w:w="1170"/>
        <w:gridCol w:w="1080"/>
        <w:gridCol w:w="1170"/>
        <w:gridCol w:w="1170"/>
        <w:gridCol w:w="1170"/>
        <w:gridCol w:w="1170"/>
        <w:gridCol w:w="1170"/>
      </w:tblGrid>
      <w:tr w:rsidR="002C0FDC" w14:paraId="3365A4A5" w14:textId="77777777" w:rsidTr="00385CD9">
        <w:trPr>
          <w:tblHeader/>
          <w:jc w:val="center"/>
        </w:trPr>
        <w:tc>
          <w:tcPr>
            <w:tcW w:w="126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71882E2" w14:textId="77777777" w:rsidR="002C0FDC" w:rsidRDefault="00E13E67" w:rsidP="00385CD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Category</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261E1AF" w14:textId="77777777" w:rsidR="002C0FDC" w:rsidRDefault="00E13E67" w:rsidP="00385CD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Path</w:t>
            </w:r>
          </w:p>
        </w:tc>
        <w:tc>
          <w:tcPr>
            <w:tcW w:w="108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01BB84A" w14:textId="77777777" w:rsidR="002C0FDC" w:rsidRDefault="00E13E67" w:rsidP="00385CD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Ex Ante Gross Savings (Therms)</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279ADD2" w14:textId="77777777" w:rsidR="002C0FDC" w:rsidRDefault="00E13E67" w:rsidP="00385CD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RR*</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10E414E" w14:textId="77777777" w:rsidR="002C0FDC" w:rsidRDefault="00E13E67" w:rsidP="00385CD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Savings (Therms)</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AEC3C61" w14:textId="77777777" w:rsidR="002C0FDC" w:rsidRDefault="00E13E67" w:rsidP="00385CD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NTG</w:t>
            </w:r>
            <w:r>
              <w:rPr>
                <w:rFonts w:ascii="Arial Narrow" w:eastAsia="DejaVu Sans" w:hAnsi="DejaVu Sans" w:cs="DejaVu Sans"/>
                <w:color w:val="FFFFFF"/>
                <w:sz w:val="20"/>
                <w:szCs w:val="20"/>
              </w:rPr>
              <w:t>†</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3D53691" w14:textId="77777777" w:rsidR="002C0FDC" w:rsidRDefault="00E13E67" w:rsidP="00385CD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NSPO</w:t>
            </w:r>
            <w:r>
              <w:rPr>
                <w:rFonts w:ascii="Arial Narrow" w:eastAsia="DejaVu Sans" w:hAnsi="DejaVu Sans" w:cs="DejaVu Sans"/>
                <w:color w:val="FFFFFF"/>
                <w:sz w:val="20"/>
                <w:szCs w:val="20"/>
              </w:rPr>
              <w:t>‡</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59B5702" w14:textId="77777777" w:rsidR="002C0FDC" w:rsidRDefault="00E13E67" w:rsidP="00385CD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Net Savings (Therms)</w:t>
            </w:r>
          </w:p>
        </w:tc>
      </w:tr>
      <w:tr w:rsidR="001D5DCC" w14:paraId="674CA0F7" w14:textId="77777777" w:rsidTr="00385CD9">
        <w:trPr>
          <w:jc w:val="center"/>
        </w:trPr>
        <w:tc>
          <w:tcPr>
            <w:tcW w:w="1260" w:type="dxa"/>
            <w:vMerge w:val="restart"/>
            <w:tcBorders>
              <w:top w:val="single" w:sz="16" w:space="0" w:color="93D500" w:themeColor="accent1"/>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D6A1B44" w14:textId="77777777" w:rsidR="001D5DCC" w:rsidRPr="001D5DCC" w:rsidRDefault="001D5DCC" w:rsidP="00385CD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1D5DCC">
              <w:rPr>
                <w:rFonts w:ascii="Arial Narrow" w:eastAsia="DejaVu Sans" w:hAnsi="DejaVu Sans" w:cs="DejaVu Sans"/>
                <w:b/>
                <w:bCs/>
                <w:color w:val="000000"/>
                <w:sz w:val="20"/>
                <w:szCs w:val="20"/>
              </w:rPr>
              <w:t>Non-Disadvantaged Communities</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A4EAED" w14:textId="77777777" w:rsidR="001D5DCC" w:rsidRDefault="001D5DCC" w:rsidP="00385CD9">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ComEd Marketplace</w:t>
            </w:r>
          </w:p>
        </w:tc>
        <w:tc>
          <w:tcPr>
            <w:tcW w:w="108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D55D2A" w14:textId="5B25E0D0" w:rsidR="001D5DCC" w:rsidRDefault="00AC2DA4" w:rsidP="00385CD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125,900</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63F0A6" w14:textId="7D7F1F0B" w:rsidR="001D5DCC" w:rsidRDefault="001D5DCC" w:rsidP="00385CD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r w:rsidR="008458B8">
              <w:rPr>
                <w:rFonts w:ascii="Arial Narrow" w:eastAsia="DejaVu Sans" w:hAnsi="DejaVu Sans" w:cs="DejaVu Sans"/>
                <w:color w:val="000000"/>
                <w:sz w:val="20"/>
                <w:szCs w:val="20"/>
              </w:rPr>
              <w:t>00%</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413C25B" w14:textId="572E7895" w:rsidR="001D5DCC" w:rsidRDefault="00AC2DA4" w:rsidP="00385CD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125,900</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1403C9" w14:textId="77777777" w:rsidR="001D5DCC" w:rsidRDefault="001D5DCC" w:rsidP="00385CD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0.95</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E210FB" w14:textId="4A971477" w:rsidR="001D5DCC" w:rsidRDefault="001D5DCC" w:rsidP="00385CD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1.08</w:t>
            </w:r>
            <w:r w:rsidR="008458B8">
              <w:rPr>
                <w:rFonts w:ascii="Arial Narrow" w:eastAsia="DejaVu Sans" w:hAnsi="DejaVu Sans" w:cs="DejaVu Sans"/>
                <w:color w:val="000000"/>
                <w:sz w:val="20"/>
                <w:szCs w:val="20"/>
              </w:rPr>
              <w:t>3</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B25AA8" w14:textId="2CD4D0FC" w:rsidR="001D5DCC" w:rsidRDefault="00AC2DA4" w:rsidP="00385CD9">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129,532</w:t>
            </w:r>
          </w:p>
        </w:tc>
      </w:tr>
      <w:tr w:rsidR="008458B8" w14:paraId="0AACAEB4" w14:textId="77777777" w:rsidTr="00661CAB">
        <w:trPr>
          <w:jc w:val="center"/>
        </w:trPr>
        <w:tc>
          <w:tcPr>
            <w:tcW w:w="1260" w:type="dxa"/>
            <w:vMerge/>
            <w:tcMar>
              <w:top w:w="0" w:type="dxa"/>
              <w:left w:w="0" w:type="dxa"/>
              <w:bottom w:w="0" w:type="dxa"/>
              <w:right w:w="0" w:type="dxa"/>
            </w:tcMar>
            <w:vAlign w:val="center"/>
          </w:tcPr>
          <w:p w14:paraId="01C81DF1"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53163D7"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HVAC</w:t>
            </w:r>
          </w:p>
        </w:tc>
        <w:tc>
          <w:tcPr>
            <w:tcW w:w="10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D01F48"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155,063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054CAE0E" w14:textId="52560855"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54256">
              <w:rPr>
                <w:rFonts w:ascii="Arial Narrow" w:eastAsia="DejaVu Sans" w:hAnsi="DejaVu Sans" w:cs="DejaVu San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9BDF899" w14:textId="0D824012"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155,127</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F6E82E" w14:textId="7ECBE559" w:rsidR="008458B8" w:rsidRDefault="00AF25EE"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1635F8C4" w14:textId="17ADB560"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B11B57">
              <w:rPr>
                <w:rFonts w:ascii="Arial Narrow" w:eastAsia="DejaVu Sans" w:hAnsi="DejaVu Sans" w:cs="DejaVu Sans"/>
                <w:color w:val="000000"/>
                <w:sz w:val="20"/>
                <w:szCs w:val="20"/>
              </w:rPr>
              <w:t>1.083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9538B1" w14:textId="5099B71B"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126,927</w:t>
            </w:r>
          </w:p>
        </w:tc>
      </w:tr>
      <w:tr w:rsidR="008458B8" w14:paraId="5426FA6D" w14:textId="77777777" w:rsidTr="00661CAB">
        <w:trPr>
          <w:jc w:val="center"/>
        </w:trPr>
        <w:tc>
          <w:tcPr>
            <w:tcW w:w="1260" w:type="dxa"/>
            <w:vMerge/>
            <w:tcMar>
              <w:top w:w="0" w:type="dxa"/>
              <w:left w:w="0" w:type="dxa"/>
              <w:bottom w:w="0" w:type="dxa"/>
              <w:right w:w="0" w:type="dxa"/>
            </w:tcMar>
            <w:vAlign w:val="center"/>
          </w:tcPr>
          <w:p w14:paraId="1DB6DF0C"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9796EB"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Weatherization</w:t>
            </w:r>
          </w:p>
        </w:tc>
        <w:tc>
          <w:tcPr>
            <w:tcW w:w="10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857AC1"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18,776</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08C31F99" w14:textId="61124BAE"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54256">
              <w:rPr>
                <w:rFonts w:ascii="Arial Narrow" w:eastAsia="DejaVu Sans" w:hAnsi="DejaVu Sans" w:cs="DejaVu San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9FF01F" w14:textId="48111739"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18,755</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2CBB04C" w14:textId="6394946A" w:rsidR="008458B8" w:rsidRDefault="00AF25EE"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6B37480C" w14:textId="5B531CB1"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B11B57">
              <w:rPr>
                <w:rFonts w:ascii="Arial Narrow" w:eastAsia="DejaVu Sans" w:hAnsi="DejaVu Sans" w:cs="DejaVu Sans"/>
                <w:color w:val="000000"/>
                <w:sz w:val="20"/>
                <w:szCs w:val="20"/>
              </w:rPr>
              <w:t>1.083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D3D88A" w14:textId="4F36DD2C"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17,995</w:t>
            </w:r>
          </w:p>
        </w:tc>
      </w:tr>
      <w:tr w:rsidR="008458B8" w14:paraId="79701E82" w14:textId="77777777" w:rsidTr="008458B8">
        <w:trPr>
          <w:jc w:val="center"/>
        </w:trPr>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620EB2" w14:textId="77777777"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1D5DCC">
              <w:rPr>
                <w:rFonts w:ascii="Arial Narrow" w:eastAsia="DejaVu Sans" w:hAnsi="DejaVu Sans" w:cs="DejaVu Sans"/>
                <w:b/>
                <w:bCs/>
                <w:i/>
                <w:iCs/>
                <w:color w:val="000000"/>
                <w:sz w:val="20"/>
                <w:szCs w:val="20"/>
              </w:rPr>
              <w:t>Non-DAC Subtotal</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DAC078" w14:textId="77777777"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p>
        </w:tc>
        <w:tc>
          <w:tcPr>
            <w:tcW w:w="10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169489" w14:textId="7D82E284"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1D5DCC">
              <w:rPr>
                <w:rFonts w:ascii="Arial Narrow" w:eastAsia="DejaVu Sans" w:hAnsi="DejaVu Sans" w:cs="DejaVu Sans"/>
                <w:b/>
                <w:bCs/>
                <w:i/>
                <w:iCs/>
                <w:color w:val="000000"/>
                <w:sz w:val="20"/>
                <w:szCs w:val="20"/>
              </w:rPr>
              <w:t>2</w:t>
            </w:r>
            <w:r>
              <w:rPr>
                <w:rFonts w:ascii="Arial Narrow" w:eastAsia="DejaVu Sans" w:hAnsi="DejaVu Sans" w:cs="DejaVu Sans"/>
                <w:b/>
                <w:bCs/>
                <w:i/>
                <w:iCs/>
                <w:color w:val="000000"/>
                <w:sz w:val="20"/>
                <w:szCs w:val="20"/>
              </w:rPr>
              <w:t>99,739</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4D168C" w14:textId="6CDAA35E" w:rsidR="008458B8" w:rsidRP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8458B8">
              <w:rPr>
                <w:rFonts w:ascii="Arial Narrow" w:eastAsia="DejaVu Sans" w:hAnsi="DejaVu Sans" w:cs="DejaVu Sans"/>
                <w:b/>
                <w:bCs/>
                <w:i/>
                <w:iC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66DD57" w14:textId="2138E741"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41D32405">
              <w:rPr>
                <w:rFonts w:ascii="Arial Narrow" w:eastAsia="DejaVu Sans" w:hAnsi="DejaVu Sans" w:cs="DejaVu Sans"/>
                <w:b/>
                <w:bCs/>
                <w:i/>
                <w:iCs/>
                <w:color w:val="000000" w:themeColor="text1"/>
                <w:sz w:val="20"/>
                <w:szCs w:val="20"/>
              </w:rPr>
              <w:t>2</w:t>
            </w:r>
            <w:r>
              <w:rPr>
                <w:rFonts w:ascii="Arial Narrow" w:eastAsia="DejaVu Sans" w:hAnsi="DejaVu Sans" w:cs="DejaVu Sans"/>
                <w:b/>
                <w:bCs/>
                <w:i/>
                <w:iCs/>
                <w:color w:val="000000" w:themeColor="text1"/>
                <w:sz w:val="20"/>
                <w:szCs w:val="20"/>
              </w:rPr>
              <w:t>99,781</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461C68" w14:textId="77777777"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right="3"/>
              <w:jc w:val="right"/>
              <w:rPr>
                <w:rFonts w:ascii="Arial Narrow" w:eastAsia="DejaVu Sans" w:hAnsi="DejaVu Sans" w:cs="DejaVu Sans"/>
                <w:b/>
                <w:bCs/>
                <w:i/>
                <w:iC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BCBEC2" w14:textId="77777777"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2EF17C8" w14:textId="3904A6B7"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Pr>
                <w:rFonts w:ascii="Arial Narrow" w:eastAsia="DejaVu Sans" w:hAnsi="DejaVu Sans" w:cs="DejaVu Sans"/>
                <w:b/>
                <w:bCs/>
                <w:i/>
                <w:iCs/>
                <w:color w:val="000000" w:themeColor="text1"/>
                <w:sz w:val="20"/>
                <w:szCs w:val="20"/>
              </w:rPr>
              <w:t>274,454</w:t>
            </w:r>
          </w:p>
        </w:tc>
      </w:tr>
      <w:tr w:rsidR="008458B8" w14:paraId="02048E88" w14:textId="77777777" w:rsidTr="00661CAB">
        <w:trPr>
          <w:jc w:val="center"/>
        </w:trPr>
        <w:tc>
          <w:tcPr>
            <w:tcW w:w="1260" w:type="dxa"/>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D4F4CAC" w14:textId="39683B26"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1D5DCC">
              <w:rPr>
                <w:rFonts w:ascii="Arial Narrow" w:eastAsia="DejaVu Sans" w:hAnsi="DejaVu Sans" w:cs="DejaVu Sans"/>
                <w:b/>
                <w:bCs/>
                <w:color w:val="000000"/>
                <w:sz w:val="20"/>
                <w:szCs w:val="20"/>
              </w:rPr>
              <w:t>Disadvantaged Communities</w:t>
            </w:r>
            <w:r>
              <w:rPr>
                <w:rFonts w:ascii="Arial Narrow" w:eastAsia="DejaVu Sans" w:hAnsi="DejaVu Sans" w:cs="DejaVu Sans"/>
                <w:b/>
                <w:bCs/>
                <w:color w:val="000000"/>
                <w:sz w:val="20"/>
                <w:szCs w:val="20"/>
              </w:rPr>
              <w:t>**</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3D4E9B"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ComEd Marketplace</w:t>
            </w:r>
          </w:p>
        </w:tc>
        <w:tc>
          <w:tcPr>
            <w:tcW w:w="10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FD6E45" w14:textId="027C9E10"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69,207</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6D7C1E5C" w14:textId="751A0B56"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54256">
              <w:rPr>
                <w:rFonts w:ascii="Arial Narrow" w:eastAsia="DejaVu Sans" w:hAnsi="DejaVu Sans" w:cs="DejaVu San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A5B2B2" w14:textId="01C88EA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69,207</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C5397E"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3B8703" w14:textId="5B8F6DD2"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N/A</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B7820B" w14:textId="7AD3028E"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71,283</w:t>
            </w:r>
          </w:p>
        </w:tc>
      </w:tr>
      <w:tr w:rsidR="008458B8" w14:paraId="57D845E4" w14:textId="77777777" w:rsidTr="00661CAB">
        <w:trPr>
          <w:jc w:val="center"/>
        </w:trPr>
        <w:tc>
          <w:tcPr>
            <w:tcW w:w="1260" w:type="dxa"/>
            <w:vMerge/>
            <w:tcMar>
              <w:top w:w="0" w:type="dxa"/>
              <w:left w:w="0" w:type="dxa"/>
              <w:bottom w:w="0" w:type="dxa"/>
              <w:right w:w="0" w:type="dxa"/>
            </w:tcMar>
            <w:vAlign w:val="center"/>
          </w:tcPr>
          <w:p w14:paraId="03DCA32B"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6C5F19"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HVAC</w:t>
            </w:r>
          </w:p>
        </w:tc>
        <w:tc>
          <w:tcPr>
            <w:tcW w:w="10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2890E93"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31,921</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6F00F969" w14:textId="2C671A20"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54256">
              <w:rPr>
                <w:rFonts w:ascii="Arial Narrow" w:eastAsia="DejaVu Sans" w:hAnsi="DejaVu Sans" w:cs="DejaVu San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6D3373" w14:textId="5EA5ABCB"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32,115</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5B7175"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21C7590" w14:textId="6E833CD8"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N/A</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D6E9E9" w14:textId="12CCAAEE"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32,115</w:t>
            </w:r>
          </w:p>
        </w:tc>
      </w:tr>
      <w:tr w:rsidR="008458B8" w14:paraId="2677E430" w14:textId="77777777" w:rsidTr="00661CAB">
        <w:trPr>
          <w:jc w:val="center"/>
        </w:trPr>
        <w:tc>
          <w:tcPr>
            <w:tcW w:w="1260" w:type="dxa"/>
            <w:vMerge/>
            <w:tcMar>
              <w:top w:w="0" w:type="dxa"/>
              <w:left w:w="0" w:type="dxa"/>
              <w:bottom w:w="0" w:type="dxa"/>
              <w:right w:w="0" w:type="dxa"/>
            </w:tcMar>
            <w:vAlign w:val="center"/>
          </w:tcPr>
          <w:p w14:paraId="1EFE2927"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77D712C"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Weatherization</w:t>
            </w:r>
          </w:p>
        </w:tc>
        <w:tc>
          <w:tcPr>
            <w:tcW w:w="10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6B5AB5"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8,452</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2B83B4A9" w14:textId="6CF7DDC3"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54256">
              <w:rPr>
                <w:rFonts w:ascii="Arial Narrow" w:eastAsia="DejaVu Sans" w:hAnsi="DejaVu Sans" w:cs="DejaVu San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B6883D" w14:textId="02D71F1C"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8,450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958BFD" w14:textId="7777777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283E41" w14:textId="2A5ED417"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N/A</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E9192E" w14:textId="2188D579" w:rsid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8,450</w:t>
            </w:r>
          </w:p>
        </w:tc>
      </w:tr>
      <w:tr w:rsidR="008458B8" w:rsidRPr="001D5DCC" w14:paraId="5AA6AA23" w14:textId="77777777" w:rsidTr="00661CAB">
        <w:trPr>
          <w:jc w:val="center"/>
        </w:trPr>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79BD2F" w14:textId="77777777"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1D5DCC">
              <w:rPr>
                <w:rFonts w:ascii="Arial Narrow" w:eastAsia="DejaVu Sans" w:hAnsi="DejaVu Sans" w:cs="DejaVu Sans"/>
                <w:b/>
                <w:bCs/>
                <w:i/>
                <w:iCs/>
                <w:color w:val="000000"/>
                <w:sz w:val="20"/>
                <w:szCs w:val="20"/>
              </w:rPr>
              <w:t>DAC Subtotal</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5B934F" w14:textId="77777777"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p>
        </w:tc>
        <w:tc>
          <w:tcPr>
            <w:tcW w:w="10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92F125F" w14:textId="44D40C9D"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Pr>
                <w:rFonts w:ascii="Arial Narrow" w:eastAsia="DejaVu Sans" w:hAnsi="DejaVu Sans" w:cs="DejaVu Sans"/>
                <w:b/>
                <w:bCs/>
                <w:i/>
                <w:iCs/>
                <w:color w:val="000000"/>
                <w:sz w:val="20"/>
                <w:szCs w:val="20"/>
              </w:rPr>
              <w:t>109,581</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6DE083BA" w14:textId="29FD5BA5"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8458B8">
              <w:rPr>
                <w:rFonts w:ascii="Arial Narrow" w:eastAsia="DejaVu Sans" w:hAnsi="DejaVu Sans" w:cs="DejaVu Sans"/>
                <w:b/>
                <w:bCs/>
                <w:i/>
                <w:iC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2A5FC5" w14:textId="69634A85"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Pr>
                <w:rFonts w:ascii="Arial Narrow" w:eastAsia="DejaVu Sans" w:hAnsi="DejaVu Sans" w:cs="DejaVu Sans"/>
                <w:b/>
                <w:bCs/>
                <w:i/>
                <w:iCs/>
                <w:color w:val="000000"/>
                <w:sz w:val="20"/>
                <w:szCs w:val="20"/>
              </w:rPr>
              <w:t>109,772</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A8E34E" w14:textId="77777777"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24FFE6" w14:textId="77777777"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7A0F37" w14:textId="1792E313"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8458B8">
              <w:rPr>
                <w:rFonts w:ascii="Arial Narrow" w:eastAsia="DejaVu Sans" w:hAnsi="DejaVu Sans" w:cs="DejaVu Sans"/>
                <w:b/>
                <w:bCs/>
                <w:i/>
                <w:iCs/>
                <w:color w:val="000000"/>
                <w:sz w:val="20"/>
                <w:szCs w:val="20"/>
              </w:rPr>
              <w:t>111,848</w:t>
            </w:r>
          </w:p>
        </w:tc>
      </w:tr>
      <w:tr w:rsidR="008458B8" w14:paraId="56625A3C" w14:textId="77777777" w:rsidTr="00661CAB">
        <w:trPr>
          <w:jc w:val="center"/>
        </w:trPr>
        <w:tc>
          <w:tcPr>
            <w:tcW w:w="126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6D9F5FA" w14:textId="4A632CE5"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1D5DCC">
              <w:rPr>
                <w:rFonts w:ascii="Arial Narrow" w:eastAsia="DejaVu Sans" w:hAnsi="DejaVu Sans" w:cs="DejaVu Sans"/>
                <w:b/>
                <w:bCs/>
                <w:color w:val="000000"/>
                <w:sz w:val="20"/>
                <w:szCs w:val="20"/>
              </w:rPr>
              <w:t xml:space="preserve">Total </w:t>
            </w: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2BE5BED" w14:textId="77777777"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108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BD96059" w14:textId="791E137C"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Pr>
                <w:rFonts w:ascii="Arial Narrow" w:eastAsia="DejaVu Sans" w:hAnsi="DejaVu Sans" w:cs="DejaVu Sans"/>
                <w:b/>
                <w:bCs/>
                <w:color w:val="000000"/>
                <w:sz w:val="20"/>
                <w:szCs w:val="20"/>
              </w:rPr>
              <w:t>409,320</w:t>
            </w: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tcPr>
          <w:p w14:paraId="6D521A95" w14:textId="749C25E1" w:rsidR="008458B8" w:rsidRPr="008458B8"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8458B8">
              <w:rPr>
                <w:rFonts w:ascii="Arial Narrow" w:eastAsia="DejaVu Sans" w:hAnsi="DejaVu Sans" w:cs="DejaVu Sans"/>
                <w:b/>
                <w:bCs/>
                <w:color w:val="000000"/>
                <w:sz w:val="20"/>
                <w:szCs w:val="20"/>
              </w:rPr>
              <w:t>100%</w:t>
            </w: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01D2C7AF" w14:textId="1E65BF9B"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Pr>
                <w:rFonts w:ascii="Arial Narrow" w:eastAsia="DejaVu Sans" w:hAnsi="DejaVu Sans" w:cs="DejaVu Sans"/>
                <w:b/>
                <w:bCs/>
                <w:color w:val="000000" w:themeColor="text1"/>
                <w:sz w:val="20"/>
                <w:szCs w:val="20"/>
              </w:rPr>
              <w:t>409,554</w:t>
            </w: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0E433A4D" w14:textId="77777777"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4205884" w14:textId="77777777"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7F0A7CE" w14:textId="492C621D" w:rsidR="008458B8" w:rsidRPr="001D5DCC" w:rsidRDefault="008458B8" w:rsidP="008458B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Pr>
                <w:rFonts w:ascii="Arial Narrow" w:eastAsia="DejaVu Sans" w:hAnsi="DejaVu Sans" w:cs="DejaVu Sans"/>
                <w:b/>
                <w:bCs/>
                <w:color w:val="000000" w:themeColor="text1"/>
                <w:sz w:val="20"/>
                <w:szCs w:val="20"/>
              </w:rPr>
              <w:t>386,303</w:t>
            </w:r>
          </w:p>
        </w:tc>
      </w:tr>
    </w:tbl>
    <w:p w14:paraId="162C85D1" w14:textId="77777777" w:rsidR="00E13E67" w:rsidRPr="00917B42" w:rsidRDefault="00E13E67" w:rsidP="00452852">
      <w:pPr>
        <w:pStyle w:val="GraphFootnote"/>
      </w:pPr>
      <w:bookmarkStart w:id="36" w:name="_Hlk500574807"/>
      <w:r w:rsidRPr="00917B42">
        <w:t xml:space="preserve">* </w:t>
      </w:r>
      <w:r w:rsidRPr="00452852">
        <w:t>Realization</w:t>
      </w:r>
      <w:r w:rsidRPr="00917B42">
        <w:t xml:space="preserve"> Rate (RR) is the ratio of verified gross savings to ex ante gross savings, based on evaluation research findings.</w:t>
      </w:r>
    </w:p>
    <w:bookmarkEnd w:id="36"/>
    <w:p w14:paraId="7CEBC188" w14:textId="77777777" w:rsidR="00EA73D7" w:rsidRDefault="00E13E67" w:rsidP="00630543">
      <w:pPr>
        <w:pStyle w:val="GraphFootnote"/>
        <w:rPr>
          <w:rFonts w:eastAsia="Arial Narrow"/>
        </w:rPr>
      </w:pPr>
      <w:r w:rsidRPr="69F43F8D">
        <w:rPr>
          <w:rFonts w:eastAsia="Arial Narrow"/>
        </w:rPr>
        <w:t xml:space="preserve">† NTG, Net to Gross is the deemed value available on the SAG website: </w:t>
      </w:r>
      <w:hyperlink r:id="rId21">
        <w:r w:rsidRPr="69F43F8D">
          <w:rPr>
            <w:rStyle w:val="Hyperlink"/>
            <w:rFonts w:eastAsia="Arial Narrow" w:cs="Arial Narrow"/>
            <w:color w:val="000000" w:themeColor="text1"/>
            <w:szCs w:val="18"/>
          </w:rPr>
          <w:t>https://www.ilsag.info/evaluator-ntg-recommendations-for-2024/</w:t>
        </w:r>
      </w:hyperlink>
      <w:r w:rsidRPr="69F43F8D">
        <w:rPr>
          <w:rFonts w:eastAsia="Arial Narrow"/>
        </w:rPr>
        <w:t xml:space="preserve">. </w:t>
      </w:r>
    </w:p>
    <w:p w14:paraId="6A5CB0A7" w14:textId="1620A1CC" w:rsidR="00630543" w:rsidRPr="00630543" w:rsidRDefault="00630543" w:rsidP="00630543">
      <w:pPr>
        <w:pStyle w:val="GraphFootnote"/>
        <w:rPr>
          <w:rFonts w:eastAsia="Arial Narrow"/>
        </w:rPr>
      </w:pPr>
      <w:r w:rsidRPr="00630543">
        <w:rPr>
          <w:rFonts w:eastAsia="Arial Narrow"/>
        </w:rPr>
        <w:t xml:space="preserve">** For DAC projects, if deemed NTG is multiplied by 1.083 Non-Participant Spillover factor (NPSO) and the resulted NTG value is less than 1.00, the evaluation assigned a DAC NTG of 1.00. If the resulted NTG value is &gt;1.00, evaluation </w:t>
      </w:r>
      <w:proofErr w:type="gramStart"/>
      <w:r w:rsidRPr="00630543">
        <w:rPr>
          <w:rFonts w:eastAsia="Arial Narrow"/>
        </w:rPr>
        <w:t>used</w:t>
      </w:r>
      <w:proofErr w:type="gramEnd"/>
      <w:r w:rsidRPr="00630543">
        <w:rPr>
          <w:rFonts w:eastAsia="Arial Narrow"/>
        </w:rPr>
        <w:t xml:space="preserve"> the &gt;1.00 value for net savings impact.</w:t>
      </w:r>
      <w:r w:rsidRPr="00630543">
        <w:rPr>
          <w:rFonts w:ascii="Arial" w:eastAsia="Arial Narrow" w:hAnsi="Arial" w:cs="Arial"/>
        </w:rPr>
        <w:t> </w:t>
      </w:r>
      <w:r w:rsidRPr="00630543">
        <w:rPr>
          <w:rFonts w:eastAsia="Arial Narrow"/>
        </w:rPr>
        <w:t> </w:t>
      </w:r>
    </w:p>
    <w:p w14:paraId="00F1F513" w14:textId="77777777" w:rsidR="00630543" w:rsidRPr="00630543" w:rsidRDefault="00630543" w:rsidP="00630543">
      <w:pPr>
        <w:pStyle w:val="GraphFootnote"/>
        <w:rPr>
          <w:rFonts w:eastAsia="Arial Narrow"/>
        </w:rPr>
      </w:pPr>
      <w:r w:rsidRPr="00630543">
        <w:rPr>
          <w:rFonts w:eastAsia="Arial Narrow"/>
        </w:rPr>
        <w:t>‡ Non-participant spillover (NPSO) factor of 1.083.</w:t>
      </w:r>
    </w:p>
    <w:p w14:paraId="7DB84970" w14:textId="5D539DC9" w:rsidR="00E13E67" w:rsidRPr="00AB2C80" w:rsidRDefault="00E13E67" w:rsidP="008458B8">
      <w:pPr>
        <w:pStyle w:val="Source"/>
        <w:rPr>
          <w:rFonts w:eastAsia="Arial"/>
        </w:rPr>
      </w:pPr>
      <w:r w:rsidRPr="00452852">
        <w:rPr>
          <w:rFonts w:eastAsia="Arial"/>
        </w:rPr>
        <w:t>Source</w:t>
      </w:r>
      <w:r w:rsidRPr="00AB2C80">
        <w:rPr>
          <w:rFonts w:eastAsia="Arial"/>
        </w:rPr>
        <w:t>: Evaluation team analysis</w:t>
      </w:r>
    </w:p>
    <w:p w14:paraId="21E659F5" w14:textId="77777777" w:rsidR="00E13E67" w:rsidRDefault="00E13E67" w:rsidP="00364406"/>
    <w:p w14:paraId="1D15C0AE" w14:textId="51A64F66" w:rsidR="00E13E67" w:rsidRDefault="00E13E67" w:rsidP="00E93A62">
      <w:r>
        <w:fldChar w:fldCharType="begin"/>
      </w:r>
      <w:r>
        <w:instrText xml:space="preserve"> REF _Ref189739510 \h </w:instrText>
      </w:r>
      <w:r>
        <w:fldChar w:fldCharType="separate"/>
      </w:r>
      <w:r>
        <w:t xml:space="preserve">Table </w:t>
      </w:r>
      <w:r>
        <w:rPr>
          <w:noProof/>
        </w:rPr>
        <w:t>6</w:t>
      </w:r>
      <w:r>
        <w:fldChar w:fldCharType="end"/>
      </w:r>
      <w:r>
        <w:t xml:space="preserve"> </w:t>
      </w:r>
      <w:r w:rsidRPr="00A90B62">
        <w:t>summarize</w:t>
      </w:r>
      <w:r>
        <w:t>s</w:t>
      </w:r>
      <w:r w:rsidRPr="00A90B62">
        <w:t xml:space="preserve"> the </w:t>
      </w:r>
      <w:r>
        <w:t xml:space="preserve">energy </w:t>
      </w:r>
      <w:r w:rsidRPr="00A90B62">
        <w:t xml:space="preserve">savings the </w:t>
      </w:r>
      <w:r>
        <w:t>NSG</w:t>
      </w:r>
      <w:r w:rsidR="001D5DCC">
        <w:t xml:space="preserve"> Home Energy Rebates </w:t>
      </w:r>
      <w:r>
        <w:t>P</w:t>
      </w:r>
      <w:r w:rsidRPr="00A90B62">
        <w:t>rogram</w:t>
      </w:r>
      <w:r>
        <w:t xml:space="preserve"> achieved by path in 2024.</w:t>
      </w:r>
    </w:p>
    <w:p w14:paraId="668DA149" w14:textId="77777777" w:rsidR="00E13E67" w:rsidRDefault="00E13E67" w:rsidP="001C79FE">
      <w:pPr>
        <w:pStyle w:val="Caption"/>
      </w:pPr>
      <w:bookmarkStart w:id="37" w:name="_Ref189739510"/>
      <w:bookmarkStart w:id="38" w:name="_Toc61360477"/>
      <w:bookmarkStart w:id="39" w:name="_Toc195786990"/>
      <w:r>
        <w:t xml:space="preserve">Table </w:t>
      </w:r>
      <w:r>
        <w:fldChar w:fldCharType="begin"/>
      </w:r>
      <w:r>
        <w:instrText xml:space="preserve"> SEQ Table \* ARABIC </w:instrText>
      </w:r>
      <w:r>
        <w:fldChar w:fldCharType="separate"/>
      </w:r>
      <w:r>
        <w:rPr>
          <w:noProof/>
        </w:rPr>
        <w:t>6</w:t>
      </w:r>
      <w:r>
        <w:fldChar w:fldCharType="end"/>
      </w:r>
      <w:bookmarkEnd w:id="37"/>
      <w:r>
        <w:t>. 2024 Annual Energy Savings Summary for NSG</w:t>
      </w:r>
      <w:bookmarkStart w:id="40" w:name="Table_6_NSG"/>
      <w:bookmarkEnd w:id="38"/>
      <w:bookmarkEnd w:id="39"/>
      <w:bookmarkEnd w:id="40"/>
    </w:p>
    <w:tbl>
      <w:tblPr>
        <w:tblW w:w="0" w:type="auto"/>
        <w:jc w:val="center"/>
        <w:tblLayout w:type="fixed"/>
        <w:tblLook w:val="0420" w:firstRow="1" w:lastRow="0" w:firstColumn="0" w:lastColumn="0" w:noHBand="0" w:noVBand="1"/>
      </w:tblPr>
      <w:tblGrid>
        <w:gridCol w:w="1260"/>
        <w:gridCol w:w="1170"/>
        <w:gridCol w:w="1080"/>
        <w:gridCol w:w="1170"/>
        <w:gridCol w:w="1170"/>
        <w:gridCol w:w="1170"/>
        <w:gridCol w:w="1170"/>
        <w:gridCol w:w="1170"/>
      </w:tblGrid>
      <w:tr w:rsidR="002C0FDC" w14:paraId="008E2563" w14:textId="77777777" w:rsidTr="006111F8">
        <w:trPr>
          <w:tblHeader/>
          <w:jc w:val="center"/>
        </w:trPr>
        <w:tc>
          <w:tcPr>
            <w:tcW w:w="126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27151B2"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Category</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058143F"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Path</w:t>
            </w:r>
          </w:p>
        </w:tc>
        <w:tc>
          <w:tcPr>
            <w:tcW w:w="108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E0D9505"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Ex Ante Gross Savings (Therms)</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A1ABC61"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RR*</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EB9ADBA"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Savings (Therms)</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44AA645"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NTG</w:t>
            </w:r>
            <w:r>
              <w:rPr>
                <w:rFonts w:ascii="Arial Narrow" w:eastAsia="DejaVu Sans" w:hAnsi="DejaVu Sans" w:cs="DejaVu Sans"/>
                <w:color w:val="FFFFFF"/>
                <w:sz w:val="20"/>
                <w:szCs w:val="20"/>
              </w:rPr>
              <w:t>†</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ED9558C"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NSPO</w:t>
            </w:r>
            <w:r>
              <w:rPr>
                <w:rFonts w:ascii="Arial Narrow" w:eastAsia="DejaVu Sans" w:hAnsi="DejaVu Sans" w:cs="DejaVu Sans"/>
                <w:color w:val="FFFFFF"/>
                <w:sz w:val="20"/>
                <w:szCs w:val="20"/>
              </w:rPr>
              <w:t>‡</w:t>
            </w:r>
          </w:p>
        </w:tc>
        <w:tc>
          <w:tcPr>
            <w:tcW w:w="1170" w:type="dxa"/>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2B3A357"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Net Savings (Therms)</w:t>
            </w:r>
          </w:p>
        </w:tc>
      </w:tr>
      <w:tr w:rsidR="00AF25EE" w14:paraId="305F4354" w14:textId="77777777" w:rsidTr="006111F8">
        <w:trPr>
          <w:jc w:val="center"/>
        </w:trPr>
        <w:tc>
          <w:tcPr>
            <w:tcW w:w="1260" w:type="dxa"/>
            <w:vMerge w:val="restart"/>
            <w:tcBorders>
              <w:top w:val="single" w:sz="16" w:space="0" w:color="93D500" w:themeColor="accent1"/>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83D0634" w14:textId="77777777"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1D5DCC">
              <w:rPr>
                <w:rFonts w:ascii="Arial Narrow" w:eastAsia="DejaVu Sans" w:hAnsi="DejaVu Sans" w:cs="DejaVu Sans"/>
                <w:b/>
                <w:bCs/>
                <w:color w:val="000000"/>
                <w:sz w:val="20"/>
                <w:szCs w:val="20"/>
              </w:rPr>
              <w:t>Non-Disadvantaged Communities</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23DE6C"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ComEd Marketplace</w:t>
            </w:r>
          </w:p>
        </w:tc>
        <w:tc>
          <w:tcPr>
            <w:tcW w:w="108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1898E5"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33,588</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AE63DB" w14:textId="20A95343"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399A27"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33,588</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DBC2F3"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0.95</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D2DCFC" w14:textId="105EE384"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1.083</w:t>
            </w:r>
          </w:p>
        </w:tc>
        <w:tc>
          <w:tcPr>
            <w:tcW w:w="1170" w:type="dxa"/>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74A15D"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34,557</w:t>
            </w:r>
          </w:p>
        </w:tc>
      </w:tr>
      <w:tr w:rsidR="00AF25EE" w14:paraId="5C444C49" w14:textId="77777777" w:rsidTr="0019750E">
        <w:trPr>
          <w:jc w:val="center"/>
        </w:trPr>
        <w:tc>
          <w:tcPr>
            <w:tcW w:w="1260" w:type="dxa"/>
            <w:vMerge/>
            <w:tcMar>
              <w:top w:w="0" w:type="dxa"/>
              <w:left w:w="0" w:type="dxa"/>
              <w:bottom w:w="0" w:type="dxa"/>
              <w:right w:w="0" w:type="dxa"/>
            </w:tcMar>
            <w:vAlign w:val="center"/>
          </w:tcPr>
          <w:p w14:paraId="51A6BF7D"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0CED50"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HVAC</w:t>
            </w:r>
          </w:p>
        </w:tc>
        <w:tc>
          <w:tcPr>
            <w:tcW w:w="10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BF8D3CD"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164,493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73E25316" w14:textId="67E3CA04"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54256">
              <w:rPr>
                <w:rFonts w:ascii="Arial Narrow" w:eastAsia="DejaVu Sans" w:hAnsi="DejaVu Sans" w:cs="DejaVu San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9A573F" w14:textId="16A31C93"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164,535</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5811E739" w14:textId="3FFF85F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46671B">
              <w:rPr>
                <w:rFonts w:ascii="Arial Narrow" w:eastAsia="DejaVu Sans" w:hAnsi="DejaVu Sans" w:cs="DejaVu Sans"/>
                <w:color w:val="000000"/>
                <w:sz w:val="20"/>
                <w:szCs w:val="20"/>
              </w:rPr>
              <w:t>Varies</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41E05FA8" w14:textId="7BD5ADF6"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49315A">
              <w:rPr>
                <w:rFonts w:ascii="Arial Narrow" w:eastAsia="DejaVu Sans" w:hAnsi="DejaVu Sans" w:cs="DejaVu Sans"/>
                <w:color w:val="000000"/>
                <w:sz w:val="20"/>
                <w:szCs w:val="20"/>
              </w:rPr>
              <w:t>1.083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C283BA" w14:textId="2423901C"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133,768</w:t>
            </w:r>
          </w:p>
        </w:tc>
      </w:tr>
      <w:tr w:rsidR="00AF25EE" w14:paraId="3B4201CC" w14:textId="77777777" w:rsidTr="0019750E">
        <w:trPr>
          <w:jc w:val="center"/>
        </w:trPr>
        <w:tc>
          <w:tcPr>
            <w:tcW w:w="1260" w:type="dxa"/>
            <w:vMerge/>
            <w:tcMar>
              <w:top w:w="0" w:type="dxa"/>
              <w:left w:w="0" w:type="dxa"/>
              <w:bottom w:w="0" w:type="dxa"/>
              <w:right w:w="0" w:type="dxa"/>
            </w:tcMar>
            <w:vAlign w:val="center"/>
          </w:tcPr>
          <w:p w14:paraId="432F84EE"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10B7455"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Weatherization</w:t>
            </w:r>
          </w:p>
        </w:tc>
        <w:tc>
          <w:tcPr>
            <w:tcW w:w="10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7A9A7F"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25,385</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1D85EE21" w14:textId="661BE0F8"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54256">
              <w:rPr>
                <w:rFonts w:ascii="Arial Narrow" w:eastAsia="DejaVu Sans" w:hAnsi="DejaVu Sans" w:cs="DejaVu San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0D225C" w14:textId="17F1E442"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25,380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30EBEA01" w14:textId="7FD08BE2"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46671B">
              <w:rPr>
                <w:rFonts w:ascii="Arial Narrow" w:eastAsia="DejaVu Sans" w:hAnsi="DejaVu Sans" w:cs="DejaVu Sans"/>
                <w:color w:val="000000"/>
                <w:sz w:val="20"/>
                <w:szCs w:val="20"/>
              </w:rPr>
              <w:t>Varies</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657D063F" w14:textId="72D0A218"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49315A">
              <w:rPr>
                <w:rFonts w:ascii="Arial Narrow" w:eastAsia="DejaVu Sans" w:hAnsi="DejaVu Sans" w:cs="DejaVu Sans"/>
                <w:color w:val="000000"/>
                <w:sz w:val="20"/>
                <w:szCs w:val="20"/>
              </w:rPr>
              <w:t>1.083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658F95" w14:textId="4FDEAF2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24,304</w:t>
            </w:r>
          </w:p>
        </w:tc>
      </w:tr>
      <w:tr w:rsidR="00AF25EE" w14:paraId="2A38D4F4" w14:textId="77777777" w:rsidTr="006111F8">
        <w:trPr>
          <w:jc w:val="center"/>
        </w:trPr>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4BD190" w14:textId="77777777"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1D5DCC">
              <w:rPr>
                <w:rFonts w:ascii="Arial Narrow" w:eastAsia="DejaVu Sans" w:hAnsi="DejaVu Sans" w:cs="DejaVu Sans"/>
                <w:b/>
                <w:bCs/>
                <w:i/>
                <w:iCs/>
                <w:color w:val="000000"/>
                <w:sz w:val="20"/>
                <w:szCs w:val="20"/>
              </w:rPr>
              <w:t>Non-DAC Subtotal</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B37513" w14:textId="77777777"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p>
        </w:tc>
        <w:tc>
          <w:tcPr>
            <w:tcW w:w="10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9F4C2C" w14:textId="77777777"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1D5DCC">
              <w:rPr>
                <w:rFonts w:ascii="Arial Narrow" w:eastAsia="DejaVu Sans" w:hAnsi="DejaVu Sans" w:cs="DejaVu Sans"/>
                <w:b/>
                <w:bCs/>
                <w:i/>
                <w:iCs/>
                <w:color w:val="000000"/>
                <w:sz w:val="20"/>
                <w:szCs w:val="20"/>
              </w:rPr>
              <w:t>223,466</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39E79C" w14:textId="4EC7B7AB"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8458B8">
              <w:rPr>
                <w:rFonts w:ascii="Arial Narrow" w:eastAsia="DejaVu Sans" w:hAnsi="DejaVu Sans" w:cs="DejaVu Sans"/>
                <w:b/>
                <w:bCs/>
                <w:i/>
                <w:iC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772B47" w14:textId="05F898ED"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41D32405">
              <w:rPr>
                <w:rFonts w:ascii="Arial Narrow" w:eastAsia="DejaVu Sans" w:hAnsi="DejaVu Sans" w:cs="DejaVu Sans"/>
                <w:b/>
                <w:bCs/>
                <w:i/>
                <w:iCs/>
                <w:color w:val="000000" w:themeColor="text1"/>
                <w:sz w:val="20"/>
                <w:szCs w:val="20"/>
              </w:rPr>
              <w:t>223,503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C43A4D" w14:textId="77777777"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2FD9162" w14:textId="77777777"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4BF4EA5" w14:textId="24B42A0C"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41D32405">
              <w:rPr>
                <w:rFonts w:ascii="Arial Narrow" w:eastAsia="DejaVu Sans" w:hAnsi="DejaVu Sans" w:cs="DejaVu Sans"/>
                <w:b/>
                <w:bCs/>
                <w:i/>
                <w:iCs/>
                <w:color w:val="000000" w:themeColor="text1"/>
                <w:sz w:val="20"/>
                <w:szCs w:val="20"/>
              </w:rPr>
              <w:t>192,629</w:t>
            </w:r>
          </w:p>
        </w:tc>
      </w:tr>
      <w:tr w:rsidR="00AF25EE" w14:paraId="0F9F2F2C" w14:textId="77777777" w:rsidTr="00207B58">
        <w:trPr>
          <w:jc w:val="center"/>
        </w:trPr>
        <w:tc>
          <w:tcPr>
            <w:tcW w:w="1260" w:type="dxa"/>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14E5347" w14:textId="77777777"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1D5DCC">
              <w:rPr>
                <w:rFonts w:ascii="Arial Narrow" w:eastAsia="DejaVu Sans" w:hAnsi="DejaVu Sans" w:cs="DejaVu Sans"/>
                <w:b/>
                <w:bCs/>
                <w:color w:val="000000"/>
                <w:sz w:val="20"/>
                <w:szCs w:val="20"/>
              </w:rPr>
              <w:t>Disadvantaged Communities</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DDC54E"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ComEd Marketplace</w:t>
            </w:r>
          </w:p>
        </w:tc>
        <w:tc>
          <w:tcPr>
            <w:tcW w:w="10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E6F424"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4,069</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2930C266" w14:textId="05D45E7B"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54256">
              <w:rPr>
                <w:rFonts w:ascii="Arial Narrow" w:eastAsia="DejaVu Sans" w:hAnsi="DejaVu Sans" w:cs="DejaVu San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9E9B2B"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4,069</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B3B1D7"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BA4A30" w14:textId="24E533E3"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N/A</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BCFF6A"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4,191</w:t>
            </w:r>
          </w:p>
        </w:tc>
      </w:tr>
      <w:tr w:rsidR="00AF25EE" w14:paraId="279CD919" w14:textId="77777777" w:rsidTr="00207B58">
        <w:trPr>
          <w:jc w:val="center"/>
        </w:trPr>
        <w:tc>
          <w:tcPr>
            <w:tcW w:w="1260" w:type="dxa"/>
            <w:vMerge/>
            <w:tcMar>
              <w:top w:w="0" w:type="dxa"/>
              <w:left w:w="0" w:type="dxa"/>
              <w:bottom w:w="0" w:type="dxa"/>
              <w:right w:w="0" w:type="dxa"/>
            </w:tcMar>
            <w:vAlign w:val="center"/>
          </w:tcPr>
          <w:p w14:paraId="68E15E29"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E6270F"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HVAC</w:t>
            </w:r>
          </w:p>
        </w:tc>
        <w:tc>
          <w:tcPr>
            <w:tcW w:w="10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752DF6"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5,143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4A710318" w14:textId="130B04A6"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54256">
              <w:rPr>
                <w:rFonts w:ascii="Arial Narrow" w:eastAsia="DejaVu Sans" w:hAnsi="DejaVu Sans" w:cs="DejaVu San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C90898E"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5,143</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FA049E"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90214D" w14:textId="0804520D"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N/A</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55A6335"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5,143</w:t>
            </w:r>
          </w:p>
        </w:tc>
      </w:tr>
      <w:tr w:rsidR="00AF25EE" w14:paraId="0B3F5BF2" w14:textId="77777777" w:rsidTr="00207B58">
        <w:trPr>
          <w:jc w:val="center"/>
        </w:trPr>
        <w:tc>
          <w:tcPr>
            <w:tcW w:w="1260" w:type="dxa"/>
            <w:vMerge/>
            <w:tcMar>
              <w:top w:w="0" w:type="dxa"/>
              <w:left w:w="0" w:type="dxa"/>
              <w:bottom w:w="0" w:type="dxa"/>
              <w:right w:w="0" w:type="dxa"/>
            </w:tcMar>
            <w:vAlign w:val="center"/>
          </w:tcPr>
          <w:p w14:paraId="47415CD6"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19365E5"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Weatherization</w:t>
            </w:r>
          </w:p>
        </w:tc>
        <w:tc>
          <w:tcPr>
            <w:tcW w:w="10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B8C819"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316</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11E152FB" w14:textId="1D73F2E0"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54256">
              <w:rPr>
                <w:rFonts w:ascii="Arial Narrow" w:eastAsia="DejaVu Sans" w:hAnsi="DejaVu Sans" w:cs="DejaVu San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39303E" w14:textId="08C7FECA"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316</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FC71D3"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A76113" w14:textId="28CC743F"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N/A</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44034C" w14:textId="60A2810B"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316</w:t>
            </w:r>
          </w:p>
        </w:tc>
      </w:tr>
      <w:tr w:rsidR="00AF25EE" w:rsidRPr="001D5DCC" w14:paraId="60D458C6" w14:textId="77777777" w:rsidTr="00207B58">
        <w:trPr>
          <w:jc w:val="center"/>
        </w:trPr>
        <w:tc>
          <w:tcPr>
            <w:tcW w:w="126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B70485" w14:textId="77777777"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1D5DCC">
              <w:rPr>
                <w:rFonts w:ascii="Arial Narrow" w:eastAsia="DejaVu Sans" w:hAnsi="DejaVu Sans" w:cs="DejaVu Sans"/>
                <w:b/>
                <w:bCs/>
                <w:i/>
                <w:iCs/>
                <w:color w:val="000000"/>
                <w:sz w:val="20"/>
                <w:szCs w:val="20"/>
              </w:rPr>
              <w:t>DAC Subtotal</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351F3C" w14:textId="77777777"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p>
        </w:tc>
        <w:tc>
          <w:tcPr>
            <w:tcW w:w="108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0FC0E1F" w14:textId="77777777"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1D5DCC">
              <w:rPr>
                <w:rFonts w:ascii="Arial Narrow" w:eastAsia="DejaVu Sans" w:hAnsi="DejaVu Sans" w:cs="DejaVu Sans"/>
                <w:b/>
                <w:bCs/>
                <w:i/>
                <w:iCs/>
                <w:color w:val="000000"/>
                <w:sz w:val="20"/>
                <w:szCs w:val="20"/>
              </w:rPr>
              <w:t>9,528</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70B6A67B" w14:textId="2079965C"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8458B8">
              <w:rPr>
                <w:rFonts w:ascii="Arial Narrow" w:eastAsia="DejaVu Sans" w:hAnsi="DejaVu Sans" w:cs="DejaVu Sans"/>
                <w:b/>
                <w:bCs/>
                <w:i/>
                <w:iCs/>
                <w:color w:val="000000"/>
                <w:sz w:val="20"/>
                <w:szCs w:val="20"/>
              </w:rPr>
              <w:t>100%</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1DBA1D" w14:textId="2CA76D9F"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41D32405">
              <w:rPr>
                <w:rFonts w:ascii="Arial Narrow" w:eastAsia="DejaVu Sans" w:hAnsi="DejaVu Sans" w:cs="DejaVu Sans"/>
                <w:b/>
                <w:bCs/>
                <w:i/>
                <w:iCs/>
                <w:color w:val="000000" w:themeColor="text1"/>
                <w:sz w:val="20"/>
                <w:szCs w:val="20"/>
              </w:rPr>
              <w:t>9,528</w:t>
            </w: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79C712" w14:textId="77777777"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D6E3E4" w14:textId="77777777"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p>
        </w:tc>
        <w:tc>
          <w:tcPr>
            <w:tcW w:w="1170"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9F18051" w14:textId="7F944C19"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41D32405">
              <w:rPr>
                <w:rFonts w:ascii="Arial Narrow" w:eastAsia="DejaVu Sans" w:hAnsi="DejaVu Sans" w:cs="DejaVu Sans"/>
                <w:b/>
                <w:bCs/>
                <w:i/>
                <w:iCs/>
                <w:color w:val="000000" w:themeColor="text1"/>
                <w:sz w:val="20"/>
                <w:szCs w:val="20"/>
              </w:rPr>
              <w:t>9,650</w:t>
            </w:r>
          </w:p>
        </w:tc>
      </w:tr>
      <w:tr w:rsidR="00AF25EE" w14:paraId="6209E35A" w14:textId="77777777" w:rsidTr="00207B58">
        <w:trPr>
          <w:jc w:val="center"/>
        </w:trPr>
        <w:tc>
          <w:tcPr>
            <w:tcW w:w="126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D5E8A5B" w14:textId="24F44CA9"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1D5DCC">
              <w:rPr>
                <w:rFonts w:ascii="Arial Narrow" w:eastAsia="DejaVu Sans" w:hAnsi="DejaVu Sans" w:cs="DejaVu Sans"/>
                <w:b/>
                <w:bCs/>
                <w:color w:val="000000"/>
                <w:sz w:val="20"/>
                <w:szCs w:val="20"/>
              </w:rPr>
              <w:t xml:space="preserve">Total </w:t>
            </w: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EEEAA83" w14:textId="77777777"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108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5103B2E" w14:textId="77777777"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1D5DCC">
              <w:rPr>
                <w:rFonts w:ascii="Arial Narrow" w:eastAsia="DejaVu Sans" w:hAnsi="DejaVu Sans" w:cs="DejaVu Sans"/>
                <w:b/>
                <w:bCs/>
                <w:color w:val="000000"/>
                <w:sz w:val="20"/>
                <w:szCs w:val="20"/>
              </w:rPr>
              <w:t>232,994</w:t>
            </w: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tcPr>
          <w:p w14:paraId="3ABB3A83" w14:textId="14870063"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8458B8">
              <w:rPr>
                <w:rFonts w:ascii="Arial Narrow" w:eastAsia="DejaVu Sans" w:hAnsi="DejaVu Sans" w:cs="DejaVu Sans"/>
                <w:b/>
                <w:bCs/>
                <w:color w:val="000000"/>
                <w:sz w:val="20"/>
                <w:szCs w:val="20"/>
              </w:rPr>
              <w:t>100%</w:t>
            </w: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BC09586" w14:textId="47116C56"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41D32405">
              <w:rPr>
                <w:rFonts w:ascii="Arial Narrow" w:eastAsia="DejaVu Sans" w:hAnsi="DejaVu Sans" w:cs="DejaVu Sans"/>
                <w:b/>
                <w:bCs/>
                <w:color w:val="000000" w:themeColor="text1"/>
                <w:sz w:val="20"/>
                <w:szCs w:val="20"/>
              </w:rPr>
              <w:t>233,031</w:t>
            </w: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634F8AA" w14:textId="77777777"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19347A6F" w14:textId="77777777"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c>
          <w:tcPr>
            <w:tcW w:w="1170" w:type="dxa"/>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0D49C4A7" w14:textId="7BA37F51"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41D32405">
              <w:rPr>
                <w:rFonts w:ascii="Arial Narrow" w:eastAsia="DejaVu Sans" w:hAnsi="DejaVu Sans" w:cs="DejaVu Sans"/>
                <w:b/>
                <w:bCs/>
                <w:color w:val="000000" w:themeColor="text1"/>
                <w:sz w:val="20"/>
                <w:szCs w:val="20"/>
              </w:rPr>
              <w:t>202,279</w:t>
            </w:r>
          </w:p>
        </w:tc>
      </w:tr>
    </w:tbl>
    <w:p w14:paraId="4732A354" w14:textId="77777777" w:rsidR="00EA73D7" w:rsidRPr="00917B42" w:rsidRDefault="00EA73D7" w:rsidP="00EA73D7">
      <w:pPr>
        <w:pStyle w:val="GraphFootnote"/>
      </w:pPr>
      <w:r w:rsidRPr="00917B42">
        <w:t xml:space="preserve">* </w:t>
      </w:r>
      <w:r w:rsidRPr="00452852">
        <w:t>Realization</w:t>
      </w:r>
      <w:r w:rsidRPr="00917B42">
        <w:t xml:space="preserve"> Rate (RR) is the ratio of verified gross savings to ex ante gross savings, based on evaluation research findings.</w:t>
      </w:r>
    </w:p>
    <w:p w14:paraId="7CB0B1C4" w14:textId="77777777" w:rsidR="00EA73D7" w:rsidRDefault="00EA73D7" w:rsidP="00EA73D7">
      <w:pPr>
        <w:pStyle w:val="GraphFootnote"/>
        <w:rPr>
          <w:rFonts w:eastAsia="Arial Narrow"/>
        </w:rPr>
      </w:pPr>
      <w:r w:rsidRPr="69F43F8D">
        <w:rPr>
          <w:rFonts w:eastAsia="Arial Narrow"/>
        </w:rPr>
        <w:t xml:space="preserve">† NTG, Net to Gross is the deemed value available on the SAG website: </w:t>
      </w:r>
      <w:hyperlink r:id="rId22">
        <w:r w:rsidRPr="69F43F8D">
          <w:rPr>
            <w:rStyle w:val="Hyperlink"/>
            <w:rFonts w:eastAsia="Arial Narrow" w:cs="Arial Narrow"/>
            <w:color w:val="000000" w:themeColor="text1"/>
            <w:szCs w:val="18"/>
          </w:rPr>
          <w:t>https://www.ilsag.info/evaluator-ntg-recommendations-for-2024/</w:t>
        </w:r>
      </w:hyperlink>
      <w:r w:rsidRPr="69F43F8D">
        <w:rPr>
          <w:rFonts w:eastAsia="Arial Narrow"/>
        </w:rPr>
        <w:t xml:space="preserve">. </w:t>
      </w:r>
    </w:p>
    <w:p w14:paraId="21A0ADC2" w14:textId="77777777" w:rsidR="00EA73D7" w:rsidRPr="00630543" w:rsidRDefault="00EA73D7" w:rsidP="00EA73D7">
      <w:pPr>
        <w:pStyle w:val="GraphFootnote"/>
        <w:rPr>
          <w:rFonts w:eastAsia="Arial Narrow"/>
        </w:rPr>
      </w:pPr>
      <w:r w:rsidRPr="00630543">
        <w:rPr>
          <w:rFonts w:eastAsia="Arial Narrow"/>
        </w:rPr>
        <w:t xml:space="preserve">** For DAC projects, if deemed NTG is multiplied by 1.083 Non-Participant Spillover factor (NPSO) and the resulted NTG value is less than 1.00, the evaluation assigned a DAC NTG of 1.00. If the resulted NTG value is &gt;1.00, evaluation </w:t>
      </w:r>
      <w:proofErr w:type="gramStart"/>
      <w:r w:rsidRPr="00630543">
        <w:rPr>
          <w:rFonts w:eastAsia="Arial Narrow"/>
        </w:rPr>
        <w:t>used</w:t>
      </w:r>
      <w:proofErr w:type="gramEnd"/>
      <w:r w:rsidRPr="00630543">
        <w:rPr>
          <w:rFonts w:eastAsia="Arial Narrow"/>
        </w:rPr>
        <w:t xml:space="preserve"> the &gt;1.00 value for net savings impact.</w:t>
      </w:r>
      <w:r w:rsidRPr="00630543">
        <w:rPr>
          <w:rFonts w:ascii="Arial" w:eastAsia="Arial Narrow" w:hAnsi="Arial" w:cs="Arial"/>
        </w:rPr>
        <w:t> </w:t>
      </w:r>
      <w:r w:rsidRPr="00630543">
        <w:rPr>
          <w:rFonts w:eastAsia="Arial Narrow"/>
        </w:rPr>
        <w:t> </w:t>
      </w:r>
    </w:p>
    <w:p w14:paraId="2C36A134" w14:textId="77777777" w:rsidR="00EA73D7" w:rsidRPr="00630543" w:rsidRDefault="00EA73D7" w:rsidP="00EA73D7">
      <w:pPr>
        <w:pStyle w:val="GraphFootnote"/>
        <w:rPr>
          <w:rFonts w:eastAsia="Arial Narrow"/>
        </w:rPr>
      </w:pPr>
      <w:r w:rsidRPr="00630543">
        <w:rPr>
          <w:rFonts w:eastAsia="Arial Narrow"/>
        </w:rPr>
        <w:t>‡ Non-participant spillover (NPSO) factor of 1.083.</w:t>
      </w:r>
    </w:p>
    <w:p w14:paraId="3063E5BD" w14:textId="78DF16F9" w:rsidR="00E13E67" w:rsidRDefault="00E13E67" w:rsidP="00452852">
      <w:pPr>
        <w:pStyle w:val="Source"/>
      </w:pPr>
      <w:r w:rsidRPr="69F43F8D">
        <w:t xml:space="preserve">Source: </w:t>
      </w:r>
      <w:r w:rsidRPr="00452852">
        <w:t>Evaluation</w:t>
      </w:r>
      <w:r w:rsidRPr="69F43F8D">
        <w:t xml:space="preserve"> team analysis</w:t>
      </w:r>
    </w:p>
    <w:p w14:paraId="7398705C" w14:textId="77777777" w:rsidR="007A7BA2" w:rsidRDefault="007A7BA2" w:rsidP="008458B8"/>
    <w:p w14:paraId="2BFDAD20" w14:textId="77777777" w:rsidR="00E13E67" w:rsidRDefault="00E13E67" w:rsidP="571D0F1C">
      <w:pPr>
        <w:pStyle w:val="Heading10"/>
        <w:rPr>
          <w:sz w:val="36"/>
          <w:szCs w:val="36"/>
        </w:rPr>
      </w:pPr>
      <w:bookmarkStart w:id="41" w:name="_Toc195787670"/>
      <w:r w:rsidRPr="571D0F1C">
        <w:rPr>
          <w:sz w:val="36"/>
          <w:szCs w:val="36"/>
        </w:rPr>
        <w:lastRenderedPageBreak/>
        <w:t>Program Savings by Measure</w:t>
      </w:r>
      <w:bookmarkEnd w:id="41"/>
    </w:p>
    <w:p w14:paraId="56EE829B" w14:textId="0CE98EE2" w:rsidR="001D5DCC" w:rsidRDefault="00E13E67" w:rsidP="002773CE">
      <w:pPr>
        <w:rPr>
          <w:color w:val="7030A0"/>
        </w:rPr>
      </w:pPr>
      <w:bookmarkStart w:id="42" w:name="_Toc398546640"/>
      <w:bookmarkStart w:id="43" w:name="_Toc423009489"/>
      <w:bookmarkStart w:id="44" w:name="_Toc459627231"/>
      <w:bookmarkStart w:id="45" w:name="_Toc61360800"/>
      <w:bookmarkEnd w:id="4"/>
      <w:bookmarkEnd w:id="5"/>
      <w:r>
        <w:t>The PGL program includes</w:t>
      </w:r>
      <w:r w:rsidR="001D5DCC">
        <w:t xml:space="preserve"> 23 </w:t>
      </w:r>
      <w:r>
        <w:t>measures as shown in the following table. Th</w:t>
      </w:r>
      <w:r w:rsidR="001D5DCC">
        <w:t>e Advanced Thermostats and Furnaces contributed the most savings.</w:t>
      </w:r>
      <w:r w:rsidRPr="009D4752">
        <w:rPr>
          <w:color w:val="7030A0"/>
        </w:rPr>
        <w:t xml:space="preserve"> </w:t>
      </w:r>
      <w:bookmarkStart w:id="46" w:name="_Toc398546655"/>
      <w:bookmarkStart w:id="47" w:name="_Toc423009517"/>
      <w:bookmarkStart w:id="48" w:name="_Toc426278635"/>
      <w:bookmarkStart w:id="49" w:name="_Toc61360478"/>
      <w:bookmarkStart w:id="50" w:name="_Hlk29910940"/>
    </w:p>
    <w:p w14:paraId="53D32D50" w14:textId="77777777" w:rsidR="003C1B70" w:rsidRDefault="003C1B70" w:rsidP="002773CE">
      <w:pPr>
        <w:sectPr w:rsidR="003C1B70" w:rsidSect="00E61AA5">
          <w:pgSz w:w="12240" w:h="15840" w:code="1"/>
          <w:pgMar w:top="1440" w:right="1440" w:bottom="1440" w:left="1440" w:header="720" w:footer="720" w:gutter="0"/>
          <w:pgNumType w:start="1"/>
          <w:cols w:space="720"/>
          <w:docGrid w:linePitch="360"/>
        </w:sectPr>
      </w:pPr>
    </w:p>
    <w:p w14:paraId="3BECDC97" w14:textId="43F9884B" w:rsidR="00E13E67" w:rsidRDefault="00E13E67" w:rsidP="001C79FE">
      <w:pPr>
        <w:pStyle w:val="Caption"/>
      </w:pPr>
      <w:bookmarkStart w:id="51" w:name="_Toc195786991"/>
      <w:r>
        <w:lastRenderedPageBreak/>
        <w:t xml:space="preserve">Table </w:t>
      </w:r>
      <w:r>
        <w:fldChar w:fldCharType="begin"/>
      </w:r>
      <w:r>
        <w:instrText xml:space="preserve"> SEQ Table \* ARABIC </w:instrText>
      </w:r>
      <w:r>
        <w:fldChar w:fldCharType="separate"/>
      </w:r>
      <w:r>
        <w:rPr>
          <w:noProof/>
        </w:rPr>
        <w:t>7</w:t>
      </w:r>
      <w:r>
        <w:fldChar w:fldCharType="end"/>
      </w:r>
      <w:r>
        <w:t>. 2024</w:t>
      </w:r>
      <w:r w:rsidRPr="00A90B62">
        <w:t xml:space="preserve"> </w:t>
      </w:r>
      <w:r>
        <w:t>Annual Energy Savings by Measure</w:t>
      </w:r>
      <w:bookmarkEnd w:id="46"/>
      <w:bookmarkEnd w:id="47"/>
      <w:bookmarkEnd w:id="48"/>
      <w:r>
        <w:t xml:space="preserve"> for PGL</w:t>
      </w:r>
      <w:bookmarkStart w:id="52" w:name="Table_7_PGL"/>
      <w:bookmarkEnd w:id="49"/>
      <w:bookmarkEnd w:id="52"/>
      <w:bookmarkEnd w:id="51"/>
    </w:p>
    <w:tbl>
      <w:tblPr>
        <w:tblW w:w="5000" w:type="pct"/>
        <w:jc w:val="center"/>
        <w:tblLook w:val="0420" w:firstRow="1" w:lastRow="0" w:firstColumn="0" w:lastColumn="0" w:noHBand="0" w:noVBand="1"/>
      </w:tblPr>
      <w:tblGrid>
        <w:gridCol w:w="1570"/>
        <w:gridCol w:w="1127"/>
        <w:gridCol w:w="2908"/>
        <w:gridCol w:w="1312"/>
        <w:gridCol w:w="1125"/>
        <w:gridCol w:w="1312"/>
        <w:gridCol w:w="1125"/>
        <w:gridCol w:w="1169"/>
        <w:gridCol w:w="1312"/>
      </w:tblGrid>
      <w:tr w:rsidR="00B23634" w14:paraId="55198680" w14:textId="77777777" w:rsidTr="00640974">
        <w:trPr>
          <w:tblHeader/>
          <w:jc w:val="center"/>
        </w:trPr>
        <w:tc>
          <w:tcPr>
            <w:tcW w:w="606"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8D75EAE"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Category</w:t>
            </w:r>
          </w:p>
        </w:tc>
        <w:tc>
          <w:tcPr>
            <w:tcW w:w="43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957FA2C"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Path</w:t>
            </w:r>
          </w:p>
        </w:tc>
        <w:tc>
          <w:tcPr>
            <w:tcW w:w="1122"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F255655"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Savings Category</w:t>
            </w:r>
          </w:p>
        </w:tc>
        <w:tc>
          <w:tcPr>
            <w:tcW w:w="506"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66DC761" w14:textId="27E771E2" w:rsidR="002C0FDC" w:rsidRDefault="00E13E67"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 xml:space="preserve">Ex Ante </w:t>
            </w:r>
            <w:r w:rsidR="00DF224B">
              <w:rPr>
                <w:rFonts w:ascii="Arial Narrow" w:eastAsia="DejaVu Sans" w:hAnsi="DejaVu Sans" w:cs="DejaVu Sans"/>
                <w:color w:val="FFFFFF"/>
                <w:sz w:val="20"/>
                <w:szCs w:val="20"/>
              </w:rPr>
              <w:br/>
            </w:r>
            <w:r>
              <w:rPr>
                <w:rFonts w:ascii="Arial Narrow" w:eastAsia="DejaVu Sans" w:hAnsi="DejaVu Sans" w:cs="DejaVu Sans"/>
                <w:color w:val="FFFFFF"/>
                <w:sz w:val="20"/>
                <w:szCs w:val="20"/>
              </w:rPr>
              <w:t xml:space="preserve">Gross Savings </w:t>
            </w:r>
            <w:r w:rsidR="003C1A2B">
              <w:rPr>
                <w:rFonts w:ascii="Arial Narrow" w:eastAsia="DejaVu Sans" w:hAnsi="DejaVu Sans" w:cs="DejaVu Sans"/>
                <w:color w:val="FFFFFF"/>
                <w:sz w:val="20"/>
                <w:szCs w:val="20"/>
              </w:rPr>
              <w:br/>
            </w:r>
            <w:r>
              <w:rPr>
                <w:rFonts w:ascii="Arial Narrow" w:eastAsia="DejaVu Sans" w:hAnsi="DejaVu Sans" w:cs="DejaVu Sans"/>
                <w:color w:val="FFFFFF"/>
                <w:sz w:val="20"/>
                <w:szCs w:val="20"/>
              </w:rPr>
              <w:t>(Therms)</w:t>
            </w:r>
          </w:p>
        </w:tc>
        <w:tc>
          <w:tcPr>
            <w:tcW w:w="434"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C86BF8A" w14:textId="7CDCE90C" w:rsidR="002C0FDC" w:rsidRDefault="00E13E67"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 xml:space="preserve">Verified </w:t>
            </w:r>
            <w:r w:rsidR="00DF224B">
              <w:rPr>
                <w:rFonts w:ascii="Arial Narrow" w:eastAsia="DejaVu Sans" w:hAnsi="DejaVu Sans" w:cs="DejaVu Sans"/>
                <w:color w:val="FFFFFF"/>
                <w:sz w:val="20"/>
                <w:szCs w:val="20"/>
              </w:rPr>
              <w:br/>
            </w:r>
            <w:r>
              <w:rPr>
                <w:rFonts w:ascii="Arial Narrow" w:eastAsia="DejaVu Sans" w:hAnsi="DejaVu Sans" w:cs="DejaVu Sans"/>
                <w:color w:val="FFFFFF"/>
                <w:sz w:val="20"/>
                <w:szCs w:val="20"/>
              </w:rPr>
              <w:t>Gross RR*</w:t>
            </w:r>
          </w:p>
        </w:tc>
        <w:tc>
          <w:tcPr>
            <w:tcW w:w="506"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86EC8CD" w14:textId="7617903C" w:rsidR="002C0FDC" w:rsidRDefault="00E13E67"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 xml:space="preserve">Verified </w:t>
            </w:r>
            <w:r w:rsidR="00DF224B">
              <w:rPr>
                <w:rFonts w:ascii="Arial Narrow" w:eastAsia="DejaVu Sans" w:hAnsi="DejaVu Sans" w:cs="DejaVu Sans"/>
                <w:color w:val="FFFFFF"/>
                <w:sz w:val="20"/>
                <w:szCs w:val="20"/>
              </w:rPr>
              <w:br/>
            </w:r>
            <w:r>
              <w:rPr>
                <w:rFonts w:ascii="Arial Narrow" w:eastAsia="DejaVu Sans" w:hAnsi="DejaVu Sans" w:cs="DejaVu Sans"/>
                <w:color w:val="FFFFFF"/>
                <w:sz w:val="20"/>
                <w:szCs w:val="20"/>
              </w:rPr>
              <w:t xml:space="preserve">Gross Savings </w:t>
            </w:r>
            <w:r w:rsidR="003C1A2B">
              <w:rPr>
                <w:rFonts w:ascii="Arial Narrow" w:eastAsia="DejaVu Sans" w:hAnsi="DejaVu Sans" w:cs="DejaVu Sans"/>
                <w:color w:val="FFFFFF"/>
                <w:sz w:val="20"/>
                <w:szCs w:val="20"/>
              </w:rPr>
              <w:br/>
            </w:r>
            <w:r>
              <w:rPr>
                <w:rFonts w:ascii="Arial Narrow" w:eastAsia="DejaVu Sans" w:hAnsi="DejaVu Sans" w:cs="DejaVu Sans"/>
                <w:color w:val="FFFFFF"/>
                <w:sz w:val="20"/>
                <w:szCs w:val="20"/>
              </w:rPr>
              <w:t>(Therms)</w:t>
            </w:r>
          </w:p>
        </w:tc>
        <w:tc>
          <w:tcPr>
            <w:tcW w:w="434"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D1A5F1A" w14:textId="77777777" w:rsidR="002C0FDC" w:rsidRDefault="00E13E67"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NTG</w:t>
            </w:r>
            <w:r>
              <w:rPr>
                <w:rFonts w:ascii="Arial Narrow" w:eastAsia="DejaVu Sans" w:hAnsi="DejaVu Sans" w:cs="DejaVu Sans"/>
                <w:color w:val="FFFFFF"/>
                <w:sz w:val="20"/>
                <w:szCs w:val="20"/>
              </w:rPr>
              <w:t>†</w:t>
            </w:r>
          </w:p>
        </w:tc>
        <w:tc>
          <w:tcPr>
            <w:tcW w:w="451"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7BF4164" w14:textId="77777777" w:rsidR="002C0FDC" w:rsidRDefault="00E13E67"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NSPO</w:t>
            </w:r>
            <w:r>
              <w:rPr>
                <w:rFonts w:ascii="Arial Narrow" w:eastAsia="DejaVu Sans" w:hAnsi="DejaVu Sans" w:cs="DejaVu Sans"/>
                <w:color w:val="FFFFFF"/>
                <w:sz w:val="20"/>
                <w:szCs w:val="20"/>
              </w:rPr>
              <w:t>‡</w:t>
            </w:r>
          </w:p>
        </w:tc>
        <w:tc>
          <w:tcPr>
            <w:tcW w:w="506"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F3C3DBE" w14:textId="452D7125" w:rsidR="002C0FDC" w:rsidRDefault="00E13E67"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 xml:space="preserve">Verified </w:t>
            </w:r>
            <w:r w:rsidR="00BD39A6">
              <w:rPr>
                <w:rFonts w:ascii="Arial Narrow" w:eastAsia="DejaVu Sans" w:hAnsi="DejaVu Sans" w:cs="DejaVu Sans"/>
                <w:color w:val="FFFFFF"/>
                <w:sz w:val="20"/>
                <w:szCs w:val="20"/>
              </w:rPr>
              <w:br/>
            </w:r>
            <w:r>
              <w:rPr>
                <w:rFonts w:ascii="Arial Narrow" w:eastAsia="DejaVu Sans" w:hAnsi="DejaVu Sans" w:cs="DejaVu Sans"/>
                <w:color w:val="FFFFFF"/>
                <w:sz w:val="20"/>
                <w:szCs w:val="20"/>
              </w:rPr>
              <w:t xml:space="preserve">Net Savings </w:t>
            </w:r>
            <w:r w:rsidR="003C1A2B">
              <w:rPr>
                <w:rFonts w:ascii="Arial Narrow" w:eastAsia="DejaVu Sans" w:hAnsi="DejaVu Sans" w:cs="DejaVu Sans"/>
                <w:color w:val="FFFFFF"/>
                <w:sz w:val="20"/>
                <w:szCs w:val="20"/>
              </w:rPr>
              <w:br/>
            </w:r>
            <w:r>
              <w:rPr>
                <w:rFonts w:ascii="Arial Narrow" w:eastAsia="DejaVu Sans" w:hAnsi="DejaVu Sans" w:cs="DejaVu Sans"/>
                <w:color w:val="FFFFFF"/>
                <w:sz w:val="20"/>
                <w:szCs w:val="20"/>
              </w:rPr>
              <w:t>(Therms)</w:t>
            </w:r>
          </w:p>
        </w:tc>
      </w:tr>
      <w:tr w:rsidR="00AF25EE" w14:paraId="15EA1223" w14:textId="77777777" w:rsidTr="00640974">
        <w:trPr>
          <w:jc w:val="center"/>
        </w:trPr>
        <w:tc>
          <w:tcPr>
            <w:tcW w:w="606" w:type="pct"/>
            <w:vMerge w:val="restart"/>
            <w:tcBorders>
              <w:top w:val="single" w:sz="16" w:space="0" w:color="93D500" w:themeColor="accent1"/>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F49CC98" w14:textId="4317A2D1"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1D5DCC">
              <w:rPr>
                <w:rFonts w:ascii="Arial Narrow" w:eastAsia="DejaVu Sans" w:hAnsi="DejaVu Sans" w:cs="DejaVu Sans"/>
                <w:b/>
                <w:bCs/>
                <w:color w:val="000000"/>
                <w:sz w:val="20"/>
                <w:szCs w:val="20"/>
              </w:rPr>
              <w:t>Non-</w:t>
            </w:r>
            <w:r>
              <w:rPr>
                <w:rFonts w:ascii="Arial Narrow" w:eastAsia="DejaVu Sans" w:hAnsi="DejaVu Sans" w:cs="DejaVu Sans"/>
                <w:b/>
                <w:bCs/>
                <w:color w:val="000000"/>
                <w:sz w:val="20"/>
                <w:szCs w:val="20"/>
              </w:rPr>
              <w:t>DAC</w:t>
            </w:r>
          </w:p>
        </w:tc>
        <w:tc>
          <w:tcPr>
            <w:tcW w:w="435" w:type="pct"/>
            <w:tcBorders>
              <w:top w:val="single" w:sz="16" w:space="0" w:color="93D500" w:themeColor="accent1"/>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D3AB2DE" w14:textId="293DBC86"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ComEd </w:t>
            </w:r>
            <w:r>
              <w:rPr>
                <w:rFonts w:ascii="Arial Narrow" w:eastAsia="DejaVu Sans" w:hAnsi="DejaVu Sans" w:cs="DejaVu Sans"/>
                <w:color w:val="000000"/>
                <w:sz w:val="20"/>
                <w:szCs w:val="20"/>
              </w:rPr>
              <w:br/>
              <w:t>Marketplace</w:t>
            </w:r>
          </w:p>
        </w:tc>
        <w:tc>
          <w:tcPr>
            <w:tcW w:w="1122"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ECCBB6" w14:textId="54F3654B"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Smart Thermostat</w:t>
            </w:r>
          </w:p>
        </w:tc>
        <w:tc>
          <w:tcPr>
            <w:tcW w:w="506"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4FCF86" w14:textId="1881E0BD"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125,900 </w:t>
            </w:r>
          </w:p>
        </w:tc>
        <w:tc>
          <w:tcPr>
            <w:tcW w:w="434"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2D90951" w14:textId="2DEA2026"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4746C2" w14:textId="535AFA2D"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125,900 </w:t>
            </w:r>
          </w:p>
        </w:tc>
        <w:tc>
          <w:tcPr>
            <w:tcW w:w="434"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72749E" w14:textId="643C66BD"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0.95</w:t>
            </w:r>
          </w:p>
        </w:tc>
        <w:tc>
          <w:tcPr>
            <w:tcW w:w="451"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F099DB" w14:textId="759ED3FD"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1.083</w:t>
            </w:r>
          </w:p>
        </w:tc>
        <w:tc>
          <w:tcPr>
            <w:tcW w:w="506"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E4B32D6" w14:textId="7CD25596"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129,532 </w:t>
            </w:r>
          </w:p>
        </w:tc>
      </w:tr>
      <w:tr w:rsidR="00AF25EE" w14:paraId="3AFF14FA" w14:textId="77777777" w:rsidTr="008605CD">
        <w:trPr>
          <w:jc w:val="center"/>
        </w:trPr>
        <w:tc>
          <w:tcPr>
            <w:tcW w:w="606" w:type="pct"/>
            <w:vMerge/>
            <w:tcMar>
              <w:top w:w="0" w:type="dxa"/>
              <w:left w:w="0" w:type="dxa"/>
              <w:bottom w:w="0" w:type="dxa"/>
              <w:right w:w="0" w:type="dxa"/>
            </w:tcMar>
            <w:vAlign w:val="center"/>
          </w:tcPr>
          <w:p w14:paraId="44583A67"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7C5544B"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HVAC</w:t>
            </w: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3F70AD" w14:textId="2C2A6549"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DHW Two-In-One &gt;=88% AFUE</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4D275DC"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5,736</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007108" w14:textId="74D52EB1"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FD2057"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5,736</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CE7AAD"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0.74</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01452D39" w14:textId="3B38E079"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570297">
              <w:rPr>
                <w:rFonts w:ascii="Arial Narrow" w:hAnsi="Arial Narrow" w:cs="Calibri"/>
                <w:color w:val="000000"/>
                <w:sz w:val="20"/>
                <w:szCs w:val="20"/>
              </w:rPr>
              <w:t>1.083</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5E4863F"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4,597</w:t>
            </w:r>
          </w:p>
        </w:tc>
      </w:tr>
      <w:tr w:rsidR="00AF25EE" w14:paraId="0DC72C4F" w14:textId="77777777" w:rsidTr="008605CD">
        <w:trPr>
          <w:jc w:val="center"/>
        </w:trPr>
        <w:tc>
          <w:tcPr>
            <w:tcW w:w="606" w:type="pct"/>
            <w:vMerge/>
            <w:tcMar>
              <w:top w:w="0" w:type="dxa"/>
              <w:left w:w="0" w:type="dxa"/>
              <w:bottom w:w="0" w:type="dxa"/>
              <w:right w:w="0" w:type="dxa"/>
            </w:tcMar>
            <w:vAlign w:val="center"/>
          </w:tcPr>
          <w:p w14:paraId="66D483F3"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01D6E5E9"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3ECCF3" w14:textId="717C7CDB"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HW &lt;300MBtu, &gt;=88% AFUE</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494DB1"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3,404</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7362764" w14:textId="467A956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101%</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91E1A0"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3,448</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E89851B"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0.74</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5CC441DE" w14:textId="289476DD"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570297">
              <w:rPr>
                <w:rFonts w:ascii="Arial Narrow" w:hAnsi="Arial Narrow" w:cs="Calibri"/>
                <w:color w:val="000000"/>
                <w:sz w:val="20"/>
                <w:szCs w:val="20"/>
              </w:rPr>
              <w:t>1.083</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1FC4A0"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2,763</w:t>
            </w:r>
          </w:p>
        </w:tc>
      </w:tr>
      <w:tr w:rsidR="00AF25EE" w14:paraId="7FC4A41F" w14:textId="77777777" w:rsidTr="008605CD">
        <w:trPr>
          <w:jc w:val="center"/>
        </w:trPr>
        <w:tc>
          <w:tcPr>
            <w:tcW w:w="606" w:type="pct"/>
            <w:vMerge/>
            <w:tcMar>
              <w:top w:w="0" w:type="dxa"/>
              <w:left w:w="0" w:type="dxa"/>
              <w:bottom w:w="0" w:type="dxa"/>
              <w:right w:w="0" w:type="dxa"/>
            </w:tcMar>
            <w:vAlign w:val="center"/>
          </w:tcPr>
          <w:p w14:paraId="2CFB81AE"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47AAC5C7"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724DC3" w14:textId="4AC89A12"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 95% </w:t>
            </w:r>
            <w:proofErr w:type="spellStart"/>
            <w:r>
              <w:rPr>
                <w:rFonts w:ascii="Arial Narrow" w:eastAsia="DejaVu Sans" w:hAnsi="DejaVu Sans" w:cs="DejaVu Sans"/>
                <w:color w:val="000000"/>
                <w:sz w:val="20"/>
                <w:szCs w:val="20"/>
              </w:rPr>
              <w:t>Afue</w:t>
            </w:r>
            <w:proofErr w:type="spellEnd"/>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1E3651"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1,258</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167A4D" w14:textId="263171A5"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101%</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5E8A47"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1,270</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EBA960"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0.74</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5CCD8AB6" w14:textId="4F06FE03"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570297">
              <w:rPr>
                <w:rFonts w:ascii="Arial Narrow" w:hAnsi="Arial Narrow" w:cs="Calibri"/>
                <w:color w:val="000000"/>
                <w:sz w:val="20"/>
                <w:szCs w:val="20"/>
              </w:rPr>
              <w:t>1.083</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4F42DB"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1,017</w:t>
            </w:r>
          </w:p>
        </w:tc>
      </w:tr>
      <w:tr w:rsidR="00AF25EE" w14:paraId="739D72E2" w14:textId="77777777" w:rsidTr="008605CD">
        <w:trPr>
          <w:jc w:val="center"/>
        </w:trPr>
        <w:tc>
          <w:tcPr>
            <w:tcW w:w="606" w:type="pct"/>
            <w:vMerge/>
            <w:tcMar>
              <w:top w:w="0" w:type="dxa"/>
              <w:left w:w="0" w:type="dxa"/>
              <w:bottom w:w="0" w:type="dxa"/>
              <w:right w:w="0" w:type="dxa"/>
            </w:tcMar>
            <w:vAlign w:val="center"/>
          </w:tcPr>
          <w:p w14:paraId="35D92DED"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67C3AFE4"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3FB304" w14:textId="0CCB8832"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 97% </w:t>
            </w:r>
            <w:proofErr w:type="spellStart"/>
            <w:r>
              <w:rPr>
                <w:rFonts w:ascii="Arial Narrow" w:eastAsia="DejaVu Sans" w:hAnsi="DejaVu Sans" w:cs="DejaVu Sans"/>
                <w:color w:val="000000"/>
                <w:sz w:val="20"/>
                <w:szCs w:val="20"/>
              </w:rPr>
              <w:t>Afue</w:t>
            </w:r>
            <w:proofErr w:type="spellEnd"/>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C37D96"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41,429</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B5DB3B" w14:textId="5577E622"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A82419"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41,429</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7DBFBA"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0.74</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48312B18" w14:textId="21B7D5F8"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570297">
              <w:rPr>
                <w:rFonts w:ascii="Arial Narrow" w:hAnsi="Arial Narrow" w:cs="Calibri"/>
                <w:color w:val="000000"/>
                <w:sz w:val="20"/>
                <w:szCs w:val="20"/>
              </w:rPr>
              <w:t>1.083</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14F2078"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33,202</w:t>
            </w:r>
          </w:p>
        </w:tc>
      </w:tr>
      <w:tr w:rsidR="00AF25EE" w14:paraId="62EE4D1A" w14:textId="77777777" w:rsidTr="008605CD">
        <w:trPr>
          <w:jc w:val="center"/>
        </w:trPr>
        <w:tc>
          <w:tcPr>
            <w:tcW w:w="606" w:type="pct"/>
            <w:vMerge/>
            <w:tcMar>
              <w:top w:w="0" w:type="dxa"/>
              <w:left w:w="0" w:type="dxa"/>
              <w:bottom w:w="0" w:type="dxa"/>
              <w:right w:w="0" w:type="dxa"/>
            </w:tcMar>
            <w:vAlign w:val="center"/>
          </w:tcPr>
          <w:p w14:paraId="7A4D3964"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7F9FA3BD"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5997F3" w14:textId="7734AFF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&gt;95% &lt;97% </w:t>
            </w:r>
            <w:proofErr w:type="spellStart"/>
            <w:r>
              <w:rPr>
                <w:rFonts w:ascii="Arial Narrow" w:eastAsia="DejaVu Sans" w:hAnsi="DejaVu Sans" w:cs="DejaVu Sans"/>
                <w:color w:val="000000"/>
                <w:sz w:val="20"/>
                <w:szCs w:val="20"/>
              </w:rPr>
              <w:t>Afue</w:t>
            </w:r>
            <w:proofErr w:type="spellEnd"/>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271CB8"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82,199</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8597B5" w14:textId="54F243E9"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519E4ED"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82,200</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7040B2"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0.74</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566EDC62" w14:textId="02DE3399"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570297">
              <w:rPr>
                <w:rFonts w:ascii="Arial Narrow" w:hAnsi="Arial Narrow" w:cs="Calibri"/>
                <w:color w:val="000000"/>
                <w:sz w:val="20"/>
                <w:szCs w:val="20"/>
              </w:rPr>
              <w:t>1.083</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096ED8"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65,876</w:t>
            </w:r>
          </w:p>
        </w:tc>
      </w:tr>
      <w:tr w:rsidR="00AF25EE" w14:paraId="468CDEB7" w14:textId="77777777" w:rsidTr="008605CD">
        <w:trPr>
          <w:jc w:val="center"/>
        </w:trPr>
        <w:tc>
          <w:tcPr>
            <w:tcW w:w="606" w:type="pct"/>
            <w:vMerge/>
            <w:tcMar>
              <w:top w:w="0" w:type="dxa"/>
              <w:left w:w="0" w:type="dxa"/>
              <w:bottom w:w="0" w:type="dxa"/>
              <w:right w:w="0" w:type="dxa"/>
            </w:tcMar>
            <w:vAlign w:val="center"/>
          </w:tcPr>
          <w:p w14:paraId="6B10C95E"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7E09FCB4"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307269" w14:textId="3B4F93B6"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Indirect Water Heater, &gt;=88% </w:t>
            </w:r>
            <w:proofErr w:type="spellStart"/>
            <w:r>
              <w:rPr>
                <w:rFonts w:ascii="Arial Narrow" w:eastAsia="DejaVu Sans" w:hAnsi="DejaVu Sans" w:cs="DejaVu Sans"/>
                <w:color w:val="000000"/>
                <w:sz w:val="20"/>
                <w:szCs w:val="20"/>
              </w:rPr>
              <w:t>Afue</w:t>
            </w:r>
            <w:proofErr w:type="spellEnd"/>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DA20B13" w14:textId="3AB13399"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65</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8FA515" w14:textId="1F615D26"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BCCD8C" w14:textId="2E0A856A"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65</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F267988"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0.74</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1211320C" w14:textId="1AEC6EA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570297">
              <w:rPr>
                <w:rFonts w:ascii="Arial Narrow" w:hAnsi="Arial Narrow" w:cs="Calibri"/>
                <w:color w:val="000000"/>
                <w:sz w:val="20"/>
                <w:szCs w:val="20"/>
              </w:rPr>
              <w:t>1.083</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B9AF75" w14:textId="5028ECDA"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52</w:t>
            </w:r>
          </w:p>
        </w:tc>
      </w:tr>
      <w:tr w:rsidR="00AF25EE" w14:paraId="652CF488" w14:textId="77777777" w:rsidTr="008605CD">
        <w:trPr>
          <w:jc w:val="center"/>
        </w:trPr>
        <w:tc>
          <w:tcPr>
            <w:tcW w:w="606" w:type="pct"/>
            <w:vMerge/>
            <w:tcMar>
              <w:top w:w="0" w:type="dxa"/>
              <w:left w:w="0" w:type="dxa"/>
              <w:bottom w:w="0" w:type="dxa"/>
              <w:right w:w="0" w:type="dxa"/>
            </w:tcMar>
            <w:vAlign w:val="center"/>
          </w:tcPr>
          <w:p w14:paraId="2548E9B3"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793A3BFC"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1C2915" w14:textId="76E2860E"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Programmable Thermostat-Baseline Manual</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60F241"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1,122</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3A8978" w14:textId="17322B8D"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B8A2F9"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1,122</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511740"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0.74</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7EF5E88F" w14:textId="5394949D"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570297">
              <w:rPr>
                <w:rFonts w:ascii="Arial Narrow" w:hAnsi="Arial Narrow" w:cs="Calibri"/>
                <w:color w:val="000000"/>
                <w:sz w:val="20"/>
                <w:szCs w:val="20"/>
              </w:rPr>
              <w:t>1.083</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E7AEE2"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899</w:t>
            </w:r>
          </w:p>
        </w:tc>
      </w:tr>
      <w:tr w:rsidR="00AF25EE" w14:paraId="52118121" w14:textId="77777777" w:rsidTr="008605CD">
        <w:trPr>
          <w:jc w:val="center"/>
        </w:trPr>
        <w:tc>
          <w:tcPr>
            <w:tcW w:w="606" w:type="pct"/>
            <w:vMerge/>
            <w:tcMar>
              <w:top w:w="0" w:type="dxa"/>
              <w:left w:w="0" w:type="dxa"/>
              <w:bottom w:w="0" w:type="dxa"/>
              <w:right w:w="0" w:type="dxa"/>
            </w:tcMar>
            <w:vAlign w:val="center"/>
          </w:tcPr>
          <w:p w14:paraId="08ADFCD8"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15C9B27A"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5D0BB26" w14:textId="6B3DB83A"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Smart Thermostat</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A88FEC"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16,037</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A638F5" w14:textId="522BDEC4"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E4023F"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16,038</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36EC4C"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0.89</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43140F67" w14:textId="1BD36891"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570297">
              <w:rPr>
                <w:rFonts w:ascii="Arial Narrow" w:hAnsi="Arial Narrow" w:cs="Calibri"/>
                <w:color w:val="000000"/>
                <w:sz w:val="20"/>
                <w:szCs w:val="20"/>
              </w:rPr>
              <w:t>1.083</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9FBC8E"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15,458</w:t>
            </w:r>
          </w:p>
        </w:tc>
      </w:tr>
      <w:tr w:rsidR="00AF25EE" w14:paraId="01D7AD1D" w14:textId="77777777" w:rsidTr="008605CD">
        <w:trPr>
          <w:jc w:val="center"/>
        </w:trPr>
        <w:tc>
          <w:tcPr>
            <w:tcW w:w="606" w:type="pct"/>
            <w:vMerge/>
            <w:tcMar>
              <w:top w:w="0" w:type="dxa"/>
              <w:left w:w="0" w:type="dxa"/>
              <w:bottom w:w="0" w:type="dxa"/>
              <w:right w:w="0" w:type="dxa"/>
            </w:tcMar>
            <w:vAlign w:val="center"/>
          </w:tcPr>
          <w:p w14:paraId="0493BE69"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32FC7971"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CBBFD7" w14:textId="39D16DB3"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Tankless Water Heater&gt;=0.82 Energy Factor</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8B6224" w14:textId="2E23AB30"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60</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40BA0D" w14:textId="48A26A1D"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12E3654" w14:textId="316B2840"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60</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4E6F16F"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0.74</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1AC8FCA7" w14:textId="176E0AB0"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570297">
              <w:rPr>
                <w:rFonts w:ascii="Arial Narrow" w:hAnsi="Arial Narrow" w:cs="Calibri"/>
                <w:color w:val="000000"/>
                <w:sz w:val="20"/>
                <w:szCs w:val="20"/>
              </w:rPr>
              <w:t>1.083</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915787" w14:textId="06EC1FFE"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48</w:t>
            </w:r>
          </w:p>
        </w:tc>
      </w:tr>
      <w:tr w:rsidR="00AF25EE" w14:paraId="7804B99A" w14:textId="77777777" w:rsidTr="008605CD">
        <w:trPr>
          <w:jc w:val="center"/>
        </w:trPr>
        <w:tc>
          <w:tcPr>
            <w:tcW w:w="606" w:type="pct"/>
            <w:vMerge/>
            <w:tcMar>
              <w:top w:w="0" w:type="dxa"/>
              <w:left w:w="0" w:type="dxa"/>
              <w:bottom w:w="0" w:type="dxa"/>
              <w:right w:w="0" w:type="dxa"/>
            </w:tcMar>
            <w:vAlign w:val="center"/>
          </w:tcPr>
          <w:p w14:paraId="4A18E78F"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3878315E"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0ABA83" w14:textId="326A43C5"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Tankless Water Heater&gt;=0.95 UEF</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A22BDA"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3,753</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791234" w14:textId="04F20884"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BBC1DB9" w14:textId="2E0ACB4C"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3,760</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CD0AF7"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0.74</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672A6784" w14:textId="5FEDDDE6"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570297">
              <w:rPr>
                <w:rFonts w:ascii="Arial Narrow" w:hAnsi="Arial Narrow" w:cs="Calibri"/>
                <w:color w:val="000000"/>
                <w:sz w:val="20"/>
                <w:szCs w:val="20"/>
              </w:rPr>
              <w:t>1.083</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D21F39" w14:textId="0CBC94C6"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3,014</w:t>
            </w:r>
          </w:p>
        </w:tc>
      </w:tr>
      <w:tr w:rsidR="00AF25EE" w14:paraId="13B5E7D1" w14:textId="77777777" w:rsidTr="008605CD">
        <w:trPr>
          <w:jc w:val="center"/>
        </w:trPr>
        <w:tc>
          <w:tcPr>
            <w:tcW w:w="606" w:type="pct"/>
            <w:vMerge/>
            <w:tcMar>
              <w:top w:w="0" w:type="dxa"/>
              <w:left w:w="0" w:type="dxa"/>
              <w:bottom w:w="0" w:type="dxa"/>
              <w:right w:w="0" w:type="dxa"/>
            </w:tcMar>
            <w:vAlign w:val="center"/>
          </w:tcPr>
          <w:p w14:paraId="6851385D"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EEC2586"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Weatherization</w:t>
            </w: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684213" w14:textId="31B6AAF1"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Air Sealing with Attic Insulation</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BB95CF"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4,514</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6F2E44" w14:textId="50339A9E"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4EE183"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4,514</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2E2D57"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0.89</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748E38C5" w14:textId="5603BAE9"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570297">
              <w:rPr>
                <w:rFonts w:ascii="Arial Narrow" w:hAnsi="Arial Narrow" w:cs="Calibri"/>
                <w:color w:val="000000"/>
                <w:sz w:val="20"/>
                <w:szCs w:val="20"/>
              </w:rPr>
              <w:t>1.083</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F24D96D"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4,351</w:t>
            </w:r>
          </w:p>
        </w:tc>
      </w:tr>
      <w:tr w:rsidR="00AF25EE" w14:paraId="6C629C6D" w14:textId="77777777" w:rsidTr="008605CD">
        <w:trPr>
          <w:jc w:val="center"/>
        </w:trPr>
        <w:tc>
          <w:tcPr>
            <w:tcW w:w="606" w:type="pct"/>
            <w:vMerge/>
            <w:tcMar>
              <w:top w:w="0" w:type="dxa"/>
              <w:left w:w="0" w:type="dxa"/>
              <w:bottom w:w="0" w:type="dxa"/>
              <w:right w:w="0" w:type="dxa"/>
            </w:tcMar>
            <w:vAlign w:val="center"/>
          </w:tcPr>
          <w:p w14:paraId="448AFFC3"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2382B694"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A32454" w14:textId="47C8B93D"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Air Sealing</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5B59F2E"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3,463</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A87A6F" w14:textId="5C0ADA4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6DBC2E"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3,463</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D911F8"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0.88</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27932818" w14:textId="21356BB4"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570297">
              <w:rPr>
                <w:rFonts w:ascii="Arial Narrow" w:hAnsi="Arial Narrow" w:cs="Calibri"/>
                <w:color w:val="000000"/>
                <w:sz w:val="20"/>
                <w:szCs w:val="20"/>
              </w:rPr>
              <w:t>1.083</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75E1C1"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3,301</w:t>
            </w:r>
          </w:p>
        </w:tc>
      </w:tr>
      <w:tr w:rsidR="00AF25EE" w14:paraId="41277E78" w14:textId="77777777" w:rsidTr="008605CD">
        <w:trPr>
          <w:jc w:val="center"/>
        </w:trPr>
        <w:tc>
          <w:tcPr>
            <w:tcW w:w="606" w:type="pct"/>
            <w:vMerge/>
            <w:tcMar>
              <w:top w:w="0" w:type="dxa"/>
              <w:left w:w="0" w:type="dxa"/>
              <w:bottom w:w="0" w:type="dxa"/>
              <w:right w:w="0" w:type="dxa"/>
            </w:tcMar>
            <w:vAlign w:val="center"/>
          </w:tcPr>
          <w:p w14:paraId="1E17F058"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176C256E"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E4AF0D" w14:textId="7A774341"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Attic Insulation</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1C4125"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8,394</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FBDD7E" w14:textId="5E115BBE"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6CF554" w14:textId="706F5525"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8,394</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40C6716"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0.89</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1ADBB373" w14:textId="3898E113"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570297">
              <w:rPr>
                <w:rFonts w:ascii="Arial Narrow" w:hAnsi="Arial Narrow" w:cs="Calibri"/>
                <w:color w:val="000000"/>
                <w:sz w:val="20"/>
                <w:szCs w:val="20"/>
              </w:rPr>
              <w:t>1.083</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801160" w14:textId="0AAF822E"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8,091</w:t>
            </w:r>
          </w:p>
        </w:tc>
      </w:tr>
      <w:tr w:rsidR="00AF25EE" w14:paraId="6DA4147C" w14:textId="77777777" w:rsidTr="008605CD">
        <w:trPr>
          <w:jc w:val="center"/>
        </w:trPr>
        <w:tc>
          <w:tcPr>
            <w:tcW w:w="606" w:type="pct"/>
            <w:vMerge/>
            <w:tcMar>
              <w:top w:w="0" w:type="dxa"/>
              <w:left w:w="0" w:type="dxa"/>
              <w:bottom w:w="0" w:type="dxa"/>
              <w:right w:w="0" w:type="dxa"/>
            </w:tcMar>
            <w:vAlign w:val="center"/>
          </w:tcPr>
          <w:p w14:paraId="232B9F55"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5B8C3C45"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F10C58" w14:textId="4C5C1C9C"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Duct Sealing</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734751"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1,740</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839C82" w14:textId="313F7281"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17F5E6"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1,740</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E416E1E"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0.87</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6F2A4E96" w14:textId="6F12F8DA"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570297">
              <w:rPr>
                <w:rFonts w:ascii="Arial Narrow" w:hAnsi="Arial Narrow" w:cs="Calibri"/>
                <w:color w:val="000000"/>
                <w:sz w:val="20"/>
                <w:szCs w:val="20"/>
              </w:rPr>
              <w:t>1.083</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515BA97"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1,639</w:t>
            </w:r>
          </w:p>
        </w:tc>
      </w:tr>
      <w:tr w:rsidR="00AF25EE" w14:paraId="723F6A13" w14:textId="77777777" w:rsidTr="008605CD">
        <w:trPr>
          <w:jc w:val="center"/>
        </w:trPr>
        <w:tc>
          <w:tcPr>
            <w:tcW w:w="606" w:type="pct"/>
            <w:vMerge/>
            <w:tcMar>
              <w:top w:w="0" w:type="dxa"/>
              <w:left w:w="0" w:type="dxa"/>
              <w:bottom w:w="0" w:type="dxa"/>
              <w:right w:w="0" w:type="dxa"/>
            </w:tcMar>
            <w:vAlign w:val="center"/>
          </w:tcPr>
          <w:p w14:paraId="4AB2CCE3"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486AF369"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08DFE8" w14:textId="04C25A3A"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Foundation Insulation</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829C2D"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132</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AE3C79" w14:textId="49656891"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84%</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952A46E" w14:textId="0EAA7FB4"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111</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27AEBD2"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0.88</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20B5CBA8" w14:textId="7E770FCD"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570297">
              <w:rPr>
                <w:rFonts w:ascii="Arial Narrow" w:hAnsi="Arial Narrow" w:cs="Calibri"/>
                <w:color w:val="000000"/>
                <w:sz w:val="20"/>
                <w:szCs w:val="20"/>
              </w:rPr>
              <w:t>1.083</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52A2E0" w14:textId="6EC6936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105</w:t>
            </w:r>
          </w:p>
        </w:tc>
      </w:tr>
      <w:tr w:rsidR="00AF25EE" w14:paraId="43D9A4B1" w14:textId="77777777" w:rsidTr="008605CD">
        <w:trPr>
          <w:jc w:val="center"/>
        </w:trPr>
        <w:tc>
          <w:tcPr>
            <w:tcW w:w="606" w:type="pct"/>
            <w:vMerge/>
            <w:tcMar>
              <w:top w:w="0" w:type="dxa"/>
              <w:left w:w="0" w:type="dxa"/>
              <w:bottom w:w="0" w:type="dxa"/>
              <w:right w:w="0" w:type="dxa"/>
            </w:tcMar>
            <w:vAlign w:val="center"/>
          </w:tcPr>
          <w:p w14:paraId="05D5611A"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65FAE235"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4C4FB32" w14:textId="2F0C1679"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Wall Insulation</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E5953D"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533</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9B2A77" w14:textId="2FDDFC51"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B8E0E2" w14:textId="0842BD89"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533</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982D26"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0.88</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7C08C59F" w14:textId="5A6D779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570297">
              <w:rPr>
                <w:rFonts w:ascii="Arial Narrow" w:hAnsi="Arial Narrow" w:cs="Calibri"/>
                <w:color w:val="000000"/>
                <w:sz w:val="20"/>
                <w:szCs w:val="20"/>
              </w:rPr>
              <w:t>1.083</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7925527" w14:textId="69FFB649"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508</w:t>
            </w:r>
          </w:p>
        </w:tc>
      </w:tr>
      <w:tr w:rsidR="00B23634" w:rsidRPr="001D5DCC" w14:paraId="35CD5695" w14:textId="77777777" w:rsidTr="00640974">
        <w:trPr>
          <w:jc w:val="center"/>
        </w:trPr>
        <w:tc>
          <w:tcPr>
            <w:tcW w:w="6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F8FE6F5" w14:textId="77777777" w:rsidR="002C0FDC" w:rsidRPr="001D5DCC" w:rsidRDefault="00E13E6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1D5DCC">
              <w:rPr>
                <w:rFonts w:ascii="Arial Narrow" w:eastAsia="DejaVu Sans" w:hAnsi="DejaVu Sans" w:cs="DejaVu Sans"/>
                <w:b/>
                <w:bCs/>
                <w:i/>
                <w:iCs/>
                <w:color w:val="000000"/>
                <w:sz w:val="20"/>
                <w:szCs w:val="20"/>
              </w:rPr>
              <w:t>Non-DAC Subtotal</w:t>
            </w:r>
          </w:p>
        </w:tc>
        <w:tc>
          <w:tcPr>
            <w:tcW w:w="43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9BF184" w14:textId="77777777" w:rsidR="002C0FDC" w:rsidRPr="001D5DCC" w:rsidRDefault="002C0FD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8D0462" w14:textId="77777777" w:rsidR="002C0FDC" w:rsidRPr="001D5DCC" w:rsidRDefault="002C0FD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EDFC9E" w14:textId="7DC6EAA8" w:rsidR="002C0FDC" w:rsidRPr="001D5DCC" w:rsidRDefault="00E13E67"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1D5DCC">
              <w:rPr>
                <w:rFonts w:ascii="Arial Narrow" w:eastAsia="DejaVu Sans" w:hAnsi="DejaVu Sans" w:cs="DejaVu Sans"/>
                <w:b/>
                <w:bCs/>
                <w:i/>
                <w:iCs/>
                <w:color w:val="000000"/>
                <w:sz w:val="20"/>
                <w:szCs w:val="20"/>
              </w:rPr>
              <w:t>2</w:t>
            </w:r>
            <w:r w:rsidR="00516C6E">
              <w:rPr>
                <w:rFonts w:ascii="Arial Narrow" w:eastAsia="DejaVu Sans" w:hAnsi="DejaVu Sans" w:cs="DejaVu Sans"/>
                <w:b/>
                <w:bCs/>
                <w:i/>
                <w:iCs/>
                <w:color w:val="000000"/>
                <w:sz w:val="20"/>
                <w:szCs w:val="20"/>
              </w:rPr>
              <w:t>99,739</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010B26" w14:textId="67A673D7" w:rsidR="002C0FDC" w:rsidRPr="001D5DCC" w:rsidRDefault="00AF25EE"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Pr>
                <w:rFonts w:ascii="Arial Narrow" w:eastAsia="DejaVu Sans" w:hAnsi="DejaVu Sans" w:cs="DejaVu Sans"/>
                <w:b/>
                <w:bCs/>
                <w:i/>
                <w:iCs/>
                <w:color w:val="000000" w:themeColor="text1"/>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156ACD" w14:textId="532532E7" w:rsidR="002C0FDC" w:rsidRPr="001D5DCC" w:rsidRDefault="00E13E67"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41D32405">
              <w:rPr>
                <w:rFonts w:ascii="Arial Narrow" w:eastAsia="DejaVu Sans" w:hAnsi="DejaVu Sans" w:cs="DejaVu Sans"/>
                <w:b/>
                <w:bCs/>
                <w:i/>
                <w:iCs/>
                <w:color w:val="000000" w:themeColor="text1"/>
                <w:sz w:val="20"/>
                <w:szCs w:val="20"/>
              </w:rPr>
              <w:t>2</w:t>
            </w:r>
            <w:r w:rsidR="660157E5" w:rsidRPr="41D32405">
              <w:rPr>
                <w:rFonts w:ascii="Arial Narrow" w:eastAsia="DejaVu Sans" w:hAnsi="DejaVu Sans" w:cs="DejaVu Sans"/>
                <w:b/>
                <w:bCs/>
                <w:i/>
                <w:iCs/>
                <w:color w:val="000000" w:themeColor="text1"/>
                <w:sz w:val="20"/>
                <w:szCs w:val="20"/>
              </w:rPr>
              <w:t>9</w:t>
            </w:r>
            <w:r w:rsidR="00516C6E">
              <w:rPr>
                <w:rFonts w:ascii="Arial Narrow" w:eastAsia="DejaVu Sans" w:hAnsi="DejaVu Sans" w:cs="DejaVu Sans"/>
                <w:b/>
                <w:bCs/>
                <w:i/>
                <w:iCs/>
                <w:color w:val="000000" w:themeColor="text1"/>
                <w:sz w:val="20"/>
                <w:szCs w:val="20"/>
              </w:rPr>
              <w:t>9,781</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FAF0494" w14:textId="77777777" w:rsidR="002C0FDC" w:rsidRPr="001D5DCC" w:rsidRDefault="002C0FDC"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4F6DE5" w14:textId="77777777" w:rsidR="002C0FDC" w:rsidRPr="001D5DCC" w:rsidRDefault="002C0FDC"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37B2A6" w14:textId="172433A1" w:rsidR="002C0FDC" w:rsidRPr="001D5DCC" w:rsidRDefault="00516C6E"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Pr>
                <w:rFonts w:ascii="Arial Narrow" w:eastAsia="DejaVu Sans" w:hAnsi="DejaVu Sans" w:cs="DejaVu Sans"/>
                <w:b/>
                <w:bCs/>
                <w:i/>
                <w:iCs/>
                <w:color w:val="000000" w:themeColor="text1"/>
                <w:sz w:val="20"/>
                <w:szCs w:val="20"/>
              </w:rPr>
              <w:t>274,454</w:t>
            </w:r>
          </w:p>
        </w:tc>
      </w:tr>
      <w:tr w:rsidR="00AF25EE" w14:paraId="159A8EE7" w14:textId="77777777" w:rsidTr="00640974">
        <w:trPr>
          <w:jc w:val="center"/>
        </w:trPr>
        <w:tc>
          <w:tcPr>
            <w:tcW w:w="606" w:type="pct"/>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17F6886" w14:textId="445456F5" w:rsidR="00AF25EE" w:rsidRPr="001D5DCC"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1D5DCC">
              <w:rPr>
                <w:rFonts w:ascii="Arial Narrow" w:eastAsia="DejaVu Sans" w:hAnsi="DejaVu Sans" w:cs="DejaVu Sans"/>
                <w:b/>
                <w:bCs/>
                <w:color w:val="000000"/>
                <w:sz w:val="20"/>
                <w:szCs w:val="20"/>
              </w:rPr>
              <w:t>D</w:t>
            </w:r>
            <w:r>
              <w:rPr>
                <w:rFonts w:ascii="Arial Narrow" w:eastAsia="DejaVu Sans" w:hAnsi="DejaVu Sans" w:cs="DejaVu Sans"/>
                <w:b/>
                <w:bCs/>
                <w:color w:val="000000"/>
                <w:sz w:val="20"/>
                <w:szCs w:val="20"/>
              </w:rPr>
              <w:t>AC</w:t>
            </w:r>
          </w:p>
        </w:tc>
        <w:tc>
          <w:tcPr>
            <w:tcW w:w="435" w:type="pc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FD9A0B7" w14:textId="25926AD0"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ComEd </w:t>
            </w:r>
            <w:r>
              <w:rPr>
                <w:rFonts w:ascii="Arial Narrow" w:eastAsia="DejaVu Sans" w:hAnsi="DejaVu Sans" w:cs="DejaVu Sans"/>
                <w:color w:val="000000"/>
                <w:sz w:val="20"/>
                <w:szCs w:val="20"/>
              </w:rPr>
              <w:br/>
              <w:t>Marketplace</w:t>
            </w: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F7639F" w14:textId="62DD61B5"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Smart Thermostat</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FB5AE1F" w14:textId="61FA3BC3"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69,207 </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E58931" w14:textId="7827FFD3"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CD03E7" w14:textId="69FA2CAC"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69,207 </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1B8C5D" w14:textId="3D90AA8F"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1.03</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E47E4A" w14:textId="71EC1540"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N/A</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CDA0B2" w14:textId="08F82846"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71,283 </w:t>
            </w:r>
          </w:p>
        </w:tc>
      </w:tr>
      <w:tr w:rsidR="00AF25EE" w14:paraId="462ED80A" w14:textId="77777777" w:rsidTr="00640974">
        <w:trPr>
          <w:jc w:val="center"/>
        </w:trPr>
        <w:tc>
          <w:tcPr>
            <w:tcW w:w="606" w:type="pct"/>
            <w:vMerge/>
            <w:tcMar>
              <w:top w:w="0" w:type="dxa"/>
              <w:left w:w="0" w:type="dxa"/>
              <w:bottom w:w="0" w:type="dxa"/>
              <w:right w:w="0" w:type="dxa"/>
            </w:tcMar>
            <w:vAlign w:val="center"/>
          </w:tcPr>
          <w:p w14:paraId="25CA615E"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60060726"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HVAC</w:t>
            </w: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24D18E4" w14:textId="332DA7D3"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DHW Two-In-One &gt;=88% AFUE</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C0C5BC"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1,378</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6E8E24" w14:textId="3A36583C"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114%</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4FFAE8"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1,564</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596BA0"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82AEB2" w14:textId="447FE893"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E460FB">
              <w:rPr>
                <w:rFonts w:ascii="Arial Narrow" w:eastAsia="DejaVu Sans" w:hAnsi="DejaVu Sans" w:cs="DejaVu Sans"/>
                <w:color w:val="000000"/>
                <w:sz w:val="20"/>
                <w:szCs w:val="20"/>
              </w:rPr>
              <w:t>N/A</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74A6C5"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1,564</w:t>
            </w:r>
          </w:p>
        </w:tc>
      </w:tr>
      <w:tr w:rsidR="00AF25EE" w14:paraId="518960E1" w14:textId="77777777" w:rsidTr="00640974">
        <w:trPr>
          <w:jc w:val="center"/>
        </w:trPr>
        <w:tc>
          <w:tcPr>
            <w:tcW w:w="606" w:type="pct"/>
            <w:vMerge/>
            <w:tcMar>
              <w:top w:w="0" w:type="dxa"/>
              <w:left w:w="0" w:type="dxa"/>
              <w:bottom w:w="0" w:type="dxa"/>
              <w:right w:w="0" w:type="dxa"/>
            </w:tcMar>
            <w:vAlign w:val="center"/>
          </w:tcPr>
          <w:p w14:paraId="0E22D6DF"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6999D751"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E62201" w14:textId="798C0B70"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HW &lt;300MBtu, &gt;=88% AFUE</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B36991"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852</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E5940D" w14:textId="293D2D6F"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6D8F49"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852</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1ED82F"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5855DE" w14:textId="7A0A3514"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E460FB">
              <w:rPr>
                <w:rFonts w:ascii="Arial Narrow" w:eastAsia="DejaVu Sans" w:hAnsi="DejaVu Sans" w:cs="DejaVu Sans"/>
                <w:color w:val="000000"/>
                <w:sz w:val="20"/>
                <w:szCs w:val="20"/>
              </w:rPr>
              <w:t>N/A</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E31AD7"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852</w:t>
            </w:r>
          </w:p>
        </w:tc>
      </w:tr>
      <w:tr w:rsidR="00AF25EE" w14:paraId="4A80AB20" w14:textId="77777777" w:rsidTr="00640974">
        <w:trPr>
          <w:jc w:val="center"/>
        </w:trPr>
        <w:tc>
          <w:tcPr>
            <w:tcW w:w="606" w:type="pct"/>
            <w:vMerge/>
            <w:tcMar>
              <w:top w:w="0" w:type="dxa"/>
              <w:left w:w="0" w:type="dxa"/>
              <w:bottom w:w="0" w:type="dxa"/>
              <w:right w:w="0" w:type="dxa"/>
            </w:tcMar>
            <w:vAlign w:val="center"/>
          </w:tcPr>
          <w:p w14:paraId="1E56691D"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740B3B0C"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E5406E" w14:textId="0C9FB3F6"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Steam &lt;=300MBH, &gt;=82.5% AFUE</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EE5AC95"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15.60</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C1A83E8" w14:textId="72B1E69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432277"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15.60</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8DF822"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752670" w14:textId="74A32CC2"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E460FB">
              <w:rPr>
                <w:rFonts w:ascii="Arial Narrow" w:eastAsia="DejaVu Sans" w:hAnsi="DejaVu Sans" w:cs="DejaVu Sans"/>
                <w:color w:val="000000"/>
                <w:sz w:val="20"/>
                <w:szCs w:val="20"/>
              </w:rPr>
              <w:t>N/A</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507AB8"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15.60</w:t>
            </w:r>
          </w:p>
        </w:tc>
      </w:tr>
      <w:tr w:rsidR="00AF25EE" w14:paraId="79FFDF02" w14:textId="77777777" w:rsidTr="00640974">
        <w:trPr>
          <w:jc w:val="center"/>
        </w:trPr>
        <w:tc>
          <w:tcPr>
            <w:tcW w:w="606" w:type="pct"/>
            <w:vMerge/>
            <w:tcMar>
              <w:top w:w="0" w:type="dxa"/>
              <w:left w:w="0" w:type="dxa"/>
              <w:bottom w:w="0" w:type="dxa"/>
              <w:right w:w="0" w:type="dxa"/>
            </w:tcMar>
            <w:vAlign w:val="center"/>
          </w:tcPr>
          <w:p w14:paraId="4531D300"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237881D1"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18E818" w14:textId="65C7A9F9"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 95% </w:t>
            </w:r>
            <w:proofErr w:type="spellStart"/>
            <w:r>
              <w:rPr>
                <w:rFonts w:ascii="Arial Narrow" w:eastAsia="DejaVu Sans" w:hAnsi="DejaVu Sans" w:cs="DejaVu Sans"/>
                <w:color w:val="000000"/>
                <w:sz w:val="20"/>
                <w:szCs w:val="20"/>
              </w:rPr>
              <w:t>Afue</w:t>
            </w:r>
            <w:proofErr w:type="spellEnd"/>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8CD144"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629</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C44CA70" w14:textId="407337FC"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101%</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16EF06"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635</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DC85D6"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F070F41" w14:textId="32F90F48"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E460FB">
              <w:rPr>
                <w:rFonts w:ascii="Arial Narrow" w:eastAsia="DejaVu Sans" w:hAnsi="DejaVu Sans" w:cs="DejaVu Sans"/>
                <w:color w:val="000000"/>
                <w:sz w:val="20"/>
                <w:szCs w:val="20"/>
              </w:rPr>
              <w:t>N/A</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CE0E00C"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635</w:t>
            </w:r>
          </w:p>
        </w:tc>
      </w:tr>
      <w:tr w:rsidR="00AF25EE" w14:paraId="011155A6" w14:textId="77777777" w:rsidTr="00640974">
        <w:trPr>
          <w:jc w:val="center"/>
        </w:trPr>
        <w:tc>
          <w:tcPr>
            <w:tcW w:w="606" w:type="pct"/>
            <w:vMerge/>
            <w:tcMar>
              <w:top w:w="0" w:type="dxa"/>
              <w:left w:w="0" w:type="dxa"/>
              <w:bottom w:w="0" w:type="dxa"/>
              <w:right w:w="0" w:type="dxa"/>
            </w:tcMar>
            <w:vAlign w:val="center"/>
          </w:tcPr>
          <w:p w14:paraId="681B47D6"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799FBD2C"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29386D" w14:textId="37D0ABD8"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 97% </w:t>
            </w:r>
            <w:proofErr w:type="spellStart"/>
            <w:r>
              <w:rPr>
                <w:rFonts w:ascii="Arial Narrow" w:eastAsia="DejaVu Sans" w:hAnsi="DejaVu Sans" w:cs="DejaVu Sans"/>
                <w:color w:val="000000"/>
                <w:sz w:val="20"/>
                <w:szCs w:val="20"/>
              </w:rPr>
              <w:t>Afue</w:t>
            </w:r>
            <w:proofErr w:type="spellEnd"/>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664F64"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5,714</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008619" w14:textId="33B575F0"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253BFB"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5,714</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7AF04A"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611421" w14:textId="17CBF9ED"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E460FB">
              <w:rPr>
                <w:rFonts w:ascii="Arial Narrow" w:eastAsia="DejaVu Sans" w:hAnsi="DejaVu Sans" w:cs="DejaVu Sans"/>
                <w:color w:val="000000"/>
                <w:sz w:val="20"/>
                <w:szCs w:val="20"/>
              </w:rPr>
              <w:t>N/A</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C4E409C"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5,714</w:t>
            </w:r>
          </w:p>
        </w:tc>
      </w:tr>
      <w:tr w:rsidR="00AF25EE" w14:paraId="564B3415" w14:textId="77777777" w:rsidTr="00640974">
        <w:trPr>
          <w:jc w:val="center"/>
        </w:trPr>
        <w:tc>
          <w:tcPr>
            <w:tcW w:w="606" w:type="pct"/>
            <w:vMerge/>
            <w:tcMar>
              <w:top w:w="0" w:type="dxa"/>
              <w:left w:w="0" w:type="dxa"/>
              <w:bottom w:w="0" w:type="dxa"/>
              <w:right w:w="0" w:type="dxa"/>
            </w:tcMar>
            <w:vAlign w:val="center"/>
          </w:tcPr>
          <w:p w14:paraId="110F84E5"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1B69F287"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89DFE6" w14:textId="5B5D5702"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&gt;95% &lt;97% </w:t>
            </w:r>
            <w:proofErr w:type="spellStart"/>
            <w:r>
              <w:rPr>
                <w:rFonts w:ascii="Arial Narrow" w:eastAsia="DejaVu Sans" w:hAnsi="DejaVu Sans" w:cs="DejaVu Sans"/>
                <w:color w:val="000000"/>
                <w:sz w:val="20"/>
                <w:szCs w:val="20"/>
              </w:rPr>
              <w:t>Afue</w:t>
            </w:r>
            <w:proofErr w:type="spellEnd"/>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65F5B40"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17,824</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3C7C92" w14:textId="16450CBE"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83AA1B"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17,824</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21A913"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65FFA85" w14:textId="073FB87E"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E460FB">
              <w:rPr>
                <w:rFonts w:ascii="Arial Narrow" w:eastAsia="DejaVu Sans" w:hAnsi="DejaVu Sans" w:cs="DejaVu Sans"/>
                <w:color w:val="000000"/>
                <w:sz w:val="20"/>
                <w:szCs w:val="20"/>
              </w:rPr>
              <w:t>N/A</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1A9822"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17,824</w:t>
            </w:r>
          </w:p>
        </w:tc>
      </w:tr>
      <w:tr w:rsidR="00AF25EE" w14:paraId="651600BE" w14:textId="77777777" w:rsidTr="00640974">
        <w:trPr>
          <w:jc w:val="center"/>
        </w:trPr>
        <w:tc>
          <w:tcPr>
            <w:tcW w:w="606" w:type="pct"/>
            <w:vMerge/>
            <w:tcMar>
              <w:top w:w="0" w:type="dxa"/>
              <w:left w:w="0" w:type="dxa"/>
              <w:bottom w:w="0" w:type="dxa"/>
              <w:right w:w="0" w:type="dxa"/>
            </w:tcMar>
            <w:vAlign w:val="center"/>
          </w:tcPr>
          <w:p w14:paraId="1E19DA67"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60DC73EA"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457B154" w14:textId="26DFC3E4"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Programmable Thermostat-Baseline Manual</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3A8469"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685</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F68004" w14:textId="03FC56A5"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99A0B6C"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685</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5B4EC46"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D9228E" w14:textId="32956083"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E460FB">
              <w:rPr>
                <w:rFonts w:ascii="Arial Narrow" w:eastAsia="DejaVu Sans" w:hAnsi="DejaVu Sans" w:cs="DejaVu Sans"/>
                <w:color w:val="000000"/>
                <w:sz w:val="20"/>
                <w:szCs w:val="20"/>
              </w:rPr>
              <w:t>N/A</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0F755B"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685</w:t>
            </w:r>
          </w:p>
        </w:tc>
      </w:tr>
      <w:tr w:rsidR="00AF25EE" w14:paraId="2ED8F668" w14:textId="77777777" w:rsidTr="00640974">
        <w:trPr>
          <w:jc w:val="center"/>
        </w:trPr>
        <w:tc>
          <w:tcPr>
            <w:tcW w:w="606" w:type="pct"/>
            <w:vMerge/>
            <w:tcMar>
              <w:top w:w="0" w:type="dxa"/>
              <w:left w:w="0" w:type="dxa"/>
              <w:bottom w:w="0" w:type="dxa"/>
              <w:right w:w="0" w:type="dxa"/>
            </w:tcMar>
            <w:vAlign w:val="center"/>
          </w:tcPr>
          <w:p w14:paraId="18276D51"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3B996C4E"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DCC8CD" w14:textId="716AC556"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Smart Thermostat</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C10197E"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3,979</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0AED961" w14:textId="1BA0C3A2"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ED63993"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3,980</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B6BA659"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D99E64" w14:textId="27A457E9"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E460FB">
              <w:rPr>
                <w:rFonts w:ascii="Arial Narrow" w:eastAsia="DejaVu Sans" w:hAnsi="DejaVu Sans" w:cs="DejaVu Sans"/>
                <w:color w:val="000000"/>
                <w:sz w:val="20"/>
                <w:szCs w:val="20"/>
              </w:rPr>
              <w:t>N/A</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9E380B"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3,980</w:t>
            </w:r>
          </w:p>
        </w:tc>
      </w:tr>
      <w:tr w:rsidR="00AF25EE" w14:paraId="2DCE3B13" w14:textId="77777777" w:rsidTr="00640974">
        <w:trPr>
          <w:jc w:val="center"/>
        </w:trPr>
        <w:tc>
          <w:tcPr>
            <w:tcW w:w="606" w:type="pct"/>
            <w:vMerge/>
            <w:tcMar>
              <w:top w:w="0" w:type="dxa"/>
              <w:left w:w="0" w:type="dxa"/>
              <w:bottom w:w="0" w:type="dxa"/>
              <w:right w:w="0" w:type="dxa"/>
            </w:tcMar>
            <w:vAlign w:val="center"/>
          </w:tcPr>
          <w:p w14:paraId="5471C9B9"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2C54A529"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50DF66" w14:textId="28216755"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Tankless Water Heater&gt;=0.95 UEF</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7972D2A"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843</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AC6751" w14:textId="54F0D3E0"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047E13" w14:textId="1720B985"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845</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96544E4"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10BC30" w14:textId="66CD42B6"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E460FB">
              <w:rPr>
                <w:rFonts w:ascii="Arial Narrow" w:eastAsia="DejaVu Sans" w:hAnsi="DejaVu Sans" w:cs="DejaVu Sans"/>
                <w:color w:val="000000"/>
                <w:sz w:val="20"/>
                <w:szCs w:val="20"/>
              </w:rPr>
              <w:t>N/A</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1063B7" w14:textId="2942E76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845</w:t>
            </w:r>
          </w:p>
        </w:tc>
      </w:tr>
      <w:tr w:rsidR="00AF25EE" w14:paraId="4F445998" w14:textId="77777777" w:rsidTr="00640974">
        <w:trPr>
          <w:jc w:val="center"/>
        </w:trPr>
        <w:tc>
          <w:tcPr>
            <w:tcW w:w="606" w:type="pct"/>
            <w:vMerge/>
            <w:tcMar>
              <w:top w:w="0" w:type="dxa"/>
              <w:left w:w="0" w:type="dxa"/>
              <w:bottom w:w="0" w:type="dxa"/>
              <w:right w:w="0" w:type="dxa"/>
            </w:tcMar>
            <w:vAlign w:val="center"/>
          </w:tcPr>
          <w:p w14:paraId="5BBD0857"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DF5D389"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Weatherization</w:t>
            </w: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C1181E" w14:textId="248601B8"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Air Sealing with Attic Insulation</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CC71FB9"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1,434</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E18DA78" w14:textId="4BE3E042"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81F466"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1,434</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89DFD8"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5D45CD" w14:textId="6B851B61"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E460FB">
              <w:rPr>
                <w:rFonts w:ascii="Arial Narrow" w:eastAsia="DejaVu Sans" w:hAnsi="DejaVu Sans" w:cs="DejaVu Sans"/>
                <w:color w:val="000000"/>
                <w:sz w:val="20"/>
                <w:szCs w:val="20"/>
              </w:rPr>
              <w:t>N/A</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4B8544"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1,434</w:t>
            </w:r>
          </w:p>
        </w:tc>
      </w:tr>
      <w:tr w:rsidR="00AF25EE" w14:paraId="47490098" w14:textId="77777777" w:rsidTr="00640974">
        <w:trPr>
          <w:jc w:val="center"/>
        </w:trPr>
        <w:tc>
          <w:tcPr>
            <w:tcW w:w="606" w:type="pct"/>
            <w:vMerge/>
            <w:tcMar>
              <w:top w:w="0" w:type="dxa"/>
              <w:left w:w="0" w:type="dxa"/>
              <w:bottom w:w="0" w:type="dxa"/>
              <w:right w:w="0" w:type="dxa"/>
            </w:tcMar>
            <w:vAlign w:val="center"/>
          </w:tcPr>
          <w:p w14:paraId="0C2DF889"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5AA44ADA"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D8780A" w14:textId="43FCC184"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Air Sealing</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821895"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1,318</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F5FD33" w14:textId="45B921BC"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FF44AD"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1,318</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FA6EB3"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775984E" w14:textId="6C783B3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E460FB">
              <w:rPr>
                <w:rFonts w:ascii="Arial Narrow" w:eastAsia="DejaVu Sans" w:hAnsi="DejaVu Sans" w:cs="DejaVu Sans"/>
                <w:color w:val="000000"/>
                <w:sz w:val="20"/>
                <w:szCs w:val="20"/>
              </w:rPr>
              <w:t>N/A</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60A28E"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1,318</w:t>
            </w:r>
          </w:p>
        </w:tc>
      </w:tr>
      <w:tr w:rsidR="00AF25EE" w14:paraId="24C9DEF8" w14:textId="77777777" w:rsidTr="00640974">
        <w:trPr>
          <w:jc w:val="center"/>
        </w:trPr>
        <w:tc>
          <w:tcPr>
            <w:tcW w:w="606" w:type="pct"/>
            <w:vMerge/>
            <w:tcMar>
              <w:top w:w="0" w:type="dxa"/>
              <w:left w:w="0" w:type="dxa"/>
              <w:bottom w:w="0" w:type="dxa"/>
              <w:right w:w="0" w:type="dxa"/>
            </w:tcMar>
            <w:vAlign w:val="center"/>
          </w:tcPr>
          <w:p w14:paraId="56A8AD58"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200EF8EA"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6FEAB7" w14:textId="5298BE5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Attic Insulation</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58C7A25"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3,963</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936CD76" w14:textId="1A61781A"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74F08D" w14:textId="6E693D1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3,963</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3D0C0B"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403CC07" w14:textId="5B84AB3C"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E460FB">
              <w:rPr>
                <w:rFonts w:ascii="Arial Narrow" w:eastAsia="DejaVu Sans" w:hAnsi="DejaVu Sans" w:cs="DejaVu Sans"/>
                <w:color w:val="000000"/>
                <w:sz w:val="20"/>
                <w:szCs w:val="20"/>
              </w:rPr>
              <w:t>N/A</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B6EDB4" w14:textId="65070DDC"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3,963</w:t>
            </w:r>
          </w:p>
        </w:tc>
      </w:tr>
      <w:tr w:rsidR="00AF25EE" w14:paraId="3E548061" w14:textId="77777777" w:rsidTr="00640974">
        <w:trPr>
          <w:jc w:val="center"/>
        </w:trPr>
        <w:tc>
          <w:tcPr>
            <w:tcW w:w="606" w:type="pct"/>
            <w:vMerge/>
            <w:tcMar>
              <w:top w:w="0" w:type="dxa"/>
              <w:left w:w="0" w:type="dxa"/>
              <w:bottom w:w="0" w:type="dxa"/>
              <w:right w:w="0" w:type="dxa"/>
            </w:tcMar>
            <w:vAlign w:val="center"/>
          </w:tcPr>
          <w:p w14:paraId="6F7B9BFE"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741C5F8C"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8A7CDC" w14:textId="2F6CBDEB"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Duct Sealing</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E4FFA0"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1,621</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2F9922" w14:textId="1F7B6AA5"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127881"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1,621</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A5CDD2"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5D5CCC7" w14:textId="0BA9F930"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E460FB">
              <w:rPr>
                <w:rFonts w:ascii="Arial Narrow" w:eastAsia="DejaVu Sans" w:hAnsi="DejaVu Sans" w:cs="DejaVu Sans"/>
                <w:color w:val="000000"/>
                <w:sz w:val="20"/>
                <w:szCs w:val="20"/>
              </w:rPr>
              <w:t>N/A</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1DBFD2"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1,621</w:t>
            </w:r>
          </w:p>
        </w:tc>
      </w:tr>
      <w:tr w:rsidR="00AF25EE" w14:paraId="768EBF1E" w14:textId="77777777" w:rsidTr="00640974">
        <w:trPr>
          <w:jc w:val="center"/>
        </w:trPr>
        <w:tc>
          <w:tcPr>
            <w:tcW w:w="606" w:type="pct"/>
            <w:vMerge/>
            <w:tcMar>
              <w:top w:w="0" w:type="dxa"/>
              <w:left w:w="0" w:type="dxa"/>
              <w:bottom w:w="0" w:type="dxa"/>
              <w:right w:w="0" w:type="dxa"/>
            </w:tcMar>
            <w:vAlign w:val="center"/>
          </w:tcPr>
          <w:p w14:paraId="4ACDDFB5"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570BEDC2"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ACFE7E" w14:textId="79BEAC58"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Foundation Insulation</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AC31DE" w14:textId="6EB9D7D0"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17</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01E27F" w14:textId="71F762EF"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87%</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5AFB9B" w14:textId="663AD793"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14</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7731823"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71E4B7" w14:textId="12C9587E"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E460FB">
              <w:rPr>
                <w:rFonts w:ascii="Arial Narrow" w:eastAsia="DejaVu Sans" w:hAnsi="DejaVu Sans" w:cs="DejaVu Sans"/>
                <w:color w:val="000000"/>
                <w:sz w:val="20"/>
                <w:szCs w:val="20"/>
              </w:rPr>
              <w:t>N/A</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5FFD8C" w14:textId="3637C098"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14</w:t>
            </w:r>
          </w:p>
        </w:tc>
      </w:tr>
      <w:tr w:rsidR="00AF25EE" w14:paraId="13B7630B" w14:textId="77777777" w:rsidTr="00640974">
        <w:trPr>
          <w:jc w:val="center"/>
        </w:trPr>
        <w:tc>
          <w:tcPr>
            <w:tcW w:w="606" w:type="pct"/>
            <w:vMerge/>
            <w:tcMar>
              <w:top w:w="0" w:type="dxa"/>
              <w:left w:w="0" w:type="dxa"/>
              <w:bottom w:w="0" w:type="dxa"/>
              <w:right w:w="0" w:type="dxa"/>
            </w:tcMar>
            <w:vAlign w:val="center"/>
          </w:tcPr>
          <w:p w14:paraId="5D46EB3E"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435" w:type="pct"/>
            <w:vMerge/>
            <w:tcMar>
              <w:top w:w="0" w:type="dxa"/>
              <w:left w:w="0" w:type="dxa"/>
              <w:bottom w:w="0" w:type="dxa"/>
              <w:right w:w="0" w:type="dxa"/>
            </w:tcMar>
            <w:vAlign w:val="center"/>
          </w:tcPr>
          <w:p w14:paraId="04BB816B"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609BD2" w14:textId="22E6B33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Wall Insulation</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D4698BD"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5E4F25" w14:textId="786E3163"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0F1908" w14:textId="13118AB6"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100</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401288" w14:textId="77777777"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13E850" w14:textId="51549A23"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E460FB">
              <w:rPr>
                <w:rFonts w:ascii="Arial Narrow" w:eastAsia="DejaVu Sans" w:hAnsi="DejaVu Sans" w:cs="DejaVu Sans"/>
                <w:color w:val="000000"/>
                <w:sz w:val="20"/>
                <w:szCs w:val="20"/>
              </w:rPr>
              <w:t>N/A</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EC4171D" w14:textId="696668A5" w:rsidR="00AF25EE" w:rsidRDefault="00AF25EE" w:rsidP="00AF25E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100</w:t>
            </w:r>
          </w:p>
        </w:tc>
      </w:tr>
      <w:tr w:rsidR="00B23634" w:rsidRPr="001D5DCC" w14:paraId="3ACB0DBF" w14:textId="77777777" w:rsidTr="00640974">
        <w:trPr>
          <w:jc w:val="center"/>
        </w:trPr>
        <w:tc>
          <w:tcPr>
            <w:tcW w:w="6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5F569D" w14:textId="77777777" w:rsidR="002C0FDC" w:rsidRPr="001D5DCC" w:rsidRDefault="00E13E6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1D5DCC">
              <w:rPr>
                <w:rFonts w:ascii="Arial Narrow" w:eastAsia="DejaVu Sans" w:hAnsi="DejaVu Sans" w:cs="DejaVu Sans"/>
                <w:b/>
                <w:bCs/>
                <w:i/>
                <w:iCs/>
                <w:color w:val="000000"/>
                <w:sz w:val="20"/>
                <w:szCs w:val="20"/>
              </w:rPr>
              <w:t>DAC Subtotal</w:t>
            </w:r>
          </w:p>
        </w:tc>
        <w:tc>
          <w:tcPr>
            <w:tcW w:w="43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8AB906" w14:textId="77777777" w:rsidR="002C0FDC" w:rsidRPr="001D5DCC" w:rsidRDefault="002C0FD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p>
        </w:tc>
        <w:tc>
          <w:tcPr>
            <w:tcW w:w="112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E8FBE9" w14:textId="77777777" w:rsidR="002C0FDC" w:rsidRPr="001D5DCC" w:rsidRDefault="002C0FD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150697" w14:textId="07761994" w:rsidR="002C0FDC" w:rsidRPr="001D5DCC" w:rsidRDefault="00E046CF"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Pr>
                <w:rFonts w:ascii="Arial Narrow" w:eastAsia="DejaVu Sans" w:hAnsi="DejaVu Sans" w:cs="DejaVu Sans"/>
                <w:b/>
                <w:bCs/>
                <w:i/>
                <w:iCs/>
                <w:color w:val="000000"/>
                <w:sz w:val="20"/>
                <w:szCs w:val="20"/>
              </w:rPr>
              <w:t>109,581</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7AAACBE" w14:textId="0516ED8A" w:rsidR="002C0FDC" w:rsidRPr="001D5DCC" w:rsidRDefault="00AF25EE" w:rsidP="004B34B7">
            <w:pPr>
              <w:pBdr>
                <w:top w:val="none" w:sz="0" w:space="0" w:color="000000"/>
                <w:left w:val="none" w:sz="0" w:space="0" w:color="000000"/>
                <w:bottom w:val="none" w:sz="0" w:space="0" w:color="000000"/>
                <w:right w:val="none" w:sz="0" w:space="0" w:color="000000"/>
              </w:pBdr>
              <w:spacing w:before="3" w:after="3"/>
              <w:ind w:right="3"/>
              <w:jc w:val="right"/>
              <w:rPr>
                <w:rFonts w:ascii="Arial Narrow" w:eastAsia="DejaVu Sans" w:hAnsi="DejaVu Sans" w:cs="DejaVu Sans"/>
                <w:b/>
                <w:bCs/>
                <w:i/>
                <w:iCs/>
                <w:color w:val="000000"/>
                <w:sz w:val="20"/>
                <w:szCs w:val="20"/>
              </w:rPr>
            </w:pPr>
            <w:r>
              <w:rPr>
                <w:rFonts w:ascii="Arial Narrow" w:eastAsia="DejaVu Sans" w:hAnsi="DejaVu Sans" w:cs="DejaVu Sans"/>
                <w:b/>
                <w:bCs/>
                <w:i/>
                <w:iCs/>
                <w:color w:val="000000" w:themeColor="text1"/>
                <w:sz w:val="20"/>
                <w:szCs w:val="20"/>
              </w:rPr>
              <w:t>100%</w:t>
            </w: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9B1BF5B" w14:textId="57C0D569" w:rsidR="002C0FDC" w:rsidRPr="001D5DCC" w:rsidRDefault="00E046CF"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Pr>
                <w:rFonts w:ascii="Arial Narrow" w:eastAsia="DejaVu Sans" w:hAnsi="DejaVu Sans" w:cs="DejaVu Sans"/>
                <w:b/>
                <w:bCs/>
                <w:i/>
                <w:iCs/>
                <w:color w:val="000000" w:themeColor="text1"/>
                <w:sz w:val="20"/>
                <w:szCs w:val="20"/>
              </w:rPr>
              <w:t>109,772</w:t>
            </w:r>
          </w:p>
        </w:tc>
        <w:tc>
          <w:tcPr>
            <w:tcW w:w="4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06C0BB" w14:textId="77777777" w:rsidR="002C0FDC" w:rsidRPr="001D5DCC" w:rsidRDefault="002C0FDC"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p>
        </w:tc>
        <w:tc>
          <w:tcPr>
            <w:tcW w:w="45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1C8207" w14:textId="77777777" w:rsidR="002C0FDC" w:rsidRPr="001D5DCC" w:rsidRDefault="002C0FDC"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p>
        </w:tc>
        <w:tc>
          <w:tcPr>
            <w:tcW w:w="50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1B513F3" w14:textId="616F1250" w:rsidR="002C0FDC" w:rsidRPr="001D5DCC" w:rsidRDefault="00E56B38"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Pr>
                <w:rFonts w:ascii="Arial Narrow" w:eastAsia="DejaVu Sans" w:hAnsi="DejaVu Sans" w:cs="DejaVu Sans"/>
                <w:b/>
                <w:bCs/>
                <w:i/>
                <w:iCs/>
                <w:color w:val="000000" w:themeColor="text1"/>
                <w:sz w:val="20"/>
                <w:szCs w:val="20"/>
              </w:rPr>
              <w:t>111,848</w:t>
            </w:r>
          </w:p>
        </w:tc>
      </w:tr>
      <w:tr w:rsidR="00B23634" w:rsidRPr="001D5DCC" w14:paraId="6656D879" w14:textId="77777777" w:rsidTr="00640974">
        <w:trPr>
          <w:jc w:val="center"/>
        </w:trPr>
        <w:tc>
          <w:tcPr>
            <w:tcW w:w="606"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1ADB2245" w14:textId="3FF7917B" w:rsidR="002C0FDC" w:rsidRPr="001D5DCC" w:rsidRDefault="00E13E6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1D5DCC">
              <w:rPr>
                <w:rFonts w:ascii="Arial Narrow" w:eastAsia="DejaVu Sans" w:hAnsi="DejaVu Sans" w:cs="DejaVu Sans"/>
                <w:b/>
                <w:bCs/>
                <w:color w:val="000000"/>
                <w:sz w:val="20"/>
                <w:szCs w:val="20"/>
              </w:rPr>
              <w:t xml:space="preserve">Total </w:t>
            </w:r>
          </w:p>
        </w:tc>
        <w:tc>
          <w:tcPr>
            <w:tcW w:w="43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3BE6849" w14:textId="77777777" w:rsidR="002C0FDC" w:rsidRPr="001D5DCC" w:rsidRDefault="002C0FD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1122"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1AB3B3B4" w14:textId="77777777" w:rsidR="002C0FDC" w:rsidRPr="001D5DCC" w:rsidRDefault="002C0FDC">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506"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7B01CB8A" w14:textId="7D1E69F7" w:rsidR="002C0FDC" w:rsidRPr="001D5DCC" w:rsidRDefault="00E56B38"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Pr>
                <w:rFonts w:ascii="Arial Narrow" w:eastAsia="DejaVu Sans" w:hAnsi="DejaVu Sans" w:cs="DejaVu Sans"/>
                <w:b/>
                <w:bCs/>
                <w:color w:val="000000"/>
                <w:sz w:val="20"/>
                <w:szCs w:val="20"/>
              </w:rPr>
              <w:t>409,320</w:t>
            </w:r>
          </w:p>
        </w:tc>
        <w:tc>
          <w:tcPr>
            <w:tcW w:w="434"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0EEA7475" w14:textId="269CF141" w:rsidR="002C0FDC" w:rsidRPr="001D5DCC" w:rsidRDefault="00AF25EE"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Pr>
                <w:rFonts w:ascii="Arial Narrow" w:eastAsia="DejaVu Sans" w:hAnsi="DejaVu Sans" w:cs="DejaVu Sans"/>
                <w:b/>
                <w:bCs/>
                <w:color w:val="000000" w:themeColor="text1"/>
                <w:sz w:val="20"/>
                <w:szCs w:val="20"/>
              </w:rPr>
              <w:t>100%</w:t>
            </w:r>
          </w:p>
        </w:tc>
        <w:tc>
          <w:tcPr>
            <w:tcW w:w="506"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38261C7" w14:textId="6EDA3A16" w:rsidR="002C0FDC" w:rsidRPr="001D5DCC" w:rsidRDefault="00E56B38"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Pr>
                <w:rFonts w:ascii="Arial Narrow" w:eastAsia="DejaVu Sans" w:hAnsi="DejaVu Sans" w:cs="DejaVu Sans"/>
                <w:b/>
                <w:bCs/>
                <w:color w:val="000000" w:themeColor="text1"/>
                <w:sz w:val="20"/>
                <w:szCs w:val="20"/>
              </w:rPr>
              <w:t>409,554</w:t>
            </w:r>
          </w:p>
        </w:tc>
        <w:tc>
          <w:tcPr>
            <w:tcW w:w="434"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BEDEEC0" w14:textId="77777777" w:rsidR="002C0FDC" w:rsidRPr="001D5DCC" w:rsidRDefault="002C0FDC"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c>
          <w:tcPr>
            <w:tcW w:w="451"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01ED2554" w14:textId="77777777" w:rsidR="002C0FDC" w:rsidRPr="001D5DCC" w:rsidRDefault="002C0FDC"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c>
          <w:tcPr>
            <w:tcW w:w="506"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01BDB85F" w14:textId="47CA91FA" w:rsidR="002C0FDC" w:rsidRPr="001D5DCC" w:rsidRDefault="00E56B38" w:rsidP="004B34B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Pr>
                <w:rFonts w:ascii="Arial Narrow" w:eastAsia="DejaVu Sans" w:hAnsi="DejaVu Sans" w:cs="DejaVu Sans"/>
                <w:b/>
                <w:bCs/>
                <w:color w:val="000000" w:themeColor="text1"/>
                <w:sz w:val="20"/>
                <w:szCs w:val="20"/>
              </w:rPr>
              <w:t>386,303</w:t>
            </w:r>
          </w:p>
        </w:tc>
      </w:tr>
    </w:tbl>
    <w:p w14:paraId="2CBB8121" w14:textId="77777777" w:rsidR="00E13E67" w:rsidRPr="00AB2C80" w:rsidRDefault="00E13E67" w:rsidP="00452852">
      <w:pPr>
        <w:pStyle w:val="GraphFootnote"/>
      </w:pPr>
      <w:r w:rsidRPr="00AB2C80">
        <w:t xml:space="preserve">* </w:t>
      </w:r>
      <w:r w:rsidRPr="00452852">
        <w:t>Realization</w:t>
      </w:r>
      <w:r w:rsidRPr="00AB2C80">
        <w:t xml:space="preserve"> Rate (RR) is the ratio of verified gross savings to ex ante gross savings, based on evaluation research findings.</w:t>
      </w:r>
    </w:p>
    <w:p w14:paraId="3055A5C2" w14:textId="77777777" w:rsidR="00E13E67" w:rsidRPr="00AB2C80" w:rsidRDefault="00E13E67" w:rsidP="00452852">
      <w:pPr>
        <w:pStyle w:val="GraphFootnote"/>
      </w:pPr>
      <w:r w:rsidRPr="00AB2C80">
        <w:t xml:space="preserve">† </w:t>
      </w:r>
      <w:r w:rsidRPr="00452852">
        <w:t>NTG</w:t>
      </w:r>
      <w:r w:rsidRPr="00AB2C80">
        <w:t xml:space="preserve">, Net to Gross is the deemed value available on the SAG website: </w:t>
      </w:r>
      <w:hyperlink r:id="rId23">
        <w:r w:rsidRPr="00AB2C80">
          <w:t>https://www.ilsag.info/evaluator-ntg-recommendations-for-2024/</w:t>
        </w:r>
      </w:hyperlink>
      <w:r w:rsidRPr="00AB2C80">
        <w:t>. Disadvantaged communities (DAC) designated sites based on census tract have an NTG of 1.00. If a measure has NTG&gt;1.0, this value should be used even if the project is found in the DAC area.</w:t>
      </w:r>
    </w:p>
    <w:p w14:paraId="60C4C3FD" w14:textId="77777777" w:rsidR="00E13E67" w:rsidRDefault="00E13E67" w:rsidP="00452852">
      <w:pPr>
        <w:pStyle w:val="GraphFootnote"/>
      </w:pPr>
      <w:r w:rsidRPr="69F43F8D">
        <w:t xml:space="preserve">‡ The </w:t>
      </w:r>
      <w:r w:rsidRPr="00452852">
        <w:t>market</w:t>
      </w:r>
      <w:r w:rsidRPr="69F43F8D">
        <w:t xml:space="preserve"> rate net savings were multiplied by a residential non-participant spillover (NPSO) factor of 1.083 (not applicable to DAC sites). If an NPSO is applied, then the overall NTG will be the NTG&gt;1.0 multiplied by the NPSO.</w:t>
      </w:r>
    </w:p>
    <w:p w14:paraId="779FA9CF" w14:textId="77777777" w:rsidR="00E13E67" w:rsidRDefault="00E13E67" w:rsidP="00452852">
      <w:pPr>
        <w:pStyle w:val="Source"/>
      </w:pPr>
      <w:r w:rsidRPr="00452852">
        <w:t>Source</w:t>
      </w:r>
      <w:r w:rsidRPr="00AB2C80">
        <w:t>: Evaluation team analysis</w:t>
      </w:r>
    </w:p>
    <w:p w14:paraId="2CAC4868" w14:textId="77777777" w:rsidR="001D5DCC" w:rsidRDefault="001D5DCC" w:rsidP="00452852">
      <w:pPr>
        <w:pStyle w:val="Source"/>
      </w:pPr>
    </w:p>
    <w:bookmarkEnd w:id="50"/>
    <w:p w14:paraId="43424F6D" w14:textId="7F4DF1DE" w:rsidR="00E13E67" w:rsidRDefault="00E13E67" w:rsidP="00DE6E5B">
      <w:pPr>
        <w:keepNext/>
      </w:pPr>
      <w:r>
        <w:lastRenderedPageBreak/>
        <w:t>The NSG program includes</w:t>
      </w:r>
      <w:r w:rsidR="001D5DCC">
        <w:t xml:space="preserve"> 20 </w:t>
      </w:r>
      <w:r>
        <w:t>measures as shown in the following table. T</w:t>
      </w:r>
      <w:r w:rsidR="001D5DCC">
        <w:t>he Advanced Thermostats and Furnaces contributed the most savings.</w:t>
      </w:r>
    </w:p>
    <w:p w14:paraId="61EDF1B8" w14:textId="77777777" w:rsidR="00E13E67" w:rsidRPr="00A90B62" w:rsidRDefault="00E13E67" w:rsidP="001C79FE">
      <w:pPr>
        <w:pStyle w:val="Caption"/>
      </w:pPr>
      <w:bookmarkStart w:id="53" w:name="_Toc61360479"/>
      <w:bookmarkStart w:id="54" w:name="_Toc195786992"/>
      <w:r>
        <w:t xml:space="preserve">Table </w:t>
      </w:r>
      <w:r>
        <w:fldChar w:fldCharType="begin"/>
      </w:r>
      <w:r>
        <w:instrText xml:space="preserve"> SEQ Table \* ARABIC </w:instrText>
      </w:r>
      <w:r>
        <w:fldChar w:fldCharType="separate"/>
      </w:r>
      <w:r>
        <w:rPr>
          <w:noProof/>
        </w:rPr>
        <w:t>8</w:t>
      </w:r>
      <w:r>
        <w:fldChar w:fldCharType="end"/>
      </w:r>
      <w:r>
        <w:t>. 2024</w:t>
      </w:r>
      <w:r w:rsidRPr="00A90B62">
        <w:t xml:space="preserve"> </w:t>
      </w:r>
      <w:r>
        <w:t>Annual Energy Savings by Measure for NSG</w:t>
      </w:r>
      <w:bookmarkStart w:id="55" w:name="Table_8_NSG"/>
      <w:bookmarkEnd w:id="53"/>
      <w:bookmarkEnd w:id="55"/>
      <w:bookmarkEnd w:id="54"/>
    </w:p>
    <w:tbl>
      <w:tblPr>
        <w:tblW w:w="0" w:type="auto"/>
        <w:jc w:val="center"/>
        <w:tblLook w:val="0420" w:firstRow="1" w:lastRow="0" w:firstColumn="0" w:lastColumn="0" w:noHBand="0" w:noVBand="1"/>
      </w:tblPr>
      <w:tblGrid>
        <w:gridCol w:w="1405"/>
        <w:gridCol w:w="1479"/>
        <w:gridCol w:w="3152"/>
        <w:gridCol w:w="1747"/>
        <w:gridCol w:w="782"/>
        <w:gridCol w:w="1747"/>
        <w:gridCol w:w="480"/>
        <w:gridCol w:w="598"/>
        <w:gridCol w:w="1570"/>
      </w:tblGrid>
      <w:tr w:rsidR="00DE6E5B" w14:paraId="642085AE" w14:textId="77777777" w:rsidTr="00DE6E5B">
        <w:trPr>
          <w:tblHeader/>
          <w:jc w:val="center"/>
        </w:trPr>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05F19FB" w14:textId="77777777" w:rsidR="002C0FDC" w:rsidRDefault="00E13E67" w:rsidP="00DE6E5B">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Category</w:t>
            </w:r>
          </w:p>
        </w:tc>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B746881" w14:textId="77777777" w:rsidR="002C0FDC" w:rsidRDefault="00E13E67" w:rsidP="00DE6E5B">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Path</w:t>
            </w:r>
          </w:p>
        </w:tc>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BDA1128" w14:textId="77777777" w:rsidR="002C0FDC" w:rsidRDefault="00E13E67" w:rsidP="00DE6E5B">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Savings Category</w:t>
            </w:r>
          </w:p>
        </w:tc>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7D0E9CD" w14:textId="2F44E0BD" w:rsidR="002C0FDC" w:rsidRDefault="00E13E67" w:rsidP="00DE6E5B">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 xml:space="preserve">Ex Ante </w:t>
            </w:r>
            <w:r w:rsidR="00DE6E5B">
              <w:rPr>
                <w:rFonts w:ascii="Arial Narrow" w:eastAsia="DejaVu Sans" w:hAnsi="DejaVu Sans" w:cs="DejaVu Sans"/>
                <w:color w:val="FFFFFF"/>
                <w:sz w:val="20"/>
                <w:szCs w:val="20"/>
              </w:rPr>
              <w:br/>
            </w:r>
            <w:r>
              <w:rPr>
                <w:rFonts w:ascii="Arial Narrow" w:eastAsia="DejaVu Sans" w:hAnsi="DejaVu Sans" w:cs="DejaVu Sans"/>
                <w:color w:val="FFFFFF"/>
                <w:sz w:val="20"/>
                <w:szCs w:val="20"/>
              </w:rPr>
              <w:t>Gross Savings (Therms)</w:t>
            </w:r>
          </w:p>
        </w:tc>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4A60EC7" w14:textId="2527C537" w:rsidR="002C0FDC" w:rsidRDefault="00E13E67" w:rsidP="00DE6E5B">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 xml:space="preserve">Verified </w:t>
            </w:r>
            <w:r w:rsidR="00DE6E5B">
              <w:rPr>
                <w:rFonts w:ascii="Arial Narrow" w:eastAsia="DejaVu Sans" w:hAnsi="DejaVu Sans" w:cs="DejaVu Sans"/>
                <w:color w:val="FFFFFF"/>
                <w:sz w:val="20"/>
                <w:szCs w:val="20"/>
              </w:rPr>
              <w:br/>
            </w:r>
            <w:r>
              <w:rPr>
                <w:rFonts w:ascii="Arial Narrow" w:eastAsia="DejaVu Sans" w:hAnsi="DejaVu Sans" w:cs="DejaVu Sans"/>
                <w:color w:val="FFFFFF"/>
                <w:sz w:val="20"/>
                <w:szCs w:val="20"/>
              </w:rPr>
              <w:t>Gross RR*</w:t>
            </w:r>
          </w:p>
        </w:tc>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191AFB3" w14:textId="6A8A3358" w:rsidR="002C0FDC" w:rsidRDefault="00E13E67" w:rsidP="00DE6E5B">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 xml:space="preserve">Verified </w:t>
            </w:r>
            <w:r w:rsidR="00DE6E5B">
              <w:rPr>
                <w:rFonts w:ascii="Arial Narrow" w:eastAsia="DejaVu Sans" w:hAnsi="DejaVu Sans" w:cs="DejaVu Sans"/>
                <w:color w:val="FFFFFF"/>
                <w:sz w:val="20"/>
                <w:szCs w:val="20"/>
              </w:rPr>
              <w:br/>
            </w:r>
            <w:r>
              <w:rPr>
                <w:rFonts w:ascii="Arial Narrow" w:eastAsia="DejaVu Sans" w:hAnsi="DejaVu Sans" w:cs="DejaVu Sans"/>
                <w:color w:val="FFFFFF"/>
                <w:sz w:val="20"/>
                <w:szCs w:val="20"/>
              </w:rPr>
              <w:t>Gross Savings (Therms)</w:t>
            </w:r>
          </w:p>
        </w:tc>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D0E43D7" w14:textId="77777777" w:rsidR="002C0FDC" w:rsidRDefault="00E13E67" w:rsidP="00DE6E5B">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NTG</w:t>
            </w:r>
            <w:r>
              <w:rPr>
                <w:rFonts w:ascii="Arial Narrow" w:eastAsia="DejaVu Sans" w:hAnsi="DejaVu Sans" w:cs="DejaVu Sans"/>
                <w:color w:val="FFFFFF"/>
                <w:sz w:val="20"/>
                <w:szCs w:val="20"/>
              </w:rPr>
              <w:t>†</w:t>
            </w:r>
          </w:p>
        </w:tc>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74D5277" w14:textId="77777777" w:rsidR="002C0FDC" w:rsidRDefault="00E13E67" w:rsidP="00DE6E5B">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NSPO</w:t>
            </w:r>
            <w:r>
              <w:rPr>
                <w:rFonts w:ascii="Arial Narrow" w:eastAsia="DejaVu Sans" w:hAnsi="DejaVu Sans" w:cs="DejaVu Sans"/>
                <w:color w:val="FFFFFF"/>
                <w:sz w:val="20"/>
                <w:szCs w:val="20"/>
              </w:rPr>
              <w:t>‡</w:t>
            </w:r>
          </w:p>
        </w:tc>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1C618463" w14:textId="7E42705F" w:rsidR="002C0FDC" w:rsidRDefault="00E13E67" w:rsidP="00DE6E5B">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 xml:space="preserve">Verified </w:t>
            </w:r>
            <w:r w:rsidR="00DE6E5B">
              <w:rPr>
                <w:rFonts w:ascii="Arial Narrow" w:eastAsia="DejaVu Sans" w:hAnsi="DejaVu Sans" w:cs="DejaVu Sans"/>
                <w:color w:val="FFFFFF"/>
                <w:sz w:val="20"/>
                <w:szCs w:val="20"/>
              </w:rPr>
              <w:br/>
            </w:r>
            <w:r>
              <w:rPr>
                <w:rFonts w:ascii="Arial Narrow" w:eastAsia="DejaVu Sans" w:hAnsi="DejaVu Sans" w:cs="DejaVu Sans"/>
                <w:color w:val="FFFFFF"/>
                <w:sz w:val="20"/>
                <w:szCs w:val="20"/>
              </w:rPr>
              <w:t>Net Savings (Therms)</w:t>
            </w:r>
          </w:p>
        </w:tc>
      </w:tr>
      <w:tr w:rsidR="00AF25EE" w14:paraId="50C3F9F4" w14:textId="77777777" w:rsidTr="00DE6E5B">
        <w:trPr>
          <w:jc w:val="center"/>
        </w:trPr>
        <w:tc>
          <w:tcPr>
            <w:tcW w:w="0" w:type="auto"/>
            <w:vMerge w:val="restart"/>
            <w:tcBorders>
              <w:top w:val="single" w:sz="16" w:space="0" w:color="93D500" w:themeColor="accent1"/>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4EB55B7F" w14:textId="269B0216"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Non-DAC</w:t>
            </w:r>
          </w:p>
        </w:tc>
        <w:tc>
          <w:tcPr>
            <w:tcW w:w="0" w:type="auto"/>
            <w:tcBorders>
              <w:top w:val="single" w:sz="16" w:space="0" w:color="93D500" w:themeColor="accent1"/>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1E83F792"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ComEd Marketplace</w:t>
            </w:r>
          </w:p>
        </w:tc>
        <w:tc>
          <w:tcPr>
            <w:tcW w:w="0" w:type="auto"/>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BD6D1D" w14:textId="414EFE7C"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Smart Thermostat</w:t>
            </w:r>
          </w:p>
        </w:tc>
        <w:tc>
          <w:tcPr>
            <w:tcW w:w="0" w:type="auto"/>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0FB98B" w14:textId="0E85ACA6"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33,588 </w:t>
            </w:r>
          </w:p>
        </w:tc>
        <w:tc>
          <w:tcPr>
            <w:tcW w:w="0" w:type="auto"/>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4DD253" w14:textId="2E217DB2"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8AA945" w14:textId="7576AA21"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33,588 </w:t>
            </w:r>
          </w:p>
        </w:tc>
        <w:tc>
          <w:tcPr>
            <w:tcW w:w="0" w:type="auto"/>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98CA44B" w14:textId="6469A5BA"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0.95</w:t>
            </w:r>
          </w:p>
        </w:tc>
        <w:tc>
          <w:tcPr>
            <w:tcW w:w="0" w:type="auto"/>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879E33" w14:textId="6401BE34"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1.083</w:t>
            </w:r>
          </w:p>
        </w:tc>
        <w:tc>
          <w:tcPr>
            <w:tcW w:w="0" w:type="auto"/>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CCD2E8" w14:textId="795A1F30"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34,557 </w:t>
            </w:r>
          </w:p>
        </w:tc>
      </w:tr>
      <w:tr w:rsidR="00AF25EE" w14:paraId="0166C681" w14:textId="77777777" w:rsidTr="00635ECE">
        <w:trPr>
          <w:jc w:val="center"/>
        </w:trPr>
        <w:tc>
          <w:tcPr>
            <w:tcW w:w="0" w:type="auto"/>
            <w:vMerge/>
            <w:tcMar>
              <w:top w:w="0" w:type="dxa"/>
              <w:left w:w="0" w:type="dxa"/>
              <w:bottom w:w="0" w:type="dxa"/>
              <w:right w:w="0" w:type="dxa"/>
            </w:tcMar>
            <w:vAlign w:val="center"/>
          </w:tcPr>
          <w:p w14:paraId="743A0877"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163AD78"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HVAC</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02D8B2" w14:textId="116B6535"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DHW Two-In-One &gt;=88% AFUE</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3FE122" w14:textId="0217912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1,564</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AC9F3A" w14:textId="0B3336B2"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2657806"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1,564</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BA2CB5"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0.74</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5652143D" w14:textId="7A8B2AF1"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47CBA">
              <w:rPr>
                <w:rFonts w:ascii="Arial Narrow" w:hAnsi="Arial Narrow" w:cs="Calibri"/>
                <w:color w:val="000000"/>
                <w:sz w:val="20"/>
                <w:szCs w:val="20"/>
              </w:rPr>
              <w:t>1.083</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DF4500"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1,254</w:t>
            </w:r>
          </w:p>
        </w:tc>
      </w:tr>
      <w:tr w:rsidR="00AF25EE" w14:paraId="59826B6D" w14:textId="77777777" w:rsidTr="00635ECE">
        <w:trPr>
          <w:jc w:val="center"/>
        </w:trPr>
        <w:tc>
          <w:tcPr>
            <w:tcW w:w="0" w:type="auto"/>
            <w:vMerge/>
            <w:tcMar>
              <w:top w:w="0" w:type="dxa"/>
              <w:left w:w="0" w:type="dxa"/>
              <w:bottom w:w="0" w:type="dxa"/>
              <w:right w:w="0" w:type="dxa"/>
            </w:tcMar>
            <w:vAlign w:val="center"/>
          </w:tcPr>
          <w:p w14:paraId="5ED9EA80"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vMerge/>
            <w:tcMar>
              <w:top w:w="0" w:type="dxa"/>
              <w:left w:w="0" w:type="dxa"/>
              <w:bottom w:w="0" w:type="dxa"/>
              <w:right w:w="0" w:type="dxa"/>
            </w:tcMar>
            <w:vAlign w:val="center"/>
          </w:tcPr>
          <w:p w14:paraId="69060DB6"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48E2EC" w14:textId="601663F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HW &lt;300MBtu, &gt;=88% AFUE</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F364F7B" w14:textId="098B5688"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3,106</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193C9B2" w14:textId="328B9595"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102%</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DAD8B5B"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3,168</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5C7E5CB"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0.74</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70C77E60" w14:textId="10814D4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47CBA">
              <w:rPr>
                <w:rFonts w:ascii="Arial Narrow" w:hAnsi="Arial Narrow" w:cs="Calibri"/>
                <w:color w:val="000000"/>
                <w:sz w:val="20"/>
                <w:szCs w:val="20"/>
              </w:rPr>
              <w:t>1.083</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481CB7"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2,539</w:t>
            </w:r>
          </w:p>
        </w:tc>
      </w:tr>
      <w:tr w:rsidR="00AF25EE" w14:paraId="11274671" w14:textId="77777777" w:rsidTr="00635ECE">
        <w:trPr>
          <w:jc w:val="center"/>
        </w:trPr>
        <w:tc>
          <w:tcPr>
            <w:tcW w:w="0" w:type="auto"/>
            <w:vMerge/>
            <w:tcMar>
              <w:top w:w="0" w:type="dxa"/>
              <w:left w:w="0" w:type="dxa"/>
              <w:bottom w:w="0" w:type="dxa"/>
              <w:right w:w="0" w:type="dxa"/>
            </w:tcMar>
            <w:vAlign w:val="center"/>
          </w:tcPr>
          <w:p w14:paraId="7B60115B"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vMerge/>
            <w:tcMar>
              <w:top w:w="0" w:type="dxa"/>
              <w:left w:w="0" w:type="dxa"/>
              <w:bottom w:w="0" w:type="dxa"/>
              <w:right w:w="0" w:type="dxa"/>
            </w:tcMar>
            <w:vAlign w:val="center"/>
          </w:tcPr>
          <w:p w14:paraId="2F86CB51"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32B49F" w14:textId="5605E008"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 95% </w:t>
            </w:r>
            <w:proofErr w:type="spellStart"/>
            <w:r>
              <w:rPr>
                <w:rFonts w:ascii="Arial Narrow" w:eastAsia="DejaVu Sans" w:hAnsi="DejaVu Sans" w:cs="DejaVu Sans"/>
                <w:color w:val="000000"/>
                <w:sz w:val="20"/>
                <w:szCs w:val="20"/>
              </w:rPr>
              <w:t>Afue</w:t>
            </w:r>
            <w:proofErr w:type="spellEnd"/>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481B90" w14:textId="45FC5098"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657</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56616A" w14:textId="15072B60"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97%</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E41452"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635</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EC6E85"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0.74</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6B58D156" w14:textId="4AA038CB"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47CBA">
              <w:rPr>
                <w:rFonts w:ascii="Arial Narrow" w:hAnsi="Arial Narrow" w:cs="Calibri"/>
                <w:color w:val="000000"/>
                <w:sz w:val="20"/>
                <w:szCs w:val="20"/>
              </w:rPr>
              <w:t>1.083</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963B518"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509</w:t>
            </w:r>
          </w:p>
        </w:tc>
      </w:tr>
      <w:tr w:rsidR="00AF25EE" w14:paraId="081EAAE9" w14:textId="77777777" w:rsidTr="00635ECE">
        <w:trPr>
          <w:jc w:val="center"/>
        </w:trPr>
        <w:tc>
          <w:tcPr>
            <w:tcW w:w="0" w:type="auto"/>
            <w:vMerge/>
            <w:tcMar>
              <w:top w:w="0" w:type="dxa"/>
              <w:left w:w="0" w:type="dxa"/>
              <w:bottom w:w="0" w:type="dxa"/>
              <w:right w:w="0" w:type="dxa"/>
            </w:tcMar>
            <w:vAlign w:val="center"/>
          </w:tcPr>
          <w:p w14:paraId="2AC62608"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vMerge/>
            <w:tcMar>
              <w:top w:w="0" w:type="dxa"/>
              <w:left w:w="0" w:type="dxa"/>
              <w:bottom w:w="0" w:type="dxa"/>
              <w:right w:w="0" w:type="dxa"/>
            </w:tcMar>
            <w:vAlign w:val="center"/>
          </w:tcPr>
          <w:p w14:paraId="0EADD79A"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E34E87E" w14:textId="3A7082ED"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 97% </w:t>
            </w:r>
            <w:proofErr w:type="spellStart"/>
            <w:r>
              <w:rPr>
                <w:rFonts w:ascii="Arial Narrow" w:eastAsia="DejaVu Sans" w:hAnsi="DejaVu Sans" w:cs="DejaVu Sans"/>
                <w:color w:val="000000"/>
                <w:sz w:val="20"/>
                <w:szCs w:val="20"/>
              </w:rPr>
              <w:t>Afue</w:t>
            </w:r>
            <w:proofErr w:type="spellEnd"/>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EC7F06F" w14:textId="0045F176"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55,953</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75F90D1" w14:textId="5D107E4B"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436823"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55,953</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CFEC1C2"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0.74</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045C0E6A" w14:textId="11DB1709"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47CBA">
              <w:rPr>
                <w:rFonts w:ascii="Arial Narrow" w:hAnsi="Arial Narrow" w:cs="Calibri"/>
                <w:color w:val="000000"/>
                <w:sz w:val="20"/>
                <w:szCs w:val="20"/>
              </w:rPr>
              <w:t>1.083</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A1B161"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44,842</w:t>
            </w:r>
          </w:p>
        </w:tc>
      </w:tr>
      <w:tr w:rsidR="00AF25EE" w14:paraId="196B416F" w14:textId="77777777" w:rsidTr="00635ECE">
        <w:trPr>
          <w:jc w:val="center"/>
        </w:trPr>
        <w:tc>
          <w:tcPr>
            <w:tcW w:w="0" w:type="auto"/>
            <w:vMerge/>
            <w:tcMar>
              <w:top w:w="0" w:type="dxa"/>
              <w:left w:w="0" w:type="dxa"/>
              <w:bottom w:w="0" w:type="dxa"/>
              <w:right w:w="0" w:type="dxa"/>
            </w:tcMar>
            <w:vAlign w:val="center"/>
          </w:tcPr>
          <w:p w14:paraId="1B8F69DD"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vMerge/>
            <w:tcMar>
              <w:top w:w="0" w:type="dxa"/>
              <w:left w:w="0" w:type="dxa"/>
              <w:bottom w:w="0" w:type="dxa"/>
              <w:right w:w="0" w:type="dxa"/>
            </w:tcMar>
            <w:vAlign w:val="center"/>
          </w:tcPr>
          <w:p w14:paraId="67DD061E"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40AE00" w14:textId="095B86C8"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&gt;95% &lt;97% </w:t>
            </w:r>
            <w:proofErr w:type="spellStart"/>
            <w:r>
              <w:rPr>
                <w:rFonts w:ascii="Arial Narrow" w:eastAsia="DejaVu Sans" w:hAnsi="DejaVu Sans" w:cs="DejaVu Sans"/>
                <w:color w:val="000000"/>
                <w:sz w:val="20"/>
                <w:szCs w:val="20"/>
              </w:rPr>
              <w:t>Afue</w:t>
            </w:r>
            <w:proofErr w:type="spellEnd"/>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D600E91" w14:textId="768F5285"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89,118</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91B9EFA" w14:textId="4BD9711F"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AEAF8B"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89,119</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912F59"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0.74</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7FD270F3" w14:textId="72D25EA4"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47CBA">
              <w:rPr>
                <w:rFonts w:ascii="Arial Narrow" w:hAnsi="Arial Narrow" w:cs="Calibri"/>
                <w:color w:val="000000"/>
                <w:sz w:val="20"/>
                <w:szCs w:val="20"/>
              </w:rPr>
              <w:t>1.083</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4411CA"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71,422</w:t>
            </w:r>
          </w:p>
        </w:tc>
      </w:tr>
      <w:tr w:rsidR="00AF25EE" w14:paraId="16F59855" w14:textId="77777777" w:rsidTr="00635ECE">
        <w:trPr>
          <w:jc w:val="center"/>
        </w:trPr>
        <w:tc>
          <w:tcPr>
            <w:tcW w:w="0" w:type="auto"/>
            <w:vMerge/>
            <w:tcMar>
              <w:top w:w="0" w:type="dxa"/>
              <w:left w:w="0" w:type="dxa"/>
              <w:bottom w:w="0" w:type="dxa"/>
              <w:right w:w="0" w:type="dxa"/>
            </w:tcMar>
            <w:vAlign w:val="center"/>
          </w:tcPr>
          <w:p w14:paraId="42BA0B01"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vMerge/>
            <w:tcMar>
              <w:top w:w="0" w:type="dxa"/>
              <w:left w:w="0" w:type="dxa"/>
              <w:bottom w:w="0" w:type="dxa"/>
              <w:right w:w="0" w:type="dxa"/>
            </w:tcMar>
            <w:vAlign w:val="center"/>
          </w:tcPr>
          <w:p w14:paraId="7644EA5F"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E02384" w14:textId="174E617A"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Programmable Thermostat-Baseline Manual</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BF5319" w14:textId="486D198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312</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E3BF3F" w14:textId="716370F9"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2CB393"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312</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F1C028"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0.74</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25658963" w14:textId="24FE365A"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47CBA">
              <w:rPr>
                <w:rFonts w:ascii="Arial Narrow" w:hAnsi="Arial Narrow" w:cs="Calibri"/>
                <w:color w:val="000000"/>
                <w:sz w:val="20"/>
                <w:szCs w:val="20"/>
              </w:rPr>
              <w:t>1.083</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54600D"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250</w:t>
            </w:r>
          </w:p>
        </w:tc>
      </w:tr>
      <w:tr w:rsidR="00AF25EE" w14:paraId="7DB562B2" w14:textId="77777777" w:rsidTr="00635ECE">
        <w:trPr>
          <w:jc w:val="center"/>
        </w:trPr>
        <w:tc>
          <w:tcPr>
            <w:tcW w:w="0" w:type="auto"/>
            <w:vMerge/>
            <w:tcMar>
              <w:top w:w="0" w:type="dxa"/>
              <w:left w:w="0" w:type="dxa"/>
              <w:bottom w:w="0" w:type="dxa"/>
              <w:right w:w="0" w:type="dxa"/>
            </w:tcMar>
            <w:vAlign w:val="center"/>
          </w:tcPr>
          <w:p w14:paraId="66E1C4E6"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vMerge/>
            <w:tcMar>
              <w:top w:w="0" w:type="dxa"/>
              <w:left w:w="0" w:type="dxa"/>
              <w:bottom w:w="0" w:type="dxa"/>
              <w:right w:w="0" w:type="dxa"/>
            </w:tcMar>
            <w:vAlign w:val="center"/>
          </w:tcPr>
          <w:p w14:paraId="7E4BAB74"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FD83AB" w14:textId="34FE4F5A"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Smart Thermostat</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B0FAC9" w14:textId="40006965"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11,733</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91A553" w14:textId="72F3BD74"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800C62"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11,734</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680463"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0.89</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717D1C4F" w14:textId="5DEA749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47CBA">
              <w:rPr>
                <w:rFonts w:ascii="Arial Narrow" w:hAnsi="Arial Narrow" w:cs="Calibri"/>
                <w:color w:val="000000"/>
                <w:sz w:val="20"/>
                <w:szCs w:val="20"/>
              </w:rPr>
              <w:t>1.083</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B3F470"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11,310</w:t>
            </w:r>
          </w:p>
        </w:tc>
      </w:tr>
      <w:tr w:rsidR="00AF25EE" w14:paraId="26883351" w14:textId="77777777" w:rsidTr="00635ECE">
        <w:trPr>
          <w:jc w:val="center"/>
        </w:trPr>
        <w:tc>
          <w:tcPr>
            <w:tcW w:w="0" w:type="auto"/>
            <w:vMerge/>
            <w:tcMar>
              <w:top w:w="0" w:type="dxa"/>
              <w:left w:w="0" w:type="dxa"/>
              <w:bottom w:w="0" w:type="dxa"/>
              <w:right w:w="0" w:type="dxa"/>
            </w:tcMar>
            <w:vAlign w:val="center"/>
          </w:tcPr>
          <w:p w14:paraId="32984A17"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vMerge/>
            <w:tcMar>
              <w:top w:w="0" w:type="dxa"/>
              <w:left w:w="0" w:type="dxa"/>
              <w:bottom w:w="0" w:type="dxa"/>
              <w:right w:w="0" w:type="dxa"/>
            </w:tcMar>
            <w:vAlign w:val="center"/>
          </w:tcPr>
          <w:p w14:paraId="175F1EE9"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31A038" w14:textId="1B36F4DB"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Tankless Water Heater&gt;=0.95 UEF</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DC5A71" w14:textId="577299ED"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2,049</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864936" w14:textId="2AF1CAD3"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B3843E" w14:textId="3B105A53"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2,050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E52074"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0.74</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0D1AEB7E" w14:textId="1D1EF5FC"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47CBA">
              <w:rPr>
                <w:rFonts w:ascii="Arial Narrow" w:hAnsi="Arial Narrow" w:cs="Calibri"/>
                <w:color w:val="000000"/>
                <w:sz w:val="20"/>
                <w:szCs w:val="20"/>
              </w:rPr>
              <w:t>1.083</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CC90315" w14:textId="51C5529E"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1,653</w:t>
            </w:r>
          </w:p>
        </w:tc>
      </w:tr>
      <w:tr w:rsidR="00AF25EE" w14:paraId="5AC26449" w14:textId="77777777" w:rsidTr="00635ECE">
        <w:trPr>
          <w:jc w:val="center"/>
        </w:trPr>
        <w:tc>
          <w:tcPr>
            <w:tcW w:w="0" w:type="auto"/>
            <w:vMerge/>
            <w:tcMar>
              <w:top w:w="0" w:type="dxa"/>
              <w:left w:w="0" w:type="dxa"/>
              <w:bottom w:w="0" w:type="dxa"/>
              <w:right w:w="0" w:type="dxa"/>
            </w:tcMar>
            <w:vAlign w:val="center"/>
          </w:tcPr>
          <w:p w14:paraId="52257979"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2B20901"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Weatherization</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100A03" w14:textId="265C4223"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Air Sealing with Attic Insulation</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95CD3BC" w14:textId="0F56EF60"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4,078</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9339814" w14:textId="7FD53633"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5DFFBD"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4,078</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28E074"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0.89</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0B378E0C" w14:textId="7D9B2B95"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47CBA">
              <w:rPr>
                <w:rFonts w:ascii="Arial Narrow" w:hAnsi="Arial Narrow" w:cs="Calibri"/>
                <w:color w:val="000000"/>
                <w:sz w:val="20"/>
                <w:szCs w:val="20"/>
              </w:rPr>
              <w:t>1.083</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5115E8"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3,931</w:t>
            </w:r>
          </w:p>
        </w:tc>
      </w:tr>
      <w:tr w:rsidR="00AF25EE" w14:paraId="491934EB" w14:textId="77777777" w:rsidTr="00635ECE">
        <w:trPr>
          <w:jc w:val="center"/>
        </w:trPr>
        <w:tc>
          <w:tcPr>
            <w:tcW w:w="0" w:type="auto"/>
            <w:vMerge/>
            <w:tcMar>
              <w:top w:w="0" w:type="dxa"/>
              <w:left w:w="0" w:type="dxa"/>
              <w:bottom w:w="0" w:type="dxa"/>
              <w:right w:w="0" w:type="dxa"/>
            </w:tcMar>
            <w:vAlign w:val="center"/>
          </w:tcPr>
          <w:p w14:paraId="6E8E19DC"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vMerge/>
            <w:tcMar>
              <w:top w:w="0" w:type="dxa"/>
              <w:left w:w="0" w:type="dxa"/>
              <w:bottom w:w="0" w:type="dxa"/>
              <w:right w:w="0" w:type="dxa"/>
            </w:tcMar>
            <w:vAlign w:val="center"/>
          </w:tcPr>
          <w:p w14:paraId="5C8308DA"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9F77DD2" w14:textId="3C62049E"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Air Sealing</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A2A6FA" w14:textId="0A5CB83C"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3,104</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8EC7572" w14:textId="1051D39F"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629233"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3,104</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8F64B3"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0.88</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2A170D62" w14:textId="74C79A8E"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47CBA">
              <w:rPr>
                <w:rFonts w:ascii="Arial Narrow" w:hAnsi="Arial Narrow" w:cs="Calibri"/>
                <w:color w:val="000000"/>
                <w:sz w:val="20"/>
                <w:szCs w:val="20"/>
              </w:rPr>
              <w:t>1.083</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6920B9"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2,958</w:t>
            </w:r>
          </w:p>
        </w:tc>
      </w:tr>
      <w:tr w:rsidR="00AF25EE" w14:paraId="75A61010" w14:textId="77777777" w:rsidTr="00635ECE">
        <w:trPr>
          <w:jc w:val="center"/>
        </w:trPr>
        <w:tc>
          <w:tcPr>
            <w:tcW w:w="0" w:type="auto"/>
            <w:vMerge/>
            <w:tcMar>
              <w:top w:w="0" w:type="dxa"/>
              <w:left w:w="0" w:type="dxa"/>
              <w:bottom w:w="0" w:type="dxa"/>
              <w:right w:w="0" w:type="dxa"/>
            </w:tcMar>
            <w:vAlign w:val="center"/>
          </w:tcPr>
          <w:p w14:paraId="671001CC"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vMerge/>
            <w:tcMar>
              <w:top w:w="0" w:type="dxa"/>
              <w:left w:w="0" w:type="dxa"/>
              <w:bottom w:w="0" w:type="dxa"/>
              <w:right w:w="0" w:type="dxa"/>
            </w:tcMar>
            <w:vAlign w:val="center"/>
          </w:tcPr>
          <w:p w14:paraId="6C21D48F"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E46FE7" w14:textId="1757FB51"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Attic Insulation</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A5D7CC" w14:textId="73E7B426"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12,226</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B546FA5" w14:textId="0ACC3BEE"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4BF22B" w14:textId="037887F4"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12,226</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99644AB"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0.89</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44D54749" w14:textId="0061EE68"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47CBA">
              <w:rPr>
                <w:rFonts w:ascii="Arial Narrow" w:hAnsi="Arial Narrow" w:cs="Calibri"/>
                <w:color w:val="000000"/>
                <w:sz w:val="20"/>
                <w:szCs w:val="20"/>
              </w:rPr>
              <w:t>1.083</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51C9C54" w14:textId="69A97AED"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11,784</w:t>
            </w:r>
          </w:p>
        </w:tc>
      </w:tr>
      <w:tr w:rsidR="00AF25EE" w14:paraId="1D68467D" w14:textId="77777777" w:rsidTr="00635ECE">
        <w:trPr>
          <w:jc w:val="center"/>
        </w:trPr>
        <w:tc>
          <w:tcPr>
            <w:tcW w:w="0" w:type="auto"/>
            <w:vMerge/>
            <w:tcMar>
              <w:top w:w="0" w:type="dxa"/>
              <w:left w:w="0" w:type="dxa"/>
              <w:bottom w:w="0" w:type="dxa"/>
              <w:right w:w="0" w:type="dxa"/>
            </w:tcMar>
            <w:vAlign w:val="center"/>
          </w:tcPr>
          <w:p w14:paraId="7EC335F0"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vMerge/>
            <w:tcMar>
              <w:top w:w="0" w:type="dxa"/>
              <w:left w:w="0" w:type="dxa"/>
              <w:bottom w:w="0" w:type="dxa"/>
              <w:right w:w="0" w:type="dxa"/>
            </w:tcMar>
            <w:vAlign w:val="center"/>
          </w:tcPr>
          <w:p w14:paraId="21F92968"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B63FF0" w14:textId="255104B4"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Duct Sealing</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BFCD20" w14:textId="39755350"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5,560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2D370B" w14:textId="6F2F53BB"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A5627C"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5,560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BFFF71"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0.87</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1DB78E6F" w14:textId="53D2ACE1"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47CBA">
              <w:rPr>
                <w:rFonts w:ascii="Arial Narrow" w:hAnsi="Arial Narrow" w:cs="Calibri"/>
                <w:color w:val="000000"/>
                <w:sz w:val="20"/>
                <w:szCs w:val="20"/>
              </w:rPr>
              <w:t>1.083</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DFFFE2"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5,239</w:t>
            </w:r>
          </w:p>
        </w:tc>
      </w:tr>
      <w:tr w:rsidR="00AF25EE" w14:paraId="7B6FEA66" w14:textId="77777777" w:rsidTr="00635ECE">
        <w:trPr>
          <w:jc w:val="center"/>
        </w:trPr>
        <w:tc>
          <w:tcPr>
            <w:tcW w:w="0" w:type="auto"/>
            <w:vMerge/>
            <w:tcMar>
              <w:top w:w="0" w:type="dxa"/>
              <w:left w:w="0" w:type="dxa"/>
              <w:bottom w:w="0" w:type="dxa"/>
              <w:right w:w="0" w:type="dxa"/>
            </w:tcMar>
            <w:vAlign w:val="center"/>
          </w:tcPr>
          <w:p w14:paraId="4464E487"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vMerge/>
            <w:tcMar>
              <w:top w:w="0" w:type="dxa"/>
              <w:left w:w="0" w:type="dxa"/>
              <w:bottom w:w="0" w:type="dxa"/>
              <w:right w:w="0" w:type="dxa"/>
            </w:tcMar>
            <w:vAlign w:val="center"/>
          </w:tcPr>
          <w:p w14:paraId="6D9FF4F1"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84C2F4" w14:textId="302E42A9"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Foundation Insulation</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37D8CA" w14:textId="45248B35"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36</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84A889" w14:textId="3583B51F"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85%</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4239A7" w14:textId="1C9C4163"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30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AAAA1E"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0.88</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2E4CEA56" w14:textId="1559F183"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47CBA">
              <w:rPr>
                <w:rFonts w:ascii="Arial Narrow" w:hAnsi="Arial Narrow" w:cs="Calibri"/>
                <w:color w:val="000000"/>
                <w:sz w:val="20"/>
                <w:szCs w:val="20"/>
              </w:rPr>
              <w:t>1.083</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C6A9E0" w14:textId="2ADE65BD"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29</w:t>
            </w:r>
          </w:p>
        </w:tc>
      </w:tr>
      <w:tr w:rsidR="00AF25EE" w14:paraId="19107BC0" w14:textId="77777777" w:rsidTr="00635ECE">
        <w:trPr>
          <w:jc w:val="center"/>
        </w:trPr>
        <w:tc>
          <w:tcPr>
            <w:tcW w:w="0" w:type="auto"/>
            <w:vMerge/>
            <w:tcMar>
              <w:top w:w="0" w:type="dxa"/>
              <w:left w:w="0" w:type="dxa"/>
              <w:bottom w:w="0" w:type="dxa"/>
              <w:right w:w="0" w:type="dxa"/>
            </w:tcMar>
            <w:vAlign w:val="center"/>
          </w:tcPr>
          <w:p w14:paraId="0F80427E"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vMerge/>
            <w:tcMar>
              <w:top w:w="0" w:type="dxa"/>
              <w:left w:w="0" w:type="dxa"/>
              <w:bottom w:w="0" w:type="dxa"/>
              <w:right w:w="0" w:type="dxa"/>
            </w:tcMar>
            <w:vAlign w:val="center"/>
          </w:tcPr>
          <w:p w14:paraId="4683A3EE"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34B83A" w14:textId="79C01BFE"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Wall Insulation</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8C6FF2" w14:textId="1B92E098"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381</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AF7FD1" w14:textId="52BDB4BB"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C733CA" w14:textId="392AD62F"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381</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1AB56E"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0.88</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11AF3021" w14:textId="3FBA6C86"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747CBA">
              <w:rPr>
                <w:rFonts w:ascii="Arial Narrow" w:hAnsi="Arial Narrow" w:cs="Calibri"/>
                <w:color w:val="000000"/>
                <w:sz w:val="20"/>
                <w:szCs w:val="20"/>
              </w:rPr>
              <w:t>1.083</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D61C83" w14:textId="17C9E538"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363</w:t>
            </w:r>
          </w:p>
        </w:tc>
      </w:tr>
      <w:tr w:rsidR="00DE6E5B" w:rsidRPr="001D5DCC" w14:paraId="270EF823" w14:textId="77777777" w:rsidTr="00DE6E5B">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682408" w14:textId="77777777" w:rsidR="001D5DCC" w:rsidRPr="001D5DCC" w:rsidRDefault="001D5DCC" w:rsidP="00DF13C6">
            <w:pPr>
              <w:pBdr>
                <w:top w:val="none" w:sz="0" w:space="0" w:color="000000"/>
                <w:left w:val="none" w:sz="0" w:space="0" w:color="000000"/>
                <w:bottom w:val="none" w:sz="0" w:space="0" w:color="000000"/>
                <w:right w:val="none" w:sz="0" w:space="0" w:color="000000"/>
              </w:pBdr>
              <w:spacing w:before="3" w:after="3"/>
              <w:rPr>
                <w:rFonts w:ascii="Arial Narrow" w:eastAsia="DejaVu Sans" w:hAnsi="DejaVu Sans" w:cs="DejaVu Sans"/>
                <w:b/>
                <w:bCs/>
                <w:i/>
                <w:iCs/>
                <w:color w:val="000000"/>
                <w:sz w:val="20"/>
                <w:szCs w:val="20"/>
              </w:rPr>
            </w:pPr>
            <w:r w:rsidRPr="001D5DCC">
              <w:rPr>
                <w:rFonts w:ascii="Arial Narrow" w:eastAsia="DejaVu Sans" w:hAnsi="DejaVu Sans" w:cs="DejaVu Sans"/>
                <w:b/>
                <w:bCs/>
                <w:i/>
                <w:iCs/>
                <w:color w:val="000000"/>
                <w:sz w:val="20"/>
                <w:szCs w:val="20"/>
              </w:rPr>
              <w:t>Non-DAC Subtotal</w:t>
            </w:r>
          </w:p>
        </w:tc>
        <w:tc>
          <w:tcPr>
            <w:tcW w:w="0" w:type="auto"/>
            <w:vMerge/>
            <w:tcMar>
              <w:top w:w="0" w:type="dxa"/>
              <w:left w:w="0" w:type="dxa"/>
              <w:bottom w:w="0" w:type="dxa"/>
              <w:right w:w="0" w:type="dxa"/>
            </w:tcMar>
            <w:vAlign w:val="center"/>
          </w:tcPr>
          <w:p w14:paraId="3E3B11FC" w14:textId="77777777" w:rsidR="001D5DCC" w:rsidRPr="001D5DCC" w:rsidRDefault="001D5DCC" w:rsidP="00DF13C6">
            <w:pPr>
              <w:pBdr>
                <w:top w:val="none" w:sz="0" w:space="0" w:color="000000"/>
                <w:left w:val="none" w:sz="0" w:space="0" w:color="000000"/>
                <w:bottom w:val="none" w:sz="0" w:space="0" w:color="000000"/>
                <w:right w:val="none" w:sz="0" w:space="0" w:color="000000"/>
              </w:pBdr>
              <w:spacing w:before="3" w:after="3"/>
              <w:rPr>
                <w:rFonts w:ascii="Arial Narrow" w:eastAsia="DejaVu Sans" w:hAnsi="DejaVu Sans" w:cs="DejaVu Sans"/>
                <w:b/>
                <w:bCs/>
                <w:i/>
                <w:iC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2DCA88" w14:textId="77777777" w:rsidR="001D5DCC" w:rsidRPr="001D5DCC" w:rsidRDefault="001D5DCC" w:rsidP="00DF13C6">
            <w:pPr>
              <w:pBdr>
                <w:top w:val="none" w:sz="0" w:space="0" w:color="000000"/>
                <w:left w:val="none" w:sz="0" w:space="0" w:color="000000"/>
                <w:bottom w:val="none" w:sz="0" w:space="0" w:color="000000"/>
                <w:right w:val="none" w:sz="0" w:space="0" w:color="000000"/>
              </w:pBdr>
              <w:spacing w:before="3" w:after="3"/>
              <w:rPr>
                <w:rFonts w:ascii="Arial Narrow" w:eastAsia="DejaVu Sans" w:hAnsi="DejaVu Sans" w:cs="DejaVu Sans"/>
                <w:b/>
                <w:bCs/>
                <w:i/>
                <w:iC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6BFC961" w14:textId="1507E89C" w:rsidR="001D5DCC" w:rsidRPr="001D5DCC" w:rsidRDefault="001D5DCC" w:rsidP="00DF13C6">
            <w:pPr>
              <w:pBdr>
                <w:top w:val="none" w:sz="0" w:space="0" w:color="000000"/>
                <w:left w:val="none" w:sz="0" w:space="0" w:color="000000"/>
                <w:bottom w:val="none" w:sz="0" w:space="0" w:color="000000"/>
                <w:right w:val="none" w:sz="0" w:space="0" w:color="000000"/>
              </w:pBdr>
              <w:spacing w:before="3" w:after="3"/>
              <w:jc w:val="right"/>
              <w:rPr>
                <w:rFonts w:ascii="Arial Narrow" w:eastAsia="DejaVu Sans" w:hAnsi="DejaVu Sans" w:cs="DejaVu Sans"/>
                <w:b/>
                <w:bCs/>
                <w:i/>
                <w:iCs/>
                <w:color w:val="000000"/>
                <w:sz w:val="20"/>
                <w:szCs w:val="20"/>
              </w:rPr>
            </w:pPr>
            <w:r w:rsidRPr="001D5DCC">
              <w:rPr>
                <w:rFonts w:ascii="Arial Narrow" w:eastAsia="DejaVu Sans" w:hAnsi="DejaVu Sans" w:cs="DejaVu Sans"/>
                <w:b/>
                <w:bCs/>
                <w:i/>
                <w:iCs/>
                <w:color w:val="000000"/>
                <w:sz w:val="20"/>
                <w:szCs w:val="20"/>
              </w:rPr>
              <w:t>223</w:t>
            </w:r>
            <w:r>
              <w:rPr>
                <w:rFonts w:ascii="Arial Narrow" w:eastAsia="DejaVu Sans" w:hAnsi="DejaVu Sans" w:cs="DejaVu Sans"/>
                <w:b/>
                <w:bCs/>
                <w:i/>
                <w:iCs/>
                <w:color w:val="000000"/>
                <w:sz w:val="20"/>
                <w:szCs w:val="20"/>
              </w:rPr>
              <w:t>,</w:t>
            </w:r>
            <w:r w:rsidRPr="001D5DCC">
              <w:rPr>
                <w:rFonts w:ascii="Arial Narrow" w:eastAsia="DejaVu Sans" w:hAnsi="DejaVu Sans" w:cs="DejaVu Sans"/>
                <w:b/>
                <w:bCs/>
                <w:i/>
                <w:iCs/>
                <w:color w:val="000000"/>
                <w:sz w:val="20"/>
                <w:szCs w:val="20"/>
              </w:rPr>
              <w:t>466</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69D5F63" w14:textId="6CC02509" w:rsidR="001D5DCC" w:rsidRPr="001D5DCC" w:rsidRDefault="00AF25EE" w:rsidP="00DF13C6">
            <w:pPr>
              <w:pBdr>
                <w:top w:val="none" w:sz="0" w:space="0" w:color="000000"/>
                <w:left w:val="none" w:sz="0" w:space="0" w:color="000000"/>
                <w:bottom w:val="none" w:sz="0" w:space="0" w:color="000000"/>
                <w:right w:val="none" w:sz="0" w:space="0" w:color="000000"/>
              </w:pBdr>
              <w:spacing w:before="3" w:after="3"/>
              <w:jc w:val="right"/>
              <w:rPr>
                <w:rFonts w:ascii="Arial Narrow" w:eastAsia="DejaVu Sans" w:hAnsi="DejaVu Sans" w:cs="DejaVu Sans"/>
                <w:b/>
                <w:bCs/>
                <w:i/>
                <w:iCs/>
                <w:color w:val="000000"/>
                <w:sz w:val="20"/>
                <w:szCs w:val="20"/>
              </w:rPr>
            </w:pPr>
            <w:r>
              <w:rPr>
                <w:rFonts w:ascii="Arial Narrow" w:eastAsia="DejaVu Sans" w:hAnsi="DejaVu Sans" w:cs="DejaVu Sans"/>
                <w:b/>
                <w:bCs/>
                <w:i/>
                <w:iCs/>
                <w:color w:val="000000" w:themeColor="text1"/>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6127F0" w14:textId="0CBC9E90" w:rsidR="001D5DCC" w:rsidRPr="001D5DCC" w:rsidRDefault="001D5DCC" w:rsidP="00DF13C6">
            <w:pPr>
              <w:pBdr>
                <w:top w:val="none" w:sz="0" w:space="0" w:color="000000"/>
                <w:left w:val="none" w:sz="0" w:space="0" w:color="000000"/>
                <w:bottom w:val="none" w:sz="0" w:space="0" w:color="000000"/>
                <w:right w:val="none" w:sz="0" w:space="0" w:color="000000"/>
              </w:pBdr>
              <w:spacing w:before="3" w:after="3"/>
              <w:jc w:val="right"/>
              <w:rPr>
                <w:rFonts w:ascii="Arial Narrow" w:eastAsia="DejaVu Sans" w:hAnsi="DejaVu Sans" w:cs="DejaVu Sans"/>
                <w:b/>
                <w:bCs/>
                <w:i/>
                <w:iCs/>
                <w:color w:val="000000"/>
                <w:sz w:val="20"/>
                <w:szCs w:val="20"/>
              </w:rPr>
            </w:pPr>
            <w:r w:rsidRPr="41D32405">
              <w:rPr>
                <w:rFonts w:ascii="Arial Narrow" w:eastAsia="DejaVu Sans" w:hAnsi="DejaVu Sans" w:cs="DejaVu Sans"/>
                <w:b/>
                <w:bCs/>
                <w:i/>
                <w:iCs/>
                <w:color w:val="000000" w:themeColor="text1"/>
                <w:sz w:val="20"/>
                <w:szCs w:val="20"/>
              </w:rPr>
              <w:t>22</w:t>
            </w:r>
            <w:r w:rsidR="689DCDBB" w:rsidRPr="41D32405">
              <w:rPr>
                <w:rFonts w:ascii="Arial Narrow" w:eastAsia="DejaVu Sans" w:hAnsi="DejaVu Sans" w:cs="DejaVu Sans"/>
                <w:b/>
                <w:bCs/>
                <w:i/>
                <w:iCs/>
                <w:color w:val="000000" w:themeColor="text1"/>
                <w:sz w:val="20"/>
                <w:szCs w:val="20"/>
              </w:rPr>
              <w:t>3,503</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460D42" w14:textId="77777777" w:rsidR="001D5DCC" w:rsidRPr="001D5DCC" w:rsidRDefault="001D5DCC" w:rsidP="00DF13C6">
            <w:pPr>
              <w:pBdr>
                <w:top w:val="none" w:sz="0" w:space="0" w:color="000000"/>
                <w:left w:val="none" w:sz="0" w:space="0" w:color="000000"/>
                <w:bottom w:val="none" w:sz="0" w:space="0" w:color="000000"/>
                <w:right w:val="none" w:sz="0" w:space="0" w:color="000000"/>
              </w:pBdr>
              <w:spacing w:before="3" w:after="3"/>
              <w:jc w:val="right"/>
              <w:rPr>
                <w:rFonts w:ascii="Arial Narrow" w:eastAsia="DejaVu Sans" w:hAnsi="DejaVu Sans" w:cs="DejaVu Sans"/>
                <w:b/>
                <w:bCs/>
                <w:i/>
                <w:iC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778C8B" w14:textId="77777777" w:rsidR="001D5DCC" w:rsidRPr="001D5DCC" w:rsidRDefault="001D5DCC" w:rsidP="00DF13C6">
            <w:pPr>
              <w:pBdr>
                <w:top w:val="none" w:sz="0" w:space="0" w:color="000000"/>
                <w:left w:val="none" w:sz="0" w:space="0" w:color="000000"/>
                <w:bottom w:val="none" w:sz="0" w:space="0" w:color="000000"/>
                <w:right w:val="none" w:sz="0" w:space="0" w:color="000000"/>
              </w:pBdr>
              <w:spacing w:before="3" w:after="3"/>
              <w:jc w:val="right"/>
              <w:rPr>
                <w:rFonts w:ascii="Arial Narrow" w:eastAsia="DejaVu Sans" w:hAnsi="DejaVu Sans" w:cs="DejaVu Sans"/>
                <w:b/>
                <w:bCs/>
                <w:i/>
                <w:iC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579C2A" w14:textId="41094DF6" w:rsidR="001D5DCC" w:rsidRPr="001D5DCC" w:rsidRDefault="001D5DCC" w:rsidP="00DF13C6">
            <w:pPr>
              <w:pBdr>
                <w:top w:val="none" w:sz="0" w:space="0" w:color="000000"/>
                <w:left w:val="none" w:sz="0" w:space="0" w:color="000000"/>
                <w:bottom w:val="none" w:sz="0" w:space="0" w:color="000000"/>
                <w:right w:val="none" w:sz="0" w:space="0" w:color="000000"/>
              </w:pBdr>
              <w:spacing w:before="3" w:after="3"/>
              <w:jc w:val="right"/>
              <w:rPr>
                <w:rFonts w:ascii="Arial Narrow" w:eastAsia="DejaVu Sans" w:hAnsi="DejaVu Sans" w:cs="DejaVu Sans"/>
                <w:b/>
                <w:bCs/>
                <w:i/>
                <w:iCs/>
                <w:color w:val="000000"/>
                <w:sz w:val="20"/>
                <w:szCs w:val="20"/>
              </w:rPr>
            </w:pPr>
            <w:r w:rsidRPr="41D32405">
              <w:rPr>
                <w:rFonts w:ascii="Arial Narrow" w:eastAsia="DejaVu Sans" w:hAnsi="DejaVu Sans" w:cs="DejaVu Sans"/>
                <w:b/>
                <w:bCs/>
                <w:i/>
                <w:iCs/>
                <w:color w:val="000000" w:themeColor="text1"/>
                <w:sz w:val="20"/>
                <w:szCs w:val="20"/>
              </w:rPr>
              <w:t>19</w:t>
            </w:r>
            <w:r w:rsidR="12F8C37D" w:rsidRPr="41D32405">
              <w:rPr>
                <w:rFonts w:ascii="Arial Narrow" w:eastAsia="DejaVu Sans" w:hAnsi="DejaVu Sans" w:cs="DejaVu Sans"/>
                <w:b/>
                <w:bCs/>
                <w:i/>
                <w:iCs/>
                <w:color w:val="000000" w:themeColor="text1"/>
                <w:sz w:val="20"/>
                <w:szCs w:val="20"/>
              </w:rPr>
              <w:t>2,629</w:t>
            </w:r>
          </w:p>
        </w:tc>
      </w:tr>
      <w:tr w:rsidR="00AF25EE" w14:paraId="462DA488" w14:textId="77777777" w:rsidTr="00DE6E5B">
        <w:trPr>
          <w:jc w:val="center"/>
        </w:trPr>
        <w:tc>
          <w:tcPr>
            <w:tcW w:w="0" w:type="auto"/>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4521A61" w14:textId="6CE249AC" w:rsidR="00AF25EE" w:rsidRPr="001D5DCC"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1D5DCC">
              <w:rPr>
                <w:rFonts w:ascii="Arial Narrow" w:eastAsia="DejaVu Sans" w:hAnsi="DejaVu Sans" w:cs="DejaVu Sans"/>
                <w:b/>
                <w:bCs/>
                <w:color w:val="000000"/>
                <w:sz w:val="20"/>
                <w:szCs w:val="20"/>
              </w:rPr>
              <w:lastRenderedPageBreak/>
              <w:t>D</w:t>
            </w:r>
            <w:r>
              <w:rPr>
                <w:rFonts w:ascii="Arial Narrow" w:eastAsia="DejaVu Sans" w:hAnsi="DejaVu Sans" w:cs="DejaVu Sans"/>
                <w:b/>
                <w:bCs/>
                <w:color w:val="000000"/>
                <w:sz w:val="20"/>
                <w:szCs w:val="20"/>
              </w:rPr>
              <w:t>AC</w:t>
            </w:r>
          </w:p>
        </w:tc>
        <w:tc>
          <w:tcPr>
            <w:tcW w:w="0" w:type="auto"/>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CCAAF89"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ComEd Marketplace</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BD12BA" w14:textId="59FECDDE"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hAnsi="Arial Narrow" w:cs="Calibri"/>
                <w:color w:val="000000"/>
                <w:sz w:val="20"/>
                <w:szCs w:val="20"/>
              </w:rPr>
              <w:t>Smart Thermostat</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84625A" w14:textId="1F2C9B63"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4,069 </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BE0F68" w14:textId="60841813"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161D43D" w14:textId="193F4956"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4,069 </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17D843" w14:textId="2BED2396"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1.03</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D073B5" w14:textId="437B05F0"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N/A</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9F3B9D9" w14:textId="619F96DC"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4,191 </w:t>
            </w:r>
          </w:p>
        </w:tc>
      </w:tr>
      <w:tr w:rsidR="00AF25EE" w14:paraId="647CF25F" w14:textId="77777777" w:rsidTr="00DE6E5B">
        <w:trPr>
          <w:jc w:val="center"/>
        </w:trPr>
        <w:tc>
          <w:tcPr>
            <w:tcW w:w="0" w:type="auto"/>
            <w:vMerge/>
            <w:tcMar>
              <w:top w:w="0" w:type="dxa"/>
              <w:left w:w="0" w:type="dxa"/>
              <w:bottom w:w="0" w:type="dxa"/>
              <w:right w:w="0" w:type="dxa"/>
            </w:tcMar>
            <w:vAlign w:val="center"/>
          </w:tcPr>
          <w:p w14:paraId="67D8CAE5" w14:textId="77777777" w:rsidR="00AF25EE" w:rsidRPr="001D5DCC"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0" w:type="auto"/>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2EC93EE" w14:textId="63C0F9E0"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HVAC</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F3B1AE" w14:textId="426B6B7C"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 97% </w:t>
            </w:r>
            <w:proofErr w:type="spellStart"/>
            <w:r>
              <w:rPr>
                <w:rFonts w:ascii="Arial Narrow" w:eastAsia="DejaVu Sans" w:hAnsi="DejaVu Sans" w:cs="DejaVu Sans"/>
                <w:color w:val="000000"/>
                <w:sz w:val="20"/>
                <w:szCs w:val="20"/>
              </w:rPr>
              <w:t>Afue</w:t>
            </w:r>
            <w:proofErr w:type="spellEnd"/>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F43E19" w14:textId="30D5E3B4"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1,191</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FF2669" w14:textId="7B10BD2C"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718878"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1,190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8D6D62"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AA4A4D" w14:textId="1C4641A1"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N/A</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F155FF"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1,190</w:t>
            </w:r>
          </w:p>
        </w:tc>
      </w:tr>
      <w:tr w:rsidR="00AF25EE" w14:paraId="19F42FD3" w14:textId="77777777" w:rsidTr="00DE6E5B">
        <w:trPr>
          <w:jc w:val="center"/>
        </w:trPr>
        <w:tc>
          <w:tcPr>
            <w:tcW w:w="0" w:type="auto"/>
            <w:vMerge/>
            <w:tcMar>
              <w:top w:w="0" w:type="dxa"/>
              <w:left w:w="0" w:type="dxa"/>
              <w:bottom w:w="0" w:type="dxa"/>
              <w:right w:w="0" w:type="dxa"/>
            </w:tcMar>
            <w:vAlign w:val="center"/>
          </w:tcPr>
          <w:p w14:paraId="286B2571" w14:textId="77777777" w:rsidR="00AF25EE" w:rsidRPr="001D5DCC"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0" w:type="auto"/>
            <w:vMerge/>
            <w:tcMar>
              <w:top w:w="0" w:type="dxa"/>
              <w:left w:w="0" w:type="dxa"/>
              <w:bottom w:w="0" w:type="dxa"/>
              <w:right w:w="0" w:type="dxa"/>
            </w:tcMar>
            <w:vAlign w:val="center"/>
          </w:tcPr>
          <w:p w14:paraId="31882E5A"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067056A" w14:textId="2E074DAA"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&gt;95% &lt;97% </w:t>
            </w:r>
            <w:proofErr w:type="spellStart"/>
            <w:r>
              <w:rPr>
                <w:rFonts w:ascii="Arial Narrow" w:eastAsia="DejaVu Sans" w:hAnsi="DejaVu Sans" w:cs="DejaVu Sans"/>
                <w:color w:val="000000"/>
                <w:sz w:val="20"/>
                <w:szCs w:val="20"/>
              </w:rPr>
              <w:t>Afue</w:t>
            </w:r>
            <w:proofErr w:type="spellEnd"/>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47A1BB" w14:textId="65568509"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3,145</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6143DD4" w14:textId="58FF59B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94BF03"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3,145</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70BD7D"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2257B9" w14:textId="4E50815F"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N/A</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8C4307"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3,145</w:t>
            </w:r>
          </w:p>
        </w:tc>
      </w:tr>
      <w:tr w:rsidR="00AF25EE" w14:paraId="13D8D634" w14:textId="77777777" w:rsidTr="00DE6E5B">
        <w:trPr>
          <w:jc w:val="center"/>
        </w:trPr>
        <w:tc>
          <w:tcPr>
            <w:tcW w:w="0" w:type="auto"/>
            <w:vMerge/>
            <w:tcMar>
              <w:top w:w="0" w:type="dxa"/>
              <w:left w:w="0" w:type="dxa"/>
              <w:bottom w:w="0" w:type="dxa"/>
              <w:right w:w="0" w:type="dxa"/>
            </w:tcMar>
            <w:vAlign w:val="center"/>
          </w:tcPr>
          <w:p w14:paraId="47DB61AE" w14:textId="77777777" w:rsidR="00AF25EE" w:rsidRPr="001D5DCC"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0" w:type="auto"/>
            <w:vMerge/>
            <w:tcMar>
              <w:top w:w="0" w:type="dxa"/>
              <w:left w:w="0" w:type="dxa"/>
              <w:bottom w:w="0" w:type="dxa"/>
              <w:right w:w="0" w:type="dxa"/>
            </w:tcMar>
            <w:vAlign w:val="center"/>
          </w:tcPr>
          <w:p w14:paraId="463F3A9C"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B849D1" w14:textId="693B2F86"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Smart Thermostat</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F493EA" w14:textId="6EF73174"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807</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DB72AB" w14:textId="43E81591"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CCAE1DD"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807</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E47A9A9"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E449216" w14:textId="01800916"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N/A</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7A519B9"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807</w:t>
            </w:r>
          </w:p>
        </w:tc>
      </w:tr>
      <w:tr w:rsidR="00AF25EE" w14:paraId="525AAEA1" w14:textId="77777777" w:rsidTr="00DE6E5B">
        <w:trPr>
          <w:jc w:val="center"/>
        </w:trPr>
        <w:tc>
          <w:tcPr>
            <w:tcW w:w="0" w:type="auto"/>
            <w:vMerge/>
            <w:tcMar>
              <w:top w:w="0" w:type="dxa"/>
              <w:left w:w="0" w:type="dxa"/>
              <w:bottom w:w="0" w:type="dxa"/>
              <w:right w:w="0" w:type="dxa"/>
            </w:tcMar>
            <w:vAlign w:val="center"/>
          </w:tcPr>
          <w:p w14:paraId="009E5672" w14:textId="77777777" w:rsidR="00AF25EE" w:rsidRPr="001D5DCC"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0" w:type="auto"/>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556706D0"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Weatherization</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C7D4AA1" w14:textId="1E9B0D6F"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Air Sealing with Attic Insulation</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DA4EB77" w14:textId="760A7B26"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167</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E9FA23" w14:textId="6CAF7721"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2DFC9C"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167</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40DC17"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483C03" w14:textId="27E92FDD"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N/A</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D33413E"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167</w:t>
            </w:r>
          </w:p>
        </w:tc>
      </w:tr>
      <w:tr w:rsidR="00AF25EE" w14:paraId="1D2B79BD" w14:textId="77777777" w:rsidTr="00DE6E5B">
        <w:trPr>
          <w:jc w:val="center"/>
        </w:trPr>
        <w:tc>
          <w:tcPr>
            <w:tcW w:w="0" w:type="auto"/>
            <w:vMerge/>
            <w:tcMar>
              <w:top w:w="0" w:type="dxa"/>
              <w:left w:w="0" w:type="dxa"/>
              <w:bottom w:w="0" w:type="dxa"/>
              <w:right w:w="0" w:type="dxa"/>
            </w:tcMar>
            <w:vAlign w:val="center"/>
          </w:tcPr>
          <w:p w14:paraId="7BEA3EC9" w14:textId="77777777" w:rsidR="00AF25EE" w:rsidRPr="001D5DCC"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0" w:type="auto"/>
            <w:vMerge/>
            <w:tcMar>
              <w:top w:w="0" w:type="dxa"/>
              <w:left w:w="0" w:type="dxa"/>
              <w:bottom w:w="0" w:type="dxa"/>
              <w:right w:w="0" w:type="dxa"/>
            </w:tcMar>
            <w:vAlign w:val="center"/>
          </w:tcPr>
          <w:p w14:paraId="64779F3A"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C2457CC" w14:textId="069EB3EB"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Air Sealing</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49243E" w14:textId="0CAEBDB9"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51</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005763" w14:textId="44A5DCA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2523FD"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50.84</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9E2957F"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48E1B41" w14:textId="37DE04D5"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N/A</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B85897"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50.84</w:t>
            </w:r>
          </w:p>
        </w:tc>
      </w:tr>
      <w:tr w:rsidR="00AF25EE" w14:paraId="048E8718" w14:textId="77777777" w:rsidTr="00DE6E5B">
        <w:trPr>
          <w:jc w:val="center"/>
        </w:trPr>
        <w:tc>
          <w:tcPr>
            <w:tcW w:w="0" w:type="auto"/>
            <w:vMerge/>
            <w:tcMar>
              <w:top w:w="0" w:type="dxa"/>
              <w:left w:w="0" w:type="dxa"/>
              <w:bottom w:w="0" w:type="dxa"/>
              <w:right w:w="0" w:type="dxa"/>
            </w:tcMar>
            <w:vAlign w:val="center"/>
          </w:tcPr>
          <w:p w14:paraId="27EA1C2E" w14:textId="77777777" w:rsidR="00AF25EE" w:rsidRPr="001D5DCC"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0" w:type="auto"/>
            <w:vMerge/>
            <w:tcMar>
              <w:top w:w="0" w:type="dxa"/>
              <w:left w:w="0" w:type="dxa"/>
              <w:bottom w:w="0" w:type="dxa"/>
              <w:right w:w="0" w:type="dxa"/>
            </w:tcMar>
            <w:vAlign w:val="center"/>
          </w:tcPr>
          <w:p w14:paraId="5B47E65A"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5CFC22" w14:textId="1168FB71"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Attic Insulation</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41A4B4" w14:textId="30C7F833"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98</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586D14" w14:textId="15AB7EAF"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5D4A04" w14:textId="35749E46"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98</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FED6CAB" w14:textId="77777777"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26EC7A4" w14:textId="5B6C32A9"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N/A</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EDD197" w14:textId="235C0109" w:rsidR="00AF25EE" w:rsidRDefault="00AF25EE" w:rsidP="00AF25EE">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98</w:t>
            </w:r>
          </w:p>
        </w:tc>
      </w:tr>
      <w:tr w:rsidR="00DE6E5B" w14:paraId="3E0B6937" w14:textId="77777777" w:rsidTr="00DE6E5B">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E1534C" w14:textId="77777777" w:rsidR="002C0FDC" w:rsidRPr="001D5DCC" w:rsidRDefault="00E13E67" w:rsidP="00DE6E5B">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r w:rsidRPr="001D5DCC">
              <w:rPr>
                <w:rFonts w:ascii="Arial Narrow" w:eastAsia="DejaVu Sans" w:hAnsi="DejaVu Sans" w:cs="DejaVu Sans"/>
                <w:b/>
                <w:bCs/>
                <w:i/>
                <w:iCs/>
                <w:color w:val="000000"/>
                <w:sz w:val="20"/>
                <w:szCs w:val="20"/>
              </w:rPr>
              <w:t>DAC Subtotal</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45718F" w14:textId="77777777" w:rsidR="002C0FDC" w:rsidRPr="001D5DCC" w:rsidRDefault="002C0FDC" w:rsidP="00DE6E5B">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226AF8" w14:textId="77777777" w:rsidR="002C0FDC" w:rsidRPr="001D5DCC" w:rsidRDefault="002C0FDC" w:rsidP="00DE6E5B">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i/>
                <w:iC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6E74C7" w14:textId="033D9BAE" w:rsidR="002C0FDC" w:rsidRPr="001D5DCC" w:rsidRDefault="00E13E67" w:rsidP="00DE6E5B">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001D5DCC">
              <w:rPr>
                <w:rFonts w:ascii="Arial Narrow" w:eastAsia="DejaVu Sans" w:hAnsi="DejaVu Sans" w:cs="DejaVu Sans"/>
                <w:b/>
                <w:bCs/>
                <w:i/>
                <w:iCs/>
                <w:color w:val="000000"/>
                <w:sz w:val="20"/>
                <w:szCs w:val="20"/>
              </w:rPr>
              <w:t>9</w:t>
            </w:r>
            <w:r w:rsidR="001D5DCC">
              <w:rPr>
                <w:rFonts w:ascii="Arial Narrow" w:eastAsia="DejaVu Sans" w:hAnsi="DejaVu Sans" w:cs="DejaVu Sans"/>
                <w:b/>
                <w:bCs/>
                <w:i/>
                <w:iCs/>
                <w:color w:val="000000"/>
                <w:sz w:val="20"/>
                <w:szCs w:val="20"/>
              </w:rPr>
              <w:t>,</w:t>
            </w:r>
            <w:r w:rsidRPr="001D5DCC">
              <w:rPr>
                <w:rFonts w:ascii="Arial Narrow" w:eastAsia="DejaVu Sans" w:hAnsi="DejaVu Sans" w:cs="DejaVu Sans"/>
                <w:b/>
                <w:bCs/>
                <w:i/>
                <w:iCs/>
                <w:color w:val="000000"/>
                <w:sz w:val="20"/>
                <w:szCs w:val="20"/>
              </w:rPr>
              <w:t>52</w:t>
            </w:r>
            <w:r w:rsidR="001D5DCC">
              <w:rPr>
                <w:rFonts w:ascii="Arial Narrow" w:eastAsia="DejaVu Sans" w:hAnsi="DejaVu Sans" w:cs="DejaVu Sans"/>
                <w:b/>
                <w:bCs/>
                <w:i/>
                <w:iCs/>
                <w:color w:val="000000"/>
                <w:sz w:val="20"/>
                <w:szCs w:val="20"/>
              </w:rPr>
              <w:t>8</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82B11D" w14:textId="595CCC43" w:rsidR="002C0FDC" w:rsidRPr="001D5DCC" w:rsidRDefault="00AF25EE" w:rsidP="00DE6E5B">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Pr>
                <w:rFonts w:ascii="Arial Narrow" w:eastAsia="DejaVu Sans" w:hAnsi="DejaVu Sans" w:cs="DejaVu Sans"/>
                <w:b/>
                <w:bCs/>
                <w:i/>
                <w:iCs/>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D16F91" w14:textId="1C698AD3" w:rsidR="002C0FDC" w:rsidRPr="001D5DCC" w:rsidRDefault="00E13E67" w:rsidP="00DE6E5B">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41D32405">
              <w:rPr>
                <w:rFonts w:ascii="Arial Narrow" w:eastAsia="DejaVu Sans" w:hAnsi="DejaVu Sans" w:cs="DejaVu Sans"/>
                <w:b/>
                <w:bCs/>
                <w:i/>
                <w:iCs/>
                <w:color w:val="000000" w:themeColor="text1"/>
                <w:sz w:val="20"/>
                <w:szCs w:val="20"/>
              </w:rPr>
              <w:t>9,5</w:t>
            </w:r>
            <w:r w:rsidR="74906861" w:rsidRPr="41D32405">
              <w:rPr>
                <w:rFonts w:ascii="Arial Narrow" w:eastAsia="DejaVu Sans" w:hAnsi="DejaVu Sans" w:cs="DejaVu Sans"/>
                <w:b/>
                <w:bCs/>
                <w:i/>
                <w:iCs/>
                <w:color w:val="000000" w:themeColor="text1"/>
                <w:sz w:val="20"/>
                <w:szCs w:val="20"/>
              </w:rPr>
              <w:t>28</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4B1D2D5" w14:textId="77777777" w:rsidR="002C0FDC" w:rsidRPr="001D5DCC" w:rsidRDefault="002C0FDC" w:rsidP="00DE6E5B">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F22852" w14:textId="77777777" w:rsidR="002C0FDC" w:rsidRPr="001D5DCC" w:rsidRDefault="002C0FDC" w:rsidP="00DE6E5B">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9019DB1" w14:textId="377CD9FD" w:rsidR="002C0FDC" w:rsidRPr="001D5DCC" w:rsidRDefault="00E13E67" w:rsidP="00DE6E5B">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i/>
                <w:iCs/>
                <w:color w:val="000000"/>
                <w:sz w:val="20"/>
                <w:szCs w:val="20"/>
              </w:rPr>
            </w:pPr>
            <w:r w:rsidRPr="41D32405">
              <w:rPr>
                <w:rFonts w:ascii="Arial Narrow" w:eastAsia="DejaVu Sans" w:hAnsi="DejaVu Sans" w:cs="DejaVu Sans"/>
                <w:b/>
                <w:bCs/>
                <w:i/>
                <w:iCs/>
                <w:color w:val="000000" w:themeColor="text1"/>
                <w:sz w:val="20"/>
                <w:szCs w:val="20"/>
              </w:rPr>
              <w:t>9,6</w:t>
            </w:r>
            <w:r w:rsidR="0B4B4ABC" w:rsidRPr="41D32405">
              <w:rPr>
                <w:rFonts w:ascii="Arial Narrow" w:eastAsia="DejaVu Sans" w:hAnsi="DejaVu Sans" w:cs="DejaVu Sans"/>
                <w:b/>
                <w:bCs/>
                <w:i/>
                <w:iCs/>
                <w:color w:val="000000" w:themeColor="text1"/>
                <w:sz w:val="20"/>
                <w:szCs w:val="20"/>
              </w:rPr>
              <w:t>50</w:t>
            </w:r>
          </w:p>
        </w:tc>
      </w:tr>
      <w:tr w:rsidR="00DE6E5B" w14:paraId="7B52C6F9" w14:textId="77777777" w:rsidTr="00DE6E5B">
        <w:trPr>
          <w:jc w:val="center"/>
        </w:trPr>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6D03B9F" w14:textId="30312B82" w:rsidR="002C0FDC" w:rsidRPr="001D5DCC" w:rsidRDefault="00E13E67" w:rsidP="00DE6E5B">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001D5DCC">
              <w:rPr>
                <w:rFonts w:ascii="Arial Narrow" w:eastAsia="DejaVu Sans" w:hAnsi="DejaVu Sans" w:cs="DejaVu Sans"/>
                <w:b/>
                <w:bCs/>
                <w:color w:val="000000"/>
                <w:sz w:val="20"/>
                <w:szCs w:val="20"/>
              </w:rPr>
              <w:t xml:space="preserve">Total </w:t>
            </w:r>
          </w:p>
        </w:tc>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0D8C1809" w14:textId="77777777" w:rsidR="002C0FDC" w:rsidRPr="001D5DCC" w:rsidRDefault="002C0FDC" w:rsidP="00DE6E5B">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282B981" w14:textId="77777777" w:rsidR="002C0FDC" w:rsidRPr="001D5DCC" w:rsidRDefault="002C0FDC" w:rsidP="00DE6E5B">
            <w:pPr>
              <w:keepNext/>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7C137874" w14:textId="7CB50910" w:rsidR="002C0FDC" w:rsidRPr="001D5DCC" w:rsidRDefault="00E13E67" w:rsidP="00DE6E5B">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001D5DCC">
              <w:rPr>
                <w:rFonts w:ascii="Arial Narrow" w:eastAsia="DejaVu Sans" w:hAnsi="DejaVu Sans" w:cs="DejaVu Sans"/>
                <w:b/>
                <w:bCs/>
                <w:color w:val="000000"/>
                <w:sz w:val="20"/>
                <w:szCs w:val="20"/>
              </w:rPr>
              <w:t>232</w:t>
            </w:r>
            <w:r w:rsidR="001D5DCC">
              <w:rPr>
                <w:rFonts w:ascii="Arial Narrow" w:eastAsia="DejaVu Sans" w:hAnsi="DejaVu Sans" w:cs="DejaVu Sans"/>
                <w:b/>
                <w:bCs/>
                <w:color w:val="000000"/>
                <w:sz w:val="20"/>
                <w:szCs w:val="20"/>
              </w:rPr>
              <w:t>,</w:t>
            </w:r>
            <w:r w:rsidRPr="001D5DCC">
              <w:rPr>
                <w:rFonts w:ascii="Arial Narrow" w:eastAsia="DejaVu Sans" w:hAnsi="DejaVu Sans" w:cs="DejaVu Sans"/>
                <w:b/>
                <w:bCs/>
                <w:color w:val="000000"/>
                <w:sz w:val="20"/>
                <w:szCs w:val="20"/>
              </w:rPr>
              <w:t>994</w:t>
            </w:r>
          </w:p>
        </w:tc>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1200FE3E" w14:textId="56A59E60" w:rsidR="002C0FDC" w:rsidRPr="001D5DCC" w:rsidRDefault="00AF25EE" w:rsidP="00DE6E5B">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Pr>
                <w:rFonts w:ascii="Arial Narrow" w:eastAsia="DejaVu Sans" w:hAnsi="DejaVu Sans" w:cs="DejaVu Sans"/>
                <w:b/>
                <w:bCs/>
                <w:color w:val="000000" w:themeColor="text1"/>
                <w:sz w:val="20"/>
                <w:szCs w:val="20"/>
              </w:rPr>
              <w:t>100%</w:t>
            </w:r>
          </w:p>
        </w:tc>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B264CFD" w14:textId="0CEA9CCE" w:rsidR="002C0FDC" w:rsidRPr="001D5DCC" w:rsidRDefault="00E13E67" w:rsidP="00DE6E5B">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41D32405">
              <w:rPr>
                <w:rFonts w:ascii="Arial Narrow" w:eastAsia="DejaVu Sans" w:hAnsi="DejaVu Sans" w:cs="DejaVu Sans"/>
                <w:b/>
                <w:bCs/>
                <w:color w:val="000000" w:themeColor="text1"/>
                <w:sz w:val="20"/>
                <w:szCs w:val="20"/>
              </w:rPr>
              <w:t>23</w:t>
            </w:r>
            <w:r w:rsidR="31DA3A03" w:rsidRPr="41D32405">
              <w:rPr>
                <w:rFonts w:ascii="Arial Narrow" w:eastAsia="DejaVu Sans" w:hAnsi="DejaVu Sans" w:cs="DejaVu Sans"/>
                <w:b/>
                <w:bCs/>
                <w:color w:val="000000" w:themeColor="text1"/>
                <w:sz w:val="20"/>
                <w:szCs w:val="20"/>
              </w:rPr>
              <w:t>3,031</w:t>
            </w:r>
          </w:p>
        </w:tc>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17647628" w14:textId="77777777" w:rsidR="002C0FDC" w:rsidRPr="001D5DCC" w:rsidRDefault="002C0FDC" w:rsidP="00DE6E5B">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041593C2" w14:textId="77777777" w:rsidR="002C0FDC" w:rsidRPr="001D5DCC" w:rsidRDefault="002C0FDC" w:rsidP="00DE6E5B">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AD227EF" w14:textId="26F1FDC9" w:rsidR="002C0FDC" w:rsidRPr="001D5DCC" w:rsidRDefault="00E13E67" w:rsidP="00DE6E5B">
            <w:pPr>
              <w:keepNext/>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41D32405">
              <w:rPr>
                <w:rFonts w:ascii="Arial Narrow" w:eastAsia="DejaVu Sans" w:hAnsi="DejaVu Sans" w:cs="DejaVu Sans"/>
                <w:b/>
                <w:bCs/>
                <w:color w:val="000000" w:themeColor="text1"/>
                <w:sz w:val="20"/>
                <w:szCs w:val="20"/>
              </w:rPr>
              <w:t>20</w:t>
            </w:r>
            <w:r w:rsidR="73714028" w:rsidRPr="41D32405">
              <w:rPr>
                <w:rFonts w:ascii="Arial Narrow" w:eastAsia="DejaVu Sans" w:hAnsi="DejaVu Sans" w:cs="DejaVu Sans"/>
                <w:b/>
                <w:bCs/>
                <w:color w:val="000000" w:themeColor="text1"/>
                <w:sz w:val="20"/>
                <w:szCs w:val="20"/>
              </w:rPr>
              <w:t>2,279</w:t>
            </w:r>
          </w:p>
        </w:tc>
      </w:tr>
    </w:tbl>
    <w:p w14:paraId="31A845C7" w14:textId="77777777" w:rsidR="00E13E67" w:rsidRDefault="00E13E67" w:rsidP="00AB2C80">
      <w:pPr>
        <w:pStyle w:val="Source"/>
      </w:pPr>
      <w:r w:rsidRPr="00AB2C80">
        <w:t xml:space="preserve">Source: </w:t>
      </w:r>
      <w:r w:rsidRPr="00452852">
        <w:t>Evaluation</w:t>
      </w:r>
      <w:r w:rsidRPr="00AB2C80">
        <w:t xml:space="preserve"> team analysis</w:t>
      </w:r>
    </w:p>
    <w:p w14:paraId="0C63DFED" w14:textId="77777777" w:rsidR="004C05F0" w:rsidRDefault="004C05F0" w:rsidP="001B6927">
      <w:pPr>
        <w:sectPr w:rsidR="004C05F0" w:rsidSect="008458B8">
          <w:headerReference w:type="default" r:id="rId24"/>
          <w:footerReference w:type="default" r:id="rId25"/>
          <w:pgSz w:w="15840" w:h="12240" w:orient="landscape" w:code="1"/>
          <w:pgMar w:top="1440" w:right="1440" w:bottom="1440" w:left="1440" w:header="720" w:footer="720" w:gutter="0"/>
          <w:pgNumType w:start="1"/>
          <w:cols w:space="720"/>
          <w:docGrid w:linePitch="360"/>
        </w:sectPr>
      </w:pPr>
    </w:p>
    <w:p w14:paraId="11F649F7" w14:textId="77777777" w:rsidR="001B6927" w:rsidRDefault="001B6927" w:rsidP="001B6927"/>
    <w:p w14:paraId="026E8FEC" w14:textId="77777777" w:rsidR="00E13E67" w:rsidRPr="009D4752" w:rsidRDefault="00E13E67" w:rsidP="571D0F1C">
      <w:pPr>
        <w:pStyle w:val="Heading10"/>
        <w:rPr>
          <w:sz w:val="36"/>
          <w:szCs w:val="36"/>
        </w:rPr>
      </w:pPr>
      <w:bookmarkStart w:id="56" w:name="_Toc195787671"/>
      <w:r w:rsidRPr="571D0F1C">
        <w:rPr>
          <w:sz w:val="36"/>
          <w:szCs w:val="36"/>
        </w:rPr>
        <w:t>Impact Analysis Findings and Recommendations</w:t>
      </w:r>
      <w:bookmarkEnd w:id="42"/>
      <w:bookmarkEnd w:id="43"/>
      <w:bookmarkEnd w:id="44"/>
      <w:bookmarkEnd w:id="45"/>
      <w:bookmarkEnd w:id="56"/>
    </w:p>
    <w:p w14:paraId="4F34AD50" w14:textId="63931C57" w:rsidR="00E13E67" w:rsidRDefault="00E13E67" w:rsidP="00BD19C0">
      <w:pPr>
        <w:pStyle w:val="Heading2"/>
      </w:pPr>
      <w:bookmarkStart w:id="57" w:name="_Toc501649913"/>
      <w:bookmarkStart w:id="58" w:name="_Toc61360465"/>
      <w:bookmarkStart w:id="59" w:name="_Toc195787672"/>
      <w:r>
        <w:t xml:space="preserve">Impact </w:t>
      </w:r>
      <w:r w:rsidRPr="00BD19C0">
        <w:t>Parameter</w:t>
      </w:r>
      <w:r>
        <w:t xml:space="preserve"> Estimates</w:t>
      </w:r>
      <w:bookmarkEnd w:id="57"/>
      <w:bookmarkEnd w:id="58"/>
      <w:bookmarkEnd w:id="59"/>
    </w:p>
    <w:bookmarkStart w:id="60" w:name="_Toc381633053"/>
    <w:p w14:paraId="72969399" w14:textId="6DE4B420" w:rsidR="00E13E67" w:rsidRDefault="00E13E67" w:rsidP="001B6927">
      <w:r>
        <w:fldChar w:fldCharType="begin"/>
      </w:r>
      <w:r>
        <w:instrText xml:space="preserve"> REF _Ref189739597 \h </w:instrText>
      </w:r>
      <w:r>
        <w:fldChar w:fldCharType="separate"/>
      </w:r>
      <w:r>
        <w:t xml:space="preserve">Table </w:t>
      </w:r>
      <w:r>
        <w:rPr>
          <w:noProof/>
        </w:rPr>
        <w:t>9</w:t>
      </w:r>
      <w:r>
        <w:fldChar w:fldCharType="end"/>
      </w:r>
      <w:r>
        <w:t xml:space="preserve"> </w:t>
      </w:r>
      <w:r w:rsidRPr="007367D2">
        <w:t xml:space="preserve">shows the unit </w:t>
      </w:r>
      <w:r>
        <w:t xml:space="preserve">therm </w:t>
      </w:r>
      <w:r w:rsidRPr="007367D2">
        <w:t xml:space="preserve">savings and realization rate </w:t>
      </w:r>
      <w:r>
        <w:t xml:space="preserve">findings </w:t>
      </w:r>
      <w:r w:rsidRPr="007367D2">
        <w:t xml:space="preserve">by measure from our review. </w:t>
      </w:r>
      <w:r>
        <w:t xml:space="preserve">The realization rate is the ratio of the verified savings to the </w:t>
      </w:r>
      <w:proofErr w:type="spellStart"/>
      <w:proofErr w:type="gramStart"/>
      <w:r>
        <w:t>ex ante</w:t>
      </w:r>
      <w:proofErr w:type="spellEnd"/>
      <w:proofErr w:type="gramEnd"/>
      <w:r>
        <w:t xml:space="preserve"> savings. Following the table, we provide findings and recommendations, including discussion of all measures with realization rates above or below 100 percent</w:t>
      </w:r>
      <w:r w:rsidRPr="007367D2">
        <w:t>.</w:t>
      </w:r>
      <w:r>
        <w:t xml:space="preserve"> Appendix 1 provides a description of the i</w:t>
      </w:r>
      <w:r w:rsidRPr="000475D3">
        <w:t xml:space="preserve">mpact </w:t>
      </w:r>
      <w:r>
        <w:t>a</w:t>
      </w:r>
      <w:r w:rsidRPr="000475D3">
        <w:t xml:space="preserve">nalysis </w:t>
      </w:r>
      <w:r>
        <w:t>m</w:t>
      </w:r>
      <w:r w:rsidRPr="000475D3">
        <w:t>ethodology</w:t>
      </w:r>
      <w:r>
        <w:t>.</w:t>
      </w:r>
    </w:p>
    <w:p w14:paraId="17DF461E" w14:textId="71FED3EF" w:rsidR="00E13E67" w:rsidRPr="00E8651B" w:rsidRDefault="00E13E67" w:rsidP="001C79FE">
      <w:pPr>
        <w:pStyle w:val="Caption"/>
      </w:pPr>
      <w:bookmarkStart w:id="61" w:name="_Ref189739597"/>
      <w:bookmarkStart w:id="62" w:name="_Toc61360480"/>
      <w:bookmarkStart w:id="63" w:name="_Toc195786993"/>
      <w:bookmarkEnd w:id="60"/>
      <w:r>
        <w:t xml:space="preserve">Table </w:t>
      </w:r>
      <w:r>
        <w:fldChar w:fldCharType="begin"/>
      </w:r>
      <w:r>
        <w:instrText xml:space="preserve"> SEQ Table \* ARABIC </w:instrText>
      </w:r>
      <w:r>
        <w:fldChar w:fldCharType="separate"/>
      </w:r>
      <w:r>
        <w:rPr>
          <w:noProof/>
        </w:rPr>
        <w:t>9</w:t>
      </w:r>
      <w:r>
        <w:fldChar w:fldCharType="end"/>
      </w:r>
      <w:bookmarkEnd w:id="61"/>
      <w:r>
        <w:t xml:space="preserve">. </w:t>
      </w:r>
      <w:r w:rsidRPr="00E8651B">
        <w:t>Verified Gross Savings Parameters</w:t>
      </w:r>
      <w:bookmarkStart w:id="64" w:name="Table_9"/>
      <w:bookmarkEnd w:id="62"/>
      <w:bookmarkEnd w:id="63"/>
      <w:bookmarkEnd w:id="64"/>
    </w:p>
    <w:tbl>
      <w:tblPr>
        <w:tblW w:w="0" w:type="auto"/>
        <w:jc w:val="center"/>
        <w:tblLook w:val="0420" w:firstRow="1" w:lastRow="0" w:firstColumn="0" w:lastColumn="0" w:noHBand="0" w:noVBand="1"/>
      </w:tblPr>
      <w:tblGrid>
        <w:gridCol w:w="2102"/>
        <w:gridCol w:w="583"/>
        <w:gridCol w:w="1435"/>
        <w:gridCol w:w="1427"/>
        <w:gridCol w:w="999"/>
        <w:gridCol w:w="2814"/>
      </w:tblGrid>
      <w:tr w:rsidR="0010527D" w14:paraId="1871DF14" w14:textId="77777777" w:rsidTr="00273D74">
        <w:trPr>
          <w:tblHeader/>
          <w:jc w:val="center"/>
        </w:trPr>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B91AB16"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Measure</w:t>
            </w:r>
          </w:p>
        </w:tc>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E5D620D" w14:textId="77777777" w:rsidR="002C0FDC" w:rsidRDefault="00E13E67" w:rsidP="00180CB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Unit Basis</w:t>
            </w:r>
          </w:p>
        </w:tc>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F877EB0"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Ex Ante Gross (therms/unit)</w:t>
            </w:r>
          </w:p>
        </w:tc>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C140A58"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(therms/unit)</w:t>
            </w:r>
          </w:p>
        </w:tc>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7DD94BA"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Realization Rate</w:t>
            </w:r>
          </w:p>
        </w:tc>
        <w:tc>
          <w:tcPr>
            <w:tcW w:w="0" w:type="auto"/>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A9F9DB4" w14:textId="77777777" w:rsidR="002C0FDC" w:rsidRDefault="00E13E6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Data Source(s)</w:t>
            </w:r>
          </w:p>
        </w:tc>
      </w:tr>
      <w:tr w:rsidR="00AA3328" w:rsidRPr="00AF25EE" w14:paraId="39A9BEBB" w14:textId="77777777" w:rsidTr="00273D74">
        <w:trPr>
          <w:jc w:val="center"/>
        </w:trPr>
        <w:tc>
          <w:tcPr>
            <w:tcW w:w="0" w:type="auto"/>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87D030" w14:textId="3FB00A35"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Smart Thermostat</w:t>
            </w:r>
          </w:p>
        </w:tc>
        <w:tc>
          <w:tcPr>
            <w:tcW w:w="0" w:type="auto"/>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C4ABE0A"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0" w:type="auto"/>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A698876" w14:textId="5F84715D"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0" w:type="auto"/>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DA4D00A" w14:textId="76FDDC04"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0" w:type="auto"/>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CDD9D1" w14:textId="29734E0D"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D13D8E" w14:textId="6E527DAA" w:rsidR="00AA3328" w:rsidRDefault="00AA3328" w:rsidP="00AA3328">
            <w:pPr>
              <w:suppressAutoHyphens w:val="0"/>
              <w:autoSpaceDN/>
              <w:spacing w:before="0" w:after="0"/>
              <w:jc w:val="right"/>
              <w:rPr>
                <w:rFonts w:ascii="Arial Narrow" w:hAnsi="Arial Narrow" w:cs="Calibri"/>
                <w:color w:val="000000"/>
                <w:sz w:val="20"/>
                <w:szCs w:val="20"/>
              </w:rPr>
            </w:pPr>
            <w:proofErr w:type="gramStart"/>
            <w:r>
              <w:rPr>
                <w:rFonts w:ascii="Arial Narrow" w:hAnsi="Arial Narrow" w:cs="Calibri"/>
                <w:color w:val="000000"/>
                <w:sz w:val="20"/>
                <w:szCs w:val="20"/>
              </w:rPr>
              <w:t>Illinois  TRM</w:t>
            </w:r>
            <w:proofErr w:type="gramEnd"/>
            <w:r>
              <w:rPr>
                <w:rFonts w:ascii="Arial Narrow" w:hAnsi="Arial Narrow" w:cs="Calibri"/>
                <w:color w:val="000000"/>
                <w:sz w:val="20"/>
                <w:szCs w:val="20"/>
              </w:rPr>
              <w:t>, v12.</w:t>
            </w:r>
            <w:proofErr w:type="gramStart"/>
            <w:r>
              <w:rPr>
                <w:rFonts w:ascii="Arial Narrow" w:hAnsi="Arial Narrow" w:cs="Calibri"/>
                <w:color w:val="000000"/>
                <w:sz w:val="20"/>
                <w:szCs w:val="20"/>
              </w:rPr>
              <w:t>0†,</w:t>
            </w:r>
            <w:proofErr w:type="gramEnd"/>
            <w:r>
              <w:rPr>
                <w:rFonts w:ascii="Arial Narrow" w:hAnsi="Arial Narrow" w:cs="Calibri"/>
                <w:color w:val="000000"/>
                <w:sz w:val="20"/>
                <w:szCs w:val="20"/>
              </w:rPr>
              <w:t xml:space="preserve"> Section 5.3.16</w:t>
            </w:r>
            <w:r>
              <w:rPr>
                <w:rFonts w:ascii="Arial Narrow" w:hAnsi="Arial Narrow" w:cs="Calibri"/>
                <w:color w:val="000000"/>
                <w:sz w:val="20"/>
                <w:szCs w:val="20"/>
              </w:rPr>
              <w:t>, P</w:t>
            </w:r>
            <w:r>
              <w:rPr>
                <w:rFonts w:ascii="Arial Narrow" w:hAnsi="Arial Narrow" w:cs="Calibri"/>
                <w:color w:val="000000"/>
                <w:sz w:val="20"/>
                <w:szCs w:val="20"/>
              </w:rPr>
              <w:t>rogram Tracking Data (PTD*)</w:t>
            </w:r>
          </w:p>
          <w:p w14:paraId="2229D3A9" w14:textId="6421B65C"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PTD* MMDB</w:t>
            </w:r>
            <w:r w:rsidRPr="00AF25EE">
              <w:rPr>
                <w:rFonts w:ascii="Arial Narrow" w:eastAsia="DejaVu Sans" w:hAnsi="DejaVu Sans" w:cs="DejaVu Sans"/>
                <w:color w:val="000000"/>
                <w:sz w:val="20"/>
                <w:szCs w:val="20"/>
              </w:rPr>
              <w:t>‡</w:t>
            </w:r>
          </w:p>
        </w:tc>
      </w:tr>
      <w:tr w:rsidR="00AA3328" w14:paraId="40A93DD4" w14:textId="77777777" w:rsidTr="001D75DD">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EEF1CF4" w14:textId="6702B6AB"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roofErr w:type="spellStart"/>
            <w:proofErr w:type="gramStart"/>
            <w:r>
              <w:rPr>
                <w:rFonts w:ascii="Arial Narrow" w:eastAsia="DejaVu Sans" w:hAnsi="DejaVu Sans" w:cs="DejaVu Sans"/>
                <w:color w:val="000000"/>
                <w:sz w:val="20"/>
                <w:szCs w:val="20"/>
              </w:rPr>
              <w:t>PTD,Boiler</w:t>
            </w:r>
            <w:proofErr w:type="spellEnd"/>
            <w:proofErr w:type="gramEnd"/>
            <w:r>
              <w:rPr>
                <w:rFonts w:ascii="Arial Narrow" w:eastAsia="DejaVu Sans" w:hAnsi="DejaVu Sans" w:cs="DejaVu Sans"/>
                <w:color w:val="000000"/>
                <w:sz w:val="20"/>
                <w:szCs w:val="20"/>
              </w:rPr>
              <w:t xml:space="preserve"> - DHW Two-In-One &gt;=88% AFUE</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367D9B"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7D694A"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260.72,  </w:t>
            </w:r>
            <w:r>
              <w:rPr>
                <w:rFonts w:ascii="Arial Narrow" w:eastAsia="DejaVu Sans" w:hAnsi="DejaVu Sans" w:cs="DejaVu Sans"/>
                <w:color w:val="000000"/>
                <w:sz w:val="20"/>
                <w:szCs w:val="20"/>
              </w:rPr>
              <w:br/>
              <w:t>334.86</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3D2EC0"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260.72, </w:t>
            </w:r>
            <w:r>
              <w:rPr>
                <w:rFonts w:ascii="Arial Narrow" w:eastAsia="DejaVu Sans" w:hAnsi="DejaVu Sans" w:cs="DejaVu Sans"/>
                <w:color w:val="000000"/>
                <w:sz w:val="20"/>
                <w:szCs w:val="20"/>
              </w:rPr>
              <w:br/>
              <w:t>521.43</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3740C3" w14:textId="00393C5E"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r>
              <w:rPr>
                <w:rFonts w:ascii="Arial Narrow" w:hAnsi="Arial Narrow" w:cs="Calibri"/>
                <w:color w:val="000000"/>
                <w:sz w:val="20"/>
                <w:szCs w:val="20"/>
              </w:rPr>
              <w:br/>
              <w:t>156%</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25BC377B" w14:textId="7452F323"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10527D">
              <w:rPr>
                <w:rFonts w:ascii="Arial Narrow" w:hAnsi="Arial Narrow" w:cs="Calibri"/>
                <w:color w:val="000000"/>
                <w:sz w:val="20"/>
                <w:szCs w:val="20"/>
              </w:rPr>
              <w:t>Section 5.3.</w:t>
            </w:r>
            <w:r>
              <w:rPr>
                <w:rFonts w:ascii="Arial Narrow" w:hAnsi="Arial Narrow" w:cs="Calibri"/>
                <w:color w:val="000000"/>
                <w:sz w:val="20"/>
                <w:szCs w:val="20"/>
              </w:rPr>
              <w:t>17</w:t>
            </w:r>
            <w:r w:rsidRPr="00310140">
              <w:rPr>
                <w:rFonts w:ascii="Arial Narrow" w:hAnsi="Arial Narrow" w:cs="Calibri"/>
                <w:color w:val="000000"/>
                <w:sz w:val="20"/>
                <w:szCs w:val="20"/>
              </w:rPr>
              <w:t>,</w:t>
            </w:r>
            <w:r w:rsidRPr="0010527D">
              <w:rPr>
                <w:rFonts w:ascii="Arial Narrow" w:hAnsi="Arial Narrow" w:cs="Calibri"/>
                <w:color w:val="000000"/>
                <w:sz w:val="20"/>
                <w:szCs w:val="20"/>
              </w:rPr>
              <w:t xml:space="preserve"> PTD</w:t>
            </w:r>
            <w:r w:rsidRPr="00310140">
              <w:rPr>
                <w:rFonts w:ascii="Arial Narrow" w:hAnsi="Arial Narrow" w:cs="Calibri"/>
                <w:color w:val="000000"/>
                <w:sz w:val="20"/>
                <w:szCs w:val="20"/>
              </w:rPr>
              <w:t xml:space="preserve">, </w:t>
            </w:r>
            <w:r w:rsidRPr="00310140">
              <w:rPr>
                <w:rFonts w:ascii="Arial Narrow" w:eastAsia="DejaVu Sans" w:hAnsi="DejaVu Sans" w:cs="DejaVu Sans"/>
                <w:color w:val="000000"/>
                <w:sz w:val="20"/>
                <w:szCs w:val="20"/>
              </w:rPr>
              <w:t>MMDB</w:t>
            </w:r>
          </w:p>
        </w:tc>
      </w:tr>
      <w:tr w:rsidR="00AA3328" w14:paraId="5401BB51" w14:textId="77777777" w:rsidTr="001D75DD">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B5C72E" w14:textId="6FC3F8C6"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HW &lt;300MBtu, &gt;=88% AFUE</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A70F65"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066DCF"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0AF690D" w14:textId="243D0889"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45E032B" w14:textId="1FD52E18"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r>
              <w:rPr>
                <w:rFonts w:ascii="Arial Narrow" w:hAnsi="Arial Narrow" w:cs="Calibri"/>
                <w:color w:val="000000"/>
                <w:sz w:val="20"/>
                <w:szCs w:val="20"/>
              </w:rPr>
              <w:br/>
              <w:t>114%</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55AC7497" w14:textId="35DE4549"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10527D">
              <w:rPr>
                <w:rFonts w:ascii="Arial Narrow" w:hAnsi="Arial Narrow" w:cs="Calibri"/>
                <w:color w:val="000000"/>
                <w:sz w:val="20"/>
                <w:szCs w:val="20"/>
              </w:rPr>
              <w:t>Section 5.3.</w:t>
            </w:r>
            <w:r>
              <w:rPr>
                <w:rFonts w:ascii="Arial Narrow" w:hAnsi="Arial Narrow" w:cs="Calibri"/>
                <w:color w:val="000000"/>
                <w:sz w:val="20"/>
                <w:szCs w:val="20"/>
              </w:rPr>
              <w:t>6</w:t>
            </w:r>
            <w:r w:rsidRPr="00310140">
              <w:rPr>
                <w:rFonts w:ascii="Arial Narrow" w:hAnsi="Arial Narrow" w:cs="Calibri"/>
                <w:color w:val="000000"/>
                <w:sz w:val="20"/>
                <w:szCs w:val="20"/>
              </w:rPr>
              <w:t>,</w:t>
            </w:r>
            <w:r w:rsidRPr="0010527D">
              <w:rPr>
                <w:rFonts w:ascii="Arial Narrow" w:hAnsi="Arial Narrow" w:cs="Calibri"/>
                <w:color w:val="000000"/>
                <w:sz w:val="20"/>
                <w:szCs w:val="20"/>
              </w:rPr>
              <w:t xml:space="preserve"> PTD</w:t>
            </w:r>
            <w:r w:rsidRPr="00310140">
              <w:rPr>
                <w:rFonts w:ascii="Arial Narrow" w:hAnsi="Arial Narrow" w:cs="Calibri"/>
                <w:color w:val="000000"/>
                <w:sz w:val="20"/>
                <w:szCs w:val="20"/>
              </w:rPr>
              <w:t xml:space="preserve">, </w:t>
            </w:r>
            <w:r w:rsidRPr="00310140">
              <w:rPr>
                <w:rFonts w:ascii="Arial Narrow" w:eastAsia="DejaVu Sans" w:hAnsi="DejaVu Sans" w:cs="DejaVu Sans"/>
                <w:color w:val="000000"/>
                <w:sz w:val="20"/>
                <w:szCs w:val="20"/>
              </w:rPr>
              <w:t>MMDB</w:t>
            </w:r>
          </w:p>
        </w:tc>
      </w:tr>
      <w:tr w:rsidR="00AA3328" w14:paraId="2107C91E" w14:textId="77777777" w:rsidTr="001D75DD">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7BF2EF" w14:textId="4C2BBB11"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Steam &lt;=300MBH, &gt;=82.5% AFUE</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2392DD"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C61288"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15.6</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C1DB20"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15.6</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002DCB" w14:textId="1122ECDF"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00E9B66B" w14:textId="2D6EDF5B"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10527D">
              <w:rPr>
                <w:rFonts w:ascii="Arial Narrow" w:hAnsi="Arial Narrow" w:cs="Calibri"/>
                <w:color w:val="000000"/>
                <w:sz w:val="20"/>
                <w:szCs w:val="20"/>
              </w:rPr>
              <w:t>Section 5.3.</w:t>
            </w:r>
            <w:r>
              <w:rPr>
                <w:rFonts w:ascii="Arial Narrow" w:hAnsi="Arial Narrow" w:cs="Calibri"/>
                <w:color w:val="000000"/>
                <w:sz w:val="20"/>
                <w:szCs w:val="20"/>
              </w:rPr>
              <w:t>6</w:t>
            </w:r>
            <w:r w:rsidRPr="00310140">
              <w:rPr>
                <w:rFonts w:ascii="Arial Narrow" w:hAnsi="Arial Narrow" w:cs="Calibri"/>
                <w:color w:val="000000"/>
                <w:sz w:val="20"/>
                <w:szCs w:val="20"/>
              </w:rPr>
              <w:t>,</w:t>
            </w:r>
            <w:r w:rsidRPr="0010527D">
              <w:rPr>
                <w:rFonts w:ascii="Arial Narrow" w:hAnsi="Arial Narrow" w:cs="Calibri"/>
                <w:color w:val="000000"/>
                <w:sz w:val="20"/>
                <w:szCs w:val="20"/>
              </w:rPr>
              <w:t xml:space="preserve"> PTD</w:t>
            </w:r>
            <w:r w:rsidRPr="00310140">
              <w:rPr>
                <w:rFonts w:ascii="Arial Narrow" w:hAnsi="Arial Narrow" w:cs="Calibri"/>
                <w:color w:val="000000"/>
                <w:sz w:val="20"/>
                <w:szCs w:val="20"/>
              </w:rPr>
              <w:t xml:space="preserve">, </w:t>
            </w:r>
            <w:r w:rsidRPr="00310140">
              <w:rPr>
                <w:rFonts w:ascii="Arial Narrow" w:eastAsia="DejaVu Sans" w:hAnsi="DejaVu Sans" w:cs="DejaVu Sans"/>
                <w:color w:val="000000"/>
                <w:sz w:val="20"/>
                <w:szCs w:val="20"/>
              </w:rPr>
              <w:t>MMDB</w:t>
            </w:r>
          </w:p>
        </w:tc>
      </w:tr>
      <w:tr w:rsidR="00AA3328" w14:paraId="6602BB37" w14:textId="77777777" w:rsidTr="001D75DD">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BB37C0" w14:textId="44B44DD2"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 95% </w:t>
            </w:r>
            <w:proofErr w:type="spellStart"/>
            <w:r>
              <w:rPr>
                <w:rFonts w:ascii="Arial Narrow" w:eastAsia="DejaVu Sans" w:hAnsi="DejaVu Sans" w:cs="DejaVu Sans"/>
                <w:color w:val="000000"/>
                <w:sz w:val="20"/>
                <w:szCs w:val="20"/>
              </w:rPr>
              <w:t>Afue</w:t>
            </w:r>
            <w:proofErr w:type="spellEnd"/>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569A67"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6E34E3"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209.69, </w:t>
            </w:r>
            <w:r>
              <w:rPr>
                <w:rFonts w:ascii="Arial Narrow" w:eastAsia="DejaVu Sans" w:hAnsi="DejaVu Sans" w:cs="DejaVu Sans"/>
                <w:color w:val="000000"/>
                <w:sz w:val="20"/>
                <w:szCs w:val="20"/>
              </w:rPr>
              <w:br/>
              <w:t>238.1</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EFCFA4"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211.59</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CFDA4FE" w14:textId="238E8400"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88%,</w:t>
            </w:r>
            <w:r>
              <w:rPr>
                <w:rFonts w:ascii="Arial Narrow" w:hAnsi="Arial Narrow" w:cs="Calibri"/>
                <w:color w:val="000000"/>
                <w:sz w:val="20"/>
                <w:szCs w:val="20"/>
              </w:rPr>
              <w:br/>
              <w:t>100%</w:t>
            </w:r>
          </w:p>
        </w:tc>
        <w:tc>
          <w:tcPr>
            <w:tcW w:w="2814" w:type="dxa"/>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49AF52A7" w14:textId="33C78854" w:rsidR="00AA3328" w:rsidRDefault="00AA3328" w:rsidP="00AA3328">
            <w:pPr>
              <w:suppressAutoHyphens w:val="0"/>
              <w:autoSpaceDN/>
              <w:spacing w:before="0" w:after="0"/>
              <w:jc w:val="right"/>
              <w:rPr>
                <w:rFonts w:ascii="Arial Narrow" w:eastAsia="DejaVu Sans" w:hAnsi="DejaVu Sans" w:cs="DejaVu Sans"/>
                <w:color w:val="000000"/>
                <w:sz w:val="20"/>
                <w:szCs w:val="20"/>
              </w:rPr>
            </w:pPr>
            <w:r w:rsidRPr="0010527D">
              <w:rPr>
                <w:rFonts w:ascii="Arial Narrow" w:hAnsi="Arial Narrow" w:cs="Calibri"/>
                <w:color w:val="000000"/>
                <w:sz w:val="20"/>
                <w:szCs w:val="20"/>
              </w:rPr>
              <w:t>Section 5.3.7</w:t>
            </w:r>
            <w:r w:rsidRPr="00310140">
              <w:rPr>
                <w:rFonts w:ascii="Arial Narrow" w:hAnsi="Arial Narrow" w:cs="Calibri"/>
                <w:color w:val="000000"/>
                <w:sz w:val="20"/>
                <w:szCs w:val="20"/>
              </w:rPr>
              <w:t>,</w:t>
            </w:r>
            <w:r w:rsidRPr="0010527D">
              <w:rPr>
                <w:rFonts w:ascii="Arial Narrow" w:hAnsi="Arial Narrow" w:cs="Calibri"/>
                <w:color w:val="000000"/>
                <w:sz w:val="20"/>
                <w:szCs w:val="20"/>
              </w:rPr>
              <w:t xml:space="preserve"> PTD</w:t>
            </w:r>
            <w:r w:rsidRPr="00310140">
              <w:rPr>
                <w:rFonts w:ascii="Arial Narrow" w:hAnsi="Arial Narrow" w:cs="Calibri"/>
                <w:color w:val="000000"/>
                <w:sz w:val="20"/>
                <w:szCs w:val="20"/>
              </w:rPr>
              <w:t xml:space="preserve">, </w:t>
            </w:r>
            <w:r w:rsidRPr="00310140">
              <w:rPr>
                <w:rFonts w:ascii="Arial Narrow" w:eastAsia="DejaVu Sans" w:hAnsi="DejaVu Sans" w:cs="DejaVu Sans"/>
                <w:color w:val="000000"/>
                <w:sz w:val="20"/>
                <w:szCs w:val="20"/>
              </w:rPr>
              <w:t>MMDB</w:t>
            </w:r>
          </w:p>
        </w:tc>
      </w:tr>
      <w:tr w:rsidR="00AA3328" w14:paraId="006E00EE" w14:textId="77777777" w:rsidTr="001D75DD">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1D51210" w14:textId="541A588A"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 97% </w:t>
            </w:r>
            <w:proofErr w:type="spellStart"/>
            <w:r>
              <w:rPr>
                <w:rFonts w:ascii="Arial Narrow" w:eastAsia="DejaVu Sans" w:hAnsi="DejaVu Sans" w:cs="DejaVu Sans"/>
                <w:color w:val="000000"/>
                <w:sz w:val="20"/>
                <w:szCs w:val="20"/>
              </w:rPr>
              <w:t>Afue</w:t>
            </w:r>
            <w:proofErr w:type="spellEnd"/>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22A490"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0FFD5B"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238.1, </w:t>
            </w:r>
            <w:r>
              <w:rPr>
                <w:rFonts w:ascii="Arial Narrow" w:eastAsia="DejaVu Sans" w:hAnsi="DejaVu Sans" w:cs="DejaVu Sans"/>
                <w:color w:val="000000"/>
                <w:sz w:val="20"/>
                <w:szCs w:val="20"/>
              </w:rPr>
              <w:br/>
              <w:t>476.2</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776C1F"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238.1, </w:t>
            </w:r>
            <w:r>
              <w:rPr>
                <w:rFonts w:ascii="Arial Narrow" w:eastAsia="DejaVu Sans" w:hAnsi="DejaVu Sans" w:cs="DejaVu Sans"/>
                <w:color w:val="000000"/>
                <w:sz w:val="20"/>
                <w:szCs w:val="20"/>
              </w:rPr>
              <w:br/>
              <w:t>476.2</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7B8F7E" w14:textId="700F4055"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313CB163" w14:textId="25C5725E"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10527D">
              <w:rPr>
                <w:rFonts w:ascii="Arial Narrow" w:hAnsi="Arial Narrow" w:cs="Calibri"/>
                <w:color w:val="000000"/>
                <w:sz w:val="20"/>
                <w:szCs w:val="20"/>
              </w:rPr>
              <w:t>Section 5.3.7</w:t>
            </w:r>
            <w:r w:rsidRPr="00310140">
              <w:rPr>
                <w:rFonts w:ascii="Arial Narrow" w:hAnsi="Arial Narrow" w:cs="Calibri"/>
                <w:color w:val="000000"/>
                <w:sz w:val="20"/>
                <w:szCs w:val="20"/>
              </w:rPr>
              <w:t>,</w:t>
            </w:r>
            <w:r w:rsidRPr="0010527D">
              <w:rPr>
                <w:rFonts w:ascii="Arial Narrow" w:hAnsi="Arial Narrow" w:cs="Calibri"/>
                <w:color w:val="000000"/>
                <w:sz w:val="20"/>
                <w:szCs w:val="20"/>
              </w:rPr>
              <w:t xml:space="preserve"> PTD</w:t>
            </w:r>
            <w:r w:rsidRPr="00310140">
              <w:rPr>
                <w:rFonts w:ascii="Arial Narrow" w:hAnsi="Arial Narrow" w:cs="Calibri"/>
                <w:color w:val="000000"/>
                <w:sz w:val="20"/>
                <w:szCs w:val="20"/>
              </w:rPr>
              <w:t xml:space="preserve">, </w:t>
            </w:r>
            <w:r w:rsidRPr="00310140">
              <w:rPr>
                <w:rFonts w:ascii="Arial Narrow" w:eastAsia="DejaVu Sans" w:hAnsi="DejaVu Sans" w:cs="DejaVu Sans"/>
                <w:color w:val="000000"/>
                <w:sz w:val="20"/>
                <w:szCs w:val="20"/>
              </w:rPr>
              <w:t>MMDB</w:t>
            </w:r>
          </w:p>
        </w:tc>
      </w:tr>
      <w:tr w:rsidR="00AA3328" w14:paraId="5482025D" w14:textId="77777777" w:rsidTr="001D75DD">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7265566" w14:textId="11C38B84"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&gt;95% &lt;97% </w:t>
            </w:r>
            <w:proofErr w:type="spellStart"/>
            <w:r>
              <w:rPr>
                <w:rFonts w:ascii="Arial Narrow" w:eastAsia="DejaVu Sans" w:hAnsi="DejaVu Sans" w:cs="DejaVu Sans"/>
                <w:color w:val="000000"/>
                <w:sz w:val="20"/>
                <w:szCs w:val="20"/>
              </w:rPr>
              <w:t>Afue</w:t>
            </w:r>
            <w:proofErr w:type="spellEnd"/>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4A6E09B"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036248"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209.69, </w:t>
            </w:r>
            <w:r>
              <w:rPr>
                <w:rFonts w:ascii="Arial Narrow" w:eastAsia="DejaVu Sans" w:hAnsi="DejaVu Sans" w:cs="DejaVu Sans"/>
                <w:color w:val="000000"/>
                <w:sz w:val="20"/>
                <w:szCs w:val="20"/>
              </w:rPr>
              <w:br/>
              <w:t>419.39</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DE1651"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209.69, </w:t>
            </w:r>
            <w:r>
              <w:rPr>
                <w:rFonts w:ascii="Arial Narrow" w:eastAsia="DejaVu Sans" w:hAnsi="DejaVu Sans" w:cs="DejaVu Sans"/>
                <w:color w:val="000000"/>
                <w:sz w:val="20"/>
                <w:szCs w:val="20"/>
              </w:rPr>
              <w:br/>
              <w:t>419.39</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0B25C9" w14:textId="4463185C"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3EB5837C" w14:textId="6A53625F"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10527D">
              <w:rPr>
                <w:rFonts w:ascii="Arial Narrow" w:hAnsi="Arial Narrow" w:cs="Calibri"/>
                <w:color w:val="000000"/>
                <w:sz w:val="20"/>
                <w:szCs w:val="20"/>
              </w:rPr>
              <w:t>Section 5.3.7</w:t>
            </w:r>
            <w:r w:rsidRPr="00310140">
              <w:rPr>
                <w:rFonts w:ascii="Arial Narrow" w:hAnsi="Arial Narrow" w:cs="Calibri"/>
                <w:color w:val="000000"/>
                <w:sz w:val="20"/>
                <w:szCs w:val="20"/>
              </w:rPr>
              <w:t>,</w:t>
            </w:r>
            <w:r w:rsidRPr="0010527D">
              <w:rPr>
                <w:rFonts w:ascii="Arial Narrow" w:hAnsi="Arial Narrow" w:cs="Calibri"/>
                <w:color w:val="000000"/>
                <w:sz w:val="20"/>
                <w:szCs w:val="20"/>
              </w:rPr>
              <w:t xml:space="preserve"> PTD</w:t>
            </w:r>
            <w:r w:rsidRPr="00310140">
              <w:rPr>
                <w:rFonts w:ascii="Arial Narrow" w:hAnsi="Arial Narrow" w:cs="Calibri"/>
                <w:color w:val="000000"/>
                <w:sz w:val="20"/>
                <w:szCs w:val="20"/>
              </w:rPr>
              <w:t xml:space="preserve">, </w:t>
            </w:r>
            <w:r w:rsidRPr="00310140">
              <w:rPr>
                <w:rFonts w:ascii="Arial Narrow" w:eastAsia="DejaVu Sans" w:hAnsi="DejaVu Sans" w:cs="DejaVu Sans"/>
                <w:color w:val="000000"/>
                <w:sz w:val="20"/>
                <w:szCs w:val="20"/>
              </w:rPr>
              <w:t>MMDB</w:t>
            </w:r>
          </w:p>
        </w:tc>
      </w:tr>
      <w:tr w:rsidR="00AA3328" w14:paraId="6D0AF6CA" w14:textId="77777777" w:rsidTr="001D75DD">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A18D38" w14:textId="15CBF13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Indirect Water Heater, &gt;=88% </w:t>
            </w:r>
            <w:proofErr w:type="spellStart"/>
            <w:r>
              <w:rPr>
                <w:rFonts w:ascii="Arial Narrow" w:eastAsia="DejaVu Sans" w:hAnsi="DejaVu Sans" w:cs="DejaVu Sans"/>
                <w:color w:val="000000"/>
                <w:sz w:val="20"/>
                <w:szCs w:val="20"/>
              </w:rPr>
              <w:t>Afue</w:t>
            </w:r>
            <w:proofErr w:type="spellEnd"/>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B3523E"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466F780"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65.17</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31E7AE" w14:textId="175F2AEC"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65.17</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91D38D" w14:textId="27AA6B79"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6B6DC427" w14:textId="6D5E964F"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10527D">
              <w:rPr>
                <w:rFonts w:ascii="Arial Narrow" w:hAnsi="Arial Narrow" w:cs="Calibri"/>
                <w:color w:val="000000"/>
                <w:sz w:val="20"/>
                <w:szCs w:val="20"/>
              </w:rPr>
              <w:t>Section 5.</w:t>
            </w:r>
            <w:r>
              <w:rPr>
                <w:rFonts w:ascii="Arial Narrow" w:hAnsi="Arial Narrow" w:cs="Calibri"/>
                <w:color w:val="000000"/>
                <w:sz w:val="20"/>
                <w:szCs w:val="20"/>
              </w:rPr>
              <w:t>4.2</w:t>
            </w:r>
            <w:r w:rsidRPr="00310140">
              <w:rPr>
                <w:rFonts w:ascii="Arial Narrow" w:hAnsi="Arial Narrow" w:cs="Calibri"/>
                <w:color w:val="000000"/>
                <w:sz w:val="20"/>
                <w:szCs w:val="20"/>
              </w:rPr>
              <w:t>,</w:t>
            </w:r>
            <w:r w:rsidRPr="0010527D">
              <w:rPr>
                <w:rFonts w:ascii="Arial Narrow" w:hAnsi="Arial Narrow" w:cs="Calibri"/>
                <w:color w:val="000000"/>
                <w:sz w:val="20"/>
                <w:szCs w:val="20"/>
              </w:rPr>
              <w:t xml:space="preserve"> PTD</w:t>
            </w:r>
            <w:r w:rsidRPr="00310140">
              <w:rPr>
                <w:rFonts w:ascii="Arial Narrow" w:hAnsi="Arial Narrow" w:cs="Calibri"/>
                <w:color w:val="000000"/>
                <w:sz w:val="20"/>
                <w:szCs w:val="20"/>
              </w:rPr>
              <w:t xml:space="preserve">, </w:t>
            </w:r>
            <w:r w:rsidRPr="00310140">
              <w:rPr>
                <w:rFonts w:ascii="Arial Narrow" w:eastAsia="DejaVu Sans" w:hAnsi="DejaVu Sans" w:cs="DejaVu Sans"/>
                <w:color w:val="000000"/>
                <w:sz w:val="20"/>
                <w:szCs w:val="20"/>
              </w:rPr>
              <w:t>MMDB</w:t>
            </w:r>
          </w:p>
        </w:tc>
      </w:tr>
      <w:tr w:rsidR="00AA3328" w14:paraId="5B48654C" w14:textId="77777777" w:rsidTr="001D75DD">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AA8F81" w14:textId="4BF18F8A"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Programmable Thermostat-Baseline Manual</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5025E7"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7CAC0D1"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62.31</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541114"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62.31</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200F8D" w14:textId="5933B903"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45013B2F" w14:textId="625ABD6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10527D">
              <w:rPr>
                <w:rFonts w:ascii="Arial Narrow" w:hAnsi="Arial Narrow" w:cs="Calibri"/>
                <w:color w:val="000000"/>
                <w:sz w:val="20"/>
                <w:szCs w:val="20"/>
              </w:rPr>
              <w:t>Section 5.3.</w:t>
            </w:r>
            <w:r>
              <w:rPr>
                <w:rFonts w:ascii="Arial Narrow" w:hAnsi="Arial Narrow" w:cs="Calibri"/>
                <w:color w:val="000000"/>
                <w:sz w:val="20"/>
                <w:szCs w:val="20"/>
              </w:rPr>
              <w:t>11</w:t>
            </w:r>
            <w:r w:rsidRPr="00310140">
              <w:rPr>
                <w:rFonts w:ascii="Arial Narrow" w:hAnsi="Arial Narrow" w:cs="Calibri"/>
                <w:color w:val="000000"/>
                <w:sz w:val="20"/>
                <w:szCs w:val="20"/>
              </w:rPr>
              <w:t>,</w:t>
            </w:r>
            <w:r w:rsidRPr="0010527D">
              <w:rPr>
                <w:rFonts w:ascii="Arial Narrow" w:hAnsi="Arial Narrow" w:cs="Calibri"/>
                <w:color w:val="000000"/>
                <w:sz w:val="20"/>
                <w:szCs w:val="20"/>
              </w:rPr>
              <w:t xml:space="preserve"> PTD</w:t>
            </w:r>
            <w:r w:rsidRPr="00310140">
              <w:rPr>
                <w:rFonts w:ascii="Arial Narrow" w:hAnsi="Arial Narrow" w:cs="Calibri"/>
                <w:color w:val="000000"/>
                <w:sz w:val="20"/>
                <w:szCs w:val="20"/>
              </w:rPr>
              <w:t xml:space="preserve">, </w:t>
            </w:r>
            <w:r w:rsidRPr="00310140">
              <w:rPr>
                <w:rFonts w:ascii="Arial Narrow" w:eastAsia="DejaVu Sans" w:hAnsi="DejaVu Sans" w:cs="DejaVu Sans"/>
                <w:color w:val="000000"/>
                <w:sz w:val="20"/>
                <w:szCs w:val="20"/>
              </w:rPr>
              <w:t>MMDB</w:t>
            </w:r>
          </w:p>
        </w:tc>
      </w:tr>
      <w:tr w:rsidR="00AA3328" w14:paraId="4029749F" w14:textId="77777777" w:rsidTr="001D75DD">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DF3BAF" w14:textId="19CE86D0"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Tankless Water Heater&gt;=0.82 Energy Factor</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018C3A"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6D7D64"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60.46</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702385" w14:textId="7D60821A"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60.46</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40F7604" w14:textId="2C5E0C84"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502F42FB" w14:textId="0F64A379"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10527D">
              <w:rPr>
                <w:rFonts w:ascii="Arial Narrow" w:hAnsi="Arial Narrow" w:cs="Calibri"/>
                <w:color w:val="000000"/>
                <w:sz w:val="20"/>
                <w:szCs w:val="20"/>
              </w:rPr>
              <w:t>Section 5.</w:t>
            </w:r>
            <w:r>
              <w:rPr>
                <w:rFonts w:ascii="Arial Narrow" w:hAnsi="Arial Narrow" w:cs="Calibri"/>
                <w:color w:val="000000"/>
                <w:sz w:val="20"/>
                <w:szCs w:val="20"/>
              </w:rPr>
              <w:t>4.2</w:t>
            </w:r>
            <w:r w:rsidRPr="00310140">
              <w:rPr>
                <w:rFonts w:ascii="Arial Narrow" w:hAnsi="Arial Narrow" w:cs="Calibri"/>
                <w:color w:val="000000"/>
                <w:sz w:val="20"/>
                <w:szCs w:val="20"/>
              </w:rPr>
              <w:t>,</w:t>
            </w:r>
            <w:r w:rsidRPr="0010527D">
              <w:rPr>
                <w:rFonts w:ascii="Arial Narrow" w:hAnsi="Arial Narrow" w:cs="Calibri"/>
                <w:color w:val="000000"/>
                <w:sz w:val="20"/>
                <w:szCs w:val="20"/>
              </w:rPr>
              <w:t xml:space="preserve"> PTD</w:t>
            </w:r>
            <w:r w:rsidRPr="00310140">
              <w:rPr>
                <w:rFonts w:ascii="Arial Narrow" w:hAnsi="Arial Narrow" w:cs="Calibri"/>
                <w:color w:val="000000"/>
                <w:sz w:val="20"/>
                <w:szCs w:val="20"/>
              </w:rPr>
              <w:t xml:space="preserve">, </w:t>
            </w:r>
            <w:r w:rsidRPr="00310140">
              <w:rPr>
                <w:rFonts w:ascii="Arial Narrow" w:eastAsia="DejaVu Sans" w:hAnsi="DejaVu Sans" w:cs="DejaVu Sans"/>
                <w:color w:val="000000"/>
                <w:sz w:val="20"/>
                <w:szCs w:val="20"/>
              </w:rPr>
              <w:t>MMDB</w:t>
            </w:r>
          </w:p>
        </w:tc>
      </w:tr>
      <w:tr w:rsidR="00AA3328" w14:paraId="7327B934" w14:textId="77777777" w:rsidTr="001D75DD">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16BBEA6" w14:textId="23168A1E"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Tankless Water Heater&gt;=0.95 UEF</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7D9356"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8A2A74"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8B604F" w14:textId="55881360"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DFA8B12" w14:textId="0634CB35"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r>
              <w:rPr>
                <w:rFonts w:ascii="Arial Narrow" w:hAnsi="Arial Narrow" w:cs="Calibri"/>
                <w:color w:val="000000"/>
                <w:sz w:val="20"/>
                <w:szCs w:val="20"/>
              </w:rPr>
              <w:br/>
              <w:t>102%</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2FB5F93F" w14:textId="7B659A5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10527D">
              <w:rPr>
                <w:rFonts w:ascii="Arial Narrow" w:hAnsi="Arial Narrow" w:cs="Calibri"/>
                <w:color w:val="000000"/>
                <w:sz w:val="20"/>
                <w:szCs w:val="20"/>
              </w:rPr>
              <w:t>Section 5.</w:t>
            </w:r>
            <w:r>
              <w:rPr>
                <w:rFonts w:ascii="Arial Narrow" w:hAnsi="Arial Narrow" w:cs="Calibri"/>
                <w:color w:val="000000"/>
                <w:sz w:val="20"/>
                <w:szCs w:val="20"/>
              </w:rPr>
              <w:t>4.2</w:t>
            </w:r>
            <w:r w:rsidRPr="00310140">
              <w:rPr>
                <w:rFonts w:ascii="Arial Narrow" w:hAnsi="Arial Narrow" w:cs="Calibri"/>
                <w:color w:val="000000"/>
                <w:sz w:val="20"/>
                <w:szCs w:val="20"/>
              </w:rPr>
              <w:t>,</w:t>
            </w:r>
            <w:r w:rsidRPr="0010527D">
              <w:rPr>
                <w:rFonts w:ascii="Arial Narrow" w:hAnsi="Arial Narrow" w:cs="Calibri"/>
                <w:color w:val="000000"/>
                <w:sz w:val="20"/>
                <w:szCs w:val="20"/>
              </w:rPr>
              <w:t xml:space="preserve"> PTD</w:t>
            </w:r>
            <w:r w:rsidRPr="00310140">
              <w:rPr>
                <w:rFonts w:ascii="Arial Narrow" w:hAnsi="Arial Narrow" w:cs="Calibri"/>
                <w:color w:val="000000"/>
                <w:sz w:val="20"/>
                <w:szCs w:val="20"/>
              </w:rPr>
              <w:t xml:space="preserve">, </w:t>
            </w:r>
            <w:r w:rsidRPr="00310140">
              <w:rPr>
                <w:rFonts w:ascii="Arial Narrow" w:eastAsia="DejaVu Sans" w:hAnsi="DejaVu Sans" w:cs="DejaVu Sans"/>
                <w:color w:val="000000"/>
                <w:sz w:val="20"/>
                <w:szCs w:val="20"/>
              </w:rPr>
              <w:t>MMDB</w:t>
            </w:r>
          </w:p>
        </w:tc>
      </w:tr>
      <w:tr w:rsidR="00AA3328" w14:paraId="7D6FCC42" w14:textId="77777777" w:rsidTr="001D75DD">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5F8FF7E" w14:textId="32BD6F59"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Air Sealing with Attic Insulation</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6E6B80"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CFM</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31EE877"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C8E457"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CEC9F8B" w14:textId="501C3110"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3CB16B57" w14:textId="7ACC9B45"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10527D">
              <w:rPr>
                <w:rFonts w:ascii="Arial Narrow" w:hAnsi="Arial Narrow" w:cs="Calibri"/>
                <w:color w:val="000000"/>
                <w:sz w:val="20"/>
                <w:szCs w:val="20"/>
              </w:rPr>
              <w:t>Section 5.</w:t>
            </w:r>
            <w:r>
              <w:rPr>
                <w:rFonts w:ascii="Arial Narrow" w:hAnsi="Arial Narrow" w:cs="Calibri"/>
                <w:color w:val="000000"/>
                <w:sz w:val="20"/>
                <w:szCs w:val="20"/>
              </w:rPr>
              <w:t>6.1</w:t>
            </w:r>
            <w:r w:rsidRPr="00310140">
              <w:rPr>
                <w:rFonts w:ascii="Arial Narrow" w:hAnsi="Arial Narrow" w:cs="Calibri"/>
                <w:color w:val="000000"/>
                <w:sz w:val="20"/>
                <w:szCs w:val="20"/>
              </w:rPr>
              <w:t>,</w:t>
            </w:r>
            <w:r w:rsidRPr="0010527D">
              <w:rPr>
                <w:rFonts w:ascii="Arial Narrow" w:hAnsi="Arial Narrow" w:cs="Calibri"/>
                <w:color w:val="000000"/>
                <w:sz w:val="20"/>
                <w:szCs w:val="20"/>
              </w:rPr>
              <w:t xml:space="preserve"> PTD</w:t>
            </w:r>
            <w:r w:rsidRPr="00310140">
              <w:rPr>
                <w:rFonts w:ascii="Arial Narrow" w:hAnsi="Arial Narrow" w:cs="Calibri"/>
                <w:color w:val="000000"/>
                <w:sz w:val="20"/>
                <w:szCs w:val="20"/>
              </w:rPr>
              <w:t xml:space="preserve">, </w:t>
            </w:r>
            <w:r w:rsidRPr="00310140">
              <w:rPr>
                <w:rFonts w:ascii="Arial Narrow" w:eastAsia="DejaVu Sans" w:hAnsi="DejaVu Sans" w:cs="DejaVu Sans"/>
                <w:color w:val="000000"/>
                <w:sz w:val="20"/>
                <w:szCs w:val="20"/>
              </w:rPr>
              <w:t>MMDB</w:t>
            </w:r>
          </w:p>
        </w:tc>
      </w:tr>
      <w:tr w:rsidR="00AA3328" w14:paraId="4D880E97" w14:textId="77777777" w:rsidTr="001D75DD">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FBF025" w14:textId="5A6B94E3"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Air Sealing</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389223"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CFM</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4B0242"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9A28B00"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BBB3D7E" w14:textId="78845266"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1932D0FC" w14:textId="699559A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10527D">
              <w:rPr>
                <w:rFonts w:ascii="Arial Narrow" w:hAnsi="Arial Narrow" w:cs="Calibri"/>
                <w:color w:val="000000"/>
                <w:sz w:val="20"/>
                <w:szCs w:val="20"/>
              </w:rPr>
              <w:t>Section 5.</w:t>
            </w:r>
            <w:r>
              <w:rPr>
                <w:rFonts w:ascii="Arial Narrow" w:hAnsi="Arial Narrow" w:cs="Calibri"/>
                <w:color w:val="000000"/>
                <w:sz w:val="20"/>
                <w:szCs w:val="20"/>
              </w:rPr>
              <w:t>6.1</w:t>
            </w:r>
            <w:r w:rsidRPr="00310140">
              <w:rPr>
                <w:rFonts w:ascii="Arial Narrow" w:hAnsi="Arial Narrow" w:cs="Calibri"/>
                <w:color w:val="000000"/>
                <w:sz w:val="20"/>
                <w:szCs w:val="20"/>
              </w:rPr>
              <w:t>,</w:t>
            </w:r>
            <w:r w:rsidRPr="0010527D">
              <w:rPr>
                <w:rFonts w:ascii="Arial Narrow" w:hAnsi="Arial Narrow" w:cs="Calibri"/>
                <w:color w:val="000000"/>
                <w:sz w:val="20"/>
                <w:szCs w:val="20"/>
              </w:rPr>
              <w:t xml:space="preserve"> PTD</w:t>
            </w:r>
            <w:r w:rsidRPr="00310140">
              <w:rPr>
                <w:rFonts w:ascii="Arial Narrow" w:hAnsi="Arial Narrow" w:cs="Calibri"/>
                <w:color w:val="000000"/>
                <w:sz w:val="20"/>
                <w:szCs w:val="20"/>
              </w:rPr>
              <w:t xml:space="preserve">, </w:t>
            </w:r>
            <w:r w:rsidRPr="00310140">
              <w:rPr>
                <w:rFonts w:ascii="Arial Narrow" w:eastAsia="DejaVu Sans" w:hAnsi="DejaVu Sans" w:cs="DejaVu Sans"/>
                <w:color w:val="000000"/>
                <w:sz w:val="20"/>
                <w:szCs w:val="20"/>
              </w:rPr>
              <w:t>MMDB</w:t>
            </w:r>
          </w:p>
        </w:tc>
      </w:tr>
      <w:tr w:rsidR="00AA3328" w14:paraId="16509EC1" w14:textId="77777777" w:rsidTr="001D75DD">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7A495C9" w14:textId="6C3BAA78"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Attic Insulation</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13458C"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SQFT</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5FB358"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702C9C" w14:textId="531AD11D"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6C24AE" w14:textId="220CA5E8"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49C7F00A" w14:textId="4D736858"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10527D">
              <w:rPr>
                <w:rFonts w:ascii="Arial Narrow" w:hAnsi="Arial Narrow" w:cs="Calibri"/>
                <w:color w:val="000000"/>
                <w:sz w:val="20"/>
                <w:szCs w:val="20"/>
              </w:rPr>
              <w:t>Section 5.</w:t>
            </w:r>
            <w:r>
              <w:rPr>
                <w:rFonts w:ascii="Arial Narrow" w:hAnsi="Arial Narrow" w:cs="Calibri"/>
                <w:color w:val="000000"/>
                <w:sz w:val="20"/>
                <w:szCs w:val="20"/>
              </w:rPr>
              <w:t>6.5</w:t>
            </w:r>
            <w:r w:rsidRPr="00310140">
              <w:rPr>
                <w:rFonts w:ascii="Arial Narrow" w:hAnsi="Arial Narrow" w:cs="Calibri"/>
                <w:color w:val="000000"/>
                <w:sz w:val="20"/>
                <w:szCs w:val="20"/>
              </w:rPr>
              <w:t>,</w:t>
            </w:r>
            <w:r w:rsidRPr="0010527D">
              <w:rPr>
                <w:rFonts w:ascii="Arial Narrow" w:hAnsi="Arial Narrow" w:cs="Calibri"/>
                <w:color w:val="000000"/>
                <w:sz w:val="20"/>
                <w:szCs w:val="20"/>
              </w:rPr>
              <w:t xml:space="preserve"> PTD</w:t>
            </w:r>
            <w:r w:rsidRPr="00310140">
              <w:rPr>
                <w:rFonts w:ascii="Arial Narrow" w:hAnsi="Arial Narrow" w:cs="Calibri"/>
                <w:color w:val="000000"/>
                <w:sz w:val="20"/>
                <w:szCs w:val="20"/>
              </w:rPr>
              <w:t xml:space="preserve">, </w:t>
            </w:r>
            <w:r w:rsidRPr="00310140">
              <w:rPr>
                <w:rFonts w:ascii="Arial Narrow" w:eastAsia="DejaVu Sans" w:hAnsi="DejaVu Sans" w:cs="DejaVu Sans"/>
                <w:color w:val="000000"/>
                <w:sz w:val="20"/>
                <w:szCs w:val="20"/>
              </w:rPr>
              <w:t>MMDB</w:t>
            </w:r>
          </w:p>
        </w:tc>
      </w:tr>
      <w:tr w:rsidR="00AA3328" w14:paraId="6BDBA17E" w14:textId="77777777" w:rsidTr="001D75DD">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E713E7" w14:textId="4807ADE9"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Duct Sealing</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F34AD4"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CFM</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8A6C8C"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732647"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904F75" w14:textId="35493B35"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2C44F0EE" w14:textId="734153B0"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10527D">
              <w:rPr>
                <w:rFonts w:ascii="Arial Narrow" w:hAnsi="Arial Narrow" w:cs="Calibri"/>
                <w:color w:val="000000"/>
                <w:sz w:val="20"/>
                <w:szCs w:val="20"/>
              </w:rPr>
              <w:t>Section 5.3.</w:t>
            </w:r>
            <w:r>
              <w:rPr>
                <w:rFonts w:ascii="Arial Narrow" w:hAnsi="Arial Narrow" w:cs="Calibri"/>
                <w:color w:val="000000"/>
                <w:sz w:val="20"/>
                <w:szCs w:val="20"/>
              </w:rPr>
              <w:t>4</w:t>
            </w:r>
            <w:r w:rsidRPr="00310140">
              <w:rPr>
                <w:rFonts w:ascii="Arial Narrow" w:hAnsi="Arial Narrow" w:cs="Calibri"/>
                <w:color w:val="000000"/>
                <w:sz w:val="20"/>
                <w:szCs w:val="20"/>
              </w:rPr>
              <w:t>,</w:t>
            </w:r>
            <w:r w:rsidRPr="0010527D">
              <w:rPr>
                <w:rFonts w:ascii="Arial Narrow" w:hAnsi="Arial Narrow" w:cs="Calibri"/>
                <w:color w:val="000000"/>
                <w:sz w:val="20"/>
                <w:szCs w:val="20"/>
              </w:rPr>
              <w:t xml:space="preserve"> PTD</w:t>
            </w:r>
            <w:r w:rsidRPr="00310140">
              <w:rPr>
                <w:rFonts w:ascii="Arial Narrow" w:hAnsi="Arial Narrow" w:cs="Calibri"/>
                <w:color w:val="000000"/>
                <w:sz w:val="20"/>
                <w:szCs w:val="20"/>
              </w:rPr>
              <w:t xml:space="preserve">, </w:t>
            </w:r>
            <w:r w:rsidRPr="00310140">
              <w:rPr>
                <w:rFonts w:ascii="Arial Narrow" w:eastAsia="DejaVu Sans" w:hAnsi="DejaVu Sans" w:cs="DejaVu Sans"/>
                <w:color w:val="000000"/>
                <w:sz w:val="20"/>
                <w:szCs w:val="20"/>
              </w:rPr>
              <w:t>MMDB</w:t>
            </w:r>
          </w:p>
        </w:tc>
      </w:tr>
      <w:tr w:rsidR="00AA3328" w14:paraId="2B2171EE" w14:textId="77777777" w:rsidTr="001D75DD">
        <w:trPr>
          <w:jc w:val="center"/>
        </w:trPr>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CF401A" w14:textId="69A7A845"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Foundation Insulation</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DB23DA"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SQFT</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1FB2615"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F0BCD5"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08922FA" w14:textId="7352E1F3"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85%</w:t>
            </w:r>
          </w:p>
        </w:tc>
        <w:tc>
          <w:tcPr>
            <w:tcW w:w="0" w:type="auto"/>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tcPr>
          <w:p w14:paraId="180FA45E" w14:textId="47FFCEF4"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10527D">
              <w:rPr>
                <w:rFonts w:ascii="Arial Narrow" w:hAnsi="Arial Narrow" w:cs="Calibri"/>
                <w:color w:val="000000"/>
                <w:sz w:val="20"/>
                <w:szCs w:val="20"/>
              </w:rPr>
              <w:t>Section 5.</w:t>
            </w:r>
            <w:r>
              <w:rPr>
                <w:rFonts w:ascii="Arial Narrow" w:hAnsi="Arial Narrow" w:cs="Calibri"/>
                <w:color w:val="000000"/>
                <w:sz w:val="20"/>
                <w:szCs w:val="20"/>
              </w:rPr>
              <w:t>6.2</w:t>
            </w:r>
            <w:r w:rsidRPr="00310140">
              <w:rPr>
                <w:rFonts w:ascii="Arial Narrow" w:hAnsi="Arial Narrow" w:cs="Calibri"/>
                <w:color w:val="000000"/>
                <w:sz w:val="20"/>
                <w:szCs w:val="20"/>
              </w:rPr>
              <w:t>,</w:t>
            </w:r>
            <w:r w:rsidRPr="0010527D">
              <w:rPr>
                <w:rFonts w:ascii="Arial Narrow" w:hAnsi="Arial Narrow" w:cs="Calibri"/>
                <w:color w:val="000000"/>
                <w:sz w:val="20"/>
                <w:szCs w:val="20"/>
              </w:rPr>
              <w:t xml:space="preserve"> PTD</w:t>
            </w:r>
            <w:r w:rsidRPr="00310140">
              <w:rPr>
                <w:rFonts w:ascii="Arial Narrow" w:hAnsi="Arial Narrow" w:cs="Calibri"/>
                <w:color w:val="000000"/>
                <w:sz w:val="20"/>
                <w:szCs w:val="20"/>
              </w:rPr>
              <w:t xml:space="preserve">, </w:t>
            </w:r>
            <w:r w:rsidRPr="00310140">
              <w:rPr>
                <w:rFonts w:ascii="Arial Narrow" w:eastAsia="DejaVu Sans" w:hAnsi="DejaVu Sans" w:cs="DejaVu Sans"/>
                <w:color w:val="000000"/>
                <w:sz w:val="20"/>
                <w:szCs w:val="20"/>
              </w:rPr>
              <w:t>MMDB</w:t>
            </w:r>
          </w:p>
        </w:tc>
      </w:tr>
      <w:tr w:rsidR="00AA3328" w14:paraId="152949B2" w14:textId="77777777" w:rsidTr="001D75DD">
        <w:trPr>
          <w:jc w:val="center"/>
        </w:trPr>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D1C91C0" w14:textId="5FEF5D18"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Wall Insulation</w:t>
            </w:r>
          </w:p>
        </w:tc>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0C1047DF"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SQFT</w:t>
            </w:r>
          </w:p>
        </w:tc>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7A1F6AC" w14:textId="77777777"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B811B52" w14:textId="29F4368F"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Varies</w:t>
            </w:r>
          </w:p>
        </w:tc>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301F5C7" w14:textId="6ABCA57F"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100%</w:t>
            </w:r>
          </w:p>
        </w:tc>
        <w:tc>
          <w:tcPr>
            <w:tcW w:w="0" w:type="auto"/>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tcPr>
          <w:p w14:paraId="6D3E96BA" w14:textId="3D613392" w:rsidR="00AA3328" w:rsidRDefault="00AA3328" w:rsidP="00AA3328">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0010527D">
              <w:rPr>
                <w:rFonts w:ascii="Arial Narrow" w:hAnsi="Arial Narrow" w:cs="Calibri"/>
                <w:color w:val="000000"/>
                <w:sz w:val="20"/>
                <w:szCs w:val="20"/>
              </w:rPr>
              <w:t>Section 5.</w:t>
            </w:r>
            <w:r>
              <w:rPr>
                <w:rFonts w:ascii="Arial Narrow" w:hAnsi="Arial Narrow" w:cs="Calibri"/>
                <w:color w:val="000000"/>
                <w:sz w:val="20"/>
                <w:szCs w:val="20"/>
              </w:rPr>
              <w:t>6.4</w:t>
            </w:r>
            <w:r w:rsidRPr="00310140">
              <w:rPr>
                <w:rFonts w:ascii="Arial Narrow" w:hAnsi="Arial Narrow" w:cs="Calibri"/>
                <w:color w:val="000000"/>
                <w:sz w:val="20"/>
                <w:szCs w:val="20"/>
              </w:rPr>
              <w:t>,</w:t>
            </w:r>
            <w:r w:rsidRPr="0010527D">
              <w:rPr>
                <w:rFonts w:ascii="Arial Narrow" w:hAnsi="Arial Narrow" w:cs="Calibri"/>
                <w:color w:val="000000"/>
                <w:sz w:val="20"/>
                <w:szCs w:val="20"/>
              </w:rPr>
              <w:t xml:space="preserve"> PTD</w:t>
            </w:r>
            <w:r w:rsidRPr="00310140">
              <w:rPr>
                <w:rFonts w:ascii="Arial Narrow" w:hAnsi="Arial Narrow" w:cs="Calibri"/>
                <w:color w:val="000000"/>
                <w:sz w:val="20"/>
                <w:szCs w:val="20"/>
              </w:rPr>
              <w:t xml:space="preserve">, </w:t>
            </w:r>
            <w:r w:rsidRPr="00310140">
              <w:rPr>
                <w:rFonts w:ascii="Arial Narrow" w:eastAsia="DejaVu Sans" w:hAnsi="DejaVu Sans" w:cs="DejaVu Sans"/>
                <w:color w:val="000000"/>
                <w:sz w:val="20"/>
                <w:szCs w:val="20"/>
              </w:rPr>
              <w:t>MMDB</w:t>
            </w:r>
          </w:p>
        </w:tc>
      </w:tr>
    </w:tbl>
    <w:p w14:paraId="6BFCE955" w14:textId="77777777" w:rsidR="00E13E67" w:rsidRPr="00F65903" w:rsidRDefault="00E13E67" w:rsidP="00452852">
      <w:pPr>
        <w:pStyle w:val="GraphFootnote"/>
      </w:pPr>
      <w:r w:rsidRPr="00F65903">
        <w:t xml:space="preserve">* </w:t>
      </w:r>
      <w:r w:rsidRPr="00452852">
        <w:t>Program</w:t>
      </w:r>
      <w:r w:rsidRPr="00F65903">
        <w:t xml:space="preserve"> Tracking Data (PTD) provided by Peoples Gas and North Shore Gas; extract dated January 30, 202</w:t>
      </w:r>
      <w:r>
        <w:t>5</w:t>
      </w:r>
      <w:r w:rsidRPr="00F65903">
        <w:t>.</w:t>
      </w:r>
    </w:p>
    <w:p w14:paraId="60906082" w14:textId="77777777" w:rsidR="00E13E67" w:rsidRPr="00F65903" w:rsidRDefault="00E13E67" w:rsidP="00452852">
      <w:pPr>
        <w:pStyle w:val="GraphFootnote"/>
      </w:pPr>
      <w:r w:rsidRPr="00F65903">
        <w:t xml:space="preserve">† </w:t>
      </w:r>
      <w:r w:rsidRPr="00452852">
        <w:t>State</w:t>
      </w:r>
      <w:r w:rsidRPr="00F65903">
        <w:t xml:space="preserve"> of Illinois Technical Reference Manual version </w:t>
      </w:r>
      <w:r>
        <w:t>12</w:t>
      </w:r>
      <w:r w:rsidRPr="00F65903">
        <w:t xml:space="preserve">.0 from </w:t>
      </w:r>
      <w:r w:rsidRPr="00AB2C80">
        <w:t>http://www.ilsag.info/technical-reference-manual.html</w:t>
      </w:r>
      <w:r w:rsidRPr="00F65903">
        <w:t>.</w:t>
      </w:r>
    </w:p>
    <w:p w14:paraId="1DD3342B" w14:textId="1439428E" w:rsidR="00E13E67" w:rsidRDefault="00E13E67" w:rsidP="00452852">
      <w:pPr>
        <w:pStyle w:val="GraphFootnote"/>
      </w:pPr>
      <w:r w:rsidRPr="00F65903">
        <w:t xml:space="preserve">‡ </w:t>
      </w:r>
      <w:r w:rsidR="00AF25EE">
        <w:t>MMDB – M</w:t>
      </w:r>
      <w:r w:rsidR="0010527D">
        <w:t>aster</w:t>
      </w:r>
      <w:r w:rsidR="00AF25EE">
        <w:t xml:space="preserve"> Measure Database calculator </w:t>
      </w:r>
    </w:p>
    <w:p w14:paraId="293824C8" w14:textId="77777777" w:rsidR="00273D74" w:rsidRPr="00273D74" w:rsidRDefault="00273D74" w:rsidP="00273D74"/>
    <w:p w14:paraId="7038CD88" w14:textId="77777777" w:rsidR="00E13E67" w:rsidRDefault="00E13E67" w:rsidP="00BD19C0">
      <w:pPr>
        <w:pStyle w:val="Heading2"/>
      </w:pPr>
      <w:bookmarkStart w:id="65" w:name="_Toc61360466"/>
      <w:bookmarkStart w:id="66" w:name="_Toc195787673"/>
      <w:r>
        <w:lastRenderedPageBreak/>
        <w:t xml:space="preserve">Findings and </w:t>
      </w:r>
      <w:r w:rsidRPr="00BD19C0">
        <w:t>Recommendations</w:t>
      </w:r>
      <w:bookmarkEnd w:id="65"/>
      <w:bookmarkEnd w:id="66"/>
    </w:p>
    <w:p w14:paraId="296B74A9" w14:textId="111AA182" w:rsidR="00E13E67" w:rsidRDefault="00E13E67" w:rsidP="41D32405">
      <w:pPr>
        <w:spacing w:line="264" w:lineRule="auto"/>
      </w:pPr>
      <w:r w:rsidRPr="18B13135">
        <w:rPr>
          <w:b/>
          <w:bCs/>
        </w:rPr>
        <w:t>Finding 1.</w:t>
      </w:r>
      <w:r w:rsidR="00477018" w:rsidRPr="18B13135">
        <w:rPr>
          <w:b/>
          <w:bCs/>
        </w:rPr>
        <w:t xml:space="preserve"> </w:t>
      </w:r>
      <w:r w:rsidR="006518F0">
        <w:t xml:space="preserve">All instances of boiler efficiency measures where quantity is one resulted in a 100% realization rate. </w:t>
      </w:r>
      <w:r w:rsidR="00931083">
        <w:t>However</w:t>
      </w:r>
      <w:r w:rsidR="00592524">
        <w:t>,</w:t>
      </w:r>
      <w:r w:rsidR="00931083">
        <w:t xml:space="preserve"> </w:t>
      </w:r>
      <w:r w:rsidR="00592524">
        <w:t xml:space="preserve">we found discrepancy in savings </w:t>
      </w:r>
      <w:r w:rsidR="00931083">
        <w:t>for three projects</w:t>
      </w:r>
      <w:r w:rsidR="00592524">
        <w:t>,</w:t>
      </w:r>
      <w:r w:rsidR="00931083">
        <w:t xml:space="preserve"> </w:t>
      </w:r>
      <w:r w:rsidR="2175E855">
        <w:t xml:space="preserve">two </w:t>
      </w:r>
      <w:r w:rsidR="49A6C57D">
        <w:t>Hot Water Boilers (WO-6465442 and WO-5970570) and one Combination Boiler (WO-6801797)</w:t>
      </w:r>
      <w:r w:rsidR="5AB7EBBF">
        <w:t>,</w:t>
      </w:r>
      <w:r w:rsidR="007A0762">
        <w:t xml:space="preserve"> that had</w:t>
      </w:r>
      <w:r w:rsidR="696ABB64">
        <w:t xml:space="preserve"> a quantity of two in the tracking data</w:t>
      </w:r>
      <w:r w:rsidR="008539C8">
        <w:t>. The</w:t>
      </w:r>
      <w:r w:rsidR="007A0762">
        <w:t xml:space="preserve"> realization rate</w:t>
      </w:r>
      <w:r w:rsidR="00EA16AC">
        <w:t xml:space="preserve"> was 114% for the </w:t>
      </w:r>
      <w:r w:rsidR="00D22E91">
        <w:t>2 HW boilers and 156% for the com</w:t>
      </w:r>
      <w:r w:rsidR="00FB6791">
        <w:t xml:space="preserve">bination </w:t>
      </w:r>
      <w:proofErr w:type="gramStart"/>
      <w:r w:rsidR="00FB6791">
        <w:t>boiler</w:t>
      </w:r>
      <w:proofErr w:type="gramEnd"/>
      <w:r w:rsidR="00FB6791">
        <w:t>.</w:t>
      </w:r>
    </w:p>
    <w:p w14:paraId="129F6EDE" w14:textId="30267A24" w:rsidR="00E13E67" w:rsidRDefault="00E13E67" w:rsidP="41D32405">
      <w:pPr>
        <w:tabs>
          <w:tab w:val="left" w:pos="720"/>
        </w:tabs>
        <w:spacing w:line="264" w:lineRule="auto"/>
        <w:ind w:left="900" w:hanging="360"/>
      </w:pPr>
      <w:r w:rsidRPr="18B13135">
        <w:rPr>
          <w:b/>
          <w:bCs/>
        </w:rPr>
        <w:t xml:space="preserve">Recommendation 1.  </w:t>
      </w:r>
      <w:r w:rsidR="5EA86996">
        <w:t>Ensure the</w:t>
      </w:r>
      <w:r w:rsidR="390AC4C9">
        <w:t xml:space="preserve"> quantity and</w:t>
      </w:r>
      <w:r w:rsidR="5EA86996">
        <w:t xml:space="preserve"> actual Input Capacity values for Hot Water Boilers reflect what was installed and included in tracking data.</w:t>
      </w:r>
      <w:r w:rsidR="4EB27EBE">
        <w:t xml:space="preserve"> Check that </w:t>
      </w:r>
      <w:r w:rsidR="00D05E91">
        <w:t xml:space="preserve">all </w:t>
      </w:r>
      <w:r w:rsidR="4EB27EBE">
        <w:t>the input values for Combination Boilers match what is deemed in the MMDB</w:t>
      </w:r>
      <w:r w:rsidR="122C8C93">
        <w:t xml:space="preserve"> and TRM</w:t>
      </w:r>
      <w:r w:rsidR="4EB27EBE">
        <w:t>.</w:t>
      </w:r>
      <w:r w:rsidR="525826C9">
        <w:t xml:space="preserve"> </w:t>
      </w:r>
    </w:p>
    <w:p w14:paraId="3667ABB9" w14:textId="6622F7A6" w:rsidR="00E13E67" w:rsidRPr="00477018" w:rsidRDefault="00E13E67" w:rsidP="41D32405">
      <w:pPr>
        <w:spacing w:before="240" w:after="240"/>
        <w:rPr>
          <w:rFonts w:eastAsia="Arial" w:cs="Arial"/>
          <w:szCs w:val="22"/>
        </w:rPr>
      </w:pPr>
      <w:r w:rsidRPr="41D32405">
        <w:rPr>
          <w:b/>
          <w:bCs/>
        </w:rPr>
        <w:t>Finding 2.</w:t>
      </w:r>
      <w:r w:rsidR="00477018">
        <w:t xml:space="preserve"> </w:t>
      </w:r>
      <w:r w:rsidR="3EDA75D6">
        <w:t>Ex-ante savings for o</w:t>
      </w:r>
      <w:r w:rsidR="19CABE48">
        <w:t>ne</w:t>
      </w:r>
      <w:r w:rsidR="00477018">
        <w:t xml:space="preserve"> </w:t>
      </w:r>
      <w:r w:rsidR="7C8FCFA2">
        <w:t>F</w:t>
      </w:r>
      <w:r w:rsidR="00477018">
        <w:t>urnace</w:t>
      </w:r>
      <w:r w:rsidR="5B772C36">
        <w:t xml:space="preserve"> labeled as</w:t>
      </w:r>
      <w:r w:rsidR="00477018">
        <w:t xml:space="preserve"> </w:t>
      </w:r>
      <w:r w:rsidR="6EB05644" w:rsidRPr="41D32405">
        <w:rPr>
          <w:rFonts w:eastAsia="Arial" w:cs="Arial"/>
          <w:szCs w:val="22"/>
        </w:rPr>
        <w:t xml:space="preserve">AFUE </w:t>
      </w:r>
      <w:r w:rsidR="375A8CAF" w:rsidRPr="41D32405">
        <w:rPr>
          <w:rFonts w:eastAsia="Arial" w:cs="Arial"/>
          <w:szCs w:val="22"/>
        </w:rPr>
        <w:t xml:space="preserve">≥ </w:t>
      </w:r>
      <w:r w:rsidR="6EB05644" w:rsidRPr="41D32405">
        <w:rPr>
          <w:rFonts w:eastAsia="Arial" w:cs="Arial"/>
          <w:szCs w:val="22"/>
        </w:rPr>
        <w:t>95</w:t>
      </w:r>
      <w:r w:rsidR="372BBBBD" w:rsidRPr="41D32405">
        <w:rPr>
          <w:rFonts w:eastAsia="Arial" w:cs="Arial"/>
          <w:szCs w:val="22"/>
        </w:rPr>
        <w:t xml:space="preserve"> in tracking data (WO-5776999)</w:t>
      </w:r>
      <w:r w:rsidR="711C489E" w:rsidRPr="41D32405">
        <w:rPr>
          <w:rFonts w:eastAsia="Arial" w:cs="Arial"/>
          <w:szCs w:val="22"/>
        </w:rPr>
        <w:t xml:space="preserve"> used </w:t>
      </w:r>
      <w:r w:rsidR="39FAA283" w:rsidRPr="41D32405">
        <w:rPr>
          <w:rFonts w:eastAsia="Arial" w:cs="Arial"/>
          <w:szCs w:val="22"/>
        </w:rPr>
        <w:t xml:space="preserve">inputs for a </w:t>
      </w:r>
      <w:r w:rsidR="1E06DBA7" w:rsidRPr="41D32405">
        <w:rPr>
          <w:rFonts w:eastAsia="Arial" w:cs="Arial"/>
          <w:szCs w:val="22"/>
        </w:rPr>
        <w:t>AFUE ≥ 97 tier</w:t>
      </w:r>
      <w:r w:rsidR="39FAA283" w:rsidRPr="41D32405">
        <w:rPr>
          <w:rFonts w:eastAsia="Arial" w:cs="Arial"/>
          <w:szCs w:val="22"/>
        </w:rPr>
        <w:t xml:space="preserve"> furnace (</w:t>
      </w:r>
      <w:r w:rsidR="3633CD33" w:rsidRPr="41D32405">
        <w:rPr>
          <w:rFonts w:eastAsia="Arial" w:cs="Arial"/>
          <w:szCs w:val="22"/>
        </w:rPr>
        <w:t>Input</w:t>
      </w:r>
      <w:r w:rsidR="68AAD1D0" w:rsidRPr="41D32405">
        <w:rPr>
          <w:rFonts w:eastAsia="Arial" w:cs="Arial"/>
          <w:szCs w:val="22"/>
        </w:rPr>
        <w:t xml:space="preserve"> Capacity </w:t>
      </w:r>
      <w:r w:rsidR="70FD9E95" w:rsidRPr="41D32405">
        <w:rPr>
          <w:rFonts w:eastAsia="Arial" w:cs="Arial"/>
          <w:szCs w:val="22"/>
        </w:rPr>
        <w:t xml:space="preserve">= </w:t>
      </w:r>
      <w:r w:rsidR="68AAD1D0" w:rsidRPr="41D32405">
        <w:rPr>
          <w:rFonts w:eastAsia="Arial" w:cs="Arial"/>
          <w:szCs w:val="22"/>
        </w:rPr>
        <w:t>87,796, Effic</w:t>
      </w:r>
      <w:r w:rsidR="576848C1" w:rsidRPr="41D32405">
        <w:rPr>
          <w:rFonts w:eastAsia="Arial" w:cs="Arial"/>
          <w:szCs w:val="22"/>
        </w:rPr>
        <w:t>i</w:t>
      </w:r>
      <w:r w:rsidR="68AAD1D0" w:rsidRPr="41D32405">
        <w:rPr>
          <w:rFonts w:eastAsia="Arial" w:cs="Arial"/>
          <w:szCs w:val="22"/>
        </w:rPr>
        <w:t>ent Furnace Annual Fuel Utilization Efficiency Rating</w:t>
      </w:r>
      <w:r w:rsidR="3633CD33" w:rsidRPr="41D32405">
        <w:rPr>
          <w:rFonts w:eastAsia="Arial" w:cs="Arial"/>
          <w:szCs w:val="22"/>
        </w:rPr>
        <w:t xml:space="preserve"> = </w:t>
      </w:r>
      <w:r w:rsidR="2416B4EB" w:rsidRPr="41D32405">
        <w:rPr>
          <w:rFonts w:eastAsia="Arial" w:cs="Arial"/>
          <w:szCs w:val="22"/>
        </w:rPr>
        <w:t>97</w:t>
      </w:r>
      <w:r w:rsidR="56A262F9" w:rsidRPr="41D32405">
        <w:rPr>
          <w:rFonts w:eastAsia="Arial" w:cs="Arial"/>
          <w:szCs w:val="22"/>
        </w:rPr>
        <w:t>.</w:t>
      </w:r>
      <w:r w:rsidR="2416B4EB" w:rsidRPr="41D32405">
        <w:rPr>
          <w:rFonts w:eastAsia="Arial" w:cs="Arial"/>
          <w:szCs w:val="22"/>
        </w:rPr>
        <w:t>5</w:t>
      </w:r>
      <w:r w:rsidR="7EBE26F5" w:rsidRPr="41D32405">
        <w:rPr>
          <w:rFonts w:eastAsia="Arial" w:cs="Arial"/>
          <w:szCs w:val="22"/>
        </w:rPr>
        <w:t>%</w:t>
      </w:r>
      <w:r w:rsidR="39FAA283" w:rsidRPr="41D32405">
        <w:rPr>
          <w:rFonts w:eastAsia="Arial" w:cs="Arial"/>
          <w:szCs w:val="22"/>
        </w:rPr>
        <w:t xml:space="preserve">). </w:t>
      </w:r>
      <w:proofErr w:type="gramStart"/>
      <w:r w:rsidR="79A5CBEA">
        <w:t>Guidehouse</w:t>
      </w:r>
      <w:proofErr w:type="gramEnd"/>
      <w:r w:rsidR="3BD18CBD">
        <w:t xml:space="preserve"> assumed the measure label</w:t>
      </w:r>
      <w:r w:rsidR="7A46BC00">
        <w:t xml:space="preserve"> from tracking data</w:t>
      </w:r>
      <w:r w:rsidR="3BD18CBD">
        <w:t xml:space="preserve"> was correct and used </w:t>
      </w:r>
      <w:r w:rsidR="3BD18CBD" w:rsidRPr="41D32405">
        <w:rPr>
          <w:rFonts w:eastAsia="Arial" w:cs="Arial"/>
          <w:szCs w:val="22"/>
        </w:rPr>
        <w:t>AFUE ≥ 95 inputs for this measure (Input Capacity</w:t>
      </w:r>
      <w:r w:rsidR="729D362E" w:rsidRPr="41D32405">
        <w:rPr>
          <w:rFonts w:eastAsia="Arial" w:cs="Arial"/>
          <w:szCs w:val="22"/>
        </w:rPr>
        <w:t xml:space="preserve"> =</w:t>
      </w:r>
      <w:r w:rsidR="3BD18CBD" w:rsidRPr="41D32405">
        <w:rPr>
          <w:rFonts w:eastAsia="Arial" w:cs="Arial"/>
          <w:szCs w:val="22"/>
        </w:rPr>
        <w:t xml:space="preserve"> 8</w:t>
      </w:r>
      <w:r w:rsidR="52C2F348" w:rsidRPr="41D32405">
        <w:rPr>
          <w:rFonts w:eastAsia="Arial" w:cs="Arial"/>
          <w:szCs w:val="22"/>
        </w:rPr>
        <w:t>4</w:t>
      </w:r>
      <w:r w:rsidR="3BD18CBD" w:rsidRPr="41D32405">
        <w:rPr>
          <w:rFonts w:eastAsia="Arial" w:cs="Arial"/>
          <w:szCs w:val="22"/>
        </w:rPr>
        <w:t>,</w:t>
      </w:r>
      <w:r w:rsidR="2BB8FE20" w:rsidRPr="41D32405">
        <w:rPr>
          <w:rFonts w:eastAsia="Arial" w:cs="Arial"/>
          <w:szCs w:val="22"/>
        </w:rPr>
        <w:t>305</w:t>
      </w:r>
      <w:r w:rsidR="3BD18CBD" w:rsidRPr="41D32405">
        <w:rPr>
          <w:rFonts w:eastAsia="Arial" w:cs="Arial"/>
          <w:szCs w:val="22"/>
        </w:rPr>
        <w:t>, Effic</w:t>
      </w:r>
      <w:r w:rsidR="7ADA7AD6" w:rsidRPr="41D32405">
        <w:rPr>
          <w:rFonts w:eastAsia="Arial" w:cs="Arial"/>
          <w:szCs w:val="22"/>
        </w:rPr>
        <w:t>i</w:t>
      </w:r>
      <w:r w:rsidR="3BD18CBD" w:rsidRPr="41D32405">
        <w:rPr>
          <w:rFonts w:eastAsia="Arial" w:cs="Arial"/>
          <w:szCs w:val="22"/>
        </w:rPr>
        <w:t>ent Furnace Annual Fuel Utilization Efficiency Rating = 96.0%)</w:t>
      </w:r>
      <w:r w:rsidR="345BA495" w:rsidRPr="41D32405">
        <w:rPr>
          <w:rFonts w:eastAsia="Arial" w:cs="Arial"/>
          <w:szCs w:val="22"/>
        </w:rPr>
        <w:t>, resulting in a realization rate of 88% for WO-5776999.</w:t>
      </w:r>
    </w:p>
    <w:p w14:paraId="4233B68B" w14:textId="1570B828" w:rsidR="00E13E67" w:rsidRDefault="00E13E67" w:rsidP="41D32405">
      <w:pPr>
        <w:tabs>
          <w:tab w:val="left" w:pos="720"/>
        </w:tabs>
        <w:spacing w:line="264" w:lineRule="auto"/>
        <w:ind w:left="900" w:hanging="360"/>
        <w:rPr>
          <w:rFonts w:eastAsia="Arial" w:cs="Arial"/>
          <w:szCs w:val="22"/>
        </w:rPr>
      </w:pPr>
      <w:r w:rsidRPr="41D32405">
        <w:rPr>
          <w:b/>
          <w:bCs/>
        </w:rPr>
        <w:t xml:space="preserve">Recommendation 2.  </w:t>
      </w:r>
      <w:r w:rsidR="4F60D0B4">
        <w:t xml:space="preserve">Ensure measure labels are correct for all </w:t>
      </w:r>
      <w:r w:rsidR="7DFCC042">
        <w:t>F</w:t>
      </w:r>
      <w:r w:rsidR="4F60D0B4">
        <w:t xml:space="preserve">urnaces. Denote accurate </w:t>
      </w:r>
      <w:r w:rsidR="4F60D0B4" w:rsidRPr="41D32405">
        <w:rPr>
          <w:rFonts w:eastAsia="Arial" w:cs="Arial"/>
          <w:szCs w:val="22"/>
        </w:rPr>
        <w:t xml:space="preserve">AFUE value in measure label for all AFUE ≥ 97 tier </w:t>
      </w:r>
      <w:r w:rsidR="68BBE0E8" w:rsidRPr="41D32405">
        <w:rPr>
          <w:rFonts w:eastAsia="Arial" w:cs="Arial"/>
          <w:szCs w:val="22"/>
        </w:rPr>
        <w:t>F</w:t>
      </w:r>
      <w:r w:rsidR="4F60D0B4" w:rsidRPr="41D32405">
        <w:rPr>
          <w:rFonts w:eastAsia="Arial" w:cs="Arial"/>
          <w:szCs w:val="22"/>
        </w:rPr>
        <w:t>urnaces.</w:t>
      </w:r>
    </w:p>
    <w:p w14:paraId="665305BC" w14:textId="2D79406B" w:rsidR="00E13E67" w:rsidRPr="00915A79" w:rsidRDefault="00E13E67" w:rsidP="18B13135">
      <w:pPr>
        <w:rPr>
          <w:rFonts w:eastAsia="Arial" w:cs="Arial"/>
        </w:rPr>
      </w:pPr>
      <w:r w:rsidRPr="18B13135">
        <w:rPr>
          <w:b/>
          <w:bCs/>
        </w:rPr>
        <w:t>Finding 3.</w:t>
      </w:r>
      <w:r w:rsidR="00477018" w:rsidRPr="18B13135">
        <w:rPr>
          <w:b/>
          <w:bCs/>
        </w:rPr>
        <w:t xml:space="preserve"> </w:t>
      </w:r>
      <w:r w:rsidR="57B62F39">
        <w:t>Ex-ante savings for eight</w:t>
      </w:r>
      <w:r w:rsidR="00477018">
        <w:t xml:space="preserve"> </w:t>
      </w:r>
      <w:r w:rsidR="2D6074E4">
        <w:t>T</w:t>
      </w:r>
      <w:r w:rsidR="00477018">
        <w:t>ankless W</w:t>
      </w:r>
      <w:r w:rsidR="46DBAA40">
        <w:t xml:space="preserve">ater </w:t>
      </w:r>
      <w:r w:rsidR="00477018">
        <w:t>H</w:t>
      </w:r>
      <w:r w:rsidR="085882AE">
        <w:t>eaters</w:t>
      </w:r>
      <w:r w:rsidR="5D7F65BB">
        <w:t xml:space="preserve"> </w:t>
      </w:r>
      <w:r w:rsidR="03C5B3A2">
        <w:t>use</w:t>
      </w:r>
      <w:r w:rsidR="337EBBC5">
        <w:t>d</w:t>
      </w:r>
      <w:r w:rsidR="000A7F54">
        <w:t xml:space="preserve"> </w:t>
      </w:r>
      <w:r w:rsidR="03C5B3A2">
        <w:t xml:space="preserve">2023 </w:t>
      </w:r>
      <w:r w:rsidR="00375005">
        <w:t xml:space="preserve">MMDB </w:t>
      </w:r>
      <w:r w:rsidR="03C5B3A2">
        <w:t xml:space="preserve">values for </w:t>
      </w:r>
      <w:r w:rsidR="790AD911" w:rsidRPr="18B13135">
        <w:rPr>
          <w:rFonts w:eastAsia="Arial" w:cs="Arial"/>
        </w:rPr>
        <w:t>Uniform Energy Factor Rating for efficient equipment (</w:t>
      </w:r>
      <w:r w:rsidR="790AD911">
        <w:t>9</w:t>
      </w:r>
      <w:r w:rsidR="00770EC8">
        <w:t>4</w:t>
      </w:r>
      <w:r w:rsidR="790AD911">
        <w:t xml:space="preserve">%). Guidehouse calculated savings using the 2024 </w:t>
      </w:r>
      <w:r w:rsidR="790AD911" w:rsidRPr="18B13135">
        <w:rPr>
          <w:rFonts w:eastAsia="Arial" w:cs="Arial"/>
        </w:rPr>
        <w:t>Uniform Energy Factor Rating of 95%, resulting in a realization rate of 101.</w:t>
      </w:r>
      <w:r w:rsidR="1938EDAF" w:rsidRPr="18B13135">
        <w:rPr>
          <w:rFonts w:eastAsia="Arial" w:cs="Arial"/>
        </w:rPr>
        <w:t>7%</w:t>
      </w:r>
      <w:r w:rsidR="01DEDC0C" w:rsidRPr="18B13135">
        <w:rPr>
          <w:rFonts w:eastAsia="Arial" w:cs="Arial"/>
        </w:rPr>
        <w:t xml:space="preserve"> for these eight measures</w:t>
      </w:r>
      <w:r w:rsidR="1938EDAF" w:rsidRPr="18B13135">
        <w:rPr>
          <w:rFonts w:eastAsia="Arial" w:cs="Arial"/>
        </w:rPr>
        <w:t>.</w:t>
      </w:r>
      <w:r w:rsidR="006646A4">
        <w:t xml:space="preserve"> The Project IDs affected are WO-6173228, WO-5920017, WO-6173197, WO-6173245, WO-6041279, WO-5934689, WO-5914773, and WO-6319968.</w:t>
      </w:r>
    </w:p>
    <w:p w14:paraId="1A0FE201" w14:textId="0C89D29C" w:rsidR="00E13E67" w:rsidRDefault="00E13E67" w:rsidP="41D32405">
      <w:pPr>
        <w:tabs>
          <w:tab w:val="left" w:pos="720"/>
        </w:tabs>
        <w:spacing w:line="264" w:lineRule="auto"/>
        <w:ind w:left="900" w:hanging="360"/>
      </w:pPr>
      <w:r w:rsidRPr="41D32405">
        <w:rPr>
          <w:b/>
          <w:bCs/>
        </w:rPr>
        <w:t xml:space="preserve">Recommendation 3. </w:t>
      </w:r>
      <w:r w:rsidR="7CC07D3E">
        <w:t xml:space="preserve">Ensure ex-ante savings reflect 2024 </w:t>
      </w:r>
      <w:r w:rsidR="16840CC1">
        <w:t xml:space="preserve">MMDB </w:t>
      </w:r>
      <w:r w:rsidR="7CC07D3E">
        <w:t xml:space="preserve">savings values </w:t>
      </w:r>
      <w:r w:rsidR="0010527D">
        <w:t xml:space="preserve">or latest MMDB values </w:t>
      </w:r>
      <w:r w:rsidR="7CC07D3E">
        <w:t>for all measures.</w:t>
      </w:r>
    </w:p>
    <w:p w14:paraId="506EA1D1" w14:textId="341D6520" w:rsidR="00477018" w:rsidRPr="00915A79" w:rsidRDefault="00477018" w:rsidP="41D32405">
      <w:r w:rsidRPr="41D32405">
        <w:rPr>
          <w:b/>
          <w:bCs/>
        </w:rPr>
        <w:t xml:space="preserve">Finding </w:t>
      </w:r>
      <w:r w:rsidR="6FC04A9B" w:rsidRPr="41D32405">
        <w:rPr>
          <w:b/>
          <w:bCs/>
        </w:rPr>
        <w:t>4</w:t>
      </w:r>
      <w:r w:rsidRPr="41D32405">
        <w:rPr>
          <w:b/>
          <w:bCs/>
        </w:rPr>
        <w:t xml:space="preserve">. </w:t>
      </w:r>
      <w:r w:rsidR="7AB82934">
        <w:t xml:space="preserve">All instances of </w:t>
      </w:r>
      <w:r w:rsidR="094D6314">
        <w:t xml:space="preserve">Foundation Insulation resulted in realization </w:t>
      </w:r>
      <w:proofErr w:type="gramStart"/>
      <w:r w:rsidR="094D6314">
        <w:t>rates</w:t>
      </w:r>
      <w:proofErr w:type="gramEnd"/>
      <w:r w:rsidR="094D6314">
        <w:t xml:space="preserve"> less than 100</w:t>
      </w:r>
      <w:r w:rsidR="70E5453E">
        <w:t>%. Guidehouse used inputs listed in the 2024 MMDB to calculate savings</w:t>
      </w:r>
      <w:r w:rsidR="5B8D02FF">
        <w:t xml:space="preserve"> (R Old = 7.42, R New = Efficient R Value, Framing Factor = 25%, HDD = 4,798, </w:t>
      </w:r>
      <w:proofErr w:type="spellStart"/>
      <w:r w:rsidR="5B8D02FF">
        <w:t>nHeat</w:t>
      </w:r>
      <w:proofErr w:type="spellEnd"/>
      <w:r w:rsidR="5B8D02FF">
        <w:t xml:space="preserve"> = 72%</w:t>
      </w:r>
      <w:r w:rsidR="25A97DD8">
        <w:t>, Base</w:t>
      </w:r>
      <w:r w:rsidR="7E904858">
        <w:t>ment Heat Adjustment = 63%</w:t>
      </w:r>
      <w:r w:rsidR="5B8D02FF">
        <w:t>).</w:t>
      </w:r>
    </w:p>
    <w:p w14:paraId="0F8E16C5" w14:textId="77777777" w:rsidR="00E13E67" w:rsidRDefault="00477018" w:rsidP="003654DC">
      <w:pPr>
        <w:tabs>
          <w:tab w:val="left" w:pos="720"/>
        </w:tabs>
        <w:spacing w:line="264" w:lineRule="auto"/>
        <w:ind w:left="900" w:hanging="360"/>
      </w:pPr>
      <w:r w:rsidRPr="41D32405">
        <w:rPr>
          <w:b/>
          <w:bCs/>
        </w:rPr>
        <w:t xml:space="preserve">Recommendation </w:t>
      </w:r>
      <w:r w:rsidR="6FCBCB35" w:rsidRPr="41D32405">
        <w:rPr>
          <w:b/>
          <w:bCs/>
        </w:rPr>
        <w:t>4</w:t>
      </w:r>
      <w:r w:rsidRPr="41D32405">
        <w:rPr>
          <w:b/>
          <w:bCs/>
        </w:rPr>
        <w:t xml:space="preserve">. </w:t>
      </w:r>
      <w:r w:rsidR="4EDF59C8">
        <w:t xml:space="preserve">Ensure that the </w:t>
      </w:r>
      <w:proofErr w:type="gramStart"/>
      <w:r w:rsidR="4EDF59C8">
        <w:t>provided R-values</w:t>
      </w:r>
      <w:proofErr w:type="gramEnd"/>
      <w:r w:rsidR="4EDF59C8">
        <w:t xml:space="preserve"> are correct and the </w:t>
      </w:r>
      <w:r w:rsidR="159907A5">
        <w:t>ex-ante savings reflect 2024 MMDB</w:t>
      </w:r>
      <w:r w:rsidR="1B2A7B04">
        <w:t xml:space="preserve"> input</w:t>
      </w:r>
      <w:r w:rsidR="159907A5">
        <w:t xml:space="preserve"> values</w:t>
      </w:r>
      <w:r w:rsidR="41C8D6F8">
        <w:t>.</w:t>
      </w:r>
    </w:p>
    <w:p w14:paraId="117829AB" w14:textId="77777777" w:rsidR="00307D7A" w:rsidRDefault="00307D7A" w:rsidP="002C1347">
      <w:pPr>
        <w:suppressAutoHyphens w:val="0"/>
        <w:autoSpaceDN/>
        <w:spacing w:before="0" w:after="0"/>
        <w:textAlignment w:val="baseline"/>
        <w:rPr>
          <w:rFonts w:ascii="Arial Bold" w:hAnsi="Arial Bold" w:cs="Segoe UI"/>
          <w:b/>
          <w:bCs/>
          <w:i/>
          <w:iCs/>
          <w:sz w:val="24"/>
        </w:rPr>
        <w:sectPr w:rsidR="00307D7A" w:rsidSect="00E61AA5">
          <w:headerReference w:type="default" r:id="rId26"/>
          <w:footerReference w:type="default" r:id="rId27"/>
          <w:pgSz w:w="12240" w:h="15840" w:code="1"/>
          <w:pgMar w:top="1440" w:right="1440" w:bottom="1440" w:left="1440" w:header="720" w:footer="720" w:gutter="0"/>
          <w:pgNumType w:start="1"/>
          <w:cols w:space="720"/>
          <w:docGrid w:linePitch="360"/>
        </w:sectPr>
      </w:pPr>
    </w:p>
    <w:p w14:paraId="6B093403" w14:textId="0336511C" w:rsidR="002C1347" w:rsidRPr="002C1347" w:rsidRDefault="002C1347" w:rsidP="00307D7A">
      <w:pPr>
        <w:pStyle w:val="Heading5"/>
        <w:rPr>
          <w:rFonts w:ascii="Segoe UI" w:hAnsi="Segoe UI"/>
          <w:color w:val="036479"/>
          <w:sz w:val="18"/>
          <w:szCs w:val="18"/>
        </w:rPr>
      </w:pPr>
      <w:bookmarkStart w:id="67" w:name="_Toc195787674"/>
      <w:r w:rsidRPr="002C1347">
        <w:lastRenderedPageBreak/>
        <w:t>Impact Analysis Methodology</w:t>
      </w:r>
      <w:bookmarkEnd w:id="67"/>
      <w:r w:rsidRPr="002C1347">
        <w:t> </w:t>
      </w:r>
    </w:p>
    <w:p w14:paraId="5B1D5844" w14:textId="3747DF9A" w:rsidR="002C1347" w:rsidRPr="002C1347" w:rsidRDefault="002C1347" w:rsidP="002C1347">
      <w:pPr>
        <w:suppressAutoHyphens w:val="0"/>
        <w:autoSpaceDN/>
        <w:spacing w:before="0" w:after="0"/>
        <w:textAlignment w:val="baseline"/>
        <w:rPr>
          <w:rFonts w:ascii="Segoe UI" w:hAnsi="Segoe UI" w:cs="Segoe UI"/>
          <w:sz w:val="18"/>
          <w:szCs w:val="18"/>
        </w:rPr>
      </w:pPr>
      <w:r w:rsidRPr="002C1347">
        <w:rPr>
          <w:rFonts w:cs="Arial"/>
          <w:szCs w:val="22"/>
        </w:rPr>
        <w:t>The evaluation team used the same impact methodology for each component. Verified gross savings were determined for each program measure by:  </w:t>
      </w:r>
    </w:p>
    <w:p w14:paraId="39431468" w14:textId="77777777" w:rsidR="00551B05" w:rsidRDefault="00551B05" w:rsidP="00C62D42">
      <w:pPr>
        <w:pStyle w:val="GHBodytext"/>
        <w:numPr>
          <w:ilvl w:val="0"/>
          <w:numId w:val="75"/>
        </w:numPr>
      </w:pPr>
      <w:r w:rsidRPr="002117DC">
        <w:t>Reviewing the savings algorithm inputs in the measure workbook for agreement with the IL-TRM v1</w:t>
      </w:r>
      <w:r>
        <w:t>2</w:t>
      </w:r>
      <w:r w:rsidRPr="002117DC">
        <w:t xml:space="preserve">.0 and IL-TRM Errata, where applicable. </w:t>
      </w:r>
    </w:p>
    <w:p w14:paraId="5D729BB7" w14:textId="77777777" w:rsidR="00551B05" w:rsidRDefault="00551B05" w:rsidP="00C62D42">
      <w:pPr>
        <w:pStyle w:val="GHBodytext"/>
        <w:numPr>
          <w:ilvl w:val="0"/>
          <w:numId w:val="75"/>
        </w:numPr>
      </w:pPr>
      <w:r w:rsidRPr="002117DC">
        <w:t xml:space="preserve">Validating the savings algorithm was applied correctly. </w:t>
      </w:r>
    </w:p>
    <w:p w14:paraId="10CCB5B1" w14:textId="3FA8BF80" w:rsidR="00551B05" w:rsidRDefault="00551B05" w:rsidP="00C62D42">
      <w:pPr>
        <w:pStyle w:val="GHBodytext"/>
        <w:numPr>
          <w:ilvl w:val="0"/>
          <w:numId w:val="75"/>
        </w:numPr>
      </w:pPr>
      <w:r w:rsidRPr="002117DC">
        <w:t xml:space="preserve">Cross-checking per-unit savings values in the program tracking data with the verified values in the measure workbook </w:t>
      </w:r>
      <w:r w:rsidR="00B53DF2">
        <w:t xml:space="preserve">(MMDB) </w:t>
      </w:r>
      <w:r w:rsidRPr="002117DC">
        <w:t xml:space="preserve">or in </w:t>
      </w:r>
      <w:proofErr w:type="spellStart"/>
      <w:r w:rsidRPr="002117DC">
        <w:t>Guidehouse’s</w:t>
      </w:r>
      <w:proofErr w:type="spellEnd"/>
      <w:r w:rsidRPr="002117DC">
        <w:t xml:space="preserve"> calculations if the workbook did not agree with the IL-TRM v1</w:t>
      </w:r>
      <w:r>
        <w:t>2</w:t>
      </w:r>
      <w:r w:rsidRPr="002117DC">
        <w:t xml:space="preserve">.0. </w:t>
      </w:r>
    </w:p>
    <w:p w14:paraId="18630498" w14:textId="77777777" w:rsidR="00551B05" w:rsidRDefault="00551B05" w:rsidP="00C62D42">
      <w:pPr>
        <w:pStyle w:val="GHBodytext"/>
        <w:numPr>
          <w:ilvl w:val="0"/>
          <w:numId w:val="75"/>
        </w:numPr>
      </w:pPr>
      <w:r w:rsidRPr="002117DC">
        <w:t xml:space="preserve">Multiplying the verified per-unit savings value by the quantity reported in the tracking data. The team calculated verified net savings by multiplying the verified gross savings estimates by </w:t>
      </w:r>
      <w:proofErr w:type="gramStart"/>
      <w:r w:rsidRPr="002117DC">
        <w:t>a NTG</w:t>
      </w:r>
      <w:proofErr w:type="gramEnd"/>
      <w:r w:rsidRPr="002117DC">
        <w:t xml:space="preserve"> ratio. In Program Year 202</w:t>
      </w:r>
      <w:r>
        <w:t>4</w:t>
      </w:r>
      <w:r w:rsidRPr="002117DC">
        <w:t xml:space="preserve">, NTG estimates used to calculate the net verified savings were based on past evaluation research and defined by a consensus process through the Illinois SAG. </w:t>
      </w:r>
    </w:p>
    <w:p w14:paraId="22AAF73B" w14:textId="77777777" w:rsidR="004B34B7" w:rsidRDefault="00551B05" w:rsidP="00C62D42">
      <w:pPr>
        <w:pStyle w:val="GHBodytext"/>
        <w:numPr>
          <w:ilvl w:val="0"/>
          <w:numId w:val="75"/>
        </w:numPr>
      </w:pPr>
      <w:r w:rsidRPr="00886D66">
        <w:t>For DAC postal codes</w:t>
      </w:r>
      <w:r w:rsidR="00B17341">
        <w:t xml:space="preserve"> or cen</w:t>
      </w:r>
      <w:r w:rsidR="007D3898">
        <w:t>sus tract</w:t>
      </w:r>
      <w:r w:rsidRPr="00886D66">
        <w:t xml:space="preserve">, </w:t>
      </w:r>
      <w:r>
        <w:t xml:space="preserve">the evaluation team utilized </w:t>
      </w:r>
      <w:proofErr w:type="gramStart"/>
      <w:r w:rsidRPr="00886D66">
        <w:t>a NTG</w:t>
      </w:r>
      <w:proofErr w:type="gramEnd"/>
      <w:r w:rsidRPr="00886D66">
        <w:t xml:space="preserve"> ratio of 1.0.</w:t>
      </w:r>
    </w:p>
    <w:p w14:paraId="0CA234D7" w14:textId="3700EAC0" w:rsidR="00551B05" w:rsidRDefault="00307713" w:rsidP="00C62D42">
      <w:pPr>
        <w:pStyle w:val="GHBodytext"/>
        <w:numPr>
          <w:ilvl w:val="0"/>
          <w:numId w:val="75"/>
        </w:numPr>
        <w:sectPr w:rsidR="00551B05" w:rsidSect="000E422A">
          <w:footerReference w:type="default" r:id="rId28"/>
          <w:pgSz w:w="12240" w:h="15840" w:code="1"/>
          <w:pgMar w:top="1440" w:right="1440" w:bottom="1440" w:left="1440" w:header="720" w:footer="720" w:gutter="0"/>
          <w:pgNumType w:start="1" w:chapStyle="5"/>
          <w:cols w:space="720"/>
          <w:docGrid w:linePitch="360"/>
        </w:sectPr>
      </w:pPr>
      <w:r>
        <w:t xml:space="preserve">Use deemed </w:t>
      </w:r>
      <w:r w:rsidR="004B34B7">
        <w:t>non-participant spillover value of 1.083.</w:t>
      </w:r>
    </w:p>
    <w:p w14:paraId="1AD87CC1" w14:textId="5430C5F6" w:rsidR="00E13E67" w:rsidRDefault="00E13E67" w:rsidP="0030238F">
      <w:pPr>
        <w:pStyle w:val="Heading5"/>
      </w:pPr>
      <w:bookmarkStart w:id="68" w:name="_Toc195787675"/>
      <w:r>
        <w:lastRenderedPageBreak/>
        <w:t>Program Specific Inputs for the Illinois TRC</w:t>
      </w:r>
      <w:bookmarkEnd w:id="68"/>
    </w:p>
    <w:p w14:paraId="134E87C8" w14:textId="6840E153" w:rsidR="00E13E67" w:rsidRDefault="00E13E67" w:rsidP="0062672B">
      <w:r>
        <w:fldChar w:fldCharType="begin"/>
      </w:r>
      <w:r>
        <w:instrText xml:space="preserve"> REF _Ref134176129 \h </w:instrText>
      </w:r>
      <w:r>
        <w:fldChar w:fldCharType="separate"/>
      </w:r>
      <w:r>
        <w:t xml:space="preserve">Table </w:t>
      </w:r>
      <w:r>
        <w:rPr>
          <w:noProof/>
        </w:rPr>
        <w:t>B</w:t>
      </w:r>
      <w:r>
        <w:noBreakHyphen/>
      </w:r>
      <w:r>
        <w:rPr>
          <w:noProof/>
        </w:rPr>
        <w:t>1</w:t>
      </w:r>
      <w:r>
        <w:fldChar w:fldCharType="end"/>
      </w:r>
      <w:r>
        <w:t xml:space="preserve"> and </w:t>
      </w:r>
      <w:r>
        <w:fldChar w:fldCharType="begin"/>
      </w:r>
      <w:r>
        <w:instrText xml:space="preserve"> REF _Ref134176201 \h </w:instrText>
      </w:r>
      <w:r>
        <w:fldChar w:fldCharType="separate"/>
      </w:r>
      <w:r>
        <w:t xml:space="preserve">Table </w:t>
      </w:r>
      <w:r>
        <w:rPr>
          <w:noProof/>
        </w:rPr>
        <w:t>B</w:t>
      </w:r>
      <w:r>
        <w:noBreakHyphen/>
      </w:r>
      <w:r>
        <w:rPr>
          <w:noProof/>
        </w:rPr>
        <w:t>2</w:t>
      </w:r>
      <w:r>
        <w:fldChar w:fldCharType="end"/>
      </w:r>
      <w:r>
        <w:t xml:space="preserve"> </w:t>
      </w:r>
      <w:r w:rsidRPr="00D12853">
        <w:t xml:space="preserve">show the Total Resource Cost (TRC) cost-effectiveness analysis inputs available at the time of </w:t>
      </w:r>
      <w:r>
        <w:t xml:space="preserve">producing </w:t>
      </w:r>
      <w:r w:rsidRPr="00D12853">
        <w:t xml:space="preserve">this impact evaluation report. </w:t>
      </w:r>
      <w:r>
        <w:t>Currently, a</w:t>
      </w:r>
      <w:r w:rsidRPr="00D12853">
        <w:t xml:space="preserve">dditional required cost data (e.g., </w:t>
      </w:r>
      <w:proofErr w:type="gramStart"/>
      <w:r w:rsidRPr="00D12853">
        <w:t>measure</w:t>
      </w:r>
      <w:proofErr w:type="gramEnd"/>
      <w:r w:rsidRPr="00D12853">
        <w:t xml:space="preserve"> costs, program level incentive and non-incentive costs) are not included in this table and will be provided to the evaluation team later.</w:t>
      </w:r>
      <w:r w:rsidRPr="002C41A7">
        <w:t xml:space="preserve"> </w:t>
      </w:r>
      <w:r>
        <w:t>Guidehouse will include annual and lifetime water savings and greenhouse gas reductions in the end of year summary report.</w:t>
      </w:r>
    </w:p>
    <w:p w14:paraId="68079676" w14:textId="4D05AF05" w:rsidR="00E13E67" w:rsidRDefault="00E13E67" w:rsidP="41D32405"/>
    <w:p w14:paraId="5BC145D3" w14:textId="6840E153" w:rsidR="00E13E67" w:rsidRDefault="00E13E67" w:rsidP="0062672B">
      <w:pPr>
        <w:sectPr w:rsidR="00E13E67" w:rsidSect="00501414">
          <w:headerReference w:type="default" r:id="rId29"/>
          <w:pgSz w:w="12240" w:h="15840" w:code="1"/>
          <w:pgMar w:top="1440" w:right="1440" w:bottom="1440" w:left="1440" w:header="720" w:footer="720" w:gutter="0"/>
          <w:pgNumType w:start="1" w:chapStyle="5"/>
          <w:cols w:space="720"/>
          <w:docGrid w:linePitch="360"/>
        </w:sectPr>
      </w:pPr>
      <w:bookmarkStart w:id="69" w:name="_Ref134176129"/>
      <w:bookmarkStart w:id="70" w:name="_Toc138318619"/>
    </w:p>
    <w:p w14:paraId="18111C1B" w14:textId="7CFFB833" w:rsidR="00E13E67" w:rsidRDefault="00F13871" w:rsidP="008D4801">
      <w:pPr>
        <w:pStyle w:val="Caption"/>
      </w:pPr>
      <w:bookmarkStart w:id="71" w:name="_Toc195786975"/>
      <w:r>
        <w:lastRenderedPageBreak/>
        <w:t xml:space="preserve">Table </w:t>
      </w:r>
      <w:r>
        <w:fldChar w:fldCharType="begin"/>
      </w:r>
      <w:r>
        <w:instrText xml:space="preserve"> STYLEREF 5 \s </w:instrText>
      </w:r>
      <w:r>
        <w:fldChar w:fldCharType="separate"/>
      </w:r>
      <w:r>
        <w:rPr>
          <w:noProof/>
        </w:rPr>
        <w:t>B</w:t>
      </w:r>
      <w:r>
        <w:fldChar w:fldCharType="end"/>
      </w:r>
      <w:r>
        <w:noBreakHyphen/>
      </w:r>
      <w:r>
        <w:fldChar w:fldCharType="begin"/>
      </w:r>
      <w:r>
        <w:instrText xml:space="preserve"> SEQ Table_Apx \* ARABIC \s 5 </w:instrText>
      </w:r>
      <w:r>
        <w:fldChar w:fldCharType="separate"/>
      </w:r>
      <w:r>
        <w:rPr>
          <w:noProof/>
        </w:rPr>
        <w:t>1</w:t>
      </w:r>
      <w:r>
        <w:fldChar w:fldCharType="end"/>
      </w:r>
      <w:r w:rsidR="0057434A">
        <w:t>.</w:t>
      </w:r>
      <w:bookmarkEnd w:id="69"/>
      <w:r w:rsidR="00E13E67">
        <w:t xml:space="preserve"> Verified Cost Effectiveness Inputs – </w:t>
      </w:r>
      <w:commentRangeStart w:id="72"/>
      <w:commentRangeStart w:id="73"/>
      <w:r w:rsidR="00E13E67">
        <w:t>PGL</w:t>
      </w:r>
      <w:bookmarkStart w:id="74" w:name="Table_B_1"/>
      <w:bookmarkEnd w:id="70"/>
      <w:bookmarkEnd w:id="74"/>
      <w:commentRangeEnd w:id="72"/>
      <w:r w:rsidR="00356A76">
        <w:rPr>
          <w:rStyle w:val="CommentReference"/>
          <w:rFonts w:cs="Times New Roman"/>
          <w:b w:val="0"/>
          <w:bCs w:val="0"/>
        </w:rPr>
        <w:commentReference w:id="72"/>
      </w:r>
      <w:bookmarkEnd w:id="71"/>
      <w:commentRangeEnd w:id="73"/>
      <w:r w:rsidR="00B32436">
        <w:rPr>
          <w:rStyle w:val="CommentReference"/>
          <w:rFonts w:cs="Times New Roman"/>
          <w:b w:val="0"/>
          <w:bCs w:val="0"/>
        </w:rPr>
        <w:commentReference w:id="73"/>
      </w:r>
    </w:p>
    <w:tbl>
      <w:tblPr>
        <w:tblW w:w="5000" w:type="pct"/>
        <w:jc w:val="center"/>
        <w:tblLook w:val="0420" w:firstRow="1" w:lastRow="0" w:firstColumn="0" w:lastColumn="0" w:noHBand="0" w:noVBand="1"/>
      </w:tblPr>
      <w:tblGrid>
        <w:gridCol w:w="1682"/>
        <w:gridCol w:w="3743"/>
        <w:gridCol w:w="750"/>
        <w:gridCol w:w="444"/>
        <w:gridCol w:w="691"/>
        <w:gridCol w:w="1127"/>
        <w:gridCol w:w="1517"/>
        <w:gridCol w:w="2329"/>
        <w:gridCol w:w="1711"/>
        <w:gridCol w:w="1700"/>
        <w:gridCol w:w="1586"/>
      </w:tblGrid>
      <w:tr w:rsidR="00F1598F" w14:paraId="4AA00599" w14:textId="77777777" w:rsidTr="008458B8">
        <w:trPr>
          <w:tblHeader/>
          <w:jc w:val="center"/>
        </w:trPr>
        <w:tc>
          <w:tcPr>
            <w:tcW w:w="487"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9DE2774" w14:textId="77777777" w:rsidR="00F1598F" w:rsidRDefault="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Path</w:t>
            </w:r>
          </w:p>
        </w:tc>
        <w:tc>
          <w:tcPr>
            <w:tcW w:w="1083"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A9C7E6F" w14:textId="77777777" w:rsidR="00F1598F" w:rsidRDefault="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Savings Category</w:t>
            </w:r>
          </w:p>
        </w:tc>
        <w:tc>
          <w:tcPr>
            <w:tcW w:w="217"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0AB3461"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DAC Project</w:t>
            </w:r>
          </w:p>
        </w:tc>
        <w:tc>
          <w:tcPr>
            <w:tcW w:w="128"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3052EB9"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Units</w:t>
            </w:r>
          </w:p>
        </w:tc>
        <w:tc>
          <w:tcPr>
            <w:tcW w:w="200"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8DE65F8" w14:textId="77777777" w:rsidR="00F1598F" w:rsidRDefault="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Quantity</w:t>
            </w:r>
          </w:p>
        </w:tc>
        <w:tc>
          <w:tcPr>
            <w:tcW w:w="326"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6FAB11C" w14:textId="77777777" w:rsidR="00F1598F" w:rsidRDefault="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Effective Useful Life</w:t>
            </w:r>
          </w:p>
        </w:tc>
        <w:tc>
          <w:tcPr>
            <w:tcW w:w="439"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A696D18" w14:textId="77777777" w:rsidR="00F1598F" w:rsidRDefault="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Early Replacement Flag</w:t>
            </w:r>
            <w:r>
              <w:rPr>
                <w:rFonts w:ascii="Arial Narrow" w:eastAsia="DejaVu Sans" w:hAnsi="DejaVu Sans" w:cs="DejaVu Sans"/>
                <w:color w:val="FFFFFF"/>
                <w:sz w:val="20"/>
                <w:szCs w:val="20"/>
              </w:rPr>
              <w:t>†</w:t>
            </w:r>
          </w:p>
        </w:tc>
        <w:tc>
          <w:tcPr>
            <w:tcW w:w="674"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798AF719" w14:textId="77777777" w:rsidR="00F1598F" w:rsidRDefault="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Annual Water Savings (Gallons)</w:t>
            </w:r>
          </w:p>
        </w:tc>
        <w:tc>
          <w:tcPr>
            <w:tcW w:w="49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33681ED" w14:textId="77777777" w:rsidR="00F1598F" w:rsidRDefault="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Ex Ante Gross Savings (Therms)</w:t>
            </w:r>
          </w:p>
        </w:tc>
        <w:tc>
          <w:tcPr>
            <w:tcW w:w="492"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D234713" w14:textId="77777777" w:rsidR="00F1598F" w:rsidRDefault="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Savings (Therms)</w:t>
            </w:r>
          </w:p>
        </w:tc>
        <w:tc>
          <w:tcPr>
            <w:tcW w:w="459"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D6A85E9" w14:textId="77777777" w:rsidR="00F1598F" w:rsidRDefault="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Net Savings (Therms)</w:t>
            </w:r>
          </w:p>
        </w:tc>
      </w:tr>
      <w:tr w:rsidR="000731EF" w14:paraId="187B152D" w14:textId="77777777" w:rsidTr="008458B8">
        <w:trPr>
          <w:jc w:val="center"/>
        </w:trPr>
        <w:tc>
          <w:tcPr>
            <w:tcW w:w="487" w:type="pct"/>
            <w:tcBorders>
              <w:top w:val="single" w:sz="16" w:space="0" w:color="93D500" w:themeColor="accent1"/>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3E96466A" w14:textId="77777777" w:rsidR="000731EF" w:rsidRDefault="000731EF" w:rsidP="000731E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ComEd Marketplace</w:t>
            </w:r>
          </w:p>
        </w:tc>
        <w:tc>
          <w:tcPr>
            <w:tcW w:w="1083"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6181C1D" w14:textId="4F2877AA" w:rsidR="000731EF" w:rsidRDefault="000731EF" w:rsidP="000731E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Smart Thermostat</w:t>
            </w:r>
          </w:p>
        </w:tc>
        <w:tc>
          <w:tcPr>
            <w:tcW w:w="217"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FB4294" w14:textId="77777777" w:rsidR="000731EF" w:rsidRDefault="000731EF" w:rsidP="000731E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28"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335EA88" w14:textId="77777777" w:rsidR="000731EF" w:rsidRDefault="000731EF" w:rsidP="000731E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200"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7310D1" w14:textId="5E83A4A0" w:rsidR="000731EF" w:rsidRDefault="000731EF" w:rsidP="000731E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2,503</w:t>
            </w:r>
          </w:p>
        </w:tc>
        <w:tc>
          <w:tcPr>
            <w:tcW w:w="326"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58D83F" w14:textId="77777777" w:rsidR="000731EF" w:rsidRDefault="000731EF" w:rsidP="000731E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11.00</w:t>
            </w:r>
          </w:p>
        </w:tc>
        <w:tc>
          <w:tcPr>
            <w:tcW w:w="439"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6CDD2E" w14:textId="77777777" w:rsidR="000731EF" w:rsidRDefault="000731EF" w:rsidP="000731E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674"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96DDD98" w14:textId="2DEEE31E" w:rsidR="000731EF" w:rsidRDefault="000731EF" w:rsidP="000731E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95"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6DAC652" w14:textId="7B4F6F3B" w:rsidR="000731EF" w:rsidRDefault="000731EF" w:rsidP="000731E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195,107 </w:t>
            </w:r>
          </w:p>
        </w:tc>
        <w:tc>
          <w:tcPr>
            <w:tcW w:w="492"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1F6F0D0" w14:textId="316B13DC" w:rsidR="000731EF" w:rsidRDefault="000731EF" w:rsidP="000731E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195,107 </w:t>
            </w:r>
          </w:p>
        </w:tc>
        <w:tc>
          <w:tcPr>
            <w:tcW w:w="459"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98117CD" w14:textId="73E5A846" w:rsidR="000731EF" w:rsidRDefault="000731EF" w:rsidP="000731E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200,815 </w:t>
            </w:r>
          </w:p>
        </w:tc>
      </w:tr>
      <w:tr w:rsidR="00F1598F" w14:paraId="55E63518" w14:textId="77777777" w:rsidTr="008458B8">
        <w:trPr>
          <w:jc w:val="center"/>
        </w:trPr>
        <w:tc>
          <w:tcPr>
            <w:tcW w:w="487" w:type="pct"/>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9CEB36B"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HVAC</w:t>
            </w:r>
          </w:p>
        </w:tc>
        <w:tc>
          <w:tcPr>
            <w:tcW w:w="108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C5D09B" w14:textId="4C757EF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DHW Two-In-One &gt;=88% AFUE</w:t>
            </w:r>
          </w:p>
        </w:tc>
        <w:tc>
          <w:tcPr>
            <w:tcW w:w="2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4E0C81D"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2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E69D97A"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2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C8E81A" w14:textId="5294952F"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w:t>
            </w:r>
          </w:p>
        </w:tc>
        <w:tc>
          <w:tcPr>
            <w:tcW w:w="32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F7CEB90"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21.50</w:t>
            </w:r>
          </w:p>
        </w:tc>
        <w:tc>
          <w:tcPr>
            <w:tcW w:w="43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65BD0B"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YES</w:t>
            </w:r>
          </w:p>
        </w:tc>
        <w:tc>
          <w:tcPr>
            <w:tcW w:w="67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121EA5" w14:textId="18EF393A"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9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2E7D00"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7,114</w:t>
            </w:r>
          </w:p>
        </w:tc>
        <w:tc>
          <w:tcPr>
            <w:tcW w:w="49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47E59C4"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7,300</w:t>
            </w:r>
          </w:p>
        </w:tc>
        <w:tc>
          <w:tcPr>
            <w:tcW w:w="45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E469C47"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6,161</w:t>
            </w:r>
          </w:p>
        </w:tc>
      </w:tr>
      <w:tr w:rsidR="00F1598F" w14:paraId="4ED12F35" w14:textId="77777777" w:rsidTr="008458B8">
        <w:trPr>
          <w:jc w:val="center"/>
        </w:trPr>
        <w:tc>
          <w:tcPr>
            <w:tcW w:w="487" w:type="pct"/>
            <w:vMerge/>
            <w:tcMar>
              <w:top w:w="0" w:type="dxa"/>
              <w:left w:w="0" w:type="dxa"/>
              <w:bottom w:w="0" w:type="dxa"/>
              <w:right w:w="0" w:type="dxa"/>
            </w:tcMar>
            <w:vAlign w:val="center"/>
          </w:tcPr>
          <w:p w14:paraId="563B2057"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08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548AF0" w14:textId="292C028B"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HW &lt;300MBtu, &gt;=88% AFUE</w:t>
            </w:r>
          </w:p>
        </w:tc>
        <w:tc>
          <w:tcPr>
            <w:tcW w:w="2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62F128"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2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CA4872"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2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4A311A" w14:textId="186A5981"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23</w:t>
            </w:r>
          </w:p>
        </w:tc>
        <w:tc>
          <w:tcPr>
            <w:tcW w:w="32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94A9DAC"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25.00</w:t>
            </w:r>
          </w:p>
        </w:tc>
        <w:tc>
          <w:tcPr>
            <w:tcW w:w="43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E8F8030"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YES</w:t>
            </w:r>
          </w:p>
        </w:tc>
        <w:tc>
          <w:tcPr>
            <w:tcW w:w="67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358DD3" w14:textId="2C7324DD"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9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8EB012"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4,256</w:t>
            </w:r>
          </w:p>
        </w:tc>
        <w:tc>
          <w:tcPr>
            <w:tcW w:w="49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0562E7"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4,300</w:t>
            </w:r>
          </w:p>
        </w:tc>
        <w:tc>
          <w:tcPr>
            <w:tcW w:w="45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5B012E3"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3,615</w:t>
            </w:r>
          </w:p>
        </w:tc>
      </w:tr>
      <w:tr w:rsidR="00F1598F" w14:paraId="4B4708BC" w14:textId="77777777" w:rsidTr="008458B8">
        <w:trPr>
          <w:jc w:val="center"/>
        </w:trPr>
        <w:tc>
          <w:tcPr>
            <w:tcW w:w="487" w:type="pct"/>
            <w:vMerge/>
            <w:tcMar>
              <w:top w:w="0" w:type="dxa"/>
              <w:left w:w="0" w:type="dxa"/>
              <w:bottom w:w="0" w:type="dxa"/>
              <w:right w:w="0" w:type="dxa"/>
            </w:tcMar>
            <w:vAlign w:val="center"/>
          </w:tcPr>
          <w:p w14:paraId="6CDBD76E"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08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E47A9E" w14:textId="42F85685"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Steam &lt;=300MBH, &gt;=82.5% AFUE</w:t>
            </w:r>
          </w:p>
        </w:tc>
        <w:tc>
          <w:tcPr>
            <w:tcW w:w="2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40C95B"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2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0796640"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2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C5475F3" w14:textId="4C1C100C"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32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3DC531"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25.00</w:t>
            </w:r>
          </w:p>
        </w:tc>
        <w:tc>
          <w:tcPr>
            <w:tcW w:w="43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C2C170"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YES</w:t>
            </w:r>
          </w:p>
        </w:tc>
        <w:tc>
          <w:tcPr>
            <w:tcW w:w="67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D83E152" w14:textId="5859EE00"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9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67D589"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15.60</w:t>
            </w:r>
          </w:p>
        </w:tc>
        <w:tc>
          <w:tcPr>
            <w:tcW w:w="49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77E54E"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15.60</w:t>
            </w:r>
          </w:p>
        </w:tc>
        <w:tc>
          <w:tcPr>
            <w:tcW w:w="45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A49078"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15.60</w:t>
            </w:r>
          </w:p>
        </w:tc>
      </w:tr>
      <w:tr w:rsidR="00F1598F" w14:paraId="6EC8EDD4" w14:textId="77777777" w:rsidTr="008458B8">
        <w:trPr>
          <w:jc w:val="center"/>
        </w:trPr>
        <w:tc>
          <w:tcPr>
            <w:tcW w:w="487" w:type="pct"/>
            <w:vMerge/>
            <w:tcMar>
              <w:top w:w="0" w:type="dxa"/>
              <w:left w:w="0" w:type="dxa"/>
              <w:bottom w:w="0" w:type="dxa"/>
              <w:right w:w="0" w:type="dxa"/>
            </w:tcMar>
            <w:vAlign w:val="center"/>
          </w:tcPr>
          <w:p w14:paraId="14CC77E8"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08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20B143" w14:textId="6BA06D21"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 95% </w:t>
            </w:r>
            <w:proofErr w:type="spellStart"/>
            <w:r>
              <w:rPr>
                <w:rFonts w:ascii="Arial Narrow" w:eastAsia="DejaVu Sans" w:hAnsi="DejaVu Sans" w:cs="DejaVu Sans"/>
                <w:color w:val="000000"/>
                <w:sz w:val="20"/>
                <w:szCs w:val="20"/>
              </w:rPr>
              <w:t>Afue</w:t>
            </w:r>
            <w:proofErr w:type="spellEnd"/>
          </w:p>
        </w:tc>
        <w:tc>
          <w:tcPr>
            <w:tcW w:w="2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3D10BD"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2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B7DB61"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2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D681C57" w14:textId="048783DA"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w:t>
            </w:r>
          </w:p>
        </w:tc>
        <w:tc>
          <w:tcPr>
            <w:tcW w:w="32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E13F213"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20.00</w:t>
            </w:r>
          </w:p>
        </w:tc>
        <w:tc>
          <w:tcPr>
            <w:tcW w:w="43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3A8CC9"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YES</w:t>
            </w:r>
          </w:p>
        </w:tc>
        <w:tc>
          <w:tcPr>
            <w:tcW w:w="67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37B23E" w14:textId="0D0C6D4A"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9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EBDC958"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1,887</w:t>
            </w:r>
          </w:p>
        </w:tc>
        <w:tc>
          <w:tcPr>
            <w:tcW w:w="49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1E20020"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1,904</w:t>
            </w:r>
          </w:p>
        </w:tc>
        <w:tc>
          <w:tcPr>
            <w:tcW w:w="45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62B8639"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1,652</w:t>
            </w:r>
          </w:p>
        </w:tc>
      </w:tr>
      <w:tr w:rsidR="00F1598F" w14:paraId="00B4C9D9" w14:textId="77777777" w:rsidTr="008458B8">
        <w:trPr>
          <w:jc w:val="center"/>
        </w:trPr>
        <w:tc>
          <w:tcPr>
            <w:tcW w:w="487" w:type="pct"/>
            <w:vMerge/>
            <w:tcMar>
              <w:top w:w="0" w:type="dxa"/>
              <w:left w:w="0" w:type="dxa"/>
              <w:bottom w:w="0" w:type="dxa"/>
              <w:right w:w="0" w:type="dxa"/>
            </w:tcMar>
            <w:vAlign w:val="center"/>
          </w:tcPr>
          <w:p w14:paraId="4412CA5F"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08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EA74FB" w14:textId="5DD9F538"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 97% </w:t>
            </w:r>
            <w:proofErr w:type="spellStart"/>
            <w:r>
              <w:rPr>
                <w:rFonts w:ascii="Arial Narrow" w:eastAsia="DejaVu Sans" w:hAnsi="DejaVu Sans" w:cs="DejaVu Sans"/>
                <w:color w:val="000000"/>
                <w:sz w:val="20"/>
                <w:szCs w:val="20"/>
              </w:rPr>
              <w:t>Afue</w:t>
            </w:r>
            <w:proofErr w:type="spellEnd"/>
          </w:p>
        </w:tc>
        <w:tc>
          <w:tcPr>
            <w:tcW w:w="2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968C31"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2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8CE076"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2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8BCC3B"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198</w:t>
            </w:r>
          </w:p>
        </w:tc>
        <w:tc>
          <w:tcPr>
            <w:tcW w:w="32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326F613"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20.00</w:t>
            </w:r>
          </w:p>
        </w:tc>
        <w:tc>
          <w:tcPr>
            <w:tcW w:w="43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BAF1BA"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YES</w:t>
            </w:r>
          </w:p>
        </w:tc>
        <w:tc>
          <w:tcPr>
            <w:tcW w:w="67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D8103E" w14:textId="30C969F4"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9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9F3D050"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47,144</w:t>
            </w:r>
          </w:p>
        </w:tc>
        <w:tc>
          <w:tcPr>
            <w:tcW w:w="49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98B67AF"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47,144</w:t>
            </w:r>
          </w:p>
        </w:tc>
        <w:tc>
          <w:tcPr>
            <w:tcW w:w="45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155042"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38,917</w:t>
            </w:r>
          </w:p>
        </w:tc>
      </w:tr>
      <w:tr w:rsidR="00F1598F" w14:paraId="0E95515A" w14:textId="77777777" w:rsidTr="008458B8">
        <w:trPr>
          <w:jc w:val="center"/>
        </w:trPr>
        <w:tc>
          <w:tcPr>
            <w:tcW w:w="487" w:type="pct"/>
            <w:vMerge/>
            <w:tcMar>
              <w:top w:w="0" w:type="dxa"/>
              <w:left w:w="0" w:type="dxa"/>
              <w:bottom w:w="0" w:type="dxa"/>
              <w:right w:w="0" w:type="dxa"/>
            </w:tcMar>
            <w:vAlign w:val="center"/>
          </w:tcPr>
          <w:p w14:paraId="2F1886C5"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08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F6F970" w14:textId="0DA159F0"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&gt;95% &lt;97% </w:t>
            </w:r>
            <w:proofErr w:type="spellStart"/>
            <w:r>
              <w:rPr>
                <w:rFonts w:ascii="Arial Narrow" w:eastAsia="DejaVu Sans" w:hAnsi="DejaVu Sans" w:cs="DejaVu Sans"/>
                <w:color w:val="000000"/>
                <w:sz w:val="20"/>
                <w:szCs w:val="20"/>
              </w:rPr>
              <w:t>Afue</w:t>
            </w:r>
            <w:proofErr w:type="spellEnd"/>
          </w:p>
        </w:tc>
        <w:tc>
          <w:tcPr>
            <w:tcW w:w="2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FCC12EB"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2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2FE9FA1"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2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3ED0A8"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477</w:t>
            </w:r>
          </w:p>
        </w:tc>
        <w:tc>
          <w:tcPr>
            <w:tcW w:w="32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D7AFD2"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20.00</w:t>
            </w:r>
          </w:p>
        </w:tc>
        <w:tc>
          <w:tcPr>
            <w:tcW w:w="43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80EF9E"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YES</w:t>
            </w:r>
          </w:p>
        </w:tc>
        <w:tc>
          <w:tcPr>
            <w:tcW w:w="67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75628D" w14:textId="39F286B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9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52B97A"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100,022</w:t>
            </w:r>
          </w:p>
        </w:tc>
        <w:tc>
          <w:tcPr>
            <w:tcW w:w="49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DA259B5"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100,023</w:t>
            </w:r>
          </w:p>
        </w:tc>
        <w:tc>
          <w:tcPr>
            <w:tcW w:w="45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584D2C"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83,700</w:t>
            </w:r>
          </w:p>
        </w:tc>
      </w:tr>
      <w:tr w:rsidR="00F1598F" w14:paraId="3440F0F0" w14:textId="77777777" w:rsidTr="008458B8">
        <w:trPr>
          <w:jc w:val="center"/>
        </w:trPr>
        <w:tc>
          <w:tcPr>
            <w:tcW w:w="487" w:type="pct"/>
            <w:vMerge/>
            <w:tcMar>
              <w:top w:w="0" w:type="dxa"/>
              <w:left w:w="0" w:type="dxa"/>
              <w:bottom w:w="0" w:type="dxa"/>
              <w:right w:w="0" w:type="dxa"/>
            </w:tcMar>
            <w:vAlign w:val="center"/>
          </w:tcPr>
          <w:p w14:paraId="75EB90B7"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08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91BA4C7" w14:textId="0203F195"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Indirect Water Heater, &gt;=88% </w:t>
            </w:r>
            <w:proofErr w:type="spellStart"/>
            <w:r>
              <w:rPr>
                <w:rFonts w:ascii="Arial Narrow" w:eastAsia="DejaVu Sans" w:hAnsi="DejaVu Sans" w:cs="DejaVu Sans"/>
                <w:color w:val="000000"/>
                <w:sz w:val="20"/>
                <w:szCs w:val="20"/>
              </w:rPr>
              <w:t>Afue</w:t>
            </w:r>
            <w:proofErr w:type="spellEnd"/>
          </w:p>
        </w:tc>
        <w:tc>
          <w:tcPr>
            <w:tcW w:w="2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48D6080"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2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BBF228"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2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45B256" w14:textId="6C5786BE"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32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D763DC"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13.00</w:t>
            </w:r>
          </w:p>
        </w:tc>
        <w:tc>
          <w:tcPr>
            <w:tcW w:w="43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1EC7DE"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67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E63411" w14:textId="2826E27D"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9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E682E4A" w14:textId="37742B8B"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65</w:t>
            </w:r>
          </w:p>
        </w:tc>
        <w:tc>
          <w:tcPr>
            <w:tcW w:w="49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C4C87A" w14:textId="7CCB745B" w:rsidR="00F1598F" w:rsidRDefault="75E81B46"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65</w:t>
            </w:r>
          </w:p>
        </w:tc>
        <w:tc>
          <w:tcPr>
            <w:tcW w:w="45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14BCE94" w14:textId="0CF30D29"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5</w:t>
            </w:r>
            <w:r w:rsidR="7C84A2B8" w:rsidRPr="41D32405">
              <w:rPr>
                <w:rFonts w:ascii="Arial Narrow" w:eastAsia="DejaVu Sans" w:hAnsi="DejaVu Sans" w:cs="DejaVu Sans"/>
                <w:color w:val="000000" w:themeColor="text1"/>
                <w:sz w:val="20"/>
                <w:szCs w:val="20"/>
              </w:rPr>
              <w:t>2</w:t>
            </w:r>
          </w:p>
        </w:tc>
      </w:tr>
      <w:tr w:rsidR="00F1598F" w14:paraId="1A140684" w14:textId="77777777" w:rsidTr="008458B8">
        <w:trPr>
          <w:jc w:val="center"/>
        </w:trPr>
        <w:tc>
          <w:tcPr>
            <w:tcW w:w="487" w:type="pct"/>
            <w:vMerge/>
            <w:tcMar>
              <w:top w:w="0" w:type="dxa"/>
              <w:left w:w="0" w:type="dxa"/>
              <w:bottom w:w="0" w:type="dxa"/>
              <w:right w:w="0" w:type="dxa"/>
            </w:tcMar>
            <w:vAlign w:val="center"/>
          </w:tcPr>
          <w:p w14:paraId="40F9B25D"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08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3C7BF1" w14:textId="74D907E8"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Programmable Thermostat-Baseline Manual</w:t>
            </w:r>
          </w:p>
        </w:tc>
        <w:tc>
          <w:tcPr>
            <w:tcW w:w="2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96BA472"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2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905F5D"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2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A7443C" w14:textId="45113ACE"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29</w:t>
            </w:r>
          </w:p>
        </w:tc>
        <w:tc>
          <w:tcPr>
            <w:tcW w:w="32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DF17647"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16.00</w:t>
            </w:r>
          </w:p>
        </w:tc>
        <w:tc>
          <w:tcPr>
            <w:tcW w:w="43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5382BE"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67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5CBA418" w14:textId="76CB9E3D"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9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62E3DE"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1,807</w:t>
            </w:r>
          </w:p>
        </w:tc>
        <w:tc>
          <w:tcPr>
            <w:tcW w:w="49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CC8980"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1,807</w:t>
            </w:r>
          </w:p>
        </w:tc>
        <w:tc>
          <w:tcPr>
            <w:tcW w:w="45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DC3C2C6"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1,584</w:t>
            </w:r>
          </w:p>
        </w:tc>
      </w:tr>
      <w:tr w:rsidR="00F1598F" w14:paraId="14BB0C46" w14:textId="77777777" w:rsidTr="008458B8">
        <w:trPr>
          <w:jc w:val="center"/>
        </w:trPr>
        <w:tc>
          <w:tcPr>
            <w:tcW w:w="487" w:type="pct"/>
            <w:vMerge/>
            <w:tcMar>
              <w:top w:w="0" w:type="dxa"/>
              <w:left w:w="0" w:type="dxa"/>
              <w:bottom w:w="0" w:type="dxa"/>
              <w:right w:w="0" w:type="dxa"/>
            </w:tcMar>
            <w:vAlign w:val="center"/>
          </w:tcPr>
          <w:p w14:paraId="051909B7"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08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9654B3" w14:textId="4109BD7D"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Smart Thermostat</w:t>
            </w:r>
          </w:p>
        </w:tc>
        <w:tc>
          <w:tcPr>
            <w:tcW w:w="2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3C18BE"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2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8DEFF8"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2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3BA063"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284</w:t>
            </w:r>
          </w:p>
        </w:tc>
        <w:tc>
          <w:tcPr>
            <w:tcW w:w="32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84BEA5"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11.00</w:t>
            </w:r>
          </w:p>
        </w:tc>
        <w:tc>
          <w:tcPr>
            <w:tcW w:w="43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B92B821"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67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AE8AF4" w14:textId="7C82794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9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1578A0"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20,017</w:t>
            </w:r>
          </w:p>
        </w:tc>
        <w:tc>
          <w:tcPr>
            <w:tcW w:w="49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C15EA0"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20,017</w:t>
            </w:r>
          </w:p>
        </w:tc>
        <w:tc>
          <w:tcPr>
            <w:tcW w:w="45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580B6C"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19,438</w:t>
            </w:r>
          </w:p>
        </w:tc>
      </w:tr>
      <w:tr w:rsidR="00F1598F" w14:paraId="53A92C80" w14:textId="77777777" w:rsidTr="008458B8">
        <w:trPr>
          <w:jc w:val="center"/>
        </w:trPr>
        <w:tc>
          <w:tcPr>
            <w:tcW w:w="487" w:type="pct"/>
            <w:vMerge/>
            <w:tcMar>
              <w:top w:w="0" w:type="dxa"/>
              <w:left w:w="0" w:type="dxa"/>
              <w:bottom w:w="0" w:type="dxa"/>
              <w:right w:w="0" w:type="dxa"/>
            </w:tcMar>
            <w:vAlign w:val="center"/>
          </w:tcPr>
          <w:p w14:paraId="363814AB"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08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07DC754" w14:textId="2DB73748"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Tankless Water Heater&gt;=0.82 Energy Factor</w:t>
            </w:r>
          </w:p>
        </w:tc>
        <w:tc>
          <w:tcPr>
            <w:tcW w:w="2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54A7E0"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12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EB9055C"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2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B0F4AC0" w14:textId="68D09AF2"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w:t>
            </w:r>
          </w:p>
        </w:tc>
        <w:tc>
          <w:tcPr>
            <w:tcW w:w="32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4B387A9"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13.00</w:t>
            </w:r>
          </w:p>
        </w:tc>
        <w:tc>
          <w:tcPr>
            <w:tcW w:w="43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68250E"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67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624893" w14:textId="34738105"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9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871BF9" w14:textId="0CA2EC3D"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60</w:t>
            </w:r>
          </w:p>
        </w:tc>
        <w:tc>
          <w:tcPr>
            <w:tcW w:w="49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4900DD" w14:textId="6901EDA4" w:rsidR="00F1598F" w:rsidRDefault="61C8DC2D"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60</w:t>
            </w:r>
          </w:p>
        </w:tc>
        <w:tc>
          <w:tcPr>
            <w:tcW w:w="45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B2FD39" w14:textId="4A691F63" w:rsidR="00F1598F" w:rsidRDefault="61C8DC2D"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48</w:t>
            </w:r>
          </w:p>
        </w:tc>
      </w:tr>
      <w:tr w:rsidR="00F1598F" w14:paraId="61D4558D" w14:textId="77777777" w:rsidTr="008458B8">
        <w:trPr>
          <w:jc w:val="center"/>
        </w:trPr>
        <w:tc>
          <w:tcPr>
            <w:tcW w:w="487" w:type="pct"/>
            <w:vMerge/>
            <w:tcMar>
              <w:top w:w="0" w:type="dxa"/>
              <w:left w:w="0" w:type="dxa"/>
              <w:bottom w:w="0" w:type="dxa"/>
              <w:right w:w="0" w:type="dxa"/>
            </w:tcMar>
            <w:vAlign w:val="center"/>
          </w:tcPr>
          <w:p w14:paraId="242A6204"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08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FEF5EB" w14:textId="25D5354B"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Tankless Water Heater&gt;=0.95 UE</w:t>
            </w:r>
            <w:r w:rsidR="003A6251">
              <w:rPr>
                <w:rFonts w:ascii="Arial Narrow" w:eastAsia="DejaVu Sans" w:hAnsi="DejaVu Sans" w:cs="DejaVu Sans"/>
                <w:color w:val="000000"/>
                <w:sz w:val="20"/>
                <w:szCs w:val="20"/>
              </w:rPr>
              <w:t>F</w:t>
            </w:r>
          </w:p>
        </w:tc>
        <w:tc>
          <w:tcPr>
            <w:tcW w:w="2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2CF045"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2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0A4DE0"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2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5A56CD" w14:textId="7F6A4FFD"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65</w:t>
            </w:r>
          </w:p>
        </w:tc>
        <w:tc>
          <w:tcPr>
            <w:tcW w:w="32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C0DACD"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13.00</w:t>
            </w:r>
          </w:p>
        </w:tc>
        <w:tc>
          <w:tcPr>
            <w:tcW w:w="43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96CCA1"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67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351460" w14:textId="4E2969C4"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9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5BA98C"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4,596</w:t>
            </w:r>
          </w:p>
        </w:tc>
        <w:tc>
          <w:tcPr>
            <w:tcW w:w="49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C8457AB" w14:textId="73BED51C"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4,</w:t>
            </w:r>
            <w:r w:rsidR="3FB3B84E" w:rsidRPr="41D32405">
              <w:rPr>
                <w:rFonts w:ascii="Arial Narrow" w:eastAsia="DejaVu Sans" w:hAnsi="DejaVu Sans" w:cs="DejaVu Sans"/>
                <w:color w:val="000000" w:themeColor="text1"/>
                <w:sz w:val="20"/>
                <w:szCs w:val="20"/>
              </w:rPr>
              <w:t>605</w:t>
            </w:r>
          </w:p>
        </w:tc>
        <w:tc>
          <w:tcPr>
            <w:tcW w:w="45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24260C" w14:textId="67A9F2DF" w:rsidR="00F1598F" w:rsidRDefault="3FB3B84E"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3,858</w:t>
            </w:r>
          </w:p>
        </w:tc>
      </w:tr>
      <w:tr w:rsidR="00F1598F" w14:paraId="23B0FEA8" w14:textId="77777777" w:rsidTr="008458B8">
        <w:trPr>
          <w:jc w:val="center"/>
        </w:trPr>
        <w:tc>
          <w:tcPr>
            <w:tcW w:w="487" w:type="pct"/>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1FB42A4"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Weatherization</w:t>
            </w:r>
          </w:p>
        </w:tc>
        <w:tc>
          <w:tcPr>
            <w:tcW w:w="108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3835AB" w14:textId="2C8BA3A2"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Air Sealing with Attic Insulatio</w:t>
            </w:r>
            <w:r w:rsidR="003A6251">
              <w:rPr>
                <w:rFonts w:ascii="Arial Narrow" w:eastAsia="DejaVu Sans" w:hAnsi="DejaVu Sans" w:cs="DejaVu Sans"/>
                <w:color w:val="000000"/>
                <w:sz w:val="20"/>
                <w:szCs w:val="20"/>
              </w:rPr>
              <w:t>n</w:t>
            </w:r>
          </w:p>
        </w:tc>
        <w:tc>
          <w:tcPr>
            <w:tcW w:w="2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6F9B6B"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2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AA2E7D"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CFM</w:t>
            </w:r>
          </w:p>
        </w:tc>
        <w:tc>
          <w:tcPr>
            <w:tcW w:w="2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C64A5A"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95,600</w:t>
            </w:r>
          </w:p>
        </w:tc>
        <w:tc>
          <w:tcPr>
            <w:tcW w:w="32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1F297A"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20.00</w:t>
            </w:r>
          </w:p>
        </w:tc>
        <w:tc>
          <w:tcPr>
            <w:tcW w:w="43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86EB6F"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67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02F16B" w14:textId="25CB72F3"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9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BF46585"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5,948</w:t>
            </w:r>
          </w:p>
        </w:tc>
        <w:tc>
          <w:tcPr>
            <w:tcW w:w="49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E77C60"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5,948</w:t>
            </w:r>
          </w:p>
        </w:tc>
        <w:tc>
          <w:tcPr>
            <w:tcW w:w="45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9B5FA4"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5,785</w:t>
            </w:r>
          </w:p>
        </w:tc>
      </w:tr>
      <w:tr w:rsidR="00F1598F" w14:paraId="076A35FE" w14:textId="77777777" w:rsidTr="008458B8">
        <w:trPr>
          <w:jc w:val="center"/>
        </w:trPr>
        <w:tc>
          <w:tcPr>
            <w:tcW w:w="487" w:type="pct"/>
            <w:vMerge/>
            <w:tcMar>
              <w:top w:w="0" w:type="dxa"/>
              <w:left w:w="0" w:type="dxa"/>
              <w:bottom w:w="0" w:type="dxa"/>
              <w:right w:w="0" w:type="dxa"/>
            </w:tcMar>
            <w:vAlign w:val="center"/>
          </w:tcPr>
          <w:p w14:paraId="4C57E71C"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08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4A0C37" w14:textId="0411481C"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Air Sealing</w:t>
            </w:r>
          </w:p>
        </w:tc>
        <w:tc>
          <w:tcPr>
            <w:tcW w:w="2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C37B2A"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2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58C44A"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CFM</w:t>
            </w:r>
          </w:p>
        </w:tc>
        <w:tc>
          <w:tcPr>
            <w:tcW w:w="2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6F100A"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58,410</w:t>
            </w:r>
          </w:p>
        </w:tc>
        <w:tc>
          <w:tcPr>
            <w:tcW w:w="32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C74292"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20.00</w:t>
            </w:r>
          </w:p>
        </w:tc>
        <w:tc>
          <w:tcPr>
            <w:tcW w:w="43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A51CD74"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67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43C311" w14:textId="0905999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9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9F3A8B"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4,782</w:t>
            </w:r>
          </w:p>
        </w:tc>
        <w:tc>
          <w:tcPr>
            <w:tcW w:w="49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95B864"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4,782</w:t>
            </w:r>
          </w:p>
        </w:tc>
        <w:tc>
          <w:tcPr>
            <w:tcW w:w="45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2CFC29F"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4,619</w:t>
            </w:r>
          </w:p>
        </w:tc>
      </w:tr>
      <w:tr w:rsidR="00F1598F" w14:paraId="66C9CBA0" w14:textId="77777777" w:rsidTr="008458B8">
        <w:trPr>
          <w:jc w:val="center"/>
        </w:trPr>
        <w:tc>
          <w:tcPr>
            <w:tcW w:w="487" w:type="pct"/>
            <w:vMerge/>
            <w:tcMar>
              <w:top w:w="0" w:type="dxa"/>
              <w:left w:w="0" w:type="dxa"/>
              <w:bottom w:w="0" w:type="dxa"/>
              <w:right w:w="0" w:type="dxa"/>
            </w:tcMar>
            <w:vAlign w:val="center"/>
          </w:tcPr>
          <w:p w14:paraId="4A1FC1CC"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08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5A788A" w14:textId="26080DE0"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Attic Insulation</w:t>
            </w:r>
          </w:p>
        </w:tc>
        <w:tc>
          <w:tcPr>
            <w:tcW w:w="2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CF2046"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2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15E49E"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SQFT</w:t>
            </w:r>
          </w:p>
        </w:tc>
        <w:tc>
          <w:tcPr>
            <w:tcW w:w="2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F023F1"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119,308</w:t>
            </w:r>
          </w:p>
        </w:tc>
        <w:tc>
          <w:tcPr>
            <w:tcW w:w="32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9FA446"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30.00</w:t>
            </w:r>
          </w:p>
        </w:tc>
        <w:tc>
          <w:tcPr>
            <w:tcW w:w="43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96E00EC"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67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C26425C" w14:textId="36E1EA02"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9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2CCC174"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12,357</w:t>
            </w:r>
          </w:p>
        </w:tc>
        <w:tc>
          <w:tcPr>
            <w:tcW w:w="49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2646B2" w14:textId="46858FCA"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w:t>
            </w:r>
            <w:r w:rsidR="2FBB5872" w:rsidRPr="41D32405">
              <w:rPr>
                <w:rFonts w:ascii="Arial Narrow" w:eastAsia="DejaVu Sans" w:hAnsi="DejaVu Sans" w:cs="DejaVu Sans"/>
                <w:color w:val="000000" w:themeColor="text1"/>
                <w:sz w:val="20"/>
                <w:szCs w:val="20"/>
              </w:rPr>
              <w:t>2,357</w:t>
            </w:r>
          </w:p>
        </w:tc>
        <w:tc>
          <w:tcPr>
            <w:tcW w:w="45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B730669" w14:textId="5FFA4A88"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w:t>
            </w:r>
            <w:r w:rsidR="4287B3AA" w:rsidRPr="41D32405">
              <w:rPr>
                <w:rFonts w:ascii="Arial Narrow" w:eastAsia="DejaVu Sans" w:hAnsi="DejaVu Sans" w:cs="DejaVu Sans"/>
                <w:color w:val="000000" w:themeColor="text1"/>
                <w:sz w:val="20"/>
                <w:szCs w:val="20"/>
              </w:rPr>
              <w:t>2,054</w:t>
            </w:r>
          </w:p>
        </w:tc>
      </w:tr>
      <w:tr w:rsidR="00F1598F" w14:paraId="1F1CF37C" w14:textId="77777777" w:rsidTr="008458B8">
        <w:trPr>
          <w:jc w:val="center"/>
        </w:trPr>
        <w:tc>
          <w:tcPr>
            <w:tcW w:w="487" w:type="pct"/>
            <w:vMerge/>
            <w:tcMar>
              <w:top w:w="0" w:type="dxa"/>
              <w:left w:w="0" w:type="dxa"/>
              <w:bottom w:w="0" w:type="dxa"/>
              <w:right w:w="0" w:type="dxa"/>
            </w:tcMar>
            <w:vAlign w:val="center"/>
          </w:tcPr>
          <w:p w14:paraId="1502AA95"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08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56E435" w14:textId="1E090A9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Duct Sealing</w:t>
            </w:r>
          </w:p>
        </w:tc>
        <w:tc>
          <w:tcPr>
            <w:tcW w:w="2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7D8311"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2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C1A1DC2"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CFM</w:t>
            </w:r>
          </w:p>
        </w:tc>
        <w:tc>
          <w:tcPr>
            <w:tcW w:w="2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0F47B9C"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3,588</w:t>
            </w:r>
          </w:p>
        </w:tc>
        <w:tc>
          <w:tcPr>
            <w:tcW w:w="32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36EB3C"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20.00</w:t>
            </w:r>
          </w:p>
        </w:tc>
        <w:tc>
          <w:tcPr>
            <w:tcW w:w="43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EB354A"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67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681F36" w14:textId="13DB1264"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9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8257D3"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3,360</w:t>
            </w:r>
          </w:p>
        </w:tc>
        <w:tc>
          <w:tcPr>
            <w:tcW w:w="49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700135"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3,360</w:t>
            </w:r>
          </w:p>
        </w:tc>
        <w:tc>
          <w:tcPr>
            <w:tcW w:w="45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EB3A01"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3,260</w:t>
            </w:r>
          </w:p>
        </w:tc>
      </w:tr>
      <w:tr w:rsidR="00F1598F" w14:paraId="6AC582C9" w14:textId="77777777" w:rsidTr="008458B8">
        <w:trPr>
          <w:jc w:val="center"/>
        </w:trPr>
        <w:tc>
          <w:tcPr>
            <w:tcW w:w="487" w:type="pct"/>
            <w:vMerge/>
            <w:tcMar>
              <w:top w:w="0" w:type="dxa"/>
              <w:left w:w="0" w:type="dxa"/>
              <w:bottom w:w="0" w:type="dxa"/>
              <w:right w:w="0" w:type="dxa"/>
            </w:tcMar>
            <w:vAlign w:val="center"/>
          </w:tcPr>
          <w:p w14:paraId="361EA488"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08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09AC37B" w14:textId="5BE80FE1"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Foundation Insulation</w:t>
            </w:r>
          </w:p>
        </w:tc>
        <w:tc>
          <w:tcPr>
            <w:tcW w:w="2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C4A29DC"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2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434D782"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SQFT</w:t>
            </w:r>
          </w:p>
        </w:tc>
        <w:tc>
          <w:tcPr>
            <w:tcW w:w="2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A3C5000"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2,023</w:t>
            </w:r>
          </w:p>
        </w:tc>
        <w:tc>
          <w:tcPr>
            <w:tcW w:w="32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D5C534"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30.00</w:t>
            </w:r>
          </w:p>
        </w:tc>
        <w:tc>
          <w:tcPr>
            <w:tcW w:w="43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1FB0E05"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67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7559D26" w14:textId="565D3AA1"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9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7A91A5"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148</w:t>
            </w:r>
          </w:p>
        </w:tc>
        <w:tc>
          <w:tcPr>
            <w:tcW w:w="49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B3254C8" w14:textId="7242C351" w:rsidR="00F1598F" w:rsidRDefault="3E4CE10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125</w:t>
            </w:r>
          </w:p>
        </w:tc>
        <w:tc>
          <w:tcPr>
            <w:tcW w:w="45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4EB87CC" w14:textId="4CB7DE02" w:rsidR="00F1598F" w:rsidRDefault="3E4CE10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120</w:t>
            </w:r>
          </w:p>
        </w:tc>
      </w:tr>
      <w:tr w:rsidR="00F1598F" w14:paraId="728E99DD" w14:textId="77777777" w:rsidTr="008458B8">
        <w:trPr>
          <w:jc w:val="center"/>
        </w:trPr>
        <w:tc>
          <w:tcPr>
            <w:tcW w:w="487" w:type="pct"/>
            <w:vMerge/>
            <w:tcMar>
              <w:top w:w="0" w:type="dxa"/>
              <w:left w:w="0" w:type="dxa"/>
              <w:bottom w:w="0" w:type="dxa"/>
              <w:right w:w="0" w:type="dxa"/>
            </w:tcMar>
            <w:vAlign w:val="center"/>
          </w:tcPr>
          <w:p w14:paraId="0172B365"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108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58E663" w14:textId="70B62073"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Wall Insulation</w:t>
            </w:r>
          </w:p>
        </w:tc>
        <w:tc>
          <w:tcPr>
            <w:tcW w:w="21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58B1C62"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12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4CCDEB0"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SQFT</w:t>
            </w:r>
          </w:p>
        </w:tc>
        <w:tc>
          <w:tcPr>
            <w:tcW w:w="20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87EA90"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5,326</w:t>
            </w:r>
          </w:p>
        </w:tc>
        <w:tc>
          <w:tcPr>
            <w:tcW w:w="32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3E946A"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30.00</w:t>
            </w:r>
          </w:p>
        </w:tc>
        <w:tc>
          <w:tcPr>
            <w:tcW w:w="43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2D09B51"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67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7E37972" w14:textId="519F0416"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95"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B6F08A"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634</w:t>
            </w:r>
          </w:p>
        </w:tc>
        <w:tc>
          <w:tcPr>
            <w:tcW w:w="492"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136CE14" w14:textId="371CBD39" w:rsidR="00F1598F" w:rsidRDefault="5ED6F505"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634</w:t>
            </w:r>
          </w:p>
        </w:tc>
        <w:tc>
          <w:tcPr>
            <w:tcW w:w="459"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8C9720" w14:textId="104DE30B" w:rsidR="00F1598F" w:rsidRDefault="5ED6F505"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609</w:t>
            </w:r>
          </w:p>
        </w:tc>
      </w:tr>
      <w:tr w:rsidR="00F1598F" w14:paraId="0979591D" w14:textId="77777777" w:rsidTr="008458B8">
        <w:trPr>
          <w:jc w:val="center"/>
        </w:trPr>
        <w:tc>
          <w:tcPr>
            <w:tcW w:w="487"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F9C3E0F" w14:textId="3122087F" w:rsidR="00F1598F" w:rsidRDefault="55B4CA03" w:rsidP="41D3240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sz w:val="20"/>
                <w:szCs w:val="20"/>
              </w:rPr>
            </w:pPr>
            <w:r w:rsidRPr="41D32405">
              <w:rPr>
                <w:rFonts w:ascii="Arial Narrow" w:eastAsia="DejaVu Sans" w:hAnsi="DejaVu Sans" w:cs="DejaVu Sans"/>
                <w:b/>
                <w:bCs/>
                <w:sz w:val="20"/>
                <w:szCs w:val="20"/>
              </w:rPr>
              <w:t>Total or Weighted Average</w:t>
            </w:r>
          </w:p>
        </w:tc>
        <w:tc>
          <w:tcPr>
            <w:tcW w:w="1083"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18059E51" w14:textId="77777777"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sz w:val="20"/>
                <w:szCs w:val="20"/>
              </w:rPr>
            </w:pPr>
          </w:p>
        </w:tc>
        <w:tc>
          <w:tcPr>
            <w:tcW w:w="217"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A974D3D" w14:textId="77777777"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sz w:val="20"/>
                <w:szCs w:val="20"/>
              </w:rPr>
            </w:pPr>
          </w:p>
        </w:tc>
        <w:tc>
          <w:tcPr>
            <w:tcW w:w="128"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097ADF67" w14:textId="77777777"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sz w:val="20"/>
                <w:szCs w:val="20"/>
              </w:rPr>
            </w:pPr>
          </w:p>
        </w:tc>
        <w:tc>
          <w:tcPr>
            <w:tcW w:w="200"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9D91569" w14:textId="77777777"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sz w:val="20"/>
                <w:szCs w:val="20"/>
              </w:rPr>
            </w:pPr>
          </w:p>
        </w:tc>
        <w:tc>
          <w:tcPr>
            <w:tcW w:w="326"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8173051" w14:textId="42DD488E"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41D32405">
              <w:rPr>
                <w:rFonts w:ascii="Arial Narrow" w:eastAsia="DejaVu Sans" w:hAnsi="DejaVu Sans" w:cs="DejaVu Sans"/>
                <w:b/>
                <w:bCs/>
                <w:color w:val="000000" w:themeColor="text1"/>
                <w:sz w:val="20"/>
                <w:szCs w:val="20"/>
              </w:rPr>
              <w:t>1</w:t>
            </w:r>
            <w:r w:rsidR="00E71D88">
              <w:rPr>
                <w:rFonts w:ascii="Arial Narrow" w:eastAsia="DejaVu Sans" w:hAnsi="DejaVu Sans" w:cs="DejaVu Sans"/>
                <w:b/>
                <w:bCs/>
                <w:color w:val="000000" w:themeColor="text1"/>
                <w:sz w:val="20"/>
                <w:szCs w:val="20"/>
              </w:rPr>
              <w:t>5.6</w:t>
            </w:r>
          </w:p>
        </w:tc>
        <w:tc>
          <w:tcPr>
            <w:tcW w:w="439"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1CA55EBB" w14:textId="77777777"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c>
          <w:tcPr>
            <w:tcW w:w="674"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0F2FF478" w14:textId="77777777"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c>
          <w:tcPr>
            <w:tcW w:w="49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DC24C7A" w14:textId="1B8B6094" w:rsidR="00F1598F" w:rsidRDefault="00CF7774"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Pr>
                <w:rFonts w:ascii="Arial Narrow" w:eastAsia="DejaVu Sans" w:hAnsi="DejaVu Sans" w:cs="DejaVu Sans"/>
                <w:b/>
                <w:bCs/>
                <w:color w:val="000000" w:themeColor="text1"/>
                <w:sz w:val="20"/>
                <w:szCs w:val="20"/>
              </w:rPr>
              <w:t>409,320</w:t>
            </w:r>
          </w:p>
        </w:tc>
        <w:tc>
          <w:tcPr>
            <w:tcW w:w="492"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61FCB697" w14:textId="499EA2E5" w:rsidR="00F1598F" w:rsidRDefault="00CF7774"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Pr>
                <w:rFonts w:ascii="Arial Narrow" w:eastAsia="DejaVu Sans" w:hAnsi="DejaVu Sans" w:cs="DejaVu Sans"/>
                <w:b/>
                <w:bCs/>
                <w:color w:val="000000" w:themeColor="text1"/>
                <w:sz w:val="20"/>
                <w:szCs w:val="20"/>
              </w:rPr>
              <w:t>409,554</w:t>
            </w:r>
          </w:p>
        </w:tc>
        <w:tc>
          <w:tcPr>
            <w:tcW w:w="459"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6F5A9A1" w14:textId="44FBF29B" w:rsidR="00F1598F" w:rsidRDefault="00CF7774"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Pr>
                <w:rFonts w:ascii="Arial Narrow" w:eastAsia="DejaVu Sans" w:hAnsi="DejaVu Sans" w:cs="DejaVu Sans"/>
                <w:b/>
                <w:bCs/>
                <w:color w:val="000000" w:themeColor="text1"/>
                <w:sz w:val="20"/>
                <w:szCs w:val="20"/>
              </w:rPr>
              <w:t>386,303</w:t>
            </w:r>
          </w:p>
        </w:tc>
      </w:tr>
    </w:tbl>
    <w:p w14:paraId="0F5C55ED" w14:textId="77777777" w:rsidR="00E13E67" w:rsidRDefault="00E13E67" w:rsidP="00452852">
      <w:pPr>
        <w:pStyle w:val="Source"/>
      </w:pPr>
      <w:r w:rsidRPr="00F65903">
        <w:t xml:space="preserve">Source: </w:t>
      </w:r>
      <w:r w:rsidRPr="00452852">
        <w:t>Evaluation</w:t>
      </w:r>
      <w:r w:rsidRPr="00F65903">
        <w:t xml:space="preserve"> team analysis</w:t>
      </w:r>
    </w:p>
    <w:p w14:paraId="645914E6" w14:textId="77777777" w:rsidR="00E13E67" w:rsidRPr="00D12853" w:rsidRDefault="00E13E67" w:rsidP="00AB2C80">
      <w:pPr>
        <w:pStyle w:val="Source"/>
      </w:pPr>
    </w:p>
    <w:p w14:paraId="4883B769" w14:textId="28264B52" w:rsidR="00E13E67" w:rsidRDefault="00E13E67" w:rsidP="00173061">
      <w:pPr>
        <w:pStyle w:val="Caption"/>
      </w:pPr>
      <w:bookmarkStart w:id="75" w:name="_Ref134176201"/>
      <w:bookmarkStart w:id="76" w:name="_Toc138318620"/>
      <w:bookmarkStart w:id="77" w:name="_Toc195786976"/>
      <w:r>
        <w:t>Table</w:t>
      </w:r>
      <w:r>
        <w:noBreakHyphen/>
      </w:r>
      <w:r w:rsidR="00F13871">
        <w:fldChar w:fldCharType="begin"/>
      </w:r>
      <w:r w:rsidR="00F13871">
        <w:instrText xml:space="preserve"> STYLEREF 5 \s </w:instrText>
      </w:r>
      <w:r w:rsidR="00F13871">
        <w:fldChar w:fldCharType="separate"/>
      </w:r>
      <w:r w:rsidR="00987AB7">
        <w:rPr>
          <w:noProof/>
        </w:rPr>
        <w:t>B</w:t>
      </w:r>
      <w:r w:rsidR="00F13871">
        <w:fldChar w:fldCharType="end"/>
      </w:r>
      <w:r w:rsidR="00F13871">
        <w:noBreakHyphen/>
      </w:r>
      <w:r w:rsidR="00F13871">
        <w:fldChar w:fldCharType="begin"/>
      </w:r>
      <w:r w:rsidR="00F13871">
        <w:instrText xml:space="preserve"> SEQ Table_Apx \* ARABIC \s 5 </w:instrText>
      </w:r>
      <w:r w:rsidR="00F13871">
        <w:fldChar w:fldCharType="separate"/>
      </w:r>
      <w:r w:rsidR="00987AB7">
        <w:rPr>
          <w:noProof/>
        </w:rPr>
        <w:t>2</w:t>
      </w:r>
      <w:r w:rsidR="00F13871">
        <w:fldChar w:fldCharType="end"/>
      </w:r>
      <w:bookmarkEnd w:id="75"/>
      <w:r>
        <w:t>. Verified Cost Effectiveness Inputs – NSG</w:t>
      </w:r>
      <w:bookmarkStart w:id="78" w:name="Table_B_2"/>
      <w:bookmarkEnd w:id="76"/>
      <w:bookmarkEnd w:id="77"/>
      <w:bookmarkEnd w:id="78"/>
    </w:p>
    <w:tbl>
      <w:tblPr>
        <w:tblW w:w="5000" w:type="pct"/>
        <w:jc w:val="center"/>
        <w:tblLayout w:type="fixed"/>
        <w:tblLook w:val="0420" w:firstRow="1" w:lastRow="0" w:firstColumn="0" w:lastColumn="0" w:noHBand="0" w:noVBand="1"/>
      </w:tblPr>
      <w:tblGrid>
        <w:gridCol w:w="1712"/>
        <w:gridCol w:w="3149"/>
        <w:gridCol w:w="1531"/>
        <w:gridCol w:w="988"/>
        <w:gridCol w:w="809"/>
        <w:gridCol w:w="636"/>
        <w:gridCol w:w="1165"/>
        <w:gridCol w:w="2758"/>
        <w:gridCol w:w="1521"/>
        <w:gridCol w:w="1521"/>
        <w:gridCol w:w="1490"/>
      </w:tblGrid>
      <w:tr w:rsidR="00542957" w14:paraId="613F9282" w14:textId="77777777" w:rsidTr="008458B8">
        <w:trPr>
          <w:tblHeader/>
          <w:jc w:val="center"/>
        </w:trPr>
        <w:tc>
          <w:tcPr>
            <w:tcW w:w="495"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AAB3489" w14:textId="77777777" w:rsidR="00F1598F" w:rsidRDefault="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Program Path</w:t>
            </w:r>
          </w:p>
        </w:tc>
        <w:tc>
          <w:tcPr>
            <w:tcW w:w="911"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450B4AA1" w14:textId="77777777" w:rsidR="00F1598F" w:rsidRDefault="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FFFFFF"/>
                <w:sz w:val="20"/>
                <w:szCs w:val="20"/>
              </w:rPr>
            </w:pPr>
            <w:r>
              <w:rPr>
                <w:rFonts w:ascii="Arial Narrow" w:eastAsia="DejaVu Sans" w:hAnsi="DejaVu Sans" w:cs="DejaVu Sans"/>
                <w:color w:val="FFFFFF"/>
                <w:sz w:val="20"/>
                <w:szCs w:val="20"/>
              </w:rPr>
              <w:t>Savings Category</w:t>
            </w:r>
          </w:p>
        </w:tc>
        <w:tc>
          <w:tcPr>
            <w:tcW w:w="443"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D3AE910"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DAC Project</w:t>
            </w:r>
          </w:p>
        </w:tc>
        <w:tc>
          <w:tcPr>
            <w:tcW w:w="286"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80BFE34"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Units</w:t>
            </w:r>
          </w:p>
        </w:tc>
        <w:tc>
          <w:tcPr>
            <w:tcW w:w="234"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F23E03D" w14:textId="77777777" w:rsidR="00F1598F" w:rsidRDefault="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Quantity</w:t>
            </w:r>
          </w:p>
        </w:tc>
        <w:tc>
          <w:tcPr>
            <w:tcW w:w="184"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5E5E6BB6" w14:textId="77777777" w:rsidR="00F1598F" w:rsidRDefault="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Effective Useful Life</w:t>
            </w:r>
          </w:p>
        </w:tc>
        <w:tc>
          <w:tcPr>
            <w:tcW w:w="337"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67570001" w14:textId="77777777" w:rsidR="00F1598F" w:rsidRDefault="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Early Replacement Flag</w:t>
            </w:r>
            <w:r>
              <w:rPr>
                <w:rFonts w:ascii="Arial Narrow" w:eastAsia="DejaVu Sans" w:hAnsi="DejaVu Sans" w:cs="DejaVu Sans"/>
                <w:color w:val="FFFFFF"/>
                <w:sz w:val="20"/>
                <w:szCs w:val="20"/>
              </w:rPr>
              <w:t>†</w:t>
            </w:r>
          </w:p>
        </w:tc>
        <w:tc>
          <w:tcPr>
            <w:tcW w:w="798"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0FA80CDE" w14:textId="77777777" w:rsidR="00F1598F" w:rsidRDefault="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Annual Water Savings (Gallons)</w:t>
            </w:r>
          </w:p>
        </w:tc>
        <w:tc>
          <w:tcPr>
            <w:tcW w:w="440"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3D0266B5" w14:textId="77777777" w:rsidR="00F1598F" w:rsidRDefault="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Ex Ante Gross Savings (Therms)</w:t>
            </w:r>
          </w:p>
        </w:tc>
        <w:tc>
          <w:tcPr>
            <w:tcW w:w="440"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02B013A" w14:textId="77777777" w:rsidR="00F1598F" w:rsidRDefault="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Gross Savings (Therms)</w:t>
            </w:r>
          </w:p>
        </w:tc>
        <w:tc>
          <w:tcPr>
            <w:tcW w:w="431" w:type="pct"/>
            <w:tcBorders>
              <w:top w:val="single" w:sz="8" w:space="0" w:color="036479" w:themeColor="accent3"/>
              <w:left w:val="none" w:sz="0" w:space="0" w:color="000000" w:themeColor="text1"/>
              <w:bottom w:val="single" w:sz="16" w:space="0" w:color="93D500" w:themeColor="accent1"/>
              <w:right w:val="none" w:sz="0" w:space="0" w:color="000000" w:themeColor="text1"/>
            </w:tcBorders>
            <w:shd w:val="clear" w:color="auto" w:fill="036479" w:themeFill="accent3"/>
            <w:tcMar>
              <w:top w:w="0" w:type="dxa"/>
              <w:left w:w="0" w:type="dxa"/>
              <w:bottom w:w="0" w:type="dxa"/>
              <w:right w:w="0" w:type="dxa"/>
            </w:tcMar>
            <w:vAlign w:val="center"/>
          </w:tcPr>
          <w:p w14:paraId="2CDACEE3" w14:textId="77777777" w:rsidR="00F1598F" w:rsidRDefault="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FFFFFF"/>
                <w:sz w:val="20"/>
                <w:szCs w:val="20"/>
              </w:rPr>
            </w:pPr>
            <w:r>
              <w:rPr>
                <w:rFonts w:ascii="Arial Narrow" w:eastAsia="DejaVu Sans" w:hAnsi="DejaVu Sans" w:cs="DejaVu Sans"/>
                <w:color w:val="FFFFFF"/>
                <w:sz w:val="20"/>
                <w:szCs w:val="20"/>
              </w:rPr>
              <w:t>Verified Net Savings (Therms)</w:t>
            </w:r>
          </w:p>
        </w:tc>
      </w:tr>
      <w:tr w:rsidR="00542957" w14:paraId="361CF90C" w14:textId="77777777" w:rsidTr="008458B8">
        <w:trPr>
          <w:jc w:val="center"/>
        </w:trPr>
        <w:tc>
          <w:tcPr>
            <w:tcW w:w="495" w:type="pct"/>
            <w:tcBorders>
              <w:top w:val="single" w:sz="16" w:space="0" w:color="93D500" w:themeColor="accent1"/>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7F1C276C" w14:textId="77777777" w:rsidR="00E95D97" w:rsidRDefault="00E95D97" w:rsidP="00E95D9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ComEd Marketplace</w:t>
            </w:r>
          </w:p>
        </w:tc>
        <w:tc>
          <w:tcPr>
            <w:tcW w:w="911"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2165AC" w14:textId="1096EBA5" w:rsidR="00E95D97" w:rsidRDefault="00E95D97" w:rsidP="00E95D97">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Smart Thermostat</w:t>
            </w:r>
          </w:p>
        </w:tc>
        <w:tc>
          <w:tcPr>
            <w:tcW w:w="443"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467908" w14:textId="77777777" w:rsidR="00E95D97" w:rsidRDefault="00E95D97" w:rsidP="00E95D9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286"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9E2A5A" w14:textId="77777777" w:rsidR="00E95D97" w:rsidRDefault="00E95D97" w:rsidP="00E95D9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234"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ACBC80A" w14:textId="08DAC96C" w:rsidR="00E95D97" w:rsidRDefault="00E95D97" w:rsidP="00E95D9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461</w:t>
            </w:r>
          </w:p>
        </w:tc>
        <w:tc>
          <w:tcPr>
            <w:tcW w:w="184"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6C5FF86" w14:textId="77777777" w:rsidR="00E95D97" w:rsidRDefault="00E95D97" w:rsidP="00E95D9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11.00</w:t>
            </w:r>
          </w:p>
        </w:tc>
        <w:tc>
          <w:tcPr>
            <w:tcW w:w="337"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4E893FF" w14:textId="77777777" w:rsidR="00E95D97" w:rsidRDefault="00E95D97" w:rsidP="00E95D9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798"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98248B8" w14:textId="54839EDE" w:rsidR="00E95D97" w:rsidRDefault="00E95D97" w:rsidP="00E95D9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40"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62CA5B1" w14:textId="4C6DFBB7" w:rsidR="00E95D97" w:rsidRDefault="00E95D97" w:rsidP="00E95D9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37,656 </w:t>
            </w:r>
          </w:p>
        </w:tc>
        <w:tc>
          <w:tcPr>
            <w:tcW w:w="440"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DD51E4" w14:textId="325E8043" w:rsidR="00E95D97" w:rsidRDefault="00E95D97" w:rsidP="00E95D9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37,656 </w:t>
            </w:r>
          </w:p>
        </w:tc>
        <w:tc>
          <w:tcPr>
            <w:tcW w:w="431" w:type="pct"/>
            <w:tcBorders>
              <w:top w:val="single" w:sz="16" w:space="0" w:color="93D500" w:themeColor="accent1"/>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A9B6274" w14:textId="6E6B4994" w:rsidR="00E95D97" w:rsidRDefault="00E95D97" w:rsidP="00E95D97">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hAnsi="Arial Narrow" w:cs="Calibri"/>
                <w:color w:val="000000"/>
                <w:sz w:val="20"/>
                <w:szCs w:val="20"/>
              </w:rPr>
              <w:t xml:space="preserve"> 38,747 </w:t>
            </w:r>
          </w:p>
        </w:tc>
      </w:tr>
      <w:tr w:rsidR="00542957" w14:paraId="101B7DFE" w14:textId="77777777" w:rsidTr="008458B8">
        <w:trPr>
          <w:jc w:val="center"/>
        </w:trPr>
        <w:tc>
          <w:tcPr>
            <w:tcW w:w="495" w:type="pct"/>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07139EC9"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HVAC</w:t>
            </w:r>
          </w:p>
        </w:tc>
        <w:tc>
          <w:tcPr>
            <w:tcW w:w="91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BF393F" w14:textId="24F2984C"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DHW Two-In-One &gt;=88% AFUE</w:t>
            </w:r>
          </w:p>
        </w:tc>
        <w:tc>
          <w:tcPr>
            <w:tcW w:w="44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03F084"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28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F2ECE7F"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2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B4B01C" w14:textId="09C953E2"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w:t>
            </w:r>
          </w:p>
        </w:tc>
        <w:tc>
          <w:tcPr>
            <w:tcW w:w="1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D4F113"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21.50</w:t>
            </w:r>
          </w:p>
        </w:tc>
        <w:tc>
          <w:tcPr>
            <w:tcW w:w="33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3123A4"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YES</w:t>
            </w:r>
          </w:p>
        </w:tc>
        <w:tc>
          <w:tcPr>
            <w:tcW w:w="79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313E32" w14:textId="2AC496A1"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2BC20E"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1,564</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CC06E47"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1,564</w:t>
            </w:r>
          </w:p>
        </w:tc>
        <w:tc>
          <w:tcPr>
            <w:tcW w:w="43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534F71"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1,254</w:t>
            </w:r>
          </w:p>
        </w:tc>
      </w:tr>
      <w:tr w:rsidR="00542957" w14:paraId="316BE3B9" w14:textId="77777777" w:rsidTr="008458B8">
        <w:trPr>
          <w:jc w:val="center"/>
        </w:trPr>
        <w:tc>
          <w:tcPr>
            <w:tcW w:w="495" w:type="pct"/>
            <w:vMerge/>
            <w:tcMar>
              <w:top w:w="0" w:type="dxa"/>
              <w:left w:w="0" w:type="dxa"/>
              <w:bottom w:w="0" w:type="dxa"/>
              <w:right w:w="0" w:type="dxa"/>
            </w:tcMar>
            <w:vAlign w:val="center"/>
          </w:tcPr>
          <w:p w14:paraId="38AFBBD4"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91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C58CBB" w14:textId="0BA3C864"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Boiler - HW &lt;300MBtu, &gt;=88% AFUE</w:t>
            </w:r>
          </w:p>
        </w:tc>
        <w:tc>
          <w:tcPr>
            <w:tcW w:w="44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DB4BE2B"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28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F06876"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2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E465D7" w14:textId="254B5C2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w:t>
            </w:r>
          </w:p>
        </w:tc>
        <w:tc>
          <w:tcPr>
            <w:tcW w:w="1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239D08"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25.00</w:t>
            </w:r>
          </w:p>
        </w:tc>
        <w:tc>
          <w:tcPr>
            <w:tcW w:w="33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4C1107"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YES</w:t>
            </w:r>
          </w:p>
        </w:tc>
        <w:tc>
          <w:tcPr>
            <w:tcW w:w="79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935FA35" w14:textId="52D3594E"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6CC93BA"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3,106</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14C238E"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3,168</w:t>
            </w:r>
          </w:p>
        </w:tc>
        <w:tc>
          <w:tcPr>
            <w:tcW w:w="43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FCE862"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2,539</w:t>
            </w:r>
          </w:p>
        </w:tc>
      </w:tr>
      <w:tr w:rsidR="00542957" w14:paraId="4D12BE55" w14:textId="77777777" w:rsidTr="008458B8">
        <w:trPr>
          <w:jc w:val="center"/>
        </w:trPr>
        <w:tc>
          <w:tcPr>
            <w:tcW w:w="495" w:type="pct"/>
            <w:vMerge/>
            <w:tcMar>
              <w:top w:w="0" w:type="dxa"/>
              <w:left w:w="0" w:type="dxa"/>
              <w:bottom w:w="0" w:type="dxa"/>
              <w:right w:w="0" w:type="dxa"/>
            </w:tcMar>
            <w:vAlign w:val="center"/>
          </w:tcPr>
          <w:p w14:paraId="508B38CA"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91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0E762D" w14:textId="571B0401"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 95% </w:t>
            </w:r>
            <w:proofErr w:type="spellStart"/>
            <w:r>
              <w:rPr>
                <w:rFonts w:ascii="Arial Narrow" w:eastAsia="DejaVu Sans" w:hAnsi="DejaVu Sans" w:cs="DejaVu Sans"/>
                <w:color w:val="000000"/>
                <w:sz w:val="20"/>
                <w:szCs w:val="20"/>
              </w:rPr>
              <w:t>Afue</w:t>
            </w:r>
            <w:proofErr w:type="spellEnd"/>
          </w:p>
        </w:tc>
        <w:tc>
          <w:tcPr>
            <w:tcW w:w="44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D85931"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28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E27328"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2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D68B4E1" w14:textId="42759146"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w:t>
            </w:r>
          </w:p>
        </w:tc>
        <w:tc>
          <w:tcPr>
            <w:tcW w:w="1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4EFCC12"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20.00</w:t>
            </w:r>
          </w:p>
        </w:tc>
        <w:tc>
          <w:tcPr>
            <w:tcW w:w="33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748815"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YES</w:t>
            </w:r>
          </w:p>
        </w:tc>
        <w:tc>
          <w:tcPr>
            <w:tcW w:w="79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7957AA6" w14:textId="1115F5BB"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C8F173C"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657</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7B25F9"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635</w:t>
            </w:r>
          </w:p>
        </w:tc>
        <w:tc>
          <w:tcPr>
            <w:tcW w:w="43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6C9EBE"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509</w:t>
            </w:r>
          </w:p>
        </w:tc>
      </w:tr>
      <w:tr w:rsidR="00542957" w14:paraId="1751BB6B" w14:textId="77777777" w:rsidTr="008458B8">
        <w:trPr>
          <w:jc w:val="center"/>
        </w:trPr>
        <w:tc>
          <w:tcPr>
            <w:tcW w:w="495" w:type="pct"/>
            <w:vMerge/>
            <w:tcMar>
              <w:top w:w="0" w:type="dxa"/>
              <w:left w:w="0" w:type="dxa"/>
              <w:bottom w:w="0" w:type="dxa"/>
              <w:right w:w="0" w:type="dxa"/>
            </w:tcMar>
            <w:vAlign w:val="center"/>
          </w:tcPr>
          <w:p w14:paraId="5BFA0D69"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91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2E15EB8" w14:textId="33530E63"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 97% </w:t>
            </w:r>
            <w:proofErr w:type="spellStart"/>
            <w:r>
              <w:rPr>
                <w:rFonts w:ascii="Arial Narrow" w:eastAsia="DejaVu Sans" w:hAnsi="DejaVu Sans" w:cs="DejaVu Sans"/>
                <w:color w:val="000000"/>
                <w:sz w:val="20"/>
                <w:szCs w:val="20"/>
              </w:rPr>
              <w:t>Afue</w:t>
            </w:r>
            <w:proofErr w:type="spellEnd"/>
          </w:p>
        </w:tc>
        <w:tc>
          <w:tcPr>
            <w:tcW w:w="44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FB9010"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28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D279C5"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2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96711B"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240</w:t>
            </w:r>
          </w:p>
        </w:tc>
        <w:tc>
          <w:tcPr>
            <w:tcW w:w="1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E7DD9EC"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20.00</w:t>
            </w:r>
          </w:p>
        </w:tc>
        <w:tc>
          <w:tcPr>
            <w:tcW w:w="33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1E06A8"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YES</w:t>
            </w:r>
          </w:p>
        </w:tc>
        <w:tc>
          <w:tcPr>
            <w:tcW w:w="79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F21F4A" w14:textId="1280CC18"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A745EE"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57,144</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32929A"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57,144</w:t>
            </w:r>
          </w:p>
        </w:tc>
        <w:tc>
          <w:tcPr>
            <w:tcW w:w="43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52F014D"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46,033</w:t>
            </w:r>
          </w:p>
        </w:tc>
      </w:tr>
      <w:tr w:rsidR="00542957" w14:paraId="6E8F8586" w14:textId="77777777" w:rsidTr="008458B8">
        <w:trPr>
          <w:jc w:val="center"/>
        </w:trPr>
        <w:tc>
          <w:tcPr>
            <w:tcW w:w="495" w:type="pct"/>
            <w:vMerge/>
            <w:tcMar>
              <w:top w:w="0" w:type="dxa"/>
              <w:left w:w="0" w:type="dxa"/>
              <w:bottom w:w="0" w:type="dxa"/>
              <w:right w:w="0" w:type="dxa"/>
            </w:tcMar>
            <w:vAlign w:val="center"/>
          </w:tcPr>
          <w:p w14:paraId="67C0B80E"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91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761F110" w14:textId="145BAB48"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 xml:space="preserve">Furnace &gt;95% &lt;97% </w:t>
            </w:r>
            <w:proofErr w:type="spellStart"/>
            <w:r>
              <w:rPr>
                <w:rFonts w:ascii="Arial Narrow" w:eastAsia="DejaVu Sans" w:hAnsi="DejaVu Sans" w:cs="DejaVu Sans"/>
                <w:color w:val="000000"/>
                <w:sz w:val="20"/>
                <w:szCs w:val="20"/>
              </w:rPr>
              <w:t>Afue</w:t>
            </w:r>
            <w:proofErr w:type="spellEnd"/>
          </w:p>
        </w:tc>
        <w:tc>
          <w:tcPr>
            <w:tcW w:w="44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69D5F2"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28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E41644D"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2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DB1D170"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440</w:t>
            </w:r>
          </w:p>
        </w:tc>
        <w:tc>
          <w:tcPr>
            <w:tcW w:w="1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9BC8C15"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20.00</w:t>
            </w:r>
          </w:p>
        </w:tc>
        <w:tc>
          <w:tcPr>
            <w:tcW w:w="33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156C5A9"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YES</w:t>
            </w:r>
          </w:p>
        </w:tc>
        <w:tc>
          <w:tcPr>
            <w:tcW w:w="79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E9E1E7" w14:textId="7222814B"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8C17FC"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92,264</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80F9D0"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92,265</w:t>
            </w:r>
          </w:p>
        </w:tc>
        <w:tc>
          <w:tcPr>
            <w:tcW w:w="43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AFC5D2D"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74,567</w:t>
            </w:r>
          </w:p>
        </w:tc>
      </w:tr>
      <w:tr w:rsidR="00542957" w14:paraId="0E141C41" w14:textId="77777777" w:rsidTr="008458B8">
        <w:trPr>
          <w:jc w:val="center"/>
        </w:trPr>
        <w:tc>
          <w:tcPr>
            <w:tcW w:w="495" w:type="pct"/>
            <w:vMerge/>
            <w:tcMar>
              <w:top w:w="0" w:type="dxa"/>
              <w:left w:w="0" w:type="dxa"/>
              <w:bottom w:w="0" w:type="dxa"/>
              <w:right w:w="0" w:type="dxa"/>
            </w:tcMar>
            <w:vAlign w:val="center"/>
          </w:tcPr>
          <w:p w14:paraId="5D5EE89B"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91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D0E73C1" w14:textId="1BC6AF4B"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Programmable Thermostat-Baseline Manual</w:t>
            </w:r>
          </w:p>
        </w:tc>
        <w:tc>
          <w:tcPr>
            <w:tcW w:w="44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E7B66BD"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28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214044"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2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9AB6836" w14:textId="303F8453"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w:t>
            </w:r>
          </w:p>
        </w:tc>
        <w:tc>
          <w:tcPr>
            <w:tcW w:w="1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C9D507"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16.00</w:t>
            </w:r>
          </w:p>
        </w:tc>
        <w:tc>
          <w:tcPr>
            <w:tcW w:w="33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FE5F96"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79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5A5C2A7" w14:textId="30C70C83"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294D3F"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312</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28535CA"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312</w:t>
            </w:r>
          </w:p>
        </w:tc>
        <w:tc>
          <w:tcPr>
            <w:tcW w:w="43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B6D604C"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250</w:t>
            </w:r>
          </w:p>
        </w:tc>
      </w:tr>
      <w:tr w:rsidR="00542957" w14:paraId="6FEB8563" w14:textId="77777777" w:rsidTr="008458B8">
        <w:trPr>
          <w:jc w:val="center"/>
        </w:trPr>
        <w:tc>
          <w:tcPr>
            <w:tcW w:w="495" w:type="pct"/>
            <w:vMerge/>
            <w:tcMar>
              <w:top w:w="0" w:type="dxa"/>
              <w:left w:w="0" w:type="dxa"/>
              <w:bottom w:w="0" w:type="dxa"/>
              <w:right w:w="0" w:type="dxa"/>
            </w:tcMar>
            <w:vAlign w:val="center"/>
          </w:tcPr>
          <w:p w14:paraId="10C3F4EB"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91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897A39A" w14:textId="722CDD40"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Smart Thermostat</w:t>
            </w:r>
          </w:p>
        </w:tc>
        <w:tc>
          <w:tcPr>
            <w:tcW w:w="44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C6C28AD"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28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C617DF7"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2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2A5628"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156</w:t>
            </w:r>
          </w:p>
        </w:tc>
        <w:tc>
          <w:tcPr>
            <w:tcW w:w="1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3805D0"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11.00</w:t>
            </w:r>
          </w:p>
        </w:tc>
        <w:tc>
          <w:tcPr>
            <w:tcW w:w="33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43C8C4"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79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D79D6A1" w14:textId="5F37D794"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2BA6A6"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12,540</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3A4DEB5"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12,541</w:t>
            </w:r>
          </w:p>
        </w:tc>
        <w:tc>
          <w:tcPr>
            <w:tcW w:w="43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700ACA1"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12,117</w:t>
            </w:r>
          </w:p>
        </w:tc>
      </w:tr>
      <w:tr w:rsidR="00542957" w14:paraId="069183F7" w14:textId="77777777" w:rsidTr="008458B8">
        <w:trPr>
          <w:jc w:val="center"/>
        </w:trPr>
        <w:tc>
          <w:tcPr>
            <w:tcW w:w="495" w:type="pct"/>
            <w:vMerge/>
            <w:tcMar>
              <w:top w:w="0" w:type="dxa"/>
              <w:left w:w="0" w:type="dxa"/>
              <w:bottom w:w="0" w:type="dxa"/>
              <w:right w:w="0" w:type="dxa"/>
            </w:tcMar>
            <w:vAlign w:val="center"/>
          </w:tcPr>
          <w:p w14:paraId="0E059CEE"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91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86203DF" w14:textId="3E30D7D6"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Tankless Water Heater&gt;=0.95 UEF</w:t>
            </w:r>
          </w:p>
        </w:tc>
        <w:tc>
          <w:tcPr>
            <w:tcW w:w="44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3B3856"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28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1ED092C"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Each</w:t>
            </w:r>
          </w:p>
        </w:tc>
        <w:tc>
          <w:tcPr>
            <w:tcW w:w="2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858CDC" w14:textId="72D502AF"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28</w:t>
            </w:r>
          </w:p>
        </w:tc>
        <w:tc>
          <w:tcPr>
            <w:tcW w:w="1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779D6C1"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13.30</w:t>
            </w:r>
          </w:p>
        </w:tc>
        <w:tc>
          <w:tcPr>
            <w:tcW w:w="33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83053D9"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79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10D8C58" w14:textId="7C56285F"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FCDBDA6"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2,049</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2F14D31" w14:textId="75C46368"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2,0</w:t>
            </w:r>
            <w:r w:rsidR="23F8FA7A" w:rsidRPr="41D32405">
              <w:rPr>
                <w:rFonts w:ascii="Arial Narrow" w:eastAsia="DejaVu Sans" w:hAnsi="DejaVu Sans" w:cs="DejaVu Sans"/>
                <w:color w:val="000000" w:themeColor="text1"/>
                <w:sz w:val="20"/>
                <w:szCs w:val="20"/>
              </w:rPr>
              <w:t>50</w:t>
            </w:r>
          </w:p>
        </w:tc>
        <w:tc>
          <w:tcPr>
            <w:tcW w:w="43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2B1A01" w14:textId="3B563B8C"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1,6</w:t>
            </w:r>
            <w:r w:rsidR="387D8500" w:rsidRPr="41D32405">
              <w:rPr>
                <w:rFonts w:ascii="Arial Narrow" w:eastAsia="DejaVu Sans" w:hAnsi="DejaVu Sans" w:cs="DejaVu Sans"/>
                <w:color w:val="000000" w:themeColor="text1"/>
                <w:sz w:val="20"/>
                <w:szCs w:val="20"/>
              </w:rPr>
              <w:t>43</w:t>
            </w:r>
          </w:p>
        </w:tc>
      </w:tr>
      <w:tr w:rsidR="00542957" w14:paraId="4C01D940" w14:textId="77777777" w:rsidTr="008458B8">
        <w:trPr>
          <w:jc w:val="center"/>
        </w:trPr>
        <w:tc>
          <w:tcPr>
            <w:tcW w:w="495" w:type="pct"/>
            <w:vMerge w:val="restart"/>
            <w:tcBorders>
              <w:top w:val="single" w:sz="8" w:space="0" w:color="B3EFFD" w:themeColor="accent3" w:themeTint="33"/>
              <w:left w:val="none" w:sz="0" w:space="0" w:color="000000" w:themeColor="text1"/>
              <w:right w:val="none" w:sz="0" w:space="0" w:color="000000" w:themeColor="text1"/>
            </w:tcBorders>
            <w:shd w:val="clear" w:color="auto" w:fill="FFFFFF" w:themeFill="background1"/>
            <w:tcMar>
              <w:top w:w="0" w:type="dxa"/>
              <w:left w:w="0" w:type="dxa"/>
              <w:bottom w:w="0" w:type="dxa"/>
              <w:right w:w="0" w:type="dxa"/>
            </w:tcMar>
            <w:vAlign w:val="center"/>
          </w:tcPr>
          <w:p w14:paraId="2F53A3CA"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Weatherization</w:t>
            </w:r>
          </w:p>
        </w:tc>
        <w:tc>
          <w:tcPr>
            <w:tcW w:w="91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6BF56AC" w14:textId="70D4DA86"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Air Sealing with Attic Insulation</w:t>
            </w:r>
          </w:p>
        </w:tc>
        <w:tc>
          <w:tcPr>
            <w:tcW w:w="44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56CD99A"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28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BE4CFF9"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CFM</w:t>
            </w:r>
          </w:p>
        </w:tc>
        <w:tc>
          <w:tcPr>
            <w:tcW w:w="2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40B53EE"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68,234</w:t>
            </w:r>
          </w:p>
        </w:tc>
        <w:tc>
          <w:tcPr>
            <w:tcW w:w="1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19FAE73"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20.00</w:t>
            </w:r>
          </w:p>
        </w:tc>
        <w:tc>
          <w:tcPr>
            <w:tcW w:w="33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5F43536"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79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AA44BE" w14:textId="1057BC0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31BE49E"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4,245</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01E790F"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4,245</w:t>
            </w:r>
          </w:p>
        </w:tc>
        <w:tc>
          <w:tcPr>
            <w:tcW w:w="43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C17115C"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4,098</w:t>
            </w:r>
          </w:p>
        </w:tc>
      </w:tr>
      <w:tr w:rsidR="00542957" w14:paraId="58E4705B" w14:textId="77777777" w:rsidTr="008458B8">
        <w:trPr>
          <w:jc w:val="center"/>
        </w:trPr>
        <w:tc>
          <w:tcPr>
            <w:tcW w:w="495" w:type="pct"/>
            <w:vMerge/>
            <w:tcMar>
              <w:top w:w="0" w:type="dxa"/>
              <w:left w:w="0" w:type="dxa"/>
              <w:bottom w:w="0" w:type="dxa"/>
              <w:right w:w="0" w:type="dxa"/>
            </w:tcMar>
            <w:vAlign w:val="center"/>
          </w:tcPr>
          <w:p w14:paraId="3C040B3B"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91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22FA749" w14:textId="30D036B3"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Air Sealing</w:t>
            </w:r>
          </w:p>
        </w:tc>
        <w:tc>
          <w:tcPr>
            <w:tcW w:w="44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9314E9E"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28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3A1FEF4"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CFM</w:t>
            </w:r>
          </w:p>
        </w:tc>
        <w:tc>
          <w:tcPr>
            <w:tcW w:w="2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8BEDBA4"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38,540</w:t>
            </w:r>
          </w:p>
        </w:tc>
        <w:tc>
          <w:tcPr>
            <w:tcW w:w="1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CFCE5F0"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20.00</w:t>
            </w:r>
          </w:p>
        </w:tc>
        <w:tc>
          <w:tcPr>
            <w:tcW w:w="33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D0E0D57"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79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F22A4B0" w14:textId="10D5013B"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14C4DC"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3,155</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AD10C5B"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3,155</w:t>
            </w:r>
          </w:p>
        </w:tc>
        <w:tc>
          <w:tcPr>
            <w:tcW w:w="43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D3D023"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3,009</w:t>
            </w:r>
          </w:p>
        </w:tc>
      </w:tr>
      <w:tr w:rsidR="00542957" w14:paraId="79EBA251" w14:textId="77777777" w:rsidTr="008458B8">
        <w:trPr>
          <w:jc w:val="center"/>
        </w:trPr>
        <w:tc>
          <w:tcPr>
            <w:tcW w:w="495" w:type="pct"/>
            <w:vMerge/>
            <w:tcMar>
              <w:top w:w="0" w:type="dxa"/>
              <w:left w:w="0" w:type="dxa"/>
              <w:bottom w:w="0" w:type="dxa"/>
              <w:right w:w="0" w:type="dxa"/>
            </w:tcMar>
            <w:vAlign w:val="center"/>
          </w:tcPr>
          <w:p w14:paraId="67758BD5"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91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3824A84" w14:textId="3ECF39C8"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Attic Insulation</w:t>
            </w:r>
          </w:p>
        </w:tc>
        <w:tc>
          <w:tcPr>
            <w:tcW w:w="44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8715F27"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TRUE</w:t>
            </w:r>
          </w:p>
        </w:tc>
        <w:tc>
          <w:tcPr>
            <w:tcW w:w="28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05C33A9"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SQFT</w:t>
            </w:r>
          </w:p>
        </w:tc>
        <w:tc>
          <w:tcPr>
            <w:tcW w:w="2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C36A1BA"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99,571</w:t>
            </w:r>
          </w:p>
        </w:tc>
        <w:tc>
          <w:tcPr>
            <w:tcW w:w="1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6E7336A"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30.00</w:t>
            </w:r>
          </w:p>
        </w:tc>
        <w:tc>
          <w:tcPr>
            <w:tcW w:w="33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EAC30FD"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79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EE03EB0" w14:textId="569D001C"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BD1CB8B"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12,324</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A7A52AA" w14:textId="0A6CB7A6"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w:t>
            </w:r>
            <w:r w:rsidR="68F8C9D7" w:rsidRPr="41D32405">
              <w:rPr>
                <w:rFonts w:ascii="Arial Narrow" w:eastAsia="DejaVu Sans" w:hAnsi="DejaVu Sans" w:cs="DejaVu Sans"/>
                <w:color w:val="000000" w:themeColor="text1"/>
                <w:sz w:val="20"/>
                <w:szCs w:val="20"/>
              </w:rPr>
              <w:t>2,324</w:t>
            </w:r>
          </w:p>
        </w:tc>
        <w:tc>
          <w:tcPr>
            <w:tcW w:w="43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1C1FBF5" w14:textId="0BC5D8A6"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1</w:t>
            </w:r>
            <w:r w:rsidR="4D3E7996" w:rsidRPr="41D32405">
              <w:rPr>
                <w:rFonts w:ascii="Arial Narrow" w:eastAsia="DejaVu Sans" w:hAnsi="DejaVu Sans" w:cs="DejaVu Sans"/>
                <w:color w:val="000000" w:themeColor="text1"/>
                <w:sz w:val="20"/>
                <w:szCs w:val="20"/>
              </w:rPr>
              <w:t>1,883</w:t>
            </w:r>
          </w:p>
        </w:tc>
      </w:tr>
      <w:tr w:rsidR="00542957" w14:paraId="48060DAB" w14:textId="77777777" w:rsidTr="008458B8">
        <w:trPr>
          <w:jc w:val="center"/>
        </w:trPr>
        <w:tc>
          <w:tcPr>
            <w:tcW w:w="495" w:type="pct"/>
            <w:vMerge/>
            <w:tcMar>
              <w:top w:w="0" w:type="dxa"/>
              <w:left w:w="0" w:type="dxa"/>
              <w:bottom w:w="0" w:type="dxa"/>
              <w:right w:w="0" w:type="dxa"/>
            </w:tcMar>
            <w:vAlign w:val="center"/>
          </w:tcPr>
          <w:p w14:paraId="3E59AC8C"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91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13D4AEF" w14:textId="2EE895CF"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Duct Sealing</w:t>
            </w:r>
          </w:p>
        </w:tc>
        <w:tc>
          <w:tcPr>
            <w:tcW w:w="44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7705EA7"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28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CEC36D6"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CFM</w:t>
            </w:r>
          </w:p>
        </w:tc>
        <w:tc>
          <w:tcPr>
            <w:tcW w:w="2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00877B"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7,297</w:t>
            </w:r>
          </w:p>
        </w:tc>
        <w:tc>
          <w:tcPr>
            <w:tcW w:w="1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85A6E6D"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20.00</w:t>
            </w:r>
          </w:p>
        </w:tc>
        <w:tc>
          <w:tcPr>
            <w:tcW w:w="33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4AFF12"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79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284D93" w14:textId="601A1D8B"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D34D9CA"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5,560</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940EF8"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5,560</w:t>
            </w:r>
          </w:p>
        </w:tc>
        <w:tc>
          <w:tcPr>
            <w:tcW w:w="43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E0F3236"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5,239</w:t>
            </w:r>
          </w:p>
        </w:tc>
      </w:tr>
      <w:tr w:rsidR="00542957" w14:paraId="30F78E6F" w14:textId="77777777" w:rsidTr="008458B8">
        <w:trPr>
          <w:jc w:val="center"/>
        </w:trPr>
        <w:tc>
          <w:tcPr>
            <w:tcW w:w="495" w:type="pct"/>
            <w:vMerge/>
            <w:tcMar>
              <w:top w:w="0" w:type="dxa"/>
              <w:left w:w="0" w:type="dxa"/>
              <w:bottom w:w="0" w:type="dxa"/>
              <w:right w:w="0" w:type="dxa"/>
            </w:tcMar>
            <w:vAlign w:val="center"/>
          </w:tcPr>
          <w:p w14:paraId="679460DA"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91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2548794" w14:textId="2BC7EC1C"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Foundation Insulation</w:t>
            </w:r>
          </w:p>
        </w:tc>
        <w:tc>
          <w:tcPr>
            <w:tcW w:w="44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FE20053"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28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C333589"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SQFT</w:t>
            </w:r>
          </w:p>
        </w:tc>
        <w:tc>
          <w:tcPr>
            <w:tcW w:w="2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399AA41"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489</w:t>
            </w:r>
          </w:p>
        </w:tc>
        <w:tc>
          <w:tcPr>
            <w:tcW w:w="1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9253F27"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30.00</w:t>
            </w:r>
          </w:p>
        </w:tc>
        <w:tc>
          <w:tcPr>
            <w:tcW w:w="33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F49635"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79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6333D55" w14:textId="64EC427F"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6C4A3B1" w14:textId="106DBBDE"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3</w:t>
            </w:r>
            <w:r w:rsidR="77BFAA43" w:rsidRPr="41D32405">
              <w:rPr>
                <w:rFonts w:ascii="Arial Narrow" w:eastAsia="DejaVu Sans" w:hAnsi="DejaVu Sans" w:cs="DejaVu Sans"/>
                <w:color w:val="000000" w:themeColor="text1"/>
                <w:sz w:val="20"/>
                <w:szCs w:val="20"/>
              </w:rPr>
              <w:t>6</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70C8B7E1" w14:textId="4437594B" w:rsidR="00F1598F" w:rsidRDefault="77BFAA43"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30</w:t>
            </w:r>
          </w:p>
        </w:tc>
        <w:tc>
          <w:tcPr>
            <w:tcW w:w="43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5F43393C" w14:textId="0045D87B" w:rsidR="00F1598F" w:rsidRDefault="77BFAA43"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29</w:t>
            </w:r>
          </w:p>
        </w:tc>
      </w:tr>
      <w:tr w:rsidR="00542957" w14:paraId="6F50EFF6" w14:textId="77777777" w:rsidTr="008458B8">
        <w:trPr>
          <w:jc w:val="center"/>
        </w:trPr>
        <w:tc>
          <w:tcPr>
            <w:tcW w:w="495" w:type="pct"/>
            <w:vMerge/>
            <w:tcMar>
              <w:top w:w="0" w:type="dxa"/>
              <w:left w:w="0" w:type="dxa"/>
              <w:bottom w:w="0" w:type="dxa"/>
              <w:right w:w="0" w:type="dxa"/>
            </w:tcMar>
            <w:vAlign w:val="center"/>
          </w:tcPr>
          <w:p w14:paraId="7E3D3D3A"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p>
        </w:tc>
        <w:tc>
          <w:tcPr>
            <w:tcW w:w="91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E62D7A7" w14:textId="2FB9B3B5"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color w:val="000000"/>
                <w:sz w:val="20"/>
                <w:szCs w:val="20"/>
              </w:rPr>
            </w:pPr>
            <w:r>
              <w:rPr>
                <w:rFonts w:ascii="Arial Narrow" w:eastAsia="DejaVu Sans" w:hAnsi="DejaVu Sans" w:cs="DejaVu Sans"/>
                <w:color w:val="000000"/>
                <w:sz w:val="20"/>
                <w:szCs w:val="20"/>
              </w:rPr>
              <w:t>Wall Insulation</w:t>
            </w:r>
          </w:p>
        </w:tc>
        <w:tc>
          <w:tcPr>
            <w:tcW w:w="443"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0F7E5A2"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FALSE</w:t>
            </w:r>
          </w:p>
        </w:tc>
        <w:tc>
          <w:tcPr>
            <w:tcW w:w="286"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413121A9" w14:textId="77777777" w:rsidR="00F1598F" w:rsidRDefault="00F1598F" w:rsidP="007A481E">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SQFT</w:t>
            </w:r>
          </w:p>
        </w:tc>
        <w:tc>
          <w:tcPr>
            <w:tcW w:w="23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4E537E0"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3,652</w:t>
            </w:r>
          </w:p>
        </w:tc>
        <w:tc>
          <w:tcPr>
            <w:tcW w:w="184"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389D4565"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30.00</w:t>
            </w:r>
          </w:p>
        </w:tc>
        <w:tc>
          <w:tcPr>
            <w:tcW w:w="337"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047C164D"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NO</w:t>
            </w:r>
          </w:p>
        </w:tc>
        <w:tc>
          <w:tcPr>
            <w:tcW w:w="798"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27703CF3" w14:textId="56BFFCA5"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17DEF9DE" w14:textId="77777777" w:rsidR="00F1598F" w:rsidRDefault="00F1598F" w:rsidP="00F1598F">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Pr>
                <w:rFonts w:ascii="Arial Narrow" w:eastAsia="DejaVu Sans" w:hAnsi="DejaVu Sans" w:cs="DejaVu Sans"/>
                <w:color w:val="000000"/>
                <w:sz w:val="20"/>
                <w:szCs w:val="20"/>
              </w:rPr>
              <w:t>381</w:t>
            </w:r>
          </w:p>
        </w:tc>
        <w:tc>
          <w:tcPr>
            <w:tcW w:w="440"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02466FA" w14:textId="0DF0578C"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3</w:t>
            </w:r>
            <w:r w:rsidR="7AF9BAEB" w:rsidRPr="41D32405">
              <w:rPr>
                <w:rFonts w:ascii="Arial Narrow" w:eastAsia="DejaVu Sans" w:hAnsi="DejaVu Sans" w:cs="DejaVu Sans"/>
                <w:color w:val="000000" w:themeColor="text1"/>
                <w:sz w:val="20"/>
                <w:szCs w:val="20"/>
              </w:rPr>
              <w:t>81</w:t>
            </w:r>
          </w:p>
        </w:tc>
        <w:tc>
          <w:tcPr>
            <w:tcW w:w="431" w:type="pct"/>
            <w:tcBorders>
              <w:top w:val="single" w:sz="8" w:space="0" w:color="B3EFFD" w:themeColor="accent3" w:themeTint="33"/>
              <w:left w:val="none" w:sz="0" w:space="0" w:color="000000" w:themeColor="text1"/>
              <w:bottom w:val="single" w:sz="8" w:space="0" w:color="B3EFFD" w:themeColor="accent3" w:themeTint="33"/>
              <w:right w:val="none" w:sz="0" w:space="0" w:color="000000" w:themeColor="text1"/>
            </w:tcBorders>
            <w:shd w:val="clear" w:color="auto" w:fill="FFFFFF" w:themeFill="background1"/>
            <w:tcMar>
              <w:top w:w="0" w:type="dxa"/>
              <w:left w:w="0" w:type="dxa"/>
              <w:bottom w:w="0" w:type="dxa"/>
              <w:right w:w="0" w:type="dxa"/>
            </w:tcMar>
            <w:vAlign w:val="center"/>
          </w:tcPr>
          <w:p w14:paraId="6F8F80E6" w14:textId="738B3EA0"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color w:val="000000"/>
                <w:sz w:val="20"/>
                <w:szCs w:val="20"/>
              </w:rPr>
            </w:pPr>
            <w:r w:rsidRPr="41D32405">
              <w:rPr>
                <w:rFonts w:ascii="Arial Narrow" w:eastAsia="DejaVu Sans" w:hAnsi="DejaVu Sans" w:cs="DejaVu Sans"/>
                <w:color w:val="000000" w:themeColor="text1"/>
                <w:sz w:val="20"/>
                <w:szCs w:val="20"/>
              </w:rPr>
              <w:t>3</w:t>
            </w:r>
            <w:r w:rsidR="2FA9626C" w:rsidRPr="41D32405">
              <w:rPr>
                <w:rFonts w:ascii="Arial Narrow" w:eastAsia="DejaVu Sans" w:hAnsi="DejaVu Sans" w:cs="DejaVu Sans"/>
                <w:color w:val="000000" w:themeColor="text1"/>
                <w:sz w:val="20"/>
                <w:szCs w:val="20"/>
              </w:rPr>
              <w:t>63</w:t>
            </w:r>
          </w:p>
        </w:tc>
      </w:tr>
      <w:tr w:rsidR="00542957" w14:paraId="24DD5200" w14:textId="77777777" w:rsidTr="008458B8">
        <w:trPr>
          <w:jc w:val="center"/>
        </w:trPr>
        <w:tc>
          <w:tcPr>
            <w:tcW w:w="495"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A772982" w14:textId="57FC04DA" w:rsidR="00F1598F" w:rsidRDefault="11DD847D" w:rsidP="41D3240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r w:rsidRPr="41D32405">
              <w:rPr>
                <w:rFonts w:ascii="Arial Narrow" w:eastAsia="DejaVu Sans" w:hAnsi="DejaVu Sans" w:cs="DejaVu Sans"/>
                <w:b/>
                <w:bCs/>
                <w:color w:val="000000" w:themeColor="text1"/>
                <w:sz w:val="20"/>
                <w:szCs w:val="20"/>
              </w:rPr>
              <w:t>Total or Weighted Average</w:t>
            </w:r>
          </w:p>
        </w:tc>
        <w:tc>
          <w:tcPr>
            <w:tcW w:w="911"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8805711" w14:textId="77777777"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443"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E98DDCC" w14:textId="77777777"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286"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981C4E9" w14:textId="77777777"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rPr>
                <w:rFonts w:ascii="Arial Narrow" w:eastAsia="DejaVu Sans" w:hAnsi="DejaVu Sans" w:cs="DejaVu Sans"/>
                <w:b/>
                <w:bCs/>
                <w:color w:val="000000"/>
                <w:sz w:val="20"/>
                <w:szCs w:val="20"/>
              </w:rPr>
            </w:pPr>
          </w:p>
        </w:tc>
        <w:tc>
          <w:tcPr>
            <w:tcW w:w="234"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726BE466" w14:textId="77777777"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c>
          <w:tcPr>
            <w:tcW w:w="184"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0262161" w14:textId="022FEFD0"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41D32405">
              <w:rPr>
                <w:rFonts w:ascii="Arial Narrow" w:eastAsia="DejaVu Sans" w:hAnsi="DejaVu Sans" w:cs="DejaVu Sans"/>
                <w:b/>
                <w:bCs/>
                <w:color w:val="000000" w:themeColor="text1"/>
                <w:sz w:val="20"/>
                <w:szCs w:val="20"/>
              </w:rPr>
              <w:t>18.</w:t>
            </w:r>
            <w:r w:rsidR="002D05A1">
              <w:rPr>
                <w:rFonts w:ascii="Arial Narrow" w:eastAsia="DejaVu Sans" w:hAnsi="DejaVu Sans" w:cs="DejaVu Sans"/>
                <w:b/>
                <w:bCs/>
                <w:color w:val="000000" w:themeColor="text1"/>
                <w:sz w:val="20"/>
                <w:szCs w:val="20"/>
              </w:rPr>
              <w:t>6</w:t>
            </w:r>
          </w:p>
        </w:tc>
        <w:tc>
          <w:tcPr>
            <w:tcW w:w="337"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41DB57B0" w14:textId="77777777"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c>
          <w:tcPr>
            <w:tcW w:w="798"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16BFBF6D" w14:textId="77777777"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p>
        </w:tc>
        <w:tc>
          <w:tcPr>
            <w:tcW w:w="440"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551F6CD2" w14:textId="77777777"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41D32405">
              <w:rPr>
                <w:rFonts w:ascii="Arial Narrow" w:eastAsia="DejaVu Sans" w:hAnsi="DejaVu Sans" w:cs="DejaVu Sans"/>
                <w:b/>
                <w:bCs/>
                <w:color w:val="000000" w:themeColor="text1"/>
                <w:sz w:val="20"/>
                <w:szCs w:val="20"/>
              </w:rPr>
              <w:t>232,994</w:t>
            </w:r>
          </w:p>
        </w:tc>
        <w:tc>
          <w:tcPr>
            <w:tcW w:w="440"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319EA548" w14:textId="7BF91FFE"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41D32405">
              <w:rPr>
                <w:rFonts w:ascii="Arial Narrow" w:eastAsia="DejaVu Sans" w:hAnsi="DejaVu Sans" w:cs="DejaVu Sans"/>
                <w:b/>
                <w:bCs/>
                <w:color w:val="000000" w:themeColor="text1"/>
                <w:sz w:val="20"/>
                <w:szCs w:val="20"/>
              </w:rPr>
              <w:t>2</w:t>
            </w:r>
            <w:r w:rsidR="318C2B28" w:rsidRPr="41D32405">
              <w:rPr>
                <w:rFonts w:ascii="Arial Narrow" w:eastAsia="DejaVu Sans" w:hAnsi="DejaVu Sans" w:cs="DejaVu Sans"/>
                <w:b/>
                <w:bCs/>
                <w:color w:val="000000" w:themeColor="text1"/>
                <w:sz w:val="20"/>
                <w:szCs w:val="20"/>
              </w:rPr>
              <w:t>33,031</w:t>
            </w:r>
          </w:p>
        </w:tc>
        <w:tc>
          <w:tcPr>
            <w:tcW w:w="431" w:type="pct"/>
            <w:tcBorders>
              <w:top w:val="single" w:sz="8" w:space="0" w:color="B3EFFD" w:themeColor="accent3" w:themeTint="33"/>
              <w:left w:val="none" w:sz="0" w:space="0" w:color="000000" w:themeColor="text1"/>
              <w:bottom w:val="single" w:sz="16" w:space="0" w:color="036479" w:themeColor="accent3"/>
              <w:right w:val="none" w:sz="0" w:space="0" w:color="000000" w:themeColor="text1"/>
            </w:tcBorders>
            <w:shd w:val="clear" w:color="auto" w:fill="FFFFFF" w:themeFill="background1"/>
            <w:tcMar>
              <w:top w:w="0" w:type="dxa"/>
              <w:left w:w="0" w:type="dxa"/>
              <w:bottom w:w="0" w:type="dxa"/>
              <w:right w:w="0" w:type="dxa"/>
            </w:tcMar>
            <w:vAlign w:val="center"/>
          </w:tcPr>
          <w:p w14:paraId="2E3791B3" w14:textId="3345EC97" w:rsidR="00F1598F" w:rsidRDefault="00F1598F" w:rsidP="41D32405">
            <w:pPr>
              <w:pBdr>
                <w:top w:val="none" w:sz="0" w:space="0" w:color="000000"/>
                <w:left w:val="none" w:sz="0" w:space="0" w:color="000000"/>
                <w:bottom w:val="none" w:sz="0" w:space="0" w:color="000000"/>
                <w:right w:val="none" w:sz="0" w:space="0" w:color="000000"/>
              </w:pBdr>
              <w:spacing w:before="3" w:after="3"/>
              <w:ind w:left="3" w:right="3"/>
              <w:jc w:val="right"/>
              <w:rPr>
                <w:rFonts w:ascii="Arial Narrow" w:eastAsia="DejaVu Sans" w:hAnsi="DejaVu Sans" w:cs="DejaVu Sans"/>
                <w:b/>
                <w:bCs/>
                <w:color w:val="000000"/>
                <w:sz w:val="20"/>
                <w:szCs w:val="20"/>
              </w:rPr>
            </w:pPr>
            <w:r w:rsidRPr="41D32405">
              <w:rPr>
                <w:rFonts w:ascii="Arial Narrow" w:eastAsia="DejaVu Sans" w:hAnsi="DejaVu Sans" w:cs="DejaVu Sans"/>
                <w:b/>
                <w:bCs/>
                <w:color w:val="000000" w:themeColor="text1"/>
                <w:sz w:val="20"/>
                <w:szCs w:val="20"/>
              </w:rPr>
              <w:t>20</w:t>
            </w:r>
            <w:r w:rsidR="52D425D7" w:rsidRPr="41D32405">
              <w:rPr>
                <w:rFonts w:ascii="Arial Narrow" w:eastAsia="DejaVu Sans" w:hAnsi="DejaVu Sans" w:cs="DejaVu Sans"/>
                <w:b/>
                <w:bCs/>
                <w:color w:val="000000" w:themeColor="text1"/>
                <w:sz w:val="20"/>
                <w:szCs w:val="20"/>
              </w:rPr>
              <w:t>2,279</w:t>
            </w:r>
          </w:p>
        </w:tc>
      </w:tr>
    </w:tbl>
    <w:p w14:paraId="599F98E6" w14:textId="2F1F662C" w:rsidR="00E13E67" w:rsidRPr="00F65903" w:rsidRDefault="00E13E67" w:rsidP="00452852">
      <w:pPr>
        <w:pStyle w:val="Source"/>
      </w:pPr>
      <w:r w:rsidRPr="00F65903">
        <w:t xml:space="preserve">Source: </w:t>
      </w:r>
      <w:r w:rsidRPr="00452852">
        <w:t>Evaluation</w:t>
      </w:r>
      <w:r w:rsidRPr="00F65903">
        <w:t xml:space="preserve"> team analysi</w:t>
      </w:r>
      <w:r w:rsidR="00615687">
        <w:t>s</w:t>
      </w:r>
    </w:p>
    <w:sectPr w:rsidR="00E13E67" w:rsidRPr="00F65903" w:rsidSect="009364A8">
      <w:headerReference w:type="default" r:id="rId34"/>
      <w:footerReference w:type="default" r:id="rId35"/>
      <w:type w:val="continuous"/>
      <w:pgSz w:w="20160" w:h="15840" w:orient="landscape" w:code="1"/>
      <w:pgMar w:top="1440" w:right="1440" w:bottom="1440" w:left="1440" w:header="720" w:footer="720" w:gutter="0"/>
      <w:pgNumType w:start="1" w:chapStyle="5"/>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2" w:author="Charles Ampong" w:date="2025-04-17T00:57:00Z" w:initials="CA">
    <w:p w14:paraId="4008BCD8" w14:textId="77777777" w:rsidR="00356A76" w:rsidRDefault="00356A76" w:rsidP="00356A76">
      <w:pPr>
        <w:pStyle w:val="CommentText"/>
      </w:pPr>
      <w:r>
        <w:rPr>
          <w:rStyle w:val="CommentReference"/>
        </w:rPr>
        <w:annotationRef/>
      </w:r>
      <w:r>
        <w:t>Update after measure consolidation</w:t>
      </w:r>
    </w:p>
  </w:comment>
  <w:comment w:id="73" w:author="Robert Hodge" w:date="2025-04-18T17:23:00Z" w:initials="RH">
    <w:p w14:paraId="426E3526" w14:textId="77777777" w:rsidR="00B32436" w:rsidRDefault="00B32436" w:rsidP="00B32436">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08BCD8" w15:done="0"/>
  <w15:commentEx w15:paraId="426E3526" w15:paraIdParent="4008BC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83579D" w16cex:dateUtc="2025-04-17T05:57:00Z"/>
  <w16cex:commentExtensible w16cex:durableId="18A6A754" w16cex:dateUtc="2025-04-18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08BCD8" w16cid:durableId="0E83579D"/>
  <w16cid:commentId w16cid:paraId="426E3526" w16cid:durableId="18A6A7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D8137" w14:textId="77777777" w:rsidR="000741B5" w:rsidRDefault="000741B5">
      <w:pPr>
        <w:spacing w:before="0" w:after="0"/>
      </w:pPr>
      <w:r>
        <w:separator/>
      </w:r>
    </w:p>
  </w:endnote>
  <w:endnote w:type="continuationSeparator" w:id="0">
    <w:p w14:paraId="033955DC" w14:textId="77777777" w:rsidR="000741B5" w:rsidRDefault="000741B5">
      <w:pPr>
        <w:spacing w:before="0" w:after="0"/>
      </w:pPr>
      <w:r>
        <w:continuationSeparator/>
      </w:r>
    </w:p>
  </w:endnote>
  <w:endnote w:type="continuationNotice" w:id="1">
    <w:p w14:paraId="06AF2FB1" w14:textId="77777777" w:rsidR="000741B5" w:rsidRDefault="000741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DejaVu Sans">
    <w:altName w:val="Verdana"/>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B9B03" w14:textId="77777777" w:rsidR="00E13E67" w:rsidRDefault="00E13E67"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326BB79" w14:textId="77777777" w:rsidR="00E13E67" w:rsidRDefault="00E13E67"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41D32405" w14:paraId="481058A8" w14:textId="77777777" w:rsidTr="41D32405">
      <w:trPr>
        <w:trHeight w:val="300"/>
      </w:trPr>
      <w:tc>
        <w:tcPr>
          <w:tcW w:w="3405" w:type="dxa"/>
        </w:tcPr>
        <w:p w14:paraId="49B03723" w14:textId="755666EA" w:rsidR="41D32405" w:rsidRDefault="41D32405" w:rsidP="41D32405">
          <w:pPr>
            <w:pStyle w:val="Header"/>
            <w:ind w:left="-115"/>
          </w:pPr>
        </w:p>
      </w:tc>
      <w:tc>
        <w:tcPr>
          <w:tcW w:w="3405" w:type="dxa"/>
        </w:tcPr>
        <w:p w14:paraId="1DEDC764" w14:textId="32E66201" w:rsidR="41D32405" w:rsidRDefault="41D32405" w:rsidP="41D32405">
          <w:pPr>
            <w:pStyle w:val="Header"/>
            <w:jc w:val="center"/>
          </w:pPr>
        </w:p>
      </w:tc>
      <w:tc>
        <w:tcPr>
          <w:tcW w:w="3405" w:type="dxa"/>
        </w:tcPr>
        <w:p w14:paraId="0F905F2E" w14:textId="0A7E565D" w:rsidR="41D32405" w:rsidRDefault="41D32405" w:rsidP="41D32405">
          <w:pPr>
            <w:pStyle w:val="Header"/>
            <w:ind w:right="-115"/>
            <w:jc w:val="right"/>
          </w:pPr>
        </w:p>
      </w:tc>
    </w:tr>
  </w:tbl>
  <w:p w14:paraId="66313C58" w14:textId="38A33D3E" w:rsidR="41D32405" w:rsidRDefault="41D32405" w:rsidP="41D32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46560" w14:textId="77777777" w:rsidR="00E13E67" w:rsidRPr="006B38AE" w:rsidRDefault="00E13E67" w:rsidP="006B38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5A18E71A" w14:textId="77777777" w:rsidTr="0022388A">
      <w:trPr>
        <w:trHeight w:val="144"/>
        <w:jc w:val="center"/>
      </w:trPr>
      <w:tc>
        <w:tcPr>
          <w:tcW w:w="7470" w:type="dxa"/>
          <w:tcBorders>
            <w:top w:val="single" w:sz="8" w:space="0" w:color="8C8C8C"/>
            <w:left w:val="nil"/>
            <w:bottom w:val="nil"/>
          </w:tcBorders>
        </w:tcPr>
        <w:p w14:paraId="235FE6AB" w14:textId="77777777" w:rsidR="00E13E67" w:rsidRPr="00582062" w:rsidRDefault="00E13E67" w:rsidP="006B38AE">
          <w:pPr>
            <w:pStyle w:val="Footer"/>
            <w:spacing w:before="120"/>
            <w:rPr>
              <w:sz w:val="2"/>
              <w:szCs w:val="2"/>
            </w:rPr>
          </w:pPr>
        </w:p>
      </w:tc>
      <w:tc>
        <w:tcPr>
          <w:tcW w:w="1890" w:type="dxa"/>
          <w:tcBorders>
            <w:top w:val="single" w:sz="8" w:space="0" w:color="8C8C8C"/>
          </w:tcBorders>
        </w:tcPr>
        <w:p w14:paraId="31210065" w14:textId="77777777" w:rsidR="00E13E67" w:rsidRPr="00582062" w:rsidRDefault="00E13E67" w:rsidP="006B38AE">
          <w:pPr>
            <w:pStyle w:val="Footer"/>
            <w:spacing w:before="120"/>
            <w:jc w:val="right"/>
            <w:rPr>
              <w:sz w:val="2"/>
              <w:szCs w:val="2"/>
            </w:rPr>
          </w:pPr>
        </w:p>
      </w:tc>
    </w:tr>
    <w:tr w:rsidR="004F0F97" w:rsidRPr="00EA2FA5" w14:paraId="72CAD043" w14:textId="77777777" w:rsidTr="0022388A">
      <w:trPr>
        <w:trHeight w:val="195"/>
        <w:jc w:val="center"/>
      </w:trPr>
      <w:tc>
        <w:tcPr>
          <w:tcW w:w="7470" w:type="dxa"/>
          <w:tcBorders>
            <w:top w:val="nil"/>
            <w:left w:val="nil"/>
          </w:tcBorders>
          <w:vAlign w:val="center"/>
        </w:tcPr>
        <w:p w14:paraId="0866A412" w14:textId="77777777" w:rsidR="00E13E67" w:rsidRPr="0075421C" w:rsidRDefault="00E13E67" w:rsidP="006B38AE">
          <w:pPr>
            <w:pStyle w:val="Footer"/>
            <w:rPr>
              <w:i/>
              <w:iCs/>
              <w:sz w:val="18"/>
            </w:rPr>
          </w:pPr>
          <w:r w:rsidRPr="007B1C67">
            <w:rPr>
              <w:rFonts w:cs="Arial"/>
              <w:sz w:val="18"/>
              <w:szCs w:val="18"/>
            </w:rPr>
            <w:t>Guidehouse Inc.</w:t>
          </w:r>
        </w:p>
      </w:tc>
      <w:tc>
        <w:tcPr>
          <w:tcW w:w="1890" w:type="dxa"/>
          <w:vAlign w:val="center"/>
        </w:tcPr>
        <w:p w14:paraId="64B0EEEC" w14:textId="0FA3FEFD" w:rsidR="00E13E67" w:rsidRPr="0075421C" w:rsidRDefault="00501414"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B-1</w:t>
          </w:r>
          <w:r w:rsidRPr="0075421C">
            <w:rPr>
              <w:rStyle w:val="PageNumber"/>
              <w:sz w:val="18"/>
            </w:rPr>
            <w:fldChar w:fldCharType="end"/>
          </w:r>
        </w:p>
      </w:tc>
    </w:tr>
  </w:tbl>
  <w:p w14:paraId="69A49632" w14:textId="77777777" w:rsidR="00E13E67" w:rsidRPr="000C64C5" w:rsidRDefault="00E13E67" w:rsidP="006B38AE">
    <w:pPr>
      <w:pStyle w:val="Footer"/>
      <w:ind w:right="360"/>
      <w:rPr>
        <w:sz w:val="2"/>
        <w:szCs w:val="2"/>
      </w:rPr>
    </w:pPr>
  </w:p>
  <w:p w14:paraId="6A22DFBE" w14:textId="77777777" w:rsidR="00E13E67" w:rsidRPr="008B6585" w:rsidRDefault="00E13E67" w:rsidP="006B38AE">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10342"/>
      <w:gridCol w:w="2618"/>
    </w:tblGrid>
    <w:tr w:rsidR="002955AE" w:rsidRPr="00582062" w14:paraId="57286899" w14:textId="77777777" w:rsidTr="008458B8">
      <w:trPr>
        <w:trHeight w:val="144"/>
        <w:jc w:val="center"/>
      </w:trPr>
      <w:tc>
        <w:tcPr>
          <w:tcW w:w="3990" w:type="pct"/>
          <w:tcBorders>
            <w:top w:val="single" w:sz="8" w:space="0" w:color="8C8C8C"/>
            <w:left w:val="nil"/>
            <w:bottom w:val="nil"/>
          </w:tcBorders>
        </w:tcPr>
        <w:p w14:paraId="35CFE312" w14:textId="77777777" w:rsidR="002955AE" w:rsidRPr="00582062" w:rsidRDefault="002955AE" w:rsidP="006B38AE">
          <w:pPr>
            <w:pStyle w:val="Footer"/>
            <w:spacing w:before="120"/>
            <w:rPr>
              <w:sz w:val="2"/>
              <w:szCs w:val="2"/>
            </w:rPr>
          </w:pPr>
        </w:p>
      </w:tc>
      <w:tc>
        <w:tcPr>
          <w:tcW w:w="1010" w:type="pct"/>
          <w:tcBorders>
            <w:top w:val="single" w:sz="8" w:space="0" w:color="8C8C8C"/>
          </w:tcBorders>
        </w:tcPr>
        <w:p w14:paraId="034708C7" w14:textId="77777777" w:rsidR="002955AE" w:rsidRPr="00582062" w:rsidRDefault="002955AE" w:rsidP="006B38AE">
          <w:pPr>
            <w:pStyle w:val="Footer"/>
            <w:spacing w:before="120"/>
            <w:jc w:val="right"/>
            <w:rPr>
              <w:sz w:val="2"/>
              <w:szCs w:val="2"/>
            </w:rPr>
          </w:pPr>
        </w:p>
      </w:tc>
    </w:tr>
    <w:tr w:rsidR="002955AE" w:rsidRPr="00EA2FA5" w14:paraId="74F922C0" w14:textId="77777777" w:rsidTr="008458B8">
      <w:trPr>
        <w:trHeight w:val="195"/>
        <w:jc w:val="center"/>
      </w:trPr>
      <w:tc>
        <w:tcPr>
          <w:tcW w:w="3990" w:type="pct"/>
          <w:tcBorders>
            <w:top w:val="nil"/>
            <w:left w:val="nil"/>
          </w:tcBorders>
          <w:vAlign w:val="center"/>
        </w:tcPr>
        <w:p w14:paraId="4441992A" w14:textId="77777777" w:rsidR="002955AE" w:rsidRPr="0075421C" w:rsidRDefault="002955AE" w:rsidP="006B38AE">
          <w:pPr>
            <w:pStyle w:val="Footer"/>
            <w:rPr>
              <w:i/>
              <w:iCs/>
              <w:sz w:val="18"/>
            </w:rPr>
          </w:pPr>
          <w:r w:rsidRPr="007B1C67">
            <w:rPr>
              <w:rFonts w:cs="Arial"/>
              <w:sz w:val="18"/>
              <w:szCs w:val="18"/>
            </w:rPr>
            <w:t>Guidehouse Inc.</w:t>
          </w:r>
        </w:p>
      </w:tc>
      <w:tc>
        <w:tcPr>
          <w:tcW w:w="1010" w:type="pct"/>
          <w:vAlign w:val="center"/>
        </w:tcPr>
        <w:p w14:paraId="239DBA19" w14:textId="77777777" w:rsidR="002955AE" w:rsidRPr="0075421C" w:rsidRDefault="002955AE"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B-1</w:t>
          </w:r>
          <w:r w:rsidRPr="0075421C">
            <w:rPr>
              <w:rStyle w:val="PageNumber"/>
              <w:sz w:val="18"/>
            </w:rPr>
            <w:fldChar w:fldCharType="end"/>
          </w:r>
        </w:p>
      </w:tc>
    </w:tr>
  </w:tbl>
  <w:p w14:paraId="14B71F81" w14:textId="77777777" w:rsidR="002955AE" w:rsidRPr="000C64C5" w:rsidRDefault="002955AE" w:rsidP="006B38AE">
    <w:pPr>
      <w:pStyle w:val="Footer"/>
      <w:ind w:right="360"/>
      <w:rPr>
        <w:sz w:val="2"/>
        <w:szCs w:val="2"/>
      </w:rPr>
    </w:pPr>
  </w:p>
  <w:p w14:paraId="5040662A" w14:textId="77777777" w:rsidR="002955AE" w:rsidRPr="008B6585" w:rsidRDefault="002955AE" w:rsidP="006B38AE">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69"/>
      <w:gridCol w:w="1891"/>
    </w:tblGrid>
    <w:tr w:rsidR="00DF13C6" w:rsidRPr="00582062" w14:paraId="701985D8" w14:textId="77777777" w:rsidTr="008458B8">
      <w:trPr>
        <w:trHeight w:val="144"/>
        <w:jc w:val="center"/>
      </w:trPr>
      <w:tc>
        <w:tcPr>
          <w:tcW w:w="3990" w:type="pct"/>
          <w:tcBorders>
            <w:top w:val="single" w:sz="8" w:space="0" w:color="8C8C8C"/>
            <w:left w:val="nil"/>
            <w:bottom w:val="nil"/>
          </w:tcBorders>
        </w:tcPr>
        <w:p w14:paraId="5DA270E2" w14:textId="77777777" w:rsidR="00DF13C6" w:rsidRPr="00582062" w:rsidRDefault="00DF13C6" w:rsidP="006B38AE">
          <w:pPr>
            <w:pStyle w:val="Footer"/>
            <w:spacing w:before="120"/>
            <w:rPr>
              <w:sz w:val="2"/>
              <w:szCs w:val="2"/>
            </w:rPr>
          </w:pPr>
        </w:p>
      </w:tc>
      <w:tc>
        <w:tcPr>
          <w:tcW w:w="1010" w:type="pct"/>
          <w:tcBorders>
            <w:top w:val="single" w:sz="8" w:space="0" w:color="8C8C8C"/>
          </w:tcBorders>
        </w:tcPr>
        <w:p w14:paraId="3BD1864A" w14:textId="77777777" w:rsidR="00DF13C6" w:rsidRPr="00582062" w:rsidRDefault="00DF13C6" w:rsidP="006B38AE">
          <w:pPr>
            <w:pStyle w:val="Footer"/>
            <w:spacing w:before="120"/>
            <w:jc w:val="right"/>
            <w:rPr>
              <w:sz w:val="2"/>
              <w:szCs w:val="2"/>
            </w:rPr>
          </w:pPr>
        </w:p>
      </w:tc>
    </w:tr>
    <w:tr w:rsidR="00DF13C6" w:rsidRPr="00EA2FA5" w14:paraId="423699A3" w14:textId="77777777" w:rsidTr="008458B8">
      <w:trPr>
        <w:trHeight w:val="195"/>
        <w:jc w:val="center"/>
      </w:trPr>
      <w:tc>
        <w:tcPr>
          <w:tcW w:w="3990" w:type="pct"/>
          <w:tcBorders>
            <w:top w:val="nil"/>
            <w:left w:val="nil"/>
          </w:tcBorders>
          <w:vAlign w:val="center"/>
        </w:tcPr>
        <w:p w14:paraId="1E309BD1" w14:textId="77777777" w:rsidR="00DF13C6" w:rsidRPr="0075421C" w:rsidRDefault="00DF13C6" w:rsidP="006B38AE">
          <w:pPr>
            <w:pStyle w:val="Footer"/>
            <w:rPr>
              <w:i/>
              <w:iCs/>
              <w:sz w:val="18"/>
            </w:rPr>
          </w:pPr>
          <w:r w:rsidRPr="007B1C67">
            <w:rPr>
              <w:rFonts w:cs="Arial"/>
              <w:sz w:val="18"/>
              <w:szCs w:val="18"/>
            </w:rPr>
            <w:t>Guidehouse Inc.</w:t>
          </w:r>
        </w:p>
      </w:tc>
      <w:tc>
        <w:tcPr>
          <w:tcW w:w="1010" w:type="pct"/>
          <w:vAlign w:val="center"/>
        </w:tcPr>
        <w:p w14:paraId="49D66D94" w14:textId="77777777" w:rsidR="00DF13C6" w:rsidRPr="0075421C" w:rsidRDefault="00DF13C6"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B-1</w:t>
          </w:r>
          <w:r w:rsidRPr="0075421C">
            <w:rPr>
              <w:rStyle w:val="PageNumber"/>
              <w:sz w:val="18"/>
            </w:rPr>
            <w:fldChar w:fldCharType="end"/>
          </w:r>
        </w:p>
      </w:tc>
    </w:tr>
  </w:tbl>
  <w:p w14:paraId="43B0D802" w14:textId="77777777" w:rsidR="00DF13C6" w:rsidRPr="000C64C5" w:rsidRDefault="00DF13C6" w:rsidP="006B38AE">
    <w:pPr>
      <w:pStyle w:val="Footer"/>
      <w:ind w:right="360"/>
      <w:rPr>
        <w:sz w:val="2"/>
        <w:szCs w:val="2"/>
      </w:rPr>
    </w:pPr>
  </w:p>
  <w:p w14:paraId="725B9DBD" w14:textId="77777777" w:rsidR="00DF13C6" w:rsidRPr="008B6585" w:rsidRDefault="00DF13C6" w:rsidP="006B38AE">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0E422A" w:rsidRPr="00582062" w14:paraId="513104D8" w14:textId="77777777" w:rsidTr="001C3A3F">
      <w:trPr>
        <w:trHeight w:val="144"/>
        <w:jc w:val="center"/>
      </w:trPr>
      <w:tc>
        <w:tcPr>
          <w:tcW w:w="7470" w:type="dxa"/>
          <w:tcBorders>
            <w:top w:val="single" w:sz="8" w:space="0" w:color="8C8C8C"/>
            <w:left w:val="nil"/>
            <w:bottom w:val="nil"/>
          </w:tcBorders>
        </w:tcPr>
        <w:p w14:paraId="3798E4EE" w14:textId="77777777" w:rsidR="000E422A" w:rsidRPr="00582062" w:rsidRDefault="000E422A" w:rsidP="000E422A">
          <w:pPr>
            <w:pStyle w:val="Footer"/>
            <w:spacing w:before="120"/>
            <w:rPr>
              <w:sz w:val="2"/>
              <w:szCs w:val="2"/>
            </w:rPr>
          </w:pPr>
        </w:p>
      </w:tc>
      <w:tc>
        <w:tcPr>
          <w:tcW w:w="1890" w:type="dxa"/>
          <w:tcBorders>
            <w:top w:val="single" w:sz="8" w:space="0" w:color="8C8C8C"/>
          </w:tcBorders>
        </w:tcPr>
        <w:p w14:paraId="7F934E55" w14:textId="77777777" w:rsidR="000E422A" w:rsidRPr="00582062" w:rsidRDefault="000E422A" w:rsidP="000E422A">
          <w:pPr>
            <w:pStyle w:val="Footer"/>
            <w:spacing w:before="120"/>
            <w:jc w:val="right"/>
            <w:rPr>
              <w:sz w:val="2"/>
              <w:szCs w:val="2"/>
            </w:rPr>
          </w:pPr>
        </w:p>
      </w:tc>
    </w:tr>
    <w:tr w:rsidR="000E422A" w:rsidRPr="00EA2FA5" w14:paraId="74FCE65F" w14:textId="77777777" w:rsidTr="001C3A3F">
      <w:trPr>
        <w:trHeight w:val="195"/>
        <w:jc w:val="center"/>
      </w:trPr>
      <w:tc>
        <w:tcPr>
          <w:tcW w:w="7470" w:type="dxa"/>
          <w:tcBorders>
            <w:top w:val="nil"/>
            <w:left w:val="nil"/>
          </w:tcBorders>
          <w:vAlign w:val="center"/>
        </w:tcPr>
        <w:p w14:paraId="6093B6F2" w14:textId="77777777" w:rsidR="000E422A" w:rsidRPr="0075421C" w:rsidRDefault="000E422A" w:rsidP="000E422A">
          <w:pPr>
            <w:pStyle w:val="Footer"/>
            <w:rPr>
              <w:i/>
              <w:iCs/>
              <w:sz w:val="18"/>
            </w:rPr>
          </w:pPr>
          <w:r w:rsidRPr="007B1C67">
            <w:rPr>
              <w:rFonts w:cs="Arial"/>
              <w:sz w:val="18"/>
              <w:szCs w:val="18"/>
            </w:rPr>
            <w:t>Guidehouse Inc.</w:t>
          </w:r>
        </w:p>
      </w:tc>
      <w:tc>
        <w:tcPr>
          <w:tcW w:w="1890" w:type="dxa"/>
          <w:vAlign w:val="center"/>
        </w:tcPr>
        <w:p w14:paraId="1DDE5202" w14:textId="77777777" w:rsidR="000E422A" w:rsidRPr="0075421C" w:rsidRDefault="000E422A" w:rsidP="000E422A">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B-1</w:t>
          </w:r>
          <w:r w:rsidRPr="0075421C">
            <w:rPr>
              <w:rStyle w:val="PageNumber"/>
              <w:sz w:val="18"/>
            </w:rPr>
            <w:fldChar w:fldCharType="end"/>
          </w:r>
        </w:p>
      </w:tc>
    </w:tr>
  </w:tbl>
  <w:p w14:paraId="251ECDF0" w14:textId="77777777" w:rsidR="000E422A" w:rsidRPr="000C64C5" w:rsidRDefault="000E422A" w:rsidP="000E422A">
    <w:pPr>
      <w:pStyle w:val="Footer"/>
      <w:ind w:right="360"/>
      <w:rPr>
        <w:sz w:val="2"/>
        <w:szCs w:val="2"/>
      </w:rPr>
    </w:pPr>
  </w:p>
  <w:p w14:paraId="29CF3ABE" w14:textId="77777777" w:rsidR="000E422A" w:rsidRPr="008B6585" w:rsidRDefault="000E422A" w:rsidP="000E422A">
    <w:pPr>
      <w:pStyle w:val="Footer"/>
      <w:rPr>
        <w:sz w:val="2"/>
        <w:szCs w:val="2"/>
      </w:rPr>
    </w:pPr>
  </w:p>
  <w:p w14:paraId="420052F5" w14:textId="77777777" w:rsidR="000E422A" w:rsidRPr="000E422A" w:rsidRDefault="000E422A" w:rsidP="000E422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sz="4" w:space="0" w:color="DC6900"/>
        <w:left w:val="dotted" w:sz="4" w:space="0" w:color="DC6900"/>
      </w:tblBorders>
      <w:tblCellMar>
        <w:left w:w="58" w:type="dxa"/>
        <w:right w:w="58" w:type="dxa"/>
      </w:tblCellMar>
      <w:tblLook w:val="01E0" w:firstRow="1" w:lastRow="1" w:firstColumn="1" w:lastColumn="1" w:noHBand="0" w:noVBand="0"/>
    </w:tblPr>
    <w:tblGrid>
      <w:gridCol w:w="13789"/>
      <w:gridCol w:w="3491"/>
    </w:tblGrid>
    <w:tr w:rsidR="008D4801" w:rsidRPr="00582062" w14:paraId="3E24318B" w14:textId="77777777" w:rsidTr="00E068BA">
      <w:trPr>
        <w:trHeight w:val="144"/>
        <w:jc w:val="center"/>
      </w:trPr>
      <w:tc>
        <w:tcPr>
          <w:tcW w:w="3990" w:type="pct"/>
          <w:tcBorders>
            <w:top w:val="single" w:sz="8" w:space="0" w:color="8C8C8C"/>
            <w:left w:val="nil"/>
            <w:bottom w:val="nil"/>
          </w:tcBorders>
        </w:tcPr>
        <w:p w14:paraId="4E502D8C" w14:textId="77777777" w:rsidR="00E13E67" w:rsidRPr="00582062" w:rsidRDefault="00E13E67" w:rsidP="006B38AE">
          <w:pPr>
            <w:pStyle w:val="Footer"/>
            <w:spacing w:before="120"/>
            <w:rPr>
              <w:sz w:val="2"/>
              <w:szCs w:val="2"/>
            </w:rPr>
          </w:pPr>
        </w:p>
      </w:tc>
      <w:tc>
        <w:tcPr>
          <w:tcW w:w="1010" w:type="pct"/>
          <w:tcBorders>
            <w:top w:val="single" w:sz="8" w:space="0" w:color="8C8C8C"/>
          </w:tcBorders>
        </w:tcPr>
        <w:p w14:paraId="74F034BD" w14:textId="77777777" w:rsidR="00E13E67" w:rsidRPr="00582062" w:rsidRDefault="00E13E67" w:rsidP="006B38AE">
          <w:pPr>
            <w:pStyle w:val="Footer"/>
            <w:spacing w:before="120"/>
            <w:jc w:val="right"/>
            <w:rPr>
              <w:sz w:val="2"/>
              <w:szCs w:val="2"/>
            </w:rPr>
          </w:pPr>
        </w:p>
      </w:tc>
    </w:tr>
    <w:tr w:rsidR="008D4801" w:rsidRPr="00EA2FA5" w14:paraId="01BBB786" w14:textId="77777777" w:rsidTr="00E068BA">
      <w:trPr>
        <w:trHeight w:val="195"/>
        <w:jc w:val="center"/>
      </w:trPr>
      <w:tc>
        <w:tcPr>
          <w:tcW w:w="3990" w:type="pct"/>
          <w:tcBorders>
            <w:top w:val="nil"/>
            <w:left w:val="nil"/>
          </w:tcBorders>
          <w:vAlign w:val="center"/>
        </w:tcPr>
        <w:p w14:paraId="0D8D7724" w14:textId="77777777" w:rsidR="00E13E67" w:rsidRPr="0075421C" w:rsidRDefault="00E13E67" w:rsidP="006B38AE">
          <w:pPr>
            <w:pStyle w:val="Footer"/>
            <w:rPr>
              <w:i/>
              <w:iCs/>
              <w:sz w:val="18"/>
            </w:rPr>
          </w:pPr>
          <w:r w:rsidRPr="007B1C67">
            <w:rPr>
              <w:rFonts w:cs="Arial"/>
              <w:sz w:val="18"/>
              <w:szCs w:val="18"/>
            </w:rPr>
            <w:t>Guidehouse Inc.</w:t>
          </w:r>
        </w:p>
      </w:tc>
      <w:tc>
        <w:tcPr>
          <w:tcW w:w="1010" w:type="pct"/>
          <w:vAlign w:val="center"/>
        </w:tcPr>
        <w:p w14:paraId="07206B29" w14:textId="77777777" w:rsidR="00E13E67" w:rsidRPr="0075421C" w:rsidRDefault="00E13E6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197C48ED" w14:textId="77777777" w:rsidR="00E13E67" w:rsidRPr="000C64C5" w:rsidRDefault="00E13E67" w:rsidP="006B38AE">
    <w:pPr>
      <w:pStyle w:val="Footer"/>
      <w:ind w:right="360"/>
      <w:rPr>
        <w:sz w:val="2"/>
        <w:szCs w:val="2"/>
      </w:rPr>
    </w:pPr>
  </w:p>
  <w:p w14:paraId="50067D3F" w14:textId="77777777" w:rsidR="00E13E67" w:rsidRPr="008B6585" w:rsidRDefault="00E13E67" w:rsidP="006B38A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16D4D" w14:textId="77777777" w:rsidR="000741B5" w:rsidRDefault="000741B5">
      <w:pPr>
        <w:spacing w:before="0" w:after="0"/>
      </w:pPr>
      <w:r>
        <w:separator/>
      </w:r>
    </w:p>
  </w:footnote>
  <w:footnote w:type="continuationSeparator" w:id="0">
    <w:p w14:paraId="69747395" w14:textId="77777777" w:rsidR="000741B5" w:rsidRDefault="000741B5">
      <w:pPr>
        <w:spacing w:before="0" w:after="0"/>
      </w:pPr>
      <w:r>
        <w:continuationSeparator/>
      </w:r>
    </w:p>
  </w:footnote>
  <w:footnote w:type="continuationNotice" w:id="1">
    <w:p w14:paraId="42B1B79E" w14:textId="77777777" w:rsidR="000741B5" w:rsidRDefault="000741B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770"/>
      <w:gridCol w:w="4590"/>
    </w:tblGrid>
    <w:tr w:rsidR="009D4752" w14:paraId="3E4BC4F9" w14:textId="77777777">
      <w:trPr>
        <w:jc w:val="center"/>
      </w:trPr>
      <w:tc>
        <w:tcPr>
          <w:tcW w:w="4770" w:type="dxa"/>
          <w:vAlign w:val="center"/>
        </w:tcPr>
        <w:p w14:paraId="750C9E66" w14:textId="77777777" w:rsidR="00E13E67" w:rsidRPr="006A71F6" w:rsidRDefault="00E13E67" w:rsidP="009D4752">
          <w:pPr>
            <w:pStyle w:val="Header"/>
          </w:pPr>
          <w:r>
            <w:rPr>
              <w:noProof/>
            </w:rPr>
            <w:drawing>
              <wp:inline distT="0" distB="0" distL="0" distR="0" wp14:anchorId="639DFE33" wp14:editId="3F2DCF15">
                <wp:extent cx="1081454" cy="274320"/>
                <wp:effectExtent l="0" t="0" r="4445" b="0"/>
                <wp:docPr id="1" name="Graphic 53892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90" w:type="dxa"/>
          <w:vAlign w:val="bottom"/>
        </w:tcPr>
        <w:p w14:paraId="00259EDA" w14:textId="77777777" w:rsidR="00E13E67" w:rsidRPr="007B09EC" w:rsidRDefault="00E13E67" w:rsidP="009D4752">
          <w:pPr>
            <w:pStyle w:val="Header"/>
          </w:pPr>
          <w:r>
            <w:rPr>
              <w:bCs/>
              <w:noProof/>
            </w:rPr>
            <w:fldChar w:fldCharType="begin"/>
          </w:r>
          <w:r>
            <w:rPr>
              <w:bCs/>
              <w:noProof/>
            </w:rPr>
            <w:instrText xml:space="preserve"> STYLEREF  Title,Cover_Title  \* MERGEFORMAT </w:instrText>
          </w:r>
          <w:r>
            <w:rPr>
              <w:bCs/>
              <w:noProof/>
            </w:rPr>
            <w:fldChar w:fldCharType="separate"/>
          </w:r>
          <w:r w:rsidRPr="00C14B3B">
            <w:rPr>
              <w:b/>
              <w:noProof/>
            </w:rPr>
            <w:t>[Program Name] Impact Evaluation Report</w:t>
          </w:r>
          <w:r>
            <w:rPr>
              <w:bCs/>
              <w:noProof/>
            </w:rPr>
            <w:fldChar w:fldCharType="end"/>
          </w:r>
        </w:p>
      </w:tc>
    </w:tr>
  </w:tbl>
  <w:p w14:paraId="7BD04BA3" w14:textId="77777777" w:rsidR="00E13E67" w:rsidRPr="009D4752" w:rsidRDefault="00E13E67" w:rsidP="009D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80CA" w14:textId="77777777" w:rsidR="00E13E67" w:rsidRDefault="00E13E67" w:rsidP="00E1590E">
    <w:pPr>
      <w:pStyle w:val="Header"/>
    </w:pPr>
    <w:r>
      <w:rPr>
        <w:noProof/>
      </w:rPr>
      <w:drawing>
        <wp:anchor distT="0" distB="0" distL="114300" distR="114300" simplePos="0" relativeHeight="251658240" behindDoc="0" locked="0" layoutInCell="1" allowOverlap="1" wp14:anchorId="5B6E2953" wp14:editId="2C34470B">
          <wp:simplePos x="0" y="0"/>
          <wp:positionH relativeFrom="page">
            <wp:posOffset>-57150</wp:posOffset>
          </wp:positionH>
          <wp:positionV relativeFrom="paragraph">
            <wp:posOffset>-466724</wp:posOffset>
          </wp:positionV>
          <wp:extent cx="7848600" cy="10001250"/>
          <wp:effectExtent l="0" t="0" r="0" b="0"/>
          <wp:wrapNone/>
          <wp:docPr id="3" name="Picture 10"/>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FC5CFC7" w14:textId="77777777" w:rsidR="00E13E67" w:rsidRPr="00F2773B" w:rsidRDefault="00E13E67" w:rsidP="00E1590E">
    <w:pPr>
      <w:pStyle w:val="Header"/>
    </w:pPr>
  </w:p>
  <w:p w14:paraId="32C0CBA7" w14:textId="77777777" w:rsidR="00E13E67" w:rsidRPr="00D657F7" w:rsidRDefault="00E13E67" w:rsidP="00D65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860"/>
      <w:gridCol w:w="4500"/>
    </w:tblGrid>
    <w:tr w:rsidR="009D4752" w14:paraId="13766B85" w14:textId="77777777" w:rsidTr="0094013F">
      <w:trPr>
        <w:jc w:val="center"/>
      </w:trPr>
      <w:tc>
        <w:tcPr>
          <w:tcW w:w="4860" w:type="dxa"/>
          <w:vAlign w:val="center"/>
        </w:tcPr>
        <w:p w14:paraId="38DA4CFF" w14:textId="77777777" w:rsidR="00E13E67" w:rsidRPr="006A71F6" w:rsidRDefault="00E13E67" w:rsidP="009D4752">
          <w:pPr>
            <w:pStyle w:val="Header"/>
          </w:pPr>
          <w:r>
            <w:rPr>
              <w:noProof/>
            </w:rPr>
            <w:drawing>
              <wp:inline distT="0" distB="0" distL="0" distR="0" wp14:anchorId="6C964E6E" wp14:editId="5D4BBF34">
                <wp:extent cx="1081454" cy="274320"/>
                <wp:effectExtent l="0" t="0" r="4445" b="0"/>
                <wp:docPr id="1995132693"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00" w:type="dxa"/>
          <w:vAlign w:val="bottom"/>
        </w:tcPr>
        <w:p w14:paraId="29C8B28C" w14:textId="679713F4" w:rsidR="00E13E67" w:rsidRPr="0094013F" w:rsidRDefault="00E13E67" w:rsidP="009D4752">
          <w:pPr>
            <w:pStyle w:val="Header"/>
            <w:rPr>
              <w:bCs/>
            </w:rPr>
          </w:pPr>
          <w:r w:rsidRPr="0094013F">
            <w:rPr>
              <w:bCs/>
              <w:noProof/>
            </w:rPr>
            <w:fldChar w:fldCharType="begin"/>
          </w:r>
          <w:r>
            <w:rPr>
              <w:bCs/>
              <w:noProof/>
            </w:rPr>
            <w:instrText xml:space="preserve"> STYLEREF  Title,Cover_Title  \* MERGEFORMAT </w:instrText>
          </w:r>
          <w:r w:rsidRPr="0094013F">
            <w:rPr>
              <w:bCs/>
              <w:noProof/>
            </w:rPr>
            <w:fldChar w:fldCharType="separate"/>
          </w:r>
          <w:r w:rsidR="00AA3328">
            <w:rPr>
              <w:bCs/>
              <w:noProof/>
            </w:rPr>
            <w:t>Home Energy Rebates Impact Evaluation Report</w:t>
          </w:r>
          <w:r w:rsidRPr="0094013F">
            <w:rPr>
              <w:bCs/>
              <w:noProof/>
            </w:rPr>
            <w:fldChar w:fldCharType="end"/>
          </w:r>
        </w:p>
      </w:tc>
    </w:tr>
  </w:tbl>
  <w:p w14:paraId="41078BCF" w14:textId="77777777" w:rsidR="00E13E67" w:rsidRPr="00E656A1" w:rsidRDefault="00E13E67" w:rsidP="009D4752">
    <w:pPr>
      <w:pStyle w:val="Header"/>
    </w:pPr>
  </w:p>
  <w:p w14:paraId="598B4A68" w14:textId="77777777" w:rsidR="00E13E67" w:rsidRPr="009D4752" w:rsidRDefault="00E13E67" w:rsidP="009D4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5B030" w14:textId="77777777" w:rsidR="00E13E67" w:rsidRDefault="00E13E67" w:rsidP="00E1590E">
    <w:pPr>
      <w:pStyle w:val="Header"/>
    </w:pPr>
  </w:p>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860"/>
      <w:gridCol w:w="4500"/>
    </w:tblGrid>
    <w:tr w:rsidR="0015442B" w14:paraId="01590074" w14:textId="77777777" w:rsidTr="00E61AA5">
      <w:trPr>
        <w:jc w:val="center"/>
      </w:trPr>
      <w:tc>
        <w:tcPr>
          <w:tcW w:w="4860" w:type="dxa"/>
          <w:vAlign w:val="center"/>
        </w:tcPr>
        <w:p w14:paraId="7894E2C6" w14:textId="77777777" w:rsidR="00E13E67" w:rsidRPr="006A71F6" w:rsidRDefault="00E13E67" w:rsidP="0015442B">
          <w:pPr>
            <w:pStyle w:val="Header"/>
          </w:pPr>
          <w:r>
            <w:rPr>
              <w:noProof/>
            </w:rPr>
            <w:drawing>
              <wp:inline distT="0" distB="0" distL="0" distR="0" wp14:anchorId="3DF327CD" wp14:editId="344AAB41">
                <wp:extent cx="1081454" cy="274320"/>
                <wp:effectExtent l="0" t="0" r="4445" b="0"/>
                <wp:docPr id="2104414528" name="Graphic 58122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00" w:type="dxa"/>
          <w:vAlign w:val="bottom"/>
        </w:tcPr>
        <w:p w14:paraId="02CCAEC2" w14:textId="734AB868" w:rsidR="00E13E67" w:rsidRPr="00E61AA5" w:rsidRDefault="00E13E67" w:rsidP="0015442B">
          <w:pPr>
            <w:pStyle w:val="Header"/>
            <w:rPr>
              <w:bCs/>
            </w:rPr>
          </w:pPr>
          <w:r w:rsidRPr="00E61AA5">
            <w:rPr>
              <w:bCs/>
              <w:noProof/>
            </w:rPr>
            <w:fldChar w:fldCharType="begin"/>
          </w:r>
          <w:r w:rsidRPr="00E61AA5">
            <w:rPr>
              <w:bCs/>
              <w:noProof/>
            </w:rPr>
            <w:instrText xml:space="preserve"> STYLEREF  Title,Cover_Title  \* MERGEFORMAT </w:instrText>
          </w:r>
          <w:r w:rsidRPr="00E61AA5">
            <w:rPr>
              <w:bCs/>
              <w:noProof/>
            </w:rPr>
            <w:fldChar w:fldCharType="separate"/>
          </w:r>
          <w:r w:rsidR="00AA3328">
            <w:rPr>
              <w:bCs/>
              <w:noProof/>
            </w:rPr>
            <w:t>Home Energy Rebates Impact Evaluation Report</w:t>
          </w:r>
          <w:r w:rsidRPr="00E61AA5">
            <w:rPr>
              <w:bCs/>
              <w:noProof/>
            </w:rPr>
            <w:fldChar w:fldCharType="end"/>
          </w:r>
        </w:p>
      </w:tc>
    </w:tr>
  </w:tbl>
  <w:p w14:paraId="4E73098E" w14:textId="77777777" w:rsidR="00E13E67" w:rsidRPr="00E656A1" w:rsidRDefault="00E13E67" w:rsidP="0015442B">
    <w:pPr>
      <w:pStyle w:val="Header"/>
    </w:pPr>
  </w:p>
  <w:p w14:paraId="2E426BE4" w14:textId="77777777" w:rsidR="00E13E67" w:rsidRPr="009D4752" w:rsidRDefault="00E13E67" w:rsidP="001544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5308"/>
      <w:gridCol w:w="4916"/>
    </w:tblGrid>
    <w:tr w:rsidR="00810CA2" w14:paraId="40A9C19F" w14:textId="77777777" w:rsidTr="008458B8">
      <w:trPr>
        <w:jc w:val="center"/>
      </w:trPr>
      <w:tc>
        <w:tcPr>
          <w:tcW w:w="2596" w:type="pct"/>
          <w:vAlign w:val="center"/>
        </w:tcPr>
        <w:p w14:paraId="624B12C3" w14:textId="77777777" w:rsidR="00810CA2" w:rsidRPr="006A71F6" w:rsidRDefault="00810CA2" w:rsidP="009D4752">
          <w:pPr>
            <w:pStyle w:val="Header"/>
          </w:pPr>
          <w:r>
            <w:rPr>
              <w:noProof/>
            </w:rPr>
            <w:drawing>
              <wp:inline distT="0" distB="0" distL="0" distR="0" wp14:anchorId="22CC804C" wp14:editId="1A62A10E">
                <wp:extent cx="1081454" cy="274320"/>
                <wp:effectExtent l="0" t="0" r="4445" b="0"/>
                <wp:docPr id="1106605294"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2404" w:type="pct"/>
          <w:vAlign w:val="bottom"/>
        </w:tcPr>
        <w:p w14:paraId="751BA584" w14:textId="6D7CCDB2" w:rsidR="00810CA2" w:rsidRPr="0094013F" w:rsidRDefault="00810CA2" w:rsidP="009D4752">
          <w:pPr>
            <w:pStyle w:val="Header"/>
            <w:rPr>
              <w:bCs/>
            </w:rPr>
          </w:pPr>
          <w:r w:rsidRPr="0094013F">
            <w:rPr>
              <w:bCs/>
              <w:noProof/>
            </w:rPr>
            <w:fldChar w:fldCharType="begin"/>
          </w:r>
          <w:r>
            <w:rPr>
              <w:bCs/>
              <w:noProof/>
            </w:rPr>
            <w:instrText xml:space="preserve"> STYLEREF  Title,Cover_Title  \* MERGEFORMAT </w:instrText>
          </w:r>
          <w:r w:rsidRPr="0094013F">
            <w:rPr>
              <w:bCs/>
              <w:noProof/>
            </w:rPr>
            <w:fldChar w:fldCharType="separate"/>
          </w:r>
          <w:r w:rsidR="00AA3328">
            <w:rPr>
              <w:bCs/>
              <w:noProof/>
            </w:rPr>
            <w:t>Home Energy Rebates Impact Evaluation Report</w:t>
          </w:r>
          <w:r w:rsidRPr="0094013F">
            <w:rPr>
              <w:bCs/>
              <w:noProof/>
            </w:rPr>
            <w:fldChar w:fldCharType="end"/>
          </w:r>
        </w:p>
      </w:tc>
    </w:tr>
  </w:tbl>
  <w:p w14:paraId="4B75D697" w14:textId="77777777" w:rsidR="00810CA2" w:rsidRPr="00E656A1" w:rsidRDefault="00810CA2" w:rsidP="009D4752">
    <w:pPr>
      <w:pStyle w:val="Header"/>
    </w:pPr>
  </w:p>
  <w:p w14:paraId="02B632EE" w14:textId="77777777" w:rsidR="00810CA2" w:rsidRPr="009D4752" w:rsidRDefault="00810CA2" w:rsidP="009D47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860"/>
      <w:gridCol w:w="4500"/>
    </w:tblGrid>
    <w:tr w:rsidR="00DF13C6" w14:paraId="051E4595" w14:textId="77777777" w:rsidTr="008458B8">
      <w:trPr>
        <w:jc w:val="center"/>
      </w:trPr>
      <w:tc>
        <w:tcPr>
          <w:tcW w:w="2596" w:type="pct"/>
          <w:vAlign w:val="center"/>
        </w:tcPr>
        <w:p w14:paraId="0D81970C" w14:textId="77777777" w:rsidR="00DF13C6" w:rsidRPr="006A71F6" w:rsidRDefault="00DF13C6" w:rsidP="009D4752">
          <w:pPr>
            <w:pStyle w:val="Header"/>
          </w:pPr>
          <w:r>
            <w:rPr>
              <w:noProof/>
            </w:rPr>
            <w:drawing>
              <wp:inline distT="0" distB="0" distL="0" distR="0" wp14:anchorId="13AD685D" wp14:editId="7E8969AF">
                <wp:extent cx="1081454" cy="274320"/>
                <wp:effectExtent l="0" t="0" r="4445" b="0"/>
                <wp:docPr id="1723576916"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2404" w:type="pct"/>
          <w:vAlign w:val="bottom"/>
        </w:tcPr>
        <w:p w14:paraId="3F8C5178" w14:textId="3DC39C2B" w:rsidR="00DF13C6" w:rsidRPr="0094013F" w:rsidRDefault="00DF13C6" w:rsidP="009D4752">
          <w:pPr>
            <w:pStyle w:val="Header"/>
            <w:rPr>
              <w:bCs/>
            </w:rPr>
          </w:pPr>
          <w:r w:rsidRPr="0094013F">
            <w:rPr>
              <w:bCs/>
              <w:noProof/>
            </w:rPr>
            <w:fldChar w:fldCharType="begin"/>
          </w:r>
          <w:r>
            <w:rPr>
              <w:bCs/>
              <w:noProof/>
            </w:rPr>
            <w:instrText xml:space="preserve"> STYLEREF  Title,Cover_Title  \* MERGEFORMAT </w:instrText>
          </w:r>
          <w:r w:rsidRPr="0094013F">
            <w:rPr>
              <w:bCs/>
              <w:noProof/>
            </w:rPr>
            <w:fldChar w:fldCharType="separate"/>
          </w:r>
          <w:r w:rsidR="00AA3328">
            <w:rPr>
              <w:bCs/>
              <w:noProof/>
            </w:rPr>
            <w:t>Home Energy Rebates Impact Evaluation Report</w:t>
          </w:r>
          <w:r w:rsidRPr="0094013F">
            <w:rPr>
              <w:bCs/>
              <w:noProof/>
            </w:rPr>
            <w:fldChar w:fldCharType="end"/>
          </w:r>
        </w:p>
      </w:tc>
    </w:tr>
  </w:tbl>
  <w:p w14:paraId="75602890" w14:textId="77777777" w:rsidR="00DF13C6" w:rsidRPr="00E656A1" w:rsidRDefault="00DF13C6" w:rsidP="009D4752">
    <w:pPr>
      <w:pStyle w:val="Header"/>
    </w:pPr>
  </w:p>
  <w:p w14:paraId="05010870" w14:textId="77777777" w:rsidR="00DF13C6" w:rsidRPr="009D4752" w:rsidRDefault="00DF13C6" w:rsidP="009D475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012CCA7D" w14:textId="77777777" w:rsidTr="0022388A">
      <w:trPr>
        <w:jc w:val="center"/>
      </w:trPr>
      <w:tc>
        <w:tcPr>
          <w:tcW w:w="1980" w:type="dxa"/>
          <w:vAlign w:val="center"/>
        </w:tcPr>
        <w:p w14:paraId="12AE1673" w14:textId="77777777" w:rsidR="00E13E67" w:rsidRPr="006A71F6" w:rsidRDefault="00E13E67" w:rsidP="00E656A1">
          <w:pPr>
            <w:pStyle w:val="Header"/>
          </w:pPr>
          <w:r>
            <w:rPr>
              <w:noProof/>
            </w:rPr>
            <w:drawing>
              <wp:inline distT="0" distB="0" distL="0" distR="0" wp14:anchorId="2F98B6E7" wp14:editId="10AD910A">
                <wp:extent cx="1097282" cy="277522"/>
                <wp:effectExtent l="0" t="0" r="0" b="0"/>
                <wp:docPr id="1893649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3B9FEBFB" w14:textId="1974AD85" w:rsidR="00E13E67" w:rsidRPr="007B09EC" w:rsidRDefault="00E13E67"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AA3328" w:rsidRPr="00AA3328">
            <w:rPr>
              <w:b/>
              <w:noProof/>
            </w:rPr>
            <w:t>Home Energy Rebates Impact Evaluation Report</w:t>
          </w:r>
          <w:r>
            <w:rPr>
              <w:bCs/>
              <w:noProof/>
            </w:rPr>
            <w:fldChar w:fldCharType="end"/>
          </w:r>
        </w:p>
      </w:tc>
    </w:tr>
  </w:tbl>
  <w:p w14:paraId="2E60C9C5" w14:textId="77777777" w:rsidR="00E13E67" w:rsidRPr="00E656A1" w:rsidRDefault="00E13E67" w:rsidP="00E656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1844"/>
      <w:gridCol w:w="8380"/>
    </w:tblGrid>
    <w:tr w:rsidR="008D4801" w:rsidRPr="00356A76" w14:paraId="70D14F3F" w14:textId="77777777" w:rsidTr="00E068BA">
      <w:trPr>
        <w:jc w:val="center"/>
      </w:trPr>
      <w:tc>
        <w:tcPr>
          <w:tcW w:w="764" w:type="pct"/>
          <w:vAlign w:val="center"/>
        </w:tcPr>
        <w:p w14:paraId="164BE5FF" w14:textId="77777777" w:rsidR="00E13E67" w:rsidRPr="006A71F6" w:rsidRDefault="00E13E67" w:rsidP="00E656A1">
          <w:pPr>
            <w:pStyle w:val="Header"/>
          </w:pPr>
          <w:r>
            <w:rPr>
              <w:noProof/>
            </w:rPr>
            <w:drawing>
              <wp:inline distT="0" distB="0" distL="0" distR="0" wp14:anchorId="6DA1ED4B" wp14:editId="78194D14">
                <wp:extent cx="1097282" cy="277522"/>
                <wp:effectExtent l="0" t="0" r="0" b="0"/>
                <wp:docPr id="11" name="Picture 1445568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4236" w:type="pct"/>
          <w:vAlign w:val="bottom"/>
        </w:tcPr>
        <w:p w14:paraId="78C320E1" w14:textId="00CAB4B9" w:rsidR="00E13E67" w:rsidRPr="00356A76" w:rsidRDefault="00E13E67" w:rsidP="00E656A1">
          <w:pPr>
            <w:pStyle w:val="Header"/>
            <w:jc w:val="right"/>
            <w:rPr>
              <w:bCs/>
            </w:rPr>
          </w:pPr>
          <w:r w:rsidRPr="00356A76">
            <w:rPr>
              <w:bCs/>
              <w:noProof/>
            </w:rPr>
            <w:fldChar w:fldCharType="begin"/>
          </w:r>
          <w:r w:rsidRPr="00356A76">
            <w:rPr>
              <w:bCs/>
              <w:noProof/>
            </w:rPr>
            <w:instrText xml:space="preserve"> STYLEREF  Title,Cover_Title  \* MERGEFORMAT </w:instrText>
          </w:r>
          <w:r w:rsidRPr="00356A76">
            <w:rPr>
              <w:bCs/>
              <w:noProof/>
            </w:rPr>
            <w:fldChar w:fldCharType="separate"/>
          </w:r>
          <w:r w:rsidR="00AA3328">
            <w:rPr>
              <w:bCs/>
              <w:noProof/>
            </w:rPr>
            <w:t>Home Energy Rebates Impact Evaluation Report</w:t>
          </w:r>
          <w:r w:rsidRPr="00356A76">
            <w:rPr>
              <w:bCs/>
              <w:noProof/>
            </w:rPr>
            <w:fldChar w:fldCharType="end"/>
          </w:r>
        </w:p>
      </w:tc>
    </w:tr>
  </w:tbl>
  <w:p w14:paraId="28DA194D" w14:textId="77777777" w:rsidR="00E13E67" w:rsidRPr="00E656A1" w:rsidRDefault="00E13E67" w:rsidP="00E6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5F4F08"/>
    <w:multiLevelType w:val="multilevel"/>
    <w:tmpl w:val="7868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5179FF"/>
    <w:multiLevelType w:val="multilevel"/>
    <w:tmpl w:val="910A8E60"/>
    <w:lvl w:ilvl="0">
      <w:start w:val="1"/>
      <w:numFmt w:val="decimal"/>
      <w:suff w:val="space"/>
      <w:lvlText w:val="%1."/>
      <w:lvlJc w:val="left"/>
      <w:pPr>
        <w:ind w:left="432" w:hanging="432"/>
      </w:pPr>
      <w:rPr>
        <w:rFonts w:ascii="Arial" w:hAnsi="Arial" w:cs="Arial" w:hint="default"/>
        <w:b/>
        <w:i w:val="0"/>
        <w:caps w:val="0"/>
        <w:color w:val="auto"/>
        <w:spacing w:val="0"/>
        <w:sz w:val="32"/>
      </w:rPr>
    </w:lvl>
    <w:lvl w:ilvl="1">
      <w:start w:val="1"/>
      <w:numFmt w:val="decimal"/>
      <w:pStyle w:val="Heading2"/>
      <w:suff w:val="space"/>
      <w:lvlText w:val="%1.%2"/>
      <w:lvlJc w:val="left"/>
      <w:pPr>
        <w:ind w:left="720" w:hanging="720"/>
      </w:pPr>
      <w:rPr>
        <w:rFonts w:ascii="Arial" w:hAnsi="Arial" w:cs="Arial" w:hint="default"/>
        <w:b/>
        <w:i w:val="0"/>
        <w:caps w:val="0"/>
        <w:vanish w:val="0"/>
        <w:color w:val="auto"/>
        <w:sz w:val="28"/>
      </w:rPr>
    </w:lvl>
    <w:lvl w:ilvl="2">
      <w:start w:val="1"/>
      <w:numFmt w:val="decimal"/>
      <w:pStyle w:val="Heading3"/>
      <w:suff w:val="space"/>
      <w:lvlText w:val="%1.%2.%3"/>
      <w:lvlJc w:val="left"/>
      <w:pPr>
        <w:ind w:left="720" w:hanging="720"/>
      </w:pPr>
      <w:rPr>
        <w:rFonts w:ascii="Arial" w:hAnsi="Arial" w:cs="Arial" w:hint="default"/>
        <w:b/>
        <w:i w:val="0"/>
        <w:iCs w:val="0"/>
        <w:caps w:val="0"/>
        <w:vanish w:val="0"/>
        <w:color w:val="auto"/>
        <w:sz w:val="24"/>
      </w:rPr>
    </w:lvl>
    <w:lvl w:ilvl="3">
      <w:start w:val="1"/>
      <w:numFmt w:val="decimal"/>
      <w:pStyle w:val="Heading4"/>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3"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0A58083F"/>
    <w:multiLevelType w:val="hybridMultilevel"/>
    <w:tmpl w:val="F1EE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991570"/>
    <w:multiLevelType w:val="hybridMultilevel"/>
    <w:tmpl w:val="62803D04"/>
    <w:lvl w:ilvl="0" w:tplc="D08C03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8D53622"/>
    <w:multiLevelType w:val="multilevel"/>
    <w:tmpl w:val="FBFC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33"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00408BA"/>
    <w:multiLevelType w:val="multilevel"/>
    <w:tmpl w:val="11EC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9A5213"/>
    <w:multiLevelType w:val="multilevel"/>
    <w:tmpl w:val="C4CA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FBB7D75"/>
    <w:multiLevelType w:val="multilevel"/>
    <w:tmpl w:val="6DC8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C573812"/>
    <w:multiLevelType w:val="multilevel"/>
    <w:tmpl w:val="8EC0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07F37DC"/>
    <w:multiLevelType w:val="hybridMultilevel"/>
    <w:tmpl w:val="51A6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6"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57"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9"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0"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62"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63"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36988673">
    <w:abstractNumId w:val="19"/>
  </w:num>
  <w:num w:numId="2" w16cid:durableId="572662720">
    <w:abstractNumId w:val="54"/>
  </w:num>
  <w:num w:numId="3" w16cid:durableId="652367676">
    <w:abstractNumId w:val="49"/>
  </w:num>
  <w:num w:numId="4" w16cid:durableId="2012020781">
    <w:abstractNumId w:val="14"/>
  </w:num>
  <w:num w:numId="5" w16cid:durableId="60494156">
    <w:abstractNumId w:val="42"/>
  </w:num>
  <w:num w:numId="6" w16cid:durableId="351999140">
    <w:abstractNumId w:val="32"/>
  </w:num>
  <w:num w:numId="7" w16cid:durableId="1543706362">
    <w:abstractNumId w:val="59"/>
  </w:num>
  <w:num w:numId="8" w16cid:durableId="44524327">
    <w:abstractNumId w:val="56"/>
  </w:num>
  <w:num w:numId="9" w16cid:durableId="227762789">
    <w:abstractNumId w:val="62"/>
  </w:num>
  <w:num w:numId="10" w16cid:durableId="780222722">
    <w:abstractNumId w:val="23"/>
  </w:num>
  <w:num w:numId="11" w16cid:durableId="546650308">
    <w:abstractNumId w:val="41"/>
  </w:num>
  <w:num w:numId="12" w16cid:durableId="1669626378">
    <w:abstractNumId w:val="26"/>
  </w:num>
  <w:num w:numId="13" w16cid:durableId="1529830481">
    <w:abstractNumId w:val="37"/>
  </w:num>
  <w:num w:numId="14" w16cid:durableId="1196966438">
    <w:abstractNumId w:val="36"/>
  </w:num>
  <w:num w:numId="15" w16cid:durableId="1632858962">
    <w:abstractNumId w:val="17"/>
  </w:num>
  <w:num w:numId="16" w16cid:durableId="214894526">
    <w:abstractNumId w:val="58"/>
  </w:num>
  <w:num w:numId="17" w16cid:durableId="1105422986">
    <w:abstractNumId w:val="18"/>
  </w:num>
  <w:num w:numId="18" w16cid:durableId="2081101303">
    <w:abstractNumId w:val="55"/>
  </w:num>
  <w:num w:numId="19" w16cid:durableId="1796022452">
    <w:abstractNumId w:val="47"/>
  </w:num>
  <w:num w:numId="20" w16cid:durableId="583494429">
    <w:abstractNumId w:val="13"/>
  </w:num>
  <w:num w:numId="21" w16cid:durableId="616718588">
    <w:abstractNumId w:val="61"/>
  </w:num>
  <w:num w:numId="22" w16cid:durableId="1859461857">
    <w:abstractNumId w:val="22"/>
  </w:num>
  <w:num w:numId="23" w16cid:durableId="1342078282">
    <w:abstractNumId w:val="29"/>
  </w:num>
  <w:num w:numId="24" w16cid:durableId="1610120830">
    <w:abstractNumId w:val="44"/>
  </w:num>
  <w:num w:numId="25" w16cid:durableId="37243931">
    <w:abstractNumId w:val="60"/>
  </w:num>
  <w:num w:numId="26" w16cid:durableId="1584140567">
    <w:abstractNumId w:val="57"/>
  </w:num>
  <w:num w:numId="27" w16cid:durableId="1127159647">
    <w:abstractNumId w:val="30"/>
  </w:num>
  <w:num w:numId="28" w16cid:durableId="1247610844">
    <w:abstractNumId w:val="35"/>
  </w:num>
  <w:num w:numId="29" w16cid:durableId="604268143">
    <w:abstractNumId w:val="21"/>
  </w:num>
  <w:num w:numId="30" w16cid:durableId="2005550187">
    <w:abstractNumId w:val="52"/>
  </w:num>
  <w:num w:numId="31" w16cid:durableId="209148408">
    <w:abstractNumId w:val="25"/>
  </w:num>
  <w:num w:numId="32" w16cid:durableId="1168400868">
    <w:abstractNumId w:val="33"/>
  </w:num>
  <w:num w:numId="33" w16cid:durableId="925698880">
    <w:abstractNumId w:val="48"/>
  </w:num>
  <w:num w:numId="34" w16cid:durableId="1161579759">
    <w:abstractNumId w:val="38"/>
  </w:num>
  <w:num w:numId="35" w16cid:durableId="795031207">
    <w:abstractNumId w:val="34"/>
  </w:num>
  <w:num w:numId="36" w16cid:durableId="1964801661">
    <w:abstractNumId w:val="63"/>
  </w:num>
  <w:num w:numId="37" w16cid:durableId="1627658257">
    <w:abstractNumId w:val="20"/>
  </w:num>
  <w:num w:numId="38" w16cid:durableId="2022579963">
    <w:abstractNumId w:val="50"/>
  </w:num>
  <w:num w:numId="39" w16cid:durableId="989287344">
    <w:abstractNumId w:val="27"/>
  </w:num>
  <w:num w:numId="40" w16cid:durableId="1276054925">
    <w:abstractNumId w:val="24"/>
  </w:num>
  <w:num w:numId="41" w16cid:durableId="2035840992">
    <w:abstractNumId w:val="40"/>
  </w:num>
  <w:num w:numId="42" w16cid:durableId="786394275">
    <w:abstractNumId w:val="10"/>
  </w:num>
  <w:num w:numId="43" w16cid:durableId="1771662880">
    <w:abstractNumId w:val="22"/>
  </w:num>
  <w:num w:numId="44" w16cid:durableId="372389766">
    <w:abstractNumId w:val="63"/>
  </w:num>
  <w:num w:numId="45" w16cid:durableId="1041125043">
    <w:abstractNumId w:val="20"/>
  </w:num>
  <w:num w:numId="46" w16cid:durableId="1987657647">
    <w:abstractNumId w:val="50"/>
  </w:num>
  <w:num w:numId="47" w16cid:durableId="1430153600">
    <w:abstractNumId w:val="27"/>
  </w:num>
  <w:num w:numId="48" w16cid:durableId="379748092">
    <w:abstractNumId w:val="24"/>
  </w:num>
  <w:num w:numId="49" w16cid:durableId="1274554731">
    <w:abstractNumId w:val="40"/>
  </w:num>
  <w:num w:numId="50" w16cid:durableId="554701846">
    <w:abstractNumId w:val="21"/>
  </w:num>
  <w:num w:numId="51" w16cid:durableId="1421634053">
    <w:abstractNumId w:val="52"/>
  </w:num>
  <w:num w:numId="52" w16cid:durableId="414397860">
    <w:abstractNumId w:val="29"/>
  </w:num>
  <w:num w:numId="53" w16cid:durableId="26176849">
    <w:abstractNumId w:val="25"/>
  </w:num>
  <w:num w:numId="54" w16cid:durableId="182524817">
    <w:abstractNumId w:val="33"/>
  </w:num>
  <w:num w:numId="55" w16cid:durableId="1044712347">
    <w:abstractNumId w:val="48"/>
  </w:num>
  <w:num w:numId="56" w16cid:durableId="2108769375">
    <w:abstractNumId w:val="38"/>
  </w:num>
  <w:num w:numId="57" w16cid:durableId="593633690">
    <w:abstractNumId w:val="44"/>
  </w:num>
  <w:num w:numId="58" w16cid:durableId="1417633976">
    <w:abstractNumId w:val="60"/>
  </w:num>
  <w:num w:numId="59" w16cid:durableId="1298141371">
    <w:abstractNumId w:val="34"/>
  </w:num>
  <w:num w:numId="60" w16cid:durableId="264191458">
    <w:abstractNumId w:val="57"/>
  </w:num>
  <w:num w:numId="61" w16cid:durableId="1158426902">
    <w:abstractNumId w:val="30"/>
  </w:num>
  <w:num w:numId="62" w16cid:durableId="1353653636">
    <w:abstractNumId w:val="35"/>
  </w:num>
  <w:num w:numId="63" w16cid:durableId="182978834">
    <w:abstractNumId w:val="9"/>
  </w:num>
  <w:num w:numId="64" w16cid:durableId="579411050">
    <w:abstractNumId w:val="7"/>
  </w:num>
  <w:num w:numId="65" w16cid:durableId="1294750656">
    <w:abstractNumId w:val="6"/>
  </w:num>
  <w:num w:numId="66" w16cid:durableId="727261547">
    <w:abstractNumId w:val="5"/>
  </w:num>
  <w:num w:numId="67" w16cid:durableId="1220942412">
    <w:abstractNumId w:val="4"/>
  </w:num>
  <w:num w:numId="68" w16cid:durableId="102918513">
    <w:abstractNumId w:val="8"/>
  </w:num>
  <w:num w:numId="69" w16cid:durableId="1887331416">
    <w:abstractNumId w:val="3"/>
  </w:num>
  <w:num w:numId="70" w16cid:durableId="1133908925">
    <w:abstractNumId w:val="2"/>
  </w:num>
  <w:num w:numId="71" w16cid:durableId="1618876691">
    <w:abstractNumId w:val="1"/>
  </w:num>
  <w:num w:numId="72" w16cid:durableId="504323754">
    <w:abstractNumId w:val="0"/>
  </w:num>
  <w:num w:numId="73" w16cid:durableId="1922760973">
    <w:abstractNumId w:val="31"/>
  </w:num>
  <w:num w:numId="74" w16cid:durableId="1839425061">
    <w:abstractNumId w:val="45"/>
  </w:num>
  <w:num w:numId="75" w16cid:durableId="707800706">
    <w:abstractNumId w:val="16"/>
  </w:num>
  <w:num w:numId="76" w16cid:durableId="265238609">
    <w:abstractNumId w:val="12"/>
  </w:num>
  <w:num w:numId="77" w16cid:durableId="1003777558">
    <w:abstractNumId w:val="46"/>
  </w:num>
  <w:num w:numId="78" w16cid:durableId="1519464113">
    <w:abstractNumId w:val="11"/>
  </w:num>
  <w:num w:numId="79" w16cid:durableId="804389055">
    <w:abstractNumId w:val="28"/>
  </w:num>
  <w:num w:numId="80" w16cid:durableId="517499168">
    <w:abstractNumId w:val="39"/>
  </w:num>
  <w:num w:numId="81" w16cid:durableId="685251627">
    <w:abstractNumId w:val="51"/>
  </w:num>
  <w:num w:numId="82" w16cid:durableId="1548487325">
    <w:abstractNumId w:val="43"/>
  </w:num>
  <w:num w:numId="83" w16cid:durableId="684327551">
    <w:abstractNumId w:val="53"/>
  </w:num>
  <w:num w:numId="84" w16cid:durableId="451753173">
    <w:abstractNumId w:val="15"/>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es Ampong">
    <w15:presenceInfo w15:providerId="AD" w15:userId="S::charles.ampong@guidehouse.com::233f70b8-1329-4efb-ad47-19390d836698"/>
  </w15:person>
  <w15:person w15:author="Robert Hodge">
    <w15:presenceInfo w15:providerId="AD" w15:userId="S::rhodge@guidehouse.com::418fae45-b3de-40f4-8ec7-373e323ddd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FDC"/>
    <w:rsid w:val="000731EF"/>
    <w:rsid w:val="000741B5"/>
    <w:rsid w:val="00090433"/>
    <w:rsid w:val="000A1D4B"/>
    <w:rsid w:val="000A7F54"/>
    <w:rsid w:val="000B457C"/>
    <w:rsid w:val="000B6413"/>
    <w:rsid w:val="000D0592"/>
    <w:rsid w:val="000E422A"/>
    <w:rsid w:val="0010527D"/>
    <w:rsid w:val="0012499B"/>
    <w:rsid w:val="00144933"/>
    <w:rsid w:val="00152DCC"/>
    <w:rsid w:val="00180CBF"/>
    <w:rsid w:val="001B5BDB"/>
    <w:rsid w:val="001B6927"/>
    <w:rsid w:val="001D19D7"/>
    <w:rsid w:val="001D5DCC"/>
    <w:rsid w:val="001E2121"/>
    <w:rsid w:val="001E2C7A"/>
    <w:rsid w:val="001E66B9"/>
    <w:rsid w:val="00204853"/>
    <w:rsid w:val="00212B60"/>
    <w:rsid w:val="00227882"/>
    <w:rsid w:val="00273D74"/>
    <w:rsid w:val="002773CE"/>
    <w:rsid w:val="00286568"/>
    <w:rsid w:val="002955AE"/>
    <w:rsid w:val="002B26B5"/>
    <w:rsid w:val="002C0FDC"/>
    <w:rsid w:val="002C1347"/>
    <w:rsid w:val="002D05A1"/>
    <w:rsid w:val="002E3223"/>
    <w:rsid w:val="00307713"/>
    <w:rsid w:val="00307D7A"/>
    <w:rsid w:val="00356A76"/>
    <w:rsid w:val="00364406"/>
    <w:rsid w:val="003654DC"/>
    <w:rsid w:val="00375005"/>
    <w:rsid w:val="00385CD9"/>
    <w:rsid w:val="003A0BA6"/>
    <w:rsid w:val="003A6251"/>
    <w:rsid w:val="003B53A5"/>
    <w:rsid w:val="003C1A2B"/>
    <w:rsid w:val="003C1B70"/>
    <w:rsid w:val="003C1D6D"/>
    <w:rsid w:val="003C4860"/>
    <w:rsid w:val="00401CB9"/>
    <w:rsid w:val="00412121"/>
    <w:rsid w:val="00420415"/>
    <w:rsid w:val="004310E2"/>
    <w:rsid w:val="0043649F"/>
    <w:rsid w:val="0045136B"/>
    <w:rsid w:val="004632A9"/>
    <w:rsid w:val="00477018"/>
    <w:rsid w:val="00477DC5"/>
    <w:rsid w:val="0048792A"/>
    <w:rsid w:val="004949EA"/>
    <w:rsid w:val="004B34B7"/>
    <w:rsid w:val="004B5426"/>
    <w:rsid w:val="004C05F0"/>
    <w:rsid w:val="004D6892"/>
    <w:rsid w:val="00501414"/>
    <w:rsid w:val="005113F3"/>
    <w:rsid w:val="00516C6E"/>
    <w:rsid w:val="00534191"/>
    <w:rsid w:val="0053667C"/>
    <w:rsid w:val="00542957"/>
    <w:rsid w:val="00551B05"/>
    <w:rsid w:val="00562D4F"/>
    <w:rsid w:val="0057434A"/>
    <w:rsid w:val="0058596C"/>
    <w:rsid w:val="00592524"/>
    <w:rsid w:val="005E675E"/>
    <w:rsid w:val="005F4947"/>
    <w:rsid w:val="006111F8"/>
    <w:rsid w:val="00615687"/>
    <w:rsid w:val="00630543"/>
    <w:rsid w:val="00640974"/>
    <w:rsid w:val="00644FB3"/>
    <w:rsid w:val="00650475"/>
    <w:rsid w:val="006518F0"/>
    <w:rsid w:val="00652C69"/>
    <w:rsid w:val="006646A4"/>
    <w:rsid w:val="00667C57"/>
    <w:rsid w:val="006C7512"/>
    <w:rsid w:val="006E14E4"/>
    <w:rsid w:val="006E467C"/>
    <w:rsid w:val="00710CB7"/>
    <w:rsid w:val="00711D65"/>
    <w:rsid w:val="0071701C"/>
    <w:rsid w:val="00720B8B"/>
    <w:rsid w:val="00725585"/>
    <w:rsid w:val="00764650"/>
    <w:rsid w:val="00770EC8"/>
    <w:rsid w:val="00776877"/>
    <w:rsid w:val="00783D68"/>
    <w:rsid w:val="007A0762"/>
    <w:rsid w:val="007A24DB"/>
    <w:rsid w:val="007A481E"/>
    <w:rsid w:val="007A7BA2"/>
    <w:rsid w:val="007B0CF9"/>
    <w:rsid w:val="007D3898"/>
    <w:rsid w:val="007E1A7C"/>
    <w:rsid w:val="007F05D7"/>
    <w:rsid w:val="007F0C46"/>
    <w:rsid w:val="007F1F2A"/>
    <w:rsid w:val="00810CA2"/>
    <w:rsid w:val="008458B8"/>
    <w:rsid w:val="008539C8"/>
    <w:rsid w:val="00890B56"/>
    <w:rsid w:val="00897ED0"/>
    <w:rsid w:val="008A3F40"/>
    <w:rsid w:val="008A57AA"/>
    <w:rsid w:val="008D3635"/>
    <w:rsid w:val="008D7502"/>
    <w:rsid w:val="00931083"/>
    <w:rsid w:val="00934C9C"/>
    <w:rsid w:val="009364A8"/>
    <w:rsid w:val="0094013F"/>
    <w:rsid w:val="00954035"/>
    <w:rsid w:val="00956DA5"/>
    <w:rsid w:val="00965E5B"/>
    <w:rsid w:val="00987AB7"/>
    <w:rsid w:val="00991EE3"/>
    <w:rsid w:val="009A7C89"/>
    <w:rsid w:val="009F4797"/>
    <w:rsid w:val="009F75BD"/>
    <w:rsid w:val="00A0097C"/>
    <w:rsid w:val="00A318F7"/>
    <w:rsid w:val="00A31958"/>
    <w:rsid w:val="00A66E10"/>
    <w:rsid w:val="00A80DB0"/>
    <w:rsid w:val="00A874D8"/>
    <w:rsid w:val="00AA3328"/>
    <w:rsid w:val="00AB6578"/>
    <w:rsid w:val="00AC2DA4"/>
    <w:rsid w:val="00AD7CFC"/>
    <w:rsid w:val="00AE750F"/>
    <w:rsid w:val="00AF1B3C"/>
    <w:rsid w:val="00AF25EE"/>
    <w:rsid w:val="00B16160"/>
    <w:rsid w:val="00B16CF1"/>
    <w:rsid w:val="00B17341"/>
    <w:rsid w:val="00B23634"/>
    <w:rsid w:val="00B32436"/>
    <w:rsid w:val="00B378E2"/>
    <w:rsid w:val="00B47B56"/>
    <w:rsid w:val="00B53DF2"/>
    <w:rsid w:val="00B81F35"/>
    <w:rsid w:val="00B97F20"/>
    <w:rsid w:val="00BB26E8"/>
    <w:rsid w:val="00BD39A6"/>
    <w:rsid w:val="00C4594B"/>
    <w:rsid w:val="00C577F4"/>
    <w:rsid w:val="00C62D42"/>
    <w:rsid w:val="00C64838"/>
    <w:rsid w:val="00C76121"/>
    <w:rsid w:val="00C84191"/>
    <w:rsid w:val="00CA1A9B"/>
    <w:rsid w:val="00CF7774"/>
    <w:rsid w:val="00D05E91"/>
    <w:rsid w:val="00D11E00"/>
    <w:rsid w:val="00D21885"/>
    <w:rsid w:val="00D22E91"/>
    <w:rsid w:val="00D260E4"/>
    <w:rsid w:val="00D32730"/>
    <w:rsid w:val="00D35DA9"/>
    <w:rsid w:val="00D83D6F"/>
    <w:rsid w:val="00D84F74"/>
    <w:rsid w:val="00D932E1"/>
    <w:rsid w:val="00D93A65"/>
    <w:rsid w:val="00DD1A3A"/>
    <w:rsid w:val="00DE6E5B"/>
    <w:rsid w:val="00DF13C6"/>
    <w:rsid w:val="00DF224B"/>
    <w:rsid w:val="00E00295"/>
    <w:rsid w:val="00E046CF"/>
    <w:rsid w:val="00E13E67"/>
    <w:rsid w:val="00E13FDD"/>
    <w:rsid w:val="00E235A3"/>
    <w:rsid w:val="00E24E71"/>
    <w:rsid w:val="00E4021E"/>
    <w:rsid w:val="00E406EA"/>
    <w:rsid w:val="00E5216B"/>
    <w:rsid w:val="00E54744"/>
    <w:rsid w:val="00E56B38"/>
    <w:rsid w:val="00E61AA5"/>
    <w:rsid w:val="00E71D88"/>
    <w:rsid w:val="00E80240"/>
    <w:rsid w:val="00E80FE1"/>
    <w:rsid w:val="00E84CF4"/>
    <w:rsid w:val="00E95D97"/>
    <w:rsid w:val="00EA16AC"/>
    <w:rsid w:val="00EA73D7"/>
    <w:rsid w:val="00EB7E29"/>
    <w:rsid w:val="00EC4B34"/>
    <w:rsid w:val="00F13871"/>
    <w:rsid w:val="00F1598F"/>
    <w:rsid w:val="00F55FDA"/>
    <w:rsid w:val="00F619CD"/>
    <w:rsid w:val="00F94FE1"/>
    <w:rsid w:val="00F97657"/>
    <w:rsid w:val="00FA0B62"/>
    <w:rsid w:val="00FA12E0"/>
    <w:rsid w:val="00FB6791"/>
    <w:rsid w:val="00FF2AFF"/>
    <w:rsid w:val="010F7B16"/>
    <w:rsid w:val="01DEDC0C"/>
    <w:rsid w:val="02B31562"/>
    <w:rsid w:val="03C5B3A2"/>
    <w:rsid w:val="03C6B6AA"/>
    <w:rsid w:val="03D0BDAE"/>
    <w:rsid w:val="0420058E"/>
    <w:rsid w:val="04C6501E"/>
    <w:rsid w:val="060554E8"/>
    <w:rsid w:val="068BE7E5"/>
    <w:rsid w:val="07088D0A"/>
    <w:rsid w:val="071FD669"/>
    <w:rsid w:val="07777F84"/>
    <w:rsid w:val="07A179A9"/>
    <w:rsid w:val="07A3819E"/>
    <w:rsid w:val="085882AE"/>
    <w:rsid w:val="085AF51B"/>
    <w:rsid w:val="08823FCE"/>
    <w:rsid w:val="091B2575"/>
    <w:rsid w:val="094D6314"/>
    <w:rsid w:val="09582108"/>
    <w:rsid w:val="09C3DEB8"/>
    <w:rsid w:val="0A740B18"/>
    <w:rsid w:val="0B4B4ABC"/>
    <w:rsid w:val="0BEF5F4D"/>
    <w:rsid w:val="0C701B04"/>
    <w:rsid w:val="0EC9CF34"/>
    <w:rsid w:val="0F4706F2"/>
    <w:rsid w:val="0F717EB3"/>
    <w:rsid w:val="105FCE4B"/>
    <w:rsid w:val="1062FD0D"/>
    <w:rsid w:val="10A04BFA"/>
    <w:rsid w:val="11163D41"/>
    <w:rsid w:val="11544FBD"/>
    <w:rsid w:val="118F4255"/>
    <w:rsid w:val="11D8261F"/>
    <w:rsid w:val="11DD847D"/>
    <w:rsid w:val="122C8C93"/>
    <w:rsid w:val="12B7A58F"/>
    <w:rsid w:val="12F8C37D"/>
    <w:rsid w:val="1338932C"/>
    <w:rsid w:val="14C9750B"/>
    <w:rsid w:val="150DB9BD"/>
    <w:rsid w:val="159907A5"/>
    <w:rsid w:val="15E9D705"/>
    <w:rsid w:val="16840CC1"/>
    <w:rsid w:val="173E6D8B"/>
    <w:rsid w:val="174F8AF1"/>
    <w:rsid w:val="179B1FE5"/>
    <w:rsid w:val="187292D5"/>
    <w:rsid w:val="18B13135"/>
    <w:rsid w:val="190DE854"/>
    <w:rsid w:val="1938EDAF"/>
    <w:rsid w:val="194C1706"/>
    <w:rsid w:val="19CABE48"/>
    <w:rsid w:val="1A48CB3E"/>
    <w:rsid w:val="1AD43597"/>
    <w:rsid w:val="1AE96AF6"/>
    <w:rsid w:val="1AEEB106"/>
    <w:rsid w:val="1B221403"/>
    <w:rsid w:val="1B2A7B04"/>
    <w:rsid w:val="1C11EE2D"/>
    <w:rsid w:val="1D1700F6"/>
    <w:rsid w:val="1D804562"/>
    <w:rsid w:val="1DF39D63"/>
    <w:rsid w:val="1E06DBA7"/>
    <w:rsid w:val="1E34C901"/>
    <w:rsid w:val="1E805C63"/>
    <w:rsid w:val="1F4F67C4"/>
    <w:rsid w:val="1FDD505A"/>
    <w:rsid w:val="20105A5C"/>
    <w:rsid w:val="20686D1B"/>
    <w:rsid w:val="2160945F"/>
    <w:rsid w:val="2175E855"/>
    <w:rsid w:val="21EC61D3"/>
    <w:rsid w:val="2204E73B"/>
    <w:rsid w:val="23919807"/>
    <w:rsid w:val="23B4D891"/>
    <w:rsid w:val="23B90766"/>
    <w:rsid w:val="23F8FA7A"/>
    <w:rsid w:val="24128968"/>
    <w:rsid w:val="2416B4EB"/>
    <w:rsid w:val="24AD9698"/>
    <w:rsid w:val="25486540"/>
    <w:rsid w:val="254A8D83"/>
    <w:rsid w:val="25522B00"/>
    <w:rsid w:val="259B6E98"/>
    <w:rsid w:val="25A97DD8"/>
    <w:rsid w:val="26B6D61C"/>
    <w:rsid w:val="28F507A9"/>
    <w:rsid w:val="29C1E52D"/>
    <w:rsid w:val="2BB8FE20"/>
    <w:rsid w:val="2C0C9FFF"/>
    <w:rsid w:val="2C21DA0D"/>
    <w:rsid w:val="2D2074BF"/>
    <w:rsid w:val="2D6074E4"/>
    <w:rsid w:val="2D6ED1A7"/>
    <w:rsid w:val="2D8FCD73"/>
    <w:rsid w:val="2DDB33DF"/>
    <w:rsid w:val="2E0F6708"/>
    <w:rsid w:val="2E269A53"/>
    <w:rsid w:val="2E72FD6B"/>
    <w:rsid w:val="2EC24EA1"/>
    <w:rsid w:val="2FA9626C"/>
    <w:rsid w:val="2FBB5872"/>
    <w:rsid w:val="304A1B35"/>
    <w:rsid w:val="30BD34B8"/>
    <w:rsid w:val="30DE1E5A"/>
    <w:rsid w:val="30F61B5C"/>
    <w:rsid w:val="318C2B28"/>
    <w:rsid w:val="31DA3A03"/>
    <w:rsid w:val="33485E04"/>
    <w:rsid w:val="337EBBC5"/>
    <w:rsid w:val="33A70713"/>
    <w:rsid w:val="33F1C6B0"/>
    <w:rsid w:val="3403DF56"/>
    <w:rsid w:val="345BA495"/>
    <w:rsid w:val="3536BC15"/>
    <w:rsid w:val="358BB95E"/>
    <w:rsid w:val="3633CD33"/>
    <w:rsid w:val="36363CB7"/>
    <w:rsid w:val="3649ADA7"/>
    <w:rsid w:val="369DA43D"/>
    <w:rsid w:val="36F2DC12"/>
    <w:rsid w:val="372BBBBD"/>
    <w:rsid w:val="375A8CAF"/>
    <w:rsid w:val="37B80829"/>
    <w:rsid w:val="38059EA2"/>
    <w:rsid w:val="38701235"/>
    <w:rsid w:val="387D8500"/>
    <w:rsid w:val="390AC4C9"/>
    <w:rsid w:val="395FE01A"/>
    <w:rsid w:val="39FAA283"/>
    <w:rsid w:val="3A6442B4"/>
    <w:rsid w:val="3B783AB2"/>
    <w:rsid w:val="3BD18CBD"/>
    <w:rsid w:val="3CC61F02"/>
    <w:rsid w:val="3D891AD2"/>
    <w:rsid w:val="3E4CE10F"/>
    <w:rsid w:val="3E869B7A"/>
    <w:rsid w:val="3EC7914A"/>
    <w:rsid w:val="3EDA75D6"/>
    <w:rsid w:val="3F8F152B"/>
    <w:rsid w:val="3FB3B84E"/>
    <w:rsid w:val="403D65B4"/>
    <w:rsid w:val="413A3203"/>
    <w:rsid w:val="41C8D6F8"/>
    <w:rsid w:val="41D32405"/>
    <w:rsid w:val="421705ED"/>
    <w:rsid w:val="4252F2BE"/>
    <w:rsid w:val="4267E145"/>
    <w:rsid w:val="4287B3AA"/>
    <w:rsid w:val="42F18611"/>
    <w:rsid w:val="431B1568"/>
    <w:rsid w:val="434C12FD"/>
    <w:rsid w:val="434FE4B0"/>
    <w:rsid w:val="437EA832"/>
    <w:rsid w:val="443F6EC3"/>
    <w:rsid w:val="45023C10"/>
    <w:rsid w:val="45B637D2"/>
    <w:rsid w:val="462A4BBE"/>
    <w:rsid w:val="46729AD4"/>
    <w:rsid w:val="46C0F011"/>
    <w:rsid w:val="46DBAA40"/>
    <w:rsid w:val="485F7999"/>
    <w:rsid w:val="48C41AD6"/>
    <w:rsid w:val="49A6C57D"/>
    <w:rsid w:val="4A203D3E"/>
    <w:rsid w:val="4A3518E2"/>
    <w:rsid w:val="4ABD1938"/>
    <w:rsid w:val="4AFE44FA"/>
    <w:rsid w:val="4BA14424"/>
    <w:rsid w:val="4BD28886"/>
    <w:rsid w:val="4C5B4F7A"/>
    <w:rsid w:val="4C610233"/>
    <w:rsid w:val="4C6A40B4"/>
    <w:rsid w:val="4D0A3019"/>
    <w:rsid w:val="4D3E7996"/>
    <w:rsid w:val="4D47F4D7"/>
    <w:rsid w:val="4E5C8420"/>
    <w:rsid w:val="4E6BC2B5"/>
    <w:rsid w:val="4EB27EBE"/>
    <w:rsid w:val="4EDEA0D2"/>
    <w:rsid w:val="4EDF59C8"/>
    <w:rsid w:val="4F0FBD25"/>
    <w:rsid w:val="4F60D0B4"/>
    <w:rsid w:val="50D9BDFD"/>
    <w:rsid w:val="5107CC8E"/>
    <w:rsid w:val="5161E84C"/>
    <w:rsid w:val="5197DA07"/>
    <w:rsid w:val="525826C9"/>
    <w:rsid w:val="52968AE5"/>
    <w:rsid w:val="52C2F348"/>
    <w:rsid w:val="52D425D7"/>
    <w:rsid w:val="52ED0922"/>
    <w:rsid w:val="5360E564"/>
    <w:rsid w:val="53FEC0DA"/>
    <w:rsid w:val="5475BF4A"/>
    <w:rsid w:val="5489824E"/>
    <w:rsid w:val="5507C26F"/>
    <w:rsid w:val="55A5A499"/>
    <w:rsid w:val="55B4CA03"/>
    <w:rsid w:val="56A262F9"/>
    <w:rsid w:val="57559C41"/>
    <w:rsid w:val="5756FCBD"/>
    <w:rsid w:val="576848C1"/>
    <w:rsid w:val="576AAE9D"/>
    <w:rsid w:val="577847EB"/>
    <w:rsid w:val="578BA08C"/>
    <w:rsid w:val="579ABECB"/>
    <w:rsid w:val="57B62F39"/>
    <w:rsid w:val="5953E8D5"/>
    <w:rsid w:val="5AA06E3C"/>
    <w:rsid w:val="5AB7EBBF"/>
    <w:rsid w:val="5B6C5B41"/>
    <w:rsid w:val="5B772C36"/>
    <w:rsid w:val="5B8D02FF"/>
    <w:rsid w:val="5C3863D5"/>
    <w:rsid w:val="5D09E2A8"/>
    <w:rsid w:val="5D7F65BB"/>
    <w:rsid w:val="5EA86996"/>
    <w:rsid w:val="5EB281AB"/>
    <w:rsid w:val="5EC59904"/>
    <w:rsid w:val="5EC99C6E"/>
    <w:rsid w:val="5ED6F505"/>
    <w:rsid w:val="5F42AA29"/>
    <w:rsid w:val="5FA0509A"/>
    <w:rsid w:val="61284FFD"/>
    <w:rsid w:val="61435AD6"/>
    <w:rsid w:val="61C8DC2D"/>
    <w:rsid w:val="62E9C169"/>
    <w:rsid w:val="6393DA8B"/>
    <w:rsid w:val="63B66ABC"/>
    <w:rsid w:val="63BB386D"/>
    <w:rsid w:val="649442EC"/>
    <w:rsid w:val="64D441A2"/>
    <w:rsid w:val="64D8F9E1"/>
    <w:rsid w:val="65B555AB"/>
    <w:rsid w:val="660157E5"/>
    <w:rsid w:val="663C5B71"/>
    <w:rsid w:val="66405F87"/>
    <w:rsid w:val="666D88B8"/>
    <w:rsid w:val="689DCDBB"/>
    <w:rsid w:val="68AAD1D0"/>
    <w:rsid w:val="68AFA27F"/>
    <w:rsid w:val="68BBE0E8"/>
    <w:rsid w:val="68BFF418"/>
    <w:rsid w:val="68D0DD3F"/>
    <w:rsid w:val="68F8C9D7"/>
    <w:rsid w:val="696ABB64"/>
    <w:rsid w:val="6A170ACA"/>
    <w:rsid w:val="6AE76DF8"/>
    <w:rsid w:val="6B57DB04"/>
    <w:rsid w:val="6BBE3F70"/>
    <w:rsid w:val="6D6604E9"/>
    <w:rsid w:val="6D775BFF"/>
    <w:rsid w:val="6D9F2B96"/>
    <w:rsid w:val="6DC6003D"/>
    <w:rsid w:val="6DE0CA2A"/>
    <w:rsid w:val="6EB05644"/>
    <w:rsid w:val="6EBB270F"/>
    <w:rsid w:val="6EC8B8A5"/>
    <w:rsid w:val="6ED00AAC"/>
    <w:rsid w:val="6EF9561E"/>
    <w:rsid w:val="6F1F9DDA"/>
    <w:rsid w:val="6FC04A9B"/>
    <w:rsid w:val="6FCBCB35"/>
    <w:rsid w:val="70692917"/>
    <w:rsid w:val="70E5453E"/>
    <w:rsid w:val="70FD9E95"/>
    <w:rsid w:val="711C489E"/>
    <w:rsid w:val="71892280"/>
    <w:rsid w:val="722E1E11"/>
    <w:rsid w:val="729D362E"/>
    <w:rsid w:val="7303C007"/>
    <w:rsid w:val="73714028"/>
    <w:rsid w:val="7396801A"/>
    <w:rsid w:val="748080B6"/>
    <w:rsid w:val="74906861"/>
    <w:rsid w:val="75602440"/>
    <w:rsid w:val="75C90CA6"/>
    <w:rsid w:val="75D1C0F3"/>
    <w:rsid w:val="75E81B46"/>
    <w:rsid w:val="76D7EC57"/>
    <w:rsid w:val="77046213"/>
    <w:rsid w:val="771550D4"/>
    <w:rsid w:val="77523F6B"/>
    <w:rsid w:val="779DAD13"/>
    <w:rsid w:val="77BFAA43"/>
    <w:rsid w:val="77E7B410"/>
    <w:rsid w:val="782D7017"/>
    <w:rsid w:val="78F3B2E5"/>
    <w:rsid w:val="790AD911"/>
    <w:rsid w:val="79112CC9"/>
    <w:rsid w:val="79A5CBEA"/>
    <w:rsid w:val="7A46BC00"/>
    <w:rsid w:val="7AB7EE3F"/>
    <w:rsid w:val="7AB82934"/>
    <w:rsid w:val="7ADA7AD6"/>
    <w:rsid w:val="7AF9BAEB"/>
    <w:rsid w:val="7C470D07"/>
    <w:rsid w:val="7C84A2B8"/>
    <w:rsid w:val="7C8FCFA2"/>
    <w:rsid w:val="7CC07D3E"/>
    <w:rsid w:val="7CEEE928"/>
    <w:rsid w:val="7D9E2A7F"/>
    <w:rsid w:val="7DEDD8C4"/>
    <w:rsid w:val="7DFCC042"/>
    <w:rsid w:val="7E904858"/>
    <w:rsid w:val="7EBE26F5"/>
    <w:rsid w:val="7F1DD80B"/>
    <w:rsid w:val="7FC0B036"/>
    <w:rsid w:val="7FDEF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D5FA7"/>
  <w15:docId w15:val="{04983877-1848-4407-AF86-31B4E3C9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B4F"/>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45136B"/>
    <w:pPr>
      <w:keepNext/>
      <w:spacing w:before="120" w:after="120"/>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rsid w:val="00BD19C0"/>
    <w:pPr>
      <w:numPr>
        <w:ilvl w:val="1"/>
        <w:numId w:val="76"/>
      </w:numPr>
      <w:outlineLvl w:val="1"/>
    </w:pPr>
    <w:rPr>
      <w:bCs w:val="0"/>
      <w:i/>
      <w:iCs/>
      <w:sz w:val="28"/>
      <w:szCs w:val="28"/>
    </w:rPr>
  </w:style>
  <w:style w:type="paragraph" w:styleId="Heading3">
    <w:name w:val="heading 3"/>
    <w:basedOn w:val="Heading2"/>
    <w:next w:val="GHBodytext"/>
    <w:link w:val="Heading3Char"/>
    <w:unhideWhenUsed/>
    <w:qFormat/>
    <w:rsid w:val="009A7B8B"/>
    <w:pPr>
      <w:numPr>
        <w:ilvl w:val="2"/>
      </w:num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9A7B8B"/>
    <w:pPr>
      <w:numPr>
        <w:ilvl w:val="3"/>
      </w:numPr>
      <w:outlineLvl w:val="3"/>
    </w:pPr>
    <w:rPr>
      <w:rFonts w:ascii="Arial Bold" w:hAnsi="Arial Bold"/>
      <w:bCs w:val="0"/>
      <w:color w:val="auto"/>
      <w:sz w:val="24"/>
      <w:szCs w:val="28"/>
    </w:rPr>
  </w:style>
  <w:style w:type="paragraph" w:styleId="Heading5">
    <w:name w:val="heading 5"/>
    <w:aliases w:val="Append Level 1"/>
    <w:basedOn w:val="Normal"/>
    <w:next w:val="BodyText"/>
    <w:link w:val="Heading5Char"/>
    <w:unhideWhenUsed/>
    <w:qFormat/>
    <w:rsid w:val="003B53A5"/>
    <w:pPr>
      <w:keepNext/>
      <w:keepLines/>
      <w:pageBreakBefore/>
      <w:numPr>
        <w:ilvl w:val="4"/>
        <w:numId w:val="76"/>
      </w:numPr>
      <w:suppressAutoHyphens w:val="0"/>
      <w:autoSpaceDN/>
      <w:spacing w:after="240"/>
      <w:outlineLvl w:val="4"/>
    </w:pPr>
    <w:rPr>
      <w:rFonts w:cs="Arial"/>
      <w:b/>
      <w:kern w:val="28"/>
      <w:sz w:val="32"/>
      <w:szCs w:val="28"/>
    </w:rPr>
  </w:style>
  <w:style w:type="paragraph" w:styleId="Heading6">
    <w:name w:val="heading 6"/>
    <w:aliases w:val="Append Level 2"/>
    <w:next w:val="BodyText"/>
    <w:link w:val="Heading6Char"/>
    <w:unhideWhenUsed/>
    <w:qFormat/>
    <w:rsid w:val="003B53A5"/>
    <w:pPr>
      <w:keepNext/>
      <w:keepLines/>
      <w:numPr>
        <w:ilvl w:val="5"/>
        <w:numId w:val="76"/>
      </w:numPr>
      <w:spacing w:before="240" w:after="240"/>
      <w:outlineLvl w:val="5"/>
    </w:pPr>
    <w:rPr>
      <w:rFonts w:ascii="Arial" w:hAnsi="Arial" w:cs="Arial"/>
      <w:b/>
      <w:iCs/>
      <w:kern w:val="28"/>
      <w:position w:val="6"/>
      <w:sz w:val="28"/>
      <w:szCs w:val="26"/>
    </w:rPr>
  </w:style>
  <w:style w:type="paragraph" w:styleId="Heading7">
    <w:name w:val="heading 7"/>
    <w:aliases w:val="Append Level 3"/>
    <w:next w:val="BodyText"/>
    <w:link w:val="Heading7Char"/>
    <w:unhideWhenUsed/>
    <w:qFormat/>
    <w:rsid w:val="003B53A5"/>
    <w:pPr>
      <w:numPr>
        <w:ilvl w:val="6"/>
        <w:numId w:val="76"/>
      </w:numPr>
      <w:spacing w:before="240" w:after="240"/>
      <w:outlineLvl w:val="6"/>
    </w:pPr>
    <w:rPr>
      <w:rFonts w:ascii="Arial" w:hAnsi="Arial"/>
      <w:b/>
      <w:iCs/>
      <w:sz w:val="24"/>
      <w:szCs w:val="26"/>
    </w:rPr>
  </w:style>
  <w:style w:type="paragraph" w:styleId="Heading8">
    <w:name w:val="heading 8"/>
    <w:aliases w:val="Exec Sum Level 1,Append Level 4"/>
    <w:basedOn w:val="Heading3"/>
    <w:next w:val="GHBodytext"/>
    <w:link w:val="Heading8Char"/>
    <w:qFormat/>
    <w:rsid w:val="009A7B8B"/>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9A7B8B"/>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2E3223"/>
    <w:rPr>
      <w:rFonts w:ascii="Arial Bold" w:hAnsi="Arial Bold" w:cs="Arial"/>
      <w:b/>
      <w:bCs/>
      <w:kern w:val="3"/>
      <w:sz w:val="44"/>
      <w:szCs w:val="32"/>
    </w:rPr>
  </w:style>
  <w:style w:type="character" w:customStyle="1" w:styleId="Heading2Char">
    <w:name w:val="Heading 2 Char"/>
    <w:basedOn w:val="DefaultParagraphFont"/>
    <w:link w:val="Heading2"/>
    <w:locked/>
    <w:rsid w:val="00BD19C0"/>
    <w:rPr>
      <w:rFonts w:ascii="Arial Bold" w:hAnsi="Arial Bold" w:cs="Arial"/>
      <w:b/>
      <w:i/>
      <w:iCs/>
      <w:kern w:val="3"/>
      <w:sz w:val="28"/>
      <w:szCs w:val="28"/>
    </w:rPr>
  </w:style>
  <w:style w:type="character" w:customStyle="1" w:styleId="Heading3Char">
    <w:name w:val="Heading 3 Char"/>
    <w:basedOn w:val="DefaultParagraphFont"/>
    <w:link w:val="Heading3"/>
    <w:locked/>
    <w:rsid w:val="009A7B8B"/>
    <w:rPr>
      <w:rFonts w:cs="Arial"/>
      <w:b/>
      <w:bCs/>
      <w:iCs/>
      <w:color w:val="DC6900"/>
      <w:kern w:val="3"/>
      <w:sz w:val="26"/>
      <w:szCs w:val="26"/>
    </w:rPr>
  </w:style>
  <w:style w:type="character" w:customStyle="1" w:styleId="Heading4Char">
    <w:name w:val="Heading 4 Char"/>
    <w:basedOn w:val="DefaultParagraphFont"/>
    <w:link w:val="Heading4"/>
    <w:locked/>
    <w:rsid w:val="009A7B8B"/>
    <w:rPr>
      <w:rFonts w:ascii="Arial Bold" w:hAnsi="Arial Bold" w:cs="Arial"/>
      <w:b/>
      <w:iCs/>
      <w:kern w:val="3"/>
      <w:sz w:val="24"/>
      <w:szCs w:val="28"/>
    </w:rPr>
  </w:style>
  <w:style w:type="character" w:customStyle="1" w:styleId="Heading5Char">
    <w:name w:val="Heading 5 Char"/>
    <w:aliases w:val="Append Level 1 Char"/>
    <w:link w:val="Heading5"/>
    <w:locked/>
    <w:rsid w:val="003B53A5"/>
    <w:rPr>
      <w:rFonts w:ascii="Arial" w:hAnsi="Arial" w:cs="Arial"/>
      <w:b/>
      <w:kern w:val="28"/>
      <w:sz w:val="32"/>
      <w:szCs w:val="28"/>
    </w:rPr>
  </w:style>
  <w:style w:type="character" w:customStyle="1" w:styleId="Heading6Char">
    <w:name w:val="Heading 6 Char"/>
    <w:aliases w:val="Append Level 2 Char"/>
    <w:link w:val="Heading6"/>
    <w:locked/>
    <w:rsid w:val="003B53A5"/>
    <w:rPr>
      <w:rFonts w:ascii="Arial" w:hAnsi="Arial" w:cs="Arial"/>
      <w:b/>
      <w:iCs/>
      <w:kern w:val="28"/>
      <w:position w:val="6"/>
      <w:sz w:val="28"/>
      <w:szCs w:val="26"/>
    </w:rPr>
  </w:style>
  <w:style w:type="character" w:customStyle="1" w:styleId="Heading7Char">
    <w:name w:val="Heading 7 Char"/>
    <w:aliases w:val="Append Level 3 Char"/>
    <w:link w:val="Heading7"/>
    <w:locked/>
    <w:rsid w:val="003B53A5"/>
    <w:rPr>
      <w:rFonts w:ascii="Arial" w:hAnsi="Arial"/>
      <w:b/>
      <w:iCs/>
      <w:sz w:val="24"/>
      <w:szCs w:val="26"/>
    </w:rPr>
  </w:style>
  <w:style w:type="character" w:customStyle="1" w:styleId="Heading8Char">
    <w:name w:val="Heading 8 Char"/>
    <w:aliases w:val="Exec Sum Level 1 Char,Append Level 4 Char"/>
    <w:basedOn w:val="DefaultParagraphFont"/>
    <w:link w:val="Heading8"/>
    <w:locked/>
    <w:rsid w:val="009A7B8B"/>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9A7B8B"/>
    <w:rPr>
      <w:rFonts w:ascii="Arial Bold" w:hAnsi="Arial Bold" w:cs="Arial"/>
      <w:b/>
      <w:iCs/>
      <w:kern w:val="3"/>
      <w:sz w:val="24"/>
      <w:szCs w:val="22"/>
    </w:rPr>
  </w:style>
  <w:style w:type="paragraph" w:styleId="BalloonText">
    <w:name w:val="Balloon Text"/>
    <w:basedOn w:val="Normal"/>
    <w:link w:val="BalloonTextChar"/>
    <w:rsid w:val="009A7B8B"/>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9A7B8B"/>
    <w:rPr>
      <w:rFonts w:ascii="Tahoma" w:hAnsi="Tahoma" w:cs="Tahoma"/>
      <w:sz w:val="16"/>
      <w:szCs w:val="16"/>
    </w:rPr>
  </w:style>
  <w:style w:type="paragraph" w:styleId="TOC1">
    <w:name w:val="toc 1"/>
    <w:basedOn w:val="GHBodytext"/>
    <w:next w:val="Normal"/>
    <w:link w:val="TOC1Char"/>
    <w:uiPriority w:val="39"/>
    <w:rsid w:val="009A7B8B"/>
    <w:pPr>
      <w:tabs>
        <w:tab w:val="right" w:leader="dot" w:pos="9360"/>
      </w:tabs>
      <w:spacing w:before="120" w:after="0"/>
      <w:ind w:left="576" w:right="547" w:hanging="576"/>
    </w:pPr>
    <w:rPr>
      <w:b/>
    </w:rPr>
  </w:style>
  <w:style w:type="paragraph" w:customStyle="1" w:styleId="Bullet0">
    <w:name w:val="Bullet 0"/>
    <w:basedOn w:val="Normal"/>
    <w:autoRedefine/>
    <w:rsid w:val="009D4752"/>
    <w:pPr>
      <w:tabs>
        <w:tab w:val="num" w:pos="972"/>
      </w:tabs>
      <w:ind w:left="979" w:hanging="432"/>
    </w:pPr>
  </w:style>
  <w:style w:type="paragraph" w:styleId="Header">
    <w:name w:val="header"/>
    <w:basedOn w:val="GHBodytext"/>
    <w:link w:val="HeaderChar"/>
    <w:rsid w:val="009A7B8B"/>
    <w:pPr>
      <w:tabs>
        <w:tab w:val="center" w:pos="4320"/>
        <w:tab w:val="right" w:pos="8640"/>
      </w:tabs>
      <w:spacing w:after="0"/>
    </w:pPr>
    <w:rPr>
      <w:sz w:val="20"/>
    </w:rPr>
  </w:style>
  <w:style w:type="character" w:customStyle="1" w:styleId="HeaderChar">
    <w:name w:val="Header Char"/>
    <w:basedOn w:val="DefaultParagraphFont"/>
    <w:link w:val="Header"/>
    <w:locked/>
    <w:rsid w:val="009A7B8B"/>
    <w:rPr>
      <w:rFonts w:ascii="Arial" w:hAnsi="Arial"/>
      <w:szCs w:val="24"/>
    </w:rPr>
  </w:style>
  <w:style w:type="paragraph" w:styleId="Footer">
    <w:name w:val="footer"/>
    <w:basedOn w:val="GHBodytext"/>
    <w:link w:val="FooterChar"/>
    <w:rsid w:val="009A7B8B"/>
    <w:pPr>
      <w:tabs>
        <w:tab w:val="center" w:pos="4320"/>
        <w:tab w:val="right" w:pos="8640"/>
      </w:tabs>
      <w:spacing w:after="0"/>
    </w:pPr>
  </w:style>
  <w:style w:type="character" w:customStyle="1" w:styleId="FooterChar">
    <w:name w:val="Footer Char"/>
    <w:basedOn w:val="DefaultParagraphFont"/>
    <w:link w:val="Footer"/>
    <w:locked/>
    <w:rsid w:val="009A7B8B"/>
    <w:rPr>
      <w:rFonts w:ascii="Arial" w:hAnsi="Arial"/>
      <w:sz w:val="24"/>
      <w:szCs w:val="24"/>
    </w:rPr>
  </w:style>
  <w:style w:type="paragraph" w:customStyle="1" w:styleId="TableofContents">
    <w:name w:val="Table of Contents"/>
    <w:basedOn w:val="Normal"/>
    <w:uiPriority w:val="99"/>
    <w:rsid w:val="009D4752"/>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D4752"/>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D4752"/>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9A7B8B"/>
    <w:rPr>
      <w:sz w:val="20"/>
    </w:rPr>
  </w:style>
  <w:style w:type="paragraph" w:styleId="TOC2">
    <w:name w:val="toc 2"/>
    <w:basedOn w:val="GHBodytext"/>
    <w:next w:val="Normal"/>
    <w:uiPriority w:val="39"/>
    <w:rsid w:val="009A7B8B"/>
    <w:pPr>
      <w:tabs>
        <w:tab w:val="right" w:leader="dot" w:pos="9360"/>
      </w:tabs>
      <w:spacing w:after="0"/>
      <w:ind w:left="1008" w:right="547" w:hanging="576"/>
    </w:pPr>
  </w:style>
  <w:style w:type="paragraph" w:styleId="TOC3">
    <w:name w:val="toc 3"/>
    <w:basedOn w:val="GHBodytext"/>
    <w:next w:val="Normal"/>
    <w:uiPriority w:val="39"/>
    <w:rsid w:val="009A7B8B"/>
    <w:pPr>
      <w:tabs>
        <w:tab w:val="right" w:leader="dot" w:pos="9360"/>
      </w:tabs>
      <w:spacing w:after="0"/>
      <w:ind w:left="1584" w:right="547" w:hanging="720"/>
    </w:pPr>
  </w:style>
  <w:style w:type="paragraph" w:styleId="TOC4">
    <w:name w:val="toc 4"/>
    <w:basedOn w:val="GHBodytext"/>
    <w:next w:val="Normal"/>
    <w:uiPriority w:val="39"/>
    <w:rsid w:val="009A7B8B"/>
    <w:pPr>
      <w:tabs>
        <w:tab w:val="right" w:leader="dot" w:pos="9360"/>
      </w:tabs>
      <w:spacing w:after="0"/>
      <w:ind w:left="2304" w:right="547" w:hanging="864"/>
    </w:pPr>
  </w:style>
  <w:style w:type="paragraph" w:styleId="TOC5">
    <w:name w:val="toc 5"/>
    <w:basedOn w:val="GHBodytext"/>
    <w:next w:val="Normal"/>
    <w:uiPriority w:val="39"/>
    <w:rsid w:val="009A7B8B"/>
    <w:pPr>
      <w:tabs>
        <w:tab w:val="right" w:leader="dot" w:pos="9360"/>
      </w:tabs>
      <w:spacing w:after="0"/>
      <w:ind w:left="3168" w:right="547" w:hanging="1008"/>
    </w:pPr>
  </w:style>
  <w:style w:type="paragraph" w:styleId="TOC6">
    <w:name w:val="toc 6"/>
    <w:basedOn w:val="Normal"/>
    <w:next w:val="Normal"/>
    <w:autoRedefine/>
    <w:unhideWhenUsed/>
    <w:rsid w:val="009A7B8B"/>
    <w:pPr>
      <w:suppressAutoHyphens w:val="0"/>
      <w:autoSpaceDN/>
      <w:spacing w:before="0" w:after="100"/>
      <w:ind w:left="1000"/>
    </w:pPr>
    <w:rPr>
      <w:szCs w:val="20"/>
    </w:rPr>
  </w:style>
  <w:style w:type="paragraph" w:styleId="TOC7">
    <w:name w:val="toc 7"/>
    <w:basedOn w:val="Normal"/>
    <w:next w:val="Normal"/>
    <w:autoRedefine/>
    <w:unhideWhenUsed/>
    <w:rsid w:val="009A7B8B"/>
    <w:pPr>
      <w:suppressAutoHyphens w:val="0"/>
      <w:autoSpaceDN/>
      <w:spacing w:before="0" w:after="100"/>
      <w:ind w:left="1200"/>
    </w:pPr>
    <w:rPr>
      <w:szCs w:val="20"/>
    </w:rPr>
  </w:style>
  <w:style w:type="paragraph" w:styleId="TOC8">
    <w:name w:val="toc 8"/>
    <w:basedOn w:val="Normal"/>
    <w:next w:val="Normal"/>
    <w:autoRedefine/>
    <w:unhideWhenUsed/>
    <w:rsid w:val="009A7B8B"/>
    <w:pPr>
      <w:suppressAutoHyphens w:val="0"/>
      <w:autoSpaceDN/>
      <w:spacing w:before="0" w:after="100"/>
      <w:ind w:left="1400"/>
    </w:pPr>
    <w:rPr>
      <w:szCs w:val="20"/>
    </w:rPr>
  </w:style>
  <w:style w:type="paragraph" w:styleId="TOC9">
    <w:name w:val="toc 9"/>
    <w:basedOn w:val="Normal"/>
    <w:next w:val="Normal"/>
    <w:autoRedefine/>
    <w:unhideWhenUsed/>
    <w:rsid w:val="009A7B8B"/>
    <w:pPr>
      <w:suppressAutoHyphens w:val="0"/>
      <w:autoSpaceDN/>
      <w:spacing w:before="0" w:after="100"/>
      <w:ind w:left="1600"/>
    </w:pPr>
    <w:rPr>
      <w:szCs w:val="20"/>
    </w:rPr>
  </w:style>
  <w:style w:type="paragraph" w:customStyle="1" w:styleId="SectionTitle">
    <w:name w:val="Section Title"/>
    <w:basedOn w:val="Normal"/>
    <w:uiPriority w:val="99"/>
    <w:rsid w:val="009D4752"/>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9A7B8B"/>
    <w:rPr>
      <w:color w:val="0000FF"/>
      <w:u w:val="single"/>
    </w:rPr>
  </w:style>
  <w:style w:type="paragraph" w:customStyle="1" w:styleId="ResumeHeading1">
    <w:name w:val="Resume Heading 1"/>
    <w:basedOn w:val="Normal"/>
    <w:autoRedefine/>
    <w:uiPriority w:val="99"/>
    <w:rsid w:val="009D4752"/>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D4752"/>
    <w:rPr>
      <w:rFonts w:ascii="Times New Roman" w:hAnsi="Times New Roman"/>
      <w:bCs/>
      <w:sz w:val="32"/>
      <w:szCs w:val="20"/>
    </w:rPr>
  </w:style>
  <w:style w:type="paragraph" w:styleId="Title">
    <w:name w:val="Title"/>
    <w:aliases w:val="Cover_Title"/>
    <w:basedOn w:val="Normal"/>
    <w:next w:val="Normal"/>
    <w:link w:val="TitleChar"/>
    <w:uiPriority w:val="10"/>
    <w:qFormat/>
    <w:rsid w:val="009D4752"/>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D4752"/>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D4752"/>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basedOn w:val="BodyText"/>
    <w:link w:val="FootnoteTextChar"/>
    <w:uiPriority w:val="99"/>
    <w:qFormat/>
    <w:rsid w:val="009A7B8B"/>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locked/>
    <w:rsid w:val="009A7B8B"/>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9A7B8B"/>
    <w:rPr>
      <w:rFonts w:ascii="Arial" w:hAnsi="Arial"/>
      <w:color w:val="auto"/>
      <w:vertAlign w:val="superscript"/>
    </w:rPr>
  </w:style>
  <w:style w:type="paragraph" w:styleId="Caption">
    <w:name w:val="caption"/>
    <w:aliases w:val="Table/Figure Caption"/>
    <w:basedOn w:val="Normal"/>
    <w:next w:val="Normal"/>
    <w:link w:val="CaptionChar"/>
    <w:qFormat/>
    <w:rsid w:val="00DF13C6"/>
    <w:pPr>
      <w:keepNext/>
      <w:suppressAutoHyphens w:val="0"/>
      <w:autoSpaceDN/>
      <w:spacing w:before="0"/>
      <w:jc w:val="center"/>
    </w:pPr>
    <w:rPr>
      <w:rFonts w:cs="Arial"/>
      <w:b/>
      <w:bCs/>
      <w:szCs w:val="20"/>
    </w:rPr>
  </w:style>
  <w:style w:type="paragraph" w:customStyle="1" w:styleId="StyleCaptionWhite">
    <w:name w:val="Style Caption + White"/>
    <w:basedOn w:val="Caption"/>
    <w:rsid w:val="009D4752"/>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D4752"/>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D4752"/>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D4752"/>
    <w:rPr>
      <w:rFonts w:ascii="Arial" w:hAnsi="Arial"/>
      <w:b/>
      <w:bCs/>
      <w:color w:val="6F6754"/>
      <w:sz w:val="36"/>
    </w:rPr>
  </w:style>
  <w:style w:type="paragraph" w:customStyle="1" w:styleId="PresentedBy">
    <w:name w:val="Presented By"/>
    <w:basedOn w:val="Normal"/>
    <w:link w:val="PresentedByChar"/>
    <w:rsid w:val="009A7B8B"/>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D4752"/>
    <w:rPr>
      <w:rFonts w:ascii="Arial" w:hAnsi="Arial"/>
      <w:b/>
      <w:bCs/>
      <w:color w:val="6F6754"/>
      <w:sz w:val="28"/>
      <w:szCs w:val="28"/>
    </w:rPr>
  </w:style>
  <w:style w:type="paragraph" w:styleId="Date">
    <w:name w:val="Date"/>
    <w:basedOn w:val="Normal"/>
    <w:next w:val="Normal"/>
    <w:link w:val="DateChar"/>
    <w:rsid w:val="009A7B8B"/>
    <w:pPr>
      <w:suppressAutoHyphens w:val="0"/>
      <w:autoSpaceDN/>
      <w:spacing w:before="0" w:after="0"/>
    </w:pPr>
    <w:rPr>
      <w:szCs w:val="20"/>
    </w:rPr>
  </w:style>
  <w:style w:type="character" w:customStyle="1" w:styleId="DateChar">
    <w:name w:val="Date Char"/>
    <w:basedOn w:val="DefaultParagraphFont"/>
    <w:link w:val="Date"/>
    <w:locked/>
    <w:rsid w:val="009A7B8B"/>
    <w:rPr>
      <w:rFonts w:ascii="Arial" w:hAnsi="Arial"/>
      <w:sz w:val="22"/>
    </w:rPr>
  </w:style>
  <w:style w:type="character" w:customStyle="1" w:styleId="PresentedByChar">
    <w:name w:val="Presented By Char"/>
    <w:basedOn w:val="DefaultParagraphFont"/>
    <w:link w:val="PresentedBy"/>
    <w:locked/>
    <w:rsid w:val="009A7B8B"/>
    <w:rPr>
      <w:rFonts w:ascii="Arial" w:hAnsi="Arial"/>
      <w:color w:val="6F6754"/>
      <w:sz w:val="22"/>
    </w:rPr>
  </w:style>
  <w:style w:type="paragraph" w:customStyle="1" w:styleId="TOCTitle">
    <w:name w:val="TOC Title"/>
    <w:basedOn w:val="Normal"/>
    <w:autoRedefine/>
    <w:uiPriority w:val="99"/>
    <w:rsid w:val="009D4752"/>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D4752"/>
    <w:pPr>
      <w:tabs>
        <w:tab w:val="clear" w:pos="972"/>
        <w:tab w:val="num" w:pos="720"/>
      </w:tabs>
      <w:spacing w:after="240"/>
      <w:ind w:left="720" w:hanging="360"/>
    </w:pPr>
  </w:style>
  <w:style w:type="table" w:styleId="TableGrid">
    <w:name w:val="Table Grid"/>
    <w:basedOn w:val="TableNormal"/>
    <w:uiPriority w:val="59"/>
    <w:rsid w:val="009A7B8B"/>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9D4752"/>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9A7B8B"/>
    <w:pPr>
      <w:suppressAutoHyphens w:val="0"/>
      <w:autoSpaceDN/>
      <w:spacing w:before="0" w:after="0"/>
      <w:ind w:left="400" w:hanging="200"/>
    </w:pPr>
    <w:rPr>
      <w:szCs w:val="20"/>
    </w:rPr>
  </w:style>
  <w:style w:type="table" w:customStyle="1" w:styleId="Style2">
    <w:name w:val="Style2"/>
    <w:uiPriority w:val="99"/>
    <w:rsid w:val="009D4752"/>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9A7B8B"/>
    <w:pPr>
      <w:autoSpaceDN/>
      <w:spacing w:before="0" w:after="240"/>
    </w:pPr>
    <w:rPr>
      <w:szCs w:val="20"/>
    </w:rPr>
  </w:style>
  <w:style w:type="character" w:customStyle="1" w:styleId="BodyTextChar">
    <w:name w:val="Body Text Char"/>
    <w:basedOn w:val="DefaultParagraphFont"/>
    <w:link w:val="BodyText"/>
    <w:locked/>
    <w:rsid w:val="009A7B8B"/>
    <w:rPr>
      <w:rFonts w:ascii="Arial" w:hAnsi="Arial"/>
      <w:sz w:val="22"/>
    </w:rPr>
  </w:style>
  <w:style w:type="paragraph" w:styleId="BodyTextIndent">
    <w:name w:val="Body Text Indent"/>
    <w:basedOn w:val="Normal"/>
    <w:link w:val="BodyTextIndentChar"/>
    <w:unhideWhenUsed/>
    <w:rsid w:val="009A7B8B"/>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9A7B8B"/>
    <w:rPr>
      <w:rFonts w:ascii="Arial" w:hAnsi="Arial"/>
      <w:sz w:val="22"/>
    </w:rPr>
  </w:style>
  <w:style w:type="paragraph" w:styleId="BodyTextFirstIndent2">
    <w:name w:val="Body Text First Indent 2"/>
    <w:basedOn w:val="BodyTextIndent"/>
    <w:link w:val="BodyTextFirstIndent2Char"/>
    <w:unhideWhenUsed/>
    <w:rsid w:val="009A7B8B"/>
    <w:pPr>
      <w:spacing w:after="0"/>
      <w:ind w:firstLine="360"/>
    </w:pPr>
  </w:style>
  <w:style w:type="character" w:customStyle="1" w:styleId="BodyTextFirstIndent2Char">
    <w:name w:val="Body Text First Indent 2 Char"/>
    <w:basedOn w:val="BodyTextIndentChar"/>
    <w:link w:val="BodyTextFirstIndent2"/>
    <w:locked/>
    <w:rsid w:val="009A7B8B"/>
    <w:rPr>
      <w:rFonts w:ascii="Arial" w:hAnsi="Arial"/>
      <w:sz w:val="22"/>
    </w:rPr>
  </w:style>
  <w:style w:type="paragraph" w:styleId="MacroText">
    <w:name w:val="macro"/>
    <w:link w:val="MacroTextChar"/>
    <w:unhideWhenUsed/>
    <w:rsid w:val="009A7B8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9A7B8B"/>
    <w:rPr>
      <w:rFonts w:ascii="Consolas" w:hAnsi="Consolas"/>
    </w:rPr>
  </w:style>
  <w:style w:type="paragraph" w:styleId="Closing">
    <w:name w:val="Closing"/>
    <w:basedOn w:val="Normal"/>
    <w:link w:val="ClosingChar"/>
    <w:unhideWhenUsed/>
    <w:rsid w:val="009A7B8B"/>
    <w:pPr>
      <w:suppressAutoHyphens w:val="0"/>
      <w:autoSpaceDN/>
      <w:spacing w:before="0" w:after="0"/>
      <w:ind w:left="4320"/>
    </w:pPr>
    <w:rPr>
      <w:szCs w:val="20"/>
    </w:rPr>
  </w:style>
  <w:style w:type="character" w:customStyle="1" w:styleId="ClosingChar">
    <w:name w:val="Closing Char"/>
    <w:basedOn w:val="DefaultParagraphFont"/>
    <w:link w:val="Closing"/>
    <w:locked/>
    <w:rsid w:val="009A7B8B"/>
    <w:rPr>
      <w:rFonts w:ascii="Arial" w:hAnsi="Arial"/>
      <w:sz w:val="22"/>
    </w:rPr>
  </w:style>
  <w:style w:type="character" w:styleId="Emphasis">
    <w:name w:val="Emphasis"/>
    <w:basedOn w:val="DefaultParagraphFont"/>
    <w:rsid w:val="009D4752"/>
    <w:rPr>
      <w:rFonts w:cs="Times New Roman"/>
      <w:i/>
      <w:iCs/>
    </w:rPr>
  </w:style>
  <w:style w:type="paragraph" w:styleId="EnvelopeReturn">
    <w:name w:val="envelope return"/>
    <w:basedOn w:val="Normal"/>
    <w:unhideWhenUsed/>
    <w:rsid w:val="009A7B8B"/>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D4752"/>
    <w:rPr>
      <w:rFonts w:cs="Times New Roman"/>
    </w:rPr>
  </w:style>
  <w:style w:type="character" w:styleId="HTMLDefinition">
    <w:name w:val="HTML Definition"/>
    <w:basedOn w:val="DefaultParagraphFont"/>
    <w:uiPriority w:val="99"/>
    <w:rsid w:val="009D4752"/>
    <w:rPr>
      <w:rFonts w:cs="Times New Roman"/>
      <w:i/>
      <w:iCs/>
    </w:rPr>
  </w:style>
  <w:style w:type="character" w:styleId="HTMLTypewriter">
    <w:name w:val="HTML Typewriter"/>
    <w:basedOn w:val="DefaultParagraphFont"/>
    <w:uiPriority w:val="99"/>
    <w:rsid w:val="009D4752"/>
    <w:rPr>
      <w:rFonts w:ascii="Consolas" w:hAnsi="Consolas" w:cs="Times New Roman"/>
      <w:sz w:val="20"/>
      <w:szCs w:val="20"/>
    </w:rPr>
  </w:style>
  <w:style w:type="paragraph" w:styleId="Index6">
    <w:name w:val="index 6"/>
    <w:basedOn w:val="Normal"/>
    <w:next w:val="Normal"/>
    <w:autoRedefine/>
    <w:unhideWhenUsed/>
    <w:rsid w:val="009A7B8B"/>
    <w:pPr>
      <w:suppressAutoHyphens w:val="0"/>
      <w:autoSpaceDN/>
      <w:spacing w:before="0" w:after="0"/>
      <w:ind w:left="1200" w:hanging="200"/>
    </w:pPr>
    <w:rPr>
      <w:szCs w:val="20"/>
    </w:rPr>
  </w:style>
  <w:style w:type="paragraph" w:styleId="Index1">
    <w:name w:val="index 1"/>
    <w:basedOn w:val="Normal"/>
    <w:next w:val="Normal"/>
    <w:autoRedefine/>
    <w:unhideWhenUsed/>
    <w:rsid w:val="009A7B8B"/>
    <w:pPr>
      <w:suppressAutoHyphens w:val="0"/>
      <w:autoSpaceDN/>
      <w:spacing w:before="0" w:after="0"/>
      <w:ind w:left="200" w:hanging="200"/>
    </w:pPr>
    <w:rPr>
      <w:szCs w:val="20"/>
    </w:rPr>
  </w:style>
  <w:style w:type="paragraph" w:styleId="IndexHeading">
    <w:name w:val="index heading"/>
    <w:basedOn w:val="Normal"/>
    <w:next w:val="Index1"/>
    <w:unhideWhenUsed/>
    <w:rsid w:val="009A7B8B"/>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D4752"/>
    <w:rPr>
      <w:rFonts w:cs="Times New Roman"/>
    </w:rPr>
  </w:style>
  <w:style w:type="paragraph" w:styleId="List4">
    <w:name w:val="List 4"/>
    <w:basedOn w:val="Normal"/>
    <w:rsid w:val="009A7B8B"/>
    <w:pPr>
      <w:suppressAutoHyphens w:val="0"/>
      <w:autoSpaceDN/>
      <w:spacing w:before="0" w:after="0"/>
      <w:ind w:left="1440" w:hanging="360"/>
      <w:contextualSpacing/>
    </w:pPr>
    <w:rPr>
      <w:szCs w:val="20"/>
    </w:rPr>
  </w:style>
  <w:style w:type="paragraph" w:styleId="ListBullet3">
    <w:name w:val="List Bullet 3"/>
    <w:basedOn w:val="Normal"/>
    <w:unhideWhenUsed/>
    <w:rsid w:val="009A7B8B"/>
    <w:pPr>
      <w:numPr>
        <w:numId w:val="65"/>
      </w:numPr>
      <w:suppressAutoHyphens w:val="0"/>
      <w:autoSpaceDN/>
      <w:spacing w:before="0" w:after="0"/>
      <w:contextualSpacing/>
    </w:pPr>
    <w:rPr>
      <w:szCs w:val="20"/>
    </w:rPr>
  </w:style>
  <w:style w:type="paragraph" w:styleId="BlockText">
    <w:name w:val="Block Text"/>
    <w:basedOn w:val="Normal"/>
    <w:unhideWhenUsed/>
    <w:rsid w:val="009A7B8B"/>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9A7B8B"/>
    <w:pPr>
      <w:spacing w:after="0"/>
      <w:ind w:firstLine="360"/>
    </w:pPr>
  </w:style>
  <w:style w:type="character" w:customStyle="1" w:styleId="BodyTextFirstIndentChar">
    <w:name w:val="Body Text First Indent Char"/>
    <w:basedOn w:val="BodyTextChar"/>
    <w:link w:val="BodyTextFirstIndent"/>
    <w:locked/>
    <w:rsid w:val="009A7B8B"/>
    <w:rPr>
      <w:rFonts w:ascii="Arial" w:hAnsi="Arial"/>
      <w:sz w:val="22"/>
    </w:rPr>
  </w:style>
  <w:style w:type="paragraph" w:styleId="BodyTextIndent3">
    <w:name w:val="Body Text Indent 3"/>
    <w:basedOn w:val="Normal"/>
    <w:link w:val="BodyTextIndent3Char"/>
    <w:unhideWhenUsed/>
    <w:rsid w:val="009A7B8B"/>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9A7B8B"/>
    <w:rPr>
      <w:rFonts w:ascii="Arial" w:hAnsi="Arial"/>
      <w:sz w:val="16"/>
      <w:szCs w:val="16"/>
    </w:rPr>
  </w:style>
  <w:style w:type="paragraph" w:styleId="CommentText">
    <w:name w:val="annotation text"/>
    <w:basedOn w:val="Normal"/>
    <w:link w:val="CommentTextChar"/>
    <w:rsid w:val="009A7B8B"/>
    <w:rPr>
      <w:sz w:val="20"/>
      <w:szCs w:val="20"/>
    </w:rPr>
  </w:style>
  <w:style w:type="character" w:customStyle="1" w:styleId="CommentTextChar">
    <w:name w:val="Comment Text Char"/>
    <w:basedOn w:val="DefaultParagraphFont"/>
    <w:link w:val="CommentText"/>
    <w:locked/>
    <w:rsid w:val="009A7B8B"/>
  </w:style>
  <w:style w:type="paragraph" w:styleId="E-mailSignature">
    <w:name w:val="E-mail Signature"/>
    <w:basedOn w:val="Normal"/>
    <w:link w:val="E-mailSignatureChar"/>
    <w:unhideWhenUsed/>
    <w:rsid w:val="009A7B8B"/>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9A7B8B"/>
    <w:rPr>
      <w:rFonts w:ascii="Arial" w:hAnsi="Arial"/>
      <w:sz w:val="22"/>
    </w:rPr>
  </w:style>
  <w:style w:type="character" w:styleId="HTMLCode">
    <w:name w:val="HTML Code"/>
    <w:basedOn w:val="DefaultParagraphFont"/>
    <w:uiPriority w:val="99"/>
    <w:rsid w:val="009D4752"/>
    <w:rPr>
      <w:rFonts w:ascii="Consolas" w:hAnsi="Consolas" w:cs="Times New Roman"/>
      <w:sz w:val="20"/>
      <w:szCs w:val="20"/>
    </w:rPr>
  </w:style>
  <w:style w:type="character" w:styleId="HTMLSample">
    <w:name w:val="HTML Sample"/>
    <w:basedOn w:val="DefaultParagraphFont"/>
    <w:uiPriority w:val="99"/>
    <w:rsid w:val="009D4752"/>
    <w:rPr>
      <w:rFonts w:ascii="Consolas" w:hAnsi="Consolas" w:cs="Times New Roman"/>
      <w:sz w:val="24"/>
      <w:szCs w:val="24"/>
    </w:rPr>
  </w:style>
  <w:style w:type="character" w:styleId="PlaceholderText">
    <w:name w:val="Placeholder Text"/>
    <w:basedOn w:val="DefaultParagraphFont"/>
    <w:uiPriority w:val="99"/>
    <w:rsid w:val="009A7B8B"/>
    <w:rPr>
      <w:color w:val="808080"/>
    </w:rPr>
  </w:style>
  <w:style w:type="character" w:styleId="Strong">
    <w:name w:val="Strong"/>
    <w:basedOn w:val="DefaultParagraphFont"/>
    <w:rsid w:val="009A7B8B"/>
    <w:rPr>
      <w:b/>
      <w:bCs/>
      <w:lang w:val="en-US"/>
    </w:rPr>
  </w:style>
  <w:style w:type="paragraph" w:styleId="ListNumber4">
    <w:name w:val="List Number 4"/>
    <w:basedOn w:val="Normal"/>
    <w:unhideWhenUsed/>
    <w:rsid w:val="009A7B8B"/>
    <w:pPr>
      <w:numPr>
        <w:numId w:val="71"/>
      </w:numPr>
      <w:suppressAutoHyphens w:val="0"/>
      <w:autoSpaceDN/>
      <w:spacing w:before="0" w:after="0"/>
      <w:contextualSpacing/>
    </w:pPr>
    <w:rPr>
      <w:szCs w:val="20"/>
    </w:rPr>
  </w:style>
  <w:style w:type="paragraph" w:styleId="NormalWeb">
    <w:name w:val="Normal (Web)"/>
    <w:basedOn w:val="Normal"/>
    <w:uiPriority w:val="99"/>
    <w:unhideWhenUsed/>
    <w:rsid w:val="009A7B8B"/>
    <w:pPr>
      <w:suppressAutoHyphens w:val="0"/>
      <w:autoSpaceDN/>
      <w:spacing w:before="0" w:after="0"/>
    </w:pPr>
  </w:style>
  <w:style w:type="character" w:styleId="SubtleEmphasis">
    <w:name w:val="Subtle Emphasis"/>
    <w:basedOn w:val="DefaultParagraphFont"/>
    <w:uiPriority w:val="99"/>
    <w:rsid w:val="009D4752"/>
    <w:rPr>
      <w:rFonts w:cs="Times New Roman"/>
      <w:i/>
      <w:iCs/>
      <w:color w:val="808080"/>
    </w:rPr>
  </w:style>
  <w:style w:type="paragraph" w:styleId="TableofFigures">
    <w:name w:val="table of figures"/>
    <w:basedOn w:val="GHBodytext"/>
    <w:next w:val="Normal"/>
    <w:uiPriority w:val="99"/>
    <w:rsid w:val="009A7B8B"/>
    <w:pPr>
      <w:tabs>
        <w:tab w:val="right" w:leader="dot" w:pos="9360"/>
      </w:tabs>
      <w:spacing w:after="0"/>
      <w:ind w:left="1008" w:right="547" w:hanging="1008"/>
    </w:pPr>
  </w:style>
  <w:style w:type="paragraph" w:styleId="MessageHeader">
    <w:name w:val="Message Header"/>
    <w:basedOn w:val="Normal"/>
    <w:link w:val="MessageHeaderChar"/>
    <w:unhideWhenUsed/>
    <w:rsid w:val="009A7B8B"/>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9A7B8B"/>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9A7B8B"/>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D4752"/>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D4752"/>
    <w:rPr>
      <w:rFonts w:ascii="Arial Bold" w:hAnsi="Arial Bold"/>
      <w:b/>
      <w:color w:val="036479" w:themeColor="text2"/>
      <w:sz w:val="28"/>
      <w:szCs w:val="22"/>
    </w:rPr>
  </w:style>
  <w:style w:type="table" w:customStyle="1" w:styleId="Style3">
    <w:name w:val="Style3"/>
    <w:uiPriority w:val="99"/>
    <w:qFormat/>
    <w:rsid w:val="009D4752"/>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D4752"/>
    <w:pPr>
      <w:spacing w:before="240"/>
    </w:pPr>
    <w:rPr>
      <w:rFonts w:ascii="Tahoma" w:hAnsi="Tahoma"/>
      <w:b/>
      <w:smallCaps/>
      <w:sz w:val="28"/>
    </w:rPr>
  </w:style>
  <w:style w:type="paragraph" w:customStyle="1" w:styleId="Bullets-Resume">
    <w:name w:val="Bullets - Resume"/>
    <w:basedOn w:val="Normal"/>
    <w:uiPriority w:val="99"/>
    <w:rsid w:val="009D4752"/>
    <w:pPr>
      <w:numPr>
        <w:numId w:val="3"/>
      </w:numPr>
      <w:spacing w:before="240"/>
    </w:pPr>
    <w:rPr>
      <w:rFonts w:ascii="Times New Roman" w:hAnsi="Times New Roman"/>
    </w:rPr>
  </w:style>
  <w:style w:type="table" w:customStyle="1" w:styleId="TableSBAltSource">
    <w:name w:val="Table SB Alt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9D4752"/>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D4752"/>
    <w:pPr>
      <w:spacing w:before="240" w:after="240"/>
      <w:jc w:val="center"/>
    </w:pPr>
    <w:rPr>
      <w:rFonts w:ascii="Tahoma" w:hAnsi="Tahoma"/>
      <w:b/>
      <w:smallCaps/>
      <w:sz w:val="36"/>
      <w:szCs w:val="28"/>
    </w:rPr>
  </w:style>
  <w:style w:type="paragraph" w:customStyle="1" w:styleId="Tabletext">
    <w:name w:val="Table text"/>
    <w:basedOn w:val="Normal"/>
    <w:uiPriority w:val="99"/>
    <w:rsid w:val="009D4752"/>
    <w:pPr>
      <w:spacing w:before="60"/>
    </w:pPr>
    <w:rPr>
      <w:rFonts w:ascii="Times New Roman" w:hAnsi="Times New Roman"/>
    </w:rPr>
  </w:style>
  <w:style w:type="paragraph" w:customStyle="1" w:styleId="ReportTitle">
    <w:name w:val="Report Title"/>
    <w:basedOn w:val="Normal"/>
    <w:uiPriority w:val="99"/>
    <w:rsid w:val="009D4752"/>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D4752"/>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D4752"/>
    <w:pPr>
      <w:ind w:left="187"/>
    </w:pPr>
    <w:rPr>
      <w:rFonts w:ascii="Times New Roman" w:hAnsi="Times New Roman"/>
      <w:i/>
    </w:rPr>
  </w:style>
  <w:style w:type="paragraph" w:customStyle="1" w:styleId="Bullets-Short">
    <w:name w:val="Bullets -  Short"/>
    <w:basedOn w:val="Normal"/>
    <w:autoRedefine/>
    <w:uiPriority w:val="99"/>
    <w:rsid w:val="009D4752"/>
    <w:pPr>
      <w:tabs>
        <w:tab w:val="num" w:pos="1080"/>
      </w:tabs>
      <w:ind w:left="720"/>
    </w:pPr>
    <w:rPr>
      <w:rFonts w:ascii="Times New Roman" w:hAnsi="Times New Roman"/>
    </w:rPr>
  </w:style>
  <w:style w:type="paragraph" w:customStyle="1" w:styleId="Tableheading">
    <w:name w:val="Table heading"/>
    <w:basedOn w:val="Normal"/>
    <w:uiPriority w:val="99"/>
    <w:rsid w:val="009D4752"/>
    <w:pPr>
      <w:spacing w:before="240" w:after="60"/>
      <w:jc w:val="center"/>
    </w:pPr>
    <w:rPr>
      <w:rFonts w:ascii="Times New Roman" w:hAnsi="Times New Roman"/>
      <w:b/>
    </w:rPr>
  </w:style>
  <w:style w:type="table" w:customStyle="1" w:styleId="TableSBNoSource">
    <w:name w:val="Table SB No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D4752"/>
    <w:rPr>
      <w:rFonts w:ascii="Times New Roman" w:hAnsi="Times New Roman"/>
    </w:rPr>
  </w:style>
  <w:style w:type="paragraph" w:customStyle="1" w:styleId="Bullets">
    <w:name w:val="Bullets"/>
    <w:basedOn w:val="Normal"/>
    <w:uiPriority w:val="99"/>
    <w:rsid w:val="009D4752"/>
    <w:pPr>
      <w:numPr>
        <w:numId w:val="1"/>
      </w:numPr>
      <w:tabs>
        <w:tab w:val="left" w:pos="720"/>
      </w:tabs>
      <w:spacing w:before="240"/>
    </w:pPr>
    <w:rPr>
      <w:rFonts w:ascii="Times New Roman" w:hAnsi="Times New Roman"/>
    </w:rPr>
  </w:style>
  <w:style w:type="paragraph" w:styleId="ListBullet">
    <w:name w:val="List Bullet"/>
    <w:basedOn w:val="BodyText"/>
    <w:unhideWhenUsed/>
    <w:qFormat/>
    <w:rsid w:val="009A7B8B"/>
    <w:pPr>
      <w:numPr>
        <w:numId w:val="63"/>
      </w:numPr>
      <w:tabs>
        <w:tab w:val="clear" w:pos="360"/>
        <w:tab w:val="num" w:pos="720"/>
      </w:tabs>
      <w:spacing w:after="120"/>
    </w:pPr>
  </w:style>
  <w:style w:type="paragraph" w:customStyle="1" w:styleId="ReportSubtitle">
    <w:name w:val="Report Subtitle"/>
    <w:basedOn w:val="Normal"/>
    <w:uiPriority w:val="99"/>
    <w:rsid w:val="009D4752"/>
    <w:pPr>
      <w:spacing w:before="240"/>
      <w:jc w:val="right"/>
    </w:pPr>
    <w:rPr>
      <w:rFonts w:ascii="Tahoma" w:hAnsi="Tahoma" w:cs="Tahoma"/>
      <w:b/>
      <w:sz w:val="40"/>
      <w:szCs w:val="40"/>
    </w:rPr>
  </w:style>
  <w:style w:type="paragraph" w:customStyle="1" w:styleId="StyleTOC2Left01">
    <w:name w:val="Style TOC 2 + Left:  0&quot;1"/>
    <w:basedOn w:val="TOC2"/>
    <w:uiPriority w:val="99"/>
    <w:rsid w:val="009D4752"/>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9A7B8B"/>
    <w:pPr>
      <w:suppressAutoHyphens w:val="0"/>
      <w:autoSpaceDN/>
      <w:spacing w:before="0" w:after="0"/>
    </w:pPr>
    <w:rPr>
      <w:szCs w:val="20"/>
    </w:rPr>
  </w:style>
  <w:style w:type="paragraph" w:customStyle="1" w:styleId="AppendixTitle">
    <w:name w:val="Appendix Title"/>
    <w:basedOn w:val="Normal"/>
    <w:uiPriority w:val="99"/>
    <w:rsid w:val="009D4752"/>
    <w:pPr>
      <w:pageBreakBefore/>
      <w:spacing w:before="1680"/>
      <w:jc w:val="center"/>
    </w:pPr>
    <w:rPr>
      <w:rFonts w:ascii="Tahoma" w:hAnsi="Tahoma"/>
      <w:b/>
      <w:smallCaps/>
      <w:sz w:val="36"/>
    </w:rPr>
  </w:style>
  <w:style w:type="paragraph" w:customStyle="1" w:styleId="Source">
    <w:name w:val="Source"/>
    <w:basedOn w:val="Normal"/>
    <w:link w:val="SourceChar"/>
    <w:rsid w:val="00642E45"/>
    <w:pPr>
      <w:widowControl w:val="0"/>
      <w:spacing w:before="0" w:after="0"/>
    </w:pPr>
    <w:rPr>
      <w:i/>
      <w:color w:val="000000" w:themeColor="text1"/>
      <w:sz w:val="16"/>
    </w:rPr>
  </w:style>
  <w:style w:type="paragraph" w:customStyle="1" w:styleId="Drafttitle">
    <w:name w:val="Draft title"/>
    <w:basedOn w:val="Normal"/>
    <w:uiPriority w:val="99"/>
    <w:rsid w:val="009D4752"/>
    <w:pPr>
      <w:spacing w:before="240"/>
    </w:pPr>
    <w:rPr>
      <w:rFonts w:ascii="Tahoma" w:hAnsi="Tahoma"/>
      <w:color w:val="FFFFFF"/>
      <w:sz w:val="36"/>
    </w:rPr>
  </w:style>
  <w:style w:type="paragraph" w:customStyle="1" w:styleId="Bullets-Short0">
    <w:name w:val="Bullets - Short"/>
    <w:basedOn w:val="Bullets"/>
    <w:uiPriority w:val="99"/>
    <w:rsid w:val="009D4752"/>
    <w:pPr>
      <w:numPr>
        <w:numId w:val="0"/>
      </w:numPr>
      <w:tabs>
        <w:tab w:val="num" w:pos="720"/>
      </w:tabs>
      <w:spacing w:before="120"/>
      <w:ind w:left="720" w:hanging="360"/>
    </w:pPr>
  </w:style>
  <w:style w:type="paragraph" w:customStyle="1" w:styleId="Bullets-Long">
    <w:name w:val="Bullets - Long"/>
    <w:basedOn w:val="Normal"/>
    <w:autoRedefine/>
    <w:uiPriority w:val="99"/>
    <w:rsid w:val="009D4752"/>
    <w:pPr>
      <w:numPr>
        <w:numId w:val="2"/>
      </w:numPr>
    </w:pPr>
    <w:rPr>
      <w:iCs/>
    </w:rPr>
  </w:style>
  <w:style w:type="paragraph" w:customStyle="1" w:styleId="Bullets-Square">
    <w:name w:val="Bullets - Square"/>
    <w:basedOn w:val="Normal"/>
    <w:uiPriority w:val="99"/>
    <w:rsid w:val="009D4752"/>
    <w:pPr>
      <w:numPr>
        <w:numId w:val="5"/>
      </w:numPr>
      <w:tabs>
        <w:tab w:val="left" w:pos="720"/>
      </w:tabs>
      <w:spacing w:before="240"/>
    </w:pPr>
    <w:rPr>
      <w:rFonts w:ascii="Times New Roman" w:hAnsi="Times New Roman"/>
    </w:rPr>
  </w:style>
  <w:style w:type="table" w:customStyle="1" w:styleId="TableStyle1">
    <w:name w:val="Table Style1"/>
    <w:uiPriority w:val="99"/>
    <w:rsid w:val="009D4752"/>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D4752"/>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D4752"/>
    <w:pPr>
      <w:spacing w:before="240"/>
    </w:pPr>
    <w:rPr>
      <w:rFonts w:ascii="Times New Roman" w:hAnsi="Times New Roman"/>
      <w:bCs/>
    </w:rPr>
  </w:style>
  <w:style w:type="table" w:styleId="TableGrid1">
    <w:name w:val="Table Grid 1"/>
    <w:basedOn w:val="TableNormal"/>
    <w:uiPriority w:val="99"/>
    <w:rsid w:val="009D4752"/>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D4752"/>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D4752"/>
    <w:pPr>
      <w:keepNext/>
      <w:pageBreakBefore/>
      <w:numPr>
        <w:numId w:val="7"/>
      </w:numPr>
      <w:spacing w:before="240" w:after="240"/>
    </w:pPr>
    <w:rPr>
      <w:rFonts w:ascii="Tahoma" w:hAnsi="Tahoma"/>
      <w:b/>
      <w:bCs/>
      <w:smallCaps/>
      <w:sz w:val="40"/>
      <w:szCs w:val="40"/>
    </w:rPr>
  </w:style>
  <w:style w:type="paragraph" w:customStyle="1" w:styleId="ResumeBullets">
    <w:name w:val="Resume Bullets"/>
    <w:basedOn w:val="Normal"/>
    <w:uiPriority w:val="99"/>
    <w:rsid w:val="009D4752"/>
    <w:pPr>
      <w:numPr>
        <w:numId w:val="11"/>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D4752"/>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9A7B8B"/>
    <w:pPr>
      <w:spacing w:before="120" w:after="120"/>
      <w:ind w:left="720"/>
    </w:pPr>
  </w:style>
  <w:style w:type="paragraph" w:customStyle="1" w:styleId="GraphFootnote">
    <w:name w:val="Graph Footnote"/>
    <w:basedOn w:val="Normal"/>
    <w:next w:val="Normal"/>
    <w:uiPriority w:val="99"/>
    <w:rsid w:val="00AB2C80"/>
    <w:pPr>
      <w:spacing w:before="0" w:after="0"/>
    </w:pPr>
    <w:rPr>
      <w:rFonts w:ascii="Arial Narrow" w:hAnsi="Arial Narrow"/>
      <w:sz w:val="18"/>
    </w:rPr>
  </w:style>
  <w:style w:type="paragraph" w:customStyle="1" w:styleId="Question">
    <w:name w:val="Question"/>
    <w:basedOn w:val="Normal"/>
    <w:next w:val="Normal"/>
    <w:link w:val="QuestionChar"/>
    <w:rsid w:val="009D4752"/>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D4752"/>
    <w:pPr>
      <w:spacing w:before="240"/>
    </w:pPr>
    <w:rPr>
      <w:rFonts w:ascii="Times New Roman" w:hAnsi="Times New Roman"/>
    </w:rPr>
  </w:style>
  <w:style w:type="paragraph" w:customStyle="1" w:styleId="Answer">
    <w:name w:val="Answer"/>
    <w:basedOn w:val="Normal"/>
    <w:uiPriority w:val="99"/>
    <w:rsid w:val="009D4752"/>
    <w:pPr>
      <w:spacing w:before="240"/>
      <w:ind w:left="432"/>
    </w:pPr>
    <w:rPr>
      <w:rFonts w:ascii="Times New Roman" w:hAnsi="Times New Roman"/>
    </w:rPr>
  </w:style>
  <w:style w:type="paragraph" w:customStyle="1" w:styleId="AnswerNumbered">
    <w:name w:val="Answer Numbered"/>
    <w:basedOn w:val="Normal"/>
    <w:uiPriority w:val="99"/>
    <w:rsid w:val="009A7B8B"/>
    <w:pPr>
      <w:numPr>
        <w:numId w:val="21"/>
      </w:numPr>
      <w:suppressAutoHyphens w:val="0"/>
      <w:autoSpaceDN/>
      <w:spacing w:before="0" w:after="0"/>
    </w:pPr>
    <w:rPr>
      <w:szCs w:val="20"/>
    </w:rPr>
  </w:style>
  <w:style w:type="paragraph" w:styleId="DocumentMap">
    <w:name w:val="Document Map"/>
    <w:basedOn w:val="Normal"/>
    <w:link w:val="DocumentMapChar"/>
    <w:unhideWhenUsed/>
    <w:rsid w:val="009A7B8B"/>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9A7B8B"/>
    <w:rPr>
      <w:rFonts w:ascii="Segoe UI" w:hAnsi="Segoe UI" w:cs="Segoe UI"/>
      <w:sz w:val="16"/>
      <w:szCs w:val="16"/>
    </w:rPr>
  </w:style>
  <w:style w:type="character" w:customStyle="1" w:styleId="CaptionChar">
    <w:name w:val="Caption Char"/>
    <w:aliases w:val="Table/Figure Caption Char"/>
    <w:link w:val="Caption"/>
    <w:rsid w:val="00DF13C6"/>
    <w:rPr>
      <w:rFonts w:ascii="Arial" w:hAnsi="Arial" w:cs="Arial"/>
      <w:b/>
      <w:bCs/>
      <w:sz w:val="22"/>
    </w:rPr>
  </w:style>
  <w:style w:type="paragraph" w:customStyle="1" w:styleId="Bullets-SingleSpace">
    <w:name w:val="Bullets - Single Space"/>
    <w:basedOn w:val="Bullets"/>
    <w:uiPriority w:val="99"/>
    <w:rsid w:val="009D4752"/>
    <w:pPr>
      <w:numPr>
        <w:numId w:val="4"/>
      </w:numPr>
      <w:tabs>
        <w:tab w:val="clear" w:pos="720"/>
      </w:tabs>
      <w:spacing w:before="0"/>
    </w:pPr>
  </w:style>
  <w:style w:type="paragraph" w:styleId="EndnoteText">
    <w:name w:val="endnote text"/>
    <w:basedOn w:val="Normal"/>
    <w:link w:val="EndnoteTextChar"/>
    <w:rsid w:val="009A7B8B"/>
    <w:pPr>
      <w:suppressAutoHyphens w:val="0"/>
      <w:autoSpaceDN/>
      <w:spacing w:before="0" w:after="0"/>
    </w:pPr>
    <w:rPr>
      <w:szCs w:val="20"/>
    </w:rPr>
  </w:style>
  <w:style w:type="character" w:customStyle="1" w:styleId="EndnoteTextChar">
    <w:name w:val="Endnote Text Char"/>
    <w:basedOn w:val="DefaultParagraphFont"/>
    <w:link w:val="EndnoteText"/>
    <w:locked/>
    <w:rsid w:val="009A7B8B"/>
    <w:rPr>
      <w:rFonts w:ascii="Arial" w:hAnsi="Arial"/>
      <w:sz w:val="22"/>
    </w:rPr>
  </w:style>
  <w:style w:type="character" w:styleId="EndnoteReference">
    <w:name w:val="endnote reference"/>
    <w:rsid w:val="009A7B8B"/>
    <w:rPr>
      <w:rFonts w:ascii="Arial" w:hAnsi="Arial"/>
      <w:color w:val="555759"/>
      <w:vertAlign w:val="superscript"/>
    </w:rPr>
  </w:style>
  <w:style w:type="character" w:styleId="CommentReference">
    <w:name w:val="annotation reference"/>
    <w:basedOn w:val="DefaultParagraphFont"/>
    <w:rsid w:val="009A7B8B"/>
    <w:rPr>
      <w:sz w:val="16"/>
      <w:szCs w:val="16"/>
    </w:rPr>
  </w:style>
  <w:style w:type="paragraph" w:styleId="CommentSubject">
    <w:name w:val="annotation subject"/>
    <w:basedOn w:val="CommentText"/>
    <w:next w:val="CommentText"/>
    <w:link w:val="CommentSubjectChar"/>
    <w:rsid w:val="009A7B8B"/>
    <w:rPr>
      <w:b/>
      <w:bCs/>
    </w:rPr>
  </w:style>
  <w:style w:type="character" w:customStyle="1" w:styleId="CommentSubjectChar">
    <w:name w:val="Comment Subject Char"/>
    <w:basedOn w:val="CommentTextChar"/>
    <w:link w:val="CommentSubject"/>
    <w:locked/>
    <w:rsid w:val="009A7B8B"/>
    <w:rPr>
      <w:b/>
      <w:bCs/>
    </w:rPr>
  </w:style>
  <w:style w:type="paragraph" w:customStyle="1" w:styleId="MTDisplayEquation">
    <w:name w:val="MTDisplayEquation"/>
    <w:basedOn w:val="Normal"/>
    <w:uiPriority w:val="99"/>
    <w:rsid w:val="009D4752"/>
    <w:pPr>
      <w:spacing w:before="240"/>
      <w:ind w:left="60"/>
    </w:pPr>
    <w:rPr>
      <w:rFonts w:ascii="Times New Roman" w:hAnsi="Times New Roman"/>
    </w:rPr>
  </w:style>
  <w:style w:type="paragraph" w:customStyle="1" w:styleId="Bullet1">
    <w:name w:val="Bullet 1"/>
    <w:basedOn w:val="Normal"/>
    <w:next w:val="BodyText"/>
    <w:uiPriority w:val="99"/>
    <w:rsid w:val="009D4752"/>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D4752"/>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D4752"/>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D4752"/>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9A7B8B"/>
    <w:pPr>
      <w:suppressAutoHyphens w:val="0"/>
      <w:autoSpaceDN/>
      <w:spacing w:after="240"/>
      <w:outlineLvl w:val="9"/>
    </w:pPr>
    <w:rPr>
      <w:rFonts w:eastAsia="Calibri" w:cs="Times New Roman"/>
      <w:bCs w:val="0"/>
      <w:kern w:val="0"/>
      <w:szCs w:val="22"/>
    </w:rPr>
  </w:style>
  <w:style w:type="table" w:customStyle="1" w:styleId="ComEdReportTable">
    <w:name w:val="ComEdReportTable"/>
    <w:uiPriority w:val="99"/>
    <w:qFormat/>
    <w:rsid w:val="009D4752"/>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D4752"/>
    <w:pPr>
      <w:tabs>
        <w:tab w:val="num" w:pos="1080"/>
      </w:tabs>
      <w:ind w:left="1080"/>
    </w:pPr>
  </w:style>
  <w:style w:type="paragraph" w:styleId="Quote">
    <w:name w:val="Quote"/>
    <w:basedOn w:val="Normal"/>
    <w:next w:val="Normal"/>
    <w:link w:val="QuoteChar"/>
    <w:uiPriority w:val="29"/>
    <w:rsid w:val="009A7B8B"/>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9A7B8B"/>
    <w:rPr>
      <w:rFonts w:ascii="Arial" w:hAnsi="Arial"/>
      <w:i/>
      <w:iCs/>
      <w:color w:val="404040" w:themeColor="text1" w:themeTint="BF"/>
      <w:sz w:val="22"/>
    </w:rPr>
  </w:style>
  <w:style w:type="table" w:customStyle="1" w:styleId="ComEdReportTable1">
    <w:name w:val="ComEdReportTable1"/>
    <w:uiPriority w:val="99"/>
    <w:rsid w:val="009D4752"/>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9D4752"/>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D4752"/>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9A7B8B"/>
    <w:rPr>
      <w:rFonts w:ascii="Arial" w:hAnsi="Arial"/>
      <w:sz w:val="22"/>
    </w:rPr>
  </w:style>
  <w:style w:type="paragraph" w:customStyle="1" w:styleId="4thLevelHeadingStyle">
    <w:name w:val="4th Level Heading Style"/>
    <w:basedOn w:val="Normal"/>
    <w:link w:val="4thLevelHeadingStyleChar"/>
    <w:uiPriority w:val="99"/>
    <w:rsid w:val="009D4752"/>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D4752"/>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D4752"/>
  </w:style>
  <w:style w:type="paragraph" w:customStyle="1" w:styleId="pJ">
    <w:name w:val="pJ"/>
    <w:next w:val="Normal4"/>
    <w:uiPriority w:val="99"/>
    <w:rsid w:val="009D4752"/>
    <w:pPr>
      <w:spacing w:after="130" w:line="320" w:lineRule="atLeast"/>
      <w:ind w:left="720" w:hanging="432"/>
      <w:jc w:val="both"/>
    </w:pPr>
    <w:rPr>
      <w:sz w:val="24"/>
      <w:szCs w:val="24"/>
    </w:rPr>
  </w:style>
  <w:style w:type="paragraph" w:customStyle="1" w:styleId="pN">
    <w:name w:val="pN"/>
    <w:basedOn w:val="pB"/>
    <w:next w:val="pA2"/>
    <w:uiPriority w:val="99"/>
    <w:rsid w:val="009D4752"/>
  </w:style>
  <w:style w:type="paragraph" w:customStyle="1" w:styleId="pB">
    <w:name w:val="pB"/>
    <w:basedOn w:val="Normal"/>
    <w:link w:val="pBChar"/>
    <w:rsid w:val="009D4752"/>
    <w:pPr>
      <w:ind w:right="288"/>
    </w:pPr>
    <w:rPr>
      <w:rFonts w:ascii="Times New Roman" w:hAnsi="Times New Roman"/>
    </w:rPr>
  </w:style>
  <w:style w:type="paragraph" w:customStyle="1" w:styleId="pF">
    <w:name w:val="pF"/>
    <w:uiPriority w:val="99"/>
    <w:rsid w:val="009D4752"/>
    <w:pPr>
      <w:spacing w:after="130" w:line="320" w:lineRule="atLeast"/>
      <w:ind w:left="720" w:hanging="432"/>
      <w:jc w:val="both"/>
    </w:pPr>
    <w:rPr>
      <w:sz w:val="24"/>
      <w:szCs w:val="24"/>
    </w:rPr>
  </w:style>
  <w:style w:type="paragraph" w:customStyle="1" w:styleId="pS">
    <w:name w:val="pS"/>
    <w:uiPriority w:val="99"/>
    <w:rsid w:val="009D4752"/>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D4752"/>
    <w:pPr>
      <w:tabs>
        <w:tab w:val="left" w:pos="1152"/>
      </w:tabs>
      <w:spacing w:before="60" w:line="280" w:lineRule="atLeast"/>
      <w:ind w:left="1152" w:right="288"/>
    </w:pPr>
  </w:style>
  <w:style w:type="paragraph" w:customStyle="1" w:styleId="pE">
    <w:name w:val="pE"/>
    <w:basedOn w:val="pD"/>
    <w:uiPriority w:val="99"/>
    <w:rsid w:val="009D4752"/>
  </w:style>
  <w:style w:type="paragraph" w:styleId="Index3">
    <w:name w:val="index 3"/>
    <w:basedOn w:val="Normal"/>
    <w:next w:val="Normal"/>
    <w:autoRedefine/>
    <w:unhideWhenUsed/>
    <w:locked/>
    <w:rsid w:val="009A7B8B"/>
    <w:pPr>
      <w:suppressAutoHyphens w:val="0"/>
      <w:autoSpaceDN/>
      <w:spacing w:before="0" w:after="0"/>
      <w:ind w:left="600" w:hanging="200"/>
    </w:pPr>
    <w:rPr>
      <w:szCs w:val="20"/>
    </w:rPr>
  </w:style>
  <w:style w:type="paragraph" w:styleId="Index4">
    <w:name w:val="index 4"/>
    <w:basedOn w:val="Normal"/>
    <w:next w:val="Normal"/>
    <w:autoRedefine/>
    <w:unhideWhenUsed/>
    <w:locked/>
    <w:rsid w:val="009A7B8B"/>
    <w:pPr>
      <w:suppressAutoHyphens w:val="0"/>
      <w:autoSpaceDN/>
      <w:spacing w:before="0" w:after="0"/>
      <w:ind w:left="800" w:hanging="200"/>
    </w:pPr>
    <w:rPr>
      <w:szCs w:val="20"/>
    </w:rPr>
  </w:style>
  <w:style w:type="paragraph" w:styleId="Index5">
    <w:name w:val="index 5"/>
    <w:basedOn w:val="Normal"/>
    <w:next w:val="Normal"/>
    <w:autoRedefine/>
    <w:unhideWhenUsed/>
    <w:locked/>
    <w:rsid w:val="009A7B8B"/>
    <w:pPr>
      <w:suppressAutoHyphens w:val="0"/>
      <w:autoSpaceDN/>
      <w:spacing w:before="0" w:after="0"/>
      <w:ind w:left="1000" w:hanging="200"/>
    </w:pPr>
    <w:rPr>
      <w:szCs w:val="20"/>
    </w:rPr>
  </w:style>
  <w:style w:type="paragraph" w:styleId="Index7">
    <w:name w:val="index 7"/>
    <w:basedOn w:val="Normal"/>
    <w:next w:val="Normal"/>
    <w:autoRedefine/>
    <w:unhideWhenUsed/>
    <w:locked/>
    <w:rsid w:val="009A7B8B"/>
    <w:pPr>
      <w:suppressAutoHyphens w:val="0"/>
      <w:autoSpaceDN/>
      <w:spacing w:before="0" w:after="0"/>
      <w:ind w:left="1400" w:hanging="200"/>
    </w:pPr>
    <w:rPr>
      <w:szCs w:val="20"/>
    </w:rPr>
  </w:style>
  <w:style w:type="paragraph" w:customStyle="1" w:styleId="p1">
    <w:name w:val="p1"/>
    <w:basedOn w:val="pF"/>
    <w:uiPriority w:val="99"/>
    <w:rsid w:val="009D4752"/>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D4752"/>
    <w:rPr>
      <w:rFonts w:ascii="Arial" w:hAnsi="Arial" w:cs="Arial"/>
      <w:b/>
      <w:bCs/>
      <w:sz w:val="28"/>
      <w:szCs w:val="28"/>
    </w:rPr>
  </w:style>
  <w:style w:type="paragraph" w:customStyle="1" w:styleId="p3">
    <w:name w:val="p3"/>
    <w:basedOn w:val="p2"/>
    <w:uiPriority w:val="99"/>
    <w:rsid w:val="009D4752"/>
    <w:rPr>
      <w:i/>
      <w:iCs/>
      <w:sz w:val="24"/>
      <w:szCs w:val="24"/>
    </w:rPr>
  </w:style>
  <w:style w:type="paragraph" w:customStyle="1" w:styleId="pA">
    <w:name w:val="pA"/>
    <w:uiPriority w:val="99"/>
    <w:rsid w:val="009D4752"/>
    <w:pPr>
      <w:spacing w:after="130" w:line="130" w:lineRule="exact"/>
      <w:ind w:left="720" w:hanging="432"/>
      <w:jc w:val="both"/>
    </w:pPr>
    <w:rPr>
      <w:sz w:val="24"/>
      <w:szCs w:val="24"/>
    </w:rPr>
  </w:style>
  <w:style w:type="paragraph" w:customStyle="1" w:styleId="pG">
    <w:name w:val="pG"/>
    <w:basedOn w:val="p2"/>
    <w:uiPriority w:val="99"/>
    <w:rsid w:val="009D4752"/>
    <w:pPr>
      <w:keepNext/>
    </w:pPr>
    <w:rPr>
      <w:sz w:val="24"/>
      <w:szCs w:val="24"/>
    </w:rPr>
  </w:style>
  <w:style w:type="paragraph" w:customStyle="1" w:styleId="pT">
    <w:name w:val="pT"/>
    <w:basedOn w:val="p2"/>
    <w:uiPriority w:val="99"/>
    <w:rsid w:val="009D4752"/>
    <w:pPr>
      <w:keepNext/>
    </w:pPr>
    <w:rPr>
      <w:sz w:val="24"/>
      <w:szCs w:val="24"/>
    </w:rPr>
  </w:style>
  <w:style w:type="paragraph" w:customStyle="1" w:styleId="pX">
    <w:name w:val="pX"/>
    <w:basedOn w:val="pF"/>
    <w:uiPriority w:val="99"/>
    <w:rsid w:val="009D4752"/>
    <w:pPr>
      <w:spacing w:line="240" w:lineRule="atLeast"/>
    </w:pPr>
  </w:style>
  <w:style w:type="paragraph" w:customStyle="1" w:styleId="TitlePage">
    <w:name w:val="Title Page"/>
    <w:basedOn w:val="p1"/>
    <w:uiPriority w:val="99"/>
    <w:rsid w:val="009D4752"/>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9A7B8B"/>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D4752"/>
    <w:rPr>
      <w:rFonts w:ascii="Times New Roman" w:hAnsi="Times New Roman"/>
    </w:rPr>
  </w:style>
  <w:style w:type="paragraph" w:customStyle="1" w:styleId="Large">
    <w:name w:val="Large"/>
    <w:basedOn w:val="pF"/>
    <w:next w:val="pF"/>
    <w:uiPriority w:val="99"/>
    <w:rsid w:val="009D4752"/>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D4752"/>
    <w:rPr>
      <w:rFonts w:ascii="Times New Roman" w:hAnsi="Times New Roman"/>
    </w:rPr>
  </w:style>
  <w:style w:type="paragraph" w:customStyle="1" w:styleId="pA2">
    <w:name w:val="pA2"/>
    <w:basedOn w:val="pA"/>
    <w:next w:val="pA"/>
    <w:uiPriority w:val="99"/>
    <w:rsid w:val="009D4752"/>
  </w:style>
  <w:style w:type="paragraph" w:customStyle="1" w:styleId="pA3">
    <w:name w:val="pA3"/>
    <w:basedOn w:val="pA"/>
    <w:next w:val="pB"/>
    <w:uiPriority w:val="99"/>
    <w:rsid w:val="009D4752"/>
  </w:style>
  <w:style w:type="paragraph" w:customStyle="1" w:styleId="Normal4">
    <w:name w:val="Normal4"/>
    <w:basedOn w:val="Normal"/>
    <w:next w:val="pJ"/>
    <w:uiPriority w:val="99"/>
    <w:rsid w:val="009D4752"/>
    <w:pPr>
      <w:tabs>
        <w:tab w:val="left" w:pos="6210"/>
      </w:tabs>
    </w:pPr>
    <w:rPr>
      <w:rFonts w:ascii="Times New Roman" w:hAnsi="Times New Roman"/>
    </w:rPr>
  </w:style>
  <w:style w:type="paragraph" w:customStyle="1" w:styleId="resumeparagraph">
    <w:name w:val="resume paragraph"/>
    <w:uiPriority w:val="99"/>
    <w:rsid w:val="009D4752"/>
    <w:pPr>
      <w:spacing w:before="100" w:after="130" w:line="240" w:lineRule="exact"/>
      <w:ind w:left="720" w:hanging="288"/>
      <w:jc w:val="both"/>
    </w:pPr>
    <w:rPr>
      <w:sz w:val="24"/>
      <w:szCs w:val="24"/>
    </w:rPr>
  </w:style>
  <w:style w:type="paragraph" w:customStyle="1" w:styleId="Headline">
    <w:name w:val="Headline"/>
    <w:basedOn w:val="Normal"/>
    <w:uiPriority w:val="99"/>
    <w:rsid w:val="009D4752"/>
    <w:rPr>
      <w:rFonts w:ascii="Times New Roman" w:hAnsi="Times New Roman"/>
      <w:b/>
      <w:bCs/>
      <w:sz w:val="36"/>
      <w:szCs w:val="36"/>
    </w:rPr>
  </w:style>
  <w:style w:type="paragraph" w:customStyle="1" w:styleId="projtitle">
    <w:name w:val="projtitle"/>
    <w:basedOn w:val="Normal"/>
    <w:next w:val="For"/>
    <w:uiPriority w:val="99"/>
    <w:rsid w:val="009D4752"/>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D4752"/>
    <w:pPr>
      <w:tabs>
        <w:tab w:val="left" w:pos="-1170"/>
      </w:tabs>
      <w:spacing w:after="240"/>
    </w:pPr>
  </w:style>
  <w:style w:type="paragraph" w:customStyle="1" w:styleId="For">
    <w:name w:val="For"/>
    <w:basedOn w:val="Normal"/>
    <w:next w:val="Contact"/>
    <w:uiPriority w:val="99"/>
    <w:rsid w:val="009D4752"/>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D4752"/>
    <w:pPr>
      <w:keepNext/>
      <w:keepLines/>
      <w:spacing w:line="280" w:lineRule="exact"/>
      <w:ind w:left="1152" w:right="288"/>
    </w:pPr>
    <w:rPr>
      <w:rFonts w:ascii="Times New Roman" w:hAnsi="Times New Roman"/>
    </w:rPr>
  </w:style>
  <w:style w:type="paragraph" w:customStyle="1" w:styleId="pmi">
    <w:name w:val="pmi"/>
    <w:basedOn w:val="Normal"/>
    <w:uiPriority w:val="99"/>
    <w:rsid w:val="009D4752"/>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D4752"/>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D4752"/>
    <w:pPr>
      <w:ind w:hanging="720"/>
    </w:pPr>
  </w:style>
  <w:style w:type="paragraph" w:customStyle="1" w:styleId="Variabledefinition">
    <w:name w:val="Variable definition"/>
    <w:basedOn w:val="pD"/>
    <w:uiPriority w:val="99"/>
    <w:rsid w:val="009D4752"/>
  </w:style>
  <w:style w:type="paragraph" w:customStyle="1" w:styleId="tablefootnote">
    <w:name w:val="table footnote"/>
    <w:basedOn w:val="Normal2"/>
    <w:link w:val="tablefootnoteChar"/>
    <w:uiPriority w:val="99"/>
    <w:rsid w:val="009D4752"/>
  </w:style>
  <w:style w:type="paragraph" w:customStyle="1" w:styleId="WfxFaxNum">
    <w:name w:val="WfxFaxNum"/>
    <w:basedOn w:val="Normal"/>
    <w:uiPriority w:val="99"/>
    <w:rsid w:val="009D4752"/>
    <w:rPr>
      <w:rFonts w:ascii="Times New Roman" w:hAnsi="Times New Roman"/>
    </w:rPr>
  </w:style>
  <w:style w:type="paragraph" w:customStyle="1" w:styleId="WfxTime">
    <w:name w:val="WfxTime"/>
    <w:basedOn w:val="Normal"/>
    <w:uiPriority w:val="99"/>
    <w:rsid w:val="009D4752"/>
    <w:rPr>
      <w:rFonts w:ascii="Times New Roman" w:hAnsi="Times New Roman"/>
    </w:rPr>
  </w:style>
  <w:style w:type="paragraph" w:customStyle="1" w:styleId="WfxDate">
    <w:name w:val="WfxDate"/>
    <w:basedOn w:val="Normal"/>
    <w:uiPriority w:val="99"/>
    <w:rsid w:val="009D4752"/>
    <w:rPr>
      <w:rFonts w:ascii="Times New Roman" w:hAnsi="Times New Roman"/>
    </w:rPr>
  </w:style>
  <w:style w:type="paragraph" w:customStyle="1" w:styleId="WfxRecipient">
    <w:name w:val="WfxRecipient"/>
    <w:basedOn w:val="Normal"/>
    <w:uiPriority w:val="99"/>
    <w:rsid w:val="009D4752"/>
    <w:rPr>
      <w:rFonts w:ascii="Times New Roman" w:hAnsi="Times New Roman"/>
    </w:rPr>
  </w:style>
  <w:style w:type="paragraph" w:customStyle="1" w:styleId="WfxCompany">
    <w:name w:val="WfxCompany"/>
    <w:basedOn w:val="Normal"/>
    <w:uiPriority w:val="99"/>
    <w:rsid w:val="009D4752"/>
    <w:rPr>
      <w:rFonts w:ascii="Times New Roman" w:hAnsi="Times New Roman"/>
    </w:rPr>
  </w:style>
  <w:style w:type="paragraph" w:customStyle="1" w:styleId="WfxSubject">
    <w:name w:val="WfxSubject"/>
    <w:basedOn w:val="Normal"/>
    <w:uiPriority w:val="99"/>
    <w:rsid w:val="009D4752"/>
    <w:rPr>
      <w:rFonts w:ascii="Times New Roman" w:hAnsi="Times New Roman"/>
    </w:rPr>
  </w:style>
  <w:style w:type="paragraph" w:customStyle="1" w:styleId="WfxKeyword">
    <w:name w:val="WfxKeyword"/>
    <w:basedOn w:val="Normal"/>
    <w:uiPriority w:val="99"/>
    <w:rsid w:val="009D4752"/>
    <w:rPr>
      <w:rFonts w:ascii="Times New Roman" w:hAnsi="Times New Roman"/>
    </w:rPr>
  </w:style>
  <w:style w:type="paragraph" w:customStyle="1" w:styleId="WfxBillCode">
    <w:name w:val="WfxBillCode"/>
    <w:basedOn w:val="Normal"/>
    <w:uiPriority w:val="99"/>
    <w:rsid w:val="009D4752"/>
    <w:rPr>
      <w:rFonts w:ascii="Times New Roman" w:hAnsi="Times New Roman"/>
    </w:rPr>
  </w:style>
  <w:style w:type="paragraph" w:customStyle="1" w:styleId="pQ">
    <w:name w:val="pQ"/>
    <w:basedOn w:val="pS"/>
    <w:uiPriority w:val="99"/>
    <w:rsid w:val="009D4752"/>
  </w:style>
  <w:style w:type="character" w:customStyle="1" w:styleId="Normal2Char">
    <w:name w:val="Normal2 Char"/>
    <w:uiPriority w:val="99"/>
    <w:rsid w:val="009D4752"/>
    <w:rPr>
      <w:rFonts w:cs="Times New Roman"/>
      <w:sz w:val="24"/>
      <w:szCs w:val="24"/>
      <w:lang w:val="en-US" w:eastAsia="en-US" w:bidi="ar-SA"/>
    </w:rPr>
  </w:style>
  <w:style w:type="paragraph" w:customStyle="1" w:styleId="CEUSIndent5">
    <w:name w:val="CEUS_Indent5"/>
    <w:basedOn w:val="pE"/>
    <w:uiPriority w:val="99"/>
    <w:rsid w:val="009D4752"/>
  </w:style>
  <w:style w:type="paragraph" w:styleId="ListBullet2">
    <w:name w:val="List Bullet 2"/>
    <w:basedOn w:val="Normal"/>
    <w:unhideWhenUsed/>
    <w:locked/>
    <w:rsid w:val="009A7B8B"/>
    <w:pPr>
      <w:numPr>
        <w:numId w:val="64"/>
      </w:numPr>
      <w:suppressAutoHyphens w:val="0"/>
      <w:autoSpaceDN/>
      <w:spacing w:before="0" w:after="200"/>
    </w:pPr>
    <w:rPr>
      <w:szCs w:val="20"/>
    </w:rPr>
  </w:style>
  <w:style w:type="paragraph" w:customStyle="1" w:styleId="CoverTitle">
    <w:name w:val="CoverTitle"/>
    <w:basedOn w:val="Normal"/>
    <w:link w:val="CoverTitleChar"/>
    <w:uiPriority w:val="99"/>
    <w:rsid w:val="009D4752"/>
    <w:pPr>
      <w:jc w:val="center"/>
    </w:pPr>
    <w:rPr>
      <w:b/>
      <w:sz w:val="40"/>
    </w:rPr>
  </w:style>
  <w:style w:type="character" w:customStyle="1" w:styleId="CoverTitleChar">
    <w:name w:val="CoverTitle Char"/>
    <w:link w:val="CoverTitle"/>
    <w:uiPriority w:val="99"/>
    <w:locked/>
    <w:rsid w:val="009D4752"/>
    <w:rPr>
      <w:rFonts w:ascii="Arial" w:hAnsi="Arial"/>
      <w:b/>
      <w:sz w:val="40"/>
    </w:rPr>
  </w:style>
  <w:style w:type="paragraph" w:customStyle="1" w:styleId="CoverNormal">
    <w:name w:val="CoverNormal"/>
    <w:basedOn w:val="Normal"/>
    <w:link w:val="CoverNormalChar"/>
    <w:uiPriority w:val="99"/>
    <w:rsid w:val="009D4752"/>
    <w:pPr>
      <w:jc w:val="center"/>
    </w:pPr>
  </w:style>
  <w:style w:type="character" w:customStyle="1" w:styleId="CoverNormalChar">
    <w:name w:val="CoverNormal Char"/>
    <w:link w:val="CoverNormal"/>
    <w:uiPriority w:val="99"/>
    <w:locked/>
    <w:rsid w:val="009D4752"/>
    <w:rPr>
      <w:rFonts w:ascii="Arial" w:hAnsi="Arial"/>
      <w:sz w:val="22"/>
    </w:rPr>
  </w:style>
  <w:style w:type="paragraph" w:customStyle="1" w:styleId="Halfline">
    <w:name w:val="Halfline"/>
    <w:basedOn w:val="Normal"/>
    <w:link w:val="HalflineChar"/>
    <w:uiPriority w:val="99"/>
    <w:rsid w:val="009D4752"/>
    <w:pPr>
      <w:spacing w:after="130" w:line="130" w:lineRule="exact"/>
    </w:pPr>
    <w:rPr>
      <w:rFonts w:ascii="Times New Roman" w:hAnsi="Times New Roman"/>
    </w:rPr>
  </w:style>
  <w:style w:type="character" w:customStyle="1" w:styleId="HalflineChar">
    <w:name w:val="Halfline Char"/>
    <w:link w:val="Halfline"/>
    <w:uiPriority w:val="99"/>
    <w:locked/>
    <w:rsid w:val="009D4752"/>
    <w:rPr>
      <w:sz w:val="22"/>
    </w:rPr>
  </w:style>
  <w:style w:type="paragraph" w:customStyle="1" w:styleId="LetterheadParagraph">
    <w:name w:val="Letterhead Paragraph"/>
    <w:basedOn w:val="Normal"/>
    <w:uiPriority w:val="99"/>
    <w:rsid w:val="009D4752"/>
    <w:rPr>
      <w:rFonts w:ascii="Arial Narrow" w:hAnsi="Arial Narrow"/>
    </w:rPr>
  </w:style>
  <w:style w:type="paragraph" w:customStyle="1" w:styleId="Bullettext">
    <w:name w:val="Bullet text"/>
    <w:basedOn w:val="List2"/>
    <w:uiPriority w:val="99"/>
    <w:rsid w:val="009D4752"/>
    <w:pPr>
      <w:ind w:left="360" w:firstLine="0"/>
      <w:contextualSpacing w:val="0"/>
      <w:jc w:val="both"/>
    </w:pPr>
    <w:rPr>
      <w:sz w:val="24"/>
    </w:rPr>
  </w:style>
  <w:style w:type="paragraph" w:styleId="List2">
    <w:name w:val="List 2"/>
    <w:basedOn w:val="Normal"/>
    <w:unhideWhenUsed/>
    <w:locked/>
    <w:rsid w:val="009A7B8B"/>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9A7B8B"/>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9A7B8B"/>
    <w:rPr>
      <w:rFonts w:ascii="Consolas" w:hAnsi="Consolas"/>
      <w:sz w:val="21"/>
      <w:szCs w:val="21"/>
    </w:rPr>
  </w:style>
  <w:style w:type="character" w:customStyle="1" w:styleId="tablefootnoteChar">
    <w:name w:val="table footnote Char"/>
    <w:link w:val="tablefootnote"/>
    <w:uiPriority w:val="99"/>
    <w:locked/>
    <w:rsid w:val="009D4752"/>
    <w:rPr>
      <w:sz w:val="22"/>
    </w:rPr>
  </w:style>
  <w:style w:type="paragraph" w:customStyle="1" w:styleId="TitleSub">
    <w:name w:val="TitleSub"/>
    <w:basedOn w:val="Title"/>
    <w:link w:val="TitleSubChar"/>
    <w:autoRedefine/>
    <w:uiPriority w:val="99"/>
    <w:rsid w:val="009D4752"/>
    <w:pPr>
      <w:jc w:val="right"/>
    </w:pPr>
    <w:rPr>
      <w:b w:val="0"/>
      <w:bCs/>
      <w:color w:val="17365D"/>
      <w:spacing w:val="5"/>
      <w:szCs w:val="52"/>
    </w:rPr>
  </w:style>
  <w:style w:type="character" w:customStyle="1" w:styleId="TitleSubChar">
    <w:name w:val="TitleSub Char"/>
    <w:link w:val="TitleSub"/>
    <w:uiPriority w:val="99"/>
    <w:locked/>
    <w:rsid w:val="009D4752"/>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D4752"/>
    <w:pPr>
      <w:jc w:val="right"/>
    </w:pPr>
    <w:rPr>
      <w:b w:val="0"/>
      <w:bCs/>
      <w:color w:val="17365D"/>
      <w:spacing w:val="5"/>
      <w:sz w:val="24"/>
    </w:rPr>
  </w:style>
  <w:style w:type="character" w:customStyle="1" w:styleId="TitleAddChar">
    <w:name w:val="TitleAdd Char"/>
    <w:link w:val="TitleAdd"/>
    <w:uiPriority w:val="99"/>
    <w:locked/>
    <w:rsid w:val="009D4752"/>
    <w:rPr>
      <w:rFonts w:ascii="Arial Bold" w:hAnsi="Arial Bold"/>
      <w:bCs/>
      <w:color w:val="17365D"/>
      <w:spacing w:val="5"/>
      <w:kern w:val="28"/>
      <w:sz w:val="24"/>
      <w:szCs w:val="56"/>
    </w:rPr>
  </w:style>
  <w:style w:type="paragraph" w:styleId="NoSpacing">
    <w:name w:val="No Spacing"/>
    <w:uiPriority w:val="1"/>
    <w:rsid w:val="009A7B8B"/>
    <w:rPr>
      <w:rFonts w:ascii="Arial" w:hAnsi="Arial"/>
    </w:rPr>
  </w:style>
  <w:style w:type="paragraph" w:customStyle="1" w:styleId="Default">
    <w:name w:val="Default"/>
    <w:rsid w:val="009D4752"/>
    <w:pPr>
      <w:autoSpaceDE w:val="0"/>
      <w:autoSpaceDN w:val="0"/>
      <w:adjustRightInd w:val="0"/>
    </w:pPr>
    <w:rPr>
      <w:rFonts w:ascii="Arial" w:hAnsi="Arial" w:cs="Arial"/>
      <w:color w:val="000000"/>
      <w:sz w:val="24"/>
      <w:szCs w:val="24"/>
    </w:rPr>
  </w:style>
  <w:style w:type="character" w:customStyle="1" w:styleId="pBChar">
    <w:name w:val="pB Char"/>
    <w:link w:val="pB"/>
    <w:locked/>
    <w:rsid w:val="009D4752"/>
    <w:rPr>
      <w:sz w:val="22"/>
    </w:rPr>
  </w:style>
  <w:style w:type="table" w:customStyle="1" w:styleId="EnergyPracticeTable">
    <w:name w:val="Energy Practice Table"/>
    <w:uiPriority w:val="99"/>
    <w:qFormat/>
    <w:rsid w:val="009D4752"/>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9A7B8B"/>
    <w:pPr>
      <w:numPr>
        <w:numId w:val="68"/>
      </w:numPr>
      <w:suppressAutoHyphens w:val="0"/>
      <w:autoSpaceDN/>
      <w:spacing w:before="0" w:after="0"/>
      <w:contextualSpacing/>
    </w:pPr>
    <w:rPr>
      <w:szCs w:val="20"/>
    </w:rPr>
  </w:style>
  <w:style w:type="table" w:customStyle="1" w:styleId="TableGrid10">
    <w:name w:val="Table Grid1"/>
    <w:basedOn w:val="TableNormal"/>
    <w:next w:val="TableGrid"/>
    <w:uiPriority w:val="39"/>
    <w:rsid w:val="009D47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9D47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9A7B8B"/>
    <w:rPr>
      <w:color w:val="68952C" w:themeColor="followedHyperlink"/>
      <w:u w:val="single"/>
    </w:rPr>
  </w:style>
  <w:style w:type="numbering" w:customStyle="1" w:styleId="StyleNumberedLeft025Hanging025">
    <w:name w:val="Style Numbered Left:  0.25&quot; Hanging:  0.25&quot;"/>
    <w:basedOn w:val="NoList"/>
    <w:rsid w:val="009A7B8B"/>
    <w:pPr>
      <w:numPr>
        <w:numId w:val="17"/>
      </w:numPr>
    </w:pPr>
  </w:style>
  <w:style w:type="numbering" w:customStyle="1" w:styleId="StyleBulleted">
    <w:name w:val="Style Bulleted"/>
    <w:basedOn w:val="NoList"/>
    <w:rsid w:val="009A7B8B"/>
    <w:pPr>
      <w:numPr>
        <w:numId w:val="12"/>
      </w:numPr>
    </w:pPr>
  </w:style>
  <w:style w:type="numbering" w:customStyle="1" w:styleId="CnAListBullets">
    <w:name w:val="CnAListBullets"/>
    <w:rsid w:val="009D4752"/>
    <w:pPr>
      <w:numPr>
        <w:numId w:val="6"/>
      </w:numPr>
    </w:pPr>
  </w:style>
  <w:style w:type="numbering" w:customStyle="1" w:styleId="Style1">
    <w:name w:val="Style1"/>
    <w:rsid w:val="009D4752"/>
    <w:pPr>
      <w:numPr>
        <w:numId w:val="18"/>
      </w:numPr>
    </w:pPr>
  </w:style>
  <w:style w:type="numbering" w:customStyle="1" w:styleId="Itron">
    <w:name w:val="Itron"/>
    <w:rsid w:val="009D4752"/>
    <w:pPr>
      <w:numPr>
        <w:numId w:val="8"/>
      </w:numPr>
    </w:pPr>
  </w:style>
  <w:style w:type="numbering" w:customStyle="1" w:styleId="StyleNumbered">
    <w:name w:val="Style Numbered"/>
    <w:rsid w:val="009D4752"/>
    <w:pPr>
      <w:numPr>
        <w:numId w:val="16"/>
      </w:numPr>
    </w:pPr>
  </w:style>
  <w:style w:type="paragraph" w:customStyle="1" w:styleId="5thLevelHeadingStyle">
    <w:name w:val="5th Level Heading Style"/>
    <w:basedOn w:val="Normal"/>
    <w:link w:val="5thLevelHeadingStyleChar"/>
    <w:uiPriority w:val="99"/>
    <w:rsid w:val="009D4752"/>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D4752"/>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D4752"/>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D4752"/>
    <w:rPr>
      <w:rFonts w:ascii="Arial Narrow" w:hAnsi="Arial Narrow"/>
      <w:b/>
      <w:color w:val="6F6754"/>
      <w:sz w:val="22"/>
    </w:rPr>
  </w:style>
  <w:style w:type="character" w:customStyle="1" w:styleId="acicollapsed1">
    <w:name w:val="acicollapsed1"/>
    <w:basedOn w:val="DefaultParagraphFont"/>
    <w:rsid w:val="009D4752"/>
    <w:rPr>
      <w:rFonts w:cs="Times New Roman"/>
      <w:vanish/>
    </w:rPr>
  </w:style>
  <w:style w:type="paragraph" w:customStyle="1" w:styleId="Alias">
    <w:name w:val="Alias"/>
    <w:uiPriority w:val="99"/>
    <w:rsid w:val="009D4752"/>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D4752"/>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9A7B8B"/>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9A7B8B"/>
    <w:rPr>
      <w:rFonts w:ascii="Arial" w:hAnsi="Arial"/>
      <w:sz w:val="22"/>
    </w:rPr>
  </w:style>
  <w:style w:type="paragraph" w:customStyle="1" w:styleId="CoverFooter">
    <w:name w:val="Cover Footer"/>
    <w:basedOn w:val="Normal"/>
    <w:uiPriority w:val="99"/>
    <w:rsid w:val="009D4752"/>
    <w:pPr>
      <w:spacing w:before="160"/>
      <w:jc w:val="right"/>
    </w:pPr>
    <w:rPr>
      <w:sz w:val="16"/>
    </w:rPr>
  </w:style>
  <w:style w:type="paragraph" w:customStyle="1" w:styleId="ChapterFooter">
    <w:name w:val="Chapter Footer"/>
    <w:basedOn w:val="CoverFooter"/>
    <w:uiPriority w:val="99"/>
    <w:rsid w:val="009D4752"/>
  </w:style>
  <w:style w:type="character" w:customStyle="1" w:styleId="Char">
    <w:name w:val="Char"/>
    <w:basedOn w:val="DefaultParagraphFont"/>
    <w:uiPriority w:val="99"/>
    <w:rsid w:val="009D4752"/>
    <w:rPr>
      <w:rFonts w:ascii="Arial" w:hAnsi="Arial" w:cs="Times New Roman"/>
      <w:sz w:val="22"/>
      <w:lang w:val="en-US" w:eastAsia="en-US" w:bidi="ar-SA"/>
    </w:rPr>
  </w:style>
  <w:style w:type="paragraph" w:customStyle="1" w:styleId="Choice">
    <w:name w:val="Choice"/>
    <w:basedOn w:val="Normal"/>
    <w:uiPriority w:val="99"/>
    <w:rsid w:val="009D4752"/>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D4752"/>
    <w:pPr>
      <w:spacing w:before="60"/>
    </w:pPr>
  </w:style>
  <w:style w:type="paragraph" w:customStyle="1" w:styleId="Confid">
    <w:name w:val="Confid"/>
    <w:basedOn w:val="Normal"/>
    <w:uiPriority w:val="99"/>
    <w:rsid w:val="009D4752"/>
    <w:pPr>
      <w:spacing w:after="240"/>
    </w:pPr>
    <w:rPr>
      <w:b/>
    </w:rPr>
  </w:style>
  <w:style w:type="paragraph" w:customStyle="1" w:styleId="CoverAddress">
    <w:name w:val="Cover Address"/>
    <w:basedOn w:val="Normal"/>
    <w:uiPriority w:val="99"/>
    <w:rsid w:val="009D4752"/>
    <w:pPr>
      <w:framePr w:hSpace="180" w:wrap="around" w:vAnchor="page" w:hAnchor="page" w:x="6912" w:y="576"/>
      <w:jc w:val="right"/>
    </w:pPr>
    <w:rPr>
      <w:noProof/>
    </w:rPr>
  </w:style>
  <w:style w:type="paragraph" w:customStyle="1" w:styleId="CoverClientName">
    <w:name w:val="Cover Client Name"/>
    <w:basedOn w:val="Normal"/>
    <w:next w:val="Normal"/>
    <w:uiPriority w:val="99"/>
    <w:rsid w:val="009D4752"/>
    <w:pPr>
      <w:spacing w:before="2220" w:line="720" w:lineRule="exact"/>
      <w:ind w:left="1985"/>
    </w:pPr>
    <w:rPr>
      <w:sz w:val="60"/>
    </w:rPr>
  </w:style>
  <w:style w:type="paragraph" w:customStyle="1" w:styleId="CoverConfidentiality">
    <w:name w:val="Cover Confidentiality"/>
    <w:basedOn w:val="Normal"/>
    <w:uiPriority w:val="99"/>
    <w:rsid w:val="009D4752"/>
    <w:pPr>
      <w:spacing w:before="800"/>
      <w:ind w:left="1985"/>
    </w:pPr>
    <w:rPr>
      <w:i/>
    </w:rPr>
  </w:style>
  <w:style w:type="paragraph" w:customStyle="1" w:styleId="CoverNarrative">
    <w:name w:val="Cover Narrative"/>
    <w:basedOn w:val="Normal"/>
    <w:uiPriority w:val="99"/>
    <w:rsid w:val="009D4752"/>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D4752"/>
    <w:pPr>
      <w:spacing w:line="240" w:lineRule="auto"/>
    </w:pPr>
    <w:rPr>
      <w:sz w:val="16"/>
    </w:rPr>
  </w:style>
  <w:style w:type="paragraph" w:customStyle="1" w:styleId="CoverDate">
    <w:name w:val="Cover Date"/>
    <w:basedOn w:val="CoverNarrative"/>
    <w:uiPriority w:val="99"/>
    <w:rsid w:val="009D4752"/>
  </w:style>
  <w:style w:type="character" w:customStyle="1" w:styleId="CoverText">
    <w:name w:val="Cover Text"/>
    <w:rsid w:val="009A7B8B"/>
    <w:rPr>
      <w:rFonts w:ascii="Arial" w:hAnsi="Arial"/>
      <w:color w:val="auto"/>
      <w:sz w:val="22"/>
    </w:rPr>
  </w:style>
  <w:style w:type="paragraph" w:customStyle="1" w:styleId="Enclosures">
    <w:name w:val="Enclosures"/>
    <w:basedOn w:val="Normal"/>
    <w:uiPriority w:val="99"/>
    <w:rsid w:val="009D4752"/>
    <w:pPr>
      <w:spacing w:before="240"/>
    </w:pPr>
  </w:style>
  <w:style w:type="paragraph" w:customStyle="1" w:styleId="EndQ">
    <w:name w:val="End Q"/>
    <w:basedOn w:val="Normal"/>
    <w:uiPriority w:val="99"/>
    <w:rsid w:val="009D4752"/>
    <w:pPr>
      <w:pBdr>
        <w:bottom w:val="double" w:sz="6" w:space="1" w:color="auto"/>
      </w:pBdr>
      <w:spacing w:after="60"/>
    </w:pPr>
    <w:rPr>
      <w:rFonts w:ascii="Tms Rmn" w:hAnsi="Tms Rmn"/>
    </w:rPr>
  </w:style>
  <w:style w:type="table" w:customStyle="1" w:styleId="EnergyTable">
    <w:name w:val="Energy Table"/>
    <w:basedOn w:val="TableNormal"/>
    <w:uiPriority w:val="99"/>
    <w:qFormat/>
    <w:rsid w:val="009D4752"/>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DejaVu Sans" w:hAnsi="DejaVu Sans"/>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D4752"/>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9A7B8B"/>
    <w:rPr>
      <w:rFonts w:ascii="Arial Bold" w:eastAsia="Calibri" w:hAnsi="Arial Bold"/>
      <w:b/>
      <w:sz w:val="44"/>
      <w:szCs w:val="22"/>
    </w:rPr>
  </w:style>
  <w:style w:type="paragraph" w:customStyle="1" w:styleId="ExecSummaryHead1">
    <w:name w:val="Exec Summary Head 1"/>
    <w:basedOn w:val="TOCHeading"/>
    <w:next w:val="Normal"/>
    <w:link w:val="ExecSummaryHead1Char"/>
    <w:rsid w:val="009D4752"/>
    <w:rPr>
      <w:caps/>
    </w:rPr>
  </w:style>
  <w:style w:type="character" w:customStyle="1" w:styleId="ExecSummaryHead1Char">
    <w:name w:val="Exec Summary Head 1 Char"/>
    <w:basedOn w:val="TOCHeadingChar"/>
    <w:link w:val="ExecSummaryHead1"/>
    <w:locked/>
    <w:rsid w:val="009D4752"/>
    <w:rPr>
      <w:rFonts w:ascii="Arial" w:eastAsia="Calibri" w:hAnsi="Arial"/>
      <w:b/>
      <w:caps/>
      <w:sz w:val="32"/>
      <w:szCs w:val="22"/>
    </w:rPr>
  </w:style>
  <w:style w:type="paragraph" w:customStyle="1" w:styleId="Footnote">
    <w:name w:val="Footnote"/>
    <w:basedOn w:val="Normal"/>
    <w:link w:val="FootnoteChar"/>
    <w:autoRedefine/>
    <w:uiPriority w:val="99"/>
    <w:rsid w:val="009D4752"/>
    <w:pPr>
      <w:widowControl w:val="0"/>
    </w:pPr>
    <w:rPr>
      <w:rFonts w:ascii="Calibri" w:hAnsi="Calibri" w:cs="Calibri"/>
    </w:rPr>
  </w:style>
  <w:style w:type="character" w:customStyle="1" w:styleId="FootnoteChar">
    <w:name w:val="Footnote Char"/>
    <w:basedOn w:val="DefaultParagraphFont"/>
    <w:link w:val="Footnote"/>
    <w:uiPriority w:val="99"/>
    <w:locked/>
    <w:rsid w:val="009D4752"/>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D4752"/>
    <w:rPr>
      <w:rFonts w:cs="Times New Roman"/>
    </w:rPr>
  </w:style>
  <w:style w:type="paragraph" w:customStyle="1" w:styleId="Foreword">
    <w:name w:val="Foreword"/>
    <w:basedOn w:val="Normal"/>
    <w:next w:val="Normal"/>
    <w:uiPriority w:val="99"/>
    <w:rsid w:val="009D4752"/>
    <w:pPr>
      <w:keepNext/>
      <w:pageBreakBefore/>
      <w:pBdr>
        <w:bottom w:val="single" w:sz="12" w:space="1" w:color="auto"/>
      </w:pBdr>
    </w:pPr>
    <w:rPr>
      <w:b/>
      <w:i/>
      <w:caps/>
      <w:kern w:val="28"/>
    </w:rPr>
  </w:style>
  <w:style w:type="paragraph" w:customStyle="1" w:styleId="From">
    <w:name w:val="From"/>
    <w:basedOn w:val="Normal"/>
    <w:uiPriority w:val="99"/>
    <w:rsid w:val="009D4752"/>
    <w:pPr>
      <w:spacing w:before="60" w:after="40"/>
    </w:pPr>
  </w:style>
  <w:style w:type="paragraph" w:customStyle="1" w:styleId="Ghost">
    <w:name w:val="Ghost"/>
    <w:basedOn w:val="Normal"/>
    <w:uiPriority w:val="99"/>
    <w:rsid w:val="009D4752"/>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D4752"/>
    <w:rPr>
      <w:rFonts w:ascii="Palatino Linotype" w:hAnsi="Palatino Linotype"/>
      <w:szCs w:val="24"/>
    </w:rPr>
  </w:style>
  <w:style w:type="table" w:customStyle="1" w:styleId="ItronBasic">
    <w:name w:val="ItronBasic"/>
    <w:basedOn w:val="TableNormal"/>
    <w:uiPriority w:val="99"/>
    <w:qFormat/>
    <w:rsid w:val="009D4752"/>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D4752"/>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D4752"/>
    <w:rPr>
      <w:rFonts w:ascii="Arial" w:hAnsi="Arial" w:cs="Times New Roman"/>
      <w:sz w:val="24"/>
      <w:szCs w:val="24"/>
      <w:lang w:val="en-US" w:eastAsia="en-US" w:bidi="ar-SA"/>
    </w:rPr>
  </w:style>
  <w:style w:type="paragraph" w:customStyle="1" w:styleId="L1Surv-Question">
    <w:name w:val="L1 Surv - Question"/>
    <w:next w:val="L1Surv-Answer"/>
    <w:uiPriority w:val="99"/>
    <w:rsid w:val="009D4752"/>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D4752"/>
    <w:rPr>
      <w:rFonts w:ascii="Arial" w:hAnsi="Arial" w:cs="Times New Roman"/>
      <w:sz w:val="24"/>
      <w:szCs w:val="24"/>
      <w:lang w:val="en-US" w:eastAsia="en-US" w:bidi="ar-SA"/>
    </w:rPr>
  </w:style>
  <w:style w:type="paragraph" w:customStyle="1" w:styleId="L2Surv-Answer">
    <w:name w:val="L2 Surv - Answer"/>
    <w:basedOn w:val="L1Surv-Answer"/>
    <w:uiPriority w:val="99"/>
    <w:rsid w:val="009D4752"/>
    <w:pPr>
      <w:ind w:left="2520"/>
    </w:pPr>
    <w:rPr>
      <w:szCs w:val="20"/>
    </w:rPr>
  </w:style>
  <w:style w:type="paragraph" w:customStyle="1" w:styleId="L2Surv-Question">
    <w:name w:val="L2 Surv - Question"/>
    <w:basedOn w:val="L1Surv-Question"/>
    <w:uiPriority w:val="99"/>
    <w:rsid w:val="009D4752"/>
    <w:pPr>
      <w:ind w:left="1800"/>
    </w:pPr>
    <w:rPr>
      <w:szCs w:val="20"/>
    </w:rPr>
  </w:style>
  <w:style w:type="paragraph" w:customStyle="1" w:styleId="L3Surv-Answer">
    <w:name w:val="L3 Surv - Answer"/>
    <w:basedOn w:val="L1Surv-Answer"/>
    <w:uiPriority w:val="99"/>
    <w:rsid w:val="009D4752"/>
    <w:pPr>
      <w:ind w:left="3600"/>
    </w:pPr>
    <w:rPr>
      <w:szCs w:val="20"/>
    </w:rPr>
  </w:style>
  <w:style w:type="paragraph" w:customStyle="1" w:styleId="L3Surv-Question">
    <w:name w:val="L3 Surv - Question"/>
    <w:basedOn w:val="L1Surv-Question"/>
    <w:uiPriority w:val="99"/>
    <w:rsid w:val="009D4752"/>
    <w:pPr>
      <w:ind w:left="2880"/>
    </w:pPr>
    <w:rPr>
      <w:szCs w:val="20"/>
    </w:rPr>
  </w:style>
  <w:style w:type="paragraph" w:customStyle="1" w:styleId="Level1">
    <w:name w:val="Level 1"/>
    <w:basedOn w:val="Normal"/>
    <w:uiPriority w:val="99"/>
    <w:rsid w:val="009D4752"/>
    <w:pPr>
      <w:widowControl w:val="0"/>
    </w:pPr>
    <w:rPr>
      <w:rFonts w:ascii="Times New Roman" w:hAnsi="Times New Roman"/>
      <w:sz w:val="24"/>
    </w:rPr>
  </w:style>
  <w:style w:type="paragraph" w:styleId="ListBullet4">
    <w:name w:val="List Bullet 4"/>
    <w:basedOn w:val="Normal"/>
    <w:unhideWhenUsed/>
    <w:locked/>
    <w:rsid w:val="009A7B8B"/>
    <w:pPr>
      <w:numPr>
        <w:numId w:val="66"/>
      </w:numPr>
      <w:suppressAutoHyphens w:val="0"/>
      <w:autoSpaceDN/>
      <w:spacing w:before="0" w:after="0"/>
      <w:contextualSpacing/>
    </w:pPr>
    <w:rPr>
      <w:szCs w:val="20"/>
    </w:rPr>
  </w:style>
  <w:style w:type="paragraph" w:styleId="ListNumber2">
    <w:name w:val="List Number 2"/>
    <w:basedOn w:val="Normal"/>
    <w:unhideWhenUsed/>
    <w:locked/>
    <w:rsid w:val="009A7B8B"/>
    <w:pPr>
      <w:numPr>
        <w:numId w:val="69"/>
      </w:numPr>
      <w:suppressAutoHyphens w:val="0"/>
      <w:autoSpaceDN/>
      <w:spacing w:before="0" w:after="0"/>
      <w:contextualSpacing/>
    </w:pPr>
    <w:rPr>
      <w:szCs w:val="20"/>
    </w:rPr>
  </w:style>
  <w:style w:type="paragraph" w:styleId="ListNumber3">
    <w:name w:val="List Number 3"/>
    <w:basedOn w:val="Normal"/>
    <w:unhideWhenUsed/>
    <w:locked/>
    <w:rsid w:val="009A7B8B"/>
    <w:pPr>
      <w:numPr>
        <w:numId w:val="70"/>
      </w:numPr>
      <w:suppressAutoHyphens w:val="0"/>
      <w:autoSpaceDN/>
      <w:spacing w:before="0" w:after="0"/>
      <w:contextualSpacing/>
    </w:pPr>
    <w:rPr>
      <w:szCs w:val="20"/>
    </w:rPr>
  </w:style>
  <w:style w:type="paragraph" w:customStyle="1" w:styleId="LongLabel">
    <w:name w:val="Long Label"/>
    <w:uiPriority w:val="99"/>
    <w:rsid w:val="009D4752"/>
    <w:pPr>
      <w:keepNext/>
      <w:ind w:right="1987"/>
      <w:jc w:val="both"/>
    </w:pPr>
    <w:rPr>
      <w:rFonts w:ascii="Tms Rmn" w:hAnsi="Tms Rmn"/>
    </w:rPr>
  </w:style>
  <w:style w:type="paragraph" w:customStyle="1" w:styleId="Normal0pt">
    <w:name w:val="Normal 0pt"/>
    <w:basedOn w:val="Normal"/>
    <w:uiPriority w:val="99"/>
    <w:rsid w:val="009D4752"/>
  </w:style>
  <w:style w:type="paragraph" w:customStyle="1" w:styleId="Number">
    <w:name w:val="Number"/>
    <w:basedOn w:val="NormalIndent"/>
    <w:uiPriority w:val="99"/>
    <w:rsid w:val="009D4752"/>
    <w:pPr>
      <w:numPr>
        <w:numId w:val="9"/>
      </w:numPr>
    </w:pPr>
    <w:rPr>
      <w:rFonts w:ascii="Century Schoolbook" w:hAnsi="Century Schoolbook"/>
      <w:sz w:val="24"/>
    </w:rPr>
  </w:style>
  <w:style w:type="paragraph" w:customStyle="1" w:styleId="PADate">
    <w:name w:val="PA Date"/>
    <w:basedOn w:val="Normal"/>
    <w:uiPriority w:val="99"/>
    <w:rsid w:val="009D4752"/>
    <w:pPr>
      <w:spacing w:before="280" w:after="240"/>
    </w:pPr>
  </w:style>
  <w:style w:type="paragraph" w:customStyle="1" w:styleId="quest">
    <w:name w:val="quest"/>
    <w:basedOn w:val="BodyText"/>
    <w:uiPriority w:val="99"/>
    <w:rsid w:val="009D4752"/>
    <w:pPr>
      <w:ind w:left="864" w:hanging="432"/>
      <w:jc w:val="both"/>
    </w:pPr>
    <w:rPr>
      <w:rFonts w:ascii="CG Times (W1)" w:hAnsi="CG Times (W1)"/>
    </w:rPr>
  </w:style>
  <w:style w:type="paragraph" w:customStyle="1" w:styleId="SignOff">
    <w:name w:val="Sign Off"/>
    <w:basedOn w:val="Normal"/>
    <w:uiPriority w:val="99"/>
    <w:rsid w:val="009D4752"/>
    <w:pPr>
      <w:spacing w:before="720"/>
    </w:pPr>
  </w:style>
  <w:style w:type="numbering" w:customStyle="1" w:styleId="StyleBulletedLeft0Hanging03">
    <w:name w:val="Style Bulleted Left:  0&quot; Hanging:  0.3&quot;"/>
    <w:basedOn w:val="NoList"/>
    <w:rsid w:val="009A7B8B"/>
    <w:pPr>
      <w:numPr>
        <w:numId w:val="13"/>
      </w:numPr>
    </w:pPr>
  </w:style>
  <w:style w:type="numbering" w:customStyle="1" w:styleId="StyleBulleted6">
    <w:name w:val="Style Bulleted6"/>
    <w:rsid w:val="009A7B8B"/>
    <w:pPr>
      <w:numPr>
        <w:numId w:val="14"/>
      </w:numPr>
    </w:pPr>
  </w:style>
  <w:style w:type="numbering" w:customStyle="1" w:styleId="StyleBulleted9">
    <w:name w:val="Style Bulleted9"/>
    <w:basedOn w:val="NoList"/>
    <w:rsid w:val="009A7B8B"/>
    <w:pPr>
      <w:numPr>
        <w:numId w:val="15"/>
      </w:numPr>
    </w:pPr>
  </w:style>
  <w:style w:type="paragraph" w:customStyle="1" w:styleId="Subject">
    <w:name w:val="Subject"/>
    <w:basedOn w:val="Normal"/>
    <w:uiPriority w:val="99"/>
    <w:rsid w:val="009D4752"/>
    <w:pPr>
      <w:spacing w:before="60"/>
    </w:pPr>
    <w:rPr>
      <w:b/>
      <w:caps/>
    </w:rPr>
  </w:style>
  <w:style w:type="paragraph" w:customStyle="1" w:styleId="Surv-Direction">
    <w:name w:val="Surv - Direction"/>
    <w:uiPriority w:val="99"/>
    <w:rsid w:val="009D4752"/>
    <w:rPr>
      <w:rFonts w:ascii="Arial" w:hAnsi="Arial"/>
      <w:caps/>
      <w:color w:val="FF0000"/>
      <w:szCs w:val="24"/>
    </w:rPr>
  </w:style>
  <w:style w:type="character" w:customStyle="1" w:styleId="Surv-DirectionChar">
    <w:name w:val="Surv - Direction Char"/>
    <w:basedOn w:val="DefaultParagraphFont"/>
    <w:uiPriority w:val="99"/>
    <w:rsid w:val="009D4752"/>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D4752"/>
    <w:rPr>
      <w:rFonts w:ascii="Arial" w:hAnsi="Arial"/>
      <w:b/>
      <w:bCs/>
      <w:color w:val="0000FF"/>
      <w:szCs w:val="24"/>
    </w:rPr>
  </w:style>
  <w:style w:type="character" w:customStyle="1" w:styleId="Surv-ReplaceCodeCharChar">
    <w:name w:val="Surv - Replace Code Char Char"/>
    <w:basedOn w:val="DefaultParagraphFont"/>
    <w:uiPriority w:val="99"/>
    <w:rsid w:val="009D4752"/>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D4752"/>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D4752"/>
    <w:pPr>
      <w:ind w:left="144" w:hanging="144"/>
      <w:jc w:val="left"/>
    </w:pPr>
    <w:rPr>
      <w:b/>
    </w:rPr>
  </w:style>
  <w:style w:type="table" w:styleId="TableClassic2">
    <w:name w:val="Table Classic 2"/>
    <w:basedOn w:val="TableNormal"/>
    <w:locked/>
    <w:rsid w:val="009A7B8B"/>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D4752"/>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D4752"/>
    <w:pPr>
      <w:spacing w:before="60"/>
      <w:jc w:val="right"/>
    </w:pPr>
    <w:rPr>
      <w:b/>
    </w:rPr>
  </w:style>
  <w:style w:type="table" w:styleId="TableList7">
    <w:name w:val="Table List 7"/>
    <w:basedOn w:val="TableNormal"/>
    <w:locked/>
    <w:rsid w:val="009A7B8B"/>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D4752"/>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D4752"/>
    <w:pPr>
      <w:widowControl w:val="0"/>
      <w:jc w:val="center"/>
    </w:pPr>
    <w:rPr>
      <w:rFonts w:ascii="Calibri" w:hAnsi="Calibri" w:cs="Arial"/>
      <w:noProof/>
      <w:szCs w:val="18"/>
    </w:rPr>
  </w:style>
  <w:style w:type="paragraph" w:customStyle="1" w:styleId="TOCNormal">
    <w:name w:val="TOC Normal"/>
    <w:basedOn w:val="TOCHeading"/>
    <w:uiPriority w:val="99"/>
    <w:rsid w:val="009D4752"/>
    <w:pPr>
      <w:spacing w:before="240" w:after="0"/>
    </w:pPr>
    <w:rPr>
      <w:sz w:val="26"/>
      <w:szCs w:val="20"/>
    </w:rPr>
  </w:style>
  <w:style w:type="paragraph" w:customStyle="1" w:styleId="FaxBodyText">
    <w:name w:val="Fax Body Text"/>
    <w:basedOn w:val="Normal"/>
    <w:rsid w:val="009D4752"/>
    <w:pPr>
      <w:framePr w:hSpace="180" w:wrap="around" w:vAnchor="text" w:hAnchor="text" w:y="55"/>
    </w:pPr>
    <w:rPr>
      <w:sz w:val="18"/>
    </w:rPr>
  </w:style>
  <w:style w:type="table" w:styleId="ColorfulList-Accent5">
    <w:name w:val="Colorful List Accent 5"/>
    <w:basedOn w:val="TableNormal"/>
    <w:uiPriority w:val="72"/>
    <w:rsid w:val="009D4752"/>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D4752"/>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D4752"/>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9D4752"/>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D4752"/>
    <w:pPr>
      <w:ind w:left="1080" w:hanging="360"/>
    </w:pPr>
  </w:style>
  <w:style w:type="character" w:customStyle="1" w:styleId="FindingChar">
    <w:name w:val="Finding Char"/>
    <w:basedOn w:val="DefaultParagraphFont"/>
    <w:link w:val="Finding"/>
    <w:rsid w:val="009D4752"/>
    <w:rPr>
      <w:rFonts w:ascii="Arial" w:hAnsi="Arial"/>
      <w:sz w:val="22"/>
    </w:rPr>
  </w:style>
  <w:style w:type="table" w:customStyle="1" w:styleId="EnergyPracticeTable2">
    <w:name w:val="Energy Practice Table2"/>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9D47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9D475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D4752"/>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D4752"/>
    <w:rPr>
      <w:color w:val="000080"/>
      <w:sz w:val="22"/>
    </w:rPr>
  </w:style>
  <w:style w:type="character" w:customStyle="1" w:styleId="SourceChar">
    <w:name w:val="Source Char"/>
    <w:basedOn w:val="DefaultParagraphFont"/>
    <w:link w:val="Source"/>
    <w:rsid w:val="00642E45"/>
    <w:rPr>
      <w:rFonts w:ascii="Arial" w:hAnsi="Arial"/>
      <w:i/>
      <w:color w:val="000000" w:themeColor="text1"/>
      <w:sz w:val="16"/>
      <w:szCs w:val="24"/>
    </w:rPr>
  </w:style>
  <w:style w:type="table" w:styleId="TableContemporary">
    <w:name w:val="Table Contemporary"/>
    <w:basedOn w:val="TableNormal"/>
    <w:locked/>
    <w:rsid w:val="009D47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D4752"/>
    <w:rPr>
      <w:b/>
      <w:bCs/>
      <w:i/>
      <w:iCs/>
      <w:color w:val="93D500" w:themeColor="accent1"/>
    </w:rPr>
  </w:style>
  <w:style w:type="table" w:customStyle="1" w:styleId="ComEdTable">
    <w:name w:val="ComEd Table"/>
    <w:basedOn w:val="TableNormal"/>
    <w:uiPriority w:val="99"/>
    <w:qFormat/>
    <w:rsid w:val="009D4752"/>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9A7B8B"/>
    <w:rPr>
      <w:b/>
      <w:bCs/>
      <w:smallCaps/>
      <w:color w:val="auto"/>
      <w:spacing w:val="5"/>
    </w:rPr>
  </w:style>
  <w:style w:type="table" w:customStyle="1" w:styleId="MediumShading1-Accent61">
    <w:name w:val="Medium Shading 1 - Accent 61"/>
    <w:basedOn w:val="TableNormal"/>
    <w:next w:val="MediumShading1-Accent6"/>
    <w:uiPriority w:val="63"/>
    <w:rsid w:val="009D4752"/>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A7B8B"/>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9A7B8B"/>
    <w:pPr>
      <w:keepNext/>
      <w:numPr>
        <w:numId w:val="73"/>
      </w:numPr>
      <w:suppressAutoHyphens w:val="0"/>
      <w:autoSpaceDN/>
      <w:spacing w:before="40" w:after="40" w:line="240" w:lineRule="atLeast"/>
    </w:pPr>
    <w:rPr>
      <w:rFonts w:cs="Arial"/>
      <w:szCs w:val="20"/>
    </w:rPr>
  </w:style>
  <w:style w:type="character" w:customStyle="1" w:styleId="TableBulletChar">
    <w:name w:val="Table Bullet Char"/>
    <w:link w:val="TableBullet"/>
    <w:rsid w:val="009A7B8B"/>
    <w:rPr>
      <w:rFonts w:ascii="Arial" w:hAnsi="Arial" w:cs="Arial"/>
      <w:sz w:val="22"/>
    </w:rPr>
  </w:style>
  <w:style w:type="paragraph" w:customStyle="1" w:styleId="FooterAddress">
    <w:name w:val="Footer Address"/>
    <w:basedOn w:val="Footer"/>
    <w:link w:val="FooterAddressChar"/>
    <w:rsid w:val="009A7B8B"/>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9A7B8B"/>
    <w:rPr>
      <w:rFonts w:ascii="Arial" w:hAnsi="Arial"/>
      <w:color w:val="555759"/>
      <w:sz w:val="16"/>
    </w:rPr>
  </w:style>
  <w:style w:type="paragraph" w:customStyle="1" w:styleId="Headerinfo">
    <w:name w:val="Header info"/>
    <w:basedOn w:val="Normal"/>
    <w:rsid w:val="009D4752"/>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D4752"/>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D4752"/>
    <w:pPr>
      <w:keepLines/>
      <w:numPr>
        <w:numId w:val="10"/>
      </w:numPr>
    </w:pPr>
    <w:rPr>
      <w:bCs/>
      <w:color w:val="545759"/>
      <w:lang w:val="en-GB" w:eastAsia="x-none"/>
    </w:rPr>
  </w:style>
  <w:style w:type="character" w:customStyle="1" w:styleId="ResumeBulletChar">
    <w:name w:val="Resume Bullet Char"/>
    <w:link w:val="ResumeBullet"/>
    <w:rsid w:val="009D4752"/>
    <w:rPr>
      <w:rFonts w:ascii="Arial" w:hAnsi="Arial"/>
      <w:bCs/>
      <w:color w:val="545759"/>
      <w:sz w:val="22"/>
      <w:lang w:val="en-GB" w:eastAsia="x-none"/>
    </w:rPr>
  </w:style>
  <w:style w:type="paragraph" w:customStyle="1" w:styleId="SectionHeading">
    <w:name w:val="Section Heading"/>
    <w:basedOn w:val="Normal"/>
    <w:autoRedefine/>
    <w:rsid w:val="009D4752"/>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D4752"/>
    <w:pPr>
      <w:ind w:left="360" w:hanging="360"/>
    </w:pPr>
    <w:rPr>
      <w:rFonts w:cs="Arial"/>
      <w:b/>
      <w:noProof/>
      <w:sz w:val="28"/>
      <w:lang w:val="en-GB"/>
    </w:rPr>
  </w:style>
  <w:style w:type="character" w:customStyle="1" w:styleId="ProposalBodyHeading">
    <w:name w:val="Proposal Body Heading"/>
    <w:basedOn w:val="DefaultParagraphFont"/>
    <w:uiPriority w:val="1"/>
    <w:rsid w:val="009D4752"/>
    <w:rPr>
      <w:rFonts w:ascii="Arial" w:hAnsi="Arial"/>
      <w:b/>
      <w:color w:val="555759"/>
      <w:sz w:val="22"/>
    </w:rPr>
  </w:style>
  <w:style w:type="character" w:customStyle="1" w:styleId="TOC1Char">
    <w:name w:val="TOC 1 Char"/>
    <w:link w:val="TOC1"/>
    <w:uiPriority w:val="39"/>
    <w:rsid w:val="009A7B8B"/>
    <w:rPr>
      <w:rFonts w:ascii="Arial" w:hAnsi="Arial"/>
      <w:b/>
      <w:sz w:val="24"/>
      <w:szCs w:val="24"/>
    </w:rPr>
  </w:style>
  <w:style w:type="table" w:styleId="ListTable3-Accent1">
    <w:name w:val="List Table 3 Accent 1"/>
    <w:basedOn w:val="TableNormal"/>
    <w:uiPriority w:val="99"/>
    <w:qFormat/>
    <w:rsid w:val="009D4752"/>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D4752"/>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D4752"/>
    <w:pPr>
      <w:spacing w:line="276" w:lineRule="auto"/>
    </w:pPr>
    <w:rPr>
      <w:lang w:val="en-GB"/>
    </w:rPr>
  </w:style>
  <w:style w:type="character" w:customStyle="1" w:styleId="ResumeParagraphTextChar">
    <w:name w:val="Resume Paragraph Text Char"/>
    <w:basedOn w:val="DefaultParagraphFont"/>
    <w:link w:val="ResumeParagraphText"/>
    <w:rsid w:val="009D4752"/>
    <w:rPr>
      <w:rFonts w:ascii="Arial" w:hAnsi="Arial"/>
      <w:sz w:val="22"/>
      <w:lang w:val="en-GB"/>
    </w:rPr>
  </w:style>
  <w:style w:type="paragraph" w:customStyle="1" w:styleId="ProposalTitleGreen">
    <w:name w:val="Proposal Title Green"/>
    <w:basedOn w:val="Header"/>
    <w:link w:val="ProposalTitleGreenChar"/>
    <w:rsid w:val="009D4752"/>
    <w:pPr>
      <w:widowControl w:val="0"/>
      <w:spacing w:before="240" w:after="240"/>
    </w:pPr>
    <w:rPr>
      <w:b/>
      <w:color w:val="95D600"/>
      <w:sz w:val="24"/>
    </w:rPr>
  </w:style>
  <w:style w:type="character" w:customStyle="1" w:styleId="ProposalTitleGreenChar">
    <w:name w:val="Proposal Title Green Char"/>
    <w:basedOn w:val="HeaderChar"/>
    <w:link w:val="ProposalTitleGreen"/>
    <w:rsid w:val="009D4752"/>
    <w:rPr>
      <w:rFonts w:ascii="Arial" w:hAnsi="Arial"/>
      <w:b/>
      <w:color w:val="95D600"/>
      <w:sz w:val="24"/>
      <w:szCs w:val="24"/>
    </w:rPr>
  </w:style>
  <w:style w:type="paragraph" w:customStyle="1" w:styleId="Heading3Appendix">
    <w:name w:val="Heading 3 Appendix"/>
    <w:basedOn w:val="Heading3"/>
    <w:rsid w:val="009D4752"/>
    <w:pPr>
      <w:ind w:left="2160" w:hanging="180"/>
    </w:pPr>
    <w:rPr>
      <w:rFonts w:ascii="Palatino Linotype" w:hAnsi="Palatino Linotype"/>
      <w:i/>
    </w:rPr>
  </w:style>
  <w:style w:type="paragraph" w:customStyle="1" w:styleId="StyleSourceFirstline044">
    <w:name w:val="Style Source + First line:  0.44&quot;"/>
    <w:basedOn w:val="Source"/>
    <w:rsid w:val="009D4752"/>
    <w:pPr>
      <w:ind w:firstLine="634"/>
    </w:pPr>
    <w:rPr>
      <w:iCs/>
    </w:rPr>
  </w:style>
  <w:style w:type="paragraph" w:customStyle="1" w:styleId="StyleSourceFirstline106">
    <w:name w:val="Style Source + First line:  1.06&quot;"/>
    <w:basedOn w:val="Source"/>
    <w:rsid w:val="009D4752"/>
    <w:pPr>
      <w:ind w:firstLine="1526"/>
    </w:pPr>
    <w:rPr>
      <w:iCs/>
    </w:rPr>
  </w:style>
  <w:style w:type="paragraph" w:customStyle="1" w:styleId="Instructions">
    <w:name w:val="Instructions"/>
    <w:basedOn w:val="BodyText"/>
    <w:next w:val="Normal"/>
    <w:qFormat/>
    <w:rsid w:val="009A7B8B"/>
    <w:rPr>
      <w:color w:val="7030A0"/>
    </w:rPr>
  </w:style>
  <w:style w:type="character" w:customStyle="1" w:styleId="UnresolvedMention1">
    <w:name w:val="Unresolved Mention1"/>
    <w:basedOn w:val="DefaultParagraphFont"/>
    <w:uiPriority w:val="99"/>
    <w:semiHidden/>
    <w:unhideWhenUsed/>
    <w:rsid w:val="009D4752"/>
    <w:rPr>
      <w:color w:val="808080"/>
      <w:shd w:val="clear" w:color="auto" w:fill="E6E6E6"/>
    </w:rPr>
  </w:style>
  <w:style w:type="character" w:styleId="UnresolvedMention">
    <w:name w:val="Unresolved Mention"/>
    <w:basedOn w:val="DefaultParagraphFont"/>
    <w:uiPriority w:val="99"/>
    <w:unhideWhenUsed/>
    <w:rsid w:val="009A7B8B"/>
    <w:rPr>
      <w:color w:val="808080"/>
      <w:shd w:val="clear" w:color="auto" w:fill="E6E6E6"/>
    </w:rPr>
  </w:style>
  <w:style w:type="character" w:customStyle="1" w:styleId="normaltextrun">
    <w:name w:val="normaltextrun"/>
    <w:basedOn w:val="DefaultParagraphFont"/>
    <w:rsid w:val="009A7B8B"/>
  </w:style>
  <w:style w:type="paragraph" w:customStyle="1" w:styleId="msonormal0">
    <w:name w:val="msonormal"/>
    <w:basedOn w:val="Normal"/>
    <w:rsid w:val="009D4752"/>
    <w:pPr>
      <w:spacing w:before="100" w:beforeAutospacing="1" w:after="100" w:afterAutospacing="1"/>
    </w:pPr>
    <w:rPr>
      <w:rFonts w:ascii="Times New Roman" w:hAnsi="Times New Roman"/>
      <w:sz w:val="24"/>
    </w:rPr>
  </w:style>
  <w:style w:type="paragraph" w:customStyle="1" w:styleId="xl65">
    <w:name w:val="xl65"/>
    <w:basedOn w:val="Normal"/>
    <w:rsid w:val="009D4752"/>
    <w:pPr>
      <w:spacing w:before="100" w:beforeAutospacing="1" w:after="100" w:afterAutospacing="1"/>
    </w:pPr>
    <w:rPr>
      <w:rFonts w:ascii="Times New Roman" w:hAnsi="Times New Roman"/>
      <w:sz w:val="24"/>
    </w:rPr>
  </w:style>
  <w:style w:type="paragraph" w:customStyle="1" w:styleId="xl66">
    <w:name w:val="xl66"/>
    <w:basedOn w:val="Normal"/>
    <w:rsid w:val="009D4752"/>
    <w:pPr>
      <w:spacing w:before="100" w:beforeAutospacing="1" w:after="100" w:afterAutospacing="1"/>
      <w:jc w:val="right"/>
    </w:pPr>
    <w:rPr>
      <w:rFonts w:ascii="Times New Roman" w:hAnsi="Times New Roman"/>
      <w:sz w:val="24"/>
    </w:rPr>
  </w:style>
  <w:style w:type="paragraph" w:customStyle="1" w:styleId="xl67">
    <w:name w:val="xl67"/>
    <w:basedOn w:val="Normal"/>
    <w:rsid w:val="009D4752"/>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9D4752"/>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9D4752"/>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9D4752"/>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9D4752"/>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9D4752"/>
    <w:pPr>
      <w:spacing w:before="100" w:beforeAutospacing="1" w:after="100" w:afterAutospacing="1"/>
      <w:jc w:val="right"/>
    </w:pPr>
    <w:rPr>
      <w:rFonts w:ascii="Times New Roman" w:hAnsi="Times New Roman"/>
      <w:sz w:val="24"/>
    </w:rPr>
  </w:style>
  <w:style w:type="paragraph" w:customStyle="1" w:styleId="xl90">
    <w:name w:val="xl90"/>
    <w:basedOn w:val="Normal"/>
    <w:rsid w:val="009D4752"/>
    <w:pPr>
      <w:spacing w:before="100" w:beforeAutospacing="1" w:after="100" w:afterAutospacing="1"/>
      <w:jc w:val="right"/>
    </w:pPr>
    <w:rPr>
      <w:rFonts w:ascii="Times New Roman" w:hAnsi="Times New Roman"/>
      <w:sz w:val="24"/>
    </w:rPr>
  </w:style>
  <w:style w:type="paragraph" w:customStyle="1" w:styleId="xl91">
    <w:name w:val="xl91"/>
    <w:basedOn w:val="Normal"/>
    <w:rsid w:val="009D4752"/>
    <w:pPr>
      <w:spacing w:before="100" w:beforeAutospacing="1" w:after="100" w:afterAutospacing="1"/>
      <w:jc w:val="right"/>
    </w:pPr>
    <w:rPr>
      <w:rFonts w:ascii="Times New Roman" w:hAnsi="Times New Roman"/>
      <w:sz w:val="24"/>
    </w:rPr>
  </w:style>
  <w:style w:type="paragraph" w:customStyle="1" w:styleId="xl92">
    <w:name w:val="xl92"/>
    <w:basedOn w:val="Normal"/>
    <w:rsid w:val="009D4752"/>
    <w:pPr>
      <w:spacing w:before="100" w:beforeAutospacing="1" w:after="100" w:afterAutospacing="1"/>
      <w:jc w:val="right"/>
    </w:pPr>
    <w:rPr>
      <w:rFonts w:ascii="Times New Roman" w:hAnsi="Times New Roman"/>
      <w:sz w:val="24"/>
    </w:rPr>
  </w:style>
  <w:style w:type="paragraph" w:customStyle="1" w:styleId="xl93">
    <w:name w:val="xl93"/>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9A7B8B"/>
    <w:pPr>
      <w:suppressAutoHyphens w:val="0"/>
      <w:autoSpaceDN/>
      <w:spacing w:before="0" w:after="0"/>
    </w:pPr>
    <w:rPr>
      <w:szCs w:val="20"/>
    </w:rPr>
  </w:style>
  <w:style w:type="paragraph" w:styleId="BodyText2">
    <w:name w:val="Body Text 2"/>
    <w:basedOn w:val="Normal"/>
    <w:link w:val="BodyText2Char"/>
    <w:semiHidden/>
    <w:unhideWhenUsed/>
    <w:locked/>
    <w:rsid w:val="009A7B8B"/>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9A7B8B"/>
    <w:rPr>
      <w:rFonts w:ascii="Arial" w:hAnsi="Arial"/>
      <w:sz w:val="22"/>
    </w:rPr>
  </w:style>
  <w:style w:type="paragraph" w:styleId="BodyText3">
    <w:name w:val="Body Text 3"/>
    <w:basedOn w:val="Normal"/>
    <w:link w:val="BodyText3Char"/>
    <w:semiHidden/>
    <w:unhideWhenUsed/>
    <w:locked/>
    <w:rsid w:val="009A7B8B"/>
    <w:pPr>
      <w:suppressAutoHyphens w:val="0"/>
      <w:autoSpaceDN/>
      <w:spacing w:before="0"/>
    </w:pPr>
    <w:rPr>
      <w:sz w:val="16"/>
      <w:szCs w:val="16"/>
    </w:rPr>
  </w:style>
  <w:style w:type="character" w:customStyle="1" w:styleId="BodyText3Char">
    <w:name w:val="Body Text 3 Char"/>
    <w:basedOn w:val="DefaultParagraphFont"/>
    <w:link w:val="BodyText3"/>
    <w:semiHidden/>
    <w:rsid w:val="009A7B8B"/>
    <w:rPr>
      <w:rFonts w:ascii="Arial" w:hAnsi="Arial"/>
      <w:sz w:val="16"/>
      <w:szCs w:val="16"/>
    </w:rPr>
  </w:style>
  <w:style w:type="paragraph" w:customStyle="1" w:styleId="BodyTextBold">
    <w:name w:val="Body Text Bold"/>
    <w:basedOn w:val="BodyText"/>
    <w:link w:val="BodyTextBoldChar"/>
    <w:qFormat/>
    <w:rsid w:val="009A7B8B"/>
    <w:rPr>
      <w:b/>
      <w:noProof/>
      <w:szCs w:val="16"/>
    </w:rPr>
  </w:style>
  <w:style w:type="character" w:customStyle="1" w:styleId="BodyTextBoldChar">
    <w:name w:val="Body Text Bold Char"/>
    <w:basedOn w:val="BodyTextChar"/>
    <w:link w:val="BodyTextBold"/>
    <w:rsid w:val="009A7B8B"/>
    <w:rPr>
      <w:rFonts w:ascii="Arial" w:hAnsi="Arial"/>
      <w:b/>
      <w:noProof/>
      <w:sz w:val="22"/>
      <w:szCs w:val="16"/>
    </w:rPr>
  </w:style>
  <w:style w:type="paragraph" w:customStyle="1" w:styleId="BodyTextHeading">
    <w:name w:val="Body Text Heading"/>
    <w:basedOn w:val="BodyText"/>
    <w:next w:val="BodyText"/>
    <w:link w:val="BodyTextHeadingChar"/>
    <w:qFormat/>
    <w:rsid w:val="009D4752"/>
    <w:pPr>
      <w:widowControl w:val="0"/>
      <w:spacing w:before="240"/>
    </w:pPr>
    <w:rPr>
      <w:rFonts w:eastAsia="Calibri"/>
      <w:b/>
      <w:szCs w:val="22"/>
    </w:rPr>
  </w:style>
  <w:style w:type="character" w:customStyle="1" w:styleId="BodyTextHeadingChar">
    <w:name w:val="Body Text Heading Char"/>
    <w:link w:val="BodyTextHeading"/>
    <w:rsid w:val="009D4752"/>
    <w:rPr>
      <w:rFonts w:ascii="Arial" w:eastAsia="Calibri" w:hAnsi="Arial"/>
      <w:b/>
      <w:sz w:val="22"/>
      <w:szCs w:val="22"/>
    </w:rPr>
  </w:style>
  <w:style w:type="paragraph" w:customStyle="1" w:styleId="BodyTextNoSpacingAfter">
    <w:name w:val="Body Text No Spacing After"/>
    <w:basedOn w:val="BodyText"/>
    <w:link w:val="BodyTextNoSpacingAfterChar"/>
    <w:qFormat/>
    <w:rsid w:val="009A7B8B"/>
    <w:pPr>
      <w:spacing w:after="0"/>
    </w:pPr>
    <w:rPr>
      <w:iCs/>
      <w:szCs w:val="16"/>
    </w:rPr>
  </w:style>
  <w:style w:type="character" w:customStyle="1" w:styleId="BodyTextNoSpacingAfterChar">
    <w:name w:val="Body Text No Spacing After Char"/>
    <w:basedOn w:val="DefaultParagraphFont"/>
    <w:link w:val="BodyTextNoSpacingAfter"/>
    <w:rsid w:val="009A7B8B"/>
    <w:rPr>
      <w:rFonts w:ascii="Arial" w:hAnsi="Arial"/>
      <w:iCs/>
      <w:sz w:val="22"/>
      <w:szCs w:val="16"/>
    </w:rPr>
  </w:style>
  <w:style w:type="paragraph" w:customStyle="1" w:styleId="Bodytext0">
    <w:name w:val="Bodytext"/>
    <w:basedOn w:val="Normal"/>
    <w:link w:val="BodytextChar0"/>
    <w:rsid w:val="009A7B8B"/>
    <w:pPr>
      <w:suppressAutoHyphens w:val="0"/>
      <w:autoSpaceDN/>
      <w:spacing w:before="0" w:after="160"/>
    </w:pPr>
  </w:style>
  <w:style w:type="character" w:customStyle="1" w:styleId="BodytextChar0">
    <w:name w:val="Bodytext Char"/>
    <w:basedOn w:val="DefaultParagraphFont"/>
    <w:link w:val="Bodytext0"/>
    <w:locked/>
    <w:rsid w:val="009A7B8B"/>
    <w:rPr>
      <w:rFonts w:ascii="Arial" w:hAnsi="Arial"/>
      <w:sz w:val="22"/>
      <w:szCs w:val="24"/>
    </w:rPr>
  </w:style>
  <w:style w:type="paragraph" w:customStyle="1" w:styleId="BodytextHeading0">
    <w:name w:val="Bodytext_Heading"/>
    <w:basedOn w:val="Bodytext0"/>
    <w:next w:val="Bodytext0"/>
    <w:rsid w:val="009A7B8B"/>
    <w:pPr>
      <w:spacing w:before="160"/>
    </w:pPr>
    <w:rPr>
      <w:b/>
    </w:rPr>
  </w:style>
  <w:style w:type="paragraph" w:customStyle="1" w:styleId="ConsultantTitle">
    <w:name w:val="Consultant Title"/>
    <w:basedOn w:val="Normal"/>
    <w:next w:val="Normal"/>
    <w:link w:val="ConsultantTitleChar"/>
    <w:qFormat/>
    <w:rsid w:val="009D4752"/>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9D4752"/>
    <w:rPr>
      <w:rFonts w:ascii="Arial" w:hAnsi="Arial" w:cs="Arial"/>
      <w:b/>
      <w:noProof/>
      <w:sz w:val="24"/>
      <w:szCs w:val="21"/>
      <w:lang w:val="fr-FR"/>
    </w:rPr>
  </w:style>
  <w:style w:type="paragraph" w:customStyle="1" w:styleId="CoverClientName0">
    <w:name w:val="Cover_Client Name"/>
    <w:basedOn w:val="Subtitle"/>
    <w:next w:val="BodyText"/>
    <w:rsid w:val="009A7B8B"/>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9A7B8B"/>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9A7B8B"/>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9D4752"/>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DejaVu Sans" w:hAnsi="DejaVu Sans"/>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9A7B8B"/>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9A7B8B"/>
    <w:rPr>
      <w:rFonts w:ascii="Arial Bold" w:hAnsi="Arial Bold" w:cs="Arial"/>
      <w:b/>
      <w:bCs/>
      <w:iCs w:val="0"/>
      <w:kern w:val="3"/>
      <w:sz w:val="24"/>
      <w:szCs w:val="22"/>
    </w:rPr>
  </w:style>
  <w:style w:type="paragraph" w:customStyle="1" w:styleId="GHTableCaption">
    <w:name w:val="GH_Table_Caption"/>
    <w:basedOn w:val="GHBodytext"/>
    <w:next w:val="GHBodytext"/>
    <w:rsid w:val="009A7B8B"/>
    <w:pPr>
      <w:numPr>
        <w:numId w:val="59"/>
      </w:numPr>
      <w:tabs>
        <w:tab w:val="left" w:pos="-432"/>
      </w:tabs>
      <w:spacing w:after="0"/>
      <w:jc w:val="center"/>
    </w:pPr>
    <w:rPr>
      <w:b/>
    </w:rPr>
  </w:style>
  <w:style w:type="paragraph" w:customStyle="1" w:styleId="HeaderTitle">
    <w:name w:val="Header Title"/>
    <w:basedOn w:val="Normal"/>
    <w:rsid w:val="009A7B8B"/>
    <w:pPr>
      <w:suppressAutoHyphens w:val="0"/>
      <w:autoSpaceDN/>
    </w:pPr>
    <w:rPr>
      <w:b/>
      <w:szCs w:val="20"/>
    </w:rPr>
  </w:style>
  <w:style w:type="paragraph" w:styleId="HTMLAddress">
    <w:name w:val="HTML Address"/>
    <w:basedOn w:val="Normal"/>
    <w:link w:val="HTMLAddressChar"/>
    <w:semiHidden/>
    <w:unhideWhenUsed/>
    <w:locked/>
    <w:rsid w:val="009A7B8B"/>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9A7B8B"/>
    <w:rPr>
      <w:rFonts w:ascii="Arial" w:hAnsi="Arial"/>
      <w:i/>
      <w:iCs/>
      <w:sz w:val="22"/>
    </w:rPr>
  </w:style>
  <w:style w:type="paragraph" w:styleId="HTMLPreformatted">
    <w:name w:val="HTML Preformatted"/>
    <w:basedOn w:val="Normal"/>
    <w:link w:val="HTMLPreformattedChar"/>
    <w:semiHidden/>
    <w:unhideWhenUsed/>
    <w:locked/>
    <w:rsid w:val="009A7B8B"/>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9A7B8B"/>
    <w:rPr>
      <w:rFonts w:ascii="Consolas" w:hAnsi="Consolas"/>
      <w:sz w:val="22"/>
    </w:rPr>
  </w:style>
  <w:style w:type="paragraph" w:styleId="Index8">
    <w:name w:val="index 8"/>
    <w:basedOn w:val="Normal"/>
    <w:next w:val="Normal"/>
    <w:autoRedefine/>
    <w:semiHidden/>
    <w:unhideWhenUsed/>
    <w:locked/>
    <w:rsid w:val="009A7B8B"/>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9A7B8B"/>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9A7B8B"/>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9A7B8B"/>
    <w:rPr>
      <w:rFonts w:ascii="Arial" w:hAnsi="Arial"/>
      <w:i/>
      <w:iCs/>
      <w:color w:val="93D500" w:themeColor="accent1"/>
      <w:sz w:val="22"/>
    </w:rPr>
  </w:style>
  <w:style w:type="paragraph" w:styleId="List">
    <w:name w:val="List"/>
    <w:basedOn w:val="Normal"/>
    <w:semiHidden/>
    <w:unhideWhenUsed/>
    <w:locked/>
    <w:rsid w:val="009A7B8B"/>
    <w:pPr>
      <w:suppressAutoHyphens w:val="0"/>
      <w:autoSpaceDN/>
      <w:spacing w:before="0" w:after="0"/>
      <w:ind w:left="360" w:hanging="360"/>
      <w:contextualSpacing/>
    </w:pPr>
    <w:rPr>
      <w:szCs w:val="20"/>
    </w:rPr>
  </w:style>
  <w:style w:type="paragraph" w:styleId="List3">
    <w:name w:val="List 3"/>
    <w:basedOn w:val="Normal"/>
    <w:semiHidden/>
    <w:unhideWhenUsed/>
    <w:locked/>
    <w:rsid w:val="009A7B8B"/>
    <w:pPr>
      <w:suppressAutoHyphens w:val="0"/>
      <w:autoSpaceDN/>
      <w:spacing w:before="0" w:after="0"/>
      <w:ind w:left="1080" w:hanging="360"/>
      <w:contextualSpacing/>
    </w:pPr>
    <w:rPr>
      <w:szCs w:val="20"/>
    </w:rPr>
  </w:style>
  <w:style w:type="paragraph" w:styleId="List5">
    <w:name w:val="List 5"/>
    <w:basedOn w:val="Normal"/>
    <w:locked/>
    <w:rsid w:val="009A7B8B"/>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9A7B8B"/>
    <w:pPr>
      <w:numPr>
        <w:numId w:val="67"/>
      </w:numPr>
      <w:suppressAutoHyphens w:val="0"/>
      <w:autoSpaceDN/>
      <w:spacing w:before="0" w:after="0"/>
      <w:contextualSpacing/>
    </w:pPr>
    <w:rPr>
      <w:szCs w:val="20"/>
    </w:rPr>
  </w:style>
  <w:style w:type="paragraph" w:styleId="ListContinue">
    <w:name w:val="List Continue"/>
    <w:basedOn w:val="Normal"/>
    <w:semiHidden/>
    <w:unhideWhenUsed/>
    <w:locked/>
    <w:rsid w:val="009A7B8B"/>
    <w:pPr>
      <w:suppressAutoHyphens w:val="0"/>
      <w:autoSpaceDN/>
      <w:spacing w:before="0"/>
      <w:ind w:left="360"/>
      <w:contextualSpacing/>
    </w:pPr>
    <w:rPr>
      <w:szCs w:val="20"/>
    </w:rPr>
  </w:style>
  <w:style w:type="paragraph" w:styleId="ListContinue2">
    <w:name w:val="List Continue 2"/>
    <w:basedOn w:val="Normal"/>
    <w:semiHidden/>
    <w:unhideWhenUsed/>
    <w:locked/>
    <w:rsid w:val="009A7B8B"/>
    <w:pPr>
      <w:suppressAutoHyphens w:val="0"/>
      <w:autoSpaceDN/>
      <w:spacing w:before="0"/>
      <w:ind w:left="720"/>
      <w:contextualSpacing/>
    </w:pPr>
    <w:rPr>
      <w:szCs w:val="20"/>
    </w:rPr>
  </w:style>
  <w:style w:type="paragraph" w:styleId="ListContinue3">
    <w:name w:val="List Continue 3"/>
    <w:basedOn w:val="Normal"/>
    <w:semiHidden/>
    <w:unhideWhenUsed/>
    <w:locked/>
    <w:rsid w:val="009A7B8B"/>
    <w:pPr>
      <w:suppressAutoHyphens w:val="0"/>
      <w:autoSpaceDN/>
      <w:spacing w:before="0"/>
      <w:ind w:left="1080"/>
      <w:contextualSpacing/>
    </w:pPr>
    <w:rPr>
      <w:szCs w:val="20"/>
    </w:rPr>
  </w:style>
  <w:style w:type="paragraph" w:styleId="ListContinue4">
    <w:name w:val="List Continue 4"/>
    <w:basedOn w:val="Normal"/>
    <w:semiHidden/>
    <w:unhideWhenUsed/>
    <w:locked/>
    <w:rsid w:val="009A7B8B"/>
    <w:pPr>
      <w:suppressAutoHyphens w:val="0"/>
      <w:autoSpaceDN/>
      <w:spacing w:before="0"/>
      <w:ind w:left="1440"/>
      <w:contextualSpacing/>
    </w:pPr>
    <w:rPr>
      <w:szCs w:val="20"/>
    </w:rPr>
  </w:style>
  <w:style w:type="paragraph" w:styleId="ListContinue5">
    <w:name w:val="List Continue 5"/>
    <w:basedOn w:val="Normal"/>
    <w:semiHidden/>
    <w:unhideWhenUsed/>
    <w:locked/>
    <w:rsid w:val="009A7B8B"/>
    <w:pPr>
      <w:suppressAutoHyphens w:val="0"/>
      <w:autoSpaceDN/>
      <w:spacing w:before="0"/>
      <w:ind w:left="1800"/>
      <w:contextualSpacing/>
    </w:pPr>
    <w:rPr>
      <w:szCs w:val="20"/>
    </w:rPr>
  </w:style>
  <w:style w:type="paragraph" w:styleId="ListNumber5">
    <w:name w:val="List Number 5"/>
    <w:basedOn w:val="Normal"/>
    <w:semiHidden/>
    <w:unhideWhenUsed/>
    <w:locked/>
    <w:rsid w:val="009A7B8B"/>
    <w:pPr>
      <w:numPr>
        <w:numId w:val="72"/>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9D4752"/>
    <w:rPr>
      <w:rFonts w:cs="Arial"/>
      <w:b/>
      <w:noProof/>
      <w:sz w:val="36"/>
      <w:szCs w:val="30"/>
    </w:rPr>
  </w:style>
  <w:style w:type="paragraph" w:styleId="NoteHeading">
    <w:name w:val="Note Heading"/>
    <w:basedOn w:val="Normal"/>
    <w:next w:val="Normal"/>
    <w:link w:val="NoteHeadingChar"/>
    <w:semiHidden/>
    <w:unhideWhenUsed/>
    <w:locked/>
    <w:rsid w:val="009A7B8B"/>
    <w:pPr>
      <w:suppressAutoHyphens w:val="0"/>
      <w:autoSpaceDN/>
      <w:spacing w:before="0" w:after="0"/>
    </w:pPr>
    <w:rPr>
      <w:szCs w:val="20"/>
    </w:rPr>
  </w:style>
  <w:style w:type="character" w:customStyle="1" w:styleId="NoteHeadingChar">
    <w:name w:val="Note Heading Char"/>
    <w:basedOn w:val="DefaultParagraphFont"/>
    <w:link w:val="NoteHeading"/>
    <w:semiHidden/>
    <w:rsid w:val="009A7B8B"/>
    <w:rPr>
      <w:rFonts w:ascii="Arial" w:hAnsi="Arial"/>
      <w:sz w:val="22"/>
    </w:rPr>
  </w:style>
  <w:style w:type="table" w:styleId="PlainTable1">
    <w:name w:val="Plain Table 1"/>
    <w:basedOn w:val="TableNormal"/>
    <w:uiPriority w:val="41"/>
    <w:rsid w:val="009D47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D4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9A7B8B"/>
    <w:pPr>
      <w:suppressAutoHyphens w:val="0"/>
      <w:autoSpaceDN/>
      <w:spacing w:after="120"/>
    </w:pPr>
    <w:rPr>
      <w:rFonts w:ascii="Arial" w:hAnsi="Arial"/>
      <w:color w:val="auto"/>
    </w:rPr>
  </w:style>
  <w:style w:type="paragraph" w:customStyle="1" w:styleId="ProposalDueDate">
    <w:name w:val="Proposal Due Date"/>
    <w:basedOn w:val="Normal"/>
    <w:rsid w:val="009A7B8B"/>
    <w:pPr>
      <w:framePr w:wrap="around" w:hAnchor="text"/>
      <w:suppressAutoHyphens w:val="0"/>
      <w:autoSpaceDN/>
      <w:spacing w:before="0" w:after="0"/>
    </w:pPr>
    <w:rPr>
      <w:sz w:val="32"/>
    </w:rPr>
  </w:style>
  <w:style w:type="paragraph" w:customStyle="1" w:styleId="ProposalSub-Title">
    <w:name w:val="Proposal Sub-Title"/>
    <w:basedOn w:val="Normal"/>
    <w:rsid w:val="009A7B8B"/>
    <w:pPr>
      <w:suppressAutoHyphens w:val="0"/>
      <w:autoSpaceDN/>
      <w:spacing w:before="0" w:after="0"/>
    </w:pPr>
    <w:rPr>
      <w:sz w:val="32"/>
    </w:rPr>
  </w:style>
  <w:style w:type="paragraph" w:customStyle="1" w:styleId="ProposalVolumeNumber">
    <w:name w:val="Proposal Volume Number"/>
    <w:basedOn w:val="Normal"/>
    <w:rsid w:val="009A7B8B"/>
    <w:pPr>
      <w:suppressAutoHyphens w:val="0"/>
      <w:autoSpaceDN/>
      <w:spacing w:before="0" w:after="240"/>
    </w:pPr>
    <w:rPr>
      <w:sz w:val="32"/>
    </w:rPr>
  </w:style>
  <w:style w:type="paragraph" w:customStyle="1" w:styleId="ProvidedTo-By">
    <w:name w:val="Provided To-By"/>
    <w:basedOn w:val="AgencyTitle"/>
    <w:qFormat/>
    <w:rsid w:val="009A7B8B"/>
    <w:rPr>
      <w:sz w:val="16"/>
    </w:rPr>
  </w:style>
  <w:style w:type="paragraph" w:styleId="Salutation">
    <w:name w:val="Salutation"/>
    <w:basedOn w:val="Normal"/>
    <w:next w:val="Normal"/>
    <w:link w:val="SalutationChar"/>
    <w:locked/>
    <w:rsid w:val="009A7B8B"/>
    <w:pPr>
      <w:suppressAutoHyphens w:val="0"/>
      <w:autoSpaceDN/>
      <w:spacing w:before="0" w:after="0"/>
    </w:pPr>
    <w:rPr>
      <w:szCs w:val="20"/>
    </w:rPr>
  </w:style>
  <w:style w:type="character" w:customStyle="1" w:styleId="SalutationChar">
    <w:name w:val="Salutation Char"/>
    <w:basedOn w:val="DefaultParagraphFont"/>
    <w:link w:val="Salutation"/>
    <w:rsid w:val="009A7B8B"/>
    <w:rPr>
      <w:rFonts w:ascii="Arial" w:hAnsi="Arial"/>
      <w:sz w:val="22"/>
    </w:rPr>
  </w:style>
  <w:style w:type="paragraph" w:styleId="Signature">
    <w:name w:val="Signature"/>
    <w:basedOn w:val="Normal"/>
    <w:link w:val="SignatureChar"/>
    <w:semiHidden/>
    <w:unhideWhenUsed/>
    <w:locked/>
    <w:rsid w:val="009A7B8B"/>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9A7B8B"/>
    <w:rPr>
      <w:rFonts w:ascii="Arial" w:hAnsi="Arial"/>
      <w:sz w:val="22"/>
    </w:rPr>
  </w:style>
  <w:style w:type="paragraph" w:customStyle="1" w:styleId="SolicitationNumber">
    <w:name w:val="Solicitation Number"/>
    <w:basedOn w:val="AgencyTitle"/>
    <w:rsid w:val="009A7B8B"/>
  </w:style>
  <w:style w:type="table" w:styleId="TableGridLight">
    <w:name w:val="Grid Table Light"/>
    <w:basedOn w:val="TableNormal"/>
    <w:uiPriority w:val="40"/>
    <w:rsid w:val="009A7B8B"/>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9A7B8B"/>
    <w:pPr>
      <w:suppressAutoHyphens w:val="0"/>
      <w:autoSpaceDN/>
      <w:spacing w:before="0" w:after="0"/>
      <w:ind w:left="200" w:hanging="200"/>
    </w:pPr>
    <w:rPr>
      <w:szCs w:val="20"/>
    </w:rPr>
  </w:style>
  <w:style w:type="table" w:styleId="TableWeb2">
    <w:name w:val="Table Web 2"/>
    <w:basedOn w:val="TableNormal"/>
    <w:locked/>
    <w:rsid w:val="009D47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9A7B8B"/>
    <w:pPr>
      <w:suppressAutoHyphens w:val="0"/>
      <w:autoSpaceDN/>
      <w:spacing w:before="60" w:after="240"/>
    </w:pPr>
    <w:rPr>
      <w:i/>
      <w:sz w:val="18"/>
      <w:szCs w:val="20"/>
    </w:rPr>
  </w:style>
  <w:style w:type="character" w:customStyle="1" w:styleId="TableFigureSourceChar">
    <w:name w:val="Table/Figure Source Char"/>
    <w:link w:val="TableFigureSource"/>
    <w:rsid w:val="009A7B8B"/>
    <w:rPr>
      <w:rFonts w:ascii="Arial" w:hAnsi="Arial"/>
      <w:i/>
      <w:sz w:val="18"/>
    </w:rPr>
  </w:style>
  <w:style w:type="paragraph" w:customStyle="1" w:styleId="TableFigureNote">
    <w:name w:val="Table/Figure Note"/>
    <w:basedOn w:val="TableFigureSource"/>
    <w:next w:val="TableFigureSource"/>
    <w:qFormat/>
    <w:rsid w:val="009A7B8B"/>
    <w:pPr>
      <w:keepNext/>
      <w:spacing w:before="20" w:after="20"/>
    </w:pPr>
    <w:rPr>
      <w:i w:val="0"/>
    </w:rPr>
  </w:style>
  <w:style w:type="paragraph" w:customStyle="1" w:styleId="Tablebody0">
    <w:name w:val="Tablebody"/>
    <w:basedOn w:val="Bodytext0"/>
    <w:rsid w:val="009A7B8B"/>
    <w:pPr>
      <w:spacing w:before="40" w:after="40"/>
    </w:pPr>
    <w:rPr>
      <w:sz w:val="20"/>
    </w:rPr>
  </w:style>
  <w:style w:type="paragraph" w:customStyle="1" w:styleId="TableBullet1">
    <w:name w:val="TableBullet1"/>
    <w:basedOn w:val="Tablebody0"/>
    <w:rsid w:val="009A7B8B"/>
    <w:pPr>
      <w:numPr>
        <w:numId w:val="74"/>
      </w:numPr>
      <w:tabs>
        <w:tab w:val="clear" w:pos="360"/>
      </w:tabs>
    </w:pPr>
  </w:style>
  <w:style w:type="paragraph" w:customStyle="1" w:styleId="TableBullet2">
    <w:name w:val="TableBullet2"/>
    <w:basedOn w:val="Normal"/>
    <w:qFormat/>
    <w:rsid w:val="009D4752"/>
    <w:pPr>
      <w:numPr>
        <w:numId w:val="19"/>
      </w:numPr>
      <w:spacing w:before="40" w:after="40"/>
    </w:pPr>
    <w:rPr>
      <w:sz w:val="20"/>
    </w:rPr>
  </w:style>
  <w:style w:type="paragraph" w:customStyle="1" w:styleId="Tablenote">
    <w:name w:val="Tablenote"/>
    <w:basedOn w:val="Tablebody0"/>
    <w:rsid w:val="009A7B8B"/>
    <w:rPr>
      <w:sz w:val="18"/>
    </w:rPr>
  </w:style>
  <w:style w:type="paragraph" w:customStyle="1" w:styleId="Tablesubheader">
    <w:name w:val="Tablesubheader"/>
    <w:basedOn w:val="Normal"/>
    <w:rsid w:val="009A7B8B"/>
    <w:pPr>
      <w:suppressAutoHyphens w:val="0"/>
      <w:autoSpaceDN/>
      <w:spacing w:before="40" w:after="40"/>
    </w:pPr>
    <w:rPr>
      <w:b/>
      <w:sz w:val="20"/>
    </w:rPr>
  </w:style>
  <w:style w:type="paragraph" w:customStyle="1" w:styleId="ThemeStatement">
    <w:name w:val="Theme Statement"/>
    <w:basedOn w:val="Normal"/>
    <w:link w:val="ThemeStatementChar"/>
    <w:qFormat/>
    <w:rsid w:val="009D4752"/>
    <w:rPr>
      <w:b/>
    </w:rPr>
  </w:style>
  <w:style w:type="character" w:customStyle="1" w:styleId="ThemeStatementChar">
    <w:name w:val="Theme Statement Char"/>
    <w:basedOn w:val="DefaultParagraphFont"/>
    <w:link w:val="ThemeStatement"/>
    <w:rsid w:val="009D4752"/>
    <w:rPr>
      <w:rFonts w:ascii="Arial" w:hAnsi="Arial"/>
      <w:b/>
      <w:sz w:val="22"/>
    </w:rPr>
  </w:style>
  <w:style w:type="paragraph" w:customStyle="1" w:styleId="TitlepageRestriction">
    <w:name w:val="Titlepage_Restriction"/>
    <w:basedOn w:val="AgencyTitle"/>
    <w:rsid w:val="009A7B8B"/>
    <w:rPr>
      <w:sz w:val="16"/>
    </w:rPr>
  </w:style>
  <w:style w:type="paragraph" w:styleId="TOAHeading">
    <w:name w:val="toa heading"/>
    <w:basedOn w:val="Normal"/>
    <w:next w:val="Normal"/>
    <w:semiHidden/>
    <w:unhideWhenUsed/>
    <w:locked/>
    <w:rsid w:val="009A7B8B"/>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9D4752"/>
    <w:pPr>
      <w:widowControl w:val="0"/>
      <w:numPr>
        <w:numId w:val="20"/>
      </w:numPr>
      <w:spacing w:line="276" w:lineRule="auto"/>
    </w:pPr>
    <w:rPr>
      <w:rFonts w:eastAsiaTheme="minorHAnsi" w:cs="Arial"/>
      <w:i/>
      <w:color w:val="555759"/>
    </w:rPr>
  </w:style>
  <w:style w:type="paragraph" w:customStyle="1" w:styleId="paragraph">
    <w:name w:val="paragraph"/>
    <w:basedOn w:val="Normal"/>
    <w:rsid w:val="009D4752"/>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9A7B8B"/>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entury Gothic" w:hAnsi="Century Gothic"/>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styleId="Mention">
    <w:name w:val="Mention"/>
    <w:basedOn w:val="DefaultParagraphFont"/>
    <w:uiPriority w:val="99"/>
    <w:unhideWhenUsed/>
    <w:rsid w:val="009A7B8B"/>
    <w:rPr>
      <w:color w:val="2B579A"/>
      <w:shd w:val="clear" w:color="auto" w:fill="E1DFDD"/>
    </w:rPr>
  </w:style>
  <w:style w:type="character" w:customStyle="1" w:styleId="eop">
    <w:name w:val="eop"/>
    <w:basedOn w:val="DefaultParagraphFont"/>
    <w:rsid w:val="009A7B8B"/>
  </w:style>
  <w:style w:type="paragraph" w:customStyle="1" w:styleId="ProposalTitle">
    <w:name w:val="Proposal Title"/>
    <w:basedOn w:val="Normal"/>
    <w:rsid w:val="009A7B8B"/>
    <w:pPr>
      <w:suppressAutoHyphens w:val="0"/>
      <w:autoSpaceDN/>
      <w:spacing w:before="0" w:after="240"/>
    </w:pPr>
    <w:rPr>
      <w:b/>
      <w:sz w:val="44"/>
    </w:rPr>
  </w:style>
  <w:style w:type="paragraph" w:customStyle="1" w:styleId="GHBodytext">
    <w:name w:val="GH_Bodytext"/>
    <w:basedOn w:val="Normal"/>
    <w:rsid w:val="009A7B8B"/>
    <w:pPr>
      <w:spacing w:before="0" w:after="80"/>
    </w:pPr>
  </w:style>
  <w:style w:type="paragraph" w:customStyle="1" w:styleId="ASectionCorSOWPWS">
    <w:name w:val="A_Section C or SOW/PWS"/>
    <w:basedOn w:val="GHBodytext"/>
    <w:rsid w:val="009A7B8B"/>
    <w:rPr>
      <w:color w:val="7030A0"/>
    </w:rPr>
  </w:style>
  <w:style w:type="paragraph" w:customStyle="1" w:styleId="ASectionLorInstructions">
    <w:name w:val="A_Section L or Instructions"/>
    <w:basedOn w:val="GHBodytext"/>
    <w:rsid w:val="009A7B8B"/>
    <w:rPr>
      <w:color w:val="00B050"/>
    </w:rPr>
  </w:style>
  <w:style w:type="paragraph" w:customStyle="1" w:styleId="ASectionMorEvaluationCriteria">
    <w:name w:val="A_Section M or Evaluation Criteria"/>
    <w:basedOn w:val="GHBodytext"/>
    <w:rsid w:val="009A7B8B"/>
    <w:rPr>
      <w:color w:val="0070C0"/>
    </w:rPr>
  </w:style>
  <w:style w:type="paragraph" w:customStyle="1" w:styleId="AgencyTitle">
    <w:name w:val="Agency Title"/>
    <w:basedOn w:val="GHBodytext"/>
    <w:rsid w:val="009A7B8B"/>
    <w:pPr>
      <w:spacing w:after="0"/>
    </w:pPr>
  </w:style>
  <w:style w:type="paragraph" w:customStyle="1" w:styleId="AgencySub-Title">
    <w:name w:val="Agency Sub-Title"/>
    <w:basedOn w:val="AgencyTitle"/>
    <w:rsid w:val="009A7B8B"/>
  </w:style>
  <w:style w:type="paragraph" w:customStyle="1" w:styleId="AppendixLevel8">
    <w:name w:val="Appendix Level 8"/>
    <w:basedOn w:val="Normal"/>
    <w:link w:val="AppendixLevel8Char"/>
    <w:qFormat/>
    <w:rsid w:val="009A7B8B"/>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9A7B8B"/>
    <w:rPr>
      <w:rFonts w:ascii="Arial Bold" w:hAnsi="Arial Bold" w:cs="Arial"/>
      <w:b/>
      <w:bCs/>
      <w:i/>
      <w:iCs w:val="0"/>
      <w:kern w:val="3"/>
      <w:sz w:val="24"/>
      <w:szCs w:val="28"/>
    </w:rPr>
  </w:style>
  <w:style w:type="character" w:customStyle="1" w:styleId="CrossRef">
    <w:name w:val="CrossRef"/>
    <w:basedOn w:val="DefaultParagraphFont"/>
    <w:uiPriority w:val="1"/>
    <w:qFormat/>
    <w:rsid w:val="009A7B8B"/>
    <w:rPr>
      <w:rFonts w:ascii="Arial" w:hAnsi="Arial"/>
      <w:color w:val="16949E"/>
      <w:sz w:val="22"/>
    </w:rPr>
  </w:style>
  <w:style w:type="table" w:customStyle="1" w:styleId="ESIReport">
    <w:name w:val="ESI Report"/>
    <w:basedOn w:val="TableNormal"/>
    <w:uiPriority w:val="99"/>
    <w:rsid w:val="009A7B8B"/>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9A7B8B"/>
    <w:pPr>
      <w:spacing w:before="80"/>
    </w:pPr>
  </w:style>
  <w:style w:type="character" w:customStyle="1" w:styleId="GHBodytextChar">
    <w:name w:val="GH_Bodytext Char"/>
    <w:basedOn w:val="DefaultParagraphFont"/>
    <w:rsid w:val="009A7B8B"/>
    <w:rPr>
      <w:rFonts w:ascii="Arial" w:hAnsi="Arial"/>
      <w:sz w:val="24"/>
      <w:szCs w:val="24"/>
    </w:rPr>
  </w:style>
  <w:style w:type="paragraph" w:customStyle="1" w:styleId="GHBodytextHeading">
    <w:name w:val="GH_Bodytext_Heading"/>
    <w:basedOn w:val="GHBodytext"/>
    <w:next w:val="GHBodytext"/>
    <w:rsid w:val="009A7B8B"/>
    <w:rPr>
      <w:b/>
    </w:rPr>
  </w:style>
  <w:style w:type="paragraph" w:customStyle="1" w:styleId="GHBullet1">
    <w:name w:val="GH_Bullet1"/>
    <w:basedOn w:val="GHBodytext"/>
    <w:rsid w:val="009A7B8B"/>
    <w:pPr>
      <w:numPr>
        <w:numId w:val="43"/>
      </w:numPr>
      <w:contextualSpacing/>
    </w:pPr>
  </w:style>
  <w:style w:type="paragraph" w:customStyle="1" w:styleId="GHBullet1Indent">
    <w:name w:val="GH_Bullet1_Indent"/>
    <w:basedOn w:val="GHBodytext"/>
    <w:rsid w:val="009A7B8B"/>
    <w:pPr>
      <w:ind w:left="346"/>
    </w:pPr>
  </w:style>
  <w:style w:type="paragraph" w:customStyle="1" w:styleId="GHBullet2">
    <w:name w:val="GH_Bullet2"/>
    <w:basedOn w:val="GHBodytext"/>
    <w:rsid w:val="009A7B8B"/>
    <w:pPr>
      <w:numPr>
        <w:numId w:val="52"/>
      </w:numPr>
      <w:contextualSpacing/>
    </w:pPr>
  </w:style>
  <w:style w:type="paragraph" w:customStyle="1" w:styleId="GHBullet2Indent">
    <w:name w:val="GH_Bullet2_Indent"/>
    <w:basedOn w:val="GHBodytext"/>
    <w:rsid w:val="009A7B8B"/>
    <w:pPr>
      <w:ind w:left="518"/>
    </w:pPr>
  </w:style>
  <w:style w:type="paragraph" w:customStyle="1" w:styleId="GHBullet3">
    <w:name w:val="GH_Bullet3"/>
    <w:basedOn w:val="GHBodytext"/>
    <w:rsid w:val="009A7B8B"/>
    <w:pPr>
      <w:numPr>
        <w:numId w:val="57"/>
      </w:numPr>
      <w:contextualSpacing/>
    </w:pPr>
  </w:style>
  <w:style w:type="paragraph" w:customStyle="1" w:styleId="GHBullet3Indent">
    <w:name w:val="GH_Bullet3_Indent"/>
    <w:basedOn w:val="GHBodytext"/>
    <w:rsid w:val="009A7B8B"/>
    <w:pPr>
      <w:ind w:left="691"/>
    </w:pPr>
  </w:style>
  <w:style w:type="paragraph" w:customStyle="1" w:styleId="GHCoverLetterAddress">
    <w:name w:val="GH_Cover_Letter_Address"/>
    <w:basedOn w:val="GHBodytext"/>
    <w:next w:val="Normal"/>
    <w:rsid w:val="009A7B8B"/>
    <w:pPr>
      <w:spacing w:after="0"/>
    </w:pPr>
  </w:style>
  <w:style w:type="paragraph" w:customStyle="1" w:styleId="GHCoverLetterDate">
    <w:name w:val="GH_Cover_Letter_Date"/>
    <w:basedOn w:val="GHBodytext"/>
    <w:next w:val="GHCoverLetterAddress"/>
    <w:rsid w:val="009A7B8B"/>
    <w:pPr>
      <w:spacing w:after="720"/>
    </w:pPr>
  </w:style>
  <w:style w:type="paragraph" w:customStyle="1" w:styleId="GHCoverLetterSubjectLine">
    <w:name w:val="GH_Cover_Letter_Subject_Line"/>
    <w:basedOn w:val="GHBodytext"/>
    <w:next w:val="GHBodytext"/>
    <w:rsid w:val="009A7B8B"/>
    <w:pPr>
      <w:spacing w:before="240" w:after="240"/>
      <w:ind w:left="1008" w:hanging="1008"/>
    </w:pPr>
    <w:rPr>
      <w:b/>
    </w:rPr>
  </w:style>
  <w:style w:type="paragraph" w:customStyle="1" w:styleId="GHFigureCaption">
    <w:name w:val="GH_Figure_Caption"/>
    <w:basedOn w:val="GHBodytext"/>
    <w:next w:val="GHBodytext"/>
    <w:rsid w:val="009A7B8B"/>
    <w:pPr>
      <w:numPr>
        <w:numId w:val="58"/>
      </w:numPr>
      <w:tabs>
        <w:tab w:val="left" w:pos="-432"/>
      </w:tabs>
      <w:spacing w:before="60"/>
      <w:jc w:val="center"/>
    </w:pPr>
    <w:rPr>
      <w:b/>
    </w:rPr>
  </w:style>
  <w:style w:type="paragraph" w:customStyle="1" w:styleId="GHTablebody">
    <w:name w:val="GH_Tablebody"/>
    <w:basedOn w:val="GHBodytext"/>
    <w:rsid w:val="009A7B8B"/>
    <w:pPr>
      <w:spacing w:after="0"/>
    </w:pPr>
    <w:rPr>
      <w:sz w:val="18"/>
    </w:rPr>
  </w:style>
  <w:style w:type="paragraph" w:customStyle="1" w:styleId="GHGraphic">
    <w:name w:val="GH_Graphic"/>
    <w:basedOn w:val="GHTablebody"/>
    <w:next w:val="GHFigureCaption"/>
    <w:rsid w:val="009A7B8B"/>
    <w:pPr>
      <w:jc w:val="center"/>
    </w:pPr>
  </w:style>
  <w:style w:type="paragraph" w:customStyle="1" w:styleId="GHNumberLevel1">
    <w:name w:val="GH_NumberLevel_1"/>
    <w:basedOn w:val="GHBodytext"/>
    <w:rsid w:val="009A7B8B"/>
    <w:pPr>
      <w:numPr>
        <w:numId w:val="60"/>
      </w:numPr>
      <w:contextualSpacing/>
    </w:pPr>
  </w:style>
  <w:style w:type="paragraph" w:customStyle="1" w:styleId="GHNumberLevel1Indent">
    <w:name w:val="GH_NumberLevel_1_Indent"/>
    <w:basedOn w:val="GHBodytext"/>
    <w:rsid w:val="009A7B8B"/>
    <w:pPr>
      <w:ind w:left="461"/>
    </w:pPr>
  </w:style>
  <w:style w:type="paragraph" w:customStyle="1" w:styleId="GHNumberLevel2">
    <w:name w:val="GH_NumberLevel_2"/>
    <w:basedOn w:val="GHBodytext"/>
    <w:rsid w:val="009A7B8B"/>
    <w:pPr>
      <w:numPr>
        <w:numId w:val="61"/>
      </w:numPr>
      <w:contextualSpacing/>
    </w:pPr>
  </w:style>
  <w:style w:type="paragraph" w:customStyle="1" w:styleId="GHNumberLevel2Indent">
    <w:name w:val="GH_NumberLevel_2_Indent"/>
    <w:basedOn w:val="GHBodytext"/>
    <w:rsid w:val="009A7B8B"/>
    <w:pPr>
      <w:ind w:left="720"/>
    </w:pPr>
  </w:style>
  <w:style w:type="paragraph" w:customStyle="1" w:styleId="GHNumberLevel3">
    <w:name w:val="GH_NumberLevel_3"/>
    <w:basedOn w:val="GHBodytext"/>
    <w:rsid w:val="009A7B8B"/>
    <w:pPr>
      <w:numPr>
        <w:numId w:val="62"/>
      </w:numPr>
      <w:contextualSpacing/>
    </w:pPr>
  </w:style>
  <w:style w:type="paragraph" w:customStyle="1" w:styleId="GHNumberLevel3Indent">
    <w:name w:val="GH_NumberLevel_3_Indent"/>
    <w:basedOn w:val="GHBodytext"/>
    <w:rsid w:val="009A7B8B"/>
    <w:pPr>
      <w:ind w:left="1152"/>
    </w:pPr>
  </w:style>
  <w:style w:type="paragraph" w:customStyle="1" w:styleId="GHPPandResTablebody">
    <w:name w:val="GH_PP and Res_Tablebody"/>
    <w:basedOn w:val="GHBodytext"/>
    <w:rsid w:val="009A7B8B"/>
    <w:pPr>
      <w:spacing w:after="0"/>
    </w:pPr>
  </w:style>
  <w:style w:type="paragraph" w:customStyle="1" w:styleId="GHPPandResTableBullet1">
    <w:name w:val="GH_PP and Res_TableBullet1"/>
    <w:basedOn w:val="GHPPandResTablebody"/>
    <w:rsid w:val="009A7B8B"/>
    <w:pPr>
      <w:numPr>
        <w:numId w:val="50"/>
      </w:numPr>
    </w:pPr>
  </w:style>
  <w:style w:type="paragraph" w:customStyle="1" w:styleId="GHPPandResTableBullet1Indent">
    <w:name w:val="GH_PP and Res_TableBullet1_Indent"/>
    <w:basedOn w:val="GHPPandResTablebody"/>
    <w:rsid w:val="009A7B8B"/>
    <w:pPr>
      <w:ind w:left="173"/>
    </w:pPr>
  </w:style>
  <w:style w:type="paragraph" w:customStyle="1" w:styleId="GHPPandResTableBullet2">
    <w:name w:val="GH_PP and Res_TableBullet2"/>
    <w:basedOn w:val="GHPPandResTablebody"/>
    <w:rsid w:val="009A7B8B"/>
    <w:pPr>
      <w:numPr>
        <w:numId w:val="51"/>
      </w:numPr>
    </w:pPr>
  </w:style>
  <w:style w:type="paragraph" w:customStyle="1" w:styleId="GHPPandResTableBullet2Indent">
    <w:name w:val="GH_PP and Res_TableBullet2_Indent"/>
    <w:basedOn w:val="GHPPandResTablebody"/>
    <w:rsid w:val="009A7B8B"/>
    <w:pPr>
      <w:ind w:left="346"/>
    </w:pPr>
  </w:style>
  <w:style w:type="paragraph" w:customStyle="1" w:styleId="GHPPandResTableBullet3">
    <w:name w:val="GH_PP and Res_TableBullet3"/>
    <w:basedOn w:val="GHPPandResTablebody"/>
    <w:rsid w:val="009A7B8B"/>
    <w:pPr>
      <w:numPr>
        <w:numId w:val="53"/>
      </w:numPr>
    </w:pPr>
  </w:style>
  <w:style w:type="paragraph" w:customStyle="1" w:styleId="GHPPandResTableBullet3Indent">
    <w:name w:val="GH_PP and Res_TableBullet3_Indent"/>
    <w:basedOn w:val="GHPPandResTablebody"/>
    <w:rsid w:val="009A7B8B"/>
    <w:pPr>
      <w:ind w:left="518"/>
    </w:pPr>
  </w:style>
  <w:style w:type="paragraph" w:customStyle="1" w:styleId="GHPPandResTableheader">
    <w:name w:val="GH_PP and Res_Tableheader"/>
    <w:basedOn w:val="GHPPandResTablebody"/>
    <w:rsid w:val="009A7B8B"/>
    <w:rPr>
      <w:b/>
    </w:rPr>
  </w:style>
  <w:style w:type="paragraph" w:customStyle="1" w:styleId="GHPPandResTablenote">
    <w:name w:val="GH_PP and Res_Tablenote"/>
    <w:basedOn w:val="GHPPandResTablebody"/>
    <w:rsid w:val="009A7B8B"/>
    <w:rPr>
      <w:i/>
    </w:rPr>
  </w:style>
  <w:style w:type="paragraph" w:customStyle="1" w:styleId="GHPPandResTableNumberLevel1">
    <w:name w:val="GH_PP and Res_TableNumberLevel_1"/>
    <w:basedOn w:val="GHPPandResTablebody"/>
    <w:rsid w:val="009A7B8B"/>
    <w:pPr>
      <w:numPr>
        <w:numId w:val="54"/>
      </w:numPr>
    </w:pPr>
  </w:style>
  <w:style w:type="paragraph" w:customStyle="1" w:styleId="GHPPandResTableNumberLevel1Indent">
    <w:name w:val="GH_PP and Res_TableNumberLevel_1_Indent"/>
    <w:basedOn w:val="GHPPandResTablebody"/>
    <w:rsid w:val="009A7B8B"/>
    <w:pPr>
      <w:ind w:left="288"/>
    </w:pPr>
  </w:style>
  <w:style w:type="paragraph" w:customStyle="1" w:styleId="GHPPandResTableNumberLevel2">
    <w:name w:val="GH_PP and Res_TableNumberLevel_2"/>
    <w:basedOn w:val="GHPPandResTablebody"/>
    <w:rsid w:val="009A7B8B"/>
    <w:pPr>
      <w:numPr>
        <w:numId w:val="55"/>
      </w:numPr>
    </w:pPr>
  </w:style>
  <w:style w:type="paragraph" w:customStyle="1" w:styleId="GHPPandResTableNumberLevel2Indent">
    <w:name w:val="GH_PP and Res_TableNumberLevel_2_Indent"/>
    <w:basedOn w:val="GHPPandResTablebody"/>
    <w:rsid w:val="009A7B8B"/>
    <w:pPr>
      <w:ind w:left="576"/>
    </w:pPr>
  </w:style>
  <w:style w:type="paragraph" w:customStyle="1" w:styleId="GHPPandResTableNumberLevel3">
    <w:name w:val="GH_PP and Res_TableNumberLevel_3"/>
    <w:basedOn w:val="GHPPandResTablebody"/>
    <w:rsid w:val="009A7B8B"/>
    <w:pPr>
      <w:numPr>
        <w:numId w:val="56"/>
      </w:numPr>
    </w:pPr>
  </w:style>
  <w:style w:type="paragraph" w:customStyle="1" w:styleId="GHPPandResTableNumberLevel3Indent">
    <w:name w:val="GH_PP and Res_TableNumberLevel_3_Indent"/>
    <w:basedOn w:val="GHPPandResTablebody"/>
    <w:rsid w:val="009A7B8B"/>
    <w:pPr>
      <w:ind w:left="792"/>
    </w:pPr>
  </w:style>
  <w:style w:type="paragraph" w:customStyle="1" w:styleId="GHPPandResTablesideheading">
    <w:name w:val="GH_PP and Res_Tablesideheading"/>
    <w:basedOn w:val="GHPPandResTablebody"/>
    <w:rsid w:val="009A7B8B"/>
    <w:rPr>
      <w:b/>
    </w:rPr>
  </w:style>
  <w:style w:type="paragraph" w:customStyle="1" w:styleId="GHPPandResTablesubheader">
    <w:name w:val="GH_PP and Res_Tablesubheader"/>
    <w:basedOn w:val="GHPPandResTableheader"/>
    <w:rsid w:val="009A7B8B"/>
  </w:style>
  <w:style w:type="paragraph" w:customStyle="1" w:styleId="GHTableBullet1">
    <w:name w:val="GH_TableBullet1"/>
    <w:basedOn w:val="GHTablebody"/>
    <w:rsid w:val="009A7B8B"/>
    <w:pPr>
      <w:numPr>
        <w:numId w:val="44"/>
      </w:numPr>
    </w:pPr>
  </w:style>
  <w:style w:type="paragraph" w:customStyle="1" w:styleId="GHTableBullet1Indent">
    <w:name w:val="GH_TableBullet1_Indent"/>
    <w:basedOn w:val="GHTablebody"/>
    <w:rsid w:val="009A7B8B"/>
    <w:pPr>
      <w:ind w:left="173"/>
    </w:pPr>
  </w:style>
  <w:style w:type="paragraph" w:customStyle="1" w:styleId="GHTableBullet2">
    <w:name w:val="GH_TableBullet2"/>
    <w:basedOn w:val="GHTablebody"/>
    <w:rsid w:val="009A7B8B"/>
    <w:pPr>
      <w:numPr>
        <w:numId w:val="45"/>
      </w:numPr>
    </w:pPr>
  </w:style>
  <w:style w:type="paragraph" w:customStyle="1" w:styleId="GHTableBullet2Indent">
    <w:name w:val="GH_TableBullet2_Indent"/>
    <w:basedOn w:val="GHTablebody"/>
    <w:rsid w:val="009A7B8B"/>
    <w:pPr>
      <w:ind w:left="346"/>
    </w:pPr>
  </w:style>
  <w:style w:type="paragraph" w:customStyle="1" w:styleId="GHTableBullet3">
    <w:name w:val="GH_TableBullet3"/>
    <w:basedOn w:val="GHTablebody"/>
    <w:rsid w:val="009A7B8B"/>
    <w:pPr>
      <w:numPr>
        <w:numId w:val="46"/>
      </w:numPr>
    </w:pPr>
  </w:style>
  <w:style w:type="paragraph" w:customStyle="1" w:styleId="GHTableBullet3Indent">
    <w:name w:val="GH_TableBullet3_Indent"/>
    <w:basedOn w:val="GHTablebody"/>
    <w:rsid w:val="009A7B8B"/>
    <w:pPr>
      <w:ind w:left="518"/>
    </w:pPr>
  </w:style>
  <w:style w:type="paragraph" w:customStyle="1" w:styleId="GHTableheader">
    <w:name w:val="GH_Tableheader"/>
    <w:basedOn w:val="GHTablebody"/>
    <w:rsid w:val="009A7B8B"/>
    <w:rPr>
      <w:b/>
    </w:rPr>
  </w:style>
  <w:style w:type="paragraph" w:customStyle="1" w:styleId="GHTablenote">
    <w:name w:val="GH_Tablenote"/>
    <w:basedOn w:val="GHTablebody"/>
    <w:rsid w:val="009A7B8B"/>
    <w:rPr>
      <w:i/>
    </w:rPr>
  </w:style>
  <w:style w:type="paragraph" w:customStyle="1" w:styleId="GHTableNumberLevel1">
    <w:name w:val="GH_TableNumberLevel_1"/>
    <w:basedOn w:val="GHTablebody"/>
    <w:rsid w:val="009A7B8B"/>
    <w:pPr>
      <w:numPr>
        <w:numId w:val="47"/>
      </w:numPr>
    </w:pPr>
  </w:style>
  <w:style w:type="paragraph" w:customStyle="1" w:styleId="GHTableNumberLevel1Indent">
    <w:name w:val="GH_TableNumberLevel_1_Indent"/>
    <w:basedOn w:val="GHTablebody"/>
    <w:rsid w:val="009A7B8B"/>
    <w:pPr>
      <w:ind w:left="288"/>
    </w:pPr>
  </w:style>
  <w:style w:type="paragraph" w:customStyle="1" w:styleId="GHTableNumberLevel2">
    <w:name w:val="GH_TableNumberLevel_2"/>
    <w:basedOn w:val="GHTablebody"/>
    <w:rsid w:val="009A7B8B"/>
    <w:pPr>
      <w:numPr>
        <w:numId w:val="48"/>
      </w:numPr>
    </w:pPr>
  </w:style>
  <w:style w:type="paragraph" w:customStyle="1" w:styleId="GHTableNumberLevel2Indent">
    <w:name w:val="GH_TableNumberLevel_2_Indent"/>
    <w:basedOn w:val="GHTablebody"/>
    <w:rsid w:val="009A7B8B"/>
    <w:pPr>
      <w:ind w:left="576"/>
    </w:pPr>
  </w:style>
  <w:style w:type="paragraph" w:customStyle="1" w:styleId="GHTableNumberLevel3">
    <w:name w:val="GH_TableNumberLevel_3"/>
    <w:basedOn w:val="GHTablebody"/>
    <w:rsid w:val="009A7B8B"/>
    <w:pPr>
      <w:numPr>
        <w:numId w:val="49"/>
      </w:numPr>
    </w:pPr>
  </w:style>
  <w:style w:type="paragraph" w:customStyle="1" w:styleId="GHTableNumberLevel3Indent">
    <w:name w:val="GH_TableNumberLevel_3_Indent"/>
    <w:basedOn w:val="GHTablebody"/>
    <w:rsid w:val="009A7B8B"/>
    <w:pPr>
      <w:ind w:left="792"/>
    </w:pPr>
  </w:style>
  <w:style w:type="paragraph" w:customStyle="1" w:styleId="GHTablesideheading">
    <w:name w:val="GH_Tablesideheading"/>
    <w:basedOn w:val="GHTablebody"/>
    <w:rsid w:val="009A7B8B"/>
    <w:rPr>
      <w:b/>
    </w:rPr>
  </w:style>
  <w:style w:type="paragraph" w:customStyle="1" w:styleId="GHTablesubheader">
    <w:name w:val="GH_Tablesubheader"/>
    <w:basedOn w:val="GHTableheader"/>
    <w:rsid w:val="009A7B8B"/>
  </w:style>
  <w:style w:type="paragraph" w:customStyle="1" w:styleId="GHTOC">
    <w:name w:val="GH_TOC"/>
    <w:basedOn w:val="Heading10"/>
    <w:rsid w:val="009A7B8B"/>
  </w:style>
  <w:style w:type="table" w:styleId="GridTable4">
    <w:name w:val="Grid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9A7B8B"/>
    <w:pPr>
      <w:numPr>
        <w:numId w:val="42"/>
      </w:numPr>
      <w:autoSpaceDN w:val="0"/>
    </w:pPr>
    <w:rPr>
      <w:rFonts w:ascii="Arial" w:hAnsi="Arial"/>
      <w:sz w:val="32"/>
      <w:szCs w:val="24"/>
    </w:rPr>
  </w:style>
  <w:style w:type="character" w:customStyle="1" w:styleId="Heading1Char0">
    <w:name w:val="Heading1 Char"/>
    <w:basedOn w:val="DefaultParagraphFont"/>
    <w:link w:val="Heading1"/>
    <w:rsid w:val="009A7B8B"/>
    <w:rPr>
      <w:rFonts w:ascii="Arial" w:hAnsi="Arial"/>
      <w:sz w:val="32"/>
      <w:szCs w:val="24"/>
    </w:rPr>
  </w:style>
  <w:style w:type="numbering" w:customStyle="1" w:styleId="LFO1">
    <w:name w:val="LFO1"/>
    <w:basedOn w:val="NoList"/>
    <w:rsid w:val="009A7B8B"/>
    <w:pPr>
      <w:numPr>
        <w:numId w:val="22"/>
      </w:numPr>
    </w:pPr>
  </w:style>
  <w:style w:type="numbering" w:customStyle="1" w:styleId="LFO10">
    <w:name w:val="LFO10"/>
    <w:basedOn w:val="NoList"/>
    <w:rsid w:val="009A7B8B"/>
    <w:pPr>
      <w:numPr>
        <w:numId w:val="36"/>
      </w:numPr>
    </w:pPr>
  </w:style>
  <w:style w:type="numbering" w:customStyle="1" w:styleId="LFO11">
    <w:name w:val="LFO11"/>
    <w:basedOn w:val="NoList"/>
    <w:rsid w:val="009A7B8B"/>
    <w:pPr>
      <w:numPr>
        <w:numId w:val="37"/>
      </w:numPr>
    </w:pPr>
  </w:style>
  <w:style w:type="numbering" w:customStyle="1" w:styleId="LFO12">
    <w:name w:val="LFO12"/>
    <w:basedOn w:val="NoList"/>
    <w:rsid w:val="009A7B8B"/>
    <w:pPr>
      <w:numPr>
        <w:numId w:val="38"/>
      </w:numPr>
    </w:pPr>
  </w:style>
  <w:style w:type="numbering" w:customStyle="1" w:styleId="LFO13">
    <w:name w:val="LFO13"/>
    <w:basedOn w:val="NoList"/>
    <w:rsid w:val="009A7B8B"/>
    <w:pPr>
      <w:numPr>
        <w:numId w:val="39"/>
      </w:numPr>
    </w:pPr>
  </w:style>
  <w:style w:type="numbering" w:customStyle="1" w:styleId="LFO14">
    <w:name w:val="LFO14"/>
    <w:basedOn w:val="NoList"/>
    <w:rsid w:val="009A7B8B"/>
    <w:pPr>
      <w:numPr>
        <w:numId w:val="40"/>
      </w:numPr>
    </w:pPr>
  </w:style>
  <w:style w:type="numbering" w:customStyle="1" w:styleId="LFO15">
    <w:name w:val="LFO15"/>
    <w:basedOn w:val="NoList"/>
    <w:rsid w:val="009A7B8B"/>
    <w:pPr>
      <w:numPr>
        <w:numId w:val="41"/>
      </w:numPr>
    </w:pPr>
  </w:style>
  <w:style w:type="numbering" w:customStyle="1" w:styleId="LFO16">
    <w:name w:val="LFO16"/>
    <w:basedOn w:val="NoList"/>
    <w:rsid w:val="009A7B8B"/>
    <w:pPr>
      <w:numPr>
        <w:numId w:val="29"/>
      </w:numPr>
    </w:pPr>
  </w:style>
  <w:style w:type="numbering" w:customStyle="1" w:styleId="LFO18">
    <w:name w:val="LFO18"/>
    <w:basedOn w:val="NoList"/>
    <w:rsid w:val="009A7B8B"/>
    <w:pPr>
      <w:numPr>
        <w:numId w:val="30"/>
      </w:numPr>
    </w:pPr>
  </w:style>
  <w:style w:type="numbering" w:customStyle="1" w:styleId="LFO2">
    <w:name w:val="LFO2"/>
    <w:basedOn w:val="NoList"/>
    <w:rsid w:val="009A7B8B"/>
    <w:pPr>
      <w:numPr>
        <w:numId w:val="23"/>
      </w:numPr>
    </w:pPr>
  </w:style>
  <w:style w:type="numbering" w:customStyle="1" w:styleId="LFO20">
    <w:name w:val="LFO20"/>
    <w:basedOn w:val="NoList"/>
    <w:rsid w:val="009A7B8B"/>
    <w:pPr>
      <w:numPr>
        <w:numId w:val="31"/>
      </w:numPr>
    </w:pPr>
  </w:style>
  <w:style w:type="numbering" w:customStyle="1" w:styleId="LFO21">
    <w:name w:val="LFO21"/>
    <w:basedOn w:val="NoList"/>
    <w:rsid w:val="009A7B8B"/>
    <w:pPr>
      <w:numPr>
        <w:numId w:val="32"/>
      </w:numPr>
    </w:pPr>
  </w:style>
  <w:style w:type="numbering" w:customStyle="1" w:styleId="LFO22">
    <w:name w:val="LFO22"/>
    <w:basedOn w:val="NoList"/>
    <w:rsid w:val="009A7B8B"/>
    <w:pPr>
      <w:numPr>
        <w:numId w:val="33"/>
      </w:numPr>
    </w:pPr>
  </w:style>
  <w:style w:type="numbering" w:customStyle="1" w:styleId="LFO24">
    <w:name w:val="LFO24"/>
    <w:basedOn w:val="NoList"/>
    <w:rsid w:val="009A7B8B"/>
    <w:pPr>
      <w:numPr>
        <w:numId w:val="34"/>
      </w:numPr>
    </w:pPr>
  </w:style>
  <w:style w:type="numbering" w:customStyle="1" w:styleId="LFO3">
    <w:name w:val="LFO3"/>
    <w:basedOn w:val="NoList"/>
    <w:rsid w:val="009A7B8B"/>
    <w:pPr>
      <w:numPr>
        <w:numId w:val="24"/>
      </w:numPr>
    </w:pPr>
  </w:style>
  <w:style w:type="numbering" w:customStyle="1" w:styleId="LFO5">
    <w:name w:val="LFO5"/>
    <w:basedOn w:val="NoList"/>
    <w:rsid w:val="009A7B8B"/>
    <w:pPr>
      <w:numPr>
        <w:numId w:val="25"/>
      </w:numPr>
    </w:pPr>
  </w:style>
  <w:style w:type="numbering" w:customStyle="1" w:styleId="LFO6">
    <w:name w:val="LFO6"/>
    <w:basedOn w:val="NoList"/>
    <w:rsid w:val="009A7B8B"/>
    <w:pPr>
      <w:numPr>
        <w:numId w:val="35"/>
      </w:numPr>
    </w:pPr>
  </w:style>
  <w:style w:type="numbering" w:customStyle="1" w:styleId="LFO7">
    <w:name w:val="LFO7"/>
    <w:basedOn w:val="NoList"/>
    <w:rsid w:val="009A7B8B"/>
    <w:pPr>
      <w:numPr>
        <w:numId w:val="26"/>
      </w:numPr>
    </w:pPr>
  </w:style>
  <w:style w:type="numbering" w:customStyle="1" w:styleId="LFO8">
    <w:name w:val="LFO8"/>
    <w:basedOn w:val="NoList"/>
    <w:rsid w:val="009A7B8B"/>
    <w:pPr>
      <w:numPr>
        <w:numId w:val="27"/>
      </w:numPr>
    </w:pPr>
  </w:style>
  <w:style w:type="numbering" w:customStyle="1" w:styleId="LFO9">
    <w:name w:val="LFO9"/>
    <w:basedOn w:val="NoList"/>
    <w:rsid w:val="009A7B8B"/>
    <w:pPr>
      <w:numPr>
        <w:numId w:val="28"/>
      </w:numPr>
    </w:pPr>
  </w:style>
  <w:style w:type="table" w:styleId="ListTable2">
    <w:name w:val="List Table 2"/>
    <w:basedOn w:val="TableNormal"/>
    <w:uiPriority w:val="47"/>
    <w:rsid w:val="009A7B8B"/>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A7B8B"/>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9A7B8B"/>
  </w:style>
  <w:style w:type="character" w:customStyle="1" w:styleId="TableApxChar">
    <w:name w:val="Table_Apx Char"/>
    <w:basedOn w:val="CaptionChar"/>
    <w:link w:val="TableApx"/>
    <w:rsid w:val="009A7B8B"/>
    <w:rPr>
      <w:rFonts w:ascii="Arial" w:hAnsi="Arial" w:cs="Arial"/>
      <w:b/>
      <w:bCs/>
      <w:sz w:val="22"/>
    </w:rPr>
  </w:style>
  <w:style w:type="paragraph" w:customStyle="1" w:styleId="TermsandConditions">
    <w:name w:val="Terms and Conditions"/>
    <w:basedOn w:val="GHBodytext"/>
    <w:rsid w:val="009A7B8B"/>
    <w:pPr>
      <w:pageBreakBefore/>
    </w:pPr>
    <w:rPr>
      <w:color w:val="FF0000"/>
      <w:sz w:val="36"/>
    </w:rPr>
  </w:style>
  <w:style w:type="paragraph" w:customStyle="1" w:styleId="WPDate">
    <w:name w:val="WP Date"/>
    <w:basedOn w:val="AgencyTitle"/>
    <w:rsid w:val="009A7B8B"/>
    <w:rPr>
      <w:sz w:val="32"/>
    </w:rPr>
  </w:style>
  <w:style w:type="paragraph" w:customStyle="1" w:styleId="WPSub-Title">
    <w:name w:val="WP Sub-Title"/>
    <w:basedOn w:val="AgencyTitle"/>
    <w:rsid w:val="009A7B8B"/>
    <w:rPr>
      <w:sz w:val="32"/>
    </w:rPr>
  </w:style>
  <w:style w:type="paragraph" w:customStyle="1" w:styleId="WPTitle">
    <w:name w:val="WP Title"/>
    <w:basedOn w:val="AgencyTitle"/>
    <w:rsid w:val="009A7B8B"/>
    <w:pPr>
      <w:spacing w:after="240"/>
    </w:pPr>
    <w:rPr>
      <w:b/>
      <w:sz w:val="44"/>
    </w:rPr>
  </w:style>
  <w:style w:type="paragraph" w:customStyle="1" w:styleId="WPVersion">
    <w:name w:val="WP Version"/>
    <w:basedOn w:val="AgencyTitle"/>
    <w:rsid w:val="009A7B8B"/>
    <w:pPr>
      <w:spacing w:after="24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0142427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05222463">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13300549">
      <w:bodyDiv w:val="1"/>
      <w:marLeft w:val="0"/>
      <w:marRight w:val="0"/>
      <w:marTop w:val="0"/>
      <w:marBottom w:val="0"/>
      <w:divBdr>
        <w:top w:val="none" w:sz="0" w:space="0" w:color="auto"/>
        <w:left w:val="none" w:sz="0" w:space="0" w:color="auto"/>
        <w:bottom w:val="none" w:sz="0" w:space="0" w:color="auto"/>
        <w:right w:val="none" w:sz="0" w:space="0" w:color="auto"/>
      </w:divBdr>
      <w:divsChild>
        <w:div w:id="1273169243">
          <w:marLeft w:val="0"/>
          <w:marRight w:val="0"/>
          <w:marTop w:val="0"/>
          <w:marBottom w:val="0"/>
          <w:divBdr>
            <w:top w:val="none" w:sz="0" w:space="0" w:color="auto"/>
            <w:left w:val="none" w:sz="0" w:space="0" w:color="auto"/>
            <w:bottom w:val="none" w:sz="0" w:space="0" w:color="auto"/>
            <w:right w:val="none" w:sz="0" w:space="0" w:color="auto"/>
          </w:divBdr>
        </w:div>
        <w:div w:id="38436570">
          <w:marLeft w:val="0"/>
          <w:marRight w:val="0"/>
          <w:marTop w:val="0"/>
          <w:marBottom w:val="0"/>
          <w:divBdr>
            <w:top w:val="none" w:sz="0" w:space="0" w:color="auto"/>
            <w:left w:val="none" w:sz="0" w:space="0" w:color="auto"/>
            <w:bottom w:val="none" w:sz="0" w:space="0" w:color="auto"/>
            <w:right w:val="none" w:sz="0" w:space="0" w:color="auto"/>
          </w:divBdr>
        </w:div>
      </w:divsChild>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975647789">
      <w:bodyDiv w:val="1"/>
      <w:marLeft w:val="0"/>
      <w:marRight w:val="0"/>
      <w:marTop w:val="0"/>
      <w:marBottom w:val="0"/>
      <w:divBdr>
        <w:top w:val="none" w:sz="0" w:space="0" w:color="auto"/>
        <w:left w:val="none" w:sz="0" w:space="0" w:color="auto"/>
        <w:bottom w:val="none" w:sz="0" w:space="0" w:color="auto"/>
        <w:right w:val="none" w:sz="0" w:space="0" w:color="auto"/>
      </w:divBdr>
      <w:divsChild>
        <w:div w:id="1137797082">
          <w:marLeft w:val="0"/>
          <w:marRight w:val="0"/>
          <w:marTop w:val="0"/>
          <w:marBottom w:val="0"/>
          <w:divBdr>
            <w:top w:val="none" w:sz="0" w:space="0" w:color="auto"/>
            <w:left w:val="none" w:sz="0" w:space="0" w:color="auto"/>
            <w:bottom w:val="none" w:sz="0" w:space="0" w:color="auto"/>
            <w:right w:val="none" w:sz="0" w:space="0" w:color="auto"/>
          </w:divBdr>
        </w:div>
        <w:div w:id="942225900">
          <w:marLeft w:val="0"/>
          <w:marRight w:val="0"/>
          <w:marTop w:val="0"/>
          <w:marBottom w:val="0"/>
          <w:divBdr>
            <w:top w:val="none" w:sz="0" w:space="0" w:color="auto"/>
            <w:left w:val="none" w:sz="0" w:space="0" w:color="auto"/>
            <w:bottom w:val="none" w:sz="0" w:space="0" w:color="auto"/>
            <w:right w:val="none" w:sz="0" w:space="0" w:color="auto"/>
          </w:divBdr>
        </w:div>
      </w:divsChild>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447387930">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2004700599">
      <w:bodyDiv w:val="1"/>
      <w:marLeft w:val="0"/>
      <w:marRight w:val="0"/>
      <w:marTop w:val="0"/>
      <w:marBottom w:val="0"/>
      <w:divBdr>
        <w:top w:val="none" w:sz="0" w:space="0" w:color="auto"/>
        <w:left w:val="none" w:sz="0" w:space="0" w:color="auto"/>
        <w:bottom w:val="none" w:sz="0" w:space="0" w:color="auto"/>
        <w:right w:val="none" w:sz="0" w:space="0" w:color="auto"/>
      </w:divBdr>
      <w:divsChild>
        <w:div w:id="722102591">
          <w:marLeft w:val="0"/>
          <w:marRight w:val="0"/>
          <w:marTop w:val="0"/>
          <w:marBottom w:val="0"/>
          <w:divBdr>
            <w:top w:val="none" w:sz="0" w:space="0" w:color="auto"/>
            <w:left w:val="none" w:sz="0" w:space="0" w:color="auto"/>
            <w:bottom w:val="none" w:sz="0" w:space="0" w:color="auto"/>
            <w:right w:val="none" w:sz="0" w:space="0" w:color="auto"/>
          </w:divBdr>
          <w:divsChild>
            <w:div w:id="465661300">
              <w:marLeft w:val="0"/>
              <w:marRight w:val="0"/>
              <w:marTop w:val="0"/>
              <w:marBottom w:val="0"/>
              <w:divBdr>
                <w:top w:val="none" w:sz="0" w:space="0" w:color="auto"/>
                <w:left w:val="none" w:sz="0" w:space="0" w:color="auto"/>
                <w:bottom w:val="none" w:sz="0" w:space="0" w:color="auto"/>
                <w:right w:val="none" w:sz="0" w:space="0" w:color="auto"/>
              </w:divBdr>
            </w:div>
            <w:div w:id="512689691">
              <w:marLeft w:val="0"/>
              <w:marRight w:val="0"/>
              <w:marTop w:val="0"/>
              <w:marBottom w:val="0"/>
              <w:divBdr>
                <w:top w:val="none" w:sz="0" w:space="0" w:color="auto"/>
                <w:left w:val="none" w:sz="0" w:space="0" w:color="auto"/>
                <w:bottom w:val="none" w:sz="0" w:space="0" w:color="auto"/>
                <w:right w:val="none" w:sz="0" w:space="0" w:color="auto"/>
              </w:divBdr>
            </w:div>
            <w:div w:id="186136830">
              <w:marLeft w:val="0"/>
              <w:marRight w:val="0"/>
              <w:marTop w:val="0"/>
              <w:marBottom w:val="0"/>
              <w:divBdr>
                <w:top w:val="none" w:sz="0" w:space="0" w:color="auto"/>
                <w:left w:val="none" w:sz="0" w:space="0" w:color="auto"/>
                <w:bottom w:val="none" w:sz="0" w:space="0" w:color="auto"/>
                <w:right w:val="none" w:sz="0" w:space="0" w:color="auto"/>
              </w:divBdr>
            </w:div>
            <w:div w:id="148636396">
              <w:marLeft w:val="0"/>
              <w:marRight w:val="0"/>
              <w:marTop w:val="0"/>
              <w:marBottom w:val="0"/>
              <w:divBdr>
                <w:top w:val="none" w:sz="0" w:space="0" w:color="auto"/>
                <w:left w:val="none" w:sz="0" w:space="0" w:color="auto"/>
                <w:bottom w:val="none" w:sz="0" w:space="0" w:color="auto"/>
                <w:right w:val="none" w:sz="0" w:space="0" w:color="auto"/>
              </w:divBdr>
            </w:div>
            <w:div w:id="1313825213">
              <w:marLeft w:val="0"/>
              <w:marRight w:val="0"/>
              <w:marTop w:val="0"/>
              <w:marBottom w:val="0"/>
              <w:divBdr>
                <w:top w:val="none" w:sz="0" w:space="0" w:color="auto"/>
                <w:left w:val="none" w:sz="0" w:space="0" w:color="auto"/>
                <w:bottom w:val="none" w:sz="0" w:space="0" w:color="auto"/>
                <w:right w:val="none" w:sz="0" w:space="0" w:color="auto"/>
              </w:divBdr>
            </w:div>
            <w:div w:id="1270816792">
              <w:marLeft w:val="0"/>
              <w:marRight w:val="0"/>
              <w:marTop w:val="0"/>
              <w:marBottom w:val="0"/>
              <w:divBdr>
                <w:top w:val="none" w:sz="0" w:space="0" w:color="auto"/>
                <w:left w:val="none" w:sz="0" w:space="0" w:color="auto"/>
                <w:bottom w:val="none" w:sz="0" w:space="0" w:color="auto"/>
                <w:right w:val="none" w:sz="0" w:space="0" w:color="auto"/>
              </w:divBdr>
            </w:div>
            <w:div w:id="1508205292">
              <w:marLeft w:val="0"/>
              <w:marRight w:val="0"/>
              <w:marTop w:val="0"/>
              <w:marBottom w:val="0"/>
              <w:divBdr>
                <w:top w:val="none" w:sz="0" w:space="0" w:color="auto"/>
                <w:left w:val="none" w:sz="0" w:space="0" w:color="auto"/>
                <w:bottom w:val="none" w:sz="0" w:space="0" w:color="auto"/>
                <w:right w:val="none" w:sz="0" w:space="0" w:color="auto"/>
              </w:divBdr>
            </w:div>
          </w:divsChild>
        </w:div>
        <w:div w:id="725495064">
          <w:marLeft w:val="0"/>
          <w:marRight w:val="0"/>
          <w:marTop w:val="0"/>
          <w:marBottom w:val="0"/>
          <w:divBdr>
            <w:top w:val="none" w:sz="0" w:space="0" w:color="auto"/>
            <w:left w:val="none" w:sz="0" w:space="0" w:color="auto"/>
            <w:bottom w:val="none" w:sz="0" w:space="0" w:color="auto"/>
            <w:right w:val="none" w:sz="0" w:space="0" w:color="auto"/>
          </w:divBdr>
          <w:divsChild>
            <w:div w:id="12842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6.xml"/><Relationship Id="rId21" Type="http://schemas.openxmlformats.org/officeDocument/2006/relationships/hyperlink" Target="https://www.ilsag.info/evaluator-ntg-recommendations-for-2024/" TargetMode="Externa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5.xml"/><Relationship Id="rId33" Type="http://schemas.microsoft.com/office/2018/08/relationships/commentsExtensible" Target="commentsExtensible.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harles.ampong@guidehouse.com" TargetMode="Externa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microsoft.com/office/2016/09/relationships/commentsIds" Target="commentsIds.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ebalbis@guidehouse.com" TargetMode="External"/><Relationship Id="rId23" Type="http://schemas.openxmlformats.org/officeDocument/2006/relationships/hyperlink" Target="https://www.ilsag.info/evaluator-ntg-recommendations-for-2024/" TargetMode="Externa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lsag.info/evaluator-ntg-recommendations-for-2024/" TargetMode="External"/><Relationship Id="rId27" Type="http://schemas.openxmlformats.org/officeDocument/2006/relationships/footer" Target="footer6.xml"/><Relationship Id="rId30" Type="http://schemas.openxmlformats.org/officeDocument/2006/relationships/comments" Target="comments.xml"/><Relationship Id="rId35"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hony\Downloads\Report_Template_ESI_Outwit_2023.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bb18a-942d-48ab-becb-8e31551bea5d" xsi:nil="true"/>
    <_ip_UnifiedCompliancePolicyProperties xmlns="http://schemas.microsoft.com/sharepoint/v3" xsi:nil="true"/>
    <lcf76f155ced4ddcb4097134ff3c332f xmlns="b2d023fd-748d-47fb-9def-a48ce366a9e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5650A-257B-4364-81A8-4B0E0938CC7B}">
  <ds:schemaRefs>
    <ds:schemaRef ds:uri="http://schemas.microsoft.com/office/2006/metadata/properties"/>
    <ds:schemaRef ds:uri="http://schemas.microsoft.com/office/infopath/2007/PartnerControls"/>
    <ds:schemaRef ds:uri="http://schemas.microsoft.com/sharepoint/v3"/>
    <ds:schemaRef ds:uri="c7dbb18a-942d-48ab-becb-8e31551bea5d"/>
    <ds:schemaRef ds:uri="b2d023fd-748d-47fb-9def-a48ce366a9e6"/>
  </ds:schemaRefs>
</ds:datastoreItem>
</file>

<file path=customXml/itemProps2.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3.xml><?xml version="1.0" encoding="utf-8"?>
<ds:datastoreItem xmlns:ds="http://schemas.openxmlformats.org/officeDocument/2006/customXml" ds:itemID="{C808A65D-2EC2-4E5C-9D58-B7F9A987D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899A8-66A1-4328-94D7-3321EE374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Report_Template_ESI_Outwit_2023</Template>
  <TotalTime>268</TotalTime>
  <Pages>16</Pages>
  <Words>3937</Words>
  <Characters>22444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26329</CharactersWithSpaces>
  <SharedDoc>false</SharedDoc>
  <HLinks>
    <vt:vector size="174" baseType="variant">
      <vt:variant>
        <vt:i4>3801209</vt:i4>
      </vt:variant>
      <vt:variant>
        <vt:i4>177</vt:i4>
      </vt:variant>
      <vt:variant>
        <vt:i4>0</vt:i4>
      </vt:variant>
      <vt:variant>
        <vt:i4>5</vt:i4>
      </vt:variant>
      <vt:variant>
        <vt:lpwstr>https://www.ilsag.info/evaluator-ntg-recommendations-for-2024/</vt:lpwstr>
      </vt:variant>
      <vt:variant>
        <vt:lpwstr/>
      </vt:variant>
      <vt:variant>
        <vt:i4>3801209</vt:i4>
      </vt:variant>
      <vt:variant>
        <vt:i4>171</vt:i4>
      </vt:variant>
      <vt:variant>
        <vt:i4>0</vt:i4>
      </vt:variant>
      <vt:variant>
        <vt:i4>5</vt:i4>
      </vt:variant>
      <vt:variant>
        <vt:lpwstr>https://www.ilsag.info/evaluator-ntg-recommendations-for-2024/</vt:lpwstr>
      </vt:variant>
      <vt:variant>
        <vt:lpwstr/>
      </vt:variant>
      <vt:variant>
        <vt:i4>3801209</vt:i4>
      </vt:variant>
      <vt:variant>
        <vt:i4>162</vt:i4>
      </vt:variant>
      <vt:variant>
        <vt:i4>0</vt:i4>
      </vt:variant>
      <vt:variant>
        <vt:i4>5</vt:i4>
      </vt:variant>
      <vt:variant>
        <vt:lpwstr>https://www.ilsag.info/evaluator-ntg-recommendations-for-2024/</vt:lpwstr>
      </vt:variant>
      <vt:variant>
        <vt:lpwstr/>
      </vt:variant>
      <vt:variant>
        <vt:i4>1572917</vt:i4>
      </vt:variant>
      <vt:variant>
        <vt:i4>128</vt:i4>
      </vt:variant>
      <vt:variant>
        <vt:i4>0</vt:i4>
      </vt:variant>
      <vt:variant>
        <vt:i4>5</vt:i4>
      </vt:variant>
      <vt:variant>
        <vt:lpwstr/>
      </vt:variant>
      <vt:variant>
        <vt:lpwstr>_Toc195786976</vt:lpwstr>
      </vt:variant>
      <vt:variant>
        <vt:i4>1572917</vt:i4>
      </vt:variant>
      <vt:variant>
        <vt:i4>122</vt:i4>
      </vt:variant>
      <vt:variant>
        <vt:i4>0</vt:i4>
      </vt:variant>
      <vt:variant>
        <vt:i4>5</vt:i4>
      </vt:variant>
      <vt:variant>
        <vt:lpwstr/>
      </vt:variant>
      <vt:variant>
        <vt:lpwstr>_Toc195786975</vt:lpwstr>
      </vt:variant>
      <vt:variant>
        <vt:i4>1441845</vt:i4>
      </vt:variant>
      <vt:variant>
        <vt:i4>113</vt:i4>
      </vt:variant>
      <vt:variant>
        <vt:i4>0</vt:i4>
      </vt:variant>
      <vt:variant>
        <vt:i4>5</vt:i4>
      </vt:variant>
      <vt:variant>
        <vt:lpwstr/>
      </vt:variant>
      <vt:variant>
        <vt:lpwstr>_Toc195786993</vt:lpwstr>
      </vt:variant>
      <vt:variant>
        <vt:i4>1441845</vt:i4>
      </vt:variant>
      <vt:variant>
        <vt:i4>107</vt:i4>
      </vt:variant>
      <vt:variant>
        <vt:i4>0</vt:i4>
      </vt:variant>
      <vt:variant>
        <vt:i4>5</vt:i4>
      </vt:variant>
      <vt:variant>
        <vt:lpwstr/>
      </vt:variant>
      <vt:variant>
        <vt:lpwstr>_Toc195786992</vt:lpwstr>
      </vt:variant>
      <vt:variant>
        <vt:i4>1441845</vt:i4>
      </vt:variant>
      <vt:variant>
        <vt:i4>101</vt:i4>
      </vt:variant>
      <vt:variant>
        <vt:i4>0</vt:i4>
      </vt:variant>
      <vt:variant>
        <vt:i4>5</vt:i4>
      </vt:variant>
      <vt:variant>
        <vt:lpwstr/>
      </vt:variant>
      <vt:variant>
        <vt:lpwstr>_Toc195786991</vt:lpwstr>
      </vt:variant>
      <vt:variant>
        <vt:i4>1441845</vt:i4>
      </vt:variant>
      <vt:variant>
        <vt:i4>95</vt:i4>
      </vt:variant>
      <vt:variant>
        <vt:i4>0</vt:i4>
      </vt:variant>
      <vt:variant>
        <vt:i4>5</vt:i4>
      </vt:variant>
      <vt:variant>
        <vt:lpwstr/>
      </vt:variant>
      <vt:variant>
        <vt:lpwstr>_Toc195786990</vt:lpwstr>
      </vt:variant>
      <vt:variant>
        <vt:i4>1507381</vt:i4>
      </vt:variant>
      <vt:variant>
        <vt:i4>89</vt:i4>
      </vt:variant>
      <vt:variant>
        <vt:i4>0</vt:i4>
      </vt:variant>
      <vt:variant>
        <vt:i4>5</vt:i4>
      </vt:variant>
      <vt:variant>
        <vt:lpwstr/>
      </vt:variant>
      <vt:variant>
        <vt:lpwstr>_Toc195786989</vt:lpwstr>
      </vt:variant>
      <vt:variant>
        <vt:i4>1507381</vt:i4>
      </vt:variant>
      <vt:variant>
        <vt:i4>83</vt:i4>
      </vt:variant>
      <vt:variant>
        <vt:i4>0</vt:i4>
      </vt:variant>
      <vt:variant>
        <vt:i4>5</vt:i4>
      </vt:variant>
      <vt:variant>
        <vt:lpwstr/>
      </vt:variant>
      <vt:variant>
        <vt:lpwstr>_Toc195786988</vt:lpwstr>
      </vt:variant>
      <vt:variant>
        <vt:i4>1507381</vt:i4>
      </vt:variant>
      <vt:variant>
        <vt:i4>77</vt:i4>
      </vt:variant>
      <vt:variant>
        <vt:i4>0</vt:i4>
      </vt:variant>
      <vt:variant>
        <vt:i4>5</vt:i4>
      </vt:variant>
      <vt:variant>
        <vt:lpwstr/>
      </vt:variant>
      <vt:variant>
        <vt:lpwstr>_Toc195786987</vt:lpwstr>
      </vt:variant>
      <vt:variant>
        <vt:i4>1507381</vt:i4>
      </vt:variant>
      <vt:variant>
        <vt:i4>71</vt:i4>
      </vt:variant>
      <vt:variant>
        <vt:i4>0</vt:i4>
      </vt:variant>
      <vt:variant>
        <vt:i4>5</vt:i4>
      </vt:variant>
      <vt:variant>
        <vt:lpwstr/>
      </vt:variant>
      <vt:variant>
        <vt:lpwstr>_Toc195786986</vt:lpwstr>
      </vt:variant>
      <vt:variant>
        <vt:i4>1507381</vt:i4>
      </vt:variant>
      <vt:variant>
        <vt:i4>65</vt:i4>
      </vt:variant>
      <vt:variant>
        <vt:i4>0</vt:i4>
      </vt:variant>
      <vt:variant>
        <vt:i4>5</vt:i4>
      </vt:variant>
      <vt:variant>
        <vt:lpwstr/>
      </vt:variant>
      <vt:variant>
        <vt:lpwstr>_Toc195786985</vt:lpwstr>
      </vt:variant>
      <vt:variant>
        <vt:i4>1638458</vt:i4>
      </vt:variant>
      <vt:variant>
        <vt:i4>56</vt:i4>
      </vt:variant>
      <vt:variant>
        <vt:i4>0</vt:i4>
      </vt:variant>
      <vt:variant>
        <vt:i4>5</vt:i4>
      </vt:variant>
      <vt:variant>
        <vt:lpwstr/>
      </vt:variant>
      <vt:variant>
        <vt:lpwstr>_Toc195787675</vt:lpwstr>
      </vt:variant>
      <vt:variant>
        <vt:i4>1638458</vt:i4>
      </vt:variant>
      <vt:variant>
        <vt:i4>50</vt:i4>
      </vt:variant>
      <vt:variant>
        <vt:i4>0</vt:i4>
      </vt:variant>
      <vt:variant>
        <vt:i4>5</vt:i4>
      </vt:variant>
      <vt:variant>
        <vt:lpwstr/>
      </vt:variant>
      <vt:variant>
        <vt:lpwstr>_Toc195787674</vt:lpwstr>
      </vt:variant>
      <vt:variant>
        <vt:i4>1638458</vt:i4>
      </vt:variant>
      <vt:variant>
        <vt:i4>44</vt:i4>
      </vt:variant>
      <vt:variant>
        <vt:i4>0</vt:i4>
      </vt:variant>
      <vt:variant>
        <vt:i4>5</vt:i4>
      </vt:variant>
      <vt:variant>
        <vt:lpwstr/>
      </vt:variant>
      <vt:variant>
        <vt:lpwstr>_Toc195787673</vt:lpwstr>
      </vt:variant>
      <vt:variant>
        <vt:i4>1638458</vt:i4>
      </vt:variant>
      <vt:variant>
        <vt:i4>38</vt:i4>
      </vt:variant>
      <vt:variant>
        <vt:i4>0</vt:i4>
      </vt:variant>
      <vt:variant>
        <vt:i4>5</vt:i4>
      </vt:variant>
      <vt:variant>
        <vt:lpwstr/>
      </vt:variant>
      <vt:variant>
        <vt:lpwstr>_Toc195787672</vt:lpwstr>
      </vt:variant>
      <vt:variant>
        <vt:i4>1638458</vt:i4>
      </vt:variant>
      <vt:variant>
        <vt:i4>32</vt:i4>
      </vt:variant>
      <vt:variant>
        <vt:i4>0</vt:i4>
      </vt:variant>
      <vt:variant>
        <vt:i4>5</vt:i4>
      </vt:variant>
      <vt:variant>
        <vt:lpwstr/>
      </vt:variant>
      <vt:variant>
        <vt:lpwstr>_Toc195787671</vt:lpwstr>
      </vt:variant>
      <vt:variant>
        <vt:i4>1638458</vt:i4>
      </vt:variant>
      <vt:variant>
        <vt:i4>26</vt:i4>
      </vt:variant>
      <vt:variant>
        <vt:i4>0</vt:i4>
      </vt:variant>
      <vt:variant>
        <vt:i4>5</vt:i4>
      </vt:variant>
      <vt:variant>
        <vt:lpwstr/>
      </vt:variant>
      <vt:variant>
        <vt:lpwstr>_Toc195787670</vt:lpwstr>
      </vt:variant>
      <vt:variant>
        <vt:i4>1572922</vt:i4>
      </vt:variant>
      <vt:variant>
        <vt:i4>20</vt:i4>
      </vt:variant>
      <vt:variant>
        <vt:i4>0</vt:i4>
      </vt:variant>
      <vt:variant>
        <vt:i4>5</vt:i4>
      </vt:variant>
      <vt:variant>
        <vt:lpwstr/>
      </vt:variant>
      <vt:variant>
        <vt:lpwstr>_Toc195787669</vt:lpwstr>
      </vt:variant>
      <vt:variant>
        <vt:i4>1572922</vt:i4>
      </vt:variant>
      <vt:variant>
        <vt:i4>14</vt:i4>
      </vt:variant>
      <vt:variant>
        <vt:i4>0</vt:i4>
      </vt:variant>
      <vt:variant>
        <vt:i4>5</vt:i4>
      </vt:variant>
      <vt:variant>
        <vt:lpwstr/>
      </vt:variant>
      <vt:variant>
        <vt:lpwstr>_Toc195787668</vt:lpwstr>
      </vt:variant>
      <vt:variant>
        <vt:i4>1572922</vt:i4>
      </vt:variant>
      <vt:variant>
        <vt:i4>8</vt:i4>
      </vt:variant>
      <vt:variant>
        <vt:i4>0</vt:i4>
      </vt:variant>
      <vt:variant>
        <vt:i4>5</vt:i4>
      </vt:variant>
      <vt:variant>
        <vt:lpwstr/>
      </vt:variant>
      <vt:variant>
        <vt:lpwstr>_Toc195787667</vt:lpwstr>
      </vt:variant>
      <vt:variant>
        <vt:i4>2555976</vt:i4>
      </vt:variant>
      <vt:variant>
        <vt:i4>3</vt:i4>
      </vt:variant>
      <vt:variant>
        <vt:i4>0</vt:i4>
      </vt:variant>
      <vt:variant>
        <vt:i4>5</vt:i4>
      </vt:variant>
      <vt:variant>
        <vt:lpwstr>mailto:charles.ampong@guidehouse.com</vt:lpwstr>
      </vt:variant>
      <vt:variant>
        <vt:lpwstr/>
      </vt:variant>
      <vt:variant>
        <vt:i4>4259943</vt:i4>
      </vt:variant>
      <vt:variant>
        <vt:i4>0</vt:i4>
      </vt:variant>
      <vt:variant>
        <vt:i4>0</vt:i4>
      </vt:variant>
      <vt:variant>
        <vt:i4>5</vt:i4>
      </vt:variant>
      <vt:variant>
        <vt:lpwstr>mailto:ebalbis@guidehouse.com</vt:lpwstr>
      </vt:variant>
      <vt:variant>
        <vt:lpwstr/>
      </vt:variant>
      <vt:variant>
        <vt:i4>4325486</vt:i4>
      </vt:variant>
      <vt:variant>
        <vt:i4>9</vt:i4>
      </vt:variant>
      <vt:variant>
        <vt:i4>0</vt:i4>
      </vt:variant>
      <vt:variant>
        <vt:i4>5</vt:i4>
      </vt:variant>
      <vt:variant>
        <vt:lpwstr>mailto:mrudolph@guidehouse.com</vt:lpwstr>
      </vt:variant>
      <vt:variant>
        <vt:lpwstr/>
      </vt:variant>
      <vt:variant>
        <vt:i4>4128789</vt:i4>
      </vt:variant>
      <vt:variant>
        <vt:i4>6</vt:i4>
      </vt:variant>
      <vt:variant>
        <vt:i4>0</vt:i4>
      </vt:variant>
      <vt:variant>
        <vt:i4>5</vt:i4>
      </vt:variant>
      <vt:variant>
        <vt:lpwstr>mailto:rhodge@guidehouse.com</vt:lpwstr>
      </vt:variant>
      <vt:variant>
        <vt:lpwstr/>
      </vt:variant>
      <vt:variant>
        <vt:i4>4325486</vt:i4>
      </vt:variant>
      <vt:variant>
        <vt:i4>3</vt:i4>
      </vt:variant>
      <vt:variant>
        <vt:i4>0</vt:i4>
      </vt:variant>
      <vt:variant>
        <vt:i4>5</vt:i4>
      </vt:variant>
      <vt:variant>
        <vt:lpwstr>mailto:mrudolph@guidehouse.com</vt:lpwstr>
      </vt:variant>
      <vt:variant>
        <vt:lpwstr/>
      </vt:variant>
      <vt:variant>
        <vt:i4>4128789</vt:i4>
      </vt:variant>
      <vt:variant>
        <vt:i4>0</vt:i4>
      </vt:variant>
      <vt:variant>
        <vt:i4>0</vt:i4>
      </vt:variant>
      <vt:variant>
        <vt:i4>5</vt:i4>
      </vt:variant>
      <vt:variant>
        <vt:lpwstr>mailto:rhodge@guidehouse.com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176</cp:revision>
  <cp:lastPrinted>2017-10-03T21:32:00Z</cp:lastPrinted>
  <dcterms:created xsi:type="dcterms:W3CDTF">2025-04-01T15:47:00Z</dcterms:created>
  <dcterms:modified xsi:type="dcterms:W3CDTF">2025-04-20T21:39:00Z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