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61BA8" w14:textId="77777777" w:rsidR="004C3211" w:rsidRDefault="004C3211" w:rsidP="00FE1C61"/>
    <w:p w14:paraId="1FAFD2BA" w14:textId="77777777" w:rsidR="004C3211" w:rsidRPr="0079663C" w:rsidRDefault="004C3211" w:rsidP="00BA112B">
      <w:pPr>
        <w:pStyle w:val="Title"/>
        <w:rPr>
          <w:sz w:val="24"/>
          <w:szCs w:val="24"/>
        </w:rPr>
      </w:pPr>
    </w:p>
    <w:p w14:paraId="3733E31E" w14:textId="677CAC9B" w:rsidR="009137D9" w:rsidRPr="00190360" w:rsidRDefault="00052A83" w:rsidP="00BA112B">
      <w:pPr>
        <w:pStyle w:val="Title"/>
      </w:pPr>
      <w:r>
        <w:t>Peoples</w:t>
      </w:r>
      <w:r w:rsidR="007D059D">
        <w:t xml:space="preserve"> Gas </w:t>
      </w:r>
      <w:r w:rsidR="003E683A">
        <w:t xml:space="preserve">2022-2025 Summary Impact </w:t>
      </w:r>
      <w:r w:rsidR="007D059D">
        <w:t xml:space="preserve">and Cost Effectiveness Evaluation </w:t>
      </w:r>
      <w:r w:rsidR="003E683A">
        <w:t>Report</w:t>
      </w:r>
    </w:p>
    <w:p w14:paraId="5C9CBC8E" w14:textId="77777777" w:rsidR="003F708F" w:rsidRDefault="003F708F" w:rsidP="003F708F"/>
    <w:p w14:paraId="03FA7872" w14:textId="32DAE053" w:rsidR="00573576" w:rsidRPr="00AD1053" w:rsidRDefault="007D059D" w:rsidP="003F708F">
      <w:pPr>
        <w:rPr>
          <w:sz w:val="32"/>
          <w:szCs w:val="36"/>
        </w:rPr>
      </w:pPr>
      <w:r>
        <w:rPr>
          <w:sz w:val="32"/>
          <w:szCs w:val="36"/>
        </w:rPr>
        <w:t xml:space="preserve">Fourth </w:t>
      </w:r>
      <w:r w:rsidR="00573576" w:rsidRPr="00AD1053">
        <w:rPr>
          <w:sz w:val="32"/>
          <w:szCs w:val="36"/>
        </w:rPr>
        <w:t xml:space="preserve">Energy </w:t>
      </w:r>
      <w:r w:rsidR="00AD1053" w:rsidRPr="00AD1053">
        <w:rPr>
          <w:sz w:val="32"/>
          <w:szCs w:val="36"/>
        </w:rPr>
        <w:t>Efficiency Plan</w:t>
      </w:r>
      <w:r>
        <w:rPr>
          <w:sz w:val="32"/>
          <w:szCs w:val="36"/>
        </w:rPr>
        <w:t xml:space="preserve"> (Plan 4):</w:t>
      </w:r>
    </w:p>
    <w:p w14:paraId="3AEB4D42" w14:textId="7AA10344" w:rsidR="007D1E07" w:rsidRDefault="007D059D" w:rsidP="00BA112B">
      <w:pPr>
        <w:pStyle w:val="Subtitle"/>
      </w:pPr>
      <w:r>
        <w:t xml:space="preserve">Gas </w:t>
      </w:r>
      <w:r w:rsidR="007531F7">
        <w:t>P</w:t>
      </w:r>
      <w:r>
        <w:t xml:space="preserve">rogram Years </w:t>
      </w:r>
      <w:r w:rsidR="003E683A">
        <w:t>2022-2025</w:t>
      </w:r>
    </w:p>
    <w:p w14:paraId="6FFFBE61" w14:textId="7AE65B37" w:rsidR="009137D9" w:rsidRPr="00932BBC" w:rsidRDefault="003E683A" w:rsidP="00BA112B">
      <w:pPr>
        <w:pStyle w:val="Subtitle"/>
      </w:pPr>
      <w:r>
        <w:t>(01/01/2022-12/31/2025</w:t>
      </w:r>
      <w:r w:rsidR="003B5748">
        <w:t>)</w:t>
      </w:r>
    </w:p>
    <w:p w14:paraId="41379489" w14:textId="77777777" w:rsidR="000B7F56" w:rsidRPr="0079663C" w:rsidRDefault="000B7F56">
      <w:pPr>
        <w:rPr>
          <w:sz w:val="24"/>
        </w:rPr>
      </w:pPr>
    </w:p>
    <w:p w14:paraId="0C4A2B02" w14:textId="77777777" w:rsidR="009137D9" w:rsidRPr="0056335A" w:rsidRDefault="009137D9">
      <w:pPr>
        <w:rPr>
          <w:rStyle w:val="Strong"/>
          <w:sz w:val="28"/>
          <w:szCs w:val="28"/>
        </w:rPr>
      </w:pPr>
      <w:r w:rsidRPr="0056335A">
        <w:rPr>
          <w:rStyle w:val="Strong"/>
          <w:sz w:val="28"/>
          <w:szCs w:val="28"/>
        </w:rPr>
        <w:t>Prepared for:</w:t>
      </w:r>
    </w:p>
    <w:p w14:paraId="3489CB29" w14:textId="6FA7EBE6" w:rsidR="007D059D" w:rsidRPr="0056335A" w:rsidRDefault="007D059D" w:rsidP="007D059D">
      <w:pPr>
        <w:rPr>
          <w:rStyle w:val="Strong"/>
          <w:sz w:val="28"/>
          <w:szCs w:val="28"/>
        </w:rPr>
      </w:pPr>
      <w:r w:rsidRPr="007D059D">
        <w:rPr>
          <w:rStyle w:val="Strong"/>
          <w:sz w:val="28"/>
          <w:szCs w:val="28"/>
        </w:rPr>
        <w:t xml:space="preserve"> </w:t>
      </w:r>
      <w:r w:rsidR="00052A83">
        <w:rPr>
          <w:rStyle w:val="Strong"/>
          <w:sz w:val="28"/>
          <w:szCs w:val="28"/>
        </w:rPr>
        <w:t>Peoples</w:t>
      </w:r>
      <w:r>
        <w:rPr>
          <w:rStyle w:val="Strong"/>
          <w:sz w:val="28"/>
          <w:szCs w:val="28"/>
        </w:rPr>
        <w:t xml:space="preserve"> Gas Company</w:t>
      </w:r>
    </w:p>
    <w:p w14:paraId="14609A09" w14:textId="3EEA2838" w:rsidR="009137D9" w:rsidRPr="0056335A" w:rsidRDefault="00052A83">
      <w:pPr>
        <w:rPr>
          <w:rStyle w:val="Strong"/>
          <w:sz w:val="28"/>
          <w:szCs w:val="28"/>
        </w:rPr>
      </w:pPr>
      <w:r>
        <w:rPr>
          <w:rStyle w:val="Strong"/>
          <w:noProof/>
          <w:sz w:val="28"/>
          <w:szCs w:val="28"/>
        </w:rPr>
        <w:drawing>
          <wp:inline distT="0" distB="0" distL="0" distR="0" wp14:anchorId="6DE85EC4" wp14:editId="513FDF7F">
            <wp:extent cx="1677798" cy="182880"/>
            <wp:effectExtent l="0" t="0" r="0" b="7620"/>
            <wp:docPr id="1475307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56593"/>
                    <a:stretch>
                      <a:fillRect/>
                    </a:stretch>
                  </pic:blipFill>
                  <pic:spPr bwMode="auto">
                    <a:xfrm>
                      <a:off x="0" y="0"/>
                      <a:ext cx="1677798" cy="182880"/>
                    </a:xfrm>
                    <a:prstGeom prst="rect">
                      <a:avLst/>
                    </a:prstGeom>
                    <a:noFill/>
                    <a:ln>
                      <a:noFill/>
                    </a:ln>
                    <a:extLst>
                      <a:ext uri="{53640926-AAD7-44D8-BBD7-CCE9431645EC}">
                        <a14:shadowObscured xmlns:a14="http://schemas.microsoft.com/office/drawing/2010/main"/>
                      </a:ext>
                    </a:extLst>
                  </pic:spPr>
                </pic:pic>
              </a:graphicData>
            </a:graphic>
          </wp:inline>
        </w:drawing>
      </w:r>
    </w:p>
    <w:p w14:paraId="5902087C" w14:textId="77777777" w:rsidR="009137D9" w:rsidRPr="0056335A" w:rsidRDefault="009137D9" w:rsidP="0079663C">
      <w:pPr>
        <w:spacing w:after="0" w:line="240" w:lineRule="auto"/>
        <w:rPr>
          <w:sz w:val="28"/>
          <w:szCs w:val="28"/>
        </w:rPr>
      </w:pPr>
    </w:p>
    <w:p w14:paraId="3E0C663F" w14:textId="3B8635D4" w:rsidR="00BA112B" w:rsidRPr="0056335A" w:rsidRDefault="007D059D">
      <w:pPr>
        <w:rPr>
          <w:rStyle w:val="Strong"/>
          <w:sz w:val="28"/>
          <w:szCs w:val="28"/>
        </w:rPr>
      </w:pPr>
      <w:r>
        <w:rPr>
          <w:rStyle w:val="Strong"/>
          <w:sz w:val="28"/>
          <w:szCs w:val="28"/>
        </w:rPr>
        <w:t>DRAFT</w:t>
      </w:r>
    </w:p>
    <w:p w14:paraId="7CBB599F" w14:textId="5236F14F" w:rsidR="00BA112B" w:rsidRPr="0056335A" w:rsidRDefault="00B81C3A">
      <w:pPr>
        <w:rPr>
          <w:rStyle w:val="Strong"/>
          <w:sz w:val="28"/>
          <w:szCs w:val="28"/>
        </w:rPr>
      </w:pPr>
      <w:r>
        <w:rPr>
          <w:rStyle w:val="Strong"/>
          <w:sz w:val="28"/>
          <w:szCs w:val="28"/>
        </w:rPr>
        <w:t>October</w:t>
      </w:r>
      <w:r w:rsidR="007D059D">
        <w:rPr>
          <w:rStyle w:val="Strong"/>
          <w:sz w:val="28"/>
          <w:szCs w:val="28"/>
        </w:rPr>
        <w:t xml:space="preserve"> </w:t>
      </w:r>
      <w:r>
        <w:rPr>
          <w:rStyle w:val="Strong"/>
          <w:sz w:val="28"/>
          <w:szCs w:val="28"/>
        </w:rPr>
        <w:t>0</w:t>
      </w:r>
      <w:r w:rsidR="00EB415B">
        <w:rPr>
          <w:rStyle w:val="Strong"/>
          <w:sz w:val="28"/>
          <w:szCs w:val="28"/>
        </w:rPr>
        <w:t>7</w:t>
      </w:r>
      <w:r w:rsidR="000B5663" w:rsidRPr="00BD0E01">
        <w:rPr>
          <w:rStyle w:val="Strong"/>
          <w:sz w:val="28"/>
          <w:szCs w:val="28"/>
        </w:rPr>
        <w:t xml:space="preserve">, </w:t>
      </w:r>
      <w:r w:rsidR="00BF4AE7">
        <w:rPr>
          <w:rStyle w:val="Strong"/>
          <w:sz w:val="28"/>
          <w:szCs w:val="28"/>
        </w:rPr>
        <w:t>202</w:t>
      </w:r>
      <w:r w:rsidR="00A422DB">
        <w:rPr>
          <w:rStyle w:val="Strong"/>
          <w:sz w:val="28"/>
          <w:szCs w:val="28"/>
        </w:rPr>
        <w:t>6</w:t>
      </w:r>
    </w:p>
    <w:p w14:paraId="3A6A27B1" w14:textId="77777777" w:rsidR="009137D9" w:rsidRDefault="009137D9" w:rsidP="0079663C">
      <w:pPr>
        <w:spacing w:after="0" w:line="240" w:lineRule="auto"/>
      </w:pPr>
    </w:p>
    <w:p w14:paraId="15817FC1" w14:textId="77777777" w:rsidR="009137D9" w:rsidRPr="0010260D" w:rsidRDefault="00D06A86" w:rsidP="005B6988">
      <w:pPr>
        <w:pStyle w:val="NoSpacing"/>
        <w:rPr>
          <w:b/>
          <w:sz w:val="22"/>
          <w:szCs w:val="22"/>
        </w:rPr>
      </w:pPr>
      <w:r w:rsidRPr="0010260D">
        <w:rPr>
          <w:b/>
          <w:bCs/>
          <w:sz w:val="22"/>
          <w:szCs w:val="22"/>
        </w:rPr>
        <w:t>Prepared</w:t>
      </w:r>
      <w:r w:rsidR="009137D9" w:rsidRPr="0010260D">
        <w:rPr>
          <w:b/>
          <w:sz w:val="22"/>
          <w:szCs w:val="22"/>
        </w:rPr>
        <w:t xml:space="preserve"> by: </w:t>
      </w:r>
    </w:p>
    <w:p w14:paraId="240EC969" w14:textId="77777777" w:rsidR="00024074" w:rsidRPr="0010260D" w:rsidRDefault="00024074" w:rsidP="005B6988">
      <w:pPr>
        <w:pStyle w:val="NoSpacing"/>
        <w:rPr>
          <w:b/>
          <w:bCs/>
          <w:i/>
          <w:iCs/>
          <w:sz w:val="22"/>
          <w:szCs w:val="22"/>
        </w:rPr>
      </w:pPr>
    </w:p>
    <w:tbl>
      <w:tblPr>
        <w:tblStyle w:val="Test1"/>
        <w:tblW w:w="9590" w:type="dxa"/>
        <w:tblCellMar>
          <w:left w:w="0" w:type="dxa"/>
        </w:tblCellMar>
        <w:tblLook w:val="04A0" w:firstRow="1" w:lastRow="0" w:firstColumn="1" w:lastColumn="0" w:noHBand="0" w:noVBand="1"/>
      </w:tblPr>
      <w:tblGrid>
        <w:gridCol w:w="2188"/>
        <w:gridCol w:w="182"/>
        <w:gridCol w:w="1196"/>
        <w:gridCol w:w="1461"/>
        <w:gridCol w:w="87"/>
        <w:gridCol w:w="2268"/>
        <w:gridCol w:w="320"/>
        <w:gridCol w:w="1768"/>
        <w:gridCol w:w="120"/>
      </w:tblGrid>
      <w:tr w:rsidR="00FC6ED9" w:rsidRPr="0010260D" w14:paraId="38BBAFAB" w14:textId="1731E867" w:rsidTr="00FC6ED9">
        <w:trPr>
          <w:trHeight w:val="1134"/>
        </w:trPr>
        <w:tc>
          <w:tcPr>
            <w:tcW w:w="2370" w:type="dxa"/>
            <w:gridSpan w:val="2"/>
          </w:tcPr>
          <w:p w14:paraId="1CEF644A" w14:textId="77777777" w:rsidR="007D059D" w:rsidRPr="00E33E6A" w:rsidRDefault="007D059D" w:rsidP="007D059D">
            <w:pPr>
              <w:pStyle w:val="NoSpacing"/>
              <w:rPr>
                <w:b/>
                <w:bCs/>
                <w:sz w:val="22"/>
                <w:szCs w:val="22"/>
              </w:rPr>
            </w:pPr>
            <w:r w:rsidRPr="00E33E6A">
              <w:rPr>
                <w:b/>
                <w:bCs/>
                <w:sz w:val="22"/>
                <w:szCs w:val="22"/>
              </w:rPr>
              <w:t>Yeab Lakew</w:t>
            </w:r>
          </w:p>
          <w:p w14:paraId="5FC5747B" w14:textId="199A7050" w:rsidR="00FC6ED9" w:rsidRPr="00E33E6A" w:rsidRDefault="00FC6ED9" w:rsidP="00751AB4">
            <w:pPr>
              <w:pStyle w:val="NoSpacing"/>
              <w:rPr>
                <w:sz w:val="22"/>
                <w:szCs w:val="22"/>
              </w:rPr>
            </w:pPr>
            <w:r w:rsidRPr="00E33E6A">
              <w:rPr>
                <w:sz w:val="22"/>
                <w:szCs w:val="22"/>
              </w:rPr>
              <w:t>Guidehouse Inc.</w:t>
            </w:r>
          </w:p>
        </w:tc>
        <w:tc>
          <w:tcPr>
            <w:tcW w:w="2657" w:type="dxa"/>
            <w:gridSpan w:val="2"/>
          </w:tcPr>
          <w:p w14:paraId="35128301" w14:textId="5126874B" w:rsidR="00FC6ED9" w:rsidRPr="007D059D" w:rsidRDefault="007D059D" w:rsidP="00AB669D">
            <w:pPr>
              <w:pStyle w:val="NoSpacing"/>
              <w:rPr>
                <w:b/>
                <w:bCs/>
                <w:sz w:val="22"/>
                <w:szCs w:val="22"/>
              </w:rPr>
            </w:pPr>
            <w:r w:rsidRPr="007D059D">
              <w:rPr>
                <w:b/>
                <w:bCs/>
                <w:sz w:val="22"/>
                <w:szCs w:val="22"/>
              </w:rPr>
              <w:t>Ensar Biscevic</w:t>
            </w:r>
          </w:p>
          <w:p w14:paraId="22387B8E" w14:textId="0CE679F7" w:rsidR="00FC6ED9" w:rsidRPr="00E33E6A" w:rsidRDefault="00FC6ED9" w:rsidP="00AB669D">
            <w:pPr>
              <w:pStyle w:val="NoSpacing"/>
              <w:rPr>
                <w:sz w:val="22"/>
                <w:szCs w:val="22"/>
              </w:rPr>
            </w:pPr>
            <w:r w:rsidRPr="00E33E6A">
              <w:rPr>
                <w:sz w:val="22"/>
                <w:szCs w:val="22"/>
              </w:rPr>
              <w:t>Guidehouse Inc.</w:t>
            </w:r>
          </w:p>
        </w:tc>
        <w:tc>
          <w:tcPr>
            <w:tcW w:w="2675" w:type="dxa"/>
            <w:gridSpan w:val="3"/>
          </w:tcPr>
          <w:p w14:paraId="0CC7DEF4" w14:textId="77777777" w:rsidR="00FC6ED9" w:rsidRPr="00D347D7" w:rsidRDefault="00D347D7" w:rsidP="00AB669D">
            <w:pPr>
              <w:pStyle w:val="NoSpacing"/>
              <w:rPr>
                <w:b/>
                <w:bCs/>
                <w:sz w:val="22"/>
                <w:szCs w:val="22"/>
              </w:rPr>
            </w:pPr>
            <w:r w:rsidRPr="00D347D7">
              <w:rPr>
                <w:b/>
                <w:bCs/>
                <w:sz w:val="22"/>
                <w:szCs w:val="22"/>
              </w:rPr>
              <w:t>Charles Ampong</w:t>
            </w:r>
          </w:p>
          <w:p w14:paraId="5C32070C" w14:textId="087A54B3" w:rsidR="00D347D7" w:rsidRPr="00E33E6A" w:rsidRDefault="00D347D7" w:rsidP="00AB669D">
            <w:pPr>
              <w:pStyle w:val="NoSpacing"/>
              <w:rPr>
                <w:sz w:val="22"/>
                <w:szCs w:val="22"/>
              </w:rPr>
            </w:pPr>
            <w:r w:rsidRPr="00E33E6A">
              <w:rPr>
                <w:sz w:val="22"/>
                <w:szCs w:val="22"/>
              </w:rPr>
              <w:t>Guidehouse Inc.</w:t>
            </w:r>
          </w:p>
        </w:tc>
        <w:tc>
          <w:tcPr>
            <w:tcW w:w="1888" w:type="dxa"/>
            <w:gridSpan w:val="2"/>
          </w:tcPr>
          <w:p w14:paraId="5668A976" w14:textId="77777777" w:rsidR="00FC6ED9" w:rsidRPr="00187113" w:rsidRDefault="00FC6ED9" w:rsidP="00E33E6A">
            <w:pPr>
              <w:pStyle w:val="NoSpacing"/>
              <w:rPr>
                <w:sz w:val="22"/>
                <w:szCs w:val="22"/>
              </w:rPr>
            </w:pPr>
          </w:p>
          <w:p w14:paraId="70AD7010" w14:textId="77777777" w:rsidR="00FC6ED9" w:rsidRPr="00187113" w:rsidRDefault="00FC6ED9" w:rsidP="00E33E6A">
            <w:pPr>
              <w:pStyle w:val="NoSpacing"/>
              <w:rPr>
                <w:sz w:val="22"/>
                <w:szCs w:val="22"/>
              </w:rPr>
            </w:pPr>
          </w:p>
        </w:tc>
      </w:tr>
      <w:tr w:rsidR="009817EF" w:rsidRPr="0010260D" w14:paraId="46BC74F2" w14:textId="3F66B7EF" w:rsidTr="00FC6ED9">
        <w:trPr>
          <w:gridAfter w:val="1"/>
          <w:wAfter w:w="120" w:type="dxa"/>
          <w:trHeight w:val="965"/>
        </w:trPr>
        <w:tc>
          <w:tcPr>
            <w:tcW w:w="2188" w:type="dxa"/>
            <w:vAlign w:val="center"/>
          </w:tcPr>
          <w:p w14:paraId="479AD60A" w14:textId="31C0F255"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521D7939" wp14:editId="6E9D7C04">
                  <wp:extent cx="1320800" cy="4387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0800" cy="438785"/>
                          </a:xfrm>
                          <a:prstGeom prst="rect">
                            <a:avLst/>
                          </a:prstGeom>
                          <a:noFill/>
                          <a:ln>
                            <a:noFill/>
                          </a:ln>
                        </pic:spPr>
                      </pic:pic>
                    </a:graphicData>
                  </a:graphic>
                </wp:inline>
              </w:drawing>
            </w:r>
          </w:p>
        </w:tc>
        <w:tc>
          <w:tcPr>
            <w:tcW w:w="1378" w:type="dxa"/>
            <w:gridSpan w:val="2"/>
            <w:vAlign w:val="center"/>
          </w:tcPr>
          <w:p w14:paraId="1A1221D1" w14:textId="13E328D3"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0CA1E4FF" wp14:editId="7851A114">
                  <wp:extent cx="806601" cy="646751"/>
                  <wp:effectExtent l="0" t="0" r="0" b="1270"/>
                  <wp:docPr id="12" name="Picture 12" descr="EcoMet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06601" cy="646751"/>
                          </a:xfrm>
                          <a:prstGeom prst="rect">
                            <a:avLst/>
                          </a:prstGeom>
                        </pic:spPr>
                      </pic:pic>
                    </a:graphicData>
                  </a:graphic>
                </wp:inline>
              </w:drawing>
            </w:r>
          </w:p>
        </w:tc>
        <w:tc>
          <w:tcPr>
            <w:tcW w:w="1548" w:type="dxa"/>
            <w:gridSpan w:val="2"/>
            <w:vAlign w:val="center"/>
          </w:tcPr>
          <w:p w14:paraId="44A7FCC8" w14:textId="39BF1651" w:rsidR="009817EF" w:rsidRPr="00187113" w:rsidRDefault="009817EF" w:rsidP="00946CFB">
            <w:pPr>
              <w:pStyle w:val="NoSpacing"/>
              <w:rPr>
                <w:b/>
                <w:bCs/>
                <w:sz w:val="22"/>
                <w:szCs w:val="22"/>
                <w:highlight w:val="yellow"/>
              </w:rPr>
            </w:pPr>
            <w:r w:rsidRPr="00FD0661">
              <w:rPr>
                <w:rFonts w:cs="Arial"/>
                <w:noProof/>
              </w:rPr>
              <w:drawing>
                <wp:inline distT="0" distB="0" distL="0" distR="0" wp14:anchorId="72C7FEDC" wp14:editId="7D892B2A">
                  <wp:extent cx="914400" cy="914400"/>
                  <wp:effectExtent l="0" t="0" r="0" b="0"/>
                  <wp:docPr id="1693534067" name="Picture 16935340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2268" w:type="dxa"/>
            <w:vAlign w:val="center"/>
          </w:tcPr>
          <w:p w14:paraId="7B9964C9" w14:textId="047AD463" w:rsidR="009817EF" w:rsidRPr="00187113" w:rsidRDefault="009817EF" w:rsidP="00946CFB">
            <w:pPr>
              <w:pStyle w:val="NoSpacing"/>
              <w:rPr>
                <w:b/>
                <w:bCs/>
                <w:sz w:val="22"/>
                <w:szCs w:val="22"/>
                <w:highlight w:val="yellow"/>
              </w:rPr>
            </w:pPr>
            <w:r>
              <w:rPr>
                <w:noProof/>
              </w:rPr>
              <w:drawing>
                <wp:inline distT="0" distB="0" distL="0" distR="0" wp14:anchorId="29CE4358" wp14:editId="68FA4BC0">
                  <wp:extent cx="1362075" cy="561975"/>
                  <wp:effectExtent l="0" t="0" r="9525" b="9525"/>
                  <wp:docPr id="2026753457" name="Picture 1" descr="utilivate technolog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tilivate technologies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62075" cy="561975"/>
                          </a:xfrm>
                          <a:prstGeom prst="rect">
                            <a:avLst/>
                          </a:prstGeom>
                          <a:noFill/>
                          <a:ln>
                            <a:noFill/>
                          </a:ln>
                        </pic:spPr>
                      </pic:pic>
                    </a:graphicData>
                  </a:graphic>
                </wp:inline>
              </w:drawing>
            </w:r>
          </w:p>
        </w:tc>
        <w:tc>
          <w:tcPr>
            <w:tcW w:w="2088" w:type="dxa"/>
            <w:gridSpan w:val="2"/>
            <w:vAlign w:val="center"/>
          </w:tcPr>
          <w:p w14:paraId="62AB2D01" w14:textId="594EFD69" w:rsidR="009817EF" w:rsidRDefault="009817EF" w:rsidP="009817EF">
            <w:pPr>
              <w:pStyle w:val="NoSpacing"/>
              <w:rPr>
                <w:noProof/>
              </w:rPr>
            </w:pPr>
          </w:p>
        </w:tc>
      </w:tr>
    </w:tbl>
    <w:p w14:paraId="134F1355" w14:textId="32824F2C" w:rsidR="009C65E3" w:rsidRDefault="009C65E3"/>
    <w:p w14:paraId="481FE407" w14:textId="77777777" w:rsidR="00BC1513" w:rsidRDefault="00BC1513"/>
    <w:p w14:paraId="0F877BAC" w14:textId="77777777" w:rsidR="007D059D" w:rsidRDefault="007D059D"/>
    <w:p w14:paraId="3360445B" w14:textId="77777777" w:rsidR="007D059D" w:rsidRPr="007D059D" w:rsidRDefault="007D059D" w:rsidP="007D059D">
      <w:pPr>
        <w:pStyle w:val="NoSpacing"/>
        <w:rPr>
          <w:b/>
          <w:bCs/>
          <w:sz w:val="22"/>
          <w:szCs w:val="22"/>
        </w:rPr>
      </w:pPr>
      <w:r w:rsidRPr="007D059D">
        <w:rPr>
          <w:b/>
          <w:bCs/>
          <w:sz w:val="22"/>
          <w:szCs w:val="22"/>
        </w:rPr>
        <w:lastRenderedPageBreak/>
        <w:t>Submitted to:</w:t>
      </w:r>
    </w:p>
    <w:p w14:paraId="0F2B3356" w14:textId="0A48D8C3" w:rsidR="007D059D" w:rsidRDefault="00052A83" w:rsidP="007D059D">
      <w:pPr>
        <w:pStyle w:val="NoSpacing"/>
        <w:rPr>
          <w:sz w:val="22"/>
          <w:szCs w:val="22"/>
        </w:rPr>
      </w:pPr>
      <w:proofErr w:type="gramStart"/>
      <w:r>
        <w:rPr>
          <w:sz w:val="22"/>
          <w:szCs w:val="22"/>
        </w:rPr>
        <w:t>Peoples</w:t>
      </w:r>
      <w:proofErr w:type="gramEnd"/>
      <w:r>
        <w:rPr>
          <w:sz w:val="22"/>
          <w:szCs w:val="22"/>
        </w:rPr>
        <w:t xml:space="preserve"> Gas</w:t>
      </w:r>
    </w:p>
    <w:p w14:paraId="075D2507" w14:textId="53E9BB67" w:rsidR="007D059D" w:rsidRPr="007D059D" w:rsidRDefault="00052A83" w:rsidP="007D059D">
      <w:pPr>
        <w:pStyle w:val="NoSpacing"/>
        <w:rPr>
          <w:sz w:val="22"/>
          <w:szCs w:val="22"/>
        </w:rPr>
      </w:pPr>
      <w:r>
        <w:rPr>
          <w:sz w:val="22"/>
          <w:szCs w:val="22"/>
        </w:rPr>
        <w:t>200 East Randolph Street</w:t>
      </w:r>
    </w:p>
    <w:p w14:paraId="1B6230E9" w14:textId="3F664450" w:rsidR="007D059D" w:rsidRPr="007D059D" w:rsidRDefault="00052A83" w:rsidP="007D059D">
      <w:pPr>
        <w:pStyle w:val="NoSpacing"/>
        <w:rPr>
          <w:sz w:val="22"/>
          <w:szCs w:val="22"/>
        </w:rPr>
      </w:pPr>
      <w:r>
        <w:rPr>
          <w:sz w:val="22"/>
          <w:szCs w:val="22"/>
        </w:rPr>
        <w:t>Chicago</w:t>
      </w:r>
      <w:r w:rsidR="007D059D" w:rsidRPr="007D059D">
        <w:rPr>
          <w:sz w:val="22"/>
          <w:szCs w:val="22"/>
        </w:rPr>
        <w:t>, IL 60</w:t>
      </w:r>
      <w:r>
        <w:rPr>
          <w:sz w:val="22"/>
          <w:szCs w:val="22"/>
        </w:rPr>
        <w:t>601</w:t>
      </w:r>
    </w:p>
    <w:p w14:paraId="20FB0EAF" w14:textId="77777777" w:rsidR="007D059D" w:rsidRPr="007D059D" w:rsidRDefault="007D059D" w:rsidP="007D059D">
      <w:pPr>
        <w:pStyle w:val="NoSpacing"/>
        <w:rPr>
          <w:sz w:val="22"/>
          <w:szCs w:val="22"/>
        </w:rPr>
      </w:pPr>
    </w:p>
    <w:p w14:paraId="5A6F1BF6" w14:textId="77777777" w:rsidR="007D059D" w:rsidRPr="007D059D" w:rsidRDefault="007D059D" w:rsidP="007D059D">
      <w:pPr>
        <w:pStyle w:val="NoSpacing"/>
        <w:rPr>
          <w:b/>
          <w:bCs/>
          <w:sz w:val="22"/>
          <w:szCs w:val="22"/>
        </w:rPr>
      </w:pPr>
      <w:r w:rsidRPr="007D059D">
        <w:rPr>
          <w:b/>
          <w:bCs/>
          <w:sz w:val="22"/>
          <w:szCs w:val="22"/>
        </w:rPr>
        <w:t>Submitted by:</w:t>
      </w:r>
    </w:p>
    <w:p w14:paraId="7390A064" w14:textId="77777777" w:rsidR="007D059D" w:rsidRPr="007D059D" w:rsidRDefault="007D059D" w:rsidP="007D059D">
      <w:pPr>
        <w:pStyle w:val="NoSpacing"/>
        <w:rPr>
          <w:sz w:val="22"/>
          <w:szCs w:val="22"/>
        </w:rPr>
      </w:pPr>
      <w:r w:rsidRPr="007D059D">
        <w:rPr>
          <w:sz w:val="22"/>
          <w:szCs w:val="22"/>
        </w:rPr>
        <w:t>Guidehouse Inc.</w:t>
      </w:r>
    </w:p>
    <w:p w14:paraId="0E6613C4" w14:textId="77777777" w:rsidR="007D059D" w:rsidRPr="007D059D" w:rsidRDefault="007D059D" w:rsidP="007D059D">
      <w:pPr>
        <w:pStyle w:val="NoSpacing"/>
        <w:rPr>
          <w:sz w:val="22"/>
          <w:szCs w:val="22"/>
        </w:rPr>
      </w:pPr>
      <w:r w:rsidRPr="007D059D">
        <w:rPr>
          <w:sz w:val="22"/>
          <w:szCs w:val="22"/>
        </w:rPr>
        <w:t>167 N. Green Street</w:t>
      </w:r>
    </w:p>
    <w:p w14:paraId="7D110E5B" w14:textId="77777777" w:rsidR="007D059D" w:rsidRPr="007D059D" w:rsidRDefault="007D059D" w:rsidP="007D059D">
      <w:pPr>
        <w:pStyle w:val="NoSpacing"/>
        <w:rPr>
          <w:sz w:val="22"/>
          <w:szCs w:val="22"/>
        </w:rPr>
      </w:pPr>
      <w:r w:rsidRPr="007D059D">
        <w:rPr>
          <w:sz w:val="22"/>
          <w:szCs w:val="22"/>
        </w:rPr>
        <w:t>12th Floor</w:t>
      </w:r>
    </w:p>
    <w:p w14:paraId="1260B631" w14:textId="77777777" w:rsidR="007D059D" w:rsidRPr="007D059D" w:rsidRDefault="007D059D" w:rsidP="007D059D">
      <w:pPr>
        <w:pStyle w:val="NoSpacing"/>
        <w:rPr>
          <w:sz w:val="22"/>
          <w:szCs w:val="22"/>
        </w:rPr>
      </w:pPr>
      <w:r w:rsidRPr="007D059D">
        <w:rPr>
          <w:sz w:val="22"/>
          <w:szCs w:val="22"/>
        </w:rPr>
        <w:t>Chicago, IL 60607</w:t>
      </w:r>
    </w:p>
    <w:p w14:paraId="233A3677" w14:textId="77777777" w:rsidR="007D059D" w:rsidRPr="007D059D" w:rsidRDefault="007D059D" w:rsidP="007D059D">
      <w:pPr>
        <w:pStyle w:val="NoSpacing"/>
        <w:rPr>
          <w:sz w:val="22"/>
          <w:szCs w:val="22"/>
        </w:rPr>
      </w:pPr>
    </w:p>
    <w:p w14:paraId="0B4843B5" w14:textId="77777777" w:rsidR="007D059D" w:rsidRPr="007D059D" w:rsidRDefault="007D059D" w:rsidP="007D059D">
      <w:pPr>
        <w:pStyle w:val="NoSpacing"/>
        <w:rPr>
          <w:sz w:val="22"/>
          <w:szCs w:val="22"/>
        </w:rPr>
      </w:pPr>
    </w:p>
    <w:p w14:paraId="6E5A2D60" w14:textId="77777777" w:rsidR="007D059D" w:rsidRPr="007D059D" w:rsidRDefault="007D059D" w:rsidP="007D059D">
      <w:pPr>
        <w:pStyle w:val="NoSpacing"/>
        <w:rPr>
          <w:b/>
          <w:bCs/>
          <w:sz w:val="22"/>
          <w:szCs w:val="22"/>
        </w:rPr>
      </w:pPr>
      <w:r w:rsidRPr="007D059D">
        <w:rPr>
          <w:b/>
          <w:bCs/>
          <w:sz w:val="22"/>
          <w:szCs w:val="22"/>
        </w:rPr>
        <w:t>Contact:</w:t>
      </w:r>
    </w:p>
    <w:p w14:paraId="148BA5AD" w14:textId="77777777" w:rsidR="007D059D" w:rsidRPr="007D059D" w:rsidRDefault="007D059D" w:rsidP="007D059D">
      <w:pPr>
        <w:pStyle w:val="NoSpacing"/>
        <w:rPr>
          <w:sz w:val="22"/>
          <w:szCs w:val="22"/>
        </w:rPr>
      </w:pPr>
    </w:p>
    <w:tbl>
      <w:tblPr>
        <w:tblW w:w="10260" w:type="dxa"/>
        <w:tblInd w:w="-90" w:type="dxa"/>
        <w:tblLayout w:type="fixed"/>
        <w:tblLook w:val="00A0" w:firstRow="1" w:lastRow="0" w:firstColumn="1" w:lastColumn="0" w:noHBand="0" w:noVBand="0"/>
      </w:tblPr>
      <w:tblGrid>
        <w:gridCol w:w="2880"/>
        <w:gridCol w:w="3510"/>
        <w:gridCol w:w="3870"/>
      </w:tblGrid>
      <w:tr w:rsidR="007D059D" w:rsidRPr="007D059D" w14:paraId="0F43BC7D" w14:textId="77777777" w:rsidTr="007D059D">
        <w:tc>
          <w:tcPr>
            <w:tcW w:w="2880" w:type="dxa"/>
          </w:tcPr>
          <w:p w14:paraId="4C5FA39B" w14:textId="77777777" w:rsidR="007D059D" w:rsidRPr="007D059D" w:rsidRDefault="007D059D">
            <w:pPr>
              <w:spacing w:after="0"/>
              <w:rPr>
                <w:rFonts w:cs="Arial"/>
                <w:szCs w:val="22"/>
              </w:rPr>
            </w:pPr>
            <w:r w:rsidRPr="007D059D">
              <w:rPr>
                <w:rFonts w:eastAsia="Arial" w:cs="Arial"/>
                <w:szCs w:val="22"/>
              </w:rPr>
              <w:t>Charles Maglione, Partner</w:t>
            </w:r>
          </w:p>
          <w:p w14:paraId="0C144F46" w14:textId="77777777" w:rsidR="007D059D" w:rsidRPr="007D059D" w:rsidRDefault="007D059D">
            <w:pPr>
              <w:spacing w:after="0"/>
              <w:rPr>
                <w:rFonts w:cs="Arial"/>
                <w:szCs w:val="22"/>
              </w:rPr>
            </w:pPr>
            <w:r w:rsidRPr="007D059D">
              <w:rPr>
                <w:rFonts w:eastAsia="Arial" w:cs="Arial"/>
                <w:szCs w:val="22"/>
              </w:rPr>
              <w:t>202.481.7352</w:t>
            </w:r>
          </w:p>
          <w:p w14:paraId="0231DB5E" w14:textId="3DD7CE12" w:rsidR="007D059D" w:rsidRPr="007D059D" w:rsidRDefault="007D059D">
            <w:pPr>
              <w:pStyle w:val="NoSpacing"/>
              <w:rPr>
                <w:sz w:val="22"/>
                <w:szCs w:val="22"/>
              </w:rPr>
            </w:pPr>
            <w:hyperlink r:id="rId16" w:history="1">
              <w:r w:rsidRPr="007D059D">
                <w:rPr>
                  <w:rStyle w:val="Hyperlink"/>
                  <w:rFonts w:cs="Arial"/>
                  <w:b/>
                  <w:color w:val="auto"/>
                  <w:sz w:val="22"/>
                  <w:szCs w:val="22"/>
                </w:rPr>
                <w:t>cmaglione@guidehouse.com</w:t>
              </w:r>
            </w:hyperlink>
          </w:p>
        </w:tc>
        <w:tc>
          <w:tcPr>
            <w:tcW w:w="3510" w:type="dxa"/>
          </w:tcPr>
          <w:p w14:paraId="082D5FA2" w14:textId="77777777" w:rsidR="007D059D" w:rsidRPr="007D059D" w:rsidRDefault="007D059D" w:rsidP="007D059D">
            <w:pPr>
              <w:pStyle w:val="NoSpacing"/>
              <w:rPr>
                <w:rFonts w:eastAsia="Arial" w:cs="Arial"/>
                <w:sz w:val="22"/>
                <w:szCs w:val="22"/>
              </w:rPr>
            </w:pPr>
            <w:r w:rsidRPr="007D059D">
              <w:rPr>
                <w:rFonts w:eastAsia="Arial" w:cs="Arial"/>
                <w:sz w:val="22"/>
                <w:szCs w:val="22"/>
              </w:rPr>
              <w:t>Charles Ampong, Associate Director</w:t>
            </w:r>
          </w:p>
          <w:p w14:paraId="4FBA88A4" w14:textId="77777777" w:rsidR="007D059D" w:rsidRPr="007D059D" w:rsidRDefault="007D059D" w:rsidP="007D059D">
            <w:pPr>
              <w:pStyle w:val="NoSpacing"/>
              <w:rPr>
                <w:rFonts w:eastAsia="Arial" w:cs="Arial"/>
                <w:sz w:val="22"/>
                <w:szCs w:val="22"/>
              </w:rPr>
            </w:pPr>
            <w:r w:rsidRPr="007D059D">
              <w:rPr>
                <w:rFonts w:eastAsia="Arial" w:cs="Arial"/>
                <w:sz w:val="22"/>
                <w:szCs w:val="22"/>
              </w:rPr>
              <w:t>608.616.4922</w:t>
            </w:r>
          </w:p>
          <w:p w14:paraId="740551E1" w14:textId="77777777" w:rsidR="007D059D" w:rsidRPr="007D059D" w:rsidRDefault="007D059D" w:rsidP="007D059D">
            <w:pPr>
              <w:pStyle w:val="NoSpacing"/>
              <w:rPr>
                <w:sz w:val="6"/>
                <w:szCs w:val="6"/>
              </w:rPr>
            </w:pPr>
          </w:p>
          <w:p w14:paraId="1B704F06" w14:textId="506F27A9" w:rsidR="007D059D" w:rsidRPr="007D059D" w:rsidRDefault="007D059D" w:rsidP="007D059D">
            <w:pPr>
              <w:pStyle w:val="NoSpacing"/>
              <w:rPr>
                <w:sz w:val="22"/>
                <w:szCs w:val="22"/>
              </w:rPr>
            </w:pPr>
            <w:hyperlink r:id="rId17" w:history="1">
              <w:r w:rsidRPr="007D059D">
                <w:rPr>
                  <w:rStyle w:val="Hyperlink"/>
                  <w:rFonts w:cs="Arial"/>
                  <w:b/>
                  <w:color w:val="auto"/>
                  <w:sz w:val="22"/>
                  <w:szCs w:val="22"/>
                </w:rPr>
                <w:t>charles.ampong@guidehouse.com</w:t>
              </w:r>
            </w:hyperlink>
          </w:p>
        </w:tc>
        <w:tc>
          <w:tcPr>
            <w:tcW w:w="3870" w:type="dxa"/>
          </w:tcPr>
          <w:p w14:paraId="3E944756" w14:textId="77777777" w:rsidR="007D059D" w:rsidRPr="007D059D" w:rsidRDefault="007D059D">
            <w:pPr>
              <w:spacing w:after="0"/>
              <w:rPr>
                <w:rFonts w:cs="Arial"/>
                <w:szCs w:val="22"/>
              </w:rPr>
            </w:pPr>
            <w:r w:rsidRPr="007D059D">
              <w:rPr>
                <w:rFonts w:eastAsia="Arial" w:cs="Arial"/>
                <w:szCs w:val="22"/>
              </w:rPr>
              <w:t>Laura Agapay-Read, Associate Director</w:t>
            </w:r>
          </w:p>
          <w:p w14:paraId="598183E2" w14:textId="77777777" w:rsidR="007D059D" w:rsidRPr="007D059D" w:rsidRDefault="007D059D">
            <w:pPr>
              <w:spacing w:after="0"/>
              <w:rPr>
                <w:rFonts w:cs="Arial"/>
                <w:szCs w:val="22"/>
              </w:rPr>
            </w:pPr>
            <w:r w:rsidRPr="007D059D">
              <w:rPr>
                <w:rFonts w:eastAsia="Arial" w:cs="Arial"/>
                <w:szCs w:val="22"/>
              </w:rPr>
              <w:t>312.583.4178</w:t>
            </w:r>
          </w:p>
          <w:p w14:paraId="58AD668B" w14:textId="75F18217" w:rsidR="007D059D" w:rsidRPr="007D059D" w:rsidRDefault="007D059D">
            <w:pPr>
              <w:pStyle w:val="NoSpacing"/>
              <w:rPr>
                <w:rFonts w:cs="Arial"/>
                <w:b/>
                <w:sz w:val="22"/>
                <w:szCs w:val="22"/>
                <w:u w:val="single"/>
              </w:rPr>
            </w:pPr>
            <w:hyperlink r:id="rId18" w:history="1">
              <w:r w:rsidRPr="007D059D">
                <w:rPr>
                  <w:rStyle w:val="Hyperlink"/>
                  <w:rFonts w:cs="Arial"/>
                  <w:b/>
                  <w:color w:val="auto"/>
                  <w:sz w:val="22"/>
                  <w:szCs w:val="22"/>
                </w:rPr>
                <w:t>laura.agapay.read@guidehouse.com</w:t>
              </w:r>
            </w:hyperlink>
          </w:p>
        </w:tc>
      </w:tr>
    </w:tbl>
    <w:p w14:paraId="26A0FE70" w14:textId="77777777" w:rsidR="007D059D" w:rsidRPr="007D059D" w:rsidRDefault="007D059D" w:rsidP="007D059D">
      <w:pPr>
        <w:pStyle w:val="NoSpacing"/>
        <w:rPr>
          <w:rFonts w:eastAsia="Arial" w:cs="Arial"/>
          <w:sz w:val="22"/>
          <w:szCs w:val="22"/>
        </w:rPr>
      </w:pPr>
    </w:p>
    <w:p w14:paraId="094DCCF5" w14:textId="77777777" w:rsidR="007D059D" w:rsidRPr="007D059D" w:rsidRDefault="007D059D" w:rsidP="007D059D">
      <w:pPr>
        <w:pStyle w:val="NoSpacing"/>
        <w:rPr>
          <w:sz w:val="22"/>
          <w:szCs w:val="22"/>
        </w:rPr>
      </w:pPr>
    </w:p>
    <w:p w14:paraId="65A18D73" w14:textId="77777777" w:rsidR="007D059D" w:rsidRPr="00564AAD" w:rsidRDefault="007D059D" w:rsidP="007D059D">
      <w:pPr>
        <w:pStyle w:val="NoSpacing"/>
      </w:pPr>
    </w:p>
    <w:p w14:paraId="7AFB9C4F" w14:textId="5FE4FDD4" w:rsidR="00E62C25" w:rsidRPr="00035A6D" w:rsidRDefault="007D059D" w:rsidP="007D059D">
      <w:pPr>
        <w:pStyle w:val="NoSpacing"/>
        <w:rPr>
          <w:sz w:val="20"/>
          <w:szCs w:val="20"/>
        </w:rPr>
      </w:pPr>
      <w:r w:rsidRPr="00564AAD">
        <w:rPr>
          <w:sz w:val="20"/>
          <w:szCs w:val="20"/>
        </w:rPr>
        <w:t xml:space="preserve">This report was prepared by Guidehouse for </w:t>
      </w:r>
      <w:r w:rsidR="00244445">
        <w:rPr>
          <w:sz w:val="20"/>
          <w:szCs w:val="20"/>
        </w:rPr>
        <w:t>Peoples</w:t>
      </w:r>
      <w:r>
        <w:rPr>
          <w:sz w:val="20"/>
          <w:szCs w:val="20"/>
        </w:rPr>
        <w:t xml:space="preserve"> Gas Company</w:t>
      </w:r>
      <w:r w:rsidRPr="00564AAD">
        <w:rPr>
          <w:sz w:val="20"/>
          <w:szCs w:val="20"/>
        </w:rPr>
        <w:t>. The work presented in this report represents Guidehouse’s professional judgment based on the information available at the time this report was prepared. Use of this report by any other party for whatever purpose should not, and does not, absolve such party from using due diligence in verifying the report’s contents. Neither Guidehouse nor any of its subsidiaries or affiliates assumes any liability or duty of care to such parties and hereby disclaims any such liability.</w:t>
      </w:r>
      <w:r w:rsidR="00E62C25">
        <w:br w:type="page"/>
      </w:r>
    </w:p>
    <w:sdt>
      <w:sdtPr>
        <w:rPr>
          <w:sz w:val="24"/>
          <w:szCs w:val="24"/>
        </w:rPr>
        <w:id w:val="1985043404"/>
        <w:docPartObj>
          <w:docPartGallery w:val="Table of Contents"/>
          <w:docPartUnique/>
        </w:docPartObj>
      </w:sdtPr>
      <w:sdtEndPr>
        <w:rPr>
          <w:b/>
          <w:bCs/>
          <w:sz w:val="22"/>
          <w:szCs w:val="22"/>
        </w:rPr>
      </w:sdtEndPr>
      <w:sdtContent>
        <w:p w14:paraId="21A87677" w14:textId="77777777" w:rsidR="00B64C95" w:rsidRPr="00C9706F" w:rsidRDefault="00C9706F" w:rsidP="00C9706F">
          <w:pPr>
            <w:pStyle w:val="TableofContents"/>
            <w:rPr>
              <w:rStyle w:val="TableofContentsChar"/>
            </w:rPr>
          </w:pPr>
          <w:r>
            <w:t xml:space="preserve">Table of </w:t>
          </w:r>
          <w:r w:rsidR="00B64C95" w:rsidRPr="00C9706F">
            <w:rPr>
              <w:rStyle w:val="TableofContentsChar"/>
            </w:rPr>
            <w:t>Contents</w:t>
          </w:r>
        </w:p>
        <w:p w14:paraId="7118856F" w14:textId="3059DB0D" w:rsidR="00C60AC6" w:rsidRDefault="00B64C95">
          <w:pPr>
            <w:pStyle w:val="TOC1"/>
            <w:tabs>
              <w:tab w:val="left" w:pos="720"/>
              <w:tab w:val="right" w:leader="dot" w:pos="9350"/>
            </w:tabs>
            <w:rPr>
              <w:rFonts w:cstheme="minorBidi"/>
              <w:noProof/>
              <w:kern w:val="2"/>
              <w:sz w:val="24"/>
              <w:szCs w:val="24"/>
              <w14:ligatures w14:val="standardContextual"/>
            </w:rPr>
          </w:pPr>
          <w:r>
            <w:fldChar w:fldCharType="begin"/>
          </w:r>
          <w:r>
            <w:instrText xml:space="preserve"> TOC \o "1-3" \h \z \u </w:instrText>
          </w:r>
          <w:r>
            <w:fldChar w:fldCharType="separate"/>
          </w:r>
          <w:hyperlink w:anchor="_Toc242258780" w:history="1">
            <w:r w:rsidR="00C60AC6" w:rsidRPr="00A41E5F">
              <w:rPr>
                <w:rStyle w:val="Hyperlink"/>
                <w:noProof/>
              </w:rPr>
              <w:t>1</w:t>
            </w:r>
            <w:r w:rsidR="00C60AC6">
              <w:rPr>
                <w:rFonts w:cstheme="minorBidi"/>
                <w:noProof/>
                <w:kern w:val="2"/>
                <w:sz w:val="24"/>
                <w:szCs w:val="24"/>
                <w14:ligatures w14:val="standardContextual"/>
              </w:rPr>
              <w:tab/>
            </w:r>
            <w:r w:rsidR="00C60AC6" w:rsidRPr="00A41E5F">
              <w:rPr>
                <w:rStyle w:val="Hyperlink"/>
                <w:noProof/>
              </w:rPr>
              <w:t>Introduction</w:t>
            </w:r>
            <w:r w:rsidR="00C60AC6">
              <w:rPr>
                <w:noProof/>
                <w:webHidden/>
              </w:rPr>
              <w:tab/>
            </w:r>
            <w:r w:rsidR="00C60AC6">
              <w:rPr>
                <w:noProof/>
                <w:webHidden/>
              </w:rPr>
              <w:fldChar w:fldCharType="begin"/>
            </w:r>
            <w:r w:rsidR="00C60AC6">
              <w:rPr>
                <w:noProof/>
                <w:webHidden/>
              </w:rPr>
              <w:instrText xml:space="preserve"> PAGEREF _Toc242258780 \h </w:instrText>
            </w:r>
            <w:r w:rsidR="00C60AC6">
              <w:rPr>
                <w:noProof/>
                <w:webHidden/>
              </w:rPr>
            </w:r>
            <w:r w:rsidR="00C60AC6">
              <w:rPr>
                <w:noProof/>
                <w:webHidden/>
              </w:rPr>
              <w:fldChar w:fldCharType="separate"/>
            </w:r>
            <w:r w:rsidR="00C60AC6">
              <w:rPr>
                <w:noProof/>
                <w:webHidden/>
              </w:rPr>
              <w:t>1</w:t>
            </w:r>
            <w:r w:rsidR="00C60AC6">
              <w:rPr>
                <w:noProof/>
                <w:webHidden/>
              </w:rPr>
              <w:fldChar w:fldCharType="end"/>
            </w:r>
          </w:hyperlink>
        </w:p>
        <w:p w14:paraId="54C3F194" w14:textId="533A5E2A" w:rsidR="00C60AC6" w:rsidRDefault="00C60AC6">
          <w:pPr>
            <w:pStyle w:val="TOC1"/>
            <w:tabs>
              <w:tab w:val="left" w:pos="720"/>
              <w:tab w:val="right" w:leader="dot" w:pos="9350"/>
            </w:tabs>
            <w:rPr>
              <w:rFonts w:cstheme="minorBidi"/>
              <w:noProof/>
              <w:kern w:val="2"/>
              <w:sz w:val="24"/>
              <w:szCs w:val="24"/>
              <w14:ligatures w14:val="standardContextual"/>
            </w:rPr>
          </w:pPr>
          <w:hyperlink w:anchor="_Toc242258781" w:history="1">
            <w:r w:rsidRPr="00A41E5F">
              <w:rPr>
                <w:rStyle w:val="Hyperlink"/>
                <w:noProof/>
              </w:rPr>
              <w:t>2</w:t>
            </w:r>
            <w:r>
              <w:rPr>
                <w:rFonts w:cstheme="minorBidi"/>
                <w:noProof/>
                <w:kern w:val="2"/>
                <w:sz w:val="24"/>
                <w:szCs w:val="24"/>
                <w14:ligatures w14:val="standardContextual"/>
              </w:rPr>
              <w:tab/>
            </w:r>
            <w:r w:rsidRPr="00A41E5F">
              <w:rPr>
                <w:rStyle w:val="Hyperlink"/>
                <w:noProof/>
              </w:rPr>
              <w:t>Portfolio Summary</w:t>
            </w:r>
            <w:r>
              <w:rPr>
                <w:noProof/>
                <w:webHidden/>
              </w:rPr>
              <w:tab/>
            </w:r>
            <w:r>
              <w:rPr>
                <w:noProof/>
                <w:webHidden/>
              </w:rPr>
              <w:fldChar w:fldCharType="begin"/>
            </w:r>
            <w:r>
              <w:rPr>
                <w:noProof/>
                <w:webHidden/>
              </w:rPr>
              <w:instrText xml:space="preserve"> PAGEREF _Toc242258781 \h </w:instrText>
            </w:r>
            <w:r>
              <w:rPr>
                <w:noProof/>
                <w:webHidden/>
              </w:rPr>
            </w:r>
            <w:r>
              <w:rPr>
                <w:noProof/>
                <w:webHidden/>
              </w:rPr>
              <w:fldChar w:fldCharType="separate"/>
            </w:r>
            <w:r>
              <w:rPr>
                <w:noProof/>
                <w:webHidden/>
              </w:rPr>
              <w:t>2</w:t>
            </w:r>
            <w:r>
              <w:rPr>
                <w:noProof/>
                <w:webHidden/>
              </w:rPr>
              <w:fldChar w:fldCharType="end"/>
            </w:r>
          </w:hyperlink>
        </w:p>
        <w:p w14:paraId="7C179726" w14:textId="5E465E05" w:rsidR="00C60AC6" w:rsidRDefault="00C60AC6">
          <w:pPr>
            <w:pStyle w:val="TOC2"/>
            <w:rPr>
              <w:rFonts w:cstheme="minorBidi"/>
              <w:noProof/>
              <w:kern w:val="2"/>
              <w:sz w:val="24"/>
              <w:szCs w:val="24"/>
              <w14:ligatures w14:val="standardContextual"/>
            </w:rPr>
          </w:pPr>
          <w:hyperlink w:anchor="_Toc242258782" w:history="1">
            <w:r w:rsidRPr="00A41E5F">
              <w:rPr>
                <w:rStyle w:val="Hyperlink"/>
                <w:noProof/>
              </w:rPr>
              <w:t>2.1</w:t>
            </w:r>
            <w:r>
              <w:rPr>
                <w:rFonts w:cstheme="minorBidi"/>
                <w:noProof/>
                <w:kern w:val="2"/>
                <w:sz w:val="24"/>
                <w:szCs w:val="24"/>
                <w14:ligatures w14:val="standardContextual"/>
              </w:rPr>
              <w:tab/>
            </w:r>
            <w:r w:rsidRPr="00A41E5F">
              <w:rPr>
                <w:rStyle w:val="Hyperlink"/>
                <w:noProof/>
              </w:rPr>
              <w:t>Portfolio Net Energy Savings Verified Results</w:t>
            </w:r>
            <w:r>
              <w:rPr>
                <w:noProof/>
                <w:webHidden/>
              </w:rPr>
              <w:tab/>
            </w:r>
            <w:r>
              <w:rPr>
                <w:noProof/>
                <w:webHidden/>
              </w:rPr>
              <w:fldChar w:fldCharType="begin"/>
            </w:r>
            <w:r>
              <w:rPr>
                <w:noProof/>
                <w:webHidden/>
              </w:rPr>
              <w:instrText xml:space="preserve"> PAGEREF _Toc242258782 \h </w:instrText>
            </w:r>
            <w:r>
              <w:rPr>
                <w:noProof/>
                <w:webHidden/>
              </w:rPr>
            </w:r>
            <w:r>
              <w:rPr>
                <w:noProof/>
                <w:webHidden/>
              </w:rPr>
              <w:fldChar w:fldCharType="separate"/>
            </w:r>
            <w:r>
              <w:rPr>
                <w:noProof/>
                <w:webHidden/>
              </w:rPr>
              <w:t>2</w:t>
            </w:r>
            <w:r>
              <w:rPr>
                <w:noProof/>
                <w:webHidden/>
              </w:rPr>
              <w:fldChar w:fldCharType="end"/>
            </w:r>
          </w:hyperlink>
        </w:p>
        <w:p w14:paraId="300E8B96" w14:textId="0DF3F2DC" w:rsidR="00C60AC6" w:rsidRDefault="00C60AC6">
          <w:pPr>
            <w:pStyle w:val="TOC2"/>
            <w:rPr>
              <w:rFonts w:cstheme="minorBidi"/>
              <w:noProof/>
              <w:kern w:val="2"/>
              <w:sz w:val="24"/>
              <w:szCs w:val="24"/>
              <w14:ligatures w14:val="standardContextual"/>
            </w:rPr>
          </w:pPr>
          <w:hyperlink w:anchor="_Toc242258783" w:history="1">
            <w:r w:rsidRPr="00A41E5F">
              <w:rPr>
                <w:rStyle w:val="Hyperlink"/>
                <w:iCs/>
                <w:noProof/>
              </w:rPr>
              <w:t>2.2</w:t>
            </w:r>
            <w:r>
              <w:rPr>
                <w:rFonts w:cstheme="minorBidi"/>
                <w:noProof/>
                <w:kern w:val="2"/>
                <w:sz w:val="24"/>
                <w:szCs w:val="24"/>
                <w14:ligatures w14:val="standardContextual"/>
              </w:rPr>
              <w:tab/>
            </w:r>
            <w:r w:rsidRPr="00A41E5F">
              <w:rPr>
                <w:rStyle w:val="Hyperlink"/>
                <w:iCs/>
                <w:noProof/>
              </w:rPr>
              <w:t>Portfolio Cost Effectiveness Test Verified Results</w:t>
            </w:r>
            <w:r>
              <w:rPr>
                <w:noProof/>
                <w:webHidden/>
              </w:rPr>
              <w:tab/>
            </w:r>
            <w:r>
              <w:rPr>
                <w:noProof/>
                <w:webHidden/>
              </w:rPr>
              <w:fldChar w:fldCharType="begin"/>
            </w:r>
            <w:r>
              <w:rPr>
                <w:noProof/>
                <w:webHidden/>
              </w:rPr>
              <w:instrText xml:space="preserve"> PAGEREF _Toc242258783 \h </w:instrText>
            </w:r>
            <w:r>
              <w:rPr>
                <w:noProof/>
                <w:webHidden/>
              </w:rPr>
            </w:r>
            <w:r>
              <w:rPr>
                <w:noProof/>
                <w:webHidden/>
              </w:rPr>
              <w:fldChar w:fldCharType="separate"/>
            </w:r>
            <w:r>
              <w:rPr>
                <w:noProof/>
                <w:webHidden/>
              </w:rPr>
              <w:t>3</w:t>
            </w:r>
            <w:r>
              <w:rPr>
                <w:noProof/>
                <w:webHidden/>
              </w:rPr>
              <w:fldChar w:fldCharType="end"/>
            </w:r>
          </w:hyperlink>
        </w:p>
        <w:p w14:paraId="390DB9DB" w14:textId="6130BA3B" w:rsidR="00C60AC6" w:rsidRDefault="00C60AC6">
          <w:pPr>
            <w:pStyle w:val="TOC2"/>
            <w:rPr>
              <w:rFonts w:cstheme="minorBidi"/>
              <w:noProof/>
              <w:kern w:val="2"/>
              <w:sz w:val="24"/>
              <w:szCs w:val="24"/>
              <w14:ligatures w14:val="standardContextual"/>
            </w:rPr>
          </w:pPr>
          <w:hyperlink w:anchor="_Toc242258784" w:history="1">
            <w:r w:rsidRPr="00A41E5F">
              <w:rPr>
                <w:rStyle w:val="Hyperlink"/>
                <w:noProof/>
              </w:rPr>
              <w:t>2.3</w:t>
            </w:r>
            <w:r>
              <w:rPr>
                <w:rFonts w:cstheme="minorBidi"/>
                <w:noProof/>
                <w:kern w:val="2"/>
                <w:sz w:val="24"/>
                <w:szCs w:val="24"/>
                <w14:ligatures w14:val="standardContextual"/>
              </w:rPr>
              <w:tab/>
            </w:r>
            <w:r w:rsidRPr="00A41E5F">
              <w:rPr>
                <w:rStyle w:val="Hyperlink"/>
                <w:noProof/>
              </w:rPr>
              <w:t>Portfolio Economic Impact Summary of Verified Results</w:t>
            </w:r>
            <w:r>
              <w:rPr>
                <w:noProof/>
                <w:webHidden/>
              </w:rPr>
              <w:tab/>
            </w:r>
            <w:r>
              <w:rPr>
                <w:noProof/>
                <w:webHidden/>
              </w:rPr>
              <w:fldChar w:fldCharType="begin"/>
            </w:r>
            <w:r>
              <w:rPr>
                <w:noProof/>
                <w:webHidden/>
              </w:rPr>
              <w:instrText xml:space="preserve"> PAGEREF _Toc242258784 \h </w:instrText>
            </w:r>
            <w:r>
              <w:rPr>
                <w:noProof/>
                <w:webHidden/>
              </w:rPr>
            </w:r>
            <w:r>
              <w:rPr>
                <w:noProof/>
                <w:webHidden/>
              </w:rPr>
              <w:fldChar w:fldCharType="separate"/>
            </w:r>
            <w:r>
              <w:rPr>
                <w:noProof/>
                <w:webHidden/>
              </w:rPr>
              <w:t>5</w:t>
            </w:r>
            <w:r>
              <w:rPr>
                <w:noProof/>
                <w:webHidden/>
              </w:rPr>
              <w:fldChar w:fldCharType="end"/>
            </w:r>
          </w:hyperlink>
        </w:p>
        <w:p w14:paraId="5E9FE185" w14:textId="39C6FB1C" w:rsidR="00C60AC6" w:rsidRDefault="00C60AC6">
          <w:pPr>
            <w:pStyle w:val="TOC1"/>
            <w:tabs>
              <w:tab w:val="left" w:pos="720"/>
              <w:tab w:val="right" w:leader="dot" w:pos="9350"/>
            </w:tabs>
            <w:rPr>
              <w:rFonts w:cstheme="minorBidi"/>
              <w:noProof/>
              <w:kern w:val="2"/>
              <w:sz w:val="24"/>
              <w:szCs w:val="24"/>
              <w14:ligatures w14:val="standardContextual"/>
            </w:rPr>
          </w:pPr>
          <w:hyperlink w:anchor="_Toc242258785" w:history="1">
            <w:r w:rsidRPr="00A41E5F">
              <w:rPr>
                <w:rStyle w:val="Hyperlink"/>
                <w:noProof/>
              </w:rPr>
              <w:t>3</w:t>
            </w:r>
            <w:r>
              <w:rPr>
                <w:rFonts w:cstheme="minorBidi"/>
                <w:noProof/>
                <w:kern w:val="2"/>
                <w:sz w:val="24"/>
                <w:szCs w:val="24"/>
                <w14:ligatures w14:val="standardContextual"/>
              </w:rPr>
              <w:tab/>
            </w:r>
            <w:r w:rsidRPr="00A41E5F">
              <w:rPr>
                <w:rStyle w:val="Hyperlink"/>
                <w:noProof/>
              </w:rPr>
              <w:t>Program Specific Results</w:t>
            </w:r>
            <w:r>
              <w:rPr>
                <w:noProof/>
                <w:webHidden/>
              </w:rPr>
              <w:tab/>
            </w:r>
            <w:r>
              <w:rPr>
                <w:noProof/>
                <w:webHidden/>
              </w:rPr>
              <w:fldChar w:fldCharType="begin"/>
            </w:r>
            <w:r>
              <w:rPr>
                <w:noProof/>
                <w:webHidden/>
              </w:rPr>
              <w:instrText xml:space="preserve"> PAGEREF _Toc242258785 \h </w:instrText>
            </w:r>
            <w:r>
              <w:rPr>
                <w:noProof/>
                <w:webHidden/>
              </w:rPr>
            </w:r>
            <w:r>
              <w:rPr>
                <w:noProof/>
                <w:webHidden/>
              </w:rPr>
              <w:fldChar w:fldCharType="separate"/>
            </w:r>
            <w:r>
              <w:rPr>
                <w:noProof/>
                <w:webHidden/>
              </w:rPr>
              <w:t>6</w:t>
            </w:r>
            <w:r>
              <w:rPr>
                <w:noProof/>
                <w:webHidden/>
              </w:rPr>
              <w:fldChar w:fldCharType="end"/>
            </w:r>
          </w:hyperlink>
        </w:p>
        <w:p w14:paraId="369B98CA" w14:textId="00BEDD35" w:rsidR="00C60AC6" w:rsidRDefault="00C60AC6">
          <w:pPr>
            <w:pStyle w:val="TOC2"/>
            <w:rPr>
              <w:rFonts w:cstheme="minorBidi"/>
              <w:noProof/>
              <w:kern w:val="2"/>
              <w:sz w:val="24"/>
              <w:szCs w:val="24"/>
              <w14:ligatures w14:val="standardContextual"/>
            </w:rPr>
          </w:pPr>
          <w:hyperlink w:anchor="_Toc242258786" w:history="1">
            <w:r w:rsidRPr="00A41E5F">
              <w:rPr>
                <w:rStyle w:val="Hyperlink"/>
                <w:noProof/>
              </w:rPr>
              <w:t>3.1</w:t>
            </w:r>
            <w:r>
              <w:rPr>
                <w:rFonts w:cstheme="minorBidi"/>
                <w:noProof/>
                <w:kern w:val="2"/>
                <w:sz w:val="24"/>
                <w:szCs w:val="24"/>
                <w14:ligatures w14:val="standardContextual"/>
              </w:rPr>
              <w:tab/>
            </w:r>
            <w:r w:rsidRPr="00A41E5F">
              <w:rPr>
                <w:rStyle w:val="Hyperlink"/>
                <w:bCs/>
                <w:iCs/>
                <w:noProof/>
              </w:rPr>
              <w:t>Program</w:t>
            </w:r>
            <w:r w:rsidRPr="00A41E5F">
              <w:rPr>
                <w:rStyle w:val="Hyperlink"/>
                <w:noProof/>
              </w:rPr>
              <w:t xml:space="preserve"> Specific Verified Savings and Costs Summary</w:t>
            </w:r>
            <w:r>
              <w:rPr>
                <w:noProof/>
                <w:webHidden/>
              </w:rPr>
              <w:tab/>
            </w:r>
            <w:r>
              <w:rPr>
                <w:noProof/>
                <w:webHidden/>
              </w:rPr>
              <w:fldChar w:fldCharType="begin"/>
            </w:r>
            <w:r>
              <w:rPr>
                <w:noProof/>
                <w:webHidden/>
              </w:rPr>
              <w:instrText xml:space="preserve"> PAGEREF _Toc242258786 \h </w:instrText>
            </w:r>
            <w:r>
              <w:rPr>
                <w:noProof/>
                <w:webHidden/>
              </w:rPr>
            </w:r>
            <w:r>
              <w:rPr>
                <w:noProof/>
                <w:webHidden/>
              </w:rPr>
              <w:fldChar w:fldCharType="separate"/>
            </w:r>
            <w:r>
              <w:rPr>
                <w:noProof/>
                <w:webHidden/>
              </w:rPr>
              <w:t>6</w:t>
            </w:r>
            <w:r>
              <w:rPr>
                <w:noProof/>
                <w:webHidden/>
              </w:rPr>
              <w:fldChar w:fldCharType="end"/>
            </w:r>
          </w:hyperlink>
        </w:p>
        <w:p w14:paraId="0A413F53" w14:textId="630ADBDB" w:rsidR="00C60AC6" w:rsidRDefault="00C60AC6">
          <w:pPr>
            <w:pStyle w:val="TOC2"/>
            <w:rPr>
              <w:rFonts w:cstheme="minorBidi"/>
              <w:noProof/>
              <w:kern w:val="2"/>
              <w:sz w:val="24"/>
              <w:szCs w:val="24"/>
              <w14:ligatures w14:val="standardContextual"/>
            </w:rPr>
          </w:pPr>
          <w:hyperlink w:anchor="_Toc242258787" w:history="1">
            <w:r w:rsidRPr="00A41E5F">
              <w:rPr>
                <w:rStyle w:val="Hyperlink"/>
                <w:noProof/>
              </w:rPr>
              <w:t>3.2</w:t>
            </w:r>
            <w:r>
              <w:rPr>
                <w:rFonts w:cstheme="minorBidi"/>
                <w:noProof/>
                <w:kern w:val="2"/>
                <w:sz w:val="24"/>
                <w:szCs w:val="24"/>
                <w14:ligatures w14:val="standardContextual"/>
              </w:rPr>
              <w:tab/>
            </w:r>
            <w:r w:rsidRPr="00A41E5F">
              <w:rPr>
                <w:rStyle w:val="Hyperlink"/>
                <w:noProof/>
              </w:rPr>
              <w:t>Program Specific Cost Effectiveness Results Summary</w:t>
            </w:r>
            <w:r>
              <w:rPr>
                <w:noProof/>
                <w:webHidden/>
              </w:rPr>
              <w:tab/>
            </w:r>
            <w:r>
              <w:rPr>
                <w:noProof/>
                <w:webHidden/>
              </w:rPr>
              <w:fldChar w:fldCharType="begin"/>
            </w:r>
            <w:r>
              <w:rPr>
                <w:noProof/>
                <w:webHidden/>
              </w:rPr>
              <w:instrText xml:space="preserve"> PAGEREF _Toc242258787 \h </w:instrText>
            </w:r>
            <w:r>
              <w:rPr>
                <w:noProof/>
                <w:webHidden/>
              </w:rPr>
            </w:r>
            <w:r>
              <w:rPr>
                <w:noProof/>
                <w:webHidden/>
              </w:rPr>
              <w:fldChar w:fldCharType="separate"/>
            </w:r>
            <w:r>
              <w:rPr>
                <w:noProof/>
                <w:webHidden/>
              </w:rPr>
              <w:t>8</w:t>
            </w:r>
            <w:r>
              <w:rPr>
                <w:noProof/>
                <w:webHidden/>
              </w:rPr>
              <w:fldChar w:fldCharType="end"/>
            </w:r>
          </w:hyperlink>
        </w:p>
        <w:p w14:paraId="042700A3" w14:textId="71EEF2B8" w:rsidR="00C60AC6" w:rsidRDefault="00C60AC6">
          <w:pPr>
            <w:pStyle w:val="TOC1"/>
            <w:tabs>
              <w:tab w:val="right" w:leader="dot" w:pos="9350"/>
            </w:tabs>
            <w:rPr>
              <w:rFonts w:cstheme="minorBidi"/>
              <w:noProof/>
              <w:kern w:val="2"/>
              <w:sz w:val="24"/>
              <w:szCs w:val="24"/>
              <w14:ligatures w14:val="standardContextual"/>
            </w:rPr>
          </w:pPr>
          <w:hyperlink w:anchor="_Toc242258788" w:history="1">
            <w:r w:rsidRPr="00A41E5F">
              <w:rPr>
                <w:rStyle w:val="Hyperlink"/>
                <w:noProof/>
              </w:rPr>
              <w:t>Appendix A. Cost Effectiveness Methodology</w:t>
            </w:r>
            <w:r>
              <w:rPr>
                <w:noProof/>
                <w:webHidden/>
              </w:rPr>
              <w:tab/>
            </w:r>
            <w:r>
              <w:rPr>
                <w:noProof/>
                <w:webHidden/>
              </w:rPr>
              <w:fldChar w:fldCharType="begin"/>
            </w:r>
            <w:r>
              <w:rPr>
                <w:noProof/>
                <w:webHidden/>
              </w:rPr>
              <w:instrText xml:space="preserve"> PAGEREF _Toc242258788 \h </w:instrText>
            </w:r>
            <w:r>
              <w:rPr>
                <w:noProof/>
                <w:webHidden/>
              </w:rPr>
            </w:r>
            <w:r>
              <w:rPr>
                <w:noProof/>
                <w:webHidden/>
              </w:rPr>
              <w:fldChar w:fldCharType="separate"/>
            </w:r>
            <w:r>
              <w:rPr>
                <w:noProof/>
                <w:webHidden/>
              </w:rPr>
              <w:t>11</w:t>
            </w:r>
            <w:r>
              <w:rPr>
                <w:noProof/>
                <w:webHidden/>
              </w:rPr>
              <w:fldChar w:fldCharType="end"/>
            </w:r>
          </w:hyperlink>
        </w:p>
        <w:p w14:paraId="67502A81" w14:textId="6A1D8484" w:rsidR="00C60AC6" w:rsidRDefault="00C60AC6">
          <w:pPr>
            <w:pStyle w:val="TOC1"/>
            <w:tabs>
              <w:tab w:val="right" w:leader="dot" w:pos="9350"/>
            </w:tabs>
            <w:rPr>
              <w:rFonts w:cstheme="minorBidi"/>
              <w:noProof/>
              <w:kern w:val="2"/>
              <w:sz w:val="24"/>
              <w:szCs w:val="24"/>
              <w14:ligatures w14:val="standardContextual"/>
            </w:rPr>
          </w:pPr>
          <w:hyperlink w:anchor="_Toc242258789" w:history="1">
            <w:r w:rsidRPr="00A41E5F">
              <w:rPr>
                <w:rStyle w:val="Hyperlink"/>
                <w:noProof/>
              </w:rPr>
              <w:t>Appendix B. Economic Impact Analysis Methodology</w:t>
            </w:r>
            <w:r>
              <w:rPr>
                <w:noProof/>
                <w:webHidden/>
              </w:rPr>
              <w:tab/>
            </w:r>
            <w:r>
              <w:rPr>
                <w:noProof/>
                <w:webHidden/>
              </w:rPr>
              <w:fldChar w:fldCharType="begin"/>
            </w:r>
            <w:r>
              <w:rPr>
                <w:noProof/>
                <w:webHidden/>
              </w:rPr>
              <w:instrText xml:space="preserve"> PAGEREF _Toc242258789 \h </w:instrText>
            </w:r>
            <w:r>
              <w:rPr>
                <w:noProof/>
                <w:webHidden/>
              </w:rPr>
            </w:r>
            <w:r>
              <w:rPr>
                <w:noProof/>
                <w:webHidden/>
              </w:rPr>
              <w:fldChar w:fldCharType="separate"/>
            </w:r>
            <w:r>
              <w:rPr>
                <w:noProof/>
                <w:webHidden/>
              </w:rPr>
              <w:t>14</w:t>
            </w:r>
            <w:r>
              <w:rPr>
                <w:noProof/>
                <w:webHidden/>
              </w:rPr>
              <w:fldChar w:fldCharType="end"/>
            </w:r>
          </w:hyperlink>
        </w:p>
        <w:p w14:paraId="2000BFEE" w14:textId="097B8709" w:rsidR="003A0007" w:rsidRDefault="00B64C95">
          <w:pPr>
            <w:rPr>
              <w:b/>
              <w:bCs/>
              <w:noProof/>
            </w:rPr>
          </w:pPr>
          <w:r>
            <w:rPr>
              <w:b/>
              <w:bCs/>
              <w:noProof/>
            </w:rPr>
            <w:fldChar w:fldCharType="end"/>
          </w:r>
        </w:p>
      </w:sdtContent>
    </w:sdt>
    <w:p w14:paraId="57CFE247" w14:textId="77777777" w:rsidR="00C150D8" w:rsidRPr="00C150D8" w:rsidRDefault="00C150D8" w:rsidP="00C9706F">
      <w:pPr>
        <w:pStyle w:val="TableofContents"/>
      </w:pPr>
      <w:r>
        <w:t>Table of Tables</w:t>
      </w:r>
      <w:r w:rsidR="00D6202C">
        <w:t>, Figures, and Equations</w:t>
      </w:r>
    </w:p>
    <w:p w14:paraId="4E1F558B" w14:textId="524F764E" w:rsidR="00C60AC6" w:rsidRDefault="00C150D8">
      <w:pPr>
        <w:pStyle w:val="TableofFigures"/>
        <w:tabs>
          <w:tab w:val="right" w:leader="dot" w:pos="9350"/>
        </w:tabs>
        <w:rPr>
          <w:noProof/>
          <w:kern w:val="2"/>
          <w:sz w:val="24"/>
          <w:lang w:eastAsia="en-US"/>
          <w14:ligatures w14:val="standardContextual"/>
        </w:rPr>
      </w:pPr>
      <w:r>
        <w:fldChar w:fldCharType="begin"/>
      </w:r>
      <w:r>
        <w:instrText xml:space="preserve"> TOC \h \z \c "Table" </w:instrText>
      </w:r>
      <w:r>
        <w:fldChar w:fldCharType="separate"/>
      </w:r>
      <w:hyperlink w:anchor="_Toc242258790" w:history="1">
        <w:r w:rsidR="00C60AC6" w:rsidRPr="002A40EF">
          <w:rPr>
            <w:rStyle w:val="Hyperlink"/>
            <w:noProof/>
          </w:rPr>
          <w:t>Table 1. Peoples Gas Plan 4 Portfolio - Verified Net Energy Savings</w:t>
        </w:r>
        <w:r w:rsidR="00C60AC6">
          <w:rPr>
            <w:noProof/>
            <w:webHidden/>
          </w:rPr>
          <w:tab/>
        </w:r>
        <w:r w:rsidR="00C60AC6">
          <w:rPr>
            <w:noProof/>
            <w:webHidden/>
          </w:rPr>
          <w:fldChar w:fldCharType="begin"/>
        </w:r>
        <w:r w:rsidR="00C60AC6">
          <w:rPr>
            <w:noProof/>
            <w:webHidden/>
          </w:rPr>
          <w:instrText xml:space="preserve"> PAGEREF _Toc242258790 \h </w:instrText>
        </w:r>
        <w:r w:rsidR="00C60AC6">
          <w:rPr>
            <w:noProof/>
            <w:webHidden/>
          </w:rPr>
        </w:r>
        <w:r w:rsidR="00C60AC6">
          <w:rPr>
            <w:noProof/>
            <w:webHidden/>
          </w:rPr>
          <w:fldChar w:fldCharType="separate"/>
        </w:r>
        <w:r w:rsidR="00C60AC6">
          <w:rPr>
            <w:noProof/>
            <w:webHidden/>
          </w:rPr>
          <w:t>2</w:t>
        </w:r>
        <w:r w:rsidR="00C60AC6">
          <w:rPr>
            <w:noProof/>
            <w:webHidden/>
          </w:rPr>
          <w:fldChar w:fldCharType="end"/>
        </w:r>
      </w:hyperlink>
    </w:p>
    <w:p w14:paraId="23219D59" w14:textId="6AC4E5FC" w:rsidR="00C60AC6" w:rsidRDefault="00C60AC6">
      <w:pPr>
        <w:pStyle w:val="TableofFigures"/>
        <w:tabs>
          <w:tab w:val="right" w:leader="dot" w:pos="9350"/>
        </w:tabs>
        <w:rPr>
          <w:noProof/>
          <w:kern w:val="2"/>
          <w:sz w:val="24"/>
          <w:lang w:eastAsia="en-US"/>
          <w14:ligatures w14:val="standardContextual"/>
        </w:rPr>
      </w:pPr>
      <w:hyperlink w:anchor="_Toc242258791" w:history="1">
        <w:r w:rsidRPr="002A40EF">
          <w:rPr>
            <w:rStyle w:val="Hyperlink"/>
            <w:noProof/>
          </w:rPr>
          <w:t>Table 2. Total Incremental Annual Savings (PY2022-PY2025)</w:t>
        </w:r>
        <w:r>
          <w:rPr>
            <w:noProof/>
            <w:webHidden/>
          </w:rPr>
          <w:tab/>
        </w:r>
        <w:r>
          <w:rPr>
            <w:noProof/>
            <w:webHidden/>
          </w:rPr>
          <w:fldChar w:fldCharType="begin"/>
        </w:r>
        <w:r>
          <w:rPr>
            <w:noProof/>
            <w:webHidden/>
          </w:rPr>
          <w:instrText xml:space="preserve"> PAGEREF _Toc242258791 \h </w:instrText>
        </w:r>
        <w:r>
          <w:rPr>
            <w:noProof/>
            <w:webHidden/>
          </w:rPr>
        </w:r>
        <w:r>
          <w:rPr>
            <w:noProof/>
            <w:webHidden/>
          </w:rPr>
          <w:fldChar w:fldCharType="separate"/>
        </w:r>
        <w:r>
          <w:rPr>
            <w:noProof/>
            <w:webHidden/>
          </w:rPr>
          <w:t>2</w:t>
        </w:r>
        <w:r>
          <w:rPr>
            <w:noProof/>
            <w:webHidden/>
          </w:rPr>
          <w:fldChar w:fldCharType="end"/>
        </w:r>
      </w:hyperlink>
    </w:p>
    <w:p w14:paraId="5B9E2FBB" w14:textId="0FD996A9" w:rsidR="00C60AC6" w:rsidRDefault="00C60AC6">
      <w:pPr>
        <w:pStyle w:val="TableofFigures"/>
        <w:tabs>
          <w:tab w:val="right" w:leader="dot" w:pos="9350"/>
        </w:tabs>
        <w:rPr>
          <w:noProof/>
          <w:kern w:val="2"/>
          <w:sz w:val="24"/>
          <w:lang w:eastAsia="en-US"/>
          <w14:ligatures w14:val="standardContextual"/>
        </w:rPr>
      </w:pPr>
      <w:hyperlink w:anchor="_Toc242258792" w:history="1">
        <w:r w:rsidRPr="002A40EF">
          <w:rPr>
            <w:rStyle w:val="Hyperlink"/>
            <w:noProof/>
          </w:rPr>
          <w:t>Table 3. Total Incremental Annual Savings by Sector (2022-2025)</w:t>
        </w:r>
        <w:r>
          <w:rPr>
            <w:noProof/>
            <w:webHidden/>
          </w:rPr>
          <w:tab/>
        </w:r>
        <w:r>
          <w:rPr>
            <w:noProof/>
            <w:webHidden/>
          </w:rPr>
          <w:fldChar w:fldCharType="begin"/>
        </w:r>
        <w:r>
          <w:rPr>
            <w:noProof/>
            <w:webHidden/>
          </w:rPr>
          <w:instrText xml:space="preserve"> PAGEREF _Toc242258792 \h </w:instrText>
        </w:r>
        <w:r>
          <w:rPr>
            <w:noProof/>
            <w:webHidden/>
          </w:rPr>
        </w:r>
        <w:r>
          <w:rPr>
            <w:noProof/>
            <w:webHidden/>
          </w:rPr>
          <w:fldChar w:fldCharType="separate"/>
        </w:r>
        <w:r>
          <w:rPr>
            <w:noProof/>
            <w:webHidden/>
          </w:rPr>
          <w:t>3</w:t>
        </w:r>
        <w:r>
          <w:rPr>
            <w:noProof/>
            <w:webHidden/>
          </w:rPr>
          <w:fldChar w:fldCharType="end"/>
        </w:r>
      </w:hyperlink>
    </w:p>
    <w:p w14:paraId="5E99EEF3" w14:textId="1AE7A2AA" w:rsidR="00C60AC6" w:rsidRDefault="00C60AC6">
      <w:pPr>
        <w:pStyle w:val="TableofFigures"/>
        <w:tabs>
          <w:tab w:val="right" w:leader="dot" w:pos="9350"/>
        </w:tabs>
        <w:rPr>
          <w:noProof/>
          <w:kern w:val="2"/>
          <w:sz w:val="24"/>
          <w:lang w:eastAsia="en-US"/>
          <w14:ligatures w14:val="standardContextual"/>
        </w:rPr>
      </w:pPr>
      <w:hyperlink w:anchor="_Toc242258793" w:history="1">
        <w:r w:rsidRPr="002A40EF">
          <w:rPr>
            <w:rStyle w:val="Hyperlink"/>
            <w:noProof/>
          </w:rPr>
          <w:t>Table 4. Portfolio Cost Effectiveness Test Results (2022-2025)</w:t>
        </w:r>
        <w:r>
          <w:rPr>
            <w:noProof/>
            <w:webHidden/>
          </w:rPr>
          <w:tab/>
        </w:r>
        <w:r>
          <w:rPr>
            <w:noProof/>
            <w:webHidden/>
          </w:rPr>
          <w:fldChar w:fldCharType="begin"/>
        </w:r>
        <w:r>
          <w:rPr>
            <w:noProof/>
            <w:webHidden/>
          </w:rPr>
          <w:instrText xml:space="preserve"> PAGEREF _Toc242258793 \h </w:instrText>
        </w:r>
        <w:r>
          <w:rPr>
            <w:noProof/>
            <w:webHidden/>
          </w:rPr>
        </w:r>
        <w:r>
          <w:rPr>
            <w:noProof/>
            <w:webHidden/>
          </w:rPr>
          <w:fldChar w:fldCharType="separate"/>
        </w:r>
        <w:r>
          <w:rPr>
            <w:noProof/>
            <w:webHidden/>
          </w:rPr>
          <w:t>4</w:t>
        </w:r>
        <w:r>
          <w:rPr>
            <w:noProof/>
            <w:webHidden/>
          </w:rPr>
          <w:fldChar w:fldCharType="end"/>
        </w:r>
      </w:hyperlink>
    </w:p>
    <w:p w14:paraId="5270CE32" w14:textId="22A47FC6" w:rsidR="00C60AC6" w:rsidRDefault="00C60AC6">
      <w:pPr>
        <w:pStyle w:val="TableofFigures"/>
        <w:tabs>
          <w:tab w:val="right" w:leader="dot" w:pos="9350"/>
        </w:tabs>
        <w:rPr>
          <w:noProof/>
          <w:kern w:val="2"/>
          <w:sz w:val="24"/>
          <w:lang w:eastAsia="en-US"/>
          <w14:ligatures w14:val="standardContextual"/>
        </w:rPr>
      </w:pPr>
      <w:hyperlink w:anchor="_Toc242258794" w:history="1">
        <w:r w:rsidRPr="002A40EF">
          <w:rPr>
            <w:rStyle w:val="Hyperlink"/>
            <w:noProof/>
          </w:rPr>
          <w:t>Table 5. Cumulative First Year Job Impacts – Peoples Gas</w:t>
        </w:r>
        <w:r>
          <w:rPr>
            <w:noProof/>
            <w:webHidden/>
          </w:rPr>
          <w:tab/>
        </w:r>
        <w:r>
          <w:rPr>
            <w:noProof/>
            <w:webHidden/>
          </w:rPr>
          <w:fldChar w:fldCharType="begin"/>
        </w:r>
        <w:r>
          <w:rPr>
            <w:noProof/>
            <w:webHidden/>
          </w:rPr>
          <w:instrText xml:space="preserve"> PAGEREF _Toc242258794 \h </w:instrText>
        </w:r>
        <w:r>
          <w:rPr>
            <w:noProof/>
            <w:webHidden/>
          </w:rPr>
        </w:r>
        <w:r>
          <w:rPr>
            <w:noProof/>
            <w:webHidden/>
          </w:rPr>
          <w:fldChar w:fldCharType="separate"/>
        </w:r>
        <w:r>
          <w:rPr>
            <w:noProof/>
            <w:webHidden/>
          </w:rPr>
          <w:t>5</w:t>
        </w:r>
        <w:r>
          <w:rPr>
            <w:noProof/>
            <w:webHidden/>
          </w:rPr>
          <w:fldChar w:fldCharType="end"/>
        </w:r>
      </w:hyperlink>
    </w:p>
    <w:p w14:paraId="4CA33FE9" w14:textId="2BC76776" w:rsidR="00C60AC6" w:rsidRDefault="00C60AC6">
      <w:pPr>
        <w:pStyle w:val="TableofFigures"/>
        <w:tabs>
          <w:tab w:val="right" w:leader="dot" w:pos="9350"/>
        </w:tabs>
        <w:rPr>
          <w:noProof/>
          <w:kern w:val="2"/>
          <w:sz w:val="24"/>
          <w:lang w:eastAsia="en-US"/>
          <w14:ligatures w14:val="standardContextual"/>
        </w:rPr>
      </w:pPr>
      <w:hyperlink w:anchor="_Toc242258795" w:history="1">
        <w:r w:rsidRPr="002A40EF">
          <w:rPr>
            <w:rStyle w:val="Hyperlink"/>
            <w:noProof/>
          </w:rPr>
          <w:t>Table 6. Cumulative Economic Impacts by Time Period (2022 - 2025)</w:t>
        </w:r>
        <w:r>
          <w:rPr>
            <w:noProof/>
            <w:webHidden/>
          </w:rPr>
          <w:tab/>
        </w:r>
        <w:r>
          <w:rPr>
            <w:noProof/>
            <w:webHidden/>
          </w:rPr>
          <w:fldChar w:fldCharType="begin"/>
        </w:r>
        <w:r>
          <w:rPr>
            <w:noProof/>
            <w:webHidden/>
          </w:rPr>
          <w:instrText xml:space="preserve"> PAGEREF _Toc242258795 \h </w:instrText>
        </w:r>
        <w:r>
          <w:rPr>
            <w:noProof/>
            <w:webHidden/>
          </w:rPr>
        </w:r>
        <w:r>
          <w:rPr>
            <w:noProof/>
            <w:webHidden/>
          </w:rPr>
          <w:fldChar w:fldCharType="separate"/>
        </w:r>
        <w:r>
          <w:rPr>
            <w:noProof/>
            <w:webHidden/>
          </w:rPr>
          <w:t>5</w:t>
        </w:r>
        <w:r>
          <w:rPr>
            <w:noProof/>
            <w:webHidden/>
          </w:rPr>
          <w:fldChar w:fldCharType="end"/>
        </w:r>
      </w:hyperlink>
    </w:p>
    <w:p w14:paraId="2DD7AF21" w14:textId="69920063" w:rsidR="00C60AC6" w:rsidRDefault="00C60AC6">
      <w:pPr>
        <w:pStyle w:val="TableofFigures"/>
        <w:tabs>
          <w:tab w:val="right" w:leader="dot" w:pos="9350"/>
        </w:tabs>
        <w:rPr>
          <w:noProof/>
          <w:kern w:val="2"/>
          <w:sz w:val="24"/>
          <w:lang w:eastAsia="en-US"/>
          <w14:ligatures w14:val="standardContextual"/>
        </w:rPr>
      </w:pPr>
      <w:hyperlink w:anchor="_Toc242258796" w:history="1">
        <w:r w:rsidRPr="002A40EF">
          <w:rPr>
            <w:rStyle w:val="Hyperlink"/>
            <w:noProof/>
          </w:rPr>
          <w:t>Table 7. Summary of Verified Savings and Program Costs for 2022-2025</w:t>
        </w:r>
        <w:r>
          <w:rPr>
            <w:noProof/>
            <w:webHidden/>
          </w:rPr>
          <w:tab/>
        </w:r>
        <w:r>
          <w:rPr>
            <w:noProof/>
            <w:webHidden/>
          </w:rPr>
          <w:fldChar w:fldCharType="begin"/>
        </w:r>
        <w:r>
          <w:rPr>
            <w:noProof/>
            <w:webHidden/>
          </w:rPr>
          <w:instrText xml:space="preserve"> PAGEREF _Toc242258796 \h </w:instrText>
        </w:r>
        <w:r>
          <w:rPr>
            <w:noProof/>
            <w:webHidden/>
          </w:rPr>
        </w:r>
        <w:r>
          <w:rPr>
            <w:noProof/>
            <w:webHidden/>
          </w:rPr>
          <w:fldChar w:fldCharType="separate"/>
        </w:r>
        <w:r>
          <w:rPr>
            <w:noProof/>
            <w:webHidden/>
          </w:rPr>
          <w:t>7</w:t>
        </w:r>
        <w:r>
          <w:rPr>
            <w:noProof/>
            <w:webHidden/>
          </w:rPr>
          <w:fldChar w:fldCharType="end"/>
        </w:r>
      </w:hyperlink>
    </w:p>
    <w:p w14:paraId="46664487" w14:textId="3EE1977B" w:rsidR="00C60AC6" w:rsidRDefault="00C60AC6">
      <w:pPr>
        <w:pStyle w:val="TableofFigures"/>
        <w:tabs>
          <w:tab w:val="right" w:leader="dot" w:pos="9350"/>
        </w:tabs>
        <w:rPr>
          <w:noProof/>
          <w:kern w:val="2"/>
          <w:sz w:val="24"/>
          <w:lang w:eastAsia="en-US"/>
          <w14:ligatures w14:val="standardContextual"/>
        </w:rPr>
      </w:pPr>
      <w:hyperlink w:anchor="_Toc242258797" w:history="1">
        <w:r w:rsidRPr="002A40EF">
          <w:rPr>
            <w:rStyle w:val="Hyperlink"/>
            <w:noProof/>
          </w:rPr>
          <w:t>Table 8. Summary of Program Level Benefits, Costs and Illinois TRC Test for 2022-2025</w:t>
        </w:r>
        <w:r>
          <w:rPr>
            <w:noProof/>
            <w:webHidden/>
          </w:rPr>
          <w:tab/>
        </w:r>
        <w:r>
          <w:rPr>
            <w:noProof/>
            <w:webHidden/>
          </w:rPr>
          <w:fldChar w:fldCharType="begin"/>
        </w:r>
        <w:r>
          <w:rPr>
            <w:noProof/>
            <w:webHidden/>
          </w:rPr>
          <w:instrText xml:space="preserve"> PAGEREF _Toc242258797 \h </w:instrText>
        </w:r>
        <w:r>
          <w:rPr>
            <w:noProof/>
            <w:webHidden/>
          </w:rPr>
        </w:r>
        <w:r>
          <w:rPr>
            <w:noProof/>
            <w:webHidden/>
          </w:rPr>
          <w:fldChar w:fldCharType="separate"/>
        </w:r>
        <w:r>
          <w:rPr>
            <w:noProof/>
            <w:webHidden/>
          </w:rPr>
          <w:t>9</w:t>
        </w:r>
        <w:r>
          <w:rPr>
            <w:noProof/>
            <w:webHidden/>
          </w:rPr>
          <w:fldChar w:fldCharType="end"/>
        </w:r>
      </w:hyperlink>
    </w:p>
    <w:p w14:paraId="5C5FCA14" w14:textId="2EC5BD7B" w:rsidR="00C60AC6" w:rsidRDefault="00C60AC6">
      <w:pPr>
        <w:pStyle w:val="TableofFigures"/>
        <w:tabs>
          <w:tab w:val="right" w:leader="dot" w:pos="9350"/>
        </w:tabs>
        <w:rPr>
          <w:noProof/>
          <w:kern w:val="2"/>
          <w:sz w:val="24"/>
          <w:lang w:eastAsia="en-US"/>
          <w14:ligatures w14:val="standardContextual"/>
        </w:rPr>
      </w:pPr>
      <w:hyperlink w:anchor="_Toc242258798" w:history="1">
        <w:r w:rsidRPr="002A40EF">
          <w:rPr>
            <w:rStyle w:val="Hyperlink"/>
            <w:noProof/>
          </w:rPr>
          <w:t>Table 9. Summary of Program Level Benefits, Costs and Illinois PACT for 2022-2025</w:t>
        </w:r>
        <w:r>
          <w:rPr>
            <w:noProof/>
            <w:webHidden/>
          </w:rPr>
          <w:tab/>
        </w:r>
        <w:r>
          <w:rPr>
            <w:noProof/>
            <w:webHidden/>
          </w:rPr>
          <w:fldChar w:fldCharType="begin"/>
        </w:r>
        <w:r>
          <w:rPr>
            <w:noProof/>
            <w:webHidden/>
          </w:rPr>
          <w:instrText xml:space="preserve"> PAGEREF _Toc242258798 \h </w:instrText>
        </w:r>
        <w:r>
          <w:rPr>
            <w:noProof/>
            <w:webHidden/>
          </w:rPr>
        </w:r>
        <w:r>
          <w:rPr>
            <w:noProof/>
            <w:webHidden/>
          </w:rPr>
          <w:fldChar w:fldCharType="separate"/>
        </w:r>
        <w:r>
          <w:rPr>
            <w:noProof/>
            <w:webHidden/>
          </w:rPr>
          <w:t>10</w:t>
        </w:r>
        <w:r>
          <w:rPr>
            <w:noProof/>
            <w:webHidden/>
          </w:rPr>
          <w:fldChar w:fldCharType="end"/>
        </w:r>
      </w:hyperlink>
    </w:p>
    <w:p w14:paraId="61D855B4" w14:textId="53882CE2" w:rsidR="00C60AC6" w:rsidRDefault="00C60AC6">
      <w:pPr>
        <w:pStyle w:val="TableofFigures"/>
        <w:tabs>
          <w:tab w:val="right" w:leader="dot" w:pos="9350"/>
        </w:tabs>
        <w:rPr>
          <w:noProof/>
          <w:kern w:val="2"/>
          <w:sz w:val="24"/>
          <w:lang w:eastAsia="en-US"/>
          <w14:ligatures w14:val="standardContextual"/>
        </w:rPr>
      </w:pPr>
      <w:hyperlink w:anchor="_Toc242258799" w:history="1">
        <w:r w:rsidRPr="002A40EF">
          <w:rPr>
            <w:rStyle w:val="Hyperlink"/>
            <w:noProof/>
          </w:rPr>
          <w:t>Table 10. Data Points Needed to Conduct the Illinois TRC Test</w:t>
        </w:r>
        <w:r>
          <w:rPr>
            <w:noProof/>
            <w:webHidden/>
          </w:rPr>
          <w:tab/>
        </w:r>
        <w:r>
          <w:rPr>
            <w:noProof/>
            <w:webHidden/>
          </w:rPr>
          <w:fldChar w:fldCharType="begin"/>
        </w:r>
        <w:r>
          <w:rPr>
            <w:noProof/>
            <w:webHidden/>
          </w:rPr>
          <w:instrText xml:space="preserve"> PAGEREF _Toc242258799 \h </w:instrText>
        </w:r>
        <w:r>
          <w:rPr>
            <w:noProof/>
            <w:webHidden/>
          </w:rPr>
        </w:r>
        <w:r>
          <w:rPr>
            <w:noProof/>
            <w:webHidden/>
          </w:rPr>
          <w:fldChar w:fldCharType="separate"/>
        </w:r>
        <w:r>
          <w:rPr>
            <w:noProof/>
            <w:webHidden/>
          </w:rPr>
          <w:t>13</w:t>
        </w:r>
        <w:r>
          <w:rPr>
            <w:noProof/>
            <w:webHidden/>
          </w:rPr>
          <w:fldChar w:fldCharType="end"/>
        </w:r>
      </w:hyperlink>
    </w:p>
    <w:p w14:paraId="091D4914" w14:textId="77777777" w:rsidR="00C60AC6" w:rsidRDefault="00C150D8">
      <w:pPr>
        <w:pStyle w:val="TableofFigures"/>
        <w:tabs>
          <w:tab w:val="right" w:leader="dot" w:pos="9350"/>
        </w:tabs>
        <w:rPr>
          <w:noProof/>
        </w:rPr>
      </w:pPr>
      <w:r>
        <w:fldChar w:fldCharType="end"/>
      </w:r>
      <w:r w:rsidR="00D6202C">
        <w:fldChar w:fldCharType="begin"/>
      </w:r>
      <w:r w:rsidR="00D6202C">
        <w:instrText xml:space="preserve"> TOC \h \z \c "Figure" </w:instrText>
      </w:r>
      <w:r w:rsidR="00D6202C">
        <w:fldChar w:fldCharType="separate"/>
      </w:r>
    </w:p>
    <w:p w14:paraId="43894202" w14:textId="671DF83D" w:rsidR="00C60AC6" w:rsidRDefault="00C60AC6">
      <w:pPr>
        <w:pStyle w:val="TableofFigures"/>
        <w:tabs>
          <w:tab w:val="right" w:leader="dot" w:pos="9350"/>
        </w:tabs>
        <w:rPr>
          <w:noProof/>
          <w:kern w:val="2"/>
          <w:sz w:val="24"/>
          <w:lang w:eastAsia="en-US"/>
          <w14:ligatures w14:val="standardContextual"/>
        </w:rPr>
      </w:pPr>
      <w:hyperlink w:anchor="_Toc242258800" w:history="1">
        <w:r w:rsidRPr="001557AD">
          <w:rPr>
            <w:rStyle w:val="Hyperlink"/>
            <w:noProof/>
          </w:rPr>
          <w:t>Figure 1. Annual Incremental Therms Savings by Sector (2022-2025)</w:t>
        </w:r>
        <w:r>
          <w:rPr>
            <w:noProof/>
            <w:webHidden/>
          </w:rPr>
          <w:tab/>
        </w:r>
        <w:r>
          <w:rPr>
            <w:noProof/>
            <w:webHidden/>
          </w:rPr>
          <w:fldChar w:fldCharType="begin"/>
        </w:r>
        <w:r>
          <w:rPr>
            <w:noProof/>
            <w:webHidden/>
          </w:rPr>
          <w:instrText xml:space="preserve"> PAGEREF _Toc242258800 \h </w:instrText>
        </w:r>
        <w:r>
          <w:rPr>
            <w:noProof/>
            <w:webHidden/>
          </w:rPr>
        </w:r>
        <w:r>
          <w:rPr>
            <w:noProof/>
            <w:webHidden/>
          </w:rPr>
          <w:fldChar w:fldCharType="separate"/>
        </w:r>
        <w:r>
          <w:rPr>
            <w:noProof/>
            <w:webHidden/>
          </w:rPr>
          <w:t>3</w:t>
        </w:r>
        <w:r>
          <w:rPr>
            <w:noProof/>
            <w:webHidden/>
          </w:rPr>
          <w:fldChar w:fldCharType="end"/>
        </w:r>
      </w:hyperlink>
    </w:p>
    <w:p w14:paraId="03B613FB" w14:textId="58EFBB09" w:rsidR="00C60AC6" w:rsidRDefault="00C60AC6">
      <w:pPr>
        <w:pStyle w:val="TableofFigures"/>
        <w:tabs>
          <w:tab w:val="right" w:leader="dot" w:pos="9350"/>
        </w:tabs>
        <w:rPr>
          <w:noProof/>
          <w:kern w:val="2"/>
          <w:sz w:val="24"/>
          <w:lang w:eastAsia="en-US"/>
          <w14:ligatures w14:val="standardContextual"/>
        </w:rPr>
      </w:pPr>
      <w:hyperlink w:anchor="_Toc242258801" w:history="1">
        <w:r w:rsidRPr="001557AD">
          <w:rPr>
            <w:rStyle w:val="Hyperlink"/>
            <w:noProof/>
          </w:rPr>
          <w:t>Figure 2. Economic Impact Assessment Methodology</w:t>
        </w:r>
        <w:r>
          <w:rPr>
            <w:noProof/>
            <w:webHidden/>
          </w:rPr>
          <w:tab/>
        </w:r>
        <w:r>
          <w:rPr>
            <w:noProof/>
            <w:webHidden/>
          </w:rPr>
          <w:fldChar w:fldCharType="begin"/>
        </w:r>
        <w:r>
          <w:rPr>
            <w:noProof/>
            <w:webHidden/>
          </w:rPr>
          <w:instrText xml:space="preserve"> PAGEREF _Toc242258801 \h </w:instrText>
        </w:r>
        <w:r>
          <w:rPr>
            <w:noProof/>
            <w:webHidden/>
          </w:rPr>
        </w:r>
        <w:r>
          <w:rPr>
            <w:noProof/>
            <w:webHidden/>
          </w:rPr>
          <w:fldChar w:fldCharType="separate"/>
        </w:r>
        <w:r>
          <w:rPr>
            <w:noProof/>
            <w:webHidden/>
          </w:rPr>
          <w:t>14</w:t>
        </w:r>
        <w:r>
          <w:rPr>
            <w:noProof/>
            <w:webHidden/>
          </w:rPr>
          <w:fldChar w:fldCharType="end"/>
        </w:r>
      </w:hyperlink>
    </w:p>
    <w:p w14:paraId="647808A2" w14:textId="40173417" w:rsidR="00203B37" w:rsidRDefault="00D6202C" w:rsidP="00203B37">
      <w:pPr>
        <w:pStyle w:val="TableofFigures"/>
        <w:tabs>
          <w:tab w:val="right" w:leader="dot" w:pos="9350"/>
        </w:tabs>
      </w:pPr>
      <w:r>
        <w:fldChar w:fldCharType="end"/>
      </w:r>
    </w:p>
    <w:p w14:paraId="2747006E" w14:textId="1632B390" w:rsidR="00203B37" w:rsidRDefault="00203B37">
      <w:pPr>
        <w:sectPr w:rsidR="00203B37" w:rsidSect="00FB30FD">
          <w:headerReference w:type="default" r:id="rId19"/>
          <w:footerReference w:type="default" r:id="rId20"/>
          <w:headerReference w:type="first" r:id="rId21"/>
          <w:footerReference w:type="first" r:id="rId22"/>
          <w:pgSz w:w="12240" w:h="15840"/>
          <w:pgMar w:top="1440" w:right="1440" w:bottom="1440" w:left="1440" w:header="720" w:footer="720" w:gutter="0"/>
          <w:pgNumType w:fmt="lowerRoman"/>
          <w:cols w:space="720"/>
          <w:titlePg/>
          <w:docGrid w:linePitch="360"/>
        </w:sectPr>
      </w:pPr>
    </w:p>
    <w:p w14:paraId="0CBBD526" w14:textId="1B9796A3" w:rsidR="005047D8" w:rsidRDefault="005047D8" w:rsidP="003D0BAC">
      <w:pPr>
        <w:pStyle w:val="Heading1"/>
      </w:pPr>
      <w:bookmarkStart w:id="0" w:name="_Toc196854842"/>
      <w:bookmarkStart w:id="1" w:name="_Toc241853997"/>
      <w:bookmarkStart w:id="2" w:name="_Toc242258780"/>
      <w:r w:rsidRPr="00CA41C2">
        <w:lastRenderedPageBreak/>
        <w:t>Introduction</w:t>
      </w:r>
      <w:bookmarkEnd w:id="0"/>
      <w:bookmarkEnd w:id="1"/>
      <w:bookmarkEnd w:id="2"/>
    </w:p>
    <w:p w14:paraId="310A2E41" w14:textId="2C40E8F2" w:rsidR="007D059D" w:rsidRDefault="007D059D" w:rsidP="00F178DD">
      <w:bookmarkStart w:id="3" w:name="_Toc161855801"/>
      <w:r>
        <w:t xml:space="preserve">This report provides Guidehouse’s summary reporting of verified energy savings and cost effectiveness results for the </w:t>
      </w:r>
      <w:r w:rsidR="00F71239">
        <w:t>Peoples</w:t>
      </w:r>
      <w:r>
        <w:t xml:space="preserve"> Gas Energy Efficiency Plan (EEPS) portfolio of programs for 2022 through 2025 (Plan 4). The report fulfills </w:t>
      </w:r>
      <w:r w:rsidRPr="002E2C43">
        <w:t xml:space="preserve">the </w:t>
      </w:r>
      <w:r w:rsidRPr="00447296">
        <w:t>Illinois Public Utilities Act (PUA)</w:t>
      </w:r>
      <w:r w:rsidRPr="002E2C43">
        <w:t xml:space="preserve"> requirement for a review of the </w:t>
      </w:r>
      <w:r>
        <w:t>4</w:t>
      </w:r>
      <w:r w:rsidRPr="002E2C43">
        <w:t>-year results of the broader net program impacts</w:t>
      </w:r>
      <w:r>
        <w:t xml:space="preserve"> for Program Year 2022 (PY2022) starting on January 1, 2022, through Program Year 2025 (PY2025) which ended on December 31, 2025. </w:t>
      </w:r>
      <w:r w:rsidRPr="00A338D1">
        <w:t xml:space="preserve">In </w:t>
      </w:r>
      <w:r>
        <w:t>Plan 4</w:t>
      </w:r>
      <w:r w:rsidRPr="00A338D1">
        <w:t xml:space="preserve">, </w:t>
      </w:r>
      <w:r w:rsidR="00F71239">
        <w:t>Peoples</w:t>
      </w:r>
      <w:r>
        <w:t xml:space="preserve"> Gas implemented 1</w:t>
      </w:r>
      <w:r w:rsidR="00F71239">
        <w:t>6</w:t>
      </w:r>
      <w:r>
        <w:t xml:space="preserve"> programs</w:t>
      </w:r>
      <w:r w:rsidR="00194D9A" w:rsidRPr="00194D9A">
        <w:t xml:space="preserve"> for which final impact evaluation reports have been submitted </w:t>
      </w:r>
      <w:r w:rsidR="00194D9A">
        <w:t xml:space="preserve">by Guidehouse </w:t>
      </w:r>
      <w:r w:rsidR="00194D9A" w:rsidRPr="00194D9A">
        <w:t xml:space="preserve">to </w:t>
      </w:r>
      <w:r w:rsidR="00F71239">
        <w:t>Peoples</w:t>
      </w:r>
      <w:r w:rsidR="00194D9A" w:rsidRPr="00194D9A">
        <w:t xml:space="preserve"> Gas and the Illinois Commerce Commission (ICC).</w:t>
      </w:r>
      <w:r w:rsidRPr="007D059D">
        <w:t xml:space="preserve"> </w:t>
      </w:r>
    </w:p>
    <w:p w14:paraId="3E194A7B" w14:textId="77777777" w:rsidR="00A075CD" w:rsidRDefault="00A075CD" w:rsidP="007D059D">
      <w:pPr>
        <w:pStyle w:val="BodyText"/>
      </w:pPr>
    </w:p>
    <w:p w14:paraId="4E89FC1C" w14:textId="77777777" w:rsidR="00A075CD" w:rsidRDefault="00A075CD" w:rsidP="007D059D">
      <w:pPr>
        <w:pStyle w:val="BodyText"/>
      </w:pPr>
    </w:p>
    <w:p w14:paraId="2DD0BA2E" w14:textId="77777777" w:rsidR="00A075CD" w:rsidRDefault="00A075CD" w:rsidP="007D059D">
      <w:pPr>
        <w:pStyle w:val="BodyText"/>
      </w:pPr>
    </w:p>
    <w:p w14:paraId="57404805" w14:textId="77777777" w:rsidR="00A075CD" w:rsidRDefault="00A075CD" w:rsidP="007D059D">
      <w:pPr>
        <w:pStyle w:val="BodyText"/>
      </w:pPr>
    </w:p>
    <w:p w14:paraId="333C1AB7" w14:textId="77777777" w:rsidR="00A075CD" w:rsidRDefault="00A075CD" w:rsidP="007D059D">
      <w:pPr>
        <w:pStyle w:val="BodyText"/>
      </w:pPr>
    </w:p>
    <w:p w14:paraId="200CE827" w14:textId="77777777" w:rsidR="00A075CD" w:rsidRDefault="00A075CD" w:rsidP="007D059D">
      <w:pPr>
        <w:pStyle w:val="BodyText"/>
      </w:pPr>
    </w:p>
    <w:p w14:paraId="520029CB" w14:textId="77777777" w:rsidR="00A075CD" w:rsidRDefault="00A075CD" w:rsidP="007D059D">
      <w:pPr>
        <w:pStyle w:val="BodyText"/>
      </w:pPr>
    </w:p>
    <w:p w14:paraId="4A9905DC" w14:textId="77777777" w:rsidR="00A075CD" w:rsidRDefault="00A075CD" w:rsidP="007D059D">
      <w:pPr>
        <w:pStyle w:val="BodyText"/>
      </w:pPr>
    </w:p>
    <w:p w14:paraId="60C15B14" w14:textId="77777777" w:rsidR="00A075CD" w:rsidRDefault="00A075CD" w:rsidP="007D059D">
      <w:pPr>
        <w:pStyle w:val="BodyText"/>
      </w:pPr>
    </w:p>
    <w:p w14:paraId="79D355CD" w14:textId="65CE358F" w:rsidR="00E44B04" w:rsidRDefault="00E44B04" w:rsidP="00CB6D2D">
      <w:pPr>
        <w:pStyle w:val="BodyText"/>
        <w:sectPr w:rsidR="00E44B04" w:rsidSect="003E683A">
          <w:headerReference w:type="default" r:id="rId23"/>
          <w:footerReference w:type="default" r:id="rId24"/>
          <w:pgSz w:w="12240" w:h="15840"/>
          <w:pgMar w:top="1440" w:right="1440" w:bottom="1440" w:left="1440" w:header="720" w:footer="720" w:gutter="0"/>
          <w:pgNumType w:start="1"/>
          <w:cols w:space="720"/>
        </w:sectPr>
      </w:pPr>
    </w:p>
    <w:p w14:paraId="1D432D51" w14:textId="13D43933" w:rsidR="007D059D" w:rsidRPr="008556FB" w:rsidRDefault="007D059D" w:rsidP="007D059D">
      <w:pPr>
        <w:pStyle w:val="Heading1"/>
      </w:pPr>
      <w:bookmarkStart w:id="4" w:name="_Toc241853998"/>
      <w:bookmarkStart w:id="5" w:name="_Toc242258781"/>
      <w:r w:rsidRPr="002210DC">
        <w:lastRenderedPageBreak/>
        <w:t xml:space="preserve">Portfolio </w:t>
      </w:r>
      <w:r w:rsidR="00735453">
        <w:t>Summary</w:t>
      </w:r>
      <w:bookmarkEnd w:id="4"/>
      <w:bookmarkEnd w:id="5"/>
    </w:p>
    <w:p w14:paraId="49EA6BD4" w14:textId="089772A1" w:rsidR="007D059D" w:rsidRDefault="007211B9">
      <w:pPr>
        <w:pStyle w:val="Heading2"/>
      </w:pPr>
      <w:bookmarkStart w:id="6" w:name="_Toc241853999"/>
      <w:bookmarkStart w:id="7" w:name="_Toc242258782"/>
      <w:r w:rsidRPr="007211B9">
        <w:t>Portfolio Net Energy Savings Verified Results</w:t>
      </w:r>
      <w:bookmarkEnd w:id="6"/>
      <w:bookmarkEnd w:id="7"/>
    </w:p>
    <w:p w14:paraId="41378100" w14:textId="73047879" w:rsidR="007D059D" w:rsidRDefault="00D81533" w:rsidP="007D059D">
      <w:pPr>
        <w:pStyle w:val="BodyText"/>
      </w:pPr>
      <w:r>
        <w:fldChar w:fldCharType="begin"/>
      </w:r>
      <w:r>
        <w:instrText xml:space="preserve"> REF _Ref241847697 \h </w:instrText>
      </w:r>
      <w:r>
        <w:fldChar w:fldCharType="separate"/>
      </w:r>
      <w:r w:rsidR="00C60AC6">
        <w:t xml:space="preserve">Table </w:t>
      </w:r>
      <w:r w:rsidR="00C60AC6">
        <w:rPr>
          <w:noProof/>
        </w:rPr>
        <w:t>1</w:t>
      </w:r>
      <w:r>
        <w:fldChar w:fldCharType="end"/>
      </w:r>
      <w:r w:rsidR="007D059D">
        <w:t xml:space="preserve"> and</w:t>
      </w:r>
      <w:r w:rsidR="00063982">
        <w:t xml:space="preserve"> </w:t>
      </w:r>
      <w:r w:rsidR="00063982">
        <w:fldChar w:fldCharType="begin"/>
      </w:r>
      <w:r w:rsidR="00063982">
        <w:instrText xml:space="preserve"> REF _Ref242263650 \h </w:instrText>
      </w:r>
      <w:r w:rsidR="00063982">
        <w:fldChar w:fldCharType="separate"/>
      </w:r>
      <w:r w:rsidR="00063982">
        <w:t xml:space="preserve">Table </w:t>
      </w:r>
      <w:r w:rsidR="00063982">
        <w:rPr>
          <w:noProof/>
        </w:rPr>
        <w:t>2</w:t>
      </w:r>
      <w:r w:rsidR="00063982">
        <w:fldChar w:fldCharType="end"/>
      </w:r>
      <w:r w:rsidR="007D059D">
        <w:t xml:space="preserve"> summarize the incremental energy savings the </w:t>
      </w:r>
      <w:r w:rsidR="00052A83">
        <w:t>Peoples</w:t>
      </w:r>
      <w:r w:rsidR="007D059D">
        <w:t xml:space="preserve"> Gas portfolio achieved in PY2022-PY2025. </w:t>
      </w:r>
      <w:r w:rsidR="007D059D" w:rsidRPr="00392806">
        <w:t>The</w:t>
      </w:r>
      <w:r w:rsidR="007211B9">
        <w:t xml:space="preserve"> 4-year </w:t>
      </w:r>
      <w:r w:rsidR="007D059D" w:rsidRPr="00392806">
        <w:t>verified first</w:t>
      </w:r>
      <w:r w:rsidR="007D059D">
        <w:t>-</w:t>
      </w:r>
      <w:r w:rsidR="007D059D" w:rsidRPr="00392806">
        <w:t xml:space="preserve">year </w:t>
      </w:r>
      <w:r w:rsidR="007D059D">
        <w:t xml:space="preserve">annual </w:t>
      </w:r>
      <w:r w:rsidR="007D059D" w:rsidRPr="00392806">
        <w:t>net savings of</w:t>
      </w:r>
      <w:r w:rsidR="007D059D" w:rsidRPr="001061F8">
        <w:t xml:space="preserve"> </w:t>
      </w:r>
      <w:r w:rsidR="00052A83">
        <w:t>36</w:t>
      </w:r>
      <w:r w:rsidR="00631F5E" w:rsidRPr="00631F5E">
        <w:t>,</w:t>
      </w:r>
      <w:r w:rsidR="00052A83">
        <w:t>771</w:t>
      </w:r>
      <w:r w:rsidR="00631F5E" w:rsidRPr="00631F5E">
        <w:t>,</w:t>
      </w:r>
      <w:r w:rsidR="00052A83">
        <w:t>064</w:t>
      </w:r>
      <w:r w:rsidR="00631F5E">
        <w:t xml:space="preserve"> </w:t>
      </w:r>
      <w:r w:rsidR="007D059D" w:rsidRPr="00392806">
        <w:t>therms</w:t>
      </w:r>
      <w:r w:rsidR="007D059D" w:rsidRPr="00392806">
        <w:rPr>
          <w:rStyle w:val="FootnoteReference"/>
        </w:rPr>
        <w:footnoteReference w:id="2"/>
      </w:r>
      <w:r w:rsidR="007D059D" w:rsidRPr="00392806">
        <w:t xml:space="preserve"> exceeded its Plan </w:t>
      </w:r>
      <w:r w:rsidR="00631F5E">
        <w:t>4</w:t>
      </w:r>
      <w:r w:rsidR="007D059D" w:rsidRPr="00392806">
        <w:t xml:space="preserve"> </w:t>
      </w:r>
      <w:r w:rsidR="007D059D">
        <w:t>A</w:t>
      </w:r>
      <w:r w:rsidR="007D059D" w:rsidRPr="00392806">
        <w:t xml:space="preserve">pproved </w:t>
      </w:r>
      <w:r w:rsidR="007D059D">
        <w:t>N</w:t>
      </w:r>
      <w:r w:rsidR="007D059D" w:rsidRPr="00392806">
        <w:t xml:space="preserve">et </w:t>
      </w:r>
      <w:r w:rsidR="007D059D">
        <w:t>E</w:t>
      </w:r>
      <w:r w:rsidR="007D059D" w:rsidRPr="00392806">
        <w:t xml:space="preserve">nergy </w:t>
      </w:r>
      <w:r w:rsidR="007D059D">
        <w:t>S</w:t>
      </w:r>
      <w:r w:rsidR="007D059D" w:rsidRPr="00392806">
        <w:t xml:space="preserve">avings </w:t>
      </w:r>
      <w:r w:rsidR="007D059D">
        <w:t>G</w:t>
      </w:r>
      <w:r w:rsidR="007D059D" w:rsidRPr="00392806">
        <w:t>oal</w:t>
      </w:r>
      <w:r w:rsidR="007D059D" w:rsidRPr="00392806">
        <w:rPr>
          <w:rStyle w:val="FootnoteReference"/>
        </w:rPr>
        <w:footnoteReference w:id="3"/>
      </w:r>
      <w:r w:rsidR="007D059D" w:rsidRPr="00392806">
        <w:t xml:space="preserve"> of </w:t>
      </w:r>
      <w:r w:rsidR="00DA279E" w:rsidRPr="00DA279E">
        <w:t xml:space="preserve">33,976,058 </w:t>
      </w:r>
      <w:r w:rsidR="007D059D" w:rsidRPr="00392806">
        <w:t>net therms by</w:t>
      </w:r>
      <w:r w:rsidR="007D059D">
        <w:t xml:space="preserve"> </w:t>
      </w:r>
      <w:r w:rsidR="00631F5E" w:rsidRPr="00DA279E">
        <w:t>eight</w:t>
      </w:r>
      <w:r w:rsidR="007D059D" w:rsidRPr="00052A83">
        <w:rPr>
          <w:color w:val="FF0000"/>
        </w:rPr>
        <w:t xml:space="preserve"> </w:t>
      </w:r>
      <w:r w:rsidR="007D059D" w:rsidRPr="00392806">
        <w:t xml:space="preserve">percent. </w:t>
      </w:r>
    </w:p>
    <w:p w14:paraId="4E825CB5" w14:textId="194491CD" w:rsidR="007211B9" w:rsidRDefault="00875B4E" w:rsidP="00593F07">
      <w:pPr>
        <w:pStyle w:val="Caption"/>
      </w:pPr>
      <w:bookmarkStart w:id="8" w:name="_Ref241847697"/>
      <w:bookmarkStart w:id="9" w:name="_Toc242258790"/>
      <w:r>
        <w:t xml:space="preserve">Table </w:t>
      </w:r>
      <w:fldSimple w:instr=" SEQ Table \* ARABIC ">
        <w:r w:rsidR="00C60AC6">
          <w:rPr>
            <w:noProof/>
          </w:rPr>
          <w:t>1</w:t>
        </w:r>
      </w:fldSimple>
      <w:bookmarkEnd w:id="8"/>
      <w:r>
        <w:t xml:space="preserve">. </w:t>
      </w:r>
      <w:r w:rsidR="00052A83">
        <w:t>Peoples</w:t>
      </w:r>
      <w:r>
        <w:t xml:space="preserve"> Gas Plan 4 </w:t>
      </w:r>
      <w:r w:rsidRPr="005621C7">
        <w:t xml:space="preserve">Portfolio </w:t>
      </w:r>
      <w:r>
        <w:t xml:space="preserve">- Verified </w:t>
      </w:r>
      <w:r w:rsidRPr="005621C7">
        <w:t>Net Energy Savings</w:t>
      </w:r>
      <w:bookmarkEnd w:id="9"/>
    </w:p>
    <w:tbl>
      <w:tblPr>
        <w:tblStyle w:val="EnergyTable1"/>
        <w:tblW w:w="6750" w:type="dxa"/>
        <w:tblLook w:val="04A0" w:firstRow="1" w:lastRow="0" w:firstColumn="1" w:lastColumn="0" w:noHBand="0" w:noVBand="1"/>
      </w:tblPr>
      <w:tblGrid>
        <w:gridCol w:w="3540"/>
        <w:gridCol w:w="258"/>
        <w:gridCol w:w="2952"/>
      </w:tblGrid>
      <w:tr w:rsidR="007211B9" w:rsidRPr="007D059D" w14:paraId="6EA52407" w14:textId="77777777" w:rsidTr="00D12FF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hideMark/>
          </w:tcPr>
          <w:p w14:paraId="7A2B6D4F" w14:textId="77777777" w:rsidR="007211B9" w:rsidRPr="007D059D" w:rsidRDefault="007211B9" w:rsidP="00D12FF0">
            <w:pPr>
              <w:spacing w:after="0"/>
              <w:jc w:val="left"/>
              <w:rPr>
                <w:rFonts w:ascii="Aptos Narrow" w:hAnsi="Aptos Narrow" w:cs="Calibri"/>
                <w:b w:val="0"/>
                <w:bCs/>
                <w:sz w:val="20"/>
              </w:rPr>
            </w:pPr>
            <w:r w:rsidRPr="007D059D">
              <w:rPr>
                <w:rFonts w:ascii="Aptos Narrow" w:hAnsi="Aptos Narrow" w:cs="Calibri"/>
                <w:bCs/>
                <w:sz w:val="20"/>
              </w:rPr>
              <w:t>Program Year</w:t>
            </w:r>
          </w:p>
        </w:tc>
        <w:tc>
          <w:tcPr>
            <w:tcW w:w="3210" w:type="dxa"/>
            <w:gridSpan w:val="2"/>
            <w:hideMark/>
          </w:tcPr>
          <w:p w14:paraId="6F0D5C91" w14:textId="77777777" w:rsidR="007211B9" w:rsidRPr="007D059D" w:rsidRDefault="007211B9">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 xml:space="preserve">Verified Net Energy Savings (Annual Therms) </w:t>
            </w:r>
          </w:p>
        </w:tc>
      </w:tr>
      <w:tr w:rsidR="00052A83" w:rsidRPr="007D059D" w14:paraId="42205576" w14:textId="77777777" w:rsidTr="008C389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50641C66" w14:textId="77777777" w:rsidR="00052A83" w:rsidRPr="007D059D" w:rsidRDefault="00052A83" w:rsidP="00052A83">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2022 </w:t>
            </w:r>
          </w:p>
        </w:tc>
        <w:tc>
          <w:tcPr>
            <w:tcW w:w="258" w:type="dxa"/>
            <w:noWrap/>
            <w:hideMark/>
          </w:tcPr>
          <w:p w14:paraId="2BA258A3" w14:textId="77777777" w:rsidR="00052A83" w:rsidRPr="007D059D" w:rsidRDefault="00052A83" w:rsidP="00052A8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top"/>
            <w:hideMark/>
          </w:tcPr>
          <w:p w14:paraId="0E2F280E" w14:textId="781F24A1"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9,699,483 </w:t>
            </w:r>
          </w:p>
        </w:tc>
      </w:tr>
      <w:tr w:rsidR="00052A83" w:rsidRPr="007D059D" w14:paraId="484C408F" w14:textId="77777777" w:rsidTr="008C3894">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D7B686E" w14:textId="77777777" w:rsidR="00052A83" w:rsidRPr="007D059D" w:rsidRDefault="00052A83" w:rsidP="00052A83">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2023 </w:t>
            </w:r>
          </w:p>
        </w:tc>
        <w:tc>
          <w:tcPr>
            <w:tcW w:w="258" w:type="dxa"/>
            <w:noWrap/>
            <w:hideMark/>
          </w:tcPr>
          <w:p w14:paraId="326238A0" w14:textId="77777777" w:rsidR="00052A83" w:rsidRPr="007D059D" w:rsidRDefault="00052A83" w:rsidP="00052A8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top"/>
            <w:hideMark/>
          </w:tcPr>
          <w:p w14:paraId="7D2324EB" w14:textId="24FAF595"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9,839,935 </w:t>
            </w:r>
          </w:p>
        </w:tc>
      </w:tr>
      <w:tr w:rsidR="00052A83" w:rsidRPr="007D059D" w14:paraId="0E8A7B78" w14:textId="77777777" w:rsidTr="008C389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0558B16" w14:textId="77777777" w:rsidR="00052A83" w:rsidRPr="007D059D" w:rsidRDefault="00052A83" w:rsidP="00052A83">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2024 </w:t>
            </w:r>
          </w:p>
        </w:tc>
        <w:tc>
          <w:tcPr>
            <w:tcW w:w="258" w:type="dxa"/>
            <w:noWrap/>
            <w:hideMark/>
          </w:tcPr>
          <w:p w14:paraId="5CC59C5D" w14:textId="77777777" w:rsidR="00052A83" w:rsidRPr="007D059D" w:rsidRDefault="00052A83" w:rsidP="00052A8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top"/>
            <w:hideMark/>
          </w:tcPr>
          <w:p w14:paraId="240C7FAB" w14:textId="496A9F16"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9,053,143 </w:t>
            </w:r>
          </w:p>
        </w:tc>
      </w:tr>
      <w:tr w:rsidR="00052A83" w:rsidRPr="007D059D" w14:paraId="5B931F68" w14:textId="77777777" w:rsidTr="008C3894">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1AF74D8" w14:textId="77777777" w:rsidR="00052A83" w:rsidRPr="007D059D" w:rsidRDefault="00052A83" w:rsidP="00052A83">
            <w:pPr>
              <w:spacing w:after="0"/>
              <w:jc w:val="left"/>
              <w:rPr>
                <w:rFonts w:ascii="Aptos Narrow" w:hAnsi="Aptos Narrow" w:cs="Calibri"/>
                <w:color w:val="000000"/>
                <w:sz w:val="20"/>
              </w:rPr>
            </w:pPr>
            <w:r w:rsidRPr="007D059D">
              <w:rPr>
                <w:rFonts w:ascii="Aptos Narrow" w:hAnsi="Aptos Narrow" w:cs="Calibri"/>
                <w:color w:val="000000"/>
                <w:sz w:val="20"/>
              </w:rPr>
              <w:t xml:space="preserve"> Program Year 2025 </w:t>
            </w:r>
          </w:p>
        </w:tc>
        <w:tc>
          <w:tcPr>
            <w:tcW w:w="258" w:type="dxa"/>
            <w:noWrap/>
            <w:hideMark/>
          </w:tcPr>
          <w:p w14:paraId="732282E5" w14:textId="77777777" w:rsidR="00052A83" w:rsidRPr="007D059D" w:rsidRDefault="00052A83" w:rsidP="00052A8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top"/>
            <w:hideMark/>
          </w:tcPr>
          <w:p w14:paraId="0E0471EC" w14:textId="52EFA18F"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8,178,503 </w:t>
            </w:r>
          </w:p>
        </w:tc>
      </w:tr>
      <w:tr w:rsidR="00052A83" w:rsidRPr="007D059D" w14:paraId="706528AF" w14:textId="77777777" w:rsidTr="008C389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628CD39" w14:textId="4501DA71" w:rsidR="00052A83" w:rsidRPr="007D059D" w:rsidRDefault="00052A83" w:rsidP="00052A83">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Portfolio Verified Total </w:t>
            </w:r>
          </w:p>
        </w:tc>
        <w:tc>
          <w:tcPr>
            <w:tcW w:w="258" w:type="dxa"/>
            <w:noWrap/>
            <w:hideMark/>
          </w:tcPr>
          <w:p w14:paraId="5655C186" w14:textId="77777777" w:rsidR="00052A83" w:rsidRPr="007D059D" w:rsidRDefault="00052A83" w:rsidP="00052A8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top"/>
            <w:hideMark/>
          </w:tcPr>
          <w:p w14:paraId="32EE05E6" w14:textId="34ACA53C"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 w:val="20"/>
              </w:rPr>
            </w:pPr>
            <w:r w:rsidRPr="00052A83">
              <w:rPr>
                <w:rFonts w:asciiTheme="minorHAnsi" w:hAnsiTheme="minorHAnsi"/>
                <w:b/>
                <w:bCs/>
                <w:sz w:val="20"/>
              </w:rPr>
              <w:t xml:space="preserve"> 36,771,064 </w:t>
            </w:r>
          </w:p>
        </w:tc>
      </w:tr>
      <w:tr w:rsidR="00DA279E" w:rsidRPr="007D059D" w14:paraId="143264CE" w14:textId="77777777" w:rsidTr="008C7ECD">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73D6C37F" w14:textId="15A63104" w:rsidR="00DA279E" w:rsidRPr="007D059D" w:rsidRDefault="00DA279E" w:rsidP="00DA279E">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Compliance Goal </w:t>
            </w:r>
          </w:p>
        </w:tc>
        <w:tc>
          <w:tcPr>
            <w:tcW w:w="258" w:type="dxa"/>
            <w:noWrap/>
            <w:hideMark/>
          </w:tcPr>
          <w:p w14:paraId="1116DE25" w14:textId="77777777" w:rsidR="00DA279E" w:rsidRPr="007D059D" w:rsidRDefault="00DA279E" w:rsidP="00DA279E">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bottom"/>
          </w:tcPr>
          <w:p w14:paraId="3554E06C" w14:textId="6057FF35" w:rsidR="00DA279E" w:rsidRPr="00DA279E" w:rsidRDefault="00DA279E" w:rsidP="00DA279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20"/>
              </w:rPr>
            </w:pPr>
            <w:r w:rsidRPr="00DA279E">
              <w:rPr>
                <w:rFonts w:asciiTheme="minorHAnsi" w:hAnsiTheme="minorHAnsi"/>
                <w:b/>
                <w:bCs/>
                <w:sz w:val="20"/>
              </w:rPr>
              <w:t xml:space="preserve">                        32,293,240 </w:t>
            </w:r>
          </w:p>
        </w:tc>
      </w:tr>
      <w:tr w:rsidR="00DA279E" w:rsidRPr="007D059D" w14:paraId="5FD2C82D" w14:textId="77777777" w:rsidTr="008C7EC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6C51F6F2" w14:textId="77777777" w:rsidR="00DA279E" w:rsidRPr="007D059D" w:rsidRDefault="00DA279E" w:rsidP="00DA279E">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Compliance Goal </w:t>
            </w:r>
          </w:p>
        </w:tc>
        <w:tc>
          <w:tcPr>
            <w:tcW w:w="258" w:type="dxa"/>
            <w:noWrap/>
            <w:hideMark/>
          </w:tcPr>
          <w:p w14:paraId="1F7B8007" w14:textId="77777777" w:rsidR="00DA279E" w:rsidRPr="007D059D" w:rsidRDefault="00DA279E" w:rsidP="00DA279E">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bottom"/>
          </w:tcPr>
          <w:p w14:paraId="5FEB4569" w14:textId="2AE67E47" w:rsidR="00DA279E" w:rsidRPr="00DA279E" w:rsidRDefault="00DA279E" w:rsidP="00DA279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rPr>
            </w:pPr>
            <w:r w:rsidRPr="00DA279E">
              <w:rPr>
                <w:rFonts w:asciiTheme="minorHAnsi" w:hAnsiTheme="minorHAnsi"/>
                <w:b/>
                <w:bCs/>
                <w:sz w:val="20"/>
              </w:rPr>
              <w:t>114%</w:t>
            </w:r>
          </w:p>
        </w:tc>
      </w:tr>
      <w:tr w:rsidR="00DA279E" w:rsidRPr="007D059D" w14:paraId="1252B6FA" w14:textId="77777777" w:rsidTr="008C7ECD">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345649EE" w14:textId="2BD67007" w:rsidR="00DA279E" w:rsidRPr="007D059D" w:rsidRDefault="00DA279E" w:rsidP="00DA279E">
            <w:pPr>
              <w:spacing w:after="0"/>
              <w:jc w:val="left"/>
              <w:rPr>
                <w:rFonts w:ascii="Aptos Narrow" w:hAnsi="Aptos Narrow" w:cs="Calibri"/>
                <w:color w:val="000000"/>
                <w:sz w:val="20"/>
              </w:rPr>
            </w:pPr>
            <w:r w:rsidRPr="007D059D">
              <w:rPr>
                <w:rFonts w:ascii="Aptos Narrow" w:hAnsi="Aptos Narrow" w:cs="Calibri"/>
                <w:color w:val="000000"/>
                <w:sz w:val="20"/>
              </w:rPr>
              <w:t xml:space="preserve"> Plan </w:t>
            </w:r>
            <w:r>
              <w:rPr>
                <w:rFonts w:ascii="Aptos Narrow" w:hAnsi="Aptos Narrow" w:cs="Calibri"/>
                <w:color w:val="000000"/>
                <w:sz w:val="20"/>
              </w:rPr>
              <w:t>4</w:t>
            </w:r>
            <w:r w:rsidRPr="007D059D">
              <w:rPr>
                <w:rFonts w:ascii="Aptos Narrow" w:hAnsi="Aptos Narrow" w:cs="Calibri"/>
                <w:color w:val="000000"/>
                <w:sz w:val="20"/>
              </w:rPr>
              <w:t xml:space="preserve"> Approved Goal </w:t>
            </w:r>
          </w:p>
        </w:tc>
        <w:tc>
          <w:tcPr>
            <w:tcW w:w="258" w:type="dxa"/>
            <w:noWrap/>
            <w:hideMark/>
          </w:tcPr>
          <w:p w14:paraId="6D5EF24B" w14:textId="77777777" w:rsidR="00DA279E" w:rsidRPr="007D059D" w:rsidRDefault="00DA279E" w:rsidP="00DA279E">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bottom"/>
          </w:tcPr>
          <w:p w14:paraId="6E822858" w14:textId="67874474" w:rsidR="00DA279E" w:rsidRPr="00DA279E" w:rsidRDefault="00DA279E" w:rsidP="00DA279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20"/>
              </w:rPr>
            </w:pPr>
            <w:r w:rsidRPr="00DA279E">
              <w:rPr>
                <w:rFonts w:asciiTheme="minorHAnsi" w:hAnsiTheme="minorHAnsi"/>
                <w:b/>
                <w:bCs/>
                <w:sz w:val="20"/>
              </w:rPr>
              <w:t xml:space="preserve">                        33,976,058 </w:t>
            </w:r>
          </w:p>
        </w:tc>
      </w:tr>
      <w:tr w:rsidR="00DA279E" w:rsidRPr="007D059D" w14:paraId="32B538EB" w14:textId="77777777" w:rsidTr="008C7ECD">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540" w:type="dxa"/>
            <w:noWrap/>
            <w:hideMark/>
          </w:tcPr>
          <w:p w14:paraId="0A4243CE" w14:textId="77777777" w:rsidR="00DA279E" w:rsidRPr="007D059D" w:rsidRDefault="00DA279E" w:rsidP="00DA279E">
            <w:pPr>
              <w:spacing w:after="0"/>
              <w:jc w:val="left"/>
              <w:rPr>
                <w:rFonts w:ascii="Aptos Narrow" w:hAnsi="Aptos Narrow" w:cs="Calibri"/>
                <w:color w:val="000000"/>
                <w:sz w:val="20"/>
              </w:rPr>
            </w:pPr>
            <w:r w:rsidRPr="007D059D">
              <w:rPr>
                <w:rFonts w:ascii="Aptos Narrow" w:hAnsi="Aptos Narrow" w:cs="Calibri"/>
                <w:color w:val="000000"/>
                <w:sz w:val="20"/>
              </w:rPr>
              <w:t xml:space="preserve"> Portfolio Percent of Approved Goal </w:t>
            </w:r>
          </w:p>
        </w:tc>
        <w:tc>
          <w:tcPr>
            <w:tcW w:w="258" w:type="dxa"/>
            <w:noWrap/>
            <w:hideMark/>
          </w:tcPr>
          <w:p w14:paraId="2B2FE50B" w14:textId="77777777" w:rsidR="00DA279E" w:rsidRPr="007D059D" w:rsidRDefault="00DA279E" w:rsidP="00DA279E">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Calibri"/>
                <w:color w:val="000000"/>
                <w:sz w:val="20"/>
              </w:rPr>
            </w:pPr>
            <w:r w:rsidRPr="007D059D">
              <w:rPr>
                <w:rFonts w:ascii="Aptos Narrow" w:hAnsi="Aptos Narrow" w:cs="Calibri"/>
                <w:color w:val="000000"/>
                <w:sz w:val="20"/>
              </w:rPr>
              <w:t> </w:t>
            </w:r>
          </w:p>
        </w:tc>
        <w:tc>
          <w:tcPr>
            <w:tcW w:w="2952" w:type="dxa"/>
            <w:noWrap/>
            <w:vAlign w:val="bottom"/>
          </w:tcPr>
          <w:p w14:paraId="67729B1B" w14:textId="4B5A0E1A" w:rsidR="00DA279E" w:rsidRPr="00DA279E" w:rsidRDefault="00DA279E" w:rsidP="00DA279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20"/>
              </w:rPr>
            </w:pPr>
            <w:r w:rsidRPr="00DA279E">
              <w:rPr>
                <w:rFonts w:asciiTheme="minorHAnsi" w:hAnsiTheme="minorHAnsi"/>
                <w:b/>
                <w:bCs/>
                <w:sz w:val="20"/>
              </w:rPr>
              <w:t>108%</w:t>
            </w:r>
          </w:p>
        </w:tc>
      </w:tr>
    </w:tbl>
    <w:p w14:paraId="6D556E9A" w14:textId="49BAF408" w:rsidR="007211B9" w:rsidRPr="007D059D" w:rsidRDefault="007211B9" w:rsidP="007211B9">
      <w:pPr>
        <w:spacing w:after="0" w:line="240" w:lineRule="auto"/>
        <w:ind w:firstLine="1260"/>
        <w:rPr>
          <w:rFonts w:ascii="Arial" w:eastAsia="Times New Roman" w:hAnsi="Arial" w:cs="Times New Roman"/>
          <w:i/>
          <w:color w:val="000000"/>
          <w:sz w:val="16"/>
          <w:szCs w:val="20"/>
          <w:lang w:eastAsia="en-US"/>
        </w:rPr>
      </w:pPr>
      <w:r w:rsidRPr="00E70F40">
        <w:rPr>
          <w:rFonts w:ascii="Aptos Narrow" w:eastAsia="Times New Roman" w:hAnsi="Aptos Narrow" w:cs="Times New Roman"/>
          <w:i/>
          <w:sz w:val="18"/>
          <w:szCs w:val="20"/>
          <w:lang w:eastAsia="en-US"/>
        </w:rPr>
        <w:t xml:space="preserve">Source: </w:t>
      </w:r>
      <w:r w:rsidR="00052A83">
        <w:rPr>
          <w:rFonts w:ascii="Aptos Narrow" w:eastAsia="Times New Roman" w:hAnsi="Aptos Narrow" w:cs="Times New Roman"/>
          <w:i/>
          <w:sz w:val="18"/>
          <w:szCs w:val="20"/>
          <w:lang w:eastAsia="en-US"/>
        </w:rPr>
        <w:t>Peoples</w:t>
      </w:r>
      <w:r w:rsidR="007D286B">
        <w:rPr>
          <w:rFonts w:ascii="Aptos Narrow" w:eastAsia="Times New Roman" w:hAnsi="Aptos Narrow" w:cs="Times New Roman"/>
          <w:i/>
          <w:sz w:val="18"/>
          <w:szCs w:val="20"/>
          <w:lang w:eastAsia="en-US"/>
        </w:rPr>
        <w:t xml:space="preserve"> Gas tracking data and e</w:t>
      </w:r>
      <w:r w:rsidR="00E70F40">
        <w:rPr>
          <w:rFonts w:ascii="Aptos Narrow" w:eastAsia="Times New Roman" w:hAnsi="Aptos Narrow" w:cs="Times New Roman"/>
          <w:i/>
          <w:sz w:val="18"/>
          <w:szCs w:val="20"/>
          <w:lang w:eastAsia="en-US"/>
        </w:rPr>
        <w:t>valuation team analysis</w:t>
      </w:r>
      <w:r w:rsidR="00E70F40" w:rsidRPr="00E70F40">
        <w:rPr>
          <w:rFonts w:ascii="Aptos Narrow" w:eastAsia="Times New Roman" w:hAnsi="Aptos Narrow" w:cs="Times New Roman"/>
          <w:i/>
          <w:sz w:val="18"/>
          <w:szCs w:val="20"/>
          <w:lang w:eastAsia="en-US"/>
        </w:rPr>
        <w:t>.</w:t>
      </w:r>
    </w:p>
    <w:p w14:paraId="018104FB" w14:textId="77777777" w:rsidR="007211B9" w:rsidRDefault="007211B9" w:rsidP="007211B9">
      <w:pPr>
        <w:pStyle w:val="BodyText"/>
        <w:rPr>
          <w:rFonts w:asciiTheme="minorHAnsi" w:hAnsiTheme="minorHAnsi"/>
        </w:rPr>
      </w:pPr>
    </w:p>
    <w:p w14:paraId="095CC6CD" w14:textId="1383B6E6" w:rsidR="007D059D" w:rsidRDefault="0081743E" w:rsidP="00593F07">
      <w:pPr>
        <w:pStyle w:val="Caption"/>
      </w:pPr>
      <w:bookmarkStart w:id="10" w:name="_Ref242263650"/>
      <w:bookmarkStart w:id="11" w:name="_Toc242258791"/>
      <w:r>
        <w:t xml:space="preserve">Table </w:t>
      </w:r>
      <w:fldSimple w:instr=" SEQ Table \* ARABIC ">
        <w:r w:rsidR="00C60AC6">
          <w:rPr>
            <w:noProof/>
          </w:rPr>
          <w:t>2</w:t>
        </w:r>
      </w:fldSimple>
      <w:bookmarkEnd w:id="10"/>
      <w:r>
        <w:t>.</w:t>
      </w:r>
      <w:r w:rsidRPr="00A90B65">
        <w:t xml:space="preserve"> Total </w:t>
      </w:r>
      <w:r>
        <w:t xml:space="preserve">Incremental </w:t>
      </w:r>
      <w:r w:rsidRPr="00A90B65">
        <w:t>Annual Savings</w:t>
      </w:r>
      <w:r>
        <w:t xml:space="preserve"> (PY2022-PY2025)</w:t>
      </w:r>
      <w:bookmarkEnd w:id="11"/>
    </w:p>
    <w:tbl>
      <w:tblPr>
        <w:tblStyle w:val="EnergyTable1"/>
        <w:tblW w:w="5000" w:type="pct"/>
        <w:tblLook w:val="04A0" w:firstRow="1" w:lastRow="0" w:firstColumn="1" w:lastColumn="0" w:noHBand="0" w:noVBand="1"/>
      </w:tblPr>
      <w:tblGrid>
        <w:gridCol w:w="3050"/>
        <w:gridCol w:w="1259"/>
        <w:gridCol w:w="1261"/>
        <w:gridCol w:w="1264"/>
        <w:gridCol w:w="1264"/>
        <w:gridCol w:w="1262"/>
      </w:tblGrid>
      <w:tr w:rsidR="007D059D" w:rsidRPr="007D059D" w14:paraId="5FDE19D3" w14:textId="77777777" w:rsidTr="00052A83">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629" w:type="pct"/>
            <w:hideMark/>
          </w:tcPr>
          <w:p w14:paraId="47436C3B"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673" w:type="pct"/>
            <w:hideMark/>
          </w:tcPr>
          <w:p w14:paraId="009BF166"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Energy Savings (Therms)</w:t>
            </w:r>
          </w:p>
        </w:tc>
        <w:tc>
          <w:tcPr>
            <w:tcW w:w="674" w:type="pct"/>
            <w:hideMark/>
          </w:tcPr>
          <w:p w14:paraId="798880FC"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Energy Savings (Therms)</w:t>
            </w:r>
          </w:p>
        </w:tc>
        <w:tc>
          <w:tcPr>
            <w:tcW w:w="675" w:type="pct"/>
            <w:hideMark/>
          </w:tcPr>
          <w:p w14:paraId="04C946D4"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Energy Savings (Therms)</w:t>
            </w:r>
          </w:p>
        </w:tc>
        <w:tc>
          <w:tcPr>
            <w:tcW w:w="675" w:type="pct"/>
            <w:hideMark/>
          </w:tcPr>
          <w:p w14:paraId="38AED4A9"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Energy Savings (Therms)</w:t>
            </w:r>
          </w:p>
        </w:tc>
        <w:tc>
          <w:tcPr>
            <w:tcW w:w="675" w:type="pct"/>
            <w:hideMark/>
          </w:tcPr>
          <w:p w14:paraId="2621203A" w14:textId="77777777" w:rsidR="007D059D" w:rsidRPr="007D059D" w:rsidRDefault="007D059D">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Total (Therms)</w:t>
            </w:r>
          </w:p>
        </w:tc>
      </w:tr>
      <w:tr w:rsidR="00052A83" w:rsidRPr="007D059D" w14:paraId="31F1970E" w14:textId="77777777" w:rsidTr="00052A83">
        <w:trPr>
          <w:cnfStyle w:val="000000100000" w:firstRow="0" w:lastRow="0" w:firstColumn="0" w:lastColumn="0" w:oddVBand="0" w:evenVBand="0" w:oddHBand="1" w:evenHBand="0" w:firstRowFirstColumn="0" w:firstRowLastColumn="0" w:lastRowFirstColumn="0" w:lastRowLastColumn="0"/>
          <w:trHeight w:val="195"/>
        </w:trPr>
        <w:tc>
          <w:tcPr>
            <w:cnfStyle w:val="001000000000" w:firstRow="0" w:lastRow="0" w:firstColumn="1" w:lastColumn="0" w:oddVBand="0" w:evenVBand="0" w:oddHBand="0" w:evenHBand="0" w:firstRowFirstColumn="0" w:firstRowLastColumn="0" w:lastRowFirstColumn="0" w:lastRowLastColumn="0"/>
            <w:tcW w:w="1629" w:type="pct"/>
            <w:noWrap/>
            <w:hideMark/>
          </w:tcPr>
          <w:p w14:paraId="66919BCD" w14:textId="77777777" w:rsidR="00052A83" w:rsidRPr="007D059D" w:rsidRDefault="00052A83" w:rsidP="00052A83">
            <w:pPr>
              <w:spacing w:after="0"/>
              <w:ind w:hanging="113"/>
              <w:jc w:val="left"/>
              <w:rPr>
                <w:rFonts w:ascii="Aptos Narrow" w:hAnsi="Aptos Narrow" w:cs="Calibri"/>
                <w:color w:val="000000"/>
                <w:sz w:val="20"/>
              </w:rPr>
            </w:pPr>
            <w:r w:rsidRPr="007D059D">
              <w:rPr>
                <w:rFonts w:ascii="Aptos Narrow" w:hAnsi="Aptos Narrow" w:cs="Calibri"/>
                <w:color w:val="000000"/>
                <w:sz w:val="20"/>
              </w:rPr>
              <w:t>Ex Ante Gross Savings</w:t>
            </w:r>
          </w:p>
        </w:tc>
        <w:tc>
          <w:tcPr>
            <w:tcW w:w="673" w:type="pct"/>
            <w:noWrap/>
            <w:vAlign w:val="top"/>
            <w:hideMark/>
          </w:tcPr>
          <w:p w14:paraId="7B12F3BE" w14:textId="32205215"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10,839,381 </w:t>
            </w:r>
          </w:p>
        </w:tc>
        <w:tc>
          <w:tcPr>
            <w:tcW w:w="674" w:type="pct"/>
            <w:noWrap/>
            <w:vAlign w:val="top"/>
            <w:hideMark/>
          </w:tcPr>
          <w:p w14:paraId="211DABEC" w14:textId="36342C72"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10,731,972 </w:t>
            </w:r>
          </w:p>
        </w:tc>
        <w:tc>
          <w:tcPr>
            <w:tcW w:w="675" w:type="pct"/>
            <w:noWrap/>
            <w:vAlign w:val="top"/>
            <w:hideMark/>
          </w:tcPr>
          <w:p w14:paraId="0A5945CB" w14:textId="4EC60411"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9,369,033 </w:t>
            </w:r>
          </w:p>
        </w:tc>
        <w:tc>
          <w:tcPr>
            <w:tcW w:w="675" w:type="pct"/>
            <w:noWrap/>
            <w:vAlign w:val="top"/>
            <w:hideMark/>
          </w:tcPr>
          <w:p w14:paraId="1DD7340C" w14:textId="42195BE3"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8,427,077 </w:t>
            </w:r>
          </w:p>
        </w:tc>
        <w:tc>
          <w:tcPr>
            <w:tcW w:w="675" w:type="pct"/>
            <w:noWrap/>
            <w:vAlign w:val="top"/>
            <w:hideMark/>
          </w:tcPr>
          <w:p w14:paraId="63F465C8" w14:textId="755B21C9"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39,367,463 </w:t>
            </w:r>
          </w:p>
        </w:tc>
      </w:tr>
      <w:tr w:rsidR="00052A83" w:rsidRPr="007D059D" w14:paraId="17D254A1"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1C3CAF0F" w14:textId="5C9482C0" w:rsidR="00052A83" w:rsidRPr="007D059D" w:rsidRDefault="00052A83" w:rsidP="00052A83">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Gross Realization Rate</w:t>
            </w:r>
            <w:r>
              <w:rPr>
                <w:rFonts w:ascii="Aptos Narrow" w:hAnsi="Aptos Narrow" w:cs="Calibri"/>
                <w:color w:val="000000"/>
                <w:sz w:val="20"/>
              </w:rPr>
              <w:t>*</w:t>
            </w:r>
          </w:p>
        </w:tc>
        <w:tc>
          <w:tcPr>
            <w:tcW w:w="673" w:type="pct"/>
            <w:noWrap/>
            <w:vAlign w:val="top"/>
            <w:hideMark/>
          </w:tcPr>
          <w:p w14:paraId="5F14840D" w14:textId="6B7FE5A9"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1.00 </w:t>
            </w:r>
          </w:p>
        </w:tc>
        <w:tc>
          <w:tcPr>
            <w:tcW w:w="674" w:type="pct"/>
            <w:noWrap/>
            <w:vAlign w:val="top"/>
            <w:hideMark/>
          </w:tcPr>
          <w:p w14:paraId="311ACA01" w14:textId="5553E51F"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1.00 </w:t>
            </w:r>
          </w:p>
        </w:tc>
        <w:tc>
          <w:tcPr>
            <w:tcW w:w="675" w:type="pct"/>
            <w:noWrap/>
            <w:vAlign w:val="top"/>
            <w:hideMark/>
          </w:tcPr>
          <w:p w14:paraId="6BC455B0" w14:textId="539A4297"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1.00 </w:t>
            </w:r>
          </w:p>
        </w:tc>
        <w:tc>
          <w:tcPr>
            <w:tcW w:w="675" w:type="pct"/>
            <w:noWrap/>
            <w:vAlign w:val="top"/>
            <w:hideMark/>
          </w:tcPr>
          <w:p w14:paraId="66182C28" w14:textId="014EF335"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1.01 </w:t>
            </w:r>
          </w:p>
        </w:tc>
        <w:tc>
          <w:tcPr>
            <w:tcW w:w="675" w:type="pct"/>
            <w:noWrap/>
            <w:vAlign w:val="top"/>
            <w:hideMark/>
          </w:tcPr>
          <w:p w14:paraId="4862F809" w14:textId="21CE3ACE"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1.00 </w:t>
            </w:r>
          </w:p>
        </w:tc>
      </w:tr>
      <w:tr w:rsidR="00052A83" w:rsidRPr="007D059D" w14:paraId="56B197DE" w14:textId="77777777" w:rsidTr="00052A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7B05526B" w14:textId="77777777" w:rsidR="00052A83" w:rsidRPr="007D059D" w:rsidRDefault="00052A83" w:rsidP="00052A83">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Gross Savings</w:t>
            </w:r>
          </w:p>
        </w:tc>
        <w:tc>
          <w:tcPr>
            <w:tcW w:w="673" w:type="pct"/>
            <w:noWrap/>
            <w:vAlign w:val="top"/>
            <w:hideMark/>
          </w:tcPr>
          <w:p w14:paraId="1637B9FA" w14:textId="04701610"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10,811,116 </w:t>
            </w:r>
          </w:p>
        </w:tc>
        <w:tc>
          <w:tcPr>
            <w:tcW w:w="674" w:type="pct"/>
            <w:noWrap/>
            <w:vAlign w:val="top"/>
            <w:hideMark/>
          </w:tcPr>
          <w:p w14:paraId="72E65CE5" w14:textId="562FA508"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10,706,495 </w:t>
            </w:r>
          </w:p>
        </w:tc>
        <w:tc>
          <w:tcPr>
            <w:tcW w:w="675" w:type="pct"/>
            <w:noWrap/>
            <w:vAlign w:val="top"/>
            <w:hideMark/>
          </w:tcPr>
          <w:p w14:paraId="0A86BC6C" w14:textId="7BEE6FE5"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9,402,692 </w:t>
            </w:r>
          </w:p>
        </w:tc>
        <w:tc>
          <w:tcPr>
            <w:tcW w:w="675" w:type="pct"/>
            <w:noWrap/>
            <w:vAlign w:val="top"/>
            <w:hideMark/>
          </w:tcPr>
          <w:p w14:paraId="6DF73F31" w14:textId="284C8A82"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8,544,227 </w:t>
            </w:r>
          </w:p>
        </w:tc>
        <w:tc>
          <w:tcPr>
            <w:tcW w:w="675" w:type="pct"/>
            <w:noWrap/>
            <w:vAlign w:val="top"/>
            <w:hideMark/>
          </w:tcPr>
          <w:p w14:paraId="41403156" w14:textId="5DC2C038"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39,464,530 </w:t>
            </w:r>
          </w:p>
        </w:tc>
      </w:tr>
      <w:tr w:rsidR="00052A83" w:rsidRPr="007D059D" w14:paraId="21821D5A"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761C0180" w14:textId="7A3FD14C" w:rsidR="00052A83" w:rsidRPr="007D059D" w:rsidRDefault="00052A83" w:rsidP="00052A83">
            <w:pPr>
              <w:spacing w:after="0"/>
              <w:ind w:hanging="113"/>
              <w:jc w:val="left"/>
              <w:rPr>
                <w:rFonts w:ascii="Aptos Narrow" w:hAnsi="Aptos Narrow" w:cs="Calibri"/>
                <w:color w:val="000000"/>
                <w:sz w:val="20"/>
              </w:rPr>
            </w:pPr>
            <w:r w:rsidRPr="007D059D">
              <w:rPr>
                <w:rFonts w:ascii="Aptos Narrow" w:hAnsi="Aptos Narrow" w:cs="Calibri"/>
                <w:color w:val="000000"/>
                <w:sz w:val="20"/>
              </w:rPr>
              <w:t>Portfolio Net-to-Gross Ratio (NTG)</w:t>
            </w:r>
            <w:r>
              <w:t xml:space="preserve"> </w:t>
            </w:r>
            <w:r w:rsidRPr="00E70F40">
              <w:rPr>
                <w:rFonts w:ascii="Aptos Narrow" w:hAnsi="Aptos Narrow" w:cs="Calibri"/>
                <w:color w:val="000000"/>
                <w:sz w:val="20"/>
              </w:rPr>
              <w:t>†</w:t>
            </w:r>
          </w:p>
        </w:tc>
        <w:tc>
          <w:tcPr>
            <w:tcW w:w="673" w:type="pct"/>
            <w:noWrap/>
            <w:vAlign w:val="top"/>
            <w:hideMark/>
          </w:tcPr>
          <w:p w14:paraId="2B72943F" w14:textId="3F4BFB60"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0.90 </w:t>
            </w:r>
          </w:p>
        </w:tc>
        <w:tc>
          <w:tcPr>
            <w:tcW w:w="674" w:type="pct"/>
            <w:noWrap/>
            <w:vAlign w:val="top"/>
            <w:hideMark/>
          </w:tcPr>
          <w:p w14:paraId="65ADFB64" w14:textId="0E25C614"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0.92 </w:t>
            </w:r>
          </w:p>
        </w:tc>
        <w:tc>
          <w:tcPr>
            <w:tcW w:w="675" w:type="pct"/>
            <w:noWrap/>
            <w:vAlign w:val="top"/>
            <w:hideMark/>
          </w:tcPr>
          <w:p w14:paraId="5E92289B" w14:textId="7F6CB02E"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0.96 </w:t>
            </w:r>
          </w:p>
        </w:tc>
        <w:tc>
          <w:tcPr>
            <w:tcW w:w="675" w:type="pct"/>
            <w:noWrap/>
            <w:vAlign w:val="top"/>
            <w:hideMark/>
          </w:tcPr>
          <w:p w14:paraId="282CB720" w14:textId="7F570906"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0.96 </w:t>
            </w:r>
          </w:p>
        </w:tc>
        <w:tc>
          <w:tcPr>
            <w:tcW w:w="675" w:type="pct"/>
            <w:noWrap/>
            <w:vAlign w:val="top"/>
            <w:hideMark/>
          </w:tcPr>
          <w:p w14:paraId="567A00EB" w14:textId="744CB4A7"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0.93 </w:t>
            </w:r>
          </w:p>
        </w:tc>
      </w:tr>
      <w:tr w:rsidR="00052A83" w:rsidRPr="007D059D" w14:paraId="7DD6AE60" w14:textId="77777777" w:rsidTr="00052A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29" w:type="pct"/>
            <w:noWrap/>
            <w:hideMark/>
          </w:tcPr>
          <w:p w14:paraId="17ACC157" w14:textId="77777777" w:rsidR="00052A83" w:rsidRPr="007D059D" w:rsidRDefault="00052A83" w:rsidP="00052A83">
            <w:pPr>
              <w:spacing w:after="0"/>
              <w:ind w:hanging="113"/>
              <w:jc w:val="left"/>
              <w:rPr>
                <w:rFonts w:ascii="Aptos Narrow" w:hAnsi="Aptos Narrow" w:cs="Calibri"/>
                <w:color w:val="000000"/>
                <w:sz w:val="20"/>
              </w:rPr>
            </w:pPr>
            <w:r w:rsidRPr="007D059D">
              <w:rPr>
                <w:rFonts w:ascii="Aptos Narrow" w:hAnsi="Aptos Narrow" w:cs="Calibri"/>
                <w:color w:val="000000"/>
                <w:sz w:val="20"/>
              </w:rPr>
              <w:t>Verified Net Savings</w:t>
            </w:r>
          </w:p>
        </w:tc>
        <w:tc>
          <w:tcPr>
            <w:tcW w:w="673" w:type="pct"/>
            <w:noWrap/>
            <w:vAlign w:val="top"/>
            <w:hideMark/>
          </w:tcPr>
          <w:p w14:paraId="5981F08F" w14:textId="578FFAE5"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9,699,483 </w:t>
            </w:r>
          </w:p>
        </w:tc>
        <w:tc>
          <w:tcPr>
            <w:tcW w:w="674" w:type="pct"/>
            <w:noWrap/>
            <w:vAlign w:val="top"/>
            <w:hideMark/>
          </w:tcPr>
          <w:p w14:paraId="68F68280" w14:textId="10FE61BD"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9,839,935 </w:t>
            </w:r>
          </w:p>
        </w:tc>
        <w:tc>
          <w:tcPr>
            <w:tcW w:w="675" w:type="pct"/>
            <w:noWrap/>
            <w:vAlign w:val="top"/>
            <w:hideMark/>
          </w:tcPr>
          <w:p w14:paraId="53F95F8F" w14:textId="177EA17F"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9,053,143 </w:t>
            </w:r>
          </w:p>
        </w:tc>
        <w:tc>
          <w:tcPr>
            <w:tcW w:w="675" w:type="pct"/>
            <w:noWrap/>
            <w:vAlign w:val="top"/>
            <w:hideMark/>
          </w:tcPr>
          <w:p w14:paraId="20D3E2D8" w14:textId="3CAAAEB2"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8,178,503 </w:t>
            </w:r>
          </w:p>
        </w:tc>
        <w:tc>
          <w:tcPr>
            <w:tcW w:w="675" w:type="pct"/>
            <w:noWrap/>
            <w:vAlign w:val="top"/>
            <w:hideMark/>
          </w:tcPr>
          <w:p w14:paraId="7BB22F8A" w14:textId="4B5743DD"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36,771,064 </w:t>
            </w:r>
          </w:p>
        </w:tc>
      </w:tr>
    </w:tbl>
    <w:p w14:paraId="11AF783F" w14:textId="77777777" w:rsidR="00E70F40" w:rsidRPr="00E70F40" w:rsidRDefault="00E70F40" w:rsidP="00E70F40">
      <w:pPr>
        <w:keepNext/>
        <w:spacing w:after="0" w:line="240" w:lineRule="auto"/>
        <w:rPr>
          <w:rFonts w:ascii="Aptos Narrow" w:hAnsi="Aptos Narrow" w:cs="Times New Roman"/>
          <w:i/>
          <w:sz w:val="18"/>
          <w:szCs w:val="20"/>
          <w:lang w:eastAsia="en-US"/>
        </w:rPr>
      </w:pPr>
      <w:r w:rsidRPr="00E70F40">
        <w:rPr>
          <w:rFonts w:ascii="Aptos Narrow" w:hAnsi="Aptos Narrow" w:cs="Times New Roman"/>
          <w:i/>
          <w:sz w:val="18"/>
          <w:szCs w:val="20"/>
          <w:lang w:eastAsia="en-US"/>
        </w:rPr>
        <w:t>* Realization Rate (RR) is the ratio of verified gross savings to ex ante gross savings, based on evaluation research findings.</w:t>
      </w:r>
    </w:p>
    <w:p w14:paraId="6D2CCFEC" w14:textId="296C21D8" w:rsidR="007D059D" w:rsidRPr="00E70F40" w:rsidRDefault="00E70F40" w:rsidP="007D059D">
      <w:pPr>
        <w:pStyle w:val="TableFigureSourceorNote"/>
      </w:pPr>
      <w:r w:rsidRPr="00E70F40">
        <w:t>† Guidehouse calculated the portfolio NTG ratio by dividing the total net savings by the total verified gross savings.</w:t>
      </w:r>
    </w:p>
    <w:p w14:paraId="2FEC92C9" w14:textId="40103BCC" w:rsidR="007D059D" w:rsidRDefault="007D059D" w:rsidP="00E70F40">
      <w:pPr>
        <w:pStyle w:val="TableFigureSourceorNote"/>
      </w:pPr>
      <w:r w:rsidRPr="00E70F40">
        <w:t xml:space="preserve">Source: </w:t>
      </w:r>
      <w:r w:rsidR="00052A83">
        <w:t>Peoples</w:t>
      </w:r>
      <w:r w:rsidR="007D286B" w:rsidRPr="007D286B">
        <w:t xml:space="preserve"> Gas tracking data and evaluation team analysis.</w:t>
      </w:r>
    </w:p>
    <w:p w14:paraId="7E48E340" w14:textId="77777777" w:rsidR="007D059D" w:rsidRDefault="007D059D" w:rsidP="00593F07">
      <w:pPr>
        <w:pStyle w:val="Caption"/>
        <w:rPr>
          <w:lang w:eastAsia="en-US"/>
        </w:rPr>
      </w:pPr>
    </w:p>
    <w:p w14:paraId="05B9494B" w14:textId="1990C3D6" w:rsidR="00E70F40" w:rsidRPr="00A36A60" w:rsidRDefault="004C4832" w:rsidP="00E70F40">
      <w:r>
        <w:fldChar w:fldCharType="begin"/>
      </w:r>
      <w:r>
        <w:instrText xml:space="preserve"> REF _Ref242263697 \h </w:instrText>
      </w:r>
      <w:r>
        <w:fldChar w:fldCharType="separate"/>
      </w:r>
      <w:r>
        <w:t xml:space="preserve">Table </w:t>
      </w:r>
      <w:r>
        <w:rPr>
          <w:noProof/>
        </w:rPr>
        <w:t>3</w:t>
      </w:r>
      <w:r>
        <w:fldChar w:fldCharType="end"/>
      </w:r>
      <w:r>
        <w:t xml:space="preserve"> </w:t>
      </w:r>
      <w:r w:rsidR="00471774">
        <w:t xml:space="preserve">shows the total savings realized by sector. </w:t>
      </w:r>
      <w:r w:rsidR="00E70F40" w:rsidRPr="00A36A60">
        <w:t>Over</w:t>
      </w:r>
      <w:r w:rsidR="00E70F40">
        <w:t xml:space="preserve"> the 4-year period, the </w:t>
      </w:r>
      <w:r w:rsidR="00E70F40" w:rsidRPr="00A36A60">
        <w:t xml:space="preserve">Business </w:t>
      </w:r>
      <w:r w:rsidR="00E70F40">
        <w:t xml:space="preserve">and Public Sector </w:t>
      </w:r>
      <w:r w:rsidR="00E70F40" w:rsidRPr="00A36A60">
        <w:t xml:space="preserve">programs </w:t>
      </w:r>
      <w:r w:rsidR="00E70F40">
        <w:t>produced</w:t>
      </w:r>
      <w:r w:rsidR="00E70F40" w:rsidRPr="00A36A60">
        <w:t xml:space="preserve"> </w:t>
      </w:r>
      <w:r w:rsidR="00052A83">
        <w:t>55</w:t>
      </w:r>
      <w:r w:rsidR="00E70F40" w:rsidRPr="00A36A60">
        <w:t xml:space="preserve">% of the portfolio </w:t>
      </w:r>
      <w:r w:rsidR="00E70F40">
        <w:t xml:space="preserve">net </w:t>
      </w:r>
      <w:r w:rsidR="00E70F40" w:rsidRPr="00A36A60">
        <w:t xml:space="preserve">savings, Residential </w:t>
      </w:r>
      <w:r w:rsidR="007D286B">
        <w:t xml:space="preserve">Market Rate programs contributed </w:t>
      </w:r>
      <w:r w:rsidR="00052A83">
        <w:t>17</w:t>
      </w:r>
      <w:r w:rsidR="007D286B">
        <w:t xml:space="preserve">%, and the </w:t>
      </w:r>
      <w:r w:rsidR="00E70F40">
        <w:t xml:space="preserve">Income </w:t>
      </w:r>
      <w:r w:rsidR="007D286B">
        <w:t xml:space="preserve">Qualified </w:t>
      </w:r>
      <w:r w:rsidR="00E70F40" w:rsidRPr="00A36A60">
        <w:t xml:space="preserve">programs contributed </w:t>
      </w:r>
      <w:r w:rsidR="00052A83">
        <w:t>2</w:t>
      </w:r>
      <w:r w:rsidR="005066F1">
        <w:t>8</w:t>
      </w:r>
      <w:r w:rsidR="00E70F40" w:rsidRPr="00A36A60">
        <w:t>%</w:t>
      </w:r>
      <w:r w:rsidR="00E70F40">
        <w:t xml:space="preserve"> </w:t>
      </w:r>
      <w:r w:rsidR="00E70F40" w:rsidRPr="00A36A60">
        <w:t>(see</w:t>
      </w:r>
      <w:r w:rsidR="00E70F40">
        <w:t xml:space="preserve"> </w:t>
      </w:r>
      <w:r w:rsidR="002728C6">
        <w:fldChar w:fldCharType="begin"/>
      </w:r>
      <w:r w:rsidR="002728C6">
        <w:instrText xml:space="preserve"> REF _Ref241847797 \h </w:instrText>
      </w:r>
      <w:r w:rsidR="002728C6">
        <w:fldChar w:fldCharType="separate"/>
      </w:r>
      <w:r w:rsidR="00C60AC6">
        <w:t xml:space="preserve">Figure </w:t>
      </w:r>
      <w:r w:rsidR="00C60AC6">
        <w:rPr>
          <w:noProof/>
        </w:rPr>
        <w:t>1</w:t>
      </w:r>
      <w:r w:rsidR="002728C6">
        <w:fldChar w:fldCharType="end"/>
      </w:r>
      <w:r w:rsidR="00E70F40" w:rsidRPr="00A36A60">
        <w:t xml:space="preserve">). </w:t>
      </w:r>
    </w:p>
    <w:p w14:paraId="3EA6A53A" w14:textId="4E579099" w:rsidR="00E70F40" w:rsidRDefault="0081743E" w:rsidP="00593F07">
      <w:pPr>
        <w:pStyle w:val="Caption"/>
      </w:pPr>
      <w:bookmarkStart w:id="12" w:name="_Ref242263697"/>
      <w:bookmarkStart w:id="13" w:name="_Toc242258792"/>
      <w:r>
        <w:lastRenderedPageBreak/>
        <w:t xml:space="preserve">Table </w:t>
      </w:r>
      <w:fldSimple w:instr=" SEQ Table \* ARABIC ">
        <w:r w:rsidR="00C60AC6">
          <w:rPr>
            <w:noProof/>
          </w:rPr>
          <w:t>3</w:t>
        </w:r>
      </w:fldSimple>
      <w:bookmarkEnd w:id="12"/>
      <w:r>
        <w:t>.</w:t>
      </w:r>
      <w:r w:rsidRPr="00A90B65">
        <w:t xml:space="preserve"> Total </w:t>
      </w:r>
      <w:r>
        <w:t xml:space="preserve">Incremental </w:t>
      </w:r>
      <w:r w:rsidRPr="00A90B65">
        <w:t>Annual Savings</w:t>
      </w:r>
      <w:r>
        <w:t xml:space="preserve"> by Sector (2022-2025)</w:t>
      </w:r>
      <w:bookmarkEnd w:id="13"/>
    </w:p>
    <w:tbl>
      <w:tblPr>
        <w:tblStyle w:val="EnergyTable1"/>
        <w:tblW w:w="5000" w:type="pct"/>
        <w:tblLook w:val="04A0" w:firstRow="1" w:lastRow="0" w:firstColumn="1" w:lastColumn="0" w:noHBand="0" w:noVBand="1"/>
      </w:tblPr>
      <w:tblGrid>
        <w:gridCol w:w="2208"/>
        <w:gridCol w:w="1431"/>
        <w:gridCol w:w="1431"/>
        <w:gridCol w:w="1430"/>
        <w:gridCol w:w="1432"/>
        <w:gridCol w:w="1428"/>
      </w:tblGrid>
      <w:tr w:rsidR="007D059D" w:rsidRPr="007D059D" w14:paraId="44474928" w14:textId="77777777" w:rsidTr="00052A83">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179" w:type="pct"/>
            <w:hideMark/>
          </w:tcPr>
          <w:p w14:paraId="693EBA78" w14:textId="77777777" w:rsidR="007D059D" w:rsidRPr="007D059D" w:rsidRDefault="007D059D" w:rsidP="00D12FF0">
            <w:pPr>
              <w:spacing w:after="0"/>
              <w:jc w:val="left"/>
              <w:rPr>
                <w:rFonts w:ascii="Aptos Narrow" w:hAnsi="Aptos Narrow" w:cs="Calibri"/>
                <w:b w:val="0"/>
                <w:bCs/>
                <w:sz w:val="20"/>
              </w:rPr>
            </w:pPr>
            <w:r w:rsidRPr="007D059D">
              <w:rPr>
                <w:rFonts w:ascii="Aptos Narrow" w:hAnsi="Aptos Narrow" w:cs="Calibri"/>
                <w:bCs/>
                <w:sz w:val="20"/>
              </w:rPr>
              <w:t>Savings Category</w:t>
            </w:r>
          </w:p>
        </w:tc>
        <w:tc>
          <w:tcPr>
            <w:tcW w:w="764" w:type="pct"/>
            <w:hideMark/>
          </w:tcPr>
          <w:p w14:paraId="2684700D"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 Net Savings (Therms)</w:t>
            </w:r>
          </w:p>
        </w:tc>
        <w:tc>
          <w:tcPr>
            <w:tcW w:w="764" w:type="pct"/>
            <w:hideMark/>
          </w:tcPr>
          <w:p w14:paraId="41CB702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2023 Net Savings (Therms)</w:t>
            </w:r>
          </w:p>
        </w:tc>
        <w:tc>
          <w:tcPr>
            <w:tcW w:w="764" w:type="pct"/>
            <w:hideMark/>
          </w:tcPr>
          <w:p w14:paraId="34994774"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2024 Net Savings (Therms)</w:t>
            </w:r>
          </w:p>
        </w:tc>
        <w:tc>
          <w:tcPr>
            <w:tcW w:w="765" w:type="pct"/>
            <w:hideMark/>
          </w:tcPr>
          <w:p w14:paraId="77570015"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2025 Net Savings (Therms)</w:t>
            </w:r>
          </w:p>
        </w:tc>
        <w:tc>
          <w:tcPr>
            <w:tcW w:w="763" w:type="pct"/>
            <w:hideMark/>
          </w:tcPr>
          <w:p w14:paraId="5FAB28C0" w14:textId="77777777" w:rsidR="007D059D" w:rsidRPr="007D059D" w:rsidRDefault="007D059D" w:rsidP="007D286B">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20"/>
              </w:rPr>
            </w:pPr>
            <w:r w:rsidRPr="007D059D">
              <w:rPr>
                <w:rFonts w:ascii="Aptos Narrow" w:hAnsi="Aptos Narrow" w:cs="Calibri"/>
                <w:bCs/>
                <w:sz w:val="20"/>
              </w:rPr>
              <w:t>2022-2025 Net Total (Therms)</w:t>
            </w:r>
          </w:p>
        </w:tc>
      </w:tr>
      <w:tr w:rsidR="00052A83" w:rsidRPr="007D059D" w14:paraId="48D9CAEA" w14:textId="77777777" w:rsidTr="00052A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7DCE6396" w14:textId="6B74E37C" w:rsidR="00052A83" w:rsidRPr="007D059D" w:rsidRDefault="00052A83" w:rsidP="00052A83">
            <w:pPr>
              <w:spacing w:after="0"/>
              <w:ind w:left="-113"/>
              <w:jc w:val="left"/>
              <w:rPr>
                <w:rFonts w:ascii="Aptos Narrow" w:hAnsi="Aptos Narrow" w:cs="Calibri"/>
                <w:color w:val="000000"/>
                <w:sz w:val="20"/>
              </w:rPr>
            </w:pPr>
            <w:r w:rsidRPr="007D059D">
              <w:rPr>
                <w:rFonts w:ascii="Aptos Narrow" w:hAnsi="Aptos Narrow" w:cs="Calibri"/>
                <w:color w:val="000000"/>
                <w:sz w:val="20"/>
              </w:rPr>
              <w:t>Business &amp; Public Sector</w:t>
            </w:r>
          </w:p>
        </w:tc>
        <w:tc>
          <w:tcPr>
            <w:tcW w:w="764" w:type="pct"/>
            <w:noWrap/>
            <w:vAlign w:val="top"/>
            <w:hideMark/>
          </w:tcPr>
          <w:p w14:paraId="71CF6C72" w14:textId="35F374B5"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5,729,665 </w:t>
            </w:r>
          </w:p>
        </w:tc>
        <w:tc>
          <w:tcPr>
            <w:tcW w:w="764" w:type="pct"/>
            <w:noWrap/>
            <w:vAlign w:val="top"/>
            <w:hideMark/>
          </w:tcPr>
          <w:p w14:paraId="3D805477" w14:textId="08D70B05"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5,762,116 </w:t>
            </w:r>
          </w:p>
        </w:tc>
        <w:tc>
          <w:tcPr>
            <w:tcW w:w="764" w:type="pct"/>
            <w:noWrap/>
            <w:vAlign w:val="top"/>
            <w:hideMark/>
          </w:tcPr>
          <w:p w14:paraId="7F35273A" w14:textId="57DDEF17"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4,687,806 </w:t>
            </w:r>
          </w:p>
        </w:tc>
        <w:tc>
          <w:tcPr>
            <w:tcW w:w="765" w:type="pct"/>
            <w:noWrap/>
            <w:vAlign w:val="top"/>
            <w:hideMark/>
          </w:tcPr>
          <w:p w14:paraId="352EDFA5" w14:textId="01F8DE7B"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4,175,278 </w:t>
            </w:r>
          </w:p>
        </w:tc>
        <w:tc>
          <w:tcPr>
            <w:tcW w:w="763" w:type="pct"/>
            <w:noWrap/>
            <w:vAlign w:val="top"/>
            <w:hideMark/>
          </w:tcPr>
          <w:p w14:paraId="62469548" w14:textId="7CC0B554"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20,354,865 </w:t>
            </w:r>
          </w:p>
        </w:tc>
      </w:tr>
      <w:tr w:rsidR="00052A83" w:rsidRPr="007D059D" w14:paraId="07EE6441"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664A5217" w14:textId="33E0E588" w:rsidR="00052A83" w:rsidRPr="007D059D" w:rsidRDefault="00052A83" w:rsidP="00052A83">
            <w:pPr>
              <w:spacing w:after="0"/>
              <w:ind w:left="-113"/>
              <w:jc w:val="left"/>
              <w:rPr>
                <w:rFonts w:ascii="Aptos Narrow" w:hAnsi="Aptos Narrow" w:cs="Calibri"/>
                <w:color w:val="000000"/>
                <w:sz w:val="20"/>
              </w:rPr>
            </w:pPr>
            <w:r w:rsidRPr="007D059D">
              <w:rPr>
                <w:rFonts w:ascii="Aptos Narrow" w:hAnsi="Aptos Narrow" w:cs="Calibri"/>
                <w:color w:val="000000"/>
                <w:sz w:val="20"/>
              </w:rPr>
              <w:t>Residential (Market Rate)</w:t>
            </w:r>
          </w:p>
        </w:tc>
        <w:tc>
          <w:tcPr>
            <w:tcW w:w="764" w:type="pct"/>
            <w:noWrap/>
            <w:vAlign w:val="top"/>
            <w:hideMark/>
          </w:tcPr>
          <w:p w14:paraId="4C3C2973" w14:textId="00BE8104"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2,018,141 </w:t>
            </w:r>
          </w:p>
        </w:tc>
        <w:tc>
          <w:tcPr>
            <w:tcW w:w="764" w:type="pct"/>
            <w:noWrap/>
            <w:vAlign w:val="top"/>
            <w:hideMark/>
          </w:tcPr>
          <w:p w14:paraId="3B0F0C9A" w14:textId="61068DAD"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1,471,128 </w:t>
            </w:r>
          </w:p>
        </w:tc>
        <w:tc>
          <w:tcPr>
            <w:tcW w:w="764" w:type="pct"/>
            <w:noWrap/>
            <w:vAlign w:val="top"/>
            <w:hideMark/>
          </w:tcPr>
          <w:p w14:paraId="4B633208" w14:textId="74F0D5B0"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1,393,736 </w:t>
            </w:r>
          </w:p>
        </w:tc>
        <w:tc>
          <w:tcPr>
            <w:tcW w:w="765" w:type="pct"/>
            <w:noWrap/>
            <w:vAlign w:val="top"/>
            <w:hideMark/>
          </w:tcPr>
          <w:p w14:paraId="37833EB0" w14:textId="59B916AB"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1,441,317 </w:t>
            </w:r>
          </w:p>
        </w:tc>
        <w:tc>
          <w:tcPr>
            <w:tcW w:w="763" w:type="pct"/>
            <w:noWrap/>
            <w:vAlign w:val="top"/>
            <w:hideMark/>
          </w:tcPr>
          <w:p w14:paraId="4108C15A" w14:textId="32C2A6BC" w:rsidR="00052A83" w:rsidRPr="00052A83"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6,324,322 </w:t>
            </w:r>
          </w:p>
        </w:tc>
      </w:tr>
      <w:tr w:rsidR="00052A83" w:rsidRPr="007D059D" w14:paraId="7B292267" w14:textId="77777777" w:rsidTr="00052A8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5F88BAD2" w14:textId="69F7FC85" w:rsidR="00052A83" w:rsidRPr="007D059D" w:rsidRDefault="00052A83" w:rsidP="00052A83">
            <w:pPr>
              <w:spacing w:after="0"/>
              <w:ind w:left="-113"/>
              <w:jc w:val="left"/>
              <w:rPr>
                <w:rFonts w:ascii="Aptos Narrow" w:hAnsi="Aptos Narrow" w:cs="Calibri"/>
                <w:color w:val="000000"/>
                <w:sz w:val="20"/>
              </w:rPr>
            </w:pPr>
            <w:r w:rsidRPr="007D059D">
              <w:rPr>
                <w:rFonts w:ascii="Aptos Narrow" w:hAnsi="Aptos Narrow" w:cs="Calibri"/>
                <w:color w:val="000000"/>
                <w:sz w:val="20"/>
              </w:rPr>
              <w:t>Income Qualified</w:t>
            </w:r>
          </w:p>
        </w:tc>
        <w:tc>
          <w:tcPr>
            <w:tcW w:w="764" w:type="pct"/>
            <w:noWrap/>
            <w:vAlign w:val="top"/>
            <w:hideMark/>
          </w:tcPr>
          <w:p w14:paraId="1B7406BF" w14:textId="774E4AC2"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1,951,678 </w:t>
            </w:r>
          </w:p>
        </w:tc>
        <w:tc>
          <w:tcPr>
            <w:tcW w:w="764" w:type="pct"/>
            <w:noWrap/>
            <w:vAlign w:val="top"/>
            <w:hideMark/>
          </w:tcPr>
          <w:p w14:paraId="4D339BE9" w14:textId="64C2E526"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2,606,690 </w:t>
            </w:r>
          </w:p>
        </w:tc>
        <w:tc>
          <w:tcPr>
            <w:tcW w:w="764" w:type="pct"/>
            <w:noWrap/>
            <w:vAlign w:val="top"/>
            <w:hideMark/>
          </w:tcPr>
          <w:p w14:paraId="4FF12145" w14:textId="0FFC10B0"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2,971,600 </w:t>
            </w:r>
          </w:p>
        </w:tc>
        <w:tc>
          <w:tcPr>
            <w:tcW w:w="765" w:type="pct"/>
            <w:noWrap/>
            <w:vAlign w:val="top"/>
            <w:hideMark/>
          </w:tcPr>
          <w:p w14:paraId="709635EC" w14:textId="5D9C1FDB"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2,561,909 </w:t>
            </w:r>
          </w:p>
        </w:tc>
        <w:tc>
          <w:tcPr>
            <w:tcW w:w="763" w:type="pct"/>
            <w:noWrap/>
            <w:vAlign w:val="top"/>
            <w:hideMark/>
          </w:tcPr>
          <w:p w14:paraId="4D9F811D" w14:textId="258F7099" w:rsidR="00052A83" w:rsidRPr="00052A83" w:rsidRDefault="00052A83" w:rsidP="00052A8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 w:val="20"/>
              </w:rPr>
            </w:pPr>
            <w:r w:rsidRPr="00052A83">
              <w:rPr>
                <w:rFonts w:asciiTheme="minorHAnsi" w:hAnsiTheme="minorHAnsi"/>
                <w:sz w:val="20"/>
              </w:rPr>
              <w:t xml:space="preserve"> 10,091,877 </w:t>
            </w:r>
          </w:p>
        </w:tc>
      </w:tr>
      <w:tr w:rsidR="00052A83" w:rsidRPr="007D059D" w14:paraId="3F4C4DB5" w14:textId="77777777" w:rsidTr="00052A83">
        <w:trPr>
          <w:cnfStyle w:val="000000010000" w:firstRow="0" w:lastRow="0" w:firstColumn="0" w:lastColumn="0" w:oddVBand="0" w:evenVBand="0" w:oddHBand="0" w:evenHBand="1"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79" w:type="pct"/>
            <w:noWrap/>
            <w:hideMark/>
          </w:tcPr>
          <w:p w14:paraId="74C8B35A" w14:textId="50FABFFB" w:rsidR="00052A83" w:rsidRPr="00114F2F" w:rsidRDefault="00052A83" w:rsidP="00052A83">
            <w:pPr>
              <w:spacing w:after="0"/>
              <w:ind w:left="-113"/>
              <w:jc w:val="left"/>
              <w:rPr>
                <w:rFonts w:ascii="Aptos Narrow" w:hAnsi="Aptos Narrow" w:cs="Calibri"/>
                <w:color w:val="000000"/>
                <w:sz w:val="20"/>
              </w:rPr>
            </w:pPr>
            <w:r w:rsidRPr="00114F2F">
              <w:rPr>
                <w:rFonts w:ascii="Aptos Narrow" w:hAnsi="Aptos Narrow" w:cs="Calibri"/>
                <w:color w:val="000000"/>
                <w:sz w:val="20"/>
              </w:rPr>
              <w:t>Total Net Savings</w:t>
            </w:r>
          </w:p>
        </w:tc>
        <w:tc>
          <w:tcPr>
            <w:tcW w:w="764" w:type="pct"/>
            <w:noWrap/>
            <w:vAlign w:val="top"/>
            <w:hideMark/>
          </w:tcPr>
          <w:p w14:paraId="52957775" w14:textId="3945E3CC" w:rsidR="00052A83" w:rsidRPr="00114F2F"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114F2F">
              <w:rPr>
                <w:rFonts w:asciiTheme="minorHAnsi" w:hAnsiTheme="minorHAnsi"/>
                <w:sz w:val="20"/>
              </w:rPr>
              <w:t xml:space="preserve"> 9,699,483 </w:t>
            </w:r>
          </w:p>
        </w:tc>
        <w:tc>
          <w:tcPr>
            <w:tcW w:w="764" w:type="pct"/>
            <w:noWrap/>
            <w:vAlign w:val="top"/>
            <w:hideMark/>
          </w:tcPr>
          <w:p w14:paraId="4B14B5C5" w14:textId="56ABD457" w:rsidR="00052A83" w:rsidRPr="00114F2F"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114F2F">
              <w:rPr>
                <w:rFonts w:asciiTheme="minorHAnsi" w:hAnsiTheme="minorHAnsi"/>
                <w:sz w:val="20"/>
              </w:rPr>
              <w:t xml:space="preserve"> 9,839,935 </w:t>
            </w:r>
          </w:p>
        </w:tc>
        <w:tc>
          <w:tcPr>
            <w:tcW w:w="764" w:type="pct"/>
            <w:noWrap/>
            <w:vAlign w:val="top"/>
            <w:hideMark/>
          </w:tcPr>
          <w:p w14:paraId="748E207A" w14:textId="60FAE2B2" w:rsidR="00052A83" w:rsidRPr="00114F2F"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114F2F">
              <w:rPr>
                <w:rFonts w:asciiTheme="minorHAnsi" w:hAnsiTheme="minorHAnsi"/>
                <w:sz w:val="20"/>
              </w:rPr>
              <w:t xml:space="preserve"> 9,053,143 </w:t>
            </w:r>
          </w:p>
        </w:tc>
        <w:tc>
          <w:tcPr>
            <w:tcW w:w="765" w:type="pct"/>
            <w:noWrap/>
            <w:vAlign w:val="top"/>
            <w:hideMark/>
          </w:tcPr>
          <w:p w14:paraId="0B80E754" w14:textId="536318F4" w:rsidR="00052A83" w:rsidRPr="00114F2F"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114F2F">
              <w:rPr>
                <w:rFonts w:asciiTheme="minorHAnsi" w:hAnsiTheme="minorHAnsi"/>
                <w:sz w:val="20"/>
              </w:rPr>
              <w:t xml:space="preserve"> 8,178,503 </w:t>
            </w:r>
          </w:p>
        </w:tc>
        <w:tc>
          <w:tcPr>
            <w:tcW w:w="763" w:type="pct"/>
            <w:noWrap/>
            <w:vAlign w:val="top"/>
            <w:hideMark/>
          </w:tcPr>
          <w:p w14:paraId="6B37307E" w14:textId="5F680B69" w:rsidR="00052A83" w:rsidRPr="00114F2F" w:rsidRDefault="00052A83" w:rsidP="00052A8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114F2F">
              <w:rPr>
                <w:rFonts w:asciiTheme="minorHAnsi" w:hAnsiTheme="minorHAnsi"/>
                <w:sz w:val="20"/>
              </w:rPr>
              <w:t xml:space="preserve"> 36,771,064 </w:t>
            </w:r>
          </w:p>
        </w:tc>
      </w:tr>
    </w:tbl>
    <w:p w14:paraId="601D4BDA" w14:textId="6EDAB7AD" w:rsidR="007D059D" w:rsidRDefault="007D286B" w:rsidP="007D059D">
      <w:pPr>
        <w:rPr>
          <w:rFonts w:ascii="Aptos Narrow" w:eastAsia="Times New Roman" w:hAnsi="Aptos Narrow" w:cs="Times New Roman"/>
          <w:i/>
          <w:sz w:val="18"/>
          <w:szCs w:val="20"/>
          <w:lang w:eastAsia="en-US"/>
        </w:rPr>
      </w:pPr>
      <w:r>
        <w:rPr>
          <w:rFonts w:ascii="Aptos Narrow" w:eastAsia="Times New Roman" w:hAnsi="Aptos Narrow" w:cs="Times New Roman"/>
          <w:i/>
          <w:sz w:val="18"/>
          <w:szCs w:val="20"/>
          <w:lang w:eastAsia="en-US"/>
        </w:rPr>
        <w:t xml:space="preserve">Source: </w:t>
      </w:r>
      <w:r w:rsidR="00052A83">
        <w:rPr>
          <w:rFonts w:ascii="Aptos Narrow" w:eastAsia="Times New Roman" w:hAnsi="Aptos Narrow" w:cs="Times New Roman"/>
          <w:i/>
          <w:sz w:val="18"/>
          <w:szCs w:val="20"/>
          <w:lang w:eastAsia="en-US"/>
        </w:rPr>
        <w:t>Peoples</w:t>
      </w:r>
      <w:r>
        <w:rPr>
          <w:rFonts w:ascii="Aptos Narrow" w:eastAsia="Times New Roman" w:hAnsi="Aptos Narrow" w:cs="Times New Roman"/>
          <w:i/>
          <w:sz w:val="18"/>
          <w:szCs w:val="20"/>
          <w:lang w:eastAsia="en-US"/>
        </w:rPr>
        <w:t xml:space="preserve"> Gas tracking data and evaluation team analysis</w:t>
      </w:r>
      <w:r w:rsidRPr="00E70F40">
        <w:rPr>
          <w:rFonts w:ascii="Aptos Narrow" w:eastAsia="Times New Roman" w:hAnsi="Aptos Narrow" w:cs="Times New Roman"/>
          <w:i/>
          <w:sz w:val="18"/>
          <w:szCs w:val="20"/>
          <w:lang w:eastAsia="en-US"/>
        </w:rPr>
        <w:t>.</w:t>
      </w:r>
      <w:r>
        <w:rPr>
          <w:rFonts w:ascii="Aptos Narrow" w:eastAsia="Times New Roman" w:hAnsi="Aptos Narrow" w:cs="Times New Roman"/>
          <w:i/>
          <w:sz w:val="18"/>
          <w:szCs w:val="20"/>
          <w:lang w:eastAsia="en-US"/>
        </w:rPr>
        <w:t xml:space="preserve"> Numbers are rounded.</w:t>
      </w:r>
    </w:p>
    <w:p w14:paraId="2D9944CF" w14:textId="77777777" w:rsidR="007D286B" w:rsidRPr="007D059D" w:rsidRDefault="007D286B" w:rsidP="007D059D">
      <w:pPr>
        <w:rPr>
          <w:lang w:eastAsia="en-US"/>
        </w:rPr>
      </w:pPr>
    </w:p>
    <w:p w14:paraId="48FCA857" w14:textId="1D4239D6" w:rsidR="007D059D" w:rsidRDefault="00F57DA7" w:rsidP="00593F07">
      <w:pPr>
        <w:pStyle w:val="Caption"/>
      </w:pPr>
      <w:bookmarkStart w:id="14" w:name="_Ref241847797"/>
      <w:bookmarkStart w:id="15" w:name="_Toc242258800"/>
      <w:r>
        <w:t xml:space="preserve">Figure </w:t>
      </w:r>
      <w:fldSimple w:instr=" SEQ Figure \* ARABIC ">
        <w:r w:rsidR="00C60AC6">
          <w:rPr>
            <w:noProof/>
          </w:rPr>
          <w:t>1</w:t>
        </w:r>
      </w:fldSimple>
      <w:bookmarkEnd w:id="14"/>
      <w:r w:rsidRPr="00A90B65">
        <w:t xml:space="preserve">. Annual Incremental </w:t>
      </w:r>
      <w:r>
        <w:t>Therms</w:t>
      </w:r>
      <w:r w:rsidRPr="00A90B65">
        <w:t xml:space="preserve"> Savings by Sector</w:t>
      </w:r>
      <w:r>
        <w:t xml:space="preserve"> (2022-2025)</w:t>
      </w:r>
      <w:bookmarkEnd w:id="15"/>
    </w:p>
    <w:p w14:paraId="1FD2DD96" w14:textId="29D83704" w:rsidR="007D059D" w:rsidRDefault="00052A83" w:rsidP="007D059D">
      <w:pPr>
        <w:spacing w:after="0"/>
        <w:jc w:val="center"/>
      </w:pPr>
      <w:r>
        <w:rPr>
          <w:noProof/>
        </w:rPr>
        <w:drawing>
          <wp:inline distT="0" distB="0" distL="0" distR="0" wp14:anchorId="447B7F7A" wp14:editId="2C16668D">
            <wp:extent cx="4849364" cy="3246539"/>
            <wp:effectExtent l="0" t="0" r="8890" b="0"/>
            <wp:docPr id="1772172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87189" cy="3271862"/>
                    </a:xfrm>
                    <a:prstGeom prst="rect">
                      <a:avLst/>
                    </a:prstGeom>
                    <a:noFill/>
                  </pic:spPr>
                </pic:pic>
              </a:graphicData>
            </a:graphic>
          </wp:inline>
        </w:drawing>
      </w:r>
    </w:p>
    <w:p w14:paraId="778B7E02" w14:textId="67D12337" w:rsidR="007D059D" w:rsidRDefault="007D059D" w:rsidP="007D059D">
      <w:pPr>
        <w:pStyle w:val="TableFigureSourceorNote"/>
        <w:ind w:left="360" w:firstLine="450"/>
      </w:pPr>
      <w:r w:rsidRPr="00155488">
        <w:t xml:space="preserve">Source: </w:t>
      </w:r>
      <w:r w:rsidR="00052A83">
        <w:t>Peoples</w:t>
      </w:r>
      <w:r w:rsidR="007D286B">
        <w:t xml:space="preserve"> Gas</w:t>
      </w:r>
      <w:r w:rsidRPr="00155488">
        <w:t xml:space="preserve"> tracking data and evaluation team analysis.</w:t>
      </w:r>
    </w:p>
    <w:p w14:paraId="08AAF453" w14:textId="77777777" w:rsidR="00F72CE5" w:rsidRDefault="00F72CE5" w:rsidP="007D059D">
      <w:pPr>
        <w:pStyle w:val="TableFigureSourceorNote"/>
        <w:ind w:left="360" w:firstLine="450"/>
      </w:pPr>
    </w:p>
    <w:p w14:paraId="5E9C1163" w14:textId="2BC6BC05" w:rsidR="00F72CE5" w:rsidRDefault="00F72CE5" w:rsidP="00F72CE5">
      <w:pPr>
        <w:pStyle w:val="Heading2"/>
        <w:rPr>
          <w:iCs/>
        </w:rPr>
      </w:pPr>
      <w:bookmarkStart w:id="16" w:name="_Toc241854000"/>
      <w:bookmarkStart w:id="17" w:name="_Toc242258783"/>
      <w:r w:rsidRPr="00F72CE5">
        <w:rPr>
          <w:iCs/>
        </w:rPr>
        <w:t xml:space="preserve">Portfolio </w:t>
      </w:r>
      <w:r w:rsidR="00F95EA7">
        <w:rPr>
          <w:iCs/>
        </w:rPr>
        <w:t xml:space="preserve">Cost Effectiveness </w:t>
      </w:r>
      <w:r w:rsidRPr="00F72CE5">
        <w:rPr>
          <w:iCs/>
        </w:rPr>
        <w:t>Test Verified Results</w:t>
      </w:r>
      <w:bookmarkEnd w:id="16"/>
      <w:bookmarkEnd w:id="17"/>
    </w:p>
    <w:p w14:paraId="3AE30447" w14:textId="03B68674" w:rsidR="00CE3B6B" w:rsidRDefault="00CE3B6B" w:rsidP="00CE3B6B">
      <w:r>
        <w:t xml:space="preserve">This section summarizes findings regarding the cost-effectiveness of the </w:t>
      </w:r>
      <w:r w:rsidR="00F71239">
        <w:t>Peoples</w:t>
      </w:r>
      <w:r>
        <w:t xml:space="preserve"> Gas portfolio of energy efficiency programs over Plan 4, from </w:t>
      </w:r>
      <w:r w:rsidR="0081743E">
        <w:t>P</w:t>
      </w:r>
      <w:r>
        <w:t xml:space="preserve">Y2022 through </w:t>
      </w:r>
      <w:r w:rsidR="0081743E">
        <w:t>P</w:t>
      </w:r>
      <w:r>
        <w:t xml:space="preserve">Y2025. The cost effectiveness methodology and description of data inputs are provided in </w:t>
      </w:r>
      <w:r w:rsidR="00471774">
        <w:t>the Appendix</w:t>
      </w:r>
      <w:r>
        <w:t>.</w:t>
      </w:r>
    </w:p>
    <w:p w14:paraId="0F0441B1" w14:textId="468D1A5D" w:rsidR="00471774" w:rsidRDefault="004C4832" w:rsidP="00CE3B6B">
      <w:r>
        <w:fldChar w:fldCharType="begin"/>
      </w:r>
      <w:r>
        <w:instrText xml:space="preserve"> REF _Ref242263733 \h </w:instrText>
      </w:r>
      <w:r>
        <w:fldChar w:fldCharType="separate"/>
      </w:r>
      <w:r>
        <w:t xml:space="preserve">Table </w:t>
      </w:r>
      <w:r>
        <w:rPr>
          <w:noProof/>
        </w:rPr>
        <w:t>4</w:t>
      </w:r>
      <w:r>
        <w:fldChar w:fldCharType="end"/>
      </w:r>
      <w:r w:rsidR="00A871B7">
        <w:fldChar w:fldCharType="begin"/>
      </w:r>
      <w:r w:rsidR="00A871B7">
        <w:instrText xml:space="preserve"> REF _Ref241848253 \h </w:instrText>
      </w:r>
      <w:r w:rsidR="00A871B7">
        <w:fldChar w:fldCharType="separate"/>
      </w:r>
      <w:r w:rsidR="00A871B7">
        <w:fldChar w:fldCharType="end"/>
      </w:r>
      <w:r w:rsidR="00CE3B6B">
        <w:t xml:space="preserve"> summarizes the four-year combined results for the </w:t>
      </w:r>
      <w:r w:rsidR="00052A83">
        <w:t>Peoples</w:t>
      </w:r>
      <w:r w:rsidR="00CE3B6B">
        <w:t xml:space="preserve"> Gas portfolio at the program, sector, and portfolio levels. The results presented in this table are based on the Illinois Total Resource Cost (TRC) test, which includes benefits from avoided environmental and societal costs, and is the primary test defined by the Climate and Equitable Jobs Act (CEJA) for ascertaining the portfolio’s cost effectiveness.</w:t>
      </w:r>
      <w:r w:rsidR="00471774">
        <w:t xml:space="preserve"> The table also shows results for the Program Administration Cost test (PACT).</w:t>
      </w:r>
    </w:p>
    <w:p w14:paraId="06D7D4F5" w14:textId="78A921C8" w:rsidR="00F95EA7" w:rsidRDefault="00CE3B6B" w:rsidP="00CE3B6B">
      <w:r>
        <w:lastRenderedPageBreak/>
        <w:t xml:space="preserve"> Throughout all four program years, the results indicate that the Plan 4 portfolio was cost effective, achieving a TRC ratio of </w:t>
      </w:r>
      <w:r w:rsidR="00471774">
        <w:t>3.</w:t>
      </w:r>
      <w:r w:rsidR="00F71239">
        <w:t>2</w:t>
      </w:r>
      <w:r>
        <w:t xml:space="preserve"> (including societal non-energy impacts (NEIs)) and </w:t>
      </w:r>
      <w:r w:rsidR="00471774">
        <w:t>1.</w:t>
      </w:r>
      <w:r w:rsidR="00F71239">
        <w:t>2</w:t>
      </w:r>
      <w:r>
        <w:t xml:space="preserve"> (excluding societal NEIs).</w:t>
      </w:r>
      <w:r w:rsidR="00471774">
        <w:t xml:space="preserve"> The TRC with NEI without income qualified is </w:t>
      </w:r>
      <w:r w:rsidR="00F71239">
        <w:t>4</w:t>
      </w:r>
      <w:r w:rsidR="00471774">
        <w:t>.</w:t>
      </w:r>
      <w:r w:rsidR="00F71239">
        <w:t>3</w:t>
      </w:r>
      <w:r w:rsidR="00471774">
        <w:t>, and the TRC without NEI and income qualified is 1.</w:t>
      </w:r>
      <w:r w:rsidR="00F71239">
        <w:t>5</w:t>
      </w:r>
      <w:r w:rsidR="00471774">
        <w:t>.</w:t>
      </w:r>
    </w:p>
    <w:p w14:paraId="60955396" w14:textId="04B87BC9" w:rsidR="00CE3B6B" w:rsidRPr="000D5964" w:rsidRDefault="0081743E" w:rsidP="00593F07">
      <w:pPr>
        <w:pStyle w:val="Caption"/>
      </w:pPr>
      <w:bookmarkStart w:id="18" w:name="_Ref242263733"/>
      <w:bookmarkStart w:id="19" w:name="_Toc242258793"/>
      <w:r>
        <w:t xml:space="preserve">Table </w:t>
      </w:r>
      <w:fldSimple w:instr=" SEQ Table \* ARABIC ">
        <w:r w:rsidR="00C60AC6">
          <w:rPr>
            <w:noProof/>
          </w:rPr>
          <w:t>4</w:t>
        </w:r>
      </w:fldSimple>
      <w:bookmarkEnd w:id="18"/>
      <w:r>
        <w:t>.</w:t>
      </w:r>
      <w:r w:rsidRPr="00A90B65">
        <w:t xml:space="preserve"> </w:t>
      </w:r>
      <w:r>
        <w:t xml:space="preserve">Portfolio </w:t>
      </w:r>
      <w:r w:rsidRPr="000D5964">
        <w:t>Cost Effectiveness Test Results</w:t>
      </w:r>
      <w:r>
        <w:t xml:space="preserve"> (2022-2025)</w:t>
      </w:r>
      <w:bookmarkEnd w:id="19"/>
    </w:p>
    <w:tbl>
      <w:tblPr>
        <w:tblStyle w:val="EnergyTable11"/>
        <w:tblW w:w="5000" w:type="pct"/>
        <w:tblLook w:val="04A0" w:firstRow="1" w:lastRow="0" w:firstColumn="1" w:lastColumn="0" w:noHBand="0" w:noVBand="1"/>
      </w:tblPr>
      <w:tblGrid>
        <w:gridCol w:w="3428"/>
        <w:gridCol w:w="1441"/>
        <w:gridCol w:w="1466"/>
        <w:gridCol w:w="1148"/>
        <w:gridCol w:w="945"/>
        <w:gridCol w:w="932"/>
      </w:tblGrid>
      <w:tr w:rsidR="00CE3B6B" w:rsidRPr="008E311B" w14:paraId="2EAF5819" w14:textId="77777777">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1831" w:type="pct"/>
            <w:hideMark/>
          </w:tcPr>
          <w:p w14:paraId="5BB48080" w14:textId="77777777" w:rsidR="00CE3B6B" w:rsidRPr="008E311B" w:rsidRDefault="00CE3B6B">
            <w:pPr>
              <w:jc w:val="left"/>
              <w:rPr>
                <w:rFonts w:ascii="Aptos Narrow" w:hAnsi="Aptos Narrow" w:cs="Calibri"/>
                <w:b w:val="0"/>
                <w:bCs/>
              </w:rPr>
            </w:pPr>
            <w:r w:rsidRPr="008E311B">
              <w:rPr>
                <w:rFonts w:ascii="Aptos Narrow" w:hAnsi="Aptos Narrow" w:cs="Calibri"/>
                <w:bCs/>
              </w:rPr>
              <w:t>Program</w:t>
            </w:r>
          </w:p>
        </w:tc>
        <w:tc>
          <w:tcPr>
            <w:tcW w:w="770" w:type="pct"/>
            <w:hideMark/>
          </w:tcPr>
          <w:p w14:paraId="36B294A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Verified Net Savings (Therms)</w:t>
            </w:r>
          </w:p>
        </w:tc>
        <w:tc>
          <w:tcPr>
            <w:tcW w:w="783" w:type="pct"/>
            <w:hideMark/>
          </w:tcPr>
          <w:p w14:paraId="7BFCAE1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 NEI)</w:t>
            </w:r>
          </w:p>
        </w:tc>
        <w:tc>
          <w:tcPr>
            <w:tcW w:w="613" w:type="pct"/>
            <w:hideMark/>
          </w:tcPr>
          <w:p w14:paraId="27AEAA41"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TRC Test (w/o NEI)</w:t>
            </w:r>
          </w:p>
        </w:tc>
        <w:tc>
          <w:tcPr>
            <w:tcW w:w="505" w:type="pct"/>
            <w:hideMark/>
          </w:tcPr>
          <w:p w14:paraId="72C63EA0"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 NEI)</w:t>
            </w:r>
          </w:p>
        </w:tc>
        <w:tc>
          <w:tcPr>
            <w:tcW w:w="498" w:type="pct"/>
            <w:hideMark/>
          </w:tcPr>
          <w:p w14:paraId="3A5D771D" w14:textId="77777777" w:rsidR="00CE3B6B" w:rsidRPr="002870ED" w:rsidRDefault="00CE3B6B">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Calibri"/>
                <w:b w:val="0"/>
                <w:bCs/>
              </w:rPr>
            </w:pPr>
            <w:r w:rsidRPr="002870ED">
              <w:rPr>
                <w:rFonts w:asciiTheme="minorHAnsi" w:hAnsiTheme="minorHAnsi" w:cs="Calibri"/>
                <w:bCs/>
              </w:rPr>
              <w:t>PACT Test (w/o NEI)</w:t>
            </w:r>
          </w:p>
        </w:tc>
      </w:tr>
      <w:tr w:rsidR="00F71239" w:rsidRPr="008E311B" w14:paraId="1BB0F01F" w14:textId="77777777" w:rsidTr="00A9676F">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17D37247" w14:textId="55EB123A" w:rsidR="00F71239" w:rsidRPr="00114F2F" w:rsidRDefault="00F71239" w:rsidP="00F71239">
            <w:pPr>
              <w:jc w:val="left"/>
              <w:rPr>
                <w:rFonts w:asciiTheme="minorHAnsi" w:hAnsiTheme="minorHAnsi" w:cs="Calibri"/>
                <w:color w:val="000000"/>
              </w:rPr>
            </w:pPr>
            <w:r w:rsidRPr="00114F2F">
              <w:rPr>
                <w:rFonts w:asciiTheme="minorHAnsi" w:hAnsiTheme="minorHAnsi"/>
              </w:rPr>
              <w:t>C&amp;I and PS Joint New Construction</w:t>
            </w:r>
          </w:p>
        </w:tc>
        <w:tc>
          <w:tcPr>
            <w:tcW w:w="770" w:type="pct"/>
            <w:vAlign w:val="top"/>
          </w:tcPr>
          <w:p w14:paraId="25D3D44D" w14:textId="1EE45F62"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375,506 </w:t>
            </w:r>
          </w:p>
        </w:tc>
        <w:tc>
          <w:tcPr>
            <w:tcW w:w="783" w:type="pct"/>
            <w:vAlign w:val="top"/>
          </w:tcPr>
          <w:p w14:paraId="4A8464E4" w14:textId="7E842FE9"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3.6 </w:t>
            </w:r>
          </w:p>
        </w:tc>
        <w:tc>
          <w:tcPr>
            <w:tcW w:w="613" w:type="pct"/>
            <w:vAlign w:val="top"/>
          </w:tcPr>
          <w:p w14:paraId="541F4D47" w14:textId="4802862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1.5 </w:t>
            </w:r>
          </w:p>
        </w:tc>
        <w:tc>
          <w:tcPr>
            <w:tcW w:w="505" w:type="pct"/>
            <w:vAlign w:val="top"/>
          </w:tcPr>
          <w:p w14:paraId="4FE47D73" w14:textId="26AB13AE"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4.7 </w:t>
            </w:r>
          </w:p>
        </w:tc>
        <w:tc>
          <w:tcPr>
            <w:tcW w:w="498" w:type="pct"/>
            <w:vAlign w:val="top"/>
          </w:tcPr>
          <w:p w14:paraId="0BAD8AC2" w14:textId="2E3FD70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3.3 </w:t>
            </w:r>
          </w:p>
        </w:tc>
      </w:tr>
      <w:tr w:rsidR="00F71239" w:rsidRPr="008E311B" w14:paraId="4B421FFB"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DF89F37" w14:textId="13180ECE" w:rsidR="00F71239" w:rsidRPr="00114F2F" w:rsidRDefault="00F71239" w:rsidP="00F71239">
            <w:pPr>
              <w:jc w:val="left"/>
              <w:rPr>
                <w:rFonts w:asciiTheme="minorHAnsi" w:hAnsiTheme="minorHAnsi" w:cs="Calibri"/>
                <w:color w:val="000000"/>
              </w:rPr>
            </w:pPr>
            <w:r w:rsidRPr="00114F2F">
              <w:rPr>
                <w:rFonts w:asciiTheme="minorHAnsi" w:hAnsiTheme="minorHAnsi"/>
              </w:rPr>
              <w:t>C&amp;I and PS Retro-Commissioning</w:t>
            </w:r>
          </w:p>
        </w:tc>
        <w:tc>
          <w:tcPr>
            <w:tcW w:w="770" w:type="pct"/>
            <w:vAlign w:val="top"/>
          </w:tcPr>
          <w:p w14:paraId="7600E588" w14:textId="4287EF08"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1,320,924 </w:t>
            </w:r>
          </w:p>
        </w:tc>
        <w:tc>
          <w:tcPr>
            <w:tcW w:w="783" w:type="pct"/>
            <w:vAlign w:val="top"/>
          </w:tcPr>
          <w:p w14:paraId="1B72899F" w14:textId="126366E6"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13.0 </w:t>
            </w:r>
          </w:p>
        </w:tc>
        <w:tc>
          <w:tcPr>
            <w:tcW w:w="613" w:type="pct"/>
            <w:vAlign w:val="top"/>
          </w:tcPr>
          <w:p w14:paraId="14164BF1" w14:textId="490ACB92"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4.0 </w:t>
            </w:r>
          </w:p>
        </w:tc>
        <w:tc>
          <w:tcPr>
            <w:tcW w:w="505" w:type="pct"/>
            <w:vAlign w:val="top"/>
          </w:tcPr>
          <w:p w14:paraId="366C125A" w14:textId="10E89FE1"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3.5 </w:t>
            </w:r>
          </w:p>
        </w:tc>
        <w:tc>
          <w:tcPr>
            <w:tcW w:w="498" w:type="pct"/>
            <w:vAlign w:val="top"/>
          </w:tcPr>
          <w:p w14:paraId="6B08CA34" w14:textId="5F11E5A1"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3.5 </w:t>
            </w:r>
          </w:p>
        </w:tc>
      </w:tr>
      <w:tr w:rsidR="00F71239" w:rsidRPr="008E311B" w14:paraId="37399DFA"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2D1BA06" w14:textId="23EE9571" w:rsidR="00F71239" w:rsidRPr="00114F2F" w:rsidRDefault="00F71239" w:rsidP="00F71239">
            <w:pPr>
              <w:jc w:val="left"/>
              <w:rPr>
                <w:rFonts w:asciiTheme="minorHAnsi" w:hAnsiTheme="minorHAnsi" w:cs="Calibri"/>
                <w:color w:val="000000"/>
              </w:rPr>
            </w:pPr>
            <w:r w:rsidRPr="00114F2F">
              <w:rPr>
                <w:rFonts w:asciiTheme="minorHAnsi" w:hAnsiTheme="minorHAnsi"/>
              </w:rPr>
              <w:t>C/I &amp; PS Custom</w:t>
            </w:r>
          </w:p>
        </w:tc>
        <w:tc>
          <w:tcPr>
            <w:tcW w:w="770" w:type="pct"/>
            <w:vAlign w:val="top"/>
          </w:tcPr>
          <w:p w14:paraId="02DA49DB" w14:textId="6CEEE2EE"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1,850,349 </w:t>
            </w:r>
          </w:p>
        </w:tc>
        <w:tc>
          <w:tcPr>
            <w:tcW w:w="783" w:type="pct"/>
            <w:vAlign w:val="top"/>
          </w:tcPr>
          <w:p w14:paraId="0B500997" w14:textId="66EBE516"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7.1 </w:t>
            </w:r>
          </w:p>
        </w:tc>
        <w:tc>
          <w:tcPr>
            <w:tcW w:w="613" w:type="pct"/>
            <w:vAlign w:val="top"/>
          </w:tcPr>
          <w:p w14:paraId="188C8DB9" w14:textId="678F1E14"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2.4 </w:t>
            </w:r>
          </w:p>
        </w:tc>
        <w:tc>
          <w:tcPr>
            <w:tcW w:w="505" w:type="pct"/>
            <w:vAlign w:val="top"/>
          </w:tcPr>
          <w:p w14:paraId="6325AE97" w14:textId="044620D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1.8 </w:t>
            </w:r>
          </w:p>
        </w:tc>
        <w:tc>
          <w:tcPr>
            <w:tcW w:w="498" w:type="pct"/>
            <w:vAlign w:val="top"/>
          </w:tcPr>
          <w:p w14:paraId="37A7B0E2" w14:textId="2A660B54"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1.8 </w:t>
            </w:r>
          </w:p>
        </w:tc>
      </w:tr>
      <w:tr w:rsidR="00F71239" w:rsidRPr="008E311B" w14:paraId="306C367F"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386E4B6C" w14:textId="65862730" w:rsidR="00F71239" w:rsidRPr="00114F2F" w:rsidRDefault="00F71239" w:rsidP="00F71239">
            <w:pPr>
              <w:jc w:val="left"/>
              <w:rPr>
                <w:rFonts w:asciiTheme="minorHAnsi" w:hAnsiTheme="minorHAnsi" w:cs="Calibri"/>
                <w:color w:val="000000"/>
              </w:rPr>
            </w:pPr>
            <w:r w:rsidRPr="00114F2F">
              <w:rPr>
                <w:rFonts w:asciiTheme="minorHAnsi" w:hAnsiTheme="minorHAnsi"/>
              </w:rPr>
              <w:t>C/I &amp; PS Prescriptive</w:t>
            </w:r>
          </w:p>
        </w:tc>
        <w:tc>
          <w:tcPr>
            <w:tcW w:w="770" w:type="pct"/>
            <w:vAlign w:val="top"/>
          </w:tcPr>
          <w:p w14:paraId="7A5052A3" w14:textId="33B3AAF6"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11,273,662 </w:t>
            </w:r>
          </w:p>
        </w:tc>
        <w:tc>
          <w:tcPr>
            <w:tcW w:w="783" w:type="pct"/>
            <w:vAlign w:val="top"/>
          </w:tcPr>
          <w:p w14:paraId="767F2056" w14:textId="2AF7B6B6"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4.2 </w:t>
            </w:r>
          </w:p>
        </w:tc>
        <w:tc>
          <w:tcPr>
            <w:tcW w:w="613" w:type="pct"/>
            <w:vAlign w:val="top"/>
          </w:tcPr>
          <w:p w14:paraId="06087D74" w14:textId="2550B7B0"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1.3 </w:t>
            </w:r>
          </w:p>
        </w:tc>
        <w:tc>
          <w:tcPr>
            <w:tcW w:w="505" w:type="pct"/>
            <w:vAlign w:val="top"/>
          </w:tcPr>
          <w:p w14:paraId="0EC18883" w14:textId="5417B22D"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1.4 </w:t>
            </w:r>
          </w:p>
        </w:tc>
        <w:tc>
          <w:tcPr>
            <w:tcW w:w="498" w:type="pct"/>
            <w:vAlign w:val="top"/>
          </w:tcPr>
          <w:p w14:paraId="319EB400" w14:textId="0BE8ADC1"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1.3 </w:t>
            </w:r>
          </w:p>
        </w:tc>
      </w:tr>
      <w:tr w:rsidR="00F71239" w:rsidRPr="008E311B" w14:paraId="58666694"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2737F74" w14:textId="493D2422" w:rsidR="00F71239" w:rsidRPr="00114F2F" w:rsidRDefault="00F71239" w:rsidP="00F71239">
            <w:pPr>
              <w:jc w:val="left"/>
              <w:rPr>
                <w:rFonts w:asciiTheme="minorHAnsi" w:hAnsiTheme="minorHAnsi" w:cs="Calibri"/>
                <w:color w:val="000000"/>
              </w:rPr>
            </w:pPr>
            <w:r w:rsidRPr="00114F2F">
              <w:rPr>
                <w:rFonts w:asciiTheme="minorHAnsi" w:hAnsiTheme="minorHAnsi"/>
              </w:rPr>
              <w:t>C/I Gas Optimization</w:t>
            </w:r>
          </w:p>
        </w:tc>
        <w:tc>
          <w:tcPr>
            <w:tcW w:w="770" w:type="pct"/>
            <w:vAlign w:val="top"/>
          </w:tcPr>
          <w:p w14:paraId="63ED4C65" w14:textId="6BA508AE"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695,933 </w:t>
            </w:r>
          </w:p>
        </w:tc>
        <w:tc>
          <w:tcPr>
            <w:tcW w:w="783" w:type="pct"/>
            <w:vAlign w:val="top"/>
          </w:tcPr>
          <w:p w14:paraId="2198B4EE" w14:textId="541875BD"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4.3 </w:t>
            </w:r>
          </w:p>
        </w:tc>
        <w:tc>
          <w:tcPr>
            <w:tcW w:w="613" w:type="pct"/>
            <w:vAlign w:val="top"/>
          </w:tcPr>
          <w:p w14:paraId="7A61DA0F" w14:textId="358F1CA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1.4 </w:t>
            </w:r>
          </w:p>
        </w:tc>
        <w:tc>
          <w:tcPr>
            <w:tcW w:w="505" w:type="pct"/>
            <w:vAlign w:val="top"/>
          </w:tcPr>
          <w:p w14:paraId="16F77C38" w14:textId="2E22CD76"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1.5 </w:t>
            </w:r>
          </w:p>
        </w:tc>
        <w:tc>
          <w:tcPr>
            <w:tcW w:w="498" w:type="pct"/>
            <w:vAlign w:val="top"/>
          </w:tcPr>
          <w:p w14:paraId="2F65331B" w14:textId="5E8C64C3"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1.5 </w:t>
            </w:r>
          </w:p>
        </w:tc>
      </w:tr>
      <w:tr w:rsidR="00F71239" w:rsidRPr="008E311B" w14:paraId="5EE89A41" w14:textId="77777777" w:rsidTr="00A9676F">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B7A1873" w14:textId="19376D34" w:rsidR="00F71239" w:rsidRPr="00114F2F" w:rsidRDefault="00F71239" w:rsidP="00F71239">
            <w:pPr>
              <w:jc w:val="left"/>
              <w:rPr>
                <w:rFonts w:asciiTheme="minorHAnsi" w:hAnsiTheme="minorHAnsi" w:cs="Calibri"/>
                <w:color w:val="000000"/>
              </w:rPr>
            </w:pPr>
            <w:r w:rsidRPr="00114F2F">
              <w:rPr>
                <w:rFonts w:asciiTheme="minorHAnsi" w:hAnsiTheme="minorHAnsi"/>
              </w:rPr>
              <w:t>Small and Midsize Business</w:t>
            </w:r>
          </w:p>
        </w:tc>
        <w:tc>
          <w:tcPr>
            <w:tcW w:w="770" w:type="pct"/>
            <w:vAlign w:val="top"/>
          </w:tcPr>
          <w:p w14:paraId="4608E811" w14:textId="15A7E532"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4,763,858 </w:t>
            </w:r>
          </w:p>
        </w:tc>
        <w:tc>
          <w:tcPr>
            <w:tcW w:w="783" w:type="pct"/>
            <w:vAlign w:val="top"/>
          </w:tcPr>
          <w:p w14:paraId="5EBBAA6B" w14:textId="79A73156"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3.7 </w:t>
            </w:r>
          </w:p>
        </w:tc>
        <w:tc>
          <w:tcPr>
            <w:tcW w:w="613" w:type="pct"/>
            <w:vAlign w:val="top"/>
          </w:tcPr>
          <w:p w14:paraId="6085A755" w14:textId="36EE1B0C"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1.2 </w:t>
            </w:r>
          </w:p>
        </w:tc>
        <w:tc>
          <w:tcPr>
            <w:tcW w:w="505" w:type="pct"/>
            <w:vAlign w:val="top"/>
          </w:tcPr>
          <w:p w14:paraId="02714744" w14:textId="5B0CEF12"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1.3 </w:t>
            </w:r>
          </w:p>
        </w:tc>
        <w:tc>
          <w:tcPr>
            <w:tcW w:w="498" w:type="pct"/>
            <w:vAlign w:val="top"/>
          </w:tcPr>
          <w:p w14:paraId="4EC7B7F2" w14:textId="39C1C980"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1.2 </w:t>
            </w:r>
          </w:p>
        </w:tc>
      </w:tr>
      <w:tr w:rsidR="00F71239" w:rsidRPr="008E311B" w14:paraId="5747BC5C" w14:textId="77777777" w:rsidTr="00A9676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3B3B051E" w14:textId="7E6518B6" w:rsidR="00F71239" w:rsidRPr="00114F2F" w:rsidRDefault="00F71239" w:rsidP="00F71239">
            <w:pPr>
              <w:jc w:val="left"/>
              <w:rPr>
                <w:rFonts w:asciiTheme="minorHAnsi" w:hAnsiTheme="minorHAnsi" w:cs="Calibri"/>
                <w:color w:val="000000"/>
              </w:rPr>
            </w:pPr>
            <w:r w:rsidRPr="00114F2F">
              <w:rPr>
                <w:rFonts w:asciiTheme="minorHAnsi" w:hAnsiTheme="minorHAnsi"/>
              </w:rPr>
              <w:t xml:space="preserve">Strategic Energy Management </w:t>
            </w:r>
          </w:p>
        </w:tc>
        <w:tc>
          <w:tcPr>
            <w:tcW w:w="770" w:type="pct"/>
            <w:vAlign w:val="top"/>
          </w:tcPr>
          <w:p w14:paraId="624028B0" w14:textId="65106BDB"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114F2F">
              <w:rPr>
                <w:rFonts w:asciiTheme="minorHAnsi" w:hAnsiTheme="minorHAnsi"/>
              </w:rPr>
              <w:t xml:space="preserve"> 74,634 </w:t>
            </w:r>
          </w:p>
        </w:tc>
        <w:tc>
          <w:tcPr>
            <w:tcW w:w="783" w:type="pct"/>
            <w:vAlign w:val="top"/>
          </w:tcPr>
          <w:p w14:paraId="5265CB24" w14:textId="1E1CACB3"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2.8 </w:t>
            </w:r>
          </w:p>
        </w:tc>
        <w:tc>
          <w:tcPr>
            <w:tcW w:w="613" w:type="pct"/>
            <w:vAlign w:val="top"/>
          </w:tcPr>
          <w:p w14:paraId="262F10CD" w14:textId="67905B1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1.1 </w:t>
            </w:r>
          </w:p>
        </w:tc>
        <w:tc>
          <w:tcPr>
            <w:tcW w:w="505" w:type="pct"/>
            <w:vAlign w:val="top"/>
          </w:tcPr>
          <w:p w14:paraId="76A45173" w14:textId="1A3C7389"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1.0 </w:t>
            </w:r>
          </w:p>
        </w:tc>
        <w:tc>
          <w:tcPr>
            <w:tcW w:w="498" w:type="pct"/>
            <w:vAlign w:val="top"/>
          </w:tcPr>
          <w:p w14:paraId="18D5A5D6" w14:textId="5A5BFE8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1.0 </w:t>
            </w:r>
          </w:p>
        </w:tc>
      </w:tr>
      <w:tr w:rsidR="00F71239" w:rsidRPr="008E311B" w14:paraId="2E108666"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hideMark/>
          </w:tcPr>
          <w:p w14:paraId="1C728A34" w14:textId="77777777" w:rsidR="00F71239" w:rsidRPr="00114F2F" w:rsidRDefault="00F71239" w:rsidP="00F71239">
            <w:pPr>
              <w:jc w:val="left"/>
              <w:rPr>
                <w:rFonts w:asciiTheme="minorHAnsi" w:hAnsiTheme="minorHAnsi" w:cs="Calibri"/>
                <w:b/>
                <w:bCs/>
                <w:color w:val="000000"/>
              </w:rPr>
            </w:pPr>
            <w:r w:rsidRPr="00114F2F">
              <w:rPr>
                <w:rFonts w:asciiTheme="minorHAnsi" w:hAnsiTheme="minorHAnsi" w:cs="Calibri"/>
                <w:b/>
                <w:bCs/>
                <w:color w:val="000000"/>
              </w:rPr>
              <w:t>Business and Public Sector Total</w:t>
            </w:r>
          </w:p>
        </w:tc>
        <w:tc>
          <w:tcPr>
            <w:tcW w:w="770" w:type="pct"/>
            <w:shd w:val="clear" w:color="auto" w:fill="CACACA" w:themeFill="background2" w:themeFillShade="E6"/>
            <w:vAlign w:val="top"/>
          </w:tcPr>
          <w:p w14:paraId="712CB784" w14:textId="10B5F432" w:rsidR="00F71239" w:rsidRPr="00BA4AFB"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BA4AFB">
              <w:rPr>
                <w:rFonts w:asciiTheme="minorHAnsi" w:hAnsiTheme="minorHAnsi"/>
                <w:b/>
                <w:bCs/>
              </w:rPr>
              <w:t xml:space="preserve"> 20,354,865 </w:t>
            </w:r>
          </w:p>
        </w:tc>
        <w:tc>
          <w:tcPr>
            <w:tcW w:w="783" w:type="pct"/>
            <w:shd w:val="clear" w:color="auto" w:fill="CACACA" w:themeFill="background2" w:themeFillShade="E6"/>
            <w:vAlign w:val="top"/>
          </w:tcPr>
          <w:p w14:paraId="5B893FDB" w14:textId="7DEF71B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4.6 </w:t>
            </w:r>
          </w:p>
        </w:tc>
        <w:tc>
          <w:tcPr>
            <w:tcW w:w="613" w:type="pct"/>
            <w:shd w:val="clear" w:color="auto" w:fill="CACACA" w:themeFill="background2" w:themeFillShade="E6"/>
            <w:vAlign w:val="top"/>
          </w:tcPr>
          <w:p w14:paraId="3B63ACF8" w14:textId="551C46F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1.5 </w:t>
            </w:r>
          </w:p>
        </w:tc>
        <w:tc>
          <w:tcPr>
            <w:tcW w:w="505" w:type="pct"/>
            <w:shd w:val="clear" w:color="auto" w:fill="CACACA" w:themeFill="background2" w:themeFillShade="E6"/>
            <w:vAlign w:val="top"/>
          </w:tcPr>
          <w:p w14:paraId="79EF7BF5" w14:textId="7002519F"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1.6 </w:t>
            </w:r>
          </w:p>
        </w:tc>
        <w:tc>
          <w:tcPr>
            <w:tcW w:w="498" w:type="pct"/>
            <w:shd w:val="clear" w:color="auto" w:fill="CACACA" w:themeFill="background2" w:themeFillShade="E6"/>
            <w:vAlign w:val="top"/>
          </w:tcPr>
          <w:p w14:paraId="73736C59" w14:textId="1A675AD5"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1.5 </w:t>
            </w:r>
          </w:p>
        </w:tc>
      </w:tr>
      <w:tr w:rsidR="00F71239" w:rsidRPr="008E311B" w14:paraId="727A1C75"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B00B877" w14:textId="53959A58" w:rsidR="00F71239" w:rsidRPr="00114F2F" w:rsidRDefault="00F71239" w:rsidP="00F71239">
            <w:pPr>
              <w:jc w:val="left"/>
              <w:rPr>
                <w:rFonts w:asciiTheme="minorHAnsi" w:hAnsiTheme="minorHAnsi" w:cs="Calibri"/>
                <w:color w:val="000000"/>
              </w:rPr>
            </w:pPr>
            <w:r w:rsidRPr="00114F2F">
              <w:rPr>
                <w:rFonts w:asciiTheme="minorHAnsi" w:hAnsiTheme="minorHAnsi"/>
              </w:rPr>
              <w:t>Elementary Education Kits (EEE)</w:t>
            </w:r>
          </w:p>
        </w:tc>
        <w:tc>
          <w:tcPr>
            <w:tcW w:w="770" w:type="pct"/>
            <w:vAlign w:val="top"/>
          </w:tcPr>
          <w:p w14:paraId="75B19D05" w14:textId="08A4FB3E"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427,242 </w:t>
            </w:r>
          </w:p>
        </w:tc>
        <w:tc>
          <w:tcPr>
            <w:tcW w:w="783" w:type="pct"/>
            <w:vAlign w:val="top"/>
          </w:tcPr>
          <w:p w14:paraId="39E1C952" w14:textId="6FE0799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8.9 </w:t>
            </w:r>
          </w:p>
        </w:tc>
        <w:tc>
          <w:tcPr>
            <w:tcW w:w="613" w:type="pct"/>
            <w:vAlign w:val="top"/>
          </w:tcPr>
          <w:p w14:paraId="25F5160C" w14:textId="51A6BDEC"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4.9 </w:t>
            </w:r>
          </w:p>
        </w:tc>
        <w:tc>
          <w:tcPr>
            <w:tcW w:w="505" w:type="pct"/>
            <w:vAlign w:val="top"/>
          </w:tcPr>
          <w:p w14:paraId="465B9A3C" w14:textId="01A0823A"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6.3 </w:t>
            </w:r>
          </w:p>
        </w:tc>
        <w:tc>
          <w:tcPr>
            <w:tcW w:w="498" w:type="pct"/>
            <w:vAlign w:val="top"/>
          </w:tcPr>
          <w:p w14:paraId="4338BB66" w14:textId="4CD2A0AA"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2.0 </w:t>
            </w:r>
          </w:p>
        </w:tc>
      </w:tr>
      <w:tr w:rsidR="00F71239" w:rsidRPr="008E311B" w14:paraId="2901D142" w14:textId="77777777" w:rsidTr="00FF784A">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51A29DA1" w14:textId="6451D454" w:rsidR="00F71239" w:rsidRPr="00114F2F" w:rsidRDefault="00F71239" w:rsidP="00F71239">
            <w:pPr>
              <w:jc w:val="left"/>
              <w:rPr>
                <w:rFonts w:asciiTheme="minorHAnsi" w:hAnsiTheme="minorHAnsi" w:cs="Calibri"/>
                <w:color w:val="000000"/>
              </w:rPr>
            </w:pPr>
            <w:r w:rsidRPr="00114F2F">
              <w:rPr>
                <w:rFonts w:asciiTheme="minorHAnsi" w:hAnsiTheme="minorHAnsi"/>
              </w:rPr>
              <w:t>Home Energy Jumpstart</w:t>
            </w:r>
            <w:r w:rsidR="009D585F">
              <w:rPr>
                <w:rFonts w:asciiTheme="minorHAnsi" w:hAnsiTheme="minorHAnsi"/>
              </w:rPr>
              <w:t>/Assessment</w:t>
            </w:r>
          </w:p>
        </w:tc>
        <w:tc>
          <w:tcPr>
            <w:tcW w:w="770" w:type="pct"/>
            <w:vAlign w:val="top"/>
          </w:tcPr>
          <w:p w14:paraId="6685FD55" w14:textId="1145AE4C"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163,705 </w:t>
            </w:r>
          </w:p>
        </w:tc>
        <w:tc>
          <w:tcPr>
            <w:tcW w:w="783" w:type="pct"/>
            <w:vAlign w:val="top"/>
          </w:tcPr>
          <w:p w14:paraId="3D548989" w14:textId="1BD6089B"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2.4 </w:t>
            </w:r>
          </w:p>
        </w:tc>
        <w:tc>
          <w:tcPr>
            <w:tcW w:w="613" w:type="pct"/>
            <w:vAlign w:val="top"/>
          </w:tcPr>
          <w:p w14:paraId="6F2D1692" w14:textId="5F71B479"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1.2 </w:t>
            </w:r>
          </w:p>
        </w:tc>
        <w:tc>
          <w:tcPr>
            <w:tcW w:w="505" w:type="pct"/>
            <w:vAlign w:val="top"/>
          </w:tcPr>
          <w:p w14:paraId="2FC7DC05" w14:textId="65B07C28"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1.2 </w:t>
            </w:r>
          </w:p>
        </w:tc>
        <w:tc>
          <w:tcPr>
            <w:tcW w:w="498" w:type="pct"/>
            <w:vAlign w:val="top"/>
          </w:tcPr>
          <w:p w14:paraId="215084C2" w14:textId="59CD6728"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0.5 </w:t>
            </w:r>
          </w:p>
        </w:tc>
      </w:tr>
      <w:tr w:rsidR="00F71239" w:rsidRPr="008E311B" w14:paraId="7D84AD60"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45C58F18" w14:textId="27B6AE0E" w:rsidR="00F71239" w:rsidRPr="00114F2F" w:rsidRDefault="00F71239" w:rsidP="00F71239">
            <w:pPr>
              <w:jc w:val="left"/>
              <w:rPr>
                <w:rFonts w:asciiTheme="minorHAnsi" w:hAnsiTheme="minorHAnsi" w:cs="Calibri"/>
                <w:color w:val="000000"/>
              </w:rPr>
            </w:pPr>
            <w:r w:rsidRPr="00114F2F">
              <w:rPr>
                <w:rFonts w:asciiTheme="minorHAnsi" w:hAnsiTheme="minorHAnsi"/>
              </w:rPr>
              <w:t>Home Energy Rebates - HVAC, Smart Thermostats, Weatherization</w:t>
            </w:r>
          </w:p>
        </w:tc>
        <w:tc>
          <w:tcPr>
            <w:tcW w:w="770" w:type="pct"/>
            <w:vAlign w:val="top"/>
          </w:tcPr>
          <w:p w14:paraId="470F5573" w14:textId="596056EC"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1,927,792 </w:t>
            </w:r>
          </w:p>
        </w:tc>
        <w:tc>
          <w:tcPr>
            <w:tcW w:w="783" w:type="pct"/>
            <w:vAlign w:val="top"/>
          </w:tcPr>
          <w:p w14:paraId="324DEC6D" w14:textId="24B0624E"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3.9 </w:t>
            </w:r>
          </w:p>
        </w:tc>
        <w:tc>
          <w:tcPr>
            <w:tcW w:w="613" w:type="pct"/>
            <w:vAlign w:val="top"/>
          </w:tcPr>
          <w:p w14:paraId="7273EEA8" w14:textId="403A1FDB"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1.7 </w:t>
            </w:r>
          </w:p>
        </w:tc>
        <w:tc>
          <w:tcPr>
            <w:tcW w:w="505" w:type="pct"/>
            <w:vAlign w:val="top"/>
          </w:tcPr>
          <w:p w14:paraId="649793CC" w14:textId="682CF597"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2.6 </w:t>
            </w:r>
          </w:p>
        </w:tc>
        <w:tc>
          <w:tcPr>
            <w:tcW w:w="498" w:type="pct"/>
            <w:vAlign w:val="top"/>
          </w:tcPr>
          <w:p w14:paraId="260DE130" w14:textId="4195D42B"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1.6 </w:t>
            </w:r>
          </w:p>
        </w:tc>
      </w:tr>
      <w:tr w:rsidR="00F71239" w:rsidRPr="008E311B" w14:paraId="278D47BF" w14:textId="77777777" w:rsidTr="00FF784A">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5FC2BE4" w14:textId="0474F489" w:rsidR="00F71239" w:rsidRPr="00114F2F" w:rsidRDefault="00F71239" w:rsidP="00F71239">
            <w:pPr>
              <w:jc w:val="left"/>
              <w:rPr>
                <w:rFonts w:asciiTheme="minorHAnsi" w:hAnsiTheme="minorHAnsi" w:cs="Calibri"/>
                <w:color w:val="000000"/>
              </w:rPr>
            </w:pPr>
            <w:r w:rsidRPr="00114F2F">
              <w:rPr>
                <w:rFonts w:asciiTheme="minorHAnsi" w:hAnsiTheme="minorHAnsi"/>
              </w:rPr>
              <w:t>Multi-Family - DI, Prescriptive, Custom, PTA</w:t>
            </w:r>
          </w:p>
        </w:tc>
        <w:tc>
          <w:tcPr>
            <w:tcW w:w="770" w:type="pct"/>
            <w:vAlign w:val="top"/>
          </w:tcPr>
          <w:p w14:paraId="162CB8F3" w14:textId="1B1D4CA0"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3,805,583 </w:t>
            </w:r>
          </w:p>
        </w:tc>
        <w:tc>
          <w:tcPr>
            <w:tcW w:w="783" w:type="pct"/>
            <w:vAlign w:val="top"/>
          </w:tcPr>
          <w:p w14:paraId="4CC00410" w14:textId="37C1988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4.8 </w:t>
            </w:r>
          </w:p>
        </w:tc>
        <w:tc>
          <w:tcPr>
            <w:tcW w:w="613" w:type="pct"/>
            <w:vAlign w:val="top"/>
          </w:tcPr>
          <w:p w14:paraId="7D68C615" w14:textId="379DC79E"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1.9 </w:t>
            </w:r>
          </w:p>
        </w:tc>
        <w:tc>
          <w:tcPr>
            <w:tcW w:w="505" w:type="pct"/>
            <w:vAlign w:val="top"/>
          </w:tcPr>
          <w:p w14:paraId="3783FF87" w14:textId="071416A3"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1.9 </w:t>
            </w:r>
          </w:p>
        </w:tc>
        <w:tc>
          <w:tcPr>
            <w:tcW w:w="498" w:type="pct"/>
            <w:vAlign w:val="top"/>
          </w:tcPr>
          <w:p w14:paraId="5DEEA719" w14:textId="17FF814F"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1.4 </w:t>
            </w:r>
          </w:p>
        </w:tc>
      </w:tr>
      <w:tr w:rsidR="00F71239" w:rsidRPr="008E311B" w14:paraId="636E1722" w14:textId="77777777" w:rsidTr="00FF784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vAlign w:val="top"/>
            <w:hideMark/>
          </w:tcPr>
          <w:p w14:paraId="0C95EFF1" w14:textId="48470C8B" w:rsidR="00F71239" w:rsidRPr="00114F2F" w:rsidRDefault="00F71239" w:rsidP="00F71239">
            <w:pPr>
              <w:jc w:val="left"/>
              <w:rPr>
                <w:rFonts w:asciiTheme="minorHAnsi" w:hAnsiTheme="minorHAnsi" w:cs="Calibri"/>
                <w:b/>
                <w:bCs/>
                <w:color w:val="000000"/>
              </w:rPr>
            </w:pPr>
            <w:r w:rsidRPr="00114F2F">
              <w:rPr>
                <w:rFonts w:asciiTheme="minorHAnsi" w:hAnsiTheme="minorHAnsi"/>
                <w:b/>
                <w:bCs/>
              </w:rPr>
              <w:t>Residential Sector Total</w:t>
            </w:r>
          </w:p>
        </w:tc>
        <w:tc>
          <w:tcPr>
            <w:tcW w:w="770" w:type="pct"/>
            <w:shd w:val="clear" w:color="auto" w:fill="CACACA" w:themeFill="background2" w:themeFillShade="E6"/>
            <w:vAlign w:val="top"/>
          </w:tcPr>
          <w:p w14:paraId="6F22B6AE" w14:textId="0CF2F490" w:rsidR="00F71239" w:rsidRPr="00BA4AFB"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BA4AFB">
              <w:rPr>
                <w:rFonts w:asciiTheme="minorHAnsi" w:hAnsiTheme="minorHAnsi"/>
                <w:b/>
                <w:bCs/>
              </w:rPr>
              <w:t xml:space="preserve"> 6,324,322 </w:t>
            </w:r>
          </w:p>
        </w:tc>
        <w:tc>
          <w:tcPr>
            <w:tcW w:w="783" w:type="pct"/>
            <w:shd w:val="clear" w:color="auto" w:fill="CACACA" w:themeFill="background2" w:themeFillShade="E6"/>
            <w:vAlign w:val="top"/>
          </w:tcPr>
          <w:p w14:paraId="21C73204" w14:textId="7918E627"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4.4 </w:t>
            </w:r>
          </w:p>
        </w:tc>
        <w:tc>
          <w:tcPr>
            <w:tcW w:w="613" w:type="pct"/>
            <w:shd w:val="clear" w:color="auto" w:fill="CACACA" w:themeFill="background2" w:themeFillShade="E6"/>
            <w:vAlign w:val="top"/>
          </w:tcPr>
          <w:p w14:paraId="71D68038" w14:textId="03341FB5"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1.9 </w:t>
            </w:r>
          </w:p>
        </w:tc>
        <w:tc>
          <w:tcPr>
            <w:tcW w:w="505" w:type="pct"/>
            <w:shd w:val="clear" w:color="auto" w:fill="CACACA" w:themeFill="background2" w:themeFillShade="E6"/>
            <w:vAlign w:val="top"/>
          </w:tcPr>
          <w:p w14:paraId="4D01CA19" w14:textId="44CF3BD9"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2.3 </w:t>
            </w:r>
          </w:p>
        </w:tc>
        <w:tc>
          <w:tcPr>
            <w:tcW w:w="498" w:type="pct"/>
            <w:shd w:val="clear" w:color="auto" w:fill="CACACA" w:themeFill="background2" w:themeFillShade="E6"/>
            <w:vAlign w:val="top"/>
          </w:tcPr>
          <w:p w14:paraId="58B2EE55" w14:textId="4F6A257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1.4 </w:t>
            </w:r>
          </w:p>
        </w:tc>
      </w:tr>
      <w:tr w:rsidR="00F71239" w:rsidRPr="008E311B" w14:paraId="0D66E4D0"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117A4E8B" w14:textId="18825A85" w:rsidR="00F71239" w:rsidRPr="00114F2F" w:rsidRDefault="00F71239" w:rsidP="00F71239">
            <w:pPr>
              <w:jc w:val="left"/>
              <w:rPr>
                <w:rFonts w:asciiTheme="minorHAnsi" w:hAnsiTheme="minorHAnsi" w:cs="Calibri"/>
                <w:color w:val="000000"/>
              </w:rPr>
            </w:pPr>
            <w:r w:rsidRPr="00114F2F">
              <w:rPr>
                <w:rFonts w:asciiTheme="minorHAnsi" w:hAnsiTheme="minorHAnsi"/>
              </w:rPr>
              <w:t>Community Joint Kits</w:t>
            </w:r>
          </w:p>
        </w:tc>
        <w:tc>
          <w:tcPr>
            <w:tcW w:w="770" w:type="pct"/>
            <w:vAlign w:val="top"/>
          </w:tcPr>
          <w:p w14:paraId="1C23E026" w14:textId="228CF05E"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2,092,668 </w:t>
            </w:r>
          </w:p>
        </w:tc>
        <w:tc>
          <w:tcPr>
            <w:tcW w:w="783" w:type="pct"/>
            <w:vAlign w:val="top"/>
          </w:tcPr>
          <w:p w14:paraId="275AC761" w14:textId="4CCE62B9"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9.4 </w:t>
            </w:r>
          </w:p>
        </w:tc>
        <w:tc>
          <w:tcPr>
            <w:tcW w:w="613" w:type="pct"/>
            <w:vAlign w:val="top"/>
          </w:tcPr>
          <w:p w14:paraId="609FA935" w14:textId="00FF4F00"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4.5 </w:t>
            </w:r>
          </w:p>
        </w:tc>
        <w:tc>
          <w:tcPr>
            <w:tcW w:w="505" w:type="pct"/>
            <w:vAlign w:val="top"/>
          </w:tcPr>
          <w:p w14:paraId="682B2F57" w14:textId="3FB7BE38"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5.8 </w:t>
            </w:r>
          </w:p>
        </w:tc>
        <w:tc>
          <w:tcPr>
            <w:tcW w:w="498" w:type="pct"/>
            <w:vAlign w:val="top"/>
          </w:tcPr>
          <w:p w14:paraId="5BC41BAF" w14:textId="020C070F"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2.6 </w:t>
            </w:r>
          </w:p>
        </w:tc>
      </w:tr>
      <w:tr w:rsidR="00F71239" w:rsidRPr="008E311B" w14:paraId="28A902C2"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5FCA43BF" w14:textId="01AA8012" w:rsidR="00F71239" w:rsidRPr="00BA4AFB" w:rsidRDefault="00F71239" w:rsidP="00F71239">
            <w:pPr>
              <w:jc w:val="left"/>
              <w:rPr>
                <w:rFonts w:asciiTheme="minorHAnsi" w:hAnsiTheme="minorHAnsi"/>
              </w:rPr>
            </w:pPr>
            <w:r w:rsidRPr="00BA4AFB">
              <w:rPr>
                <w:rFonts w:asciiTheme="minorHAnsi" w:hAnsiTheme="minorHAnsi"/>
              </w:rPr>
              <w:t>Income Qualified Multi-Family</w:t>
            </w:r>
          </w:p>
        </w:tc>
        <w:tc>
          <w:tcPr>
            <w:tcW w:w="770" w:type="pct"/>
            <w:vAlign w:val="top"/>
          </w:tcPr>
          <w:p w14:paraId="6D95D458" w14:textId="6F1F4C62" w:rsidR="00F71239" w:rsidRPr="00BA4AFB"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BA4AFB">
              <w:rPr>
                <w:rFonts w:asciiTheme="minorHAnsi" w:hAnsiTheme="minorHAnsi"/>
              </w:rPr>
              <w:t>5,656,759</w:t>
            </w:r>
          </w:p>
        </w:tc>
        <w:tc>
          <w:tcPr>
            <w:tcW w:w="783" w:type="pct"/>
            <w:vAlign w:val="top"/>
          </w:tcPr>
          <w:p w14:paraId="28002BA2" w14:textId="24AE41CE"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1.9 </w:t>
            </w:r>
          </w:p>
        </w:tc>
        <w:tc>
          <w:tcPr>
            <w:tcW w:w="613" w:type="pct"/>
            <w:vAlign w:val="top"/>
          </w:tcPr>
          <w:p w14:paraId="29969C7A" w14:textId="5D866BDD"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0.7 </w:t>
            </w:r>
          </w:p>
        </w:tc>
        <w:tc>
          <w:tcPr>
            <w:tcW w:w="505" w:type="pct"/>
            <w:vAlign w:val="top"/>
          </w:tcPr>
          <w:p w14:paraId="11FDB7C2" w14:textId="07093DF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0.9 </w:t>
            </w:r>
          </w:p>
        </w:tc>
        <w:tc>
          <w:tcPr>
            <w:tcW w:w="498" w:type="pct"/>
            <w:vAlign w:val="top"/>
          </w:tcPr>
          <w:p w14:paraId="4D7F533C" w14:textId="2277808D"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0.7 </w:t>
            </w:r>
          </w:p>
        </w:tc>
      </w:tr>
      <w:tr w:rsidR="00F71239" w:rsidRPr="008E311B" w14:paraId="16F20AD6"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tcPr>
          <w:p w14:paraId="633F848C" w14:textId="2C0DAC05" w:rsidR="00F71239" w:rsidRPr="00BA4AFB" w:rsidRDefault="00F71239" w:rsidP="00F71239">
            <w:pPr>
              <w:jc w:val="left"/>
              <w:rPr>
                <w:rFonts w:asciiTheme="minorHAnsi" w:hAnsiTheme="minorHAnsi"/>
              </w:rPr>
            </w:pPr>
            <w:r w:rsidRPr="00BA4AFB">
              <w:rPr>
                <w:rFonts w:asciiTheme="minorHAnsi" w:hAnsiTheme="minorHAnsi"/>
              </w:rPr>
              <w:t>Income Qualified Single Family</w:t>
            </w:r>
          </w:p>
        </w:tc>
        <w:tc>
          <w:tcPr>
            <w:tcW w:w="770" w:type="pct"/>
            <w:vAlign w:val="top"/>
          </w:tcPr>
          <w:p w14:paraId="16CCCFD2" w14:textId="5C88D21E" w:rsidR="00F71239" w:rsidRPr="00BA4AFB"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BA4AFB">
              <w:rPr>
                <w:rFonts w:asciiTheme="minorHAnsi" w:hAnsiTheme="minorHAnsi"/>
              </w:rPr>
              <w:t>1,594,439</w:t>
            </w:r>
          </w:p>
        </w:tc>
        <w:tc>
          <w:tcPr>
            <w:tcW w:w="783" w:type="pct"/>
            <w:vAlign w:val="top"/>
          </w:tcPr>
          <w:p w14:paraId="4A4D606A" w14:textId="4C1F3335"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1.6 </w:t>
            </w:r>
          </w:p>
        </w:tc>
        <w:tc>
          <w:tcPr>
            <w:tcW w:w="613" w:type="pct"/>
            <w:vAlign w:val="top"/>
          </w:tcPr>
          <w:p w14:paraId="15789408" w14:textId="08E4F0B2"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0.6 </w:t>
            </w:r>
          </w:p>
        </w:tc>
        <w:tc>
          <w:tcPr>
            <w:tcW w:w="505" w:type="pct"/>
            <w:vAlign w:val="top"/>
          </w:tcPr>
          <w:p w14:paraId="4DD3C25C" w14:textId="089AFB7C"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0.4 </w:t>
            </w:r>
          </w:p>
        </w:tc>
        <w:tc>
          <w:tcPr>
            <w:tcW w:w="498" w:type="pct"/>
            <w:vAlign w:val="top"/>
          </w:tcPr>
          <w:p w14:paraId="4FD419E3" w14:textId="5D8B5A3E"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0.4 </w:t>
            </w:r>
          </w:p>
        </w:tc>
      </w:tr>
      <w:tr w:rsidR="00F71239" w:rsidRPr="008E311B" w14:paraId="327B7D88"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3F64CA0B" w14:textId="1AFE5E63" w:rsidR="00F71239" w:rsidRPr="00114F2F" w:rsidRDefault="00F71239" w:rsidP="00F71239">
            <w:pPr>
              <w:jc w:val="left"/>
              <w:rPr>
                <w:rFonts w:asciiTheme="minorHAnsi" w:hAnsiTheme="minorHAnsi" w:cs="Calibri"/>
                <w:color w:val="000000"/>
              </w:rPr>
            </w:pPr>
            <w:r w:rsidRPr="00114F2F">
              <w:rPr>
                <w:rFonts w:asciiTheme="minorHAnsi" w:hAnsiTheme="minorHAnsi"/>
              </w:rPr>
              <w:t>I</w:t>
            </w:r>
            <w:r>
              <w:rPr>
                <w:rFonts w:asciiTheme="minorHAnsi" w:hAnsiTheme="minorHAnsi"/>
              </w:rPr>
              <w:t>Q</w:t>
            </w:r>
            <w:r w:rsidRPr="00114F2F">
              <w:rPr>
                <w:rFonts w:asciiTheme="minorHAnsi" w:hAnsiTheme="minorHAnsi"/>
              </w:rPr>
              <w:t xml:space="preserve"> Elementary Education Kits (</w:t>
            </w:r>
            <w:r>
              <w:rPr>
                <w:rFonts w:asciiTheme="minorHAnsi" w:hAnsiTheme="minorHAnsi"/>
              </w:rPr>
              <w:t xml:space="preserve">IQ </w:t>
            </w:r>
            <w:r w:rsidRPr="00114F2F">
              <w:rPr>
                <w:rFonts w:asciiTheme="minorHAnsi" w:hAnsiTheme="minorHAnsi"/>
              </w:rPr>
              <w:t>EEE)</w:t>
            </w:r>
          </w:p>
        </w:tc>
        <w:tc>
          <w:tcPr>
            <w:tcW w:w="770" w:type="pct"/>
            <w:vAlign w:val="top"/>
          </w:tcPr>
          <w:p w14:paraId="18A7D09B" w14:textId="2D0F6F78" w:rsidR="00F71239" w:rsidRPr="00114F2F"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609,971 </w:t>
            </w:r>
          </w:p>
        </w:tc>
        <w:tc>
          <w:tcPr>
            <w:tcW w:w="783" w:type="pct"/>
            <w:vAlign w:val="top"/>
          </w:tcPr>
          <w:p w14:paraId="78FA7E28" w14:textId="633C450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6.6 </w:t>
            </w:r>
          </w:p>
        </w:tc>
        <w:tc>
          <w:tcPr>
            <w:tcW w:w="613" w:type="pct"/>
            <w:vAlign w:val="top"/>
          </w:tcPr>
          <w:p w14:paraId="3CC6B90C" w14:textId="5F65BFB5"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3.5 </w:t>
            </w:r>
          </w:p>
        </w:tc>
        <w:tc>
          <w:tcPr>
            <w:tcW w:w="505" w:type="pct"/>
            <w:vAlign w:val="top"/>
          </w:tcPr>
          <w:p w14:paraId="2EB5C638" w14:textId="0B9F47B1"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4.7 </w:t>
            </w:r>
          </w:p>
        </w:tc>
        <w:tc>
          <w:tcPr>
            <w:tcW w:w="498" w:type="pct"/>
            <w:vAlign w:val="top"/>
          </w:tcPr>
          <w:p w14:paraId="0E82296A" w14:textId="3A1C48A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1.7 </w:t>
            </w:r>
          </w:p>
        </w:tc>
      </w:tr>
      <w:tr w:rsidR="00F71239" w:rsidRPr="008E311B" w14:paraId="17FC4142" w14:textId="77777777" w:rsidTr="00E205D2">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vAlign w:val="top"/>
            <w:hideMark/>
          </w:tcPr>
          <w:p w14:paraId="6CAED0A4" w14:textId="70D9E2B7" w:rsidR="00F71239" w:rsidRPr="00114F2F" w:rsidRDefault="00F71239" w:rsidP="00F71239">
            <w:pPr>
              <w:jc w:val="left"/>
              <w:rPr>
                <w:rFonts w:asciiTheme="minorHAnsi" w:hAnsiTheme="minorHAnsi" w:cs="Calibri"/>
                <w:color w:val="000000"/>
              </w:rPr>
            </w:pPr>
            <w:r w:rsidRPr="00114F2F">
              <w:rPr>
                <w:rFonts w:asciiTheme="minorHAnsi" w:hAnsiTheme="minorHAnsi"/>
              </w:rPr>
              <w:t>Public Housing Energy Saving (PHES)</w:t>
            </w:r>
          </w:p>
        </w:tc>
        <w:tc>
          <w:tcPr>
            <w:tcW w:w="770" w:type="pct"/>
            <w:vAlign w:val="top"/>
          </w:tcPr>
          <w:p w14:paraId="09871998" w14:textId="44449398" w:rsidR="00F71239" w:rsidRPr="00114F2F"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114F2F">
              <w:rPr>
                <w:rFonts w:asciiTheme="minorHAnsi" w:hAnsiTheme="minorHAnsi"/>
              </w:rPr>
              <w:t xml:space="preserve"> 138,041 </w:t>
            </w:r>
          </w:p>
        </w:tc>
        <w:tc>
          <w:tcPr>
            <w:tcW w:w="783" w:type="pct"/>
            <w:vAlign w:val="top"/>
          </w:tcPr>
          <w:p w14:paraId="1EED92FE" w14:textId="3C7EDE33"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0.6 </w:t>
            </w:r>
          </w:p>
        </w:tc>
        <w:tc>
          <w:tcPr>
            <w:tcW w:w="613" w:type="pct"/>
            <w:vAlign w:val="top"/>
          </w:tcPr>
          <w:p w14:paraId="1B2CEBA6" w14:textId="71A9B52B"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szCs w:val="22"/>
              </w:rPr>
              <w:t xml:space="preserve"> 0.2 </w:t>
            </w:r>
          </w:p>
        </w:tc>
        <w:tc>
          <w:tcPr>
            <w:tcW w:w="505" w:type="pct"/>
            <w:vAlign w:val="top"/>
          </w:tcPr>
          <w:p w14:paraId="2558FCD3" w14:textId="7CCCE74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0.2 </w:t>
            </w:r>
          </w:p>
        </w:tc>
        <w:tc>
          <w:tcPr>
            <w:tcW w:w="498" w:type="pct"/>
            <w:vAlign w:val="top"/>
          </w:tcPr>
          <w:p w14:paraId="61E7E2FF" w14:textId="250AE964"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Cs w:val="22"/>
              </w:rPr>
            </w:pPr>
            <w:r w:rsidRPr="00F71239">
              <w:rPr>
                <w:rFonts w:asciiTheme="minorHAnsi" w:hAnsiTheme="minorHAnsi"/>
                <w:szCs w:val="22"/>
              </w:rPr>
              <w:t xml:space="preserve"> 0.2 </w:t>
            </w:r>
          </w:p>
        </w:tc>
      </w:tr>
      <w:tr w:rsidR="00F71239" w:rsidRPr="008E311B" w14:paraId="67855A54" w14:textId="77777777" w:rsidTr="00E205D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shd w:val="clear" w:color="auto" w:fill="CACACA" w:themeFill="background2" w:themeFillShade="E6"/>
            <w:vAlign w:val="top"/>
            <w:hideMark/>
          </w:tcPr>
          <w:p w14:paraId="55A0B6DC" w14:textId="01E0EEBD" w:rsidR="00F71239" w:rsidRPr="00114F2F" w:rsidRDefault="00F71239" w:rsidP="00F71239">
            <w:pPr>
              <w:jc w:val="left"/>
              <w:rPr>
                <w:rFonts w:asciiTheme="minorHAnsi" w:hAnsiTheme="minorHAnsi" w:cs="Calibri"/>
                <w:b/>
                <w:bCs/>
                <w:color w:val="000000"/>
              </w:rPr>
            </w:pPr>
            <w:r w:rsidRPr="00114F2F">
              <w:rPr>
                <w:rFonts w:asciiTheme="minorHAnsi" w:hAnsiTheme="minorHAnsi"/>
                <w:b/>
                <w:bCs/>
              </w:rPr>
              <w:t>Income Qualified Total</w:t>
            </w:r>
          </w:p>
        </w:tc>
        <w:tc>
          <w:tcPr>
            <w:tcW w:w="770" w:type="pct"/>
            <w:shd w:val="clear" w:color="auto" w:fill="CACACA" w:themeFill="background2" w:themeFillShade="E6"/>
            <w:vAlign w:val="top"/>
          </w:tcPr>
          <w:p w14:paraId="1193EA25" w14:textId="0C753F82" w:rsidR="00F71239" w:rsidRPr="00BA4AFB"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BA4AFB">
              <w:rPr>
                <w:rFonts w:asciiTheme="minorHAnsi" w:hAnsiTheme="minorHAnsi"/>
                <w:b/>
                <w:bCs/>
              </w:rPr>
              <w:t xml:space="preserve"> 10,091,877 </w:t>
            </w:r>
          </w:p>
        </w:tc>
        <w:tc>
          <w:tcPr>
            <w:tcW w:w="783" w:type="pct"/>
            <w:shd w:val="clear" w:color="auto" w:fill="CACACA" w:themeFill="background2" w:themeFillShade="E6"/>
            <w:vAlign w:val="top"/>
          </w:tcPr>
          <w:p w14:paraId="728A4735" w14:textId="4616AF17"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2.3 </w:t>
            </w:r>
          </w:p>
        </w:tc>
        <w:tc>
          <w:tcPr>
            <w:tcW w:w="613" w:type="pct"/>
            <w:shd w:val="clear" w:color="auto" w:fill="CACACA" w:themeFill="background2" w:themeFillShade="E6"/>
            <w:vAlign w:val="top"/>
          </w:tcPr>
          <w:p w14:paraId="3DDABE2E" w14:textId="6425658A"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 xml:space="preserve"> 0.9 </w:t>
            </w:r>
          </w:p>
        </w:tc>
        <w:tc>
          <w:tcPr>
            <w:tcW w:w="505" w:type="pct"/>
            <w:shd w:val="clear" w:color="auto" w:fill="CACACA" w:themeFill="background2" w:themeFillShade="E6"/>
            <w:vAlign w:val="top"/>
          </w:tcPr>
          <w:p w14:paraId="0BBEC35B" w14:textId="122B159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1.0 </w:t>
            </w:r>
          </w:p>
        </w:tc>
        <w:tc>
          <w:tcPr>
            <w:tcW w:w="498" w:type="pct"/>
            <w:shd w:val="clear" w:color="auto" w:fill="CACACA" w:themeFill="background2" w:themeFillShade="E6"/>
            <w:vAlign w:val="top"/>
          </w:tcPr>
          <w:p w14:paraId="305928F7" w14:textId="0EE0857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sidRPr="00F71239">
              <w:rPr>
                <w:rFonts w:asciiTheme="minorHAnsi" w:hAnsiTheme="minorHAnsi"/>
                <w:b/>
                <w:bCs/>
                <w:szCs w:val="22"/>
              </w:rPr>
              <w:t xml:space="preserve"> 0.7 </w:t>
            </w:r>
          </w:p>
        </w:tc>
      </w:tr>
      <w:tr w:rsidR="00114F2F" w:rsidRPr="008E311B" w14:paraId="520D2FBF" w14:textId="77777777">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371CF74F" w14:textId="0EEE3F45" w:rsidR="00114F2F" w:rsidRPr="008E311B" w:rsidRDefault="00114F2F" w:rsidP="00114F2F">
            <w:pPr>
              <w:jc w:val="left"/>
              <w:rPr>
                <w:rFonts w:ascii="Aptos Narrow" w:hAnsi="Aptos Narrow" w:cs="Calibri"/>
                <w:b/>
                <w:bCs/>
                <w:color w:val="000000"/>
              </w:rPr>
            </w:pPr>
            <w:r w:rsidRPr="008E311B">
              <w:rPr>
                <w:rFonts w:ascii="Aptos Narrow" w:hAnsi="Aptos Narrow" w:cs="Calibri"/>
                <w:b/>
                <w:bCs/>
                <w:color w:val="000000"/>
              </w:rPr>
              <w:t>Portfolio Total</w:t>
            </w:r>
            <w:r>
              <w:rPr>
                <w:rFonts w:ascii="Aptos Narrow" w:hAnsi="Aptos Narrow" w:cs="Calibri"/>
                <w:b/>
                <w:bCs/>
                <w:color w:val="000000"/>
              </w:rPr>
              <w:t>, with IQ</w:t>
            </w:r>
          </w:p>
        </w:tc>
        <w:tc>
          <w:tcPr>
            <w:tcW w:w="770" w:type="pct"/>
            <w:vAlign w:val="top"/>
          </w:tcPr>
          <w:p w14:paraId="6D4852E2" w14:textId="42A54043" w:rsidR="00114F2F" w:rsidRPr="00114F2F" w:rsidRDefault="00114F2F" w:rsidP="00114F2F">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rPr>
            </w:pPr>
            <w:r w:rsidRPr="00114F2F">
              <w:rPr>
                <w:rFonts w:asciiTheme="minorHAnsi" w:hAnsiTheme="minorHAnsi"/>
                <w:b/>
                <w:bCs/>
              </w:rPr>
              <w:t xml:space="preserve"> 36,771,064 </w:t>
            </w:r>
          </w:p>
        </w:tc>
        <w:tc>
          <w:tcPr>
            <w:tcW w:w="783" w:type="pct"/>
            <w:vAlign w:val="top"/>
          </w:tcPr>
          <w:p w14:paraId="0AA0A95B" w14:textId="40ED71BC" w:rsidR="00114F2F" w:rsidRPr="00F71239" w:rsidRDefault="00BA4AFB" w:rsidP="00114F2F">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color w:val="000000"/>
                <w:szCs w:val="22"/>
              </w:rPr>
              <w:t>3.2</w:t>
            </w:r>
          </w:p>
        </w:tc>
        <w:tc>
          <w:tcPr>
            <w:tcW w:w="613" w:type="pct"/>
            <w:vAlign w:val="top"/>
          </w:tcPr>
          <w:p w14:paraId="508DC845" w14:textId="41D9AD69" w:rsidR="00114F2F" w:rsidRPr="00F71239" w:rsidRDefault="00114F2F" w:rsidP="00114F2F">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1.</w:t>
            </w:r>
            <w:r w:rsidR="00BA4AFB" w:rsidRPr="00F71239">
              <w:rPr>
                <w:rFonts w:asciiTheme="minorHAnsi" w:hAnsiTheme="minorHAnsi"/>
                <w:b/>
                <w:bCs/>
                <w:szCs w:val="22"/>
              </w:rPr>
              <w:t>2</w:t>
            </w:r>
          </w:p>
        </w:tc>
        <w:tc>
          <w:tcPr>
            <w:tcW w:w="505" w:type="pct"/>
          </w:tcPr>
          <w:p w14:paraId="6A48F274" w14:textId="7A86DF18" w:rsidR="00114F2F" w:rsidRPr="00F71239" w:rsidRDefault="00F71239" w:rsidP="00114F2F">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Pr>
                <w:rFonts w:asciiTheme="minorHAnsi" w:hAnsiTheme="minorHAnsi"/>
                <w:b/>
                <w:bCs/>
                <w:szCs w:val="22"/>
              </w:rPr>
              <w:t>1.3</w:t>
            </w:r>
          </w:p>
        </w:tc>
        <w:tc>
          <w:tcPr>
            <w:tcW w:w="498" w:type="pct"/>
          </w:tcPr>
          <w:p w14:paraId="0B8A41DB" w14:textId="12EA9976" w:rsidR="00114F2F" w:rsidRPr="00F71239" w:rsidRDefault="00114F2F" w:rsidP="00114F2F">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Cs w:val="22"/>
              </w:rPr>
            </w:pPr>
            <w:r w:rsidRPr="00F71239">
              <w:rPr>
                <w:rFonts w:asciiTheme="minorHAnsi" w:hAnsiTheme="minorHAnsi"/>
                <w:b/>
                <w:bCs/>
                <w:szCs w:val="22"/>
              </w:rPr>
              <w:t>1.</w:t>
            </w:r>
            <w:r w:rsidR="00F71239">
              <w:rPr>
                <w:rFonts w:asciiTheme="minorHAnsi" w:hAnsiTheme="minorHAnsi"/>
                <w:b/>
                <w:bCs/>
                <w:szCs w:val="22"/>
              </w:rPr>
              <w:t>0</w:t>
            </w:r>
          </w:p>
        </w:tc>
      </w:tr>
      <w:tr w:rsidR="00114F2F" w:rsidRPr="008E311B" w14:paraId="40395C13" w14:textId="77777777">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1" w:type="pct"/>
            <w:hideMark/>
          </w:tcPr>
          <w:p w14:paraId="5EED8D46" w14:textId="77777777" w:rsidR="00114F2F" w:rsidRPr="008E311B" w:rsidRDefault="00114F2F" w:rsidP="00114F2F">
            <w:pPr>
              <w:jc w:val="left"/>
              <w:rPr>
                <w:rFonts w:ascii="Aptos Narrow" w:hAnsi="Aptos Narrow" w:cs="Calibri"/>
                <w:b/>
                <w:bCs/>
                <w:color w:val="000000"/>
              </w:rPr>
            </w:pPr>
            <w:r w:rsidRPr="008E311B">
              <w:rPr>
                <w:rFonts w:ascii="Aptos Narrow" w:hAnsi="Aptos Narrow" w:cs="Calibri"/>
                <w:b/>
                <w:bCs/>
                <w:color w:val="000000"/>
              </w:rPr>
              <w:t>Portfolio Total, without I</w:t>
            </w:r>
            <w:r>
              <w:rPr>
                <w:rFonts w:ascii="Aptos Narrow" w:hAnsi="Aptos Narrow" w:cs="Calibri"/>
                <w:b/>
                <w:bCs/>
                <w:color w:val="000000"/>
              </w:rPr>
              <w:t>Q</w:t>
            </w:r>
          </w:p>
        </w:tc>
        <w:tc>
          <w:tcPr>
            <w:tcW w:w="770" w:type="pct"/>
            <w:vAlign w:val="top"/>
          </w:tcPr>
          <w:p w14:paraId="5A519CEE" w14:textId="6CC5C42C" w:rsidR="00114F2F" w:rsidRPr="00114F2F" w:rsidRDefault="00114F2F" w:rsidP="00114F2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rPr>
            </w:pPr>
            <w:r w:rsidRPr="00114F2F">
              <w:rPr>
                <w:rFonts w:asciiTheme="minorHAnsi" w:hAnsiTheme="minorHAnsi"/>
                <w:b/>
                <w:bCs/>
              </w:rPr>
              <w:t xml:space="preserve"> 26,679,187 </w:t>
            </w:r>
          </w:p>
        </w:tc>
        <w:tc>
          <w:tcPr>
            <w:tcW w:w="783" w:type="pct"/>
            <w:vAlign w:val="top"/>
          </w:tcPr>
          <w:p w14:paraId="07FE42E3" w14:textId="6EF0C503" w:rsidR="00114F2F" w:rsidRPr="00F71239" w:rsidRDefault="00BA4AFB" w:rsidP="00114F2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color w:val="000000"/>
                <w:szCs w:val="22"/>
              </w:rPr>
              <w:t>4.3</w:t>
            </w:r>
          </w:p>
        </w:tc>
        <w:tc>
          <w:tcPr>
            <w:tcW w:w="613" w:type="pct"/>
            <w:vAlign w:val="top"/>
          </w:tcPr>
          <w:p w14:paraId="4058AB92" w14:textId="30A79073" w:rsidR="00114F2F" w:rsidRPr="00F71239" w:rsidRDefault="00114F2F" w:rsidP="00114F2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b/>
                <w:bCs/>
                <w:szCs w:val="22"/>
              </w:rPr>
              <w:t>1.</w:t>
            </w:r>
            <w:r w:rsidR="00BA4AFB" w:rsidRPr="00F71239">
              <w:rPr>
                <w:rFonts w:asciiTheme="minorHAnsi" w:hAnsiTheme="minorHAnsi"/>
                <w:b/>
                <w:bCs/>
                <w:szCs w:val="22"/>
              </w:rPr>
              <w:t>5</w:t>
            </w:r>
          </w:p>
        </w:tc>
        <w:tc>
          <w:tcPr>
            <w:tcW w:w="505" w:type="pct"/>
          </w:tcPr>
          <w:p w14:paraId="24BAE738" w14:textId="18D1074D" w:rsidR="00114F2F" w:rsidRPr="00F71239" w:rsidRDefault="00F71239" w:rsidP="00114F2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Pr>
                <w:rFonts w:asciiTheme="minorHAnsi" w:hAnsiTheme="minorHAnsi"/>
                <w:b/>
                <w:bCs/>
                <w:szCs w:val="22"/>
              </w:rPr>
              <w:t>1.7</w:t>
            </w:r>
          </w:p>
        </w:tc>
        <w:tc>
          <w:tcPr>
            <w:tcW w:w="498" w:type="pct"/>
          </w:tcPr>
          <w:p w14:paraId="31450764" w14:textId="2DAB4790" w:rsidR="00114F2F" w:rsidRPr="00F71239" w:rsidRDefault="00F71239" w:rsidP="00114F2F">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2"/>
              </w:rPr>
            </w:pPr>
            <w:r>
              <w:rPr>
                <w:rFonts w:asciiTheme="minorHAnsi" w:hAnsiTheme="minorHAnsi"/>
                <w:b/>
                <w:bCs/>
                <w:szCs w:val="22"/>
              </w:rPr>
              <w:t>1</w:t>
            </w:r>
            <w:r w:rsidR="00114F2F" w:rsidRPr="00F71239">
              <w:rPr>
                <w:rFonts w:asciiTheme="minorHAnsi" w:hAnsiTheme="minorHAnsi"/>
                <w:b/>
                <w:bCs/>
                <w:szCs w:val="22"/>
              </w:rPr>
              <w:t>.4</w:t>
            </w:r>
          </w:p>
        </w:tc>
      </w:tr>
    </w:tbl>
    <w:p w14:paraId="2AFF7612" w14:textId="77777777" w:rsidR="00CE3B6B" w:rsidRPr="002520C4" w:rsidRDefault="00CE3B6B" w:rsidP="00CE3B6B">
      <w:pPr>
        <w:pStyle w:val="Source"/>
      </w:pPr>
      <w:bookmarkStart w:id="20" w:name="_Hlk177668313"/>
      <w:r w:rsidRPr="002520C4">
        <w:t>Source: Evaluation Research</w:t>
      </w:r>
    </w:p>
    <w:bookmarkEnd w:id="20"/>
    <w:p w14:paraId="2B20E6ED" w14:textId="77777777" w:rsidR="00CE3B6B" w:rsidRPr="00F95EA7" w:rsidRDefault="00CE3B6B" w:rsidP="00F95EA7"/>
    <w:p w14:paraId="13ADB4CF" w14:textId="3E84BA0E" w:rsidR="007D059D" w:rsidRPr="00F95EA7" w:rsidRDefault="00F95EA7" w:rsidP="00F95EA7">
      <w:pPr>
        <w:pStyle w:val="Heading2"/>
        <w:ind w:left="360" w:hanging="360"/>
      </w:pPr>
      <w:bookmarkStart w:id="21" w:name="_Toc241854001"/>
      <w:bookmarkStart w:id="22" w:name="_Toc242258784"/>
      <w:r w:rsidRPr="00F95EA7">
        <w:rPr>
          <w:lang w:eastAsia="en-US"/>
        </w:rPr>
        <w:lastRenderedPageBreak/>
        <w:t>Portfolio Economic Impact Summary of Verified Results</w:t>
      </w:r>
      <w:bookmarkEnd w:id="21"/>
      <w:bookmarkEnd w:id="22"/>
    </w:p>
    <w:p w14:paraId="52680150" w14:textId="11ED0DF7" w:rsidR="00C110B6" w:rsidRDefault="00AF3C84" w:rsidP="00C110B6">
      <w:r>
        <w:rPr>
          <w:rFonts w:cs="Arial"/>
        </w:rPr>
        <w:fldChar w:fldCharType="begin"/>
      </w:r>
      <w:r>
        <w:rPr>
          <w:rFonts w:cs="Arial"/>
        </w:rPr>
        <w:instrText xml:space="preserve"> REF _Ref242263791 \h </w:instrText>
      </w:r>
      <w:r>
        <w:rPr>
          <w:rFonts w:cs="Arial"/>
        </w:rPr>
      </w:r>
      <w:r>
        <w:rPr>
          <w:rFonts w:cs="Arial"/>
        </w:rPr>
        <w:fldChar w:fldCharType="separate"/>
      </w:r>
      <w:r>
        <w:t xml:space="preserve">Table </w:t>
      </w:r>
      <w:r>
        <w:rPr>
          <w:noProof/>
        </w:rPr>
        <w:t>5</w:t>
      </w:r>
      <w:r>
        <w:rPr>
          <w:rFonts w:cs="Arial"/>
        </w:rPr>
        <w:fldChar w:fldCharType="end"/>
      </w:r>
      <w:r>
        <w:rPr>
          <w:rFonts w:cs="Arial"/>
        </w:rPr>
        <w:t xml:space="preserve"> </w:t>
      </w:r>
      <w:r w:rsidR="00C110B6">
        <w:rPr>
          <w:rFonts w:cs="Arial"/>
        </w:rPr>
        <w:t>presents the cumulative first year only job impacts. First year impacts</w:t>
      </w:r>
      <w:r w:rsidR="00C110B6">
        <w:rPr>
          <w:rStyle w:val="FootnoteReference"/>
          <w:rFonts w:cs="Arial"/>
        </w:rPr>
        <w:footnoteReference w:id="4"/>
      </w:r>
      <w:r w:rsidR="00C110B6">
        <w:rPr>
          <w:rFonts w:cs="Arial"/>
        </w:rPr>
        <w:t xml:space="preserve"> are the total direct, indirect, and induced jobs created from portfolio activity in 2022-2025. </w:t>
      </w:r>
      <w:r w:rsidR="00052A83">
        <w:rPr>
          <w:rFonts w:cs="Arial"/>
        </w:rPr>
        <w:t>Peoples</w:t>
      </w:r>
      <w:r w:rsidR="00C110B6">
        <w:rPr>
          <w:rFonts w:cs="Arial"/>
        </w:rPr>
        <w:t xml:space="preserve"> Gas achieved total</w:t>
      </w:r>
      <w:r w:rsidR="00114F2F">
        <w:rPr>
          <w:rFonts w:cs="Arial"/>
        </w:rPr>
        <w:t xml:space="preserve"> 2,321</w:t>
      </w:r>
      <w:r w:rsidR="00471774" w:rsidRPr="00052A83">
        <w:rPr>
          <w:rFonts w:cs="Arial"/>
          <w:color w:val="FF0000"/>
        </w:rPr>
        <w:t xml:space="preserve"> </w:t>
      </w:r>
      <w:r w:rsidR="00471774">
        <w:rPr>
          <w:rFonts w:cs="Arial"/>
        </w:rPr>
        <w:t>first year</w:t>
      </w:r>
      <w:r w:rsidR="00C110B6">
        <w:rPr>
          <w:rFonts w:cs="Arial"/>
        </w:rPr>
        <w:t xml:space="preserve"> job impacts from </w:t>
      </w:r>
      <w:r w:rsidR="00052A83">
        <w:t>Peoples</w:t>
      </w:r>
      <w:r w:rsidR="00C110B6" w:rsidRPr="00C521EA">
        <w:t xml:space="preserve"> Gas’s </w:t>
      </w:r>
      <w:r w:rsidR="00C110B6">
        <w:t>2022-2025</w:t>
      </w:r>
      <w:r w:rsidR="00C110B6" w:rsidRPr="00C521EA">
        <w:t xml:space="preserve"> energy efficiency portfolio.</w:t>
      </w:r>
    </w:p>
    <w:p w14:paraId="5DB83E17" w14:textId="3ACA398F" w:rsidR="00C110B6" w:rsidRDefault="0081743E" w:rsidP="00593F07">
      <w:pPr>
        <w:pStyle w:val="Caption"/>
      </w:pPr>
      <w:bookmarkStart w:id="23" w:name="_Ref242263791"/>
      <w:bookmarkStart w:id="24" w:name="_Toc242258794"/>
      <w:r>
        <w:t xml:space="preserve">Table </w:t>
      </w:r>
      <w:fldSimple w:instr=" SEQ Table \* ARABIC ">
        <w:r w:rsidR="00C60AC6">
          <w:rPr>
            <w:noProof/>
          </w:rPr>
          <w:t>5</w:t>
        </w:r>
      </w:fldSimple>
      <w:bookmarkEnd w:id="23"/>
      <w:r>
        <w:t xml:space="preserve">. Cumulative First Year Job Impacts – </w:t>
      </w:r>
      <w:r w:rsidR="00052A83">
        <w:t>Peoples</w:t>
      </w:r>
      <w:r>
        <w:t xml:space="preserve"> Gas</w:t>
      </w:r>
      <w:bookmarkEnd w:id="24"/>
    </w:p>
    <w:tbl>
      <w:tblPr>
        <w:tblStyle w:val="EnergyTable11"/>
        <w:tblW w:w="5000" w:type="pct"/>
        <w:tblLook w:val="04A0" w:firstRow="1" w:lastRow="0" w:firstColumn="1" w:lastColumn="0" w:noHBand="0" w:noVBand="1"/>
      </w:tblPr>
      <w:tblGrid>
        <w:gridCol w:w="2117"/>
        <w:gridCol w:w="1264"/>
        <w:gridCol w:w="1507"/>
        <w:gridCol w:w="1576"/>
        <w:gridCol w:w="2896"/>
      </w:tblGrid>
      <w:tr w:rsidR="00C110B6" w:rsidRPr="00285B45" w14:paraId="504DF5D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0032DA97" w14:textId="77777777" w:rsidR="00C110B6" w:rsidRPr="0073075F" w:rsidRDefault="00C110B6">
            <w:pPr>
              <w:keepNext/>
              <w:jc w:val="left"/>
              <w:rPr>
                <w:rFonts w:asciiTheme="minorHAnsi" w:hAnsiTheme="minorHAnsi" w:cs="Arial"/>
                <w:color w:val="FFFFFF" w:themeColor="background1"/>
                <w:szCs w:val="22"/>
              </w:rPr>
            </w:pPr>
            <w:r w:rsidRPr="0073075F">
              <w:rPr>
                <w:rFonts w:asciiTheme="minorHAnsi" w:hAnsiTheme="minorHAnsi" w:cs="Arial"/>
                <w:color w:val="FFFFFF" w:themeColor="background1"/>
                <w:szCs w:val="22"/>
              </w:rPr>
              <w:t>Period</w:t>
            </w:r>
          </w:p>
        </w:tc>
        <w:tc>
          <w:tcPr>
            <w:tcW w:w="675" w:type="pct"/>
          </w:tcPr>
          <w:p w14:paraId="39F88B5A"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Direct</w:t>
            </w:r>
          </w:p>
        </w:tc>
        <w:tc>
          <w:tcPr>
            <w:tcW w:w="805" w:type="pct"/>
          </w:tcPr>
          <w:p w14:paraId="0F06D3E4"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Indirect</w:t>
            </w:r>
          </w:p>
        </w:tc>
        <w:tc>
          <w:tcPr>
            <w:tcW w:w="842" w:type="pct"/>
          </w:tcPr>
          <w:p w14:paraId="13FB8BAD"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Induced</w:t>
            </w:r>
          </w:p>
        </w:tc>
        <w:tc>
          <w:tcPr>
            <w:tcW w:w="1547" w:type="pct"/>
          </w:tcPr>
          <w:p w14:paraId="342A2804" w14:textId="77777777" w:rsidR="00C110B6" w:rsidRPr="0073075F" w:rsidRDefault="00C110B6">
            <w:pPr>
              <w:keepNext/>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73075F">
              <w:rPr>
                <w:rFonts w:asciiTheme="minorHAnsi" w:hAnsiTheme="minorHAnsi" w:cs="Arial"/>
                <w:color w:val="FFFFFF" w:themeColor="background1"/>
                <w:szCs w:val="22"/>
              </w:rPr>
              <w:t>Cumulative Total</w:t>
            </w:r>
          </w:p>
        </w:tc>
      </w:tr>
      <w:tr w:rsidR="0073075F" w:rsidRPr="00285B45" w14:paraId="06F02130"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9DC675C" w14:textId="77777777" w:rsidR="0073075F" w:rsidRPr="0073075F" w:rsidRDefault="0073075F" w:rsidP="0073075F">
            <w:pPr>
              <w:keepNext/>
              <w:jc w:val="left"/>
              <w:rPr>
                <w:rFonts w:asciiTheme="minorHAnsi" w:hAnsiTheme="minorHAnsi" w:cs="Arial"/>
                <w:color w:val="FFFFFF" w:themeColor="background1"/>
                <w:sz w:val="20"/>
              </w:rPr>
            </w:pPr>
            <w:r w:rsidRPr="0073075F">
              <w:rPr>
                <w:rFonts w:asciiTheme="minorHAnsi" w:hAnsiTheme="minorHAnsi" w:cs="Calibri"/>
                <w:color w:val="000000"/>
                <w:sz w:val="20"/>
              </w:rPr>
              <w:t>2025 – 2049</w:t>
            </w:r>
          </w:p>
        </w:tc>
        <w:tc>
          <w:tcPr>
            <w:tcW w:w="675" w:type="pct"/>
            <w:vAlign w:val="top"/>
          </w:tcPr>
          <w:p w14:paraId="777607BD" w14:textId="45BAF11D"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73075F">
              <w:rPr>
                <w:rFonts w:asciiTheme="minorHAnsi" w:hAnsiTheme="minorHAnsi"/>
                <w:sz w:val="20"/>
              </w:rPr>
              <w:t>75</w:t>
            </w:r>
          </w:p>
        </w:tc>
        <w:tc>
          <w:tcPr>
            <w:tcW w:w="805" w:type="pct"/>
            <w:vAlign w:val="top"/>
          </w:tcPr>
          <w:p w14:paraId="0613DD44" w14:textId="0E4CF0A4"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73075F">
              <w:rPr>
                <w:rFonts w:asciiTheme="minorHAnsi" w:hAnsiTheme="minorHAnsi"/>
                <w:sz w:val="20"/>
              </w:rPr>
              <w:t>60</w:t>
            </w:r>
          </w:p>
        </w:tc>
        <w:tc>
          <w:tcPr>
            <w:tcW w:w="842" w:type="pct"/>
            <w:vAlign w:val="top"/>
          </w:tcPr>
          <w:p w14:paraId="431C3A11" w14:textId="16BF3124"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73075F">
              <w:rPr>
                <w:rFonts w:asciiTheme="minorHAnsi" w:hAnsiTheme="minorHAnsi"/>
                <w:sz w:val="20"/>
              </w:rPr>
              <w:t>411</w:t>
            </w:r>
          </w:p>
        </w:tc>
        <w:tc>
          <w:tcPr>
            <w:tcW w:w="1547" w:type="pct"/>
            <w:vAlign w:val="top"/>
          </w:tcPr>
          <w:p w14:paraId="2CEC7924" w14:textId="3518ED08"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FFFFFF" w:themeColor="background1"/>
                <w:sz w:val="20"/>
              </w:rPr>
            </w:pPr>
            <w:r w:rsidRPr="0073075F">
              <w:rPr>
                <w:rFonts w:asciiTheme="minorHAnsi" w:hAnsiTheme="minorHAnsi"/>
                <w:sz w:val="20"/>
              </w:rPr>
              <w:t>547</w:t>
            </w:r>
          </w:p>
        </w:tc>
      </w:tr>
      <w:tr w:rsidR="0073075F" w:rsidRPr="00285B45" w14:paraId="0E4A6395"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4535F060" w14:textId="77777777" w:rsidR="0073075F" w:rsidRPr="0073075F" w:rsidRDefault="0073075F" w:rsidP="0073075F">
            <w:pPr>
              <w:keepNext/>
              <w:jc w:val="left"/>
              <w:rPr>
                <w:rFonts w:asciiTheme="minorHAnsi" w:hAnsiTheme="minorHAnsi" w:cs="Calibri"/>
                <w:color w:val="000000"/>
                <w:sz w:val="20"/>
              </w:rPr>
            </w:pPr>
            <w:r w:rsidRPr="0073075F">
              <w:rPr>
                <w:rFonts w:asciiTheme="minorHAnsi" w:hAnsiTheme="minorHAnsi" w:cs="Calibri"/>
                <w:color w:val="000000"/>
                <w:sz w:val="20"/>
              </w:rPr>
              <w:t>2024 – 2048</w:t>
            </w:r>
          </w:p>
        </w:tc>
        <w:tc>
          <w:tcPr>
            <w:tcW w:w="675" w:type="pct"/>
            <w:vAlign w:val="top"/>
          </w:tcPr>
          <w:p w14:paraId="415366B8" w14:textId="6DED7532"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73075F">
              <w:rPr>
                <w:rFonts w:asciiTheme="minorHAnsi" w:hAnsiTheme="minorHAnsi"/>
                <w:sz w:val="20"/>
              </w:rPr>
              <w:t>112</w:t>
            </w:r>
          </w:p>
        </w:tc>
        <w:tc>
          <w:tcPr>
            <w:tcW w:w="805" w:type="pct"/>
            <w:vAlign w:val="top"/>
          </w:tcPr>
          <w:p w14:paraId="37988480" w14:textId="656BD265"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73075F">
              <w:rPr>
                <w:rFonts w:asciiTheme="minorHAnsi" w:hAnsiTheme="minorHAnsi"/>
                <w:sz w:val="20"/>
              </w:rPr>
              <w:t>70</w:t>
            </w:r>
          </w:p>
        </w:tc>
        <w:tc>
          <w:tcPr>
            <w:tcW w:w="842" w:type="pct"/>
            <w:vAlign w:val="top"/>
          </w:tcPr>
          <w:p w14:paraId="711FEC4D" w14:textId="07B2E692"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73075F">
              <w:rPr>
                <w:rFonts w:asciiTheme="minorHAnsi" w:hAnsiTheme="minorHAnsi"/>
                <w:sz w:val="20"/>
              </w:rPr>
              <w:t>469</w:t>
            </w:r>
          </w:p>
        </w:tc>
        <w:tc>
          <w:tcPr>
            <w:tcW w:w="1547" w:type="pct"/>
            <w:vAlign w:val="top"/>
          </w:tcPr>
          <w:p w14:paraId="70B942F3" w14:textId="51BEF5B2"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 w:val="20"/>
              </w:rPr>
            </w:pPr>
            <w:r w:rsidRPr="0073075F">
              <w:rPr>
                <w:rFonts w:asciiTheme="minorHAnsi" w:hAnsiTheme="minorHAnsi"/>
                <w:sz w:val="20"/>
              </w:rPr>
              <w:t>651</w:t>
            </w:r>
          </w:p>
        </w:tc>
      </w:tr>
      <w:tr w:rsidR="0073075F" w:rsidRPr="00F604AD" w14:paraId="3E0F0950"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56DB15FB" w14:textId="77777777" w:rsidR="0073075F" w:rsidRPr="0073075F" w:rsidRDefault="0073075F" w:rsidP="0073075F">
            <w:pPr>
              <w:keepNext/>
              <w:jc w:val="left"/>
              <w:rPr>
                <w:rFonts w:asciiTheme="minorHAnsi" w:hAnsiTheme="minorHAnsi" w:cs="Arial"/>
                <w:sz w:val="20"/>
              </w:rPr>
            </w:pPr>
            <w:r w:rsidRPr="0073075F">
              <w:rPr>
                <w:rFonts w:asciiTheme="minorHAnsi" w:hAnsiTheme="minorHAnsi" w:cs="Calibri"/>
                <w:color w:val="000000"/>
                <w:sz w:val="20"/>
              </w:rPr>
              <w:t>2023 – 2047</w:t>
            </w:r>
          </w:p>
        </w:tc>
        <w:tc>
          <w:tcPr>
            <w:tcW w:w="675" w:type="pct"/>
            <w:vAlign w:val="top"/>
          </w:tcPr>
          <w:p w14:paraId="2DE729A2" w14:textId="4985C4AD"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110</w:t>
            </w:r>
          </w:p>
        </w:tc>
        <w:tc>
          <w:tcPr>
            <w:tcW w:w="805" w:type="pct"/>
            <w:vAlign w:val="top"/>
          </w:tcPr>
          <w:p w14:paraId="1834F176" w14:textId="70B54B1C"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72</w:t>
            </w:r>
          </w:p>
        </w:tc>
        <w:tc>
          <w:tcPr>
            <w:tcW w:w="842" w:type="pct"/>
            <w:vAlign w:val="top"/>
          </w:tcPr>
          <w:p w14:paraId="42200BE4" w14:textId="44FF755A"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453</w:t>
            </w:r>
          </w:p>
        </w:tc>
        <w:tc>
          <w:tcPr>
            <w:tcW w:w="1547" w:type="pct"/>
            <w:vAlign w:val="top"/>
          </w:tcPr>
          <w:p w14:paraId="6275035E" w14:textId="6E396B21"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635</w:t>
            </w:r>
          </w:p>
        </w:tc>
      </w:tr>
      <w:tr w:rsidR="0073075F" w:rsidRPr="00F604AD" w14:paraId="15EC8BBE"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61E50592" w14:textId="77777777" w:rsidR="0073075F" w:rsidRPr="0073075F" w:rsidRDefault="0073075F" w:rsidP="0073075F">
            <w:pPr>
              <w:keepNext/>
              <w:jc w:val="left"/>
              <w:rPr>
                <w:rFonts w:asciiTheme="minorHAnsi" w:hAnsiTheme="minorHAnsi" w:cs="Arial"/>
                <w:sz w:val="20"/>
              </w:rPr>
            </w:pPr>
            <w:r w:rsidRPr="0073075F">
              <w:rPr>
                <w:rFonts w:asciiTheme="minorHAnsi" w:hAnsiTheme="minorHAnsi" w:cs="Calibri"/>
                <w:color w:val="000000"/>
                <w:sz w:val="20"/>
              </w:rPr>
              <w:t>2022 – 2046</w:t>
            </w:r>
          </w:p>
        </w:tc>
        <w:tc>
          <w:tcPr>
            <w:tcW w:w="675" w:type="pct"/>
            <w:vAlign w:val="top"/>
          </w:tcPr>
          <w:p w14:paraId="2A13A521" w14:textId="5A4F07F3"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219</w:t>
            </w:r>
          </w:p>
        </w:tc>
        <w:tc>
          <w:tcPr>
            <w:tcW w:w="805" w:type="pct"/>
            <w:vAlign w:val="top"/>
          </w:tcPr>
          <w:p w14:paraId="4EB2BCD4" w14:textId="467455FE"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122</w:t>
            </w:r>
          </w:p>
        </w:tc>
        <w:tc>
          <w:tcPr>
            <w:tcW w:w="842" w:type="pct"/>
            <w:vAlign w:val="top"/>
          </w:tcPr>
          <w:p w14:paraId="3A02E2B0" w14:textId="28B79C7A"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148</w:t>
            </w:r>
          </w:p>
        </w:tc>
        <w:tc>
          <w:tcPr>
            <w:tcW w:w="1547" w:type="pct"/>
            <w:vAlign w:val="top"/>
          </w:tcPr>
          <w:p w14:paraId="1BBF5354" w14:textId="7EBE0CD2"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488</w:t>
            </w:r>
          </w:p>
        </w:tc>
      </w:tr>
      <w:tr w:rsidR="0073075F" w:rsidRPr="00F604AD" w14:paraId="2B9E6831"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2EB9C3C7" w14:textId="77777777" w:rsidR="0073075F" w:rsidRPr="0073075F" w:rsidRDefault="0073075F" w:rsidP="0073075F">
            <w:pPr>
              <w:keepNext/>
              <w:jc w:val="left"/>
              <w:rPr>
                <w:rFonts w:asciiTheme="minorHAnsi" w:hAnsiTheme="minorHAnsi" w:cs="Arial"/>
                <w:sz w:val="20"/>
              </w:rPr>
            </w:pPr>
            <w:r w:rsidRPr="0073075F">
              <w:rPr>
                <w:rFonts w:asciiTheme="minorHAnsi" w:hAnsiTheme="minorHAnsi" w:cs="Calibri"/>
                <w:color w:val="000000"/>
                <w:sz w:val="20"/>
              </w:rPr>
              <w:t>2021 – 2045</w:t>
            </w:r>
          </w:p>
        </w:tc>
        <w:tc>
          <w:tcPr>
            <w:tcW w:w="675" w:type="pct"/>
            <w:vAlign w:val="top"/>
          </w:tcPr>
          <w:p w14:paraId="27987546" w14:textId="5B55AA12"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221</w:t>
            </w:r>
          </w:p>
        </w:tc>
        <w:tc>
          <w:tcPr>
            <w:tcW w:w="805" w:type="pct"/>
            <w:vAlign w:val="top"/>
          </w:tcPr>
          <w:p w14:paraId="1ED7B8F3" w14:textId="094AD10B"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112</w:t>
            </w:r>
          </w:p>
        </w:tc>
        <w:tc>
          <w:tcPr>
            <w:tcW w:w="842" w:type="pct"/>
            <w:vAlign w:val="top"/>
          </w:tcPr>
          <w:p w14:paraId="54DF16CC" w14:textId="082346CC"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408</w:t>
            </w:r>
          </w:p>
        </w:tc>
        <w:tc>
          <w:tcPr>
            <w:tcW w:w="1547" w:type="pct"/>
            <w:vAlign w:val="top"/>
          </w:tcPr>
          <w:p w14:paraId="0D7A65C1" w14:textId="0F15FC1E" w:rsidR="0073075F" w:rsidRPr="0073075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 w:val="20"/>
              </w:rPr>
            </w:pPr>
            <w:r w:rsidRPr="0073075F">
              <w:rPr>
                <w:rFonts w:asciiTheme="minorHAnsi" w:hAnsiTheme="minorHAnsi"/>
                <w:sz w:val="20"/>
              </w:rPr>
              <w:t>741</w:t>
            </w:r>
          </w:p>
        </w:tc>
      </w:tr>
      <w:tr w:rsidR="0073075F" w:rsidRPr="00F604AD" w14:paraId="34C4C763" w14:textId="77777777" w:rsidTr="003211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70FF9C9" w14:textId="77777777" w:rsidR="0073075F" w:rsidRPr="0073075F" w:rsidRDefault="0073075F" w:rsidP="0073075F">
            <w:pPr>
              <w:keepNext/>
              <w:jc w:val="left"/>
              <w:rPr>
                <w:rFonts w:asciiTheme="minorHAnsi" w:hAnsiTheme="minorHAnsi" w:cs="Arial"/>
                <w:sz w:val="20"/>
              </w:rPr>
            </w:pPr>
            <w:r w:rsidRPr="0073075F">
              <w:rPr>
                <w:rFonts w:asciiTheme="minorHAnsi" w:hAnsiTheme="minorHAnsi" w:cs="Calibri"/>
                <w:color w:val="000000"/>
                <w:sz w:val="20"/>
              </w:rPr>
              <w:t>2020 – 2044</w:t>
            </w:r>
          </w:p>
        </w:tc>
        <w:tc>
          <w:tcPr>
            <w:tcW w:w="675" w:type="pct"/>
            <w:vAlign w:val="top"/>
          </w:tcPr>
          <w:p w14:paraId="3AEE99FE" w14:textId="18BB7085"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189</w:t>
            </w:r>
          </w:p>
        </w:tc>
        <w:tc>
          <w:tcPr>
            <w:tcW w:w="805" w:type="pct"/>
            <w:vAlign w:val="top"/>
          </w:tcPr>
          <w:p w14:paraId="6E96766B" w14:textId="2B36C560"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97</w:t>
            </w:r>
          </w:p>
        </w:tc>
        <w:tc>
          <w:tcPr>
            <w:tcW w:w="842" w:type="pct"/>
            <w:vAlign w:val="top"/>
          </w:tcPr>
          <w:p w14:paraId="1D49DC36" w14:textId="563EA479"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251</w:t>
            </w:r>
          </w:p>
        </w:tc>
        <w:tc>
          <w:tcPr>
            <w:tcW w:w="1547" w:type="pct"/>
            <w:vAlign w:val="top"/>
          </w:tcPr>
          <w:p w14:paraId="3591C87A" w14:textId="6141D329" w:rsidR="0073075F" w:rsidRPr="0073075F" w:rsidRDefault="0073075F" w:rsidP="0073075F">
            <w:pPr>
              <w:keepNext/>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rPr>
            </w:pPr>
            <w:r w:rsidRPr="0073075F">
              <w:rPr>
                <w:rFonts w:asciiTheme="minorHAnsi" w:hAnsiTheme="minorHAnsi"/>
                <w:sz w:val="20"/>
              </w:rPr>
              <w:t>538</w:t>
            </w:r>
          </w:p>
        </w:tc>
      </w:tr>
      <w:tr w:rsidR="0073075F" w:rsidRPr="00F604AD" w14:paraId="20995089" w14:textId="77777777" w:rsidTr="0032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1" w:type="pct"/>
          </w:tcPr>
          <w:p w14:paraId="7C21FD59" w14:textId="77777777" w:rsidR="0073075F" w:rsidRPr="0073075F" w:rsidRDefault="0073075F" w:rsidP="0073075F">
            <w:pPr>
              <w:keepNext/>
              <w:jc w:val="left"/>
              <w:rPr>
                <w:rFonts w:asciiTheme="minorHAnsi" w:hAnsiTheme="minorHAnsi" w:cs="Arial"/>
                <w:b/>
                <w:bCs/>
                <w:sz w:val="20"/>
              </w:rPr>
            </w:pPr>
            <w:r w:rsidRPr="0073075F">
              <w:rPr>
                <w:rFonts w:asciiTheme="minorHAnsi" w:hAnsiTheme="minorHAnsi" w:cs="Calibri"/>
                <w:b/>
                <w:bCs/>
                <w:color w:val="000000"/>
                <w:sz w:val="20"/>
              </w:rPr>
              <w:t>2020 – 2049</w:t>
            </w:r>
          </w:p>
        </w:tc>
        <w:tc>
          <w:tcPr>
            <w:tcW w:w="675" w:type="pct"/>
            <w:vAlign w:val="top"/>
          </w:tcPr>
          <w:p w14:paraId="3F013E1C" w14:textId="251C3044" w:rsidR="0073075F" w:rsidRPr="00114F2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114F2F">
              <w:rPr>
                <w:rFonts w:asciiTheme="minorHAnsi" w:hAnsiTheme="minorHAnsi"/>
                <w:b/>
                <w:bCs/>
                <w:sz w:val="20"/>
              </w:rPr>
              <w:t>851</w:t>
            </w:r>
          </w:p>
        </w:tc>
        <w:tc>
          <w:tcPr>
            <w:tcW w:w="805" w:type="pct"/>
            <w:vAlign w:val="top"/>
          </w:tcPr>
          <w:p w14:paraId="2DB89EE6" w14:textId="1B2A363F" w:rsidR="0073075F" w:rsidRPr="00114F2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114F2F">
              <w:rPr>
                <w:rFonts w:asciiTheme="minorHAnsi" w:hAnsiTheme="minorHAnsi"/>
                <w:b/>
                <w:bCs/>
                <w:sz w:val="20"/>
              </w:rPr>
              <w:t>473</w:t>
            </w:r>
          </w:p>
        </w:tc>
        <w:tc>
          <w:tcPr>
            <w:tcW w:w="842" w:type="pct"/>
            <w:vAlign w:val="top"/>
          </w:tcPr>
          <w:p w14:paraId="1EB4B885" w14:textId="06AAD6FE" w:rsidR="0073075F" w:rsidRPr="00114F2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114F2F">
              <w:rPr>
                <w:rFonts w:asciiTheme="minorHAnsi" w:hAnsiTheme="minorHAnsi"/>
                <w:b/>
                <w:bCs/>
                <w:sz w:val="20"/>
              </w:rPr>
              <w:t>1,729</w:t>
            </w:r>
          </w:p>
        </w:tc>
        <w:tc>
          <w:tcPr>
            <w:tcW w:w="1547" w:type="pct"/>
            <w:vAlign w:val="top"/>
          </w:tcPr>
          <w:p w14:paraId="16178D6D" w14:textId="09EC089A" w:rsidR="0073075F" w:rsidRPr="00114F2F" w:rsidRDefault="0073075F" w:rsidP="0073075F">
            <w:pPr>
              <w:keepNext/>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 w:val="20"/>
              </w:rPr>
            </w:pPr>
            <w:r w:rsidRPr="00114F2F">
              <w:rPr>
                <w:rFonts w:asciiTheme="minorHAnsi" w:hAnsiTheme="minorHAnsi"/>
                <w:b/>
                <w:bCs/>
                <w:sz w:val="20"/>
              </w:rPr>
              <w:t>3,053</w:t>
            </w:r>
          </w:p>
        </w:tc>
      </w:tr>
    </w:tbl>
    <w:p w14:paraId="2D25D84C" w14:textId="1C3345E7" w:rsidR="00405CD0" w:rsidRPr="00D12FF0" w:rsidRDefault="00C110B6" w:rsidP="00405CD0">
      <w:pPr>
        <w:ind w:left="1440" w:hanging="1440"/>
        <w:rPr>
          <w:i/>
          <w:color w:val="000000" w:themeColor="text1"/>
          <w:sz w:val="18"/>
          <w:szCs w:val="18"/>
        </w:rPr>
      </w:pPr>
      <w:r w:rsidRPr="001A2253">
        <w:rPr>
          <w:sz w:val="18"/>
          <w:szCs w:val="18"/>
        </w:rPr>
        <w:t xml:space="preserve">Source: </w:t>
      </w:r>
      <w:r w:rsidR="00405CD0" w:rsidRPr="001A2253">
        <w:rPr>
          <w:i/>
          <w:color w:val="000000" w:themeColor="text1"/>
          <w:sz w:val="18"/>
          <w:szCs w:val="18"/>
        </w:rPr>
        <w:t xml:space="preserve">Guidehouse analysis of </w:t>
      </w:r>
      <w:r w:rsidR="00052A83">
        <w:rPr>
          <w:i/>
          <w:color w:val="000000" w:themeColor="text1"/>
          <w:sz w:val="18"/>
          <w:szCs w:val="18"/>
        </w:rPr>
        <w:t>Peoples</w:t>
      </w:r>
      <w:r w:rsidR="00405CD0" w:rsidRPr="001A2253">
        <w:rPr>
          <w:i/>
          <w:color w:val="000000" w:themeColor="text1"/>
          <w:sz w:val="18"/>
          <w:szCs w:val="18"/>
        </w:rPr>
        <w:t xml:space="preserve"> Gas </w:t>
      </w:r>
      <w:r w:rsidR="00405CD0">
        <w:rPr>
          <w:i/>
          <w:color w:val="000000" w:themeColor="text1"/>
          <w:sz w:val="18"/>
          <w:szCs w:val="18"/>
        </w:rPr>
        <w:t>annual evaluation of economic impacts of EE programs</w:t>
      </w:r>
      <w:r w:rsidR="00405CD0" w:rsidRPr="001A2253">
        <w:rPr>
          <w:i/>
          <w:color w:val="000000" w:themeColor="text1"/>
          <w:sz w:val="18"/>
          <w:szCs w:val="18"/>
        </w:rPr>
        <w:t>.</w:t>
      </w:r>
    </w:p>
    <w:p w14:paraId="3386605F" w14:textId="5CCF611F" w:rsidR="003B38F0" w:rsidRPr="00CE3B6B" w:rsidRDefault="00AF3C84" w:rsidP="00CE3B6B">
      <w:r>
        <w:fldChar w:fldCharType="begin"/>
      </w:r>
      <w:r>
        <w:instrText xml:space="preserve"> REF _Ref242263807 \h </w:instrText>
      </w:r>
      <w:r>
        <w:fldChar w:fldCharType="separate"/>
      </w:r>
      <w:r>
        <w:t xml:space="preserve">Table </w:t>
      </w:r>
      <w:r>
        <w:rPr>
          <w:noProof/>
        </w:rPr>
        <w:t>6</w:t>
      </w:r>
      <w:r>
        <w:fldChar w:fldCharType="end"/>
      </w:r>
      <w:r>
        <w:t xml:space="preserve"> </w:t>
      </w:r>
      <w:r w:rsidR="003B38F0">
        <w:t xml:space="preserve">present results of the Guidehouse analysis of the </w:t>
      </w:r>
      <w:r w:rsidR="00A67B24">
        <w:t xml:space="preserve">cumulative </w:t>
      </w:r>
      <w:r w:rsidR="003B38F0">
        <w:t>economic and employment impacts</w:t>
      </w:r>
      <w:r w:rsidR="00A67B24">
        <w:rPr>
          <w:rStyle w:val="FootnoteReference"/>
        </w:rPr>
        <w:footnoteReference w:id="5"/>
      </w:r>
      <w:r w:rsidR="003B38F0">
        <w:t xml:space="preserve"> produced by the Plan 4 </w:t>
      </w:r>
      <w:r w:rsidR="00052A83">
        <w:t>Peoples</w:t>
      </w:r>
      <w:r w:rsidR="003B38F0">
        <w:t xml:space="preserve"> Gas energy efficiency portfolio. </w:t>
      </w:r>
    </w:p>
    <w:p w14:paraId="0C2B4E3F" w14:textId="533FF109" w:rsidR="00CE3B6B" w:rsidRDefault="0081743E" w:rsidP="00593F07">
      <w:pPr>
        <w:pStyle w:val="Caption"/>
      </w:pPr>
      <w:bookmarkStart w:id="25" w:name="_Ref242263807"/>
      <w:bookmarkStart w:id="26" w:name="_Toc242258795"/>
      <w:r>
        <w:t xml:space="preserve">Table </w:t>
      </w:r>
      <w:fldSimple w:instr=" SEQ Table \* ARABIC ">
        <w:r w:rsidR="00C60AC6">
          <w:rPr>
            <w:noProof/>
          </w:rPr>
          <w:t>6</w:t>
        </w:r>
      </w:fldSimple>
      <w:bookmarkEnd w:id="25"/>
      <w:r>
        <w:t>.</w:t>
      </w:r>
      <w:r w:rsidRPr="00CE3B6B">
        <w:t xml:space="preserve"> </w:t>
      </w:r>
      <w:r>
        <w:t xml:space="preserve">Cumulative </w:t>
      </w:r>
      <w:r w:rsidRPr="00CE3B6B">
        <w:t>Economic Impacts by Time Period (2022</w:t>
      </w:r>
      <w:r>
        <w:t xml:space="preserve"> - 2</w:t>
      </w:r>
      <w:r w:rsidRPr="00CE3B6B">
        <w:t>025)</w:t>
      </w:r>
      <w:bookmarkEnd w:id="26"/>
    </w:p>
    <w:tbl>
      <w:tblPr>
        <w:tblStyle w:val="EnergyTable11"/>
        <w:tblW w:w="5000" w:type="pct"/>
        <w:tblLook w:val="04A0" w:firstRow="1" w:lastRow="0" w:firstColumn="1" w:lastColumn="0" w:noHBand="0" w:noVBand="1"/>
      </w:tblPr>
      <w:tblGrid>
        <w:gridCol w:w="1722"/>
        <w:gridCol w:w="1829"/>
        <w:gridCol w:w="1507"/>
        <w:gridCol w:w="1936"/>
        <w:gridCol w:w="2366"/>
      </w:tblGrid>
      <w:tr w:rsidR="00A67B24" w:rsidRPr="00285B45" w14:paraId="0E5E9E77" w14:textId="77777777" w:rsidTr="00A7161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0" w:type="pct"/>
          </w:tcPr>
          <w:p w14:paraId="223CF3D4" w14:textId="77777777" w:rsidR="00A67B24" w:rsidRPr="00F71239" w:rsidRDefault="00A67B24">
            <w:pPr>
              <w:jc w:val="left"/>
              <w:rPr>
                <w:rFonts w:asciiTheme="minorHAnsi" w:hAnsiTheme="minorHAnsi" w:cs="Arial"/>
                <w:color w:val="FFFFFF" w:themeColor="background1"/>
                <w:szCs w:val="22"/>
              </w:rPr>
            </w:pPr>
            <w:bookmarkStart w:id="27" w:name="_Hlk95477446"/>
            <w:r w:rsidRPr="00F71239">
              <w:rPr>
                <w:rFonts w:asciiTheme="minorHAnsi" w:hAnsiTheme="minorHAnsi" w:cs="Arial"/>
                <w:color w:val="FFFFFF" w:themeColor="background1"/>
                <w:szCs w:val="22"/>
              </w:rPr>
              <w:t>Period</w:t>
            </w:r>
          </w:p>
        </w:tc>
        <w:tc>
          <w:tcPr>
            <w:tcW w:w="977" w:type="pct"/>
          </w:tcPr>
          <w:p w14:paraId="1762CA0F" w14:textId="77777777" w:rsidR="00A67B24" w:rsidRPr="00F71239" w:rsidRDefault="00A67B24">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Impact Type</w:t>
            </w:r>
          </w:p>
        </w:tc>
        <w:tc>
          <w:tcPr>
            <w:tcW w:w="805" w:type="pct"/>
          </w:tcPr>
          <w:p w14:paraId="43EE6436" w14:textId="6631EB5D" w:rsidR="00A67B24" w:rsidRPr="00F71239" w:rsidRDefault="00A67B24">
            <w:pPr>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Calibri"/>
                <w:bCs/>
                <w:color w:val="FFFFFF" w:themeColor="background1"/>
                <w:sz w:val="20"/>
                <w:lang w:val="en-IN"/>
              </w:rPr>
              <w:t>Job Years</w:t>
            </w:r>
            <w:r w:rsidRPr="00F71239">
              <w:rPr>
                <w:rFonts w:asciiTheme="minorHAnsi" w:hAnsiTheme="minorHAnsi" w:cs="Calibri"/>
                <w:bCs/>
                <w:color w:val="FFFFFF" w:themeColor="background1"/>
                <w:sz w:val="20"/>
                <w:vertAlign w:val="superscript"/>
                <w:lang w:val="en-IN"/>
              </w:rPr>
              <w:footnoteReference w:id="6"/>
            </w:r>
          </w:p>
        </w:tc>
        <w:tc>
          <w:tcPr>
            <w:tcW w:w="1034" w:type="pct"/>
          </w:tcPr>
          <w:p w14:paraId="2B873F63" w14:textId="77777777"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color w:val="FFFFFF" w:themeColor="background1"/>
                <w:szCs w:val="22"/>
              </w:rPr>
            </w:pPr>
            <w:r w:rsidRPr="00F71239">
              <w:rPr>
                <w:rFonts w:asciiTheme="minorHAnsi" w:hAnsiTheme="minorHAnsi" w:cs="Arial"/>
                <w:color w:val="FFFFFF" w:themeColor="background1"/>
                <w:szCs w:val="22"/>
              </w:rPr>
              <w:t>Labor Income</w:t>
            </w:r>
          </w:p>
          <w:p w14:paraId="7E9795A6" w14:textId="5FC40989"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 Million)</w:t>
            </w:r>
          </w:p>
        </w:tc>
        <w:tc>
          <w:tcPr>
            <w:tcW w:w="1264" w:type="pct"/>
          </w:tcPr>
          <w:p w14:paraId="1854F599" w14:textId="759A57B2" w:rsidR="00A67B24" w:rsidRPr="00F71239" w:rsidRDefault="00A67B24">
            <w:pPr>
              <w:jc w:val="right"/>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FFFFFF" w:themeColor="background1"/>
                <w:szCs w:val="22"/>
              </w:rPr>
            </w:pPr>
            <w:r w:rsidRPr="00F71239">
              <w:rPr>
                <w:rFonts w:asciiTheme="minorHAnsi" w:hAnsiTheme="minorHAnsi" w:cs="Arial"/>
                <w:color w:val="FFFFFF" w:themeColor="background1"/>
                <w:szCs w:val="22"/>
              </w:rPr>
              <w:t xml:space="preserve">Industry Output </w:t>
            </w:r>
            <w:r w:rsidRPr="00F71239">
              <w:rPr>
                <w:rFonts w:asciiTheme="minorHAnsi" w:hAnsiTheme="minorHAnsi" w:cs="Arial"/>
                <w:color w:val="FFFFFF" w:themeColor="background1"/>
                <w:szCs w:val="22"/>
              </w:rPr>
              <w:br/>
              <w:t>($ Million)</w:t>
            </w:r>
          </w:p>
        </w:tc>
      </w:tr>
      <w:tr w:rsidR="00F71239" w:rsidRPr="00285B45" w14:paraId="0C167C9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5EF1F154" w14:textId="77777777" w:rsidR="00F71239" w:rsidRPr="00F71239" w:rsidRDefault="00F71239" w:rsidP="00F71239">
            <w:pPr>
              <w:jc w:val="left"/>
              <w:rPr>
                <w:rFonts w:asciiTheme="minorHAnsi" w:hAnsiTheme="minorHAnsi" w:cs="Arial"/>
              </w:rPr>
            </w:pPr>
            <w:r w:rsidRPr="00F71239">
              <w:rPr>
                <w:rFonts w:asciiTheme="minorHAnsi" w:hAnsiTheme="minorHAnsi" w:cs="Arial"/>
                <w:b/>
                <w:bCs/>
              </w:rPr>
              <w:t>2025 – 2049</w:t>
            </w:r>
          </w:p>
        </w:tc>
        <w:tc>
          <w:tcPr>
            <w:tcW w:w="977" w:type="pct"/>
          </w:tcPr>
          <w:p w14:paraId="02C402E7"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4B01429" w14:textId="2E7E7568"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75</w:t>
            </w:r>
          </w:p>
        </w:tc>
        <w:tc>
          <w:tcPr>
            <w:tcW w:w="1034" w:type="pct"/>
          </w:tcPr>
          <w:p w14:paraId="6202443C" w14:textId="527BD984"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$8.1</w:t>
            </w:r>
          </w:p>
        </w:tc>
        <w:tc>
          <w:tcPr>
            <w:tcW w:w="1264" w:type="pct"/>
          </w:tcPr>
          <w:p w14:paraId="0C008C64" w14:textId="6721BE22"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$28.3</w:t>
            </w:r>
          </w:p>
        </w:tc>
      </w:tr>
      <w:tr w:rsidR="00F71239" w:rsidRPr="00285B45" w14:paraId="5C2FB00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55B6A9C3" w14:textId="77777777" w:rsidR="00F71239" w:rsidRPr="00F71239" w:rsidRDefault="00F71239" w:rsidP="00F71239">
            <w:pPr>
              <w:jc w:val="left"/>
              <w:rPr>
                <w:rFonts w:asciiTheme="minorHAnsi" w:hAnsiTheme="minorHAnsi" w:cs="Arial"/>
                <w:szCs w:val="22"/>
              </w:rPr>
            </w:pPr>
          </w:p>
        </w:tc>
        <w:tc>
          <w:tcPr>
            <w:tcW w:w="977" w:type="pct"/>
          </w:tcPr>
          <w:p w14:paraId="5B9B6FCF"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751D4D76" w14:textId="40B3712E"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60</w:t>
            </w:r>
          </w:p>
        </w:tc>
        <w:tc>
          <w:tcPr>
            <w:tcW w:w="1034" w:type="pct"/>
          </w:tcPr>
          <w:p w14:paraId="00318BFA" w14:textId="72ADD61A"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$5.4</w:t>
            </w:r>
          </w:p>
        </w:tc>
        <w:tc>
          <w:tcPr>
            <w:tcW w:w="1264" w:type="pct"/>
          </w:tcPr>
          <w:p w14:paraId="07D39CB6" w14:textId="7E23A4A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$14.3</w:t>
            </w:r>
          </w:p>
        </w:tc>
      </w:tr>
      <w:tr w:rsidR="00F71239" w:rsidRPr="00285B45" w14:paraId="606B1E7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C80264B" w14:textId="77777777" w:rsidR="00F71239" w:rsidRPr="00F71239" w:rsidRDefault="00F71239" w:rsidP="00F71239">
            <w:pPr>
              <w:jc w:val="left"/>
              <w:rPr>
                <w:rFonts w:asciiTheme="minorHAnsi" w:hAnsiTheme="minorHAnsi" w:cs="Arial"/>
                <w:szCs w:val="22"/>
              </w:rPr>
            </w:pPr>
          </w:p>
        </w:tc>
        <w:tc>
          <w:tcPr>
            <w:tcW w:w="977" w:type="pct"/>
          </w:tcPr>
          <w:p w14:paraId="4B49D32D"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6A374D92" w14:textId="502C2EA0"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411</w:t>
            </w:r>
          </w:p>
        </w:tc>
        <w:tc>
          <w:tcPr>
            <w:tcW w:w="1034" w:type="pct"/>
          </w:tcPr>
          <w:p w14:paraId="66A7CD47" w14:textId="548A17D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$26.9</w:t>
            </w:r>
          </w:p>
        </w:tc>
        <w:tc>
          <w:tcPr>
            <w:tcW w:w="1264" w:type="pct"/>
          </w:tcPr>
          <w:p w14:paraId="4E7B0491" w14:textId="573E8B9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$129.7</w:t>
            </w:r>
          </w:p>
        </w:tc>
      </w:tr>
      <w:tr w:rsidR="00F71239" w:rsidRPr="00285B45" w14:paraId="08860A6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87CBBBC" w14:textId="77777777" w:rsidR="00F71239" w:rsidRPr="00F71239" w:rsidRDefault="00F71239" w:rsidP="00F71239">
            <w:pPr>
              <w:jc w:val="left"/>
              <w:rPr>
                <w:rFonts w:asciiTheme="minorHAnsi" w:hAnsiTheme="minorHAnsi" w:cs="Arial"/>
                <w:szCs w:val="22"/>
              </w:rPr>
            </w:pPr>
          </w:p>
        </w:tc>
        <w:tc>
          <w:tcPr>
            <w:tcW w:w="977" w:type="pct"/>
          </w:tcPr>
          <w:p w14:paraId="343AE27B"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520F5197" w14:textId="7557DAB0"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547</w:t>
            </w:r>
          </w:p>
        </w:tc>
        <w:tc>
          <w:tcPr>
            <w:tcW w:w="1034" w:type="pct"/>
          </w:tcPr>
          <w:p w14:paraId="30B9DD95" w14:textId="75D11222"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$40.5</w:t>
            </w:r>
          </w:p>
        </w:tc>
        <w:tc>
          <w:tcPr>
            <w:tcW w:w="1264" w:type="pct"/>
          </w:tcPr>
          <w:p w14:paraId="65765ACB" w14:textId="68D89D5D"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$172.2</w:t>
            </w:r>
          </w:p>
        </w:tc>
      </w:tr>
      <w:tr w:rsidR="00F71239" w:rsidRPr="00285B45" w14:paraId="305E3C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94986B5" w14:textId="77777777" w:rsidR="00F71239" w:rsidRPr="00F71239" w:rsidRDefault="00F71239" w:rsidP="00F71239">
            <w:pPr>
              <w:jc w:val="left"/>
              <w:rPr>
                <w:rFonts w:asciiTheme="minorHAnsi" w:hAnsiTheme="minorHAnsi" w:cs="Arial"/>
                <w:b/>
                <w:bCs/>
              </w:rPr>
            </w:pPr>
            <w:r w:rsidRPr="00F71239">
              <w:rPr>
                <w:rFonts w:asciiTheme="minorHAnsi" w:hAnsiTheme="minorHAnsi" w:cs="Arial"/>
                <w:b/>
                <w:bCs/>
              </w:rPr>
              <w:t>2024 – 2048</w:t>
            </w:r>
          </w:p>
        </w:tc>
        <w:tc>
          <w:tcPr>
            <w:tcW w:w="977" w:type="pct"/>
          </w:tcPr>
          <w:p w14:paraId="34C18234"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Direct</w:t>
            </w:r>
          </w:p>
        </w:tc>
        <w:tc>
          <w:tcPr>
            <w:tcW w:w="805" w:type="pct"/>
          </w:tcPr>
          <w:p w14:paraId="7EACE46C" w14:textId="5249EC69"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112</w:t>
            </w:r>
          </w:p>
        </w:tc>
        <w:tc>
          <w:tcPr>
            <w:tcW w:w="1034" w:type="pct"/>
          </w:tcPr>
          <w:p w14:paraId="49C3F3C7" w14:textId="797F999B"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$10.5</w:t>
            </w:r>
          </w:p>
        </w:tc>
        <w:tc>
          <w:tcPr>
            <w:tcW w:w="1264" w:type="pct"/>
          </w:tcPr>
          <w:p w14:paraId="7D6BEC89" w14:textId="19851545"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$37.2</w:t>
            </w:r>
          </w:p>
        </w:tc>
      </w:tr>
      <w:tr w:rsidR="00F71239" w:rsidRPr="00285B45" w14:paraId="28821BA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402658" w14:textId="77777777" w:rsidR="00F71239" w:rsidRPr="00F71239" w:rsidRDefault="00F71239" w:rsidP="00F71239">
            <w:pPr>
              <w:rPr>
                <w:rFonts w:asciiTheme="minorHAnsi" w:hAnsiTheme="minorHAnsi" w:cs="Arial"/>
                <w:b/>
                <w:bCs/>
              </w:rPr>
            </w:pPr>
          </w:p>
        </w:tc>
        <w:tc>
          <w:tcPr>
            <w:tcW w:w="977" w:type="pct"/>
          </w:tcPr>
          <w:p w14:paraId="7A0BB929"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Indirect</w:t>
            </w:r>
          </w:p>
        </w:tc>
        <w:tc>
          <w:tcPr>
            <w:tcW w:w="805" w:type="pct"/>
          </w:tcPr>
          <w:p w14:paraId="2ECB46C4" w14:textId="52EC65D0"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70</w:t>
            </w:r>
          </w:p>
        </w:tc>
        <w:tc>
          <w:tcPr>
            <w:tcW w:w="1034" w:type="pct"/>
          </w:tcPr>
          <w:p w14:paraId="4766A432" w14:textId="03099C4E"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$6.3</w:t>
            </w:r>
          </w:p>
        </w:tc>
        <w:tc>
          <w:tcPr>
            <w:tcW w:w="1264" w:type="pct"/>
          </w:tcPr>
          <w:p w14:paraId="47B5E795" w14:textId="70F88A28"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$16.5</w:t>
            </w:r>
          </w:p>
        </w:tc>
      </w:tr>
      <w:tr w:rsidR="00F71239" w:rsidRPr="00285B45" w14:paraId="3C96DDE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6C2F1D" w14:textId="77777777" w:rsidR="00F71239" w:rsidRPr="00F71239" w:rsidRDefault="00F71239" w:rsidP="00F71239">
            <w:pPr>
              <w:rPr>
                <w:rFonts w:asciiTheme="minorHAnsi" w:hAnsiTheme="minorHAnsi" w:cs="Arial"/>
                <w:b/>
                <w:bCs/>
              </w:rPr>
            </w:pPr>
          </w:p>
        </w:tc>
        <w:tc>
          <w:tcPr>
            <w:tcW w:w="977" w:type="pct"/>
          </w:tcPr>
          <w:p w14:paraId="2B5823A8"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rPr>
            </w:pPr>
            <w:r w:rsidRPr="00F71239">
              <w:rPr>
                <w:rFonts w:asciiTheme="minorHAnsi" w:hAnsiTheme="minorHAnsi" w:cs="Calibri"/>
                <w:color w:val="000000"/>
                <w:szCs w:val="22"/>
              </w:rPr>
              <w:t>Induced</w:t>
            </w:r>
          </w:p>
        </w:tc>
        <w:tc>
          <w:tcPr>
            <w:tcW w:w="805" w:type="pct"/>
          </w:tcPr>
          <w:p w14:paraId="6F5CBFBE" w14:textId="67233C90"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469</w:t>
            </w:r>
          </w:p>
        </w:tc>
        <w:tc>
          <w:tcPr>
            <w:tcW w:w="1034" w:type="pct"/>
          </w:tcPr>
          <w:p w14:paraId="5434C273" w14:textId="57DE394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$30.5</w:t>
            </w:r>
          </w:p>
        </w:tc>
        <w:tc>
          <w:tcPr>
            <w:tcW w:w="1264" w:type="pct"/>
          </w:tcPr>
          <w:p w14:paraId="07149B4F" w14:textId="338C7C8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color w:val="000000"/>
                <w:szCs w:val="22"/>
              </w:rPr>
              <w:t>$145.5</w:t>
            </w:r>
          </w:p>
        </w:tc>
      </w:tr>
      <w:tr w:rsidR="00F71239" w:rsidRPr="00285B45" w14:paraId="5FF013C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02CB7CE0" w14:textId="77777777" w:rsidR="00F71239" w:rsidRPr="00F71239" w:rsidRDefault="00F71239" w:rsidP="00F71239">
            <w:pPr>
              <w:rPr>
                <w:rFonts w:asciiTheme="minorHAnsi" w:hAnsiTheme="minorHAnsi" w:cs="Arial"/>
                <w:b/>
                <w:bCs/>
              </w:rPr>
            </w:pPr>
          </w:p>
        </w:tc>
        <w:tc>
          <w:tcPr>
            <w:tcW w:w="977" w:type="pct"/>
          </w:tcPr>
          <w:p w14:paraId="53825951"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rPr>
            </w:pPr>
            <w:r w:rsidRPr="00F71239">
              <w:rPr>
                <w:rFonts w:asciiTheme="minorHAnsi" w:hAnsiTheme="minorHAnsi" w:cs="Calibri"/>
                <w:b/>
                <w:bCs/>
                <w:color w:val="000000"/>
                <w:szCs w:val="22"/>
              </w:rPr>
              <w:t>Total</w:t>
            </w:r>
          </w:p>
        </w:tc>
        <w:tc>
          <w:tcPr>
            <w:tcW w:w="805" w:type="pct"/>
          </w:tcPr>
          <w:p w14:paraId="4AA95E41" w14:textId="6C7B4E21"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b/>
                <w:bCs/>
                <w:color w:val="000000"/>
                <w:szCs w:val="22"/>
              </w:rPr>
              <w:t>651</w:t>
            </w:r>
          </w:p>
        </w:tc>
        <w:tc>
          <w:tcPr>
            <w:tcW w:w="1034" w:type="pct"/>
          </w:tcPr>
          <w:p w14:paraId="5E91CEAF" w14:textId="01D45296"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b/>
                <w:bCs/>
                <w:color w:val="000000"/>
                <w:szCs w:val="22"/>
              </w:rPr>
              <w:t>$47.2</w:t>
            </w:r>
          </w:p>
        </w:tc>
        <w:tc>
          <w:tcPr>
            <w:tcW w:w="1264" w:type="pct"/>
          </w:tcPr>
          <w:p w14:paraId="1AB2FF12" w14:textId="0E10D4D5"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color w:val="000000"/>
                <w:szCs w:val="22"/>
              </w:rPr>
            </w:pPr>
            <w:r w:rsidRPr="00F71239">
              <w:rPr>
                <w:rFonts w:asciiTheme="minorHAnsi" w:hAnsiTheme="minorHAnsi" w:cs="Calibri"/>
                <w:b/>
                <w:bCs/>
                <w:color w:val="000000"/>
                <w:szCs w:val="22"/>
              </w:rPr>
              <w:t>$199.2</w:t>
            </w:r>
          </w:p>
        </w:tc>
      </w:tr>
      <w:tr w:rsidR="00F71239" w:rsidRPr="00285B45" w14:paraId="2C573FE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18349D81" w14:textId="77777777" w:rsidR="00F71239" w:rsidRPr="00F71239" w:rsidRDefault="00F71239" w:rsidP="00F71239">
            <w:pPr>
              <w:jc w:val="left"/>
              <w:rPr>
                <w:rFonts w:asciiTheme="minorHAnsi" w:hAnsiTheme="minorHAnsi" w:cs="Arial"/>
                <w:szCs w:val="22"/>
              </w:rPr>
            </w:pPr>
            <w:r w:rsidRPr="00F71239">
              <w:rPr>
                <w:rFonts w:asciiTheme="minorHAnsi" w:hAnsiTheme="minorHAnsi" w:cs="Arial"/>
                <w:b/>
                <w:bCs/>
              </w:rPr>
              <w:t>2023 – 2047</w:t>
            </w:r>
          </w:p>
        </w:tc>
        <w:tc>
          <w:tcPr>
            <w:tcW w:w="977" w:type="pct"/>
          </w:tcPr>
          <w:p w14:paraId="358B2545"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621A5E1" w14:textId="3D6EFEC8"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110</w:t>
            </w:r>
          </w:p>
        </w:tc>
        <w:tc>
          <w:tcPr>
            <w:tcW w:w="1034" w:type="pct"/>
          </w:tcPr>
          <w:p w14:paraId="43E56C19" w14:textId="061DBF73"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$10.7</w:t>
            </w:r>
          </w:p>
        </w:tc>
        <w:tc>
          <w:tcPr>
            <w:tcW w:w="1264" w:type="pct"/>
          </w:tcPr>
          <w:p w14:paraId="5370E03C" w14:textId="29476AE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$34.4</w:t>
            </w:r>
          </w:p>
        </w:tc>
      </w:tr>
      <w:tr w:rsidR="00F71239" w:rsidRPr="00285B45" w14:paraId="0C257828"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A3A6BAA" w14:textId="77777777" w:rsidR="00F71239" w:rsidRPr="00F71239" w:rsidRDefault="00F71239" w:rsidP="00F71239">
            <w:pPr>
              <w:jc w:val="left"/>
              <w:rPr>
                <w:rFonts w:asciiTheme="minorHAnsi" w:hAnsiTheme="minorHAnsi" w:cs="Arial"/>
                <w:szCs w:val="22"/>
              </w:rPr>
            </w:pPr>
          </w:p>
        </w:tc>
        <w:tc>
          <w:tcPr>
            <w:tcW w:w="977" w:type="pct"/>
          </w:tcPr>
          <w:p w14:paraId="1E4112D4"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417C2017" w14:textId="14D8034C"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72</w:t>
            </w:r>
          </w:p>
        </w:tc>
        <w:tc>
          <w:tcPr>
            <w:tcW w:w="1034" w:type="pct"/>
          </w:tcPr>
          <w:p w14:paraId="51E7DA5C" w14:textId="1BB84BE8"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$6.4</w:t>
            </w:r>
          </w:p>
        </w:tc>
        <w:tc>
          <w:tcPr>
            <w:tcW w:w="1264" w:type="pct"/>
          </w:tcPr>
          <w:p w14:paraId="46B0EA9E" w14:textId="52431E32"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$17.2</w:t>
            </w:r>
          </w:p>
        </w:tc>
      </w:tr>
      <w:tr w:rsidR="00F71239" w:rsidRPr="00285B45" w14:paraId="2537BB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147F5852" w14:textId="77777777" w:rsidR="00F71239" w:rsidRPr="00F71239" w:rsidRDefault="00F71239" w:rsidP="00F71239">
            <w:pPr>
              <w:jc w:val="left"/>
              <w:rPr>
                <w:rFonts w:asciiTheme="minorHAnsi" w:hAnsiTheme="minorHAnsi" w:cs="Arial"/>
                <w:szCs w:val="22"/>
              </w:rPr>
            </w:pPr>
          </w:p>
        </w:tc>
        <w:tc>
          <w:tcPr>
            <w:tcW w:w="977" w:type="pct"/>
          </w:tcPr>
          <w:p w14:paraId="746C07B2"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6F70238F" w14:textId="7D1175C1"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453</w:t>
            </w:r>
          </w:p>
        </w:tc>
        <w:tc>
          <w:tcPr>
            <w:tcW w:w="1034" w:type="pct"/>
          </w:tcPr>
          <w:p w14:paraId="3C11145E" w14:textId="141E066A"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$29.7</w:t>
            </w:r>
          </w:p>
        </w:tc>
        <w:tc>
          <w:tcPr>
            <w:tcW w:w="1264" w:type="pct"/>
          </w:tcPr>
          <w:p w14:paraId="764737E1" w14:textId="26DDDC3E"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$141.1</w:t>
            </w:r>
          </w:p>
        </w:tc>
      </w:tr>
      <w:tr w:rsidR="00F71239" w:rsidRPr="00285B45" w14:paraId="5A4E2A0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62EA9FB" w14:textId="77777777" w:rsidR="00F71239" w:rsidRPr="00F71239" w:rsidRDefault="00F71239" w:rsidP="00F71239">
            <w:pPr>
              <w:jc w:val="left"/>
              <w:rPr>
                <w:rFonts w:asciiTheme="minorHAnsi" w:hAnsiTheme="minorHAnsi" w:cs="Arial"/>
                <w:b/>
                <w:bCs/>
                <w:szCs w:val="22"/>
              </w:rPr>
            </w:pPr>
          </w:p>
        </w:tc>
        <w:tc>
          <w:tcPr>
            <w:tcW w:w="977" w:type="pct"/>
          </w:tcPr>
          <w:p w14:paraId="273BF1D4"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41B91E38" w14:textId="2A222AC0"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635</w:t>
            </w:r>
          </w:p>
        </w:tc>
        <w:tc>
          <w:tcPr>
            <w:tcW w:w="1034" w:type="pct"/>
          </w:tcPr>
          <w:p w14:paraId="75C919C4" w14:textId="48416B9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$46.8</w:t>
            </w:r>
          </w:p>
        </w:tc>
        <w:tc>
          <w:tcPr>
            <w:tcW w:w="1264" w:type="pct"/>
          </w:tcPr>
          <w:p w14:paraId="3EEE62B9" w14:textId="193D7F6C"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$192.7</w:t>
            </w:r>
          </w:p>
        </w:tc>
      </w:tr>
      <w:tr w:rsidR="00F71239" w:rsidRPr="00285B45" w14:paraId="3E0D28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03AFFC35" w14:textId="77777777" w:rsidR="00F71239" w:rsidRPr="00F71239" w:rsidRDefault="00F71239" w:rsidP="00F71239">
            <w:pPr>
              <w:jc w:val="left"/>
              <w:rPr>
                <w:rFonts w:asciiTheme="minorHAnsi" w:hAnsiTheme="minorHAnsi" w:cs="Arial"/>
                <w:szCs w:val="22"/>
              </w:rPr>
            </w:pPr>
            <w:r w:rsidRPr="00F71239">
              <w:rPr>
                <w:rFonts w:asciiTheme="minorHAnsi" w:hAnsiTheme="minorHAnsi" w:cs="Arial"/>
                <w:b/>
                <w:bCs/>
                <w:szCs w:val="22"/>
              </w:rPr>
              <w:lastRenderedPageBreak/>
              <w:t>2022 – 2046</w:t>
            </w:r>
          </w:p>
        </w:tc>
        <w:tc>
          <w:tcPr>
            <w:tcW w:w="977" w:type="pct"/>
          </w:tcPr>
          <w:p w14:paraId="116B3BAC"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59DCF4B9" w14:textId="39CD4B4E"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219</w:t>
            </w:r>
          </w:p>
        </w:tc>
        <w:tc>
          <w:tcPr>
            <w:tcW w:w="1034" w:type="pct"/>
          </w:tcPr>
          <w:p w14:paraId="0CA542BD" w14:textId="7C22F662"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$20.3</w:t>
            </w:r>
          </w:p>
        </w:tc>
        <w:tc>
          <w:tcPr>
            <w:tcW w:w="1264" w:type="pct"/>
          </w:tcPr>
          <w:p w14:paraId="3AFE04DB" w14:textId="5F907D3D"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$64.9</w:t>
            </w:r>
          </w:p>
        </w:tc>
      </w:tr>
      <w:tr w:rsidR="00F71239" w:rsidRPr="00285B45" w14:paraId="14BC3F1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9CD8E78" w14:textId="77777777" w:rsidR="00F71239" w:rsidRPr="00F71239" w:rsidRDefault="00F71239" w:rsidP="00F71239">
            <w:pPr>
              <w:jc w:val="left"/>
              <w:rPr>
                <w:rFonts w:asciiTheme="minorHAnsi" w:hAnsiTheme="minorHAnsi" w:cs="Arial"/>
                <w:szCs w:val="22"/>
              </w:rPr>
            </w:pPr>
          </w:p>
        </w:tc>
        <w:tc>
          <w:tcPr>
            <w:tcW w:w="977" w:type="pct"/>
          </w:tcPr>
          <w:p w14:paraId="7DDF510E"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7B358084" w14:textId="30563BB2"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122</w:t>
            </w:r>
          </w:p>
        </w:tc>
        <w:tc>
          <w:tcPr>
            <w:tcW w:w="1034" w:type="pct"/>
          </w:tcPr>
          <w:p w14:paraId="4E9040A9" w14:textId="7650224D"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$11.8</w:t>
            </w:r>
          </w:p>
        </w:tc>
        <w:tc>
          <w:tcPr>
            <w:tcW w:w="1264" w:type="pct"/>
          </w:tcPr>
          <w:p w14:paraId="0F0D8537" w14:textId="04CBD519"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$29.2</w:t>
            </w:r>
          </w:p>
        </w:tc>
      </w:tr>
      <w:tr w:rsidR="00F71239" w:rsidRPr="00285B45" w14:paraId="485D8E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14CCFA00" w14:textId="77777777" w:rsidR="00F71239" w:rsidRPr="00F71239" w:rsidRDefault="00F71239" w:rsidP="00F71239">
            <w:pPr>
              <w:jc w:val="left"/>
              <w:rPr>
                <w:rFonts w:asciiTheme="minorHAnsi" w:hAnsiTheme="minorHAnsi" w:cs="Arial"/>
                <w:szCs w:val="22"/>
              </w:rPr>
            </w:pPr>
          </w:p>
        </w:tc>
        <w:tc>
          <w:tcPr>
            <w:tcW w:w="977" w:type="pct"/>
          </w:tcPr>
          <w:p w14:paraId="169F7EA9"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7FCAD6C2" w14:textId="0AA979C4"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148</w:t>
            </w:r>
          </w:p>
        </w:tc>
        <w:tc>
          <w:tcPr>
            <w:tcW w:w="1034" w:type="pct"/>
          </w:tcPr>
          <w:p w14:paraId="239DC79D" w14:textId="7BD9B761"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$9.8</w:t>
            </w:r>
          </w:p>
        </w:tc>
        <w:tc>
          <w:tcPr>
            <w:tcW w:w="1264" w:type="pct"/>
          </w:tcPr>
          <w:p w14:paraId="76FFA4AE" w14:textId="0EC22651"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 xml:space="preserve">$30.1 </w:t>
            </w:r>
          </w:p>
        </w:tc>
      </w:tr>
      <w:tr w:rsidR="00F71239" w:rsidRPr="00285B45" w14:paraId="3DDF13F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ign w:val="top"/>
          </w:tcPr>
          <w:p w14:paraId="482F2A65" w14:textId="77777777" w:rsidR="00F71239" w:rsidRPr="00F71239" w:rsidRDefault="00F71239" w:rsidP="00F71239">
            <w:pPr>
              <w:jc w:val="left"/>
              <w:rPr>
                <w:rFonts w:asciiTheme="minorHAnsi" w:hAnsiTheme="minorHAnsi" w:cs="Arial"/>
                <w:b/>
                <w:bCs/>
                <w:szCs w:val="22"/>
              </w:rPr>
            </w:pPr>
          </w:p>
        </w:tc>
        <w:tc>
          <w:tcPr>
            <w:tcW w:w="977" w:type="pct"/>
          </w:tcPr>
          <w:p w14:paraId="547A4340"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b/>
                <w:bCs/>
                <w:color w:val="000000"/>
                <w:szCs w:val="22"/>
              </w:rPr>
              <w:t>Total</w:t>
            </w:r>
          </w:p>
        </w:tc>
        <w:tc>
          <w:tcPr>
            <w:tcW w:w="805" w:type="pct"/>
          </w:tcPr>
          <w:p w14:paraId="7172D0EE" w14:textId="6A431A68"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488</w:t>
            </w:r>
          </w:p>
        </w:tc>
        <w:tc>
          <w:tcPr>
            <w:tcW w:w="1034" w:type="pct"/>
          </w:tcPr>
          <w:p w14:paraId="5CC61CC4" w14:textId="0DE82A83"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$41.9</w:t>
            </w:r>
          </w:p>
        </w:tc>
        <w:tc>
          <w:tcPr>
            <w:tcW w:w="1264" w:type="pct"/>
          </w:tcPr>
          <w:p w14:paraId="374A7108" w14:textId="6B60D13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$124.2</w:t>
            </w:r>
          </w:p>
        </w:tc>
      </w:tr>
      <w:tr w:rsidR="00F71239" w:rsidRPr="00285B45" w14:paraId="0A84F0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320E3005" w14:textId="77777777" w:rsidR="00F71239" w:rsidRPr="00F71239" w:rsidRDefault="00F71239" w:rsidP="00F71239">
            <w:pPr>
              <w:jc w:val="left"/>
              <w:rPr>
                <w:rFonts w:asciiTheme="minorHAnsi" w:hAnsiTheme="minorHAnsi" w:cs="Arial"/>
                <w:b/>
                <w:bCs/>
                <w:szCs w:val="22"/>
              </w:rPr>
            </w:pPr>
            <w:r w:rsidRPr="00F71239">
              <w:rPr>
                <w:rFonts w:asciiTheme="minorHAnsi" w:hAnsiTheme="minorHAnsi" w:cs="Arial"/>
                <w:b/>
                <w:bCs/>
                <w:szCs w:val="22"/>
              </w:rPr>
              <w:t>2021 – 2045</w:t>
            </w:r>
          </w:p>
        </w:tc>
        <w:tc>
          <w:tcPr>
            <w:tcW w:w="977" w:type="pct"/>
          </w:tcPr>
          <w:p w14:paraId="6554ED41"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Direct</w:t>
            </w:r>
          </w:p>
        </w:tc>
        <w:tc>
          <w:tcPr>
            <w:tcW w:w="805" w:type="pct"/>
          </w:tcPr>
          <w:p w14:paraId="061ED4B9" w14:textId="4F4DF2E5"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221</w:t>
            </w:r>
          </w:p>
        </w:tc>
        <w:tc>
          <w:tcPr>
            <w:tcW w:w="1034" w:type="pct"/>
          </w:tcPr>
          <w:p w14:paraId="67D36537" w14:textId="5AB19718"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$20.7</w:t>
            </w:r>
          </w:p>
        </w:tc>
        <w:tc>
          <w:tcPr>
            <w:tcW w:w="1264" w:type="pct"/>
          </w:tcPr>
          <w:p w14:paraId="33DEEF09" w14:textId="5BB8BB35"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$48.6</w:t>
            </w:r>
          </w:p>
        </w:tc>
      </w:tr>
      <w:tr w:rsidR="00F71239" w:rsidRPr="00285B45" w14:paraId="6F69F36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8F837FF" w14:textId="77777777" w:rsidR="00F71239" w:rsidRPr="00F71239" w:rsidRDefault="00F71239" w:rsidP="00F71239">
            <w:pPr>
              <w:rPr>
                <w:rFonts w:asciiTheme="minorHAnsi" w:hAnsiTheme="minorHAnsi" w:cs="Arial"/>
                <w:b/>
                <w:bCs/>
                <w:szCs w:val="22"/>
              </w:rPr>
            </w:pPr>
          </w:p>
        </w:tc>
        <w:tc>
          <w:tcPr>
            <w:tcW w:w="977" w:type="pct"/>
          </w:tcPr>
          <w:p w14:paraId="5588FF1D"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Indirect</w:t>
            </w:r>
          </w:p>
        </w:tc>
        <w:tc>
          <w:tcPr>
            <w:tcW w:w="805" w:type="pct"/>
          </w:tcPr>
          <w:p w14:paraId="03AFCE56" w14:textId="73A33356"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112</w:t>
            </w:r>
          </w:p>
        </w:tc>
        <w:tc>
          <w:tcPr>
            <w:tcW w:w="1034" w:type="pct"/>
          </w:tcPr>
          <w:p w14:paraId="0A8B61B5" w14:textId="1CF38C5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$8.2</w:t>
            </w:r>
          </w:p>
        </w:tc>
        <w:tc>
          <w:tcPr>
            <w:tcW w:w="1264" w:type="pct"/>
          </w:tcPr>
          <w:p w14:paraId="20301387" w14:textId="45489291"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$21.5</w:t>
            </w:r>
          </w:p>
        </w:tc>
      </w:tr>
      <w:tr w:rsidR="00F71239" w:rsidRPr="00285B45" w14:paraId="50B647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EAC0D63" w14:textId="77777777" w:rsidR="00F71239" w:rsidRPr="00F71239" w:rsidRDefault="00F71239" w:rsidP="00F71239">
            <w:pPr>
              <w:rPr>
                <w:rFonts w:asciiTheme="minorHAnsi" w:hAnsiTheme="minorHAnsi" w:cs="Arial"/>
                <w:b/>
                <w:bCs/>
                <w:szCs w:val="22"/>
              </w:rPr>
            </w:pPr>
          </w:p>
        </w:tc>
        <w:tc>
          <w:tcPr>
            <w:tcW w:w="977" w:type="pct"/>
          </w:tcPr>
          <w:p w14:paraId="398A6DC0"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sidRPr="00F71239">
              <w:rPr>
                <w:rFonts w:asciiTheme="minorHAnsi" w:hAnsiTheme="minorHAnsi" w:cs="Calibri"/>
                <w:color w:val="000000"/>
                <w:szCs w:val="22"/>
              </w:rPr>
              <w:t>Induced</w:t>
            </w:r>
          </w:p>
        </w:tc>
        <w:tc>
          <w:tcPr>
            <w:tcW w:w="805" w:type="pct"/>
          </w:tcPr>
          <w:p w14:paraId="0EA12FFA" w14:textId="7E30F95B"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408</w:t>
            </w:r>
          </w:p>
        </w:tc>
        <w:tc>
          <w:tcPr>
            <w:tcW w:w="1034" w:type="pct"/>
          </w:tcPr>
          <w:p w14:paraId="58BA3966" w14:textId="6D581BFA"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$23.0</w:t>
            </w:r>
          </w:p>
        </w:tc>
        <w:tc>
          <w:tcPr>
            <w:tcW w:w="1264" w:type="pct"/>
          </w:tcPr>
          <w:p w14:paraId="7B38E501" w14:textId="00ED76C3"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color w:val="000000"/>
                <w:szCs w:val="22"/>
              </w:rPr>
              <w:t>$94.9</w:t>
            </w:r>
          </w:p>
        </w:tc>
      </w:tr>
      <w:tr w:rsidR="00F71239" w:rsidRPr="00285B45" w14:paraId="37DCC66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7BD7839D" w14:textId="77777777" w:rsidR="00F71239" w:rsidRPr="00F71239" w:rsidRDefault="00F71239" w:rsidP="00F71239">
            <w:pPr>
              <w:rPr>
                <w:rFonts w:asciiTheme="minorHAnsi" w:hAnsiTheme="minorHAnsi" w:cs="Arial"/>
                <w:b/>
                <w:bCs/>
                <w:szCs w:val="22"/>
              </w:rPr>
            </w:pPr>
          </w:p>
        </w:tc>
        <w:tc>
          <w:tcPr>
            <w:tcW w:w="977" w:type="pct"/>
          </w:tcPr>
          <w:p w14:paraId="15E10E6E"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Total</w:t>
            </w:r>
          </w:p>
        </w:tc>
        <w:tc>
          <w:tcPr>
            <w:tcW w:w="805" w:type="pct"/>
          </w:tcPr>
          <w:p w14:paraId="75F3571E" w14:textId="460E010F"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b/>
                <w:bCs/>
                <w:color w:val="000000"/>
                <w:szCs w:val="22"/>
              </w:rPr>
              <w:t>741</w:t>
            </w:r>
          </w:p>
        </w:tc>
        <w:tc>
          <w:tcPr>
            <w:tcW w:w="1034" w:type="pct"/>
          </w:tcPr>
          <w:p w14:paraId="13620CD7" w14:textId="417D93AE"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b/>
                <w:bCs/>
                <w:color w:val="000000"/>
                <w:szCs w:val="22"/>
              </w:rPr>
              <w:t>$51.9</w:t>
            </w:r>
          </w:p>
        </w:tc>
        <w:tc>
          <w:tcPr>
            <w:tcW w:w="1264" w:type="pct"/>
          </w:tcPr>
          <w:p w14:paraId="33936029" w14:textId="0E328061"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Calibri"/>
                <w:b/>
                <w:bCs/>
                <w:color w:val="000000"/>
                <w:szCs w:val="22"/>
              </w:rPr>
            </w:pPr>
            <w:r w:rsidRPr="00F71239">
              <w:rPr>
                <w:rFonts w:asciiTheme="minorHAnsi" w:hAnsiTheme="minorHAnsi" w:cs="Calibri"/>
                <w:b/>
                <w:bCs/>
                <w:color w:val="000000"/>
                <w:szCs w:val="22"/>
              </w:rPr>
              <w:t>$164.9</w:t>
            </w:r>
          </w:p>
        </w:tc>
      </w:tr>
      <w:tr w:rsidR="00F71239" w:rsidRPr="00285B45" w14:paraId="5BB196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val="restart"/>
          </w:tcPr>
          <w:p w14:paraId="2BB36E00" w14:textId="77777777" w:rsidR="00F71239" w:rsidRPr="00F71239" w:rsidRDefault="00F71239" w:rsidP="00F71239">
            <w:pPr>
              <w:jc w:val="left"/>
              <w:rPr>
                <w:rFonts w:asciiTheme="minorHAnsi" w:hAnsiTheme="minorHAnsi" w:cs="Arial"/>
                <w:szCs w:val="22"/>
              </w:rPr>
            </w:pPr>
            <w:r w:rsidRPr="00F71239">
              <w:rPr>
                <w:rFonts w:asciiTheme="minorHAnsi" w:hAnsiTheme="minorHAnsi" w:cs="Arial"/>
                <w:b/>
                <w:bCs/>
                <w:szCs w:val="22"/>
              </w:rPr>
              <w:t>2020 – 2044</w:t>
            </w:r>
          </w:p>
        </w:tc>
        <w:tc>
          <w:tcPr>
            <w:tcW w:w="977" w:type="pct"/>
          </w:tcPr>
          <w:p w14:paraId="1D8FCC05"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Direct</w:t>
            </w:r>
          </w:p>
        </w:tc>
        <w:tc>
          <w:tcPr>
            <w:tcW w:w="805" w:type="pct"/>
          </w:tcPr>
          <w:p w14:paraId="3092A360" w14:textId="6EFE746C"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189</w:t>
            </w:r>
          </w:p>
        </w:tc>
        <w:tc>
          <w:tcPr>
            <w:tcW w:w="1034" w:type="pct"/>
          </w:tcPr>
          <w:p w14:paraId="04925F43" w14:textId="56C8855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$15.2</w:t>
            </w:r>
          </w:p>
        </w:tc>
        <w:tc>
          <w:tcPr>
            <w:tcW w:w="1264" w:type="pct"/>
          </w:tcPr>
          <w:p w14:paraId="7E5D4874" w14:textId="0DDC6099"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$41.2</w:t>
            </w:r>
          </w:p>
        </w:tc>
      </w:tr>
      <w:tr w:rsidR="00F71239" w:rsidRPr="00285B45" w14:paraId="4855E3B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46E3EED2" w14:textId="77777777" w:rsidR="00F71239" w:rsidRPr="00F71239" w:rsidRDefault="00F71239" w:rsidP="00F71239">
            <w:pPr>
              <w:jc w:val="left"/>
              <w:rPr>
                <w:rFonts w:asciiTheme="minorHAnsi" w:hAnsiTheme="minorHAnsi" w:cs="Arial"/>
                <w:szCs w:val="22"/>
              </w:rPr>
            </w:pPr>
          </w:p>
        </w:tc>
        <w:tc>
          <w:tcPr>
            <w:tcW w:w="977" w:type="pct"/>
          </w:tcPr>
          <w:p w14:paraId="314DBC5E"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Indirect</w:t>
            </w:r>
          </w:p>
        </w:tc>
        <w:tc>
          <w:tcPr>
            <w:tcW w:w="805" w:type="pct"/>
          </w:tcPr>
          <w:p w14:paraId="0E401FF8" w14:textId="781573DD"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97</w:t>
            </w:r>
          </w:p>
        </w:tc>
        <w:tc>
          <w:tcPr>
            <w:tcW w:w="1034" w:type="pct"/>
          </w:tcPr>
          <w:p w14:paraId="4D171AF3" w14:textId="401E120E"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$7.0</w:t>
            </w:r>
          </w:p>
        </w:tc>
        <w:tc>
          <w:tcPr>
            <w:tcW w:w="1264" w:type="pct"/>
          </w:tcPr>
          <w:p w14:paraId="0A71BC6A" w14:textId="206D81E7"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$18.4</w:t>
            </w:r>
          </w:p>
        </w:tc>
      </w:tr>
      <w:tr w:rsidR="00F71239" w:rsidRPr="00285B45" w14:paraId="38E287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220D6F3F" w14:textId="77777777" w:rsidR="00F71239" w:rsidRPr="00F71239" w:rsidRDefault="00F71239" w:rsidP="00F71239">
            <w:pPr>
              <w:jc w:val="left"/>
              <w:rPr>
                <w:rFonts w:asciiTheme="minorHAnsi" w:hAnsiTheme="minorHAnsi" w:cs="Arial"/>
                <w:szCs w:val="22"/>
              </w:rPr>
            </w:pPr>
          </w:p>
        </w:tc>
        <w:tc>
          <w:tcPr>
            <w:tcW w:w="977" w:type="pct"/>
          </w:tcPr>
          <w:p w14:paraId="78718B37"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Induced</w:t>
            </w:r>
          </w:p>
        </w:tc>
        <w:tc>
          <w:tcPr>
            <w:tcW w:w="805" w:type="pct"/>
          </w:tcPr>
          <w:p w14:paraId="36F6BA30" w14:textId="0F168408"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251</w:t>
            </w:r>
          </w:p>
        </w:tc>
        <w:tc>
          <w:tcPr>
            <w:tcW w:w="1034" w:type="pct"/>
          </w:tcPr>
          <w:p w14:paraId="32518AFF" w14:textId="71D86581"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$14.1</w:t>
            </w:r>
          </w:p>
        </w:tc>
        <w:tc>
          <w:tcPr>
            <w:tcW w:w="1264" w:type="pct"/>
          </w:tcPr>
          <w:p w14:paraId="7D4E1E04" w14:textId="43ADC2DF"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szCs w:val="22"/>
              </w:rPr>
            </w:pPr>
            <w:r w:rsidRPr="00F71239">
              <w:rPr>
                <w:rFonts w:asciiTheme="minorHAnsi" w:hAnsiTheme="minorHAnsi" w:cs="Calibri"/>
                <w:color w:val="000000"/>
                <w:szCs w:val="22"/>
              </w:rPr>
              <w:t>$55.7</w:t>
            </w:r>
          </w:p>
        </w:tc>
      </w:tr>
      <w:tr w:rsidR="00F71239" w:rsidRPr="00285B45" w14:paraId="469CD25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vMerge/>
          </w:tcPr>
          <w:p w14:paraId="656D5496" w14:textId="77777777" w:rsidR="00F71239" w:rsidRPr="00F71239" w:rsidRDefault="00F71239" w:rsidP="00F71239">
            <w:pPr>
              <w:jc w:val="left"/>
              <w:rPr>
                <w:rFonts w:asciiTheme="minorHAnsi" w:hAnsiTheme="minorHAnsi" w:cs="Arial"/>
                <w:b/>
                <w:bCs/>
                <w:szCs w:val="22"/>
              </w:rPr>
            </w:pPr>
          </w:p>
        </w:tc>
        <w:tc>
          <w:tcPr>
            <w:tcW w:w="977" w:type="pct"/>
          </w:tcPr>
          <w:p w14:paraId="2E52E080" w14:textId="77777777" w:rsidR="00F71239" w:rsidRPr="00F71239" w:rsidRDefault="00F71239" w:rsidP="00F71239">
            <w:pPr>
              <w:jc w:val="lef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Total</w:t>
            </w:r>
          </w:p>
        </w:tc>
        <w:tc>
          <w:tcPr>
            <w:tcW w:w="805" w:type="pct"/>
          </w:tcPr>
          <w:p w14:paraId="3C7B5874" w14:textId="00B8FA05" w:rsidR="00F71239" w:rsidRPr="00F71239" w:rsidRDefault="00F71239" w:rsidP="00F71239">
            <w:pPr>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538</w:t>
            </w:r>
          </w:p>
        </w:tc>
        <w:tc>
          <w:tcPr>
            <w:tcW w:w="1034" w:type="pct"/>
          </w:tcPr>
          <w:p w14:paraId="62FD3EB1" w14:textId="171D1170"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$36.3</w:t>
            </w:r>
          </w:p>
        </w:tc>
        <w:tc>
          <w:tcPr>
            <w:tcW w:w="1264" w:type="pct"/>
          </w:tcPr>
          <w:p w14:paraId="285B035D" w14:textId="210910FD" w:rsidR="00F71239" w:rsidRPr="00F71239" w:rsidRDefault="00F71239" w:rsidP="00F71239">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$115.3</w:t>
            </w:r>
          </w:p>
        </w:tc>
      </w:tr>
      <w:tr w:rsidR="00F71239" w:rsidRPr="00285B45" w14:paraId="664B9A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 w:type="pct"/>
          </w:tcPr>
          <w:p w14:paraId="093D2480" w14:textId="77777777" w:rsidR="00F71239" w:rsidRPr="00F71239" w:rsidRDefault="00F71239" w:rsidP="00F71239">
            <w:pPr>
              <w:jc w:val="left"/>
              <w:rPr>
                <w:rFonts w:asciiTheme="minorHAnsi" w:hAnsiTheme="minorHAnsi" w:cs="Arial"/>
                <w:b/>
                <w:szCs w:val="22"/>
              </w:rPr>
            </w:pPr>
            <w:r w:rsidRPr="00F71239">
              <w:rPr>
                <w:rFonts w:asciiTheme="minorHAnsi" w:hAnsiTheme="minorHAnsi" w:cs="Arial"/>
                <w:b/>
                <w:szCs w:val="22"/>
              </w:rPr>
              <w:t>2020 – 2049</w:t>
            </w:r>
          </w:p>
        </w:tc>
        <w:tc>
          <w:tcPr>
            <w:tcW w:w="977" w:type="pct"/>
          </w:tcPr>
          <w:p w14:paraId="09AE0963" w14:textId="77777777" w:rsidR="00F71239" w:rsidRPr="00F71239" w:rsidRDefault="00F71239" w:rsidP="00F71239">
            <w:pPr>
              <w:jc w:val="lef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F71239">
              <w:rPr>
                <w:rFonts w:asciiTheme="minorHAnsi" w:hAnsiTheme="minorHAnsi" w:cs="Calibri"/>
                <w:b/>
                <w:bCs/>
                <w:color w:val="000000"/>
                <w:szCs w:val="22"/>
              </w:rPr>
              <w:t>Cumulative Total</w:t>
            </w:r>
          </w:p>
        </w:tc>
        <w:tc>
          <w:tcPr>
            <w:tcW w:w="805" w:type="pct"/>
          </w:tcPr>
          <w:p w14:paraId="74AAC7FE" w14:textId="15FE63FC" w:rsidR="00F71239" w:rsidRPr="00F71239" w:rsidRDefault="00F71239" w:rsidP="00F71239">
            <w:pPr>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szCs w:val="22"/>
              </w:rPr>
            </w:pPr>
            <w:r w:rsidRPr="00F71239">
              <w:rPr>
                <w:rFonts w:asciiTheme="minorHAnsi" w:hAnsiTheme="minorHAnsi" w:cs="Calibri"/>
                <w:b/>
                <w:bCs/>
                <w:color w:val="000000"/>
                <w:szCs w:val="22"/>
              </w:rPr>
              <w:t>3,599</w:t>
            </w:r>
          </w:p>
        </w:tc>
        <w:tc>
          <w:tcPr>
            <w:tcW w:w="1034" w:type="pct"/>
          </w:tcPr>
          <w:p w14:paraId="56C761D8" w14:textId="6E608580"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F71239">
              <w:rPr>
                <w:rFonts w:asciiTheme="minorHAnsi" w:hAnsiTheme="minorHAnsi" w:cs="Calibri"/>
                <w:b/>
                <w:bCs/>
                <w:color w:val="000000"/>
                <w:szCs w:val="22"/>
              </w:rPr>
              <w:t>$264.5</w:t>
            </w:r>
          </w:p>
        </w:tc>
        <w:tc>
          <w:tcPr>
            <w:tcW w:w="1264" w:type="pct"/>
          </w:tcPr>
          <w:p w14:paraId="3A017E00" w14:textId="609DD10E" w:rsidR="00F71239" w:rsidRPr="00F71239" w:rsidRDefault="00F71239" w:rsidP="00F7123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szCs w:val="22"/>
              </w:rPr>
            </w:pPr>
            <w:r w:rsidRPr="00F71239">
              <w:rPr>
                <w:rFonts w:asciiTheme="minorHAnsi" w:hAnsiTheme="minorHAnsi" w:cs="Calibri"/>
                <w:b/>
                <w:bCs/>
                <w:color w:val="000000"/>
                <w:szCs w:val="22"/>
              </w:rPr>
              <w:t>$968.5</w:t>
            </w:r>
          </w:p>
        </w:tc>
      </w:tr>
    </w:tbl>
    <w:bookmarkEnd w:id="27"/>
    <w:p w14:paraId="573B7952" w14:textId="77777777" w:rsidR="00C110B6" w:rsidRDefault="00A67B24" w:rsidP="00FE593F">
      <w:pPr>
        <w:spacing w:after="0"/>
        <w:ind w:left="1440" w:hanging="1440"/>
        <w:rPr>
          <w:i/>
          <w:color w:val="000000" w:themeColor="text1"/>
          <w:sz w:val="18"/>
          <w:szCs w:val="18"/>
        </w:rPr>
      </w:pPr>
      <w:r w:rsidRPr="001A2253">
        <w:rPr>
          <w:i/>
          <w:color w:val="000000" w:themeColor="text1"/>
          <w:sz w:val="18"/>
          <w:szCs w:val="18"/>
        </w:rPr>
        <w:t xml:space="preserve">Note: Totals may not </w:t>
      </w:r>
      <w:proofErr w:type="gramStart"/>
      <w:r w:rsidRPr="001A2253">
        <w:rPr>
          <w:i/>
          <w:color w:val="000000" w:themeColor="text1"/>
          <w:sz w:val="18"/>
          <w:szCs w:val="18"/>
        </w:rPr>
        <w:t>sum</w:t>
      </w:r>
      <w:proofErr w:type="gramEnd"/>
      <w:r w:rsidRPr="001A2253">
        <w:rPr>
          <w:i/>
          <w:color w:val="000000" w:themeColor="text1"/>
          <w:sz w:val="18"/>
          <w:szCs w:val="18"/>
        </w:rPr>
        <w:t xml:space="preserve"> due to rounding.</w:t>
      </w:r>
    </w:p>
    <w:p w14:paraId="19E7F415" w14:textId="2BD40B0F" w:rsidR="00C110B6" w:rsidRPr="00D12FF0" w:rsidRDefault="00A67B24" w:rsidP="00D12FF0">
      <w:pPr>
        <w:ind w:left="1440" w:hanging="1440"/>
        <w:rPr>
          <w:i/>
          <w:color w:val="000000" w:themeColor="text1"/>
          <w:sz w:val="18"/>
          <w:szCs w:val="18"/>
        </w:rPr>
      </w:pPr>
      <w:r w:rsidRPr="001A2253">
        <w:rPr>
          <w:i/>
          <w:color w:val="000000" w:themeColor="text1"/>
          <w:sz w:val="18"/>
          <w:szCs w:val="18"/>
        </w:rPr>
        <w:t xml:space="preserve">Source: Guidehouse analysis of </w:t>
      </w:r>
      <w:r w:rsidR="00052A83">
        <w:rPr>
          <w:i/>
          <w:color w:val="000000" w:themeColor="text1"/>
          <w:sz w:val="18"/>
          <w:szCs w:val="18"/>
        </w:rPr>
        <w:t>Peoples</w:t>
      </w:r>
      <w:r w:rsidRPr="001A2253">
        <w:rPr>
          <w:i/>
          <w:color w:val="000000" w:themeColor="text1"/>
          <w:sz w:val="18"/>
          <w:szCs w:val="18"/>
        </w:rPr>
        <w:t xml:space="preserve"> Gas </w:t>
      </w:r>
      <w:r w:rsidR="00405CD0">
        <w:rPr>
          <w:i/>
          <w:color w:val="000000" w:themeColor="text1"/>
          <w:sz w:val="18"/>
          <w:szCs w:val="18"/>
        </w:rPr>
        <w:t>annual evaluation of economic impacts of EE programs</w:t>
      </w:r>
      <w:r w:rsidRPr="001A2253">
        <w:rPr>
          <w:i/>
          <w:color w:val="000000" w:themeColor="text1"/>
          <w:sz w:val="18"/>
          <w:szCs w:val="18"/>
        </w:rPr>
        <w:t>.</w:t>
      </w:r>
    </w:p>
    <w:p w14:paraId="6FE0A2B3" w14:textId="50CA0904" w:rsidR="004C13A9" w:rsidRDefault="004C13A9" w:rsidP="004C13A9">
      <w:pPr>
        <w:pStyle w:val="Heading1"/>
      </w:pPr>
      <w:bookmarkStart w:id="28" w:name="_Toc236308530"/>
      <w:bookmarkStart w:id="29" w:name="_Toc241854002"/>
      <w:bookmarkStart w:id="30" w:name="_Toc242258785"/>
      <w:r>
        <w:t>Program Specific Results</w:t>
      </w:r>
      <w:bookmarkEnd w:id="28"/>
      <w:bookmarkEnd w:id="29"/>
      <w:bookmarkEnd w:id="30"/>
    </w:p>
    <w:p w14:paraId="1B24DEAE" w14:textId="77777777" w:rsidR="004C13A9" w:rsidRPr="00C36DCC" w:rsidRDefault="004C13A9" w:rsidP="004C13A9">
      <w:pPr>
        <w:pStyle w:val="Heading2"/>
        <w:keepLines w:val="0"/>
        <w:spacing w:before="240" w:after="240" w:line="240" w:lineRule="auto"/>
        <w:ind w:left="360" w:hanging="360"/>
      </w:pPr>
      <w:bookmarkStart w:id="31" w:name="_Toc119477641"/>
      <w:bookmarkStart w:id="32" w:name="_Toc241854003"/>
      <w:bookmarkStart w:id="33" w:name="_Toc242258786"/>
      <w:r w:rsidRPr="00AF2191">
        <w:rPr>
          <w:bCs/>
          <w:iCs/>
        </w:rPr>
        <w:t>Program</w:t>
      </w:r>
      <w:r w:rsidRPr="00C36DCC">
        <w:t xml:space="preserve"> Specific </w:t>
      </w:r>
      <w:r>
        <w:t>Verified Savings and Costs Summary</w:t>
      </w:r>
      <w:bookmarkEnd w:id="31"/>
      <w:bookmarkEnd w:id="32"/>
      <w:bookmarkEnd w:id="33"/>
    </w:p>
    <w:p w14:paraId="5B2DBC6B" w14:textId="2E4AEF21" w:rsidR="004C13A9" w:rsidRDefault="004C13A9" w:rsidP="004C13A9">
      <w:r>
        <w:t xml:space="preserve">A summary of the components of the verified savings and costs for each program are shown in </w:t>
      </w:r>
      <w:r w:rsidR="00806D7C">
        <w:fldChar w:fldCharType="begin"/>
      </w:r>
      <w:r w:rsidR="00806D7C">
        <w:instrText xml:space="preserve"> REF _Ref242263851 \h </w:instrText>
      </w:r>
      <w:r w:rsidR="00806D7C">
        <w:fldChar w:fldCharType="separate"/>
      </w:r>
      <w:r w:rsidR="00806D7C">
        <w:t xml:space="preserve">Table </w:t>
      </w:r>
      <w:r w:rsidR="00806D7C">
        <w:rPr>
          <w:noProof/>
        </w:rPr>
        <w:t>7</w:t>
      </w:r>
      <w:r w:rsidR="00806D7C">
        <w:fldChar w:fldCharType="end"/>
      </w:r>
      <w:r w:rsidR="00806D7C">
        <w:t xml:space="preserve"> </w:t>
      </w:r>
      <w:r>
        <w:t xml:space="preserve">over </w:t>
      </w:r>
      <w:r w:rsidR="00EE7C5F">
        <w:t xml:space="preserve">the </w:t>
      </w:r>
      <w:r>
        <w:t>four years</w:t>
      </w:r>
      <w:r w:rsidR="00EE7C5F">
        <w:t xml:space="preserve"> of Plan 4</w:t>
      </w:r>
      <w:r>
        <w:t xml:space="preserve">. The table </w:t>
      </w:r>
      <w:r w:rsidR="00405CD0">
        <w:t>includes</w:t>
      </w:r>
      <w:r>
        <w:t xml:space="preserve"> the </w:t>
      </w:r>
      <w:r w:rsidR="00EE7C5F">
        <w:t xml:space="preserve">summary at the sector level as well </w:t>
      </w:r>
      <w:r w:rsidR="00052A83">
        <w:t>as</w:t>
      </w:r>
      <w:r w:rsidR="00EE7C5F">
        <w:t xml:space="preserve"> the </w:t>
      </w:r>
      <w:r>
        <w:t xml:space="preserve">portfolio level total. </w:t>
      </w:r>
    </w:p>
    <w:bookmarkEnd w:id="3"/>
    <w:p w14:paraId="3E8C613A" w14:textId="77777777" w:rsidR="003E683A" w:rsidRDefault="003E683A" w:rsidP="003E683A">
      <w:pPr>
        <w:pStyle w:val="BodyText"/>
        <w:sectPr w:rsidR="003E683A" w:rsidSect="006F2283">
          <w:headerReference w:type="default" r:id="rId26"/>
          <w:footerReference w:type="default" r:id="rId27"/>
          <w:pgSz w:w="12240" w:h="15840"/>
          <w:pgMar w:top="1440" w:right="1440" w:bottom="1440" w:left="1440" w:header="720" w:footer="720" w:gutter="0"/>
          <w:cols w:space="720"/>
        </w:sectPr>
      </w:pPr>
    </w:p>
    <w:p w14:paraId="3E3C07C2" w14:textId="2EA54480" w:rsidR="003B38F0" w:rsidRDefault="0081743E" w:rsidP="00593F07">
      <w:pPr>
        <w:pStyle w:val="Caption"/>
      </w:pPr>
      <w:bookmarkStart w:id="34" w:name="_Ref242263851"/>
      <w:bookmarkStart w:id="35" w:name="_Toc242258796"/>
      <w:r>
        <w:lastRenderedPageBreak/>
        <w:t xml:space="preserve">Table </w:t>
      </w:r>
      <w:fldSimple w:instr=" SEQ Table \* ARABIC ">
        <w:r w:rsidR="00C60AC6">
          <w:rPr>
            <w:noProof/>
          </w:rPr>
          <w:t>7</w:t>
        </w:r>
      </w:fldSimple>
      <w:bookmarkEnd w:id="34"/>
      <w:r>
        <w:t>.</w:t>
      </w:r>
      <w:r w:rsidRPr="00A90B65">
        <w:t xml:space="preserve"> </w:t>
      </w:r>
      <w:r>
        <w:t>Summary of Verified Savings and Program Costs for 2022-2025</w:t>
      </w:r>
      <w:bookmarkEnd w:id="35"/>
    </w:p>
    <w:tbl>
      <w:tblPr>
        <w:tblStyle w:val="EnergyTable1"/>
        <w:tblW w:w="5499" w:type="pct"/>
        <w:tblLook w:val="04A0" w:firstRow="1" w:lastRow="0" w:firstColumn="1" w:lastColumn="0" w:noHBand="0" w:noVBand="1"/>
      </w:tblPr>
      <w:tblGrid>
        <w:gridCol w:w="3367"/>
        <w:gridCol w:w="789"/>
        <w:gridCol w:w="864"/>
        <w:gridCol w:w="805"/>
        <w:gridCol w:w="912"/>
        <w:gridCol w:w="705"/>
        <w:gridCol w:w="789"/>
        <w:gridCol w:w="890"/>
        <w:gridCol w:w="704"/>
        <w:gridCol w:w="711"/>
        <w:gridCol w:w="855"/>
        <w:gridCol w:w="895"/>
        <w:gridCol w:w="706"/>
        <w:gridCol w:w="759"/>
        <w:gridCol w:w="855"/>
        <w:gridCol w:w="735"/>
        <w:gridCol w:w="797"/>
        <w:gridCol w:w="850"/>
        <w:gridCol w:w="881"/>
        <w:gridCol w:w="912"/>
        <w:gridCol w:w="944"/>
        <w:gridCol w:w="935"/>
        <w:gridCol w:w="850"/>
        <w:gridCol w:w="662"/>
      </w:tblGrid>
      <w:tr w:rsidR="00651113" w:rsidRPr="00D761D1" w14:paraId="6306FCCE" w14:textId="77777777" w:rsidTr="00BA4AFB">
        <w:trPr>
          <w:cnfStyle w:val="100000000000" w:firstRow="1" w:lastRow="0" w:firstColumn="0" w:lastColumn="0" w:oddVBand="0" w:evenVBand="0" w:oddHBand="0" w:evenHBand="0" w:firstRowFirstColumn="0" w:firstRowLastColumn="0" w:lastRowFirstColumn="0" w:lastRowLastColumn="0"/>
          <w:trHeight w:val="1242"/>
        </w:trPr>
        <w:tc>
          <w:tcPr>
            <w:cnfStyle w:val="001000000000" w:firstRow="0" w:lastRow="0" w:firstColumn="1" w:lastColumn="0" w:oddVBand="0" w:evenVBand="0" w:oddHBand="0" w:evenHBand="0" w:firstRowFirstColumn="0" w:firstRowLastColumn="0" w:lastRowFirstColumn="0" w:lastRowLastColumn="0"/>
            <w:tcW w:w="759" w:type="pct"/>
            <w:vMerge w:val="restart"/>
            <w:tcBorders>
              <w:bottom w:val="nil"/>
              <w:right w:val="single" w:sz="2" w:space="0" w:color="FFFFFF" w:themeColor="background1"/>
            </w:tcBorders>
            <w:noWrap/>
            <w:hideMark/>
          </w:tcPr>
          <w:p w14:paraId="2002840E" w14:textId="77777777" w:rsidR="00651113" w:rsidRPr="006E4BE8" w:rsidRDefault="00651113" w:rsidP="006E4BE8">
            <w:pPr>
              <w:spacing w:after="0"/>
              <w:rPr>
                <w:rFonts w:ascii="Aptos Narrow" w:hAnsi="Aptos Narrow" w:cs="Arial"/>
                <w:color w:val="000000"/>
                <w:sz w:val="14"/>
                <w:szCs w:val="14"/>
              </w:rPr>
            </w:pPr>
            <w:r w:rsidRPr="006E4BE8">
              <w:rPr>
                <w:rFonts w:ascii="Aptos Narrow" w:hAnsi="Aptos Narrow" w:cs="Calibri"/>
                <w:bCs/>
                <w:sz w:val="14"/>
                <w:szCs w:val="14"/>
              </w:rPr>
              <w:t>Programs</w:t>
            </w:r>
          </w:p>
        </w:tc>
        <w:tc>
          <w:tcPr>
            <w:tcW w:w="178" w:type="pct"/>
            <w:tcBorders>
              <w:left w:val="single" w:sz="2" w:space="0" w:color="FFFFFF" w:themeColor="background1"/>
              <w:bottom w:val="nil"/>
              <w:right w:val="single" w:sz="2" w:space="0" w:color="FFFFFF" w:themeColor="background1"/>
            </w:tcBorders>
            <w:hideMark/>
          </w:tcPr>
          <w:p w14:paraId="1B90DA1D"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Ex Ante Gross</w:t>
            </w:r>
          </w:p>
        </w:tc>
        <w:tc>
          <w:tcPr>
            <w:tcW w:w="195" w:type="pct"/>
            <w:tcBorders>
              <w:left w:val="single" w:sz="2" w:space="0" w:color="FFFFFF" w:themeColor="background1"/>
              <w:bottom w:val="nil"/>
              <w:right w:val="single" w:sz="2" w:space="0" w:color="FFFFFF" w:themeColor="background1"/>
            </w:tcBorders>
            <w:hideMark/>
          </w:tcPr>
          <w:p w14:paraId="1F0C59E3"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Realization Rate</w:t>
            </w:r>
          </w:p>
        </w:tc>
        <w:tc>
          <w:tcPr>
            <w:tcW w:w="387" w:type="pct"/>
            <w:gridSpan w:val="2"/>
            <w:tcBorders>
              <w:left w:val="single" w:sz="2" w:space="0" w:color="FFFFFF" w:themeColor="background1"/>
              <w:bottom w:val="nil"/>
              <w:right w:val="single" w:sz="2" w:space="0" w:color="FFFFFF" w:themeColor="background1"/>
            </w:tcBorders>
            <w:hideMark/>
          </w:tcPr>
          <w:p w14:paraId="37E11AA7"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w:t>
            </w:r>
          </w:p>
        </w:tc>
        <w:tc>
          <w:tcPr>
            <w:tcW w:w="159" w:type="pct"/>
            <w:tcBorders>
              <w:left w:val="single" w:sz="2" w:space="0" w:color="FFFFFF" w:themeColor="background1"/>
              <w:bottom w:val="nil"/>
              <w:right w:val="single" w:sz="2" w:space="0" w:color="FFFFFF" w:themeColor="background1"/>
            </w:tcBorders>
            <w:hideMark/>
          </w:tcPr>
          <w:p w14:paraId="51C8538E"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Deemed / Used</w:t>
            </w:r>
          </w:p>
        </w:tc>
        <w:tc>
          <w:tcPr>
            <w:tcW w:w="698" w:type="pct"/>
            <w:gridSpan w:val="4"/>
            <w:tcBorders>
              <w:left w:val="single" w:sz="2" w:space="0" w:color="FFFFFF" w:themeColor="background1"/>
              <w:bottom w:val="nil"/>
              <w:right w:val="single" w:sz="2" w:space="0" w:color="FFFFFF" w:themeColor="background1"/>
            </w:tcBorders>
            <w:hideMark/>
          </w:tcPr>
          <w:p w14:paraId="0D3A5517"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Net</w:t>
            </w:r>
          </w:p>
        </w:tc>
        <w:tc>
          <w:tcPr>
            <w:tcW w:w="395" w:type="pct"/>
            <w:gridSpan w:val="2"/>
            <w:tcBorders>
              <w:left w:val="single" w:sz="2" w:space="0" w:color="FFFFFF" w:themeColor="background1"/>
              <w:bottom w:val="nil"/>
              <w:right w:val="single" w:sz="2" w:space="0" w:color="FFFFFF" w:themeColor="background1"/>
            </w:tcBorders>
            <w:hideMark/>
          </w:tcPr>
          <w:p w14:paraId="11DF196B"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Program Costs</w:t>
            </w:r>
          </w:p>
        </w:tc>
        <w:tc>
          <w:tcPr>
            <w:tcW w:w="330" w:type="pct"/>
            <w:gridSpan w:val="2"/>
            <w:tcBorders>
              <w:left w:val="single" w:sz="2" w:space="0" w:color="FFFFFF" w:themeColor="background1"/>
              <w:bottom w:val="nil"/>
              <w:right w:val="single" w:sz="2" w:space="0" w:color="FFFFFF" w:themeColor="background1"/>
            </w:tcBorders>
          </w:tcPr>
          <w:p w14:paraId="67629C6B" w14:textId="748879F5"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4"/>
                <w:szCs w:val="14"/>
              </w:rPr>
            </w:pPr>
            <w:r>
              <w:rPr>
                <w:rFonts w:ascii="Aptos Narrow" w:hAnsi="Aptos Narrow" w:cs="Calibri"/>
                <w:bCs/>
                <w:sz w:val="14"/>
                <w:szCs w:val="14"/>
              </w:rPr>
              <w:t>Other Energy Benefits</w:t>
            </w:r>
          </w:p>
        </w:tc>
        <w:tc>
          <w:tcPr>
            <w:tcW w:w="359" w:type="pct"/>
            <w:gridSpan w:val="2"/>
            <w:tcBorders>
              <w:left w:val="single" w:sz="2" w:space="0" w:color="FFFFFF" w:themeColor="background1"/>
              <w:bottom w:val="nil"/>
              <w:right w:val="single" w:sz="2" w:space="0" w:color="FFFFFF" w:themeColor="background1"/>
            </w:tcBorders>
            <w:hideMark/>
          </w:tcPr>
          <w:p w14:paraId="36DECAFB" w14:textId="763842AB"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Participation</w:t>
            </w:r>
          </w:p>
        </w:tc>
        <w:tc>
          <w:tcPr>
            <w:tcW w:w="180" w:type="pct"/>
            <w:tcBorders>
              <w:left w:val="single" w:sz="2" w:space="0" w:color="FFFFFF" w:themeColor="background1"/>
              <w:bottom w:val="nil"/>
              <w:right w:val="single" w:sz="2" w:space="0" w:color="FFFFFF" w:themeColor="background1"/>
            </w:tcBorders>
            <w:hideMark/>
          </w:tcPr>
          <w:p w14:paraId="1C1DC000"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Verified Gross Weighted Average Measure Life</w:t>
            </w:r>
          </w:p>
        </w:tc>
        <w:tc>
          <w:tcPr>
            <w:tcW w:w="390" w:type="pct"/>
            <w:gridSpan w:val="2"/>
            <w:tcBorders>
              <w:left w:val="single" w:sz="2" w:space="0" w:color="FFFFFF" w:themeColor="background1"/>
              <w:bottom w:val="nil"/>
              <w:right w:val="single" w:sz="2" w:space="0" w:color="FFFFFF" w:themeColor="background1"/>
            </w:tcBorders>
            <w:hideMark/>
          </w:tcPr>
          <w:p w14:paraId="3C5B780C"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GHG Savings</w:t>
            </w:r>
          </w:p>
        </w:tc>
        <w:tc>
          <w:tcPr>
            <w:tcW w:w="419" w:type="pct"/>
            <w:gridSpan w:val="2"/>
            <w:tcBorders>
              <w:left w:val="single" w:sz="2" w:space="0" w:color="FFFFFF" w:themeColor="background1"/>
              <w:bottom w:val="nil"/>
              <w:right w:val="single" w:sz="2" w:space="0" w:color="FFFFFF" w:themeColor="background1"/>
            </w:tcBorders>
            <w:hideMark/>
          </w:tcPr>
          <w:p w14:paraId="1C19391B"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Water Savings</w:t>
            </w:r>
          </w:p>
        </w:tc>
        <w:tc>
          <w:tcPr>
            <w:tcW w:w="403" w:type="pct"/>
            <w:gridSpan w:val="2"/>
            <w:tcBorders>
              <w:left w:val="single" w:sz="2" w:space="0" w:color="FFFFFF" w:themeColor="background1"/>
              <w:bottom w:val="nil"/>
              <w:right w:val="single" w:sz="2" w:space="0" w:color="FFFFFF" w:themeColor="background1"/>
            </w:tcBorders>
            <w:hideMark/>
          </w:tcPr>
          <w:p w14:paraId="0EB084FF" w14:textId="77777777" w:rsidR="00651113" w:rsidRPr="006E4BE8" w:rsidRDefault="00651113">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Incremental Costs</w:t>
            </w:r>
          </w:p>
        </w:tc>
        <w:tc>
          <w:tcPr>
            <w:tcW w:w="149" w:type="pct"/>
            <w:tcBorders>
              <w:left w:val="single" w:sz="2" w:space="0" w:color="FFFFFF" w:themeColor="background1"/>
              <w:bottom w:val="nil"/>
            </w:tcBorders>
            <w:hideMark/>
          </w:tcPr>
          <w:p w14:paraId="24EAE95B" w14:textId="77777777" w:rsidR="00651113" w:rsidRPr="006E4BE8" w:rsidRDefault="00651113">
            <w:pPr>
              <w:spacing w:after="0"/>
              <w:jc w:val="right"/>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4"/>
                <w:szCs w:val="14"/>
              </w:rPr>
            </w:pPr>
            <w:r w:rsidRPr="006E4BE8">
              <w:rPr>
                <w:rFonts w:ascii="Aptos Narrow" w:hAnsi="Aptos Narrow" w:cs="Calibri"/>
                <w:bCs/>
                <w:sz w:val="14"/>
                <w:szCs w:val="14"/>
              </w:rPr>
              <w:t>Net Savings</w:t>
            </w:r>
          </w:p>
        </w:tc>
      </w:tr>
      <w:tr w:rsidR="00651113" w:rsidRPr="00D761D1" w14:paraId="30D721D0" w14:textId="77777777" w:rsidTr="00BA4AFB">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59" w:type="pct"/>
            <w:vMerge/>
            <w:tcBorders>
              <w:top w:val="nil"/>
              <w:bottom w:val="nil"/>
              <w:right w:val="single" w:sz="2" w:space="0" w:color="FFFFFF" w:themeColor="background1"/>
            </w:tcBorders>
            <w:hideMark/>
          </w:tcPr>
          <w:p w14:paraId="1E1D663F" w14:textId="77777777" w:rsidR="00651113" w:rsidRPr="00D761D1" w:rsidRDefault="00651113">
            <w:pPr>
              <w:spacing w:after="0"/>
              <w:rPr>
                <w:rFonts w:ascii="Aptos Narrow" w:hAnsi="Aptos Narrow" w:cs="Arial"/>
                <w:color w:val="000000"/>
                <w:sz w:val="12"/>
                <w:szCs w:val="12"/>
              </w:rPr>
            </w:pPr>
          </w:p>
        </w:tc>
        <w:tc>
          <w:tcPr>
            <w:tcW w:w="178" w:type="pct"/>
            <w:tcBorders>
              <w:top w:val="nil"/>
              <w:left w:val="single" w:sz="2" w:space="0" w:color="FFFFFF" w:themeColor="background1"/>
              <w:bottom w:val="nil"/>
              <w:right w:val="single" w:sz="2" w:space="0" w:color="FFFFFF" w:themeColor="background1"/>
            </w:tcBorders>
            <w:shd w:val="clear" w:color="auto" w:fill="03647A" w:themeFill="text2"/>
            <w:hideMark/>
          </w:tcPr>
          <w:p w14:paraId="68E83894"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195" w:type="pct"/>
            <w:tcBorders>
              <w:top w:val="nil"/>
              <w:left w:val="single" w:sz="2" w:space="0" w:color="FFFFFF" w:themeColor="background1"/>
              <w:bottom w:val="nil"/>
              <w:right w:val="single" w:sz="2" w:space="0" w:color="FFFFFF" w:themeColor="background1"/>
            </w:tcBorders>
            <w:shd w:val="clear" w:color="auto" w:fill="03647A" w:themeFill="text2"/>
            <w:hideMark/>
          </w:tcPr>
          <w:p w14:paraId="2FCF80B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 (Verified Gross / Ex Ante Gross)</w:t>
            </w:r>
          </w:p>
        </w:tc>
        <w:tc>
          <w:tcPr>
            <w:tcW w:w="182" w:type="pct"/>
            <w:tcBorders>
              <w:top w:val="nil"/>
              <w:left w:val="single" w:sz="2" w:space="0" w:color="FFFFFF" w:themeColor="background1"/>
              <w:bottom w:val="nil"/>
              <w:right w:val="nil"/>
            </w:tcBorders>
            <w:shd w:val="clear" w:color="auto" w:fill="03647A" w:themeFill="text2"/>
            <w:hideMark/>
          </w:tcPr>
          <w:p w14:paraId="468A15D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06" w:type="pct"/>
            <w:tcBorders>
              <w:top w:val="nil"/>
              <w:left w:val="nil"/>
              <w:bottom w:val="nil"/>
              <w:right w:val="single" w:sz="2" w:space="0" w:color="FFFFFF" w:themeColor="background1"/>
            </w:tcBorders>
            <w:shd w:val="clear" w:color="auto" w:fill="03647A" w:themeFill="text2"/>
            <w:hideMark/>
          </w:tcPr>
          <w:p w14:paraId="3A73E03F"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59" w:type="pct"/>
            <w:tcBorders>
              <w:top w:val="nil"/>
              <w:left w:val="single" w:sz="2" w:space="0" w:color="FFFFFF" w:themeColor="background1"/>
              <w:bottom w:val="nil"/>
              <w:right w:val="single" w:sz="2" w:space="0" w:color="FFFFFF" w:themeColor="background1"/>
            </w:tcBorders>
            <w:shd w:val="clear" w:color="auto" w:fill="03647A" w:themeFill="text2"/>
            <w:hideMark/>
          </w:tcPr>
          <w:p w14:paraId="0A6EAB4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Net-to-Gross Ratio</w:t>
            </w:r>
          </w:p>
        </w:tc>
        <w:tc>
          <w:tcPr>
            <w:tcW w:w="178" w:type="pct"/>
            <w:tcBorders>
              <w:top w:val="nil"/>
              <w:left w:val="single" w:sz="2" w:space="0" w:color="FFFFFF" w:themeColor="background1"/>
              <w:bottom w:val="nil"/>
              <w:right w:val="nil"/>
            </w:tcBorders>
            <w:shd w:val="clear" w:color="auto" w:fill="03647A" w:themeFill="text2"/>
            <w:hideMark/>
          </w:tcPr>
          <w:p w14:paraId="52AC925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Savings</w:t>
            </w:r>
          </w:p>
        </w:tc>
        <w:tc>
          <w:tcPr>
            <w:tcW w:w="201" w:type="pct"/>
            <w:tcBorders>
              <w:top w:val="nil"/>
              <w:left w:val="nil"/>
              <w:bottom w:val="nil"/>
              <w:right w:val="nil"/>
            </w:tcBorders>
            <w:shd w:val="clear" w:color="auto" w:fill="03647A" w:themeFill="text2"/>
            <w:hideMark/>
          </w:tcPr>
          <w:p w14:paraId="4176D02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Savings</w:t>
            </w:r>
          </w:p>
        </w:tc>
        <w:tc>
          <w:tcPr>
            <w:tcW w:w="159" w:type="pct"/>
            <w:tcBorders>
              <w:top w:val="nil"/>
              <w:left w:val="nil"/>
              <w:bottom w:val="nil"/>
              <w:right w:val="nil"/>
            </w:tcBorders>
            <w:shd w:val="clear" w:color="auto" w:fill="03647A" w:themeFill="text2"/>
            <w:hideMark/>
          </w:tcPr>
          <w:p w14:paraId="061C12A8"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Annual Savings</w:t>
            </w:r>
          </w:p>
        </w:tc>
        <w:tc>
          <w:tcPr>
            <w:tcW w:w="160" w:type="pct"/>
            <w:tcBorders>
              <w:top w:val="nil"/>
              <w:left w:val="nil"/>
              <w:bottom w:val="nil"/>
              <w:right w:val="single" w:sz="2" w:space="0" w:color="FFFFFF" w:themeColor="background1"/>
            </w:tcBorders>
            <w:shd w:val="clear" w:color="auto" w:fill="03647A" w:themeFill="text2"/>
            <w:hideMark/>
          </w:tcPr>
          <w:p w14:paraId="7E046A21"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Cost per Lifetime Savings</w:t>
            </w:r>
          </w:p>
        </w:tc>
        <w:tc>
          <w:tcPr>
            <w:tcW w:w="193" w:type="pct"/>
            <w:tcBorders>
              <w:top w:val="nil"/>
              <w:left w:val="single" w:sz="2" w:space="0" w:color="FFFFFF" w:themeColor="background1"/>
              <w:bottom w:val="nil"/>
              <w:right w:val="nil"/>
            </w:tcBorders>
            <w:shd w:val="clear" w:color="auto" w:fill="03647A" w:themeFill="text2"/>
            <w:hideMark/>
          </w:tcPr>
          <w:p w14:paraId="0A686F8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Non-Incentives</w:t>
            </w:r>
          </w:p>
        </w:tc>
        <w:tc>
          <w:tcPr>
            <w:tcW w:w="202" w:type="pct"/>
            <w:tcBorders>
              <w:top w:val="nil"/>
              <w:left w:val="nil"/>
              <w:bottom w:val="nil"/>
              <w:right w:val="single" w:sz="2" w:space="0" w:color="FFFFFF" w:themeColor="background1"/>
            </w:tcBorders>
            <w:shd w:val="clear" w:color="auto" w:fill="03647A" w:themeFill="text2"/>
            <w:hideMark/>
          </w:tcPr>
          <w:p w14:paraId="638C1590"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Incentives</w:t>
            </w:r>
          </w:p>
        </w:tc>
        <w:tc>
          <w:tcPr>
            <w:tcW w:w="159" w:type="pct"/>
            <w:tcBorders>
              <w:top w:val="nil"/>
              <w:left w:val="single" w:sz="2" w:space="0" w:color="FFFFFF" w:themeColor="background1"/>
              <w:bottom w:val="nil"/>
              <w:right w:val="single" w:sz="4" w:space="0" w:color="03647A"/>
            </w:tcBorders>
            <w:shd w:val="clear" w:color="auto" w:fill="03647A" w:themeFill="text2"/>
          </w:tcPr>
          <w:p w14:paraId="70A15B9E" w14:textId="0975DA4C" w:rsidR="00651113" w:rsidRPr="002F400D"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Energy Savings</w:t>
            </w:r>
          </w:p>
        </w:tc>
        <w:tc>
          <w:tcPr>
            <w:tcW w:w="171" w:type="pct"/>
            <w:tcBorders>
              <w:top w:val="nil"/>
              <w:left w:val="single" w:sz="4" w:space="0" w:color="03647A"/>
              <w:bottom w:val="nil"/>
              <w:right w:val="single" w:sz="2" w:space="0" w:color="FFFFFF" w:themeColor="background1"/>
            </w:tcBorders>
            <w:shd w:val="clear" w:color="auto" w:fill="03647A" w:themeFill="text2"/>
          </w:tcPr>
          <w:p w14:paraId="20D273DA" w14:textId="37E294AE" w:rsidR="00651113" w:rsidRPr="002F400D"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Demand Reductions</w:t>
            </w:r>
          </w:p>
        </w:tc>
        <w:tc>
          <w:tcPr>
            <w:tcW w:w="193" w:type="pct"/>
            <w:tcBorders>
              <w:top w:val="nil"/>
              <w:left w:val="single" w:sz="2" w:space="0" w:color="FFFFFF" w:themeColor="background1"/>
              <w:bottom w:val="nil"/>
              <w:right w:val="nil"/>
            </w:tcBorders>
            <w:shd w:val="clear" w:color="auto" w:fill="03647A" w:themeFill="text2"/>
            <w:hideMark/>
          </w:tcPr>
          <w:p w14:paraId="10242F00" w14:textId="4D17B04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Units</w:t>
            </w:r>
          </w:p>
        </w:tc>
        <w:tc>
          <w:tcPr>
            <w:tcW w:w="166" w:type="pct"/>
            <w:tcBorders>
              <w:top w:val="nil"/>
              <w:left w:val="nil"/>
              <w:bottom w:val="nil"/>
              <w:right w:val="single" w:sz="2" w:space="0" w:color="FFFFFF" w:themeColor="background1"/>
            </w:tcBorders>
            <w:shd w:val="clear" w:color="auto" w:fill="03647A" w:themeFill="text2"/>
            <w:hideMark/>
          </w:tcPr>
          <w:p w14:paraId="572BC5E0"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Units Definition</w:t>
            </w:r>
          </w:p>
        </w:tc>
        <w:tc>
          <w:tcPr>
            <w:tcW w:w="180" w:type="pct"/>
            <w:tcBorders>
              <w:top w:val="nil"/>
              <w:left w:val="single" w:sz="2" w:space="0" w:color="FFFFFF" w:themeColor="background1"/>
              <w:bottom w:val="nil"/>
              <w:right w:val="single" w:sz="2" w:space="0" w:color="FFFFFF" w:themeColor="background1"/>
            </w:tcBorders>
            <w:shd w:val="clear" w:color="auto" w:fill="03647A" w:themeFill="text2"/>
            <w:hideMark/>
          </w:tcPr>
          <w:p w14:paraId="45530907"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Years</w:t>
            </w:r>
          </w:p>
        </w:tc>
        <w:tc>
          <w:tcPr>
            <w:tcW w:w="192" w:type="pct"/>
            <w:tcBorders>
              <w:top w:val="nil"/>
              <w:left w:val="single" w:sz="2" w:space="0" w:color="FFFFFF" w:themeColor="background1"/>
              <w:bottom w:val="nil"/>
              <w:right w:val="nil"/>
            </w:tcBorders>
            <w:shd w:val="clear" w:color="auto" w:fill="03647A" w:themeFill="text2"/>
            <w:hideMark/>
          </w:tcPr>
          <w:p w14:paraId="1D8E258A"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CO2 Savings</w:t>
            </w:r>
          </w:p>
        </w:tc>
        <w:tc>
          <w:tcPr>
            <w:tcW w:w="199" w:type="pct"/>
            <w:tcBorders>
              <w:top w:val="nil"/>
              <w:left w:val="nil"/>
              <w:bottom w:val="nil"/>
              <w:right w:val="single" w:sz="2" w:space="0" w:color="FFFFFF" w:themeColor="background1"/>
            </w:tcBorders>
            <w:shd w:val="clear" w:color="auto" w:fill="03647A" w:themeFill="text2"/>
            <w:hideMark/>
          </w:tcPr>
          <w:p w14:paraId="7142EA5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CO2 Savings</w:t>
            </w:r>
          </w:p>
        </w:tc>
        <w:tc>
          <w:tcPr>
            <w:tcW w:w="206" w:type="pct"/>
            <w:tcBorders>
              <w:top w:val="nil"/>
              <w:left w:val="single" w:sz="2" w:space="0" w:color="FFFFFF" w:themeColor="background1"/>
              <w:bottom w:val="nil"/>
              <w:right w:val="nil"/>
            </w:tcBorders>
            <w:shd w:val="clear" w:color="auto" w:fill="03647A" w:themeFill="text2"/>
            <w:hideMark/>
          </w:tcPr>
          <w:p w14:paraId="2F25B35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Annual Verified Net Water Savings</w:t>
            </w:r>
          </w:p>
        </w:tc>
        <w:tc>
          <w:tcPr>
            <w:tcW w:w="213" w:type="pct"/>
            <w:tcBorders>
              <w:top w:val="nil"/>
              <w:left w:val="nil"/>
              <w:bottom w:val="nil"/>
              <w:right w:val="single" w:sz="2" w:space="0" w:color="FFFFFF" w:themeColor="background1"/>
            </w:tcBorders>
            <w:shd w:val="clear" w:color="auto" w:fill="03647A" w:themeFill="text2"/>
            <w:hideMark/>
          </w:tcPr>
          <w:p w14:paraId="545E34C6"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Lifetime Verified Net Water Savings</w:t>
            </w:r>
          </w:p>
        </w:tc>
        <w:tc>
          <w:tcPr>
            <w:tcW w:w="211" w:type="pct"/>
            <w:tcBorders>
              <w:top w:val="nil"/>
              <w:left w:val="single" w:sz="2" w:space="0" w:color="FFFFFF" w:themeColor="background1"/>
              <w:bottom w:val="nil"/>
              <w:right w:val="nil"/>
            </w:tcBorders>
            <w:shd w:val="clear" w:color="auto" w:fill="03647A" w:themeFill="text2"/>
            <w:hideMark/>
          </w:tcPr>
          <w:p w14:paraId="3D1B68CC"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Gross IMC</w:t>
            </w:r>
          </w:p>
        </w:tc>
        <w:tc>
          <w:tcPr>
            <w:tcW w:w="192" w:type="pct"/>
            <w:tcBorders>
              <w:top w:val="nil"/>
              <w:left w:val="nil"/>
              <w:bottom w:val="nil"/>
              <w:right w:val="single" w:sz="2" w:space="0" w:color="FFFFFF" w:themeColor="background1"/>
            </w:tcBorders>
            <w:shd w:val="clear" w:color="auto" w:fill="03647A" w:themeFill="text2"/>
            <w:hideMark/>
          </w:tcPr>
          <w:p w14:paraId="5F901DEB"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Net IMC</w:t>
            </w:r>
          </w:p>
        </w:tc>
        <w:tc>
          <w:tcPr>
            <w:tcW w:w="149" w:type="pct"/>
            <w:tcBorders>
              <w:top w:val="nil"/>
              <w:left w:val="single" w:sz="2" w:space="0" w:color="FFFFFF" w:themeColor="background1"/>
              <w:bottom w:val="nil"/>
            </w:tcBorders>
            <w:shd w:val="clear" w:color="auto" w:fill="03647A" w:themeFill="text2"/>
            <w:hideMark/>
          </w:tcPr>
          <w:p w14:paraId="36D8A8F9" w14:textId="77777777" w:rsidR="00651113" w:rsidRPr="002F400D"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r>
      <w:tr w:rsidR="00651113" w:rsidRPr="00D761D1" w14:paraId="18475D5C" w14:textId="77777777" w:rsidTr="00BA4AFB">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59" w:type="pct"/>
            <w:vMerge/>
            <w:tcBorders>
              <w:top w:val="nil"/>
              <w:bottom w:val="single" w:sz="12" w:space="0" w:color="93D500"/>
              <w:right w:val="single" w:sz="2" w:space="0" w:color="FFFFFF" w:themeColor="background1"/>
            </w:tcBorders>
            <w:hideMark/>
          </w:tcPr>
          <w:p w14:paraId="4838FBBC" w14:textId="77777777" w:rsidR="00651113" w:rsidRPr="00D761D1" w:rsidRDefault="00651113">
            <w:pPr>
              <w:spacing w:after="0"/>
              <w:rPr>
                <w:rFonts w:ascii="Aptos Narrow" w:hAnsi="Aptos Narrow" w:cs="Arial"/>
                <w:color w:val="000000"/>
                <w:sz w:val="12"/>
                <w:szCs w:val="12"/>
              </w:rPr>
            </w:pPr>
          </w:p>
        </w:tc>
        <w:tc>
          <w:tcPr>
            <w:tcW w:w="178"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4D1E2699"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95"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18BBAA7B"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82" w:type="pct"/>
            <w:tcBorders>
              <w:top w:val="nil"/>
              <w:left w:val="single" w:sz="2" w:space="0" w:color="FFFFFF" w:themeColor="background1"/>
              <w:bottom w:val="single" w:sz="12" w:space="0" w:color="93D500"/>
              <w:right w:val="nil"/>
            </w:tcBorders>
            <w:shd w:val="clear" w:color="auto" w:fill="03647A" w:themeFill="text2"/>
            <w:hideMark/>
          </w:tcPr>
          <w:p w14:paraId="7287DD90"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06" w:type="pct"/>
            <w:tcBorders>
              <w:top w:val="nil"/>
              <w:left w:val="nil"/>
              <w:bottom w:val="single" w:sz="12" w:space="0" w:color="93D500"/>
              <w:right w:val="single" w:sz="2" w:space="0" w:color="FFFFFF" w:themeColor="background1"/>
            </w:tcBorders>
            <w:shd w:val="clear" w:color="auto" w:fill="03647A" w:themeFill="text2"/>
            <w:hideMark/>
          </w:tcPr>
          <w:p w14:paraId="614BD5F2"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59"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355B8FD6"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78" w:type="pct"/>
            <w:tcBorders>
              <w:top w:val="nil"/>
              <w:left w:val="single" w:sz="2" w:space="0" w:color="FFFFFF" w:themeColor="background1"/>
              <w:bottom w:val="single" w:sz="12" w:space="0" w:color="93D500"/>
              <w:right w:val="nil"/>
            </w:tcBorders>
            <w:shd w:val="clear" w:color="auto" w:fill="03647A" w:themeFill="text2"/>
            <w:hideMark/>
          </w:tcPr>
          <w:p w14:paraId="14A9E64D"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201" w:type="pct"/>
            <w:tcBorders>
              <w:top w:val="nil"/>
              <w:left w:val="nil"/>
              <w:bottom w:val="single" w:sz="12" w:space="0" w:color="93D500"/>
              <w:right w:val="nil"/>
            </w:tcBorders>
            <w:shd w:val="clear" w:color="auto" w:fill="03647A" w:themeFill="text2"/>
            <w:hideMark/>
          </w:tcPr>
          <w:p w14:paraId="54F4DE7B"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59" w:type="pct"/>
            <w:tcBorders>
              <w:top w:val="nil"/>
              <w:left w:val="nil"/>
              <w:bottom w:val="single" w:sz="12" w:space="0" w:color="93D500"/>
              <w:right w:val="nil"/>
            </w:tcBorders>
            <w:shd w:val="clear" w:color="auto" w:fill="03647A" w:themeFill="text2"/>
            <w:hideMark/>
          </w:tcPr>
          <w:p w14:paraId="5107EB9A"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60" w:type="pct"/>
            <w:tcBorders>
              <w:top w:val="nil"/>
              <w:left w:val="nil"/>
              <w:bottom w:val="single" w:sz="12" w:space="0" w:color="93D500"/>
              <w:right w:val="single" w:sz="2" w:space="0" w:color="FFFFFF" w:themeColor="background1"/>
            </w:tcBorders>
            <w:shd w:val="clear" w:color="auto" w:fill="03647A" w:themeFill="text2"/>
            <w:hideMark/>
          </w:tcPr>
          <w:p w14:paraId="37E64165"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$/Therms</w:t>
            </w:r>
          </w:p>
        </w:tc>
        <w:tc>
          <w:tcPr>
            <w:tcW w:w="193" w:type="pct"/>
            <w:tcBorders>
              <w:top w:val="nil"/>
              <w:left w:val="single" w:sz="2" w:space="0" w:color="FFFFFF" w:themeColor="background1"/>
              <w:bottom w:val="single" w:sz="12" w:space="0" w:color="93D500"/>
              <w:right w:val="nil"/>
            </w:tcBorders>
            <w:shd w:val="clear" w:color="auto" w:fill="03647A" w:themeFill="text2"/>
            <w:hideMark/>
          </w:tcPr>
          <w:p w14:paraId="1767A05A"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202" w:type="pct"/>
            <w:tcBorders>
              <w:top w:val="nil"/>
              <w:left w:val="nil"/>
              <w:bottom w:val="single" w:sz="12" w:space="0" w:color="93D500"/>
              <w:right w:val="single" w:sz="2" w:space="0" w:color="FFFFFF" w:themeColor="background1"/>
            </w:tcBorders>
            <w:shd w:val="clear" w:color="auto" w:fill="03647A" w:themeFill="text2"/>
            <w:hideMark/>
          </w:tcPr>
          <w:p w14:paraId="7D7F5C4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59" w:type="pct"/>
            <w:tcBorders>
              <w:top w:val="nil"/>
              <w:left w:val="single" w:sz="2" w:space="0" w:color="FFFFFF" w:themeColor="background1"/>
              <w:bottom w:val="single" w:sz="12" w:space="0" w:color="93D500"/>
              <w:right w:val="single" w:sz="4" w:space="0" w:color="03647A"/>
            </w:tcBorders>
            <w:shd w:val="clear" w:color="auto" w:fill="03647A" w:themeFill="text2"/>
          </w:tcPr>
          <w:p w14:paraId="37C3F37A" w14:textId="71C88A3A" w:rsidR="00651113" w:rsidRPr="002F400D" w:rsidRDefault="00A56E46">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kWh</w:t>
            </w:r>
          </w:p>
        </w:tc>
        <w:tc>
          <w:tcPr>
            <w:tcW w:w="171" w:type="pct"/>
            <w:tcBorders>
              <w:top w:val="nil"/>
              <w:left w:val="single" w:sz="4" w:space="0" w:color="03647A"/>
              <w:bottom w:val="single" w:sz="12" w:space="0" w:color="93D500"/>
              <w:right w:val="single" w:sz="2" w:space="0" w:color="FFFFFF" w:themeColor="background1"/>
            </w:tcBorders>
            <w:shd w:val="clear" w:color="auto" w:fill="03647A" w:themeFill="text2"/>
          </w:tcPr>
          <w:p w14:paraId="2CAF8FFF" w14:textId="50E4AFEA" w:rsidR="00651113" w:rsidRPr="002F400D" w:rsidRDefault="00A56E46">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Pr>
                <w:rFonts w:ascii="Aptos Narrow" w:hAnsi="Aptos Narrow" w:cs="Arial"/>
                <w:color w:val="FFFFFF" w:themeColor="background1"/>
                <w:sz w:val="12"/>
                <w:szCs w:val="12"/>
              </w:rPr>
              <w:t>kW</w:t>
            </w:r>
          </w:p>
        </w:tc>
        <w:tc>
          <w:tcPr>
            <w:tcW w:w="193" w:type="pct"/>
            <w:tcBorders>
              <w:top w:val="nil"/>
              <w:left w:val="single" w:sz="2" w:space="0" w:color="FFFFFF" w:themeColor="background1"/>
              <w:bottom w:val="single" w:sz="12" w:space="0" w:color="93D500"/>
              <w:right w:val="nil"/>
            </w:tcBorders>
            <w:shd w:val="clear" w:color="auto" w:fill="03647A" w:themeFill="text2"/>
            <w:hideMark/>
          </w:tcPr>
          <w:p w14:paraId="1A0524B5" w14:textId="44B346CA"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66" w:type="pct"/>
            <w:tcBorders>
              <w:top w:val="nil"/>
              <w:left w:val="nil"/>
              <w:bottom w:val="single" w:sz="12" w:space="0" w:color="93D500"/>
              <w:right w:val="single" w:sz="2" w:space="0" w:color="FFFFFF" w:themeColor="background1"/>
            </w:tcBorders>
            <w:shd w:val="clear" w:color="auto" w:fill="03647A" w:themeFill="text2"/>
            <w:hideMark/>
          </w:tcPr>
          <w:p w14:paraId="525DFDB5"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80" w:type="pct"/>
            <w:tcBorders>
              <w:top w:val="nil"/>
              <w:left w:val="single" w:sz="2" w:space="0" w:color="FFFFFF" w:themeColor="background1"/>
              <w:bottom w:val="single" w:sz="12" w:space="0" w:color="93D500"/>
              <w:right w:val="single" w:sz="2" w:space="0" w:color="FFFFFF" w:themeColor="background1"/>
            </w:tcBorders>
            <w:shd w:val="clear" w:color="auto" w:fill="03647A" w:themeFill="text2"/>
            <w:hideMark/>
          </w:tcPr>
          <w:p w14:paraId="7ADAED4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 </w:t>
            </w:r>
          </w:p>
        </w:tc>
        <w:tc>
          <w:tcPr>
            <w:tcW w:w="192" w:type="pct"/>
            <w:tcBorders>
              <w:top w:val="nil"/>
              <w:left w:val="single" w:sz="2" w:space="0" w:color="FFFFFF" w:themeColor="background1"/>
              <w:bottom w:val="single" w:sz="12" w:space="0" w:color="93D500"/>
              <w:right w:val="nil"/>
            </w:tcBorders>
            <w:shd w:val="clear" w:color="auto" w:fill="03647A" w:themeFill="text2"/>
            <w:hideMark/>
          </w:tcPr>
          <w:p w14:paraId="3BCEC066"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199" w:type="pct"/>
            <w:tcBorders>
              <w:top w:val="nil"/>
              <w:left w:val="nil"/>
              <w:bottom w:val="single" w:sz="12" w:space="0" w:color="93D500"/>
              <w:right w:val="single" w:sz="2" w:space="0" w:color="FFFFFF" w:themeColor="background1"/>
            </w:tcBorders>
            <w:shd w:val="clear" w:color="auto" w:fill="03647A" w:themeFill="text2"/>
            <w:hideMark/>
          </w:tcPr>
          <w:p w14:paraId="05B7D4A9"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metric tons CO2</w:t>
            </w:r>
          </w:p>
        </w:tc>
        <w:tc>
          <w:tcPr>
            <w:tcW w:w="206" w:type="pct"/>
            <w:tcBorders>
              <w:top w:val="nil"/>
              <w:left w:val="single" w:sz="2" w:space="0" w:color="FFFFFF" w:themeColor="background1"/>
              <w:bottom w:val="single" w:sz="12" w:space="0" w:color="93D500"/>
              <w:right w:val="nil"/>
            </w:tcBorders>
            <w:shd w:val="clear" w:color="auto" w:fill="03647A" w:themeFill="text2"/>
            <w:hideMark/>
          </w:tcPr>
          <w:p w14:paraId="7866156F"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13" w:type="pct"/>
            <w:tcBorders>
              <w:top w:val="nil"/>
              <w:left w:val="nil"/>
              <w:bottom w:val="single" w:sz="12" w:space="0" w:color="93D500"/>
              <w:right w:val="single" w:sz="2" w:space="0" w:color="FFFFFF" w:themeColor="background1"/>
            </w:tcBorders>
            <w:shd w:val="clear" w:color="auto" w:fill="03647A" w:themeFill="text2"/>
            <w:hideMark/>
          </w:tcPr>
          <w:p w14:paraId="7F512C72"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Gallons</w:t>
            </w:r>
          </w:p>
        </w:tc>
        <w:tc>
          <w:tcPr>
            <w:tcW w:w="211" w:type="pct"/>
            <w:tcBorders>
              <w:top w:val="nil"/>
              <w:left w:val="single" w:sz="2" w:space="0" w:color="FFFFFF" w:themeColor="background1"/>
              <w:bottom w:val="single" w:sz="12" w:space="0" w:color="93D500"/>
              <w:right w:val="nil"/>
            </w:tcBorders>
            <w:shd w:val="clear" w:color="auto" w:fill="03647A" w:themeFill="text2"/>
            <w:hideMark/>
          </w:tcPr>
          <w:p w14:paraId="68230B9F"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92" w:type="pct"/>
            <w:tcBorders>
              <w:top w:val="nil"/>
              <w:left w:val="nil"/>
              <w:bottom w:val="single" w:sz="12" w:space="0" w:color="93D500"/>
              <w:right w:val="single" w:sz="2" w:space="0" w:color="FFFFFF" w:themeColor="background1"/>
            </w:tcBorders>
            <w:shd w:val="clear" w:color="auto" w:fill="03647A" w:themeFill="text2"/>
            <w:hideMark/>
          </w:tcPr>
          <w:p w14:paraId="2381B67E"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c>
          <w:tcPr>
            <w:tcW w:w="149" w:type="pct"/>
            <w:tcBorders>
              <w:top w:val="nil"/>
              <w:left w:val="single" w:sz="2" w:space="0" w:color="FFFFFF" w:themeColor="background1"/>
              <w:bottom w:val="single" w:sz="12" w:space="0" w:color="93D500"/>
            </w:tcBorders>
            <w:shd w:val="clear" w:color="auto" w:fill="03647A" w:themeFill="text2"/>
            <w:hideMark/>
          </w:tcPr>
          <w:p w14:paraId="4242D08C" w14:textId="77777777" w:rsidR="00651113" w:rsidRPr="002F400D" w:rsidRDefault="00651113">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color w:val="FFFFFF" w:themeColor="background1"/>
                <w:sz w:val="12"/>
                <w:szCs w:val="12"/>
              </w:rPr>
            </w:pPr>
            <w:r w:rsidRPr="002F400D">
              <w:rPr>
                <w:rFonts w:ascii="Aptos Narrow" w:hAnsi="Aptos Narrow" w:cs="Arial"/>
                <w:color w:val="FFFFFF" w:themeColor="background1"/>
                <w:sz w:val="12"/>
                <w:szCs w:val="12"/>
              </w:rPr>
              <w:t>%</w:t>
            </w:r>
          </w:p>
        </w:tc>
      </w:tr>
      <w:tr w:rsidR="00651113" w:rsidRPr="00D761D1" w14:paraId="119EE710"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tcBorders>
              <w:top w:val="single" w:sz="12" w:space="0" w:color="93D500"/>
            </w:tcBorders>
            <w:shd w:val="clear" w:color="auto" w:fill="E0E0E0" w:themeFill="background2"/>
            <w:noWrap/>
            <w:hideMark/>
          </w:tcPr>
          <w:p w14:paraId="04D54561" w14:textId="77777777" w:rsidR="00651113" w:rsidRPr="00D761D1" w:rsidRDefault="00651113">
            <w:pPr>
              <w:spacing w:after="0"/>
              <w:rPr>
                <w:rFonts w:ascii="Aptos Narrow" w:hAnsi="Aptos Narrow" w:cs="Arial"/>
                <w:b/>
                <w:bCs/>
                <w:color w:val="000000"/>
                <w:sz w:val="12"/>
                <w:szCs w:val="12"/>
              </w:rPr>
            </w:pPr>
            <w:r w:rsidRPr="00D761D1">
              <w:rPr>
                <w:rFonts w:ascii="Aptos Narrow" w:hAnsi="Aptos Narrow" w:cs="Arial"/>
                <w:b/>
                <w:bCs/>
                <w:color w:val="000000"/>
                <w:sz w:val="12"/>
                <w:szCs w:val="12"/>
              </w:rPr>
              <w:t>(a)</w:t>
            </w:r>
          </w:p>
        </w:tc>
        <w:tc>
          <w:tcPr>
            <w:tcW w:w="178" w:type="pct"/>
            <w:tcBorders>
              <w:top w:val="single" w:sz="12" w:space="0" w:color="93D500"/>
            </w:tcBorders>
            <w:shd w:val="clear" w:color="auto" w:fill="E0E0E0" w:themeFill="background2"/>
            <w:noWrap/>
            <w:hideMark/>
          </w:tcPr>
          <w:p w14:paraId="04D33B23"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(b)</w:t>
            </w:r>
          </w:p>
        </w:tc>
        <w:tc>
          <w:tcPr>
            <w:tcW w:w="195" w:type="pct"/>
            <w:tcBorders>
              <w:top w:val="single" w:sz="12" w:space="0" w:color="93D500"/>
            </w:tcBorders>
            <w:shd w:val="clear" w:color="auto" w:fill="E0E0E0" w:themeFill="background2"/>
            <w:noWrap/>
            <w:hideMark/>
          </w:tcPr>
          <w:p w14:paraId="3690573A"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(c=d/b)</w:t>
            </w:r>
          </w:p>
        </w:tc>
        <w:tc>
          <w:tcPr>
            <w:tcW w:w="182" w:type="pct"/>
            <w:tcBorders>
              <w:top w:val="single" w:sz="12" w:space="0" w:color="93D500"/>
            </w:tcBorders>
            <w:shd w:val="clear" w:color="auto" w:fill="E0E0E0" w:themeFill="background2"/>
            <w:noWrap/>
            <w:hideMark/>
          </w:tcPr>
          <w:p w14:paraId="5A6F17AC"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(d)</w:t>
            </w:r>
          </w:p>
        </w:tc>
        <w:tc>
          <w:tcPr>
            <w:tcW w:w="206" w:type="pct"/>
            <w:tcBorders>
              <w:top w:val="single" w:sz="12" w:space="0" w:color="93D500"/>
            </w:tcBorders>
            <w:shd w:val="clear" w:color="auto" w:fill="E0E0E0" w:themeFill="background2"/>
            <w:noWrap/>
            <w:hideMark/>
          </w:tcPr>
          <w:p w14:paraId="72EC05E3"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(e)</w:t>
            </w:r>
          </w:p>
        </w:tc>
        <w:tc>
          <w:tcPr>
            <w:tcW w:w="159" w:type="pct"/>
            <w:tcBorders>
              <w:top w:val="single" w:sz="12" w:space="0" w:color="93D500"/>
            </w:tcBorders>
            <w:shd w:val="clear" w:color="auto" w:fill="E0E0E0" w:themeFill="background2"/>
            <w:noWrap/>
            <w:hideMark/>
          </w:tcPr>
          <w:p w14:paraId="63AABE96"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(f=g/d)</w:t>
            </w:r>
          </w:p>
        </w:tc>
        <w:tc>
          <w:tcPr>
            <w:tcW w:w="178" w:type="pct"/>
            <w:tcBorders>
              <w:top w:val="single" w:sz="12" w:space="0" w:color="93D500"/>
            </w:tcBorders>
            <w:shd w:val="clear" w:color="auto" w:fill="E0E0E0" w:themeFill="background2"/>
            <w:noWrap/>
            <w:hideMark/>
          </w:tcPr>
          <w:p w14:paraId="285E7AB4"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(g)</w:t>
            </w:r>
          </w:p>
        </w:tc>
        <w:tc>
          <w:tcPr>
            <w:tcW w:w="201" w:type="pct"/>
            <w:tcBorders>
              <w:top w:val="single" w:sz="12" w:space="0" w:color="93D500"/>
            </w:tcBorders>
            <w:shd w:val="clear" w:color="auto" w:fill="E0E0E0" w:themeFill="background2"/>
            <w:noWrap/>
            <w:hideMark/>
          </w:tcPr>
          <w:p w14:paraId="4B9608AE"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(h)</w:t>
            </w:r>
          </w:p>
        </w:tc>
        <w:tc>
          <w:tcPr>
            <w:tcW w:w="159" w:type="pct"/>
            <w:tcBorders>
              <w:top w:val="single" w:sz="12" w:space="0" w:color="93D500"/>
            </w:tcBorders>
            <w:shd w:val="clear" w:color="auto" w:fill="E0E0E0" w:themeFill="background2"/>
            <w:noWrap/>
            <w:hideMark/>
          </w:tcPr>
          <w:p w14:paraId="55D7EB61"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i</w:t>
            </w:r>
            <w:proofErr w:type="spellEnd"/>
            <w:r w:rsidRPr="00D761D1">
              <w:rPr>
                <w:rFonts w:ascii="Aptos Narrow" w:hAnsi="Aptos Narrow" w:cs="Arial"/>
                <w:b/>
                <w:bCs/>
                <w:color w:val="000000"/>
                <w:sz w:val="12"/>
                <w:szCs w:val="12"/>
              </w:rPr>
              <w:t>=(</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)/g)</w:t>
            </w:r>
          </w:p>
        </w:tc>
        <w:tc>
          <w:tcPr>
            <w:tcW w:w="160" w:type="pct"/>
            <w:tcBorders>
              <w:top w:val="single" w:sz="12" w:space="0" w:color="93D500"/>
            </w:tcBorders>
            <w:shd w:val="clear" w:color="auto" w:fill="E0E0E0" w:themeFill="background2"/>
            <w:noWrap/>
            <w:hideMark/>
          </w:tcPr>
          <w:p w14:paraId="576DBEDB" w14:textId="1F6130A1"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(j=(</w:t>
            </w:r>
            <w:proofErr w:type="spellStart"/>
            <w:r w:rsidRPr="00D761D1">
              <w:rPr>
                <w:rFonts w:ascii="Aptos Narrow" w:hAnsi="Aptos Narrow" w:cs="Arial"/>
                <w:b/>
                <w:bCs/>
                <w:color w:val="000000"/>
                <w:sz w:val="12"/>
                <w:szCs w:val="12"/>
              </w:rPr>
              <w:t>k+l</w:t>
            </w:r>
            <w:proofErr w:type="spellEnd"/>
            <w:r w:rsidRPr="00D761D1">
              <w:rPr>
                <w:rFonts w:ascii="Aptos Narrow" w:hAnsi="Aptos Narrow" w:cs="Arial"/>
                <w:b/>
                <w:bCs/>
                <w:color w:val="000000"/>
                <w:sz w:val="12"/>
                <w:szCs w:val="12"/>
              </w:rPr>
              <w:t>)/</w:t>
            </w:r>
            <w:r>
              <w:rPr>
                <w:rFonts w:ascii="Aptos Narrow" w:hAnsi="Aptos Narrow" w:cs="Arial"/>
                <w:b/>
                <w:bCs/>
                <w:color w:val="000000"/>
                <w:sz w:val="12"/>
                <w:szCs w:val="12"/>
              </w:rPr>
              <w:t>h</w:t>
            </w:r>
            <w:r w:rsidRPr="00D761D1">
              <w:rPr>
                <w:rFonts w:ascii="Aptos Narrow" w:hAnsi="Aptos Narrow" w:cs="Arial"/>
                <w:b/>
                <w:bCs/>
                <w:color w:val="000000"/>
                <w:sz w:val="12"/>
                <w:szCs w:val="12"/>
              </w:rPr>
              <w:t>)</w:t>
            </w:r>
          </w:p>
        </w:tc>
        <w:tc>
          <w:tcPr>
            <w:tcW w:w="193" w:type="pct"/>
            <w:tcBorders>
              <w:top w:val="single" w:sz="12" w:space="0" w:color="93D500"/>
            </w:tcBorders>
            <w:shd w:val="clear" w:color="auto" w:fill="E0E0E0" w:themeFill="background2"/>
            <w:noWrap/>
            <w:hideMark/>
          </w:tcPr>
          <w:p w14:paraId="283FB080"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(k)</w:t>
            </w:r>
          </w:p>
        </w:tc>
        <w:tc>
          <w:tcPr>
            <w:tcW w:w="202" w:type="pct"/>
            <w:tcBorders>
              <w:top w:val="single" w:sz="12" w:space="0" w:color="93D500"/>
            </w:tcBorders>
            <w:shd w:val="clear" w:color="auto" w:fill="E0E0E0" w:themeFill="background2"/>
            <w:noWrap/>
            <w:hideMark/>
          </w:tcPr>
          <w:p w14:paraId="2E62E948" w14:textId="7777777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(l)</w:t>
            </w:r>
          </w:p>
        </w:tc>
        <w:tc>
          <w:tcPr>
            <w:tcW w:w="159" w:type="pct"/>
            <w:tcBorders>
              <w:top w:val="single" w:sz="12" w:space="0" w:color="93D500"/>
            </w:tcBorders>
            <w:shd w:val="clear" w:color="auto" w:fill="E0E0E0" w:themeFill="background2"/>
          </w:tcPr>
          <w:p w14:paraId="299FC393" w14:textId="4191ABB2"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(m)</w:t>
            </w:r>
          </w:p>
        </w:tc>
        <w:tc>
          <w:tcPr>
            <w:tcW w:w="171" w:type="pct"/>
            <w:tcBorders>
              <w:top w:val="single" w:sz="12" w:space="0" w:color="93D500"/>
            </w:tcBorders>
            <w:shd w:val="clear" w:color="auto" w:fill="E0E0E0" w:themeFill="background2"/>
          </w:tcPr>
          <w:p w14:paraId="71A1D194" w14:textId="2FD4D23E"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(n)</w:t>
            </w:r>
          </w:p>
        </w:tc>
        <w:tc>
          <w:tcPr>
            <w:tcW w:w="193" w:type="pct"/>
            <w:tcBorders>
              <w:top w:val="single" w:sz="12" w:space="0" w:color="93D500"/>
            </w:tcBorders>
            <w:shd w:val="clear" w:color="auto" w:fill="E0E0E0" w:themeFill="background2"/>
            <w:noWrap/>
            <w:hideMark/>
          </w:tcPr>
          <w:p w14:paraId="239C2D46" w14:textId="1547C6FB"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o</w:t>
            </w:r>
            <w:r w:rsidRPr="00D761D1">
              <w:rPr>
                <w:rFonts w:ascii="Aptos Narrow" w:hAnsi="Aptos Narrow" w:cs="Arial"/>
                <w:b/>
                <w:bCs/>
                <w:color w:val="000000"/>
                <w:sz w:val="12"/>
                <w:szCs w:val="12"/>
              </w:rPr>
              <w:t>)</w:t>
            </w:r>
          </w:p>
        </w:tc>
        <w:tc>
          <w:tcPr>
            <w:tcW w:w="166" w:type="pct"/>
            <w:tcBorders>
              <w:top w:val="single" w:sz="12" w:space="0" w:color="93D500"/>
            </w:tcBorders>
            <w:shd w:val="clear" w:color="auto" w:fill="E0E0E0" w:themeFill="background2"/>
            <w:noWrap/>
            <w:hideMark/>
          </w:tcPr>
          <w:p w14:paraId="3981A029" w14:textId="60237315"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p</w:t>
            </w:r>
            <w:r w:rsidRPr="00D761D1">
              <w:rPr>
                <w:rFonts w:ascii="Aptos Narrow" w:hAnsi="Aptos Narrow" w:cs="Arial"/>
                <w:b/>
                <w:bCs/>
                <w:color w:val="000000"/>
                <w:sz w:val="12"/>
                <w:szCs w:val="12"/>
              </w:rPr>
              <w:t>)</w:t>
            </w:r>
          </w:p>
        </w:tc>
        <w:tc>
          <w:tcPr>
            <w:tcW w:w="180" w:type="pct"/>
            <w:tcBorders>
              <w:top w:val="single" w:sz="12" w:space="0" w:color="93D500"/>
            </w:tcBorders>
            <w:shd w:val="clear" w:color="auto" w:fill="E0E0E0" w:themeFill="background2"/>
            <w:noWrap/>
            <w:hideMark/>
          </w:tcPr>
          <w:p w14:paraId="3CEA148B" w14:textId="483F1054"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w:t>
            </w:r>
            <w:r w:rsidR="00A56E46">
              <w:rPr>
                <w:rFonts w:ascii="Aptos Narrow" w:hAnsi="Aptos Narrow" w:cs="Arial"/>
                <w:b/>
                <w:bCs/>
                <w:color w:val="000000"/>
                <w:sz w:val="12"/>
                <w:szCs w:val="12"/>
              </w:rPr>
              <w:t>q</w:t>
            </w:r>
            <w:r w:rsidRPr="00D761D1">
              <w:rPr>
                <w:rFonts w:ascii="Aptos Narrow" w:hAnsi="Aptos Narrow" w:cs="Arial"/>
                <w:b/>
                <w:bCs/>
                <w:color w:val="000000"/>
                <w:sz w:val="12"/>
                <w:szCs w:val="12"/>
              </w:rPr>
              <w:t>=e/d)</w:t>
            </w:r>
          </w:p>
        </w:tc>
        <w:tc>
          <w:tcPr>
            <w:tcW w:w="192" w:type="pct"/>
            <w:tcBorders>
              <w:top w:val="single" w:sz="12" w:space="0" w:color="93D500"/>
            </w:tcBorders>
            <w:shd w:val="clear" w:color="auto" w:fill="E0E0E0" w:themeFill="background2"/>
            <w:noWrap/>
            <w:hideMark/>
          </w:tcPr>
          <w:p w14:paraId="7B22F58E" w14:textId="5F09ED2C"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(r)</w:t>
            </w:r>
            <w:r w:rsidR="00651113" w:rsidRPr="00D761D1">
              <w:rPr>
                <w:rFonts w:ascii="Aptos Narrow" w:hAnsi="Aptos Narrow" w:cs="Arial"/>
                <w:b/>
                <w:bCs/>
                <w:color w:val="000000"/>
                <w:sz w:val="12"/>
                <w:szCs w:val="12"/>
              </w:rPr>
              <w:t> </w:t>
            </w:r>
          </w:p>
        </w:tc>
        <w:tc>
          <w:tcPr>
            <w:tcW w:w="199" w:type="pct"/>
            <w:tcBorders>
              <w:top w:val="single" w:sz="12" w:space="0" w:color="93D500"/>
            </w:tcBorders>
            <w:shd w:val="clear" w:color="auto" w:fill="E0E0E0" w:themeFill="background2"/>
            <w:noWrap/>
            <w:hideMark/>
          </w:tcPr>
          <w:p w14:paraId="0733395B" w14:textId="640C5DE9"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r w:rsidR="00A56E46">
              <w:rPr>
                <w:rFonts w:ascii="Aptos Narrow" w:hAnsi="Aptos Narrow" w:cs="Arial"/>
                <w:b/>
                <w:bCs/>
                <w:color w:val="000000"/>
                <w:sz w:val="12"/>
                <w:szCs w:val="12"/>
              </w:rPr>
              <w:t>(s)</w:t>
            </w:r>
          </w:p>
        </w:tc>
        <w:tc>
          <w:tcPr>
            <w:tcW w:w="206" w:type="pct"/>
            <w:tcBorders>
              <w:top w:val="single" w:sz="12" w:space="0" w:color="93D500"/>
            </w:tcBorders>
            <w:shd w:val="clear" w:color="auto" w:fill="E0E0E0" w:themeFill="background2"/>
            <w:noWrap/>
            <w:hideMark/>
          </w:tcPr>
          <w:p w14:paraId="532C19C5" w14:textId="4E125216"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(t)</w:t>
            </w:r>
            <w:r w:rsidR="00651113" w:rsidRPr="00D761D1">
              <w:rPr>
                <w:rFonts w:ascii="Aptos Narrow" w:hAnsi="Aptos Narrow" w:cs="Arial"/>
                <w:b/>
                <w:bCs/>
                <w:color w:val="000000"/>
                <w:sz w:val="12"/>
                <w:szCs w:val="12"/>
              </w:rPr>
              <w:t> </w:t>
            </w:r>
          </w:p>
        </w:tc>
        <w:tc>
          <w:tcPr>
            <w:tcW w:w="213" w:type="pct"/>
            <w:tcBorders>
              <w:top w:val="single" w:sz="12" w:space="0" w:color="93D500"/>
            </w:tcBorders>
            <w:shd w:val="clear" w:color="auto" w:fill="E0E0E0" w:themeFill="background2"/>
            <w:noWrap/>
            <w:hideMark/>
          </w:tcPr>
          <w:p w14:paraId="5DE57FDE" w14:textId="52CD1D48"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(u)</w:t>
            </w:r>
            <w:r w:rsidR="00651113" w:rsidRPr="00D761D1">
              <w:rPr>
                <w:rFonts w:ascii="Aptos Narrow" w:hAnsi="Aptos Narrow" w:cs="Arial"/>
                <w:b/>
                <w:bCs/>
                <w:color w:val="000000"/>
                <w:sz w:val="12"/>
                <w:szCs w:val="12"/>
              </w:rPr>
              <w:t> </w:t>
            </w:r>
          </w:p>
        </w:tc>
        <w:tc>
          <w:tcPr>
            <w:tcW w:w="211" w:type="pct"/>
            <w:tcBorders>
              <w:top w:val="single" w:sz="12" w:space="0" w:color="93D500"/>
            </w:tcBorders>
            <w:shd w:val="clear" w:color="auto" w:fill="E0E0E0" w:themeFill="background2"/>
            <w:noWrap/>
            <w:hideMark/>
          </w:tcPr>
          <w:p w14:paraId="486757AB" w14:textId="7BB1D4E8"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(v)</w:t>
            </w:r>
            <w:r w:rsidR="00651113" w:rsidRPr="00D761D1">
              <w:rPr>
                <w:rFonts w:ascii="Aptos Narrow" w:hAnsi="Aptos Narrow" w:cs="Arial"/>
                <w:b/>
                <w:bCs/>
                <w:color w:val="000000"/>
                <w:sz w:val="12"/>
                <w:szCs w:val="12"/>
              </w:rPr>
              <w:t> </w:t>
            </w:r>
          </w:p>
        </w:tc>
        <w:tc>
          <w:tcPr>
            <w:tcW w:w="192" w:type="pct"/>
            <w:tcBorders>
              <w:top w:val="single" w:sz="12" w:space="0" w:color="93D500"/>
            </w:tcBorders>
            <w:shd w:val="clear" w:color="auto" w:fill="E0E0E0" w:themeFill="background2"/>
            <w:noWrap/>
            <w:hideMark/>
          </w:tcPr>
          <w:p w14:paraId="3F9B03CD" w14:textId="48474952" w:rsidR="00651113" w:rsidRPr="00D761D1" w:rsidRDefault="00A56E46">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Pr>
                <w:rFonts w:ascii="Aptos Narrow" w:hAnsi="Aptos Narrow" w:cs="Arial"/>
                <w:b/>
                <w:bCs/>
                <w:color w:val="000000"/>
                <w:sz w:val="12"/>
                <w:szCs w:val="12"/>
              </w:rPr>
              <w:t>(w)</w:t>
            </w:r>
            <w:r w:rsidR="00651113" w:rsidRPr="00D761D1">
              <w:rPr>
                <w:rFonts w:ascii="Aptos Narrow" w:hAnsi="Aptos Narrow" w:cs="Arial"/>
                <w:b/>
                <w:bCs/>
                <w:color w:val="000000"/>
                <w:sz w:val="12"/>
                <w:szCs w:val="12"/>
              </w:rPr>
              <w:t> </w:t>
            </w:r>
          </w:p>
        </w:tc>
        <w:tc>
          <w:tcPr>
            <w:tcW w:w="149" w:type="pct"/>
            <w:tcBorders>
              <w:top w:val="single" w:sz="12" w:space="0" w:color="93D500"/>
            </w:tcBorders>
            <w:shd w:val="clear" w:color="auto" w:fill="E0E0E0" w:themeFill="background2"/>
            <w:noWrap/>
            <w:hideMark/>
          </w:tcPr>
          <w:p w14:paraId="38EDB0A8" w14:textId="3588D637" w:rsidR="00651113" w:rsidRPr="00D761D1" w:rsidRDefault="00651113">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b/>
                <w:bCs/>
                <w:color w:val="000000"/>
                <w:sz w:val="12"/>
                <w:szCs w:val="12"/>
              </w:rPr>
            </w:pPr>
            <w:r w:rsidRPr="00D761D1">
              <w:rPr>
                <w:rFonts w:ascii="Aptos Narrow" w:hAnsi="Aptos Narrow" w:cs="Arial"/>
                <w:b/>
                <w:bCs/>
                <w:color w:val="000000"/>
                <w:sz w:val="12"/>
                <w:szCs w:val="12"/>
              </w:rPr>
              <w:t> </w:t>
            </w:r>
            <w:r w:rsidR="00A56E46">
              <w:rPr>
                <w:rFonts w:ascii="Aptos Narrow" w:hAnsi="Aptos Narrow" w:cs="Arial"/>
                <w:b/>
                <w:bCs/>
                <w:color w:val="000000"/>
                <w:sz w:val="12"/>
                <w:szCs w:val="12"/>
              </w:rPr>
              <w:t>(x)</w:t>
            </w:r>
          </w:p>
        </w:tc>
      </w:tr>
      <w:tr w:rsidR="00651113" w:rsidRPr="00651113" w14:paraId="49B83402"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181315F9" w14:textId="0AE2AE1B"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C&amp;I and PS Joint New Construction</w:t>
            </w:r>
          </w:p>
        </w:tc>
        <w:tc>
          <w:tcPr>
            <w:tcW w:w="178" w:type="pct"/>
            <w:noWrap/>
            <w:vAlign w:val="top"/>
            <w:hideMark/>
          </w:tcPr>
          <w:p w14:paraId="2F3EBE09" w14:textId="24F7C33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898,879 </w:t>
            </w:r>
          </w:p>
        </w:tc>
        <w:tc>
          <w:tcPr>
            <w:tcW w:w="195" w:type="pct"/>
            <w:noWrap/>
            <w:vAlign w:val="top"/>
            <w:hideMark/>
          </w:tcPr>
          <w:p w14:paraId="150D2B2D" w14:textId="5F2F0E0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96%</w:t>
            </w:r>
          </w:p>
        </w:tc>
        <w:tc>
          <w:tcPr>
            <w:tcW w:w="182" w:type="pct"/>
            <w:noWrap/>
            <w:vAlign w:val="top"/>
            <w:hideMark/>
          </w:tcPr>
          <w:p w14:paraId="353E10E6" w14:textId="6877A59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865,128 </w:t>
            </w:r>
          </w:p>
        </w:tc>
        <w:tc>
          <w:tcPr>
            <w:tcW w:w="206" w:type="pct"/>
            <w:noWrap/>
            <w:vAlign w:val="top"/>
            <w:hideMark/>
          </w:tcPr>
          <w:p w14:paraId="291B2032" w14:textId="2C36D36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17,821,629 </w:t>
            </w:r>
          </w:p>
        </w:tc>
        <w:tc>
          <w:tcPr>
            <w:tcW w:w="159" w:type="pct"/>
            <w:noWrap/>
            <w:vAlign w:val="top"/>
            <w:hideMark/>
          </w:tcPr>
          <w:p w14:paraId="10AEF370" w14:textId="38E5715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43%</w:t>
            </w:r>
          </w:p>
        </w:tc>
        <w:tc>
          <w:tcPr>
            <w:tcW w:w="178" w:type="pct"/>
            <w:noWrap/>
            <w:vAlign w:val="top"/>
            <w:hideMark/>
          </w:tcPr>
          <w:p w14:paraId="22BDB7ED" w14:textId="0E1121E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375,506 </w:t>
            </w:r>
          </w:p>
        </w:tc>
        <w:tc>
          <w:tcPr>
            <w:tcW w:w="201" w:type="pct"/>
            <w:noWrap/>
            <w:vAlign w:val="top"/>
            <w:hideMark/>
          </w:tcPr>
          <w:p w14:paraId="6345C754" w14:textId="5594972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7,735,423 </w:t>
            </w:r>
          </w:p>
        </w:tc>
        <w:tc>
          <w:tcPr>
            <w:tcW w:w="159" w:type="pct"/>
            <w:noWrap/>
            <w:vAlign w:val="top"/>
            <w:hideMark/>
          </w:tcPr>
          <w:p w14:paraId="06FCBF41" w14:textId="423EBBD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1.35 </w:t>
            </w:r>
          </w:p>
        </w:tc>
        <w:tc>
          <w:tcPr>
            <w:tcW w:w="160" w:type="pct"/>
            <w:noWrap/>
            <w:vAlign w:val="top"/>
            <w:hideMark/>
          </w:tcPr>
          <w:p w14:paraId="2941DD02" w14:textId="2D42337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0.07 </w:t>
            </w:r>
          </w:p>
        </w:tc>
        <w:tc>
          <w:tcPr>
            <w:tcW w:w="193" w:type="pct"/>
            <w:noWrap/>
            <w:vAlign w:val="top"/>
            <w:hideMark/>
          </w:tcPr>
          <w:p w14:paraId="5EC858A3" w14:textId="705303F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219,178 </w:t>
            </w:r>
          </w:p>
        </w:tc>
        <w:tc>
          <w:tcPr>
            <w:tcW w:w="202" w:type="pct"/>
            <w:noWrap/>
            <w:vAlign w:val="top"/>
            <w:hideMark/>
          </w:tcPr>
          <w:p w14:paraId="46FD46EC" w14:textId="329680B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287,756 </w:t>
            </w:r>
          </w:p>
        </w:tc>
        <w:tc>
          <w:tcPr>
            <w:tcW w:w="159" w:type="pct"/>
            <w:vAlign w:val="top"/>
          </w:tcPr>
          <w:p w14:paraId="103F4A0D" w14:textId="52D58E4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11,320 </w:t>
            </w:r>
          </w:p>
        </w:tc>
        <w:tc>
          <w:tcPr>
            <w:tcW w:w="171" w:type="pct"/>
            <w:vAlign w:val="top"/>
          </w:tcPr>
          <w:p w14:paraId="4E57A9F6" w14:textId="65C1104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7D96A02D" w14:textId="5F7B586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38 </w:t>
            </w:r>
          </w:p>
        </w:tc>
        <w:tc>
          <w:tcPr>
            <w:tcW w:w="166" w:type="pct"/>
            <w:noWrap/>
            <w:vAlign w:val="top"/>
            <w:hideMark/>
          </w:tcPr>
          <w:p w14:paraId="168BD363" w14:textId="3DDF543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0D394C51" w14:textId="2C059BE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20.6 </w:t>
            </w:r>
          </w:p>
        </w:tc>
        <w:tc>
          <w:tcPr>
            <w:tcW w:w="192" w:type="pct"/>
            <w:noWrap/>
            <w:vAlign w:val="top"/>
            <w:hideMark/>
          </w:tcPr>
          <w:p w14:paraId="6A31809C" w14:textId="555CAB9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1,987 </w:t>
            </w:r>
          </w:p>
        </w:tc>
        <w:tc>
          <w:tcPr>
            <w:tcW w:w="199" w:type="pct"/>
            <w:noWrap/>
            <w:vAlign w:val="top"/>
            <w:hideMark/>
          </w:tcPr>
          <w:p w14:paraId="081FE1ED" w14:textId="39995ED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40,928 </w:t>
            </w:r>
          </w:p>
        </w:tc>
        <w:tc>
          <w:tcPr>
            <w:tcW w:w="206" w:type="pct"/>
            <w:noWrap/>
            <w:vAlign w:val="top"/>
            <w:hideMark/>
          </w:tcPr>
          <w:p w14:paraId="4A2B013C" w14:textId="61CD55A9"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5,254,537 </w:t>
            </w:r>
          </w:p>
        </w:tc>
        <w:tc>
          <w:tcPr>
            <w:tcW w:w="213" w:type="pct"/>
            <w:noWrap/>
            <w:vAlign w:val="top"/>
            <w:hideMark/>
          </w:tcPr>
          <w:p w14:paraId="6EDB4737" w14:textId="70FF556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108,243,463 </w:t>
            </w:r>
          </w:p>
        </w:tc>
        <w:tc>
          <w:tcPr>
            <w:tcW w:w="211" w:type="pct"/>
            <w:noWrap/>
            <w:vAlign w:val="top"/>
            <w:hideMark/>
          </w:tcPr>
          <w:p w14:paraId="6D4802D0" w14:textId="78833BF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4,521,845 </w:t>
            </w:r>
          </w:p>
        </w:tc>
        <w:tc>
          <w:tcPr>
            <w:tcW w:w="192" w:type="pct"/>
            <w:noWrap/>
            <w:vAlign w:val="top"/>
            <w:hideMark/>
          </w:tcPr>
          <w:p w14:paraId="7EA0CCE3" w14:textId="0EA004D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1,967,059 </w:t>
            </w:r>
          </w:p>
        </w:tc>
        <w:tc>
          <w:tcPr>
            <w:tcW w:w="149" w:type="pct"/>
            <w:noWrap/>
            <w:vAlign w:val="top"/>
            <w:hideMark/>
          </w:tcPr>
          <w:p w14:paraId="79E10CE2" w14:textId="471A7629"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w:t>
            </w:r>
          </w:p>
        </w:tc>
      </w:tr>
      <w:tr w:rsidR="00651113" w:rsidRPr="00651113" w14:paraId="71022C97"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3AB01EF2" w14:textId="2BA4B314"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C&amp;I and PS Retro-Commissioning</w:t>
            </w:r>
          </w:p>
        </w:tc>
        <w:tc>
          <w:tcPr>
            <w:tcW w:w="178" w:type="pct"/>
            <w:noWrap/>
            <w:vAlign w:val="top"/>
            <w:hideMark/>
          </w:tcPr>
          <w:p w14:paraId="11A00B2D" w14:textId="335ADF2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1,457,414 </w:t>
            </w:r>
          </w:p>
        </w:tc>
        <w:tc>
          <w:tcPr>
            <w:tcW w:w="195" w:type="pct"/>
            <w:noWrap/>
            <w:vAlign w:val="top"/>
            <w:hideMark/>
          </w:tcPr>
          <w:p w14:paraId="43D967FB" w14:textId="0EF5A17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95%</w:t>
            </w:r>
          </w:p>
        </w:tc>
        <w:tc>
          <w:tcPr>
            <w:tcW w:w="182" w:type="pct"/>
            <w:noWrap/>
            <w:vAlign w:val="top"/>
            <w:hideMark/>
          </w:tcPr>
          <w:p w14:paraId="0676EF97" w14:textId="6025DC3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1,378,775 </w:t>
            </w:r>
          </w:p>
        </w:tc>
        <w:tc>
          <w:tcPr>
            <w:tcW w:w="206" w:type="pct"/>
            <w:noWrap/>
            <w:vAlign w:val="top"/>
            <w:hideMark/>
          </w:tcPr>
          <w:p w14:paraId="1BD21A72" w14:textId="2B8D2B0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11,840,550 </w:t>
            </w:r>
          </w:p>
        </w:tc>
        <w:tc>
          <w:tcPr>
            <w:tcW w:w="159" w:type="pct"/>
            <w:noWrap/>
            <w:vAlign w:val="top"/>
            <w:hideMark/>
          </w:tcPr>
          <w:p w14:paraId="664D4FCB" w14:textId="6048D2A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96%</w:t>
            </w:r>
          </w:p>
        </w:tc>
        <w:tc>
          <w:tcPr>
            <w:tcW w:w="178" w:type="pct"/>
            <w:noWrap/>
            <w:vAlign w:val="top"/>
            <w:hideMark/>
          </w:tcPr>
          <w:p w14:paraId="3EFB0A6B" w14:textId="5370ADF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1,320,924 </w:t>
            </w:r>
          </w:p>
        </w:tc>
        <w:tc>
          <w:tcPr>
            <w:tcW w:w="201" w:type="pct"/>
            <w:noWrap/>
            <w:vAlign w:val="top"/>
            <w:hideMark/>
          </w:tcPr>
          <w:p w14:paraId="3FCB8563" w14:textId="393938A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11,343,366 </w:t>
            </w:r>
          </w:p>
        </w:tc>
        <w:tc>
          <w:tcPr>
            <w:tcW w:w="159" w:type="pct"/>
            <w:noWrap/>
            <w:vAlign w:val="top"/>
            <w:hideMark/>
          </w:tcPr>
          <w:p w14:paraId="7DC8EA9F" w14:textId="3460ACF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0.72 </w:t>
            </w:r>
          </w:p>
        </w:tc>
        <w:tc>
          <w:tcPr>
            <w:tcW w:w="160" w:type="pct"/>
            <w:noWrap/>
            <w:vAlign w:val="top"/>
            <w:hideMark/>
          </w:tcPr>
          <w:p w14:paraId="1FDDD6CA" w14:textId="58781A0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0.08 </w:t>
            </w:r>
          </w:p>
        </w:tc>
        <w:tc>
          <w:tcPr>
            <w:tcW w:w="193" w:type="pct"/>
            <w:noWrap/>
            <w:vAlign w:val="top"/>
            <w:hideMark/>
          </w:tcPr>
          <w:p w14:paraId="1C85D522" w14:textId="10614AD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153,006 </w:t>
            </w:r>
          </w:p>
        </w:tc>
        <w:tc>
          <w:tcPr>
            <w:tcW w:w="202" w:type="pct"/>
            <w:noWrap/>
            <w:vAlign w:val="top"/>
            <w:hideMark/>
          </w:tcPr>
          <w:p w14:paraId="554E3358" w14:textId="014C12A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793,935 </w:t>
            </w:r>
          </w:p>
        </w:tc>
        <w:tc>
          <w:tcPr>
            <w:tcW w:w="159" w:type="pct"/>
            <w:vAlign w:val="top"/>
          </w:tcPr>
          <w:p w14:paraId="38F9B2AB" w14:textId="5E7559F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71" w:type="pct"/>
            <w:vAlign w:val="top"/>
          </w:tcPr>
          <w:p w14:paraId="2E99526B" w14:textId="5709B19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3414A770" w14:textId="313FF46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57 </w:t>
            </w:r>
          </w:p>
        </w:tc>
        <w:tc>
          <w:tcPr>
            <w:tcW w:w="166" w:type="pct"/>
            <w:noWrap/>
            <w:vAlign w:val="top"/>
            <w:hideMark/>
          </w:tcPr>
          <w:p w14:paraId="17683FD1" w14:textId="08FD3F5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1564FD62" w14:textId="762EBAD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8.6 </w:t>
            </w:r>
          </w:p>
        </w:tc>
        <w:tc>
          <w:tcPr>
            <w:tcW w:w="192" w:type="pct"/>
            <w:noWrap/>
            <w:vAlign w:val="top"/>
            <w:hideMark/>
          </w:tcPr>
          <w:p w14:paraId="5E5964E1" w14:textId="5F06AED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6,989 </w:t>
            </w:r>
          </w:p>
        </w:tc>
        <w:tc>
          <w:tcPr>
            <w:tcW w:w="199" w:type="pct"/>
            <w:noWrap/>
            <w:vAlign w:val="top"/>
            <w:hideMark/>
          </w:tcPr>
          <w:p w14:paraId="267FE222" w14:textId="67B951F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60,018 </w:t>
            </w:r>
          </w:p>
        </w:tc>
        <w:tc>
          <w:tcPr>
            <w:tcW w:w="206" w:type="pct"/>
            <w:noWrap/>
            <w:vAlign w:val="top"/>
            <w:hideMark/>
          </w:tcPr>
          <w:p w14:paraId="1312F664" w14:textId="6FA0F03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3" w:type="pct"/>
            <w:noWrap/>
            <w:vAlign w:val="top"/>
            <w:hideMark/>
          </w:tcPr>
          <w:p w14:paraId="59830B1B" w14:textId="29EBDB5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1" w:type="pct"/>
            <w:noWrap/>
            <w:vAlign w:val="top"/>
            <w:hideMark/>
          </w:tcPr>
          <w:p w14:paraId="134DEE2B" w14:textId="2394FFC4"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793,935 </w:t>
            </w:r>
          </w:p>
        </w:tc>
        <w:tc>
          <w:tcPr>
            <w:tcW w:w="192" w:type="pct"/>
            <w:noWrap/>
            <w:vAlign w:val="top"/>
            <w:hideMark/>
          </w:tcPr>
          <w:p w14:paraId="2FB6958E" w14:textId="6E14CF6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793,935 </w:t>
            </w:r>
          </w:p>
        </w:tc>
        <w:tc>
          <w:tcPr>
            <w:tcW w:w="149" w:type="pct"/>
            <w:noWrap/>
            <w:vAlign w:val="top"/>
            <w:hideMark/>
          </w:tcPr>
          <w:p w14:paraId="0A942954" w14:textId="15BE9D84"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3.6%</w:t>
            </w:r>
          </w:p>
        </w:tc>
      </w:tr>
      <w:tr w:rsidR="00651113" w:rsidRPr="00651113" w14:paraId="53EDEBF9"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7B759C15" w14:textId="39C0CA7C"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C/I &amp; PS Custom</w:t>
            </w:r>
          </w:p>
        </w:tc>
        <w:tc>
          <w:tcPr>
            <w:tcW w:w="178" w:type="pct"/>
            <w:noWrap/>
            <w:vAlign w:val="top"/>
            <w:hideMark/>
          </w:tcPr>
          <w:p w14:paraId="69F1BBF3" w14:textId="020CD60C"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2,087,516 </w:t>
            </w:r>
          </w:p>
        </w:tc>
        <w:tc>
          <w:tcPr>
            <w:tcW w:w="195" w:type="pct"/>
            <w:noWrap/>
            <w:vAlign w:val="top"/>
            <w:hideMark/>
          </w:tcPr>
          <w:p w14:paraId="79C44FE3" w14:textId="57851F1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107%</w:t>
            </w:r>
          </w:p>
        </w:tc>
        <w:tc>
          <w:tcPr>
            <w:tcW w:w="182" w:type="pct"/>
            <w:noWrap/>
            <w:vAlign w:val="top"/>
            <w:hideMark/>
          </w:tcPr>
          <w:p w14:paraId="7B39A5E8" w14:textId="04725DF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2,238,218 </w:t>
            </w:r>
          </w:p>
        </w:tc>
        <w:tc>
          <w:tcPr>
            <w:tcW w:w="206" w:type="pct"/>
            <w:noWrap/>
            <w:vAlign w:val="top"/>
            <w:hideMark/>
          </w:tcPr>
          <w:p w14:paraId="6D9EAB97" w14:textId="2DE775BC"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33,029,049 </w:t>
            </w:r>
          </w:p>
        </w:tc>
        <w:tc>
          <w:tcPr>
            <w:tcW w:w="159" w:type="pct"/>
            <w:noWrap/>
            <w:vAlign w:val="top"/>
            <w:hideMark/>
          </w:tcPr>
          <w:p w14:paraId="7B29B8DD" w14:textId="4727195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83%</w:t>
            </w:r>
          </w:p>
        </w:tc>
        <w:tc>
          <w:tcPr>
            <w:tcW w:w="178" w:type="pct"/>
            <w:noWrap/>
            <w:vAlign w:val="top"/>
            <w:hideMark/>
          </w:tcPr>
          <w:p w14:paraId="0AA5DD9D" w14:textId="0C6D3A8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1,850,349 </w:t>
            </w:r>
          </w:p>
        </w:tc>
        <w:tc>
          <w:tcPr>
            <w:tcW w:w="201" w:type="pct"/>
            <w:noWrap/>
            <w:vAlign w:val="top"/>
            <w:hideMark/>
          </w:tcPr>
          <w:p w14:paraId="18339619" w14:textId="0BB0F2E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27,404,666 </w:t>
            </w:r>
          </w:p>
        </w:tc>
        <w:tc>
          <w:tcPr>
            <w:tcW w:w="159" w:type="pct"/>
            <w:noWrap/>
            <w:vAlign w:val="top"/>
            <w:hideMark/>
          </w:tcPr>
          <w:p w14:paraId="0E11EA31" w14:textId="70F5DF0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2.01 </w:t>
            </w:r>
          </w:p>
        </w:tc>
        <w:tc>
          <w:tcPr>
            <w:tcW w:w="160" w:type="pct"/>
            <w:noWrap/>
            <w:vAlign w:val="top"/>
            <w:hideMark/>
          </w:tcPr>
          <w:p w14:paraId="60521A9D" w14:textId="3346E07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0.14 </w:t>
            </w:r>
          </w:p>
        </w:tc>
        <w:tc>
          <w:tcPr>
            <w:tcW w:w="193" w:type="pct"/>
            <w:noWrap/>
            <w:vAlign w:val="top"/>
            <w:hideMark/>
          </w:tcPr>
          <w:p w14:paraId="48D3D772" w14:textId="1F25436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02" w:type="pct"/>
            <w:noWrap/>
            <w:vAlign w:val="top"/>
            <w:hideMark/>
          </w:tcPr>
          <w:p w14:paraId="01FD0529" w14:textId="747C705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3,710,545 </w:t>
            </w:r>
          </w:p>
        </w:tc>
        <w:tc>
          <w:tcPr>
            <w:tcW w:w="159" w:type="pct"/>
            <w:vAlign w:val="top"/>
          </w:tcPr>
          <w:p w14:paraId="0F3C8639" w14:textId="64EE3B0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71" w:type="pct"/>
            <w:vAlign w:val="top"/>
          </w:tcPr>
          <w:p w14:paraId="3379BB29" w14:textId="225B66C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62BBBA14" w14:textId="4B81E77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81 </w:t>
            </w:r>
          </w:p>
        </w:tc>
        <w:tc>
          <w:tcPr>
            <w:tcW w:w="166" w:type="pct"/>
            <w:noWrap/>
            <w:vAlign w:val="top"/>
            <w:hideMark/>
          </w:tcPr>
          <w:p w14:paraId="56DE7658" w14:textId="7B429F4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2F6F0016" w14:textId="3AD622C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14.8 </w:t>
            </w:r>
          </w:p>
        </w:tc>
        <w:tc>
          <w:tcPr>
            <w:tcW w:w="192" w:type="pct"/>
            <w:noWrap/>
            <w:vAlign w:val="top"/>
            <w:hideMark/>
          </w:tcPr>
          <w:p w14:paraId="506317F8" w14:textId="17553BF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9,790 </w:t>
            </w:r>
          </w:p>
        </w:tc>
        <w:tc>
          <w:tcPr>
            <w:tcW w:w="199" w:type="pct"/>
            <w:noWrap/>
            <w:vAlign w:val="top"/>
            <w:hideMark/>
          </w:tcPr>
          <w:p w14:paraId="049B65FB" w14:textId="7A1FAE3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144,998 </w:t>
            </w:r>
          </w:p>
        </w:tc>
        <w:tc>
          <w:tcPr>
            <w:tcW w:w="206" w:type="pct"/>
            <w:noWrap/>
            <w:vAlign w:val="top"/>
            <w:hideMark/>
          </w:tcPr>
          <w:p w14:paraId="58A3FC57" w14:textId="0DEDB8A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3" w:type="pct"/>
            <w:noWrap/>
            <w:vAlign w:val="top"/>
            <w:hideMark/>
          </w:tcPr>
          <w:p w14:paraId="26146B40" w14:textId="5B6D3CF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1" w:type="pct"/>
            <w:noWrap/>
            <w:vAlign w:val="top"/>
            <w:hideMark/>
          </w:tcPr>
          <w:p w14:paraId="78634153" w14:textId="26E18B1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3,754,881 </w:t>
            </w:r>
          </w:p>
        </w:tc>
        <w:tc>
          <w:tcPr>
            <w:tcW w:w="192" w:type="pct"/>
            <w:noWrap/>
            <w:vAlign w:val="top"/>
            <w:hideMark/>
          </w:tcPr>
          <w:p w14:paraId="12CE0D82" w14:textId="43803C3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3,739,527 </w:t>
            </w:r>
          </w:p>
        </w:tc>
        <w:tc>
          <w:tcPr>
            <w:tcW w:w="149" w:type="pct"/>
            <w:noWrap/>
            <w:vAlign w:val="top"/>
            <w:hideMark/>
          </w:tcPr>
          <w:p w14:paraId="05E8ED8D" w14:textId="16D59F29"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5.0%</w:t>
            </w:r>
          </w:p>
        </w:tc>
      </w:tr>
      <w:tr w:rsidR="00651113" w:rsidRPr="00651113" w14:paraId="30489FC9"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6982A0AC" w14:textId="0498C0BC"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C/I &amp; PS Prescriptive</w:t>
            </w:r>
          </w:p>
        </w:tc>
        <w:tc>
          <w:tcPr>
            <w:tcW w:w="178" w:type="pct"/>
            <w:noWrap/>
            <w:vAlign w:val="top"/>
            <w:hideMark/>
          </w:tcPr>
          <w:p w14:paraId="535AD1EE" w14:textId="2DD7691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11,968,407 </w:t>
            </w:r>
          </w:p>
        </w:tc>
        <w:tc>
          <w:tcPr>
            <w:tcW w:w="195" w:type="pct"/>
            <w:noWrap/>
            <w:vAlign w:val="top"/>
            <w:hideMark/>
          </w:tcPr>
          <w:p w14:paraId="5E34836E" w14:textId="13340F6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101%</w:t>
            </w:r>
          </w:p>
        </w:tc>
        <w:tc>
          <w:tcPr>
            <w:tcW w:w="182" w:type="pct"/>
            <w:noWrap/>
            <w:vAlign w:val="top"/>
            <w:hideMark/>
          </w:tcPr>
          <w:p w14:paraId="1FA3095A" w14:textId="2CBAD84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12,098,035 </w:t>
            </w:r>
          </w:p>
        </w:tc>
        <w:tc>
          <w:tcPr>
            <w:tcW w:w="206" w:type="pct"/>
            <w:noWrap/>
            <w:vAlign w:val="top"/>
            <w:hideMark/>
          </w:tcPr>
          <w:p w14:paraId="4CAA74DF" w14:textId="2D8E52A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69,185,980 </w:t>
            </w:r>
          </w:p>
        </w:tc>
        <w:tc>
          <w:tcPr>
            <w:tcW w:w="159" w:type="pct"/>
            <w:noWrap/>
            <w:vAlign w:val="top"/>
            <w:hideMark/>
          </w:tcPr>
          <w:p w14:paraId="42526B2C" w14:textId="1D1D46E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93%</w:t>
            </w:r>
          </w:p>
        </w:tc>
        <w:tc>
          <w:tcPr>
            <w:tcW w:w="178" w:type="pct"/>
            <w:noWrap/>
            <w:vAlign w:val="top"/>
            <w:hideMark/>
          </w:tcPr>
          <w:p w14:paraId="6EE660DB" w14:textId="19208CB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11,273,662 </w:t>
            </w:r>
          </w:p>
        </w:tc>
        <w:tc>
          <w:tcPr>
            <w:tcW w:w="201" w:type="pct"/>
            <w:noWrap/>
            <w:vAlign w:val="top"/>
            <w:hideMark/>
          </w:tcPr>
          <w:p w14:paraId="171EA4A7" w14:textId="22F27B8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64,564,789 </w:t>
            </w:r>
          </w:p>
        </w:tc>
        <w:tc>
          <w:tcPr>
            <w:tcW w:w="159" w:type="pct"/>
            <w:noWrap/>
            <w:vAlign w:val="top"/>
            <w:hideMark/>
          </w:tcPr>
          <w:p w14:paraId="0D9F4E26" w14:textId="42D1294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1.34 </w:t>
            </w:r>
          </w:p>
        </w:tc>
        <w:tc>
          <w:tcPr>
            <w:tcW w:w="160" w:type="pct"/>
            <w:noWrap/>
            <w:vAlign w:val="top"/>
            <w:hideMark/>
          </w:tcPr>
          <w:p w14:paraId="3385B31D" w14:textId="0C714BA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0.23 </w:t>
            </w:r>
          </w:p>
        </w:tc>
        <w:tc>
          <w:tcPr>
            <w:tcW w:w="193" w:type="pct"/>
            <w:noWrap/>
            <w:vAlign w:val="top"/>
            <w:hideMark/>
          </w:tcPr>
          <w:p w14:paraId="2B3538ED" w14:textId="51592FC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10,068,658 </w:t>
            </w:r>
          </w:p>
        </w:tc>
        <w:tc>
          <w:tcPr>
            <w:tcW w:w="202" w:type="pct"/>
            <w:noWrap/>
            <w:vAlign w:val="top"/>
            <w:hideMark/>
          </w:tcPr>
          <w:p w14:paraId="33D5AA53" w14:textId="47779CC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5,033,776 </w:t>
            </w:r>
          </w:p>
        </w:tc>
        <w:tc>
          <w:tcPr>
            <w:tcW w:w="159" w:type="pct"/>
            <w:vAlign w:val="top"/>
          </w:tcPr>
          <w:p w14:paraId="757F99E3" w14:textId="52C696E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60,103 </w:t>
            </w:r>
          </w:p>
        </w:tc>
        <w:tc>
          <w:tcPr>
            <w:tcW w:w="171" w:type="pct"/>
            <w:vAlign w:val="top"/>
          </w:tcPr>
          <w:p w14:paraId="1209EF9A" w14:textId="2798B5A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26F3FDE8" w14:textId="70BC0E2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2,991,013 </w:t>
            </w:r>
          </w:p>
        </w:tc>
        <w:tc>
          <w:tcPr>
            <w:tcW w:w="166" w:type="pct"/>
            <w:noWrap/>
            <w:vAlign w:val="top"/>
            <w:hideMark/>
          </w:tcPr>
          <w:p w14:paraId="79607941" w14:textId="2F8F882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0518B9DD" w14:textId="00013D8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5.7 </w:t>
            </w:r>
          </w:p>
        </w:tc>
        <w:tc>
          <w:tcPr>
            <w:tcW w:w="192" w:type="pct"/>
            <w:noWrap/>
            <w:vAlign w:val="top"/>
            <w:hideMark/>
          </w:tcPr>
          <w:p w14:paraId="209F0185" w14:textId="3DAE0B3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59,649 </w:t>
            </w:r>
          </w:p>
        </w:tc>
        <w:tc>
          <w:tcPr>
            <w:tcW w:w="199" w:type="pct"/>
            <w:noWrap/>
            <w:vAlign w:val="top"/>
            <w:hideMark/>
          </w:tcPr>
          <w:p w14:paraId="0F0A0191" w14:textId="5FAA714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341,612 </w:t>
            </w:r>
          </w:p>
        </w:tc>
        <w:tc>
          <w:tcPr>
            <w:tcW w:w="206" w:type="pct"/>
            <w:noWrap/>
            <w:vAlign w:val="top"/>
            <w:hideMark/>
          </w:tcPr>
          <w:p w14:paraId="0DEADEA3" w14:textId="278281DB"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38,518,711 </w:t>
            </w:r>
          </w:p>
        </w:tc>
        <w:tc>
          <w:tcPr>
            <w:tcW w:w="213" w:type="pct"/>
            <w:noWrap/>
            <w:vAlign w:val="top"/>
            <w:hideMark/>
          </w:tcPr>
          <w:p w14:paraId="066BC738" w14:textId="5EBE2EC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231,112,265 </w:t>
            </w:r>
          </w:p>
        </w:tc>
        <w:tc>
          <w:tcPr>
            <w:tcW w:w="211" w:type="pct"/>
            <w:noWrap/>
            <w:vAlign w:val="top"/>
            <w:hideMark/>
          </w:tcPr>
          <w:p w14:paraId="6FC66511" w14:textId="49C472B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7,865,320 </w:t>
            </w:r>
          </w:p>
        </w:tc>
        <w:tc>
          <w:tcPr>
            <w:tcW w:w="192" w:type="pct"/>
            <w:noWrap/>
            <w:vAlign w:val="top"/>
            <w:hideMark/>
          </w:tcPr>
          <w:p w14:paraId="29202015" w14:textId="123ED52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7,460,433 </w:t>
            </w:r>
          </w:p>
        </w:tc>
        <w:tc>
          <w:tcPr>
            <w:tcW w:w="149" w:type="pct"/>
            <w:noWrap/>
            <w:vAlign w:val="top"/>
            <w:hideMark/>
          </w:tcPr>
          <w:p w14:paraId="507B967A" w14:textId="3FCD05E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30.7%</w:t>
            </w:r>
          </w:p>
        </w:tc>
      </w:tr>
      <w:tr w:rsidR="00651113" w:rsidRPr="00651113" w14:paraId="5CAF57C4"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6D26B736" w14:textId="57323644"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C/I Gas Optimization</w:t>
            </w:r>
          </w:p>
        </w:tc>
        <w:tc>
          <w:tcPr>
            <w:tcW w:w="178" w:type="pct"/>
            <w:noWrap/>
            <w:vAlign w:val="top"/>
            <w:hideMark/>
          </w:tcPr>
          <w:p w14:paraId="014F809E" w14:textId="32C1F19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780,132 </w:t>
            </w:r>
          </w:p>
        </w:tc>
        <w:tc>
          <w:tcPr>
            <w:tcW w:w="195" w:type="pct"/>
            <w:noWrap/>
            <w:vAlign w:val="top"/>
            <w:hideMark/>
          </w:tcPr>
          <w:p w14:paraId="6205D363" w14:textId="0F075B2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94%</w:t>
            </w:r>
          </w:p>
        </w:tc>
        <w:tc>
          <w:tcPr>
            <w:tcW w:w="182" w:type="pct"/>
            <w:noWrap/>
            <w:vAlign w:val="top"/>
            <w:hideMark/>
          </w:tcPr>
          <w:p w14:paraId="148B5A54" w14:textId="30F7D40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735,857 </w:t>
            </w:r>
          </w:p>
        </w:tc>
        <w:tc>
          <w:tcPr>
            <w:tcW w:w="206" w:type="pct"/>
            <w:noWrap/>
            <w:vAlign w:val="top"/>
            <w:hideMark/>
          </w:tcPr>
          <w:p w14:paraId="411513E5" w14:textId="7E412DC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11,860,304 </w:t>
            </w:r>
          </w:p>
        </w:tc>
        <w:tc>
          <w:tcPr>
            <w:tcW w:w="159" w:type="pct"/>
            <w:noWrap/>
            <w:vAlign w:val="top"/>
            <w:hideMark/>
          </w:tcPr>
          <w:p w14:paraId="60A907B0" w14:textId="5773AD9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95%</w:t>
            </w:r>
          </w:p>
        </w:tc>
        <w:tc>
          <w:tcPr>
            <w:tcW w:w="178" w:type="pct"/>
            <w:noWrap/>
            <w:vAlign w:val="top"/>
            <w:hideMark/>
          </w:tcPr>
          <w:p w14:paraId="4F98E06D" w14:textId="0031439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695,933 </w:t>
            </w:r>
          </w:p>
        </w:tc>
        <w:tc>
          <w:tcPr>
            <w:tcW w:w="201" w:type="pct"/>
            <w:noWrap/>
            <w:vAlign w:val="top"/>
            <w:hideMark/>
          </w:tcPr>
          <w:p w14:paraId="36E6883F" w14:textId="0CB57AE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11,231,713 </w:t>
            </w:r>
          </w:p>
        </w:tc>
        <w:tc>
          <w:tcPr>
            <w:tcW w:w="159" w:type="pct"/>
            <w:noWrap/>
            <w:vAlign w:val="top"/>
            <w:hideMark/>
          </w:tcPr>
          <w:p w14:paraId="450599C6" w14:textId="2BE78DC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2.62 </w:t>
            </w:r>
          </w:p>
        </w:tc>
        <w:tc>
          <w:tcPr>
            <w:tcW w:w="160" w:type="pct"/>
            <w:noWrap/>
            <w:vAlign w:val="top"/>
            <w:hideMark/>
          </w:tcPr>
          <w:p w14:paraId="02E92650" w14:textId="409E65C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0.16 </w:t>
            </w:r>
          </w:p>
        </w:tc>
        <w:tc>
          <w:tcPr>
            <w:tcW w:w="193" w:type="pct"/>
            <w:noWrap/>
            <w:vAlign w:val="top"/>
            <w:hideMark/>
          </w:tcPr>
          <w:p w14:paraId="456F7552" w14:textId="3B5DF1A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02" w:type="pct"/>
            <w:noWrap/>
            <w:vAlign w:val="top"/>
            <w:hideMark/>
          </w:tcPr>
          <w:p w14:paraId="5FF4B5B6" w14:textId="09F2A9A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1,824,349 </w:t>
            </w:r>
          </w:p>
        </w:tc>
        <w:tc>
          <w:tcPr>
            <w:tcW w:w="159" w:type="pct"/>
            <w:vAlign w:val="top"/>
          </w:tcPr>
          <w:p w14:paraId="3408363F" w14:textId="3D63184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71" w:type="pct"/>
            <w:vAlign w:val="top"/>
          </w:tcPr>
          <w:p w14:paraId="161F9BD5" w14:textId="1DA62C0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49EBFFAD" w14:textId="3183ECA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34 </w:t>
            </w:r>
          </w:p>
        </w:tc>
        <w:tc>
          <w:tcPr>
            <w:tcW w:w="166" w:type="pct"/>
            <w:noWrap/>
            <w:vAlign w:val="top"/>
            <w:hideMark/>
          </w:tcPr>
          <w:p w14:paraId="7DBC73A6" w14:textId="0864EAD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41ADA569" w14:textId="7F8C018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16.1 </w:t>
            </w:r>
          </w:p>
        </w:tc>
        <w:tc>
          <w:tcPr>
            <w:tcW w:w="192" w:type="pct"/>
            <w:noWrap/>
            <w:vAlign w:val="top"/>
            <w:hideMark/>
          </w:tcPr>
          <w:p w14:paraId="3DAF7B98" w14:textId="0E5C061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3,682 </w:t>
            </w:r>
          </w:p>
        </w:tc>
        <w:tc>
          <w:tcPr>
            <w:tcW w:w="199" w:type="pct"/>
            <w:noWrap/>
            <w:vAlign w:val="top"/>
            <w:hideMark/>
          </w:tcPr>
          <w:p w14:paraId="102556E1" w14:textId="7C8BF366"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59,427 </w:t>
            </w:r>
          </w:p>
        </w:tc>
        <w:tc>
          <w:tcPr>
            <w:tcW w:w="206" w:type="pct"/>
            <w:noWrap/>
            <w:vAlign w:val="top"/>
            <w:hideMark/>
          </w:tcPr>
          <w:p w14:paraId="0382B55B" w14:textId="0D7F682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3" w:type="pct"/>
            <w:noWrap/>
            <w:vAlign w:val="top"/>
            <w:hideMark/>
          </w:tcPr>
          <w:p w14:paraId="48741FB4" w14:textId="4E5DB0D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1" w:type="pct"/>
            <w:noWrap/>
            <w:vAlign w:val="top"/>
            <w:hideMark/>
          </w:tcPr>
          <w:p w14:paraId="29F10659" w14:textId="33B12C3C"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2,667,012 </w:t>
            </w:r>
          </w:p>
        </w:tc>
        <w:tc>
          <w:tcPr>
            <w:tcW w:w="192" w:type="pct"/>
            <w:noWrap/>
            <w:vAlign w:val="top"/>
            <w:hideMark/>
          </w:tcPr>
          <w:p w14:paraId="1E8D4286" w14:textId="6506835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2,598,513 </w:t>
            </w:r>
          </w:p>
        </w:tc>
        <w:tc>
          <w:tcPr>
            <w:tcW w:w="149" w:type="pct"/>
            <w:noWrap/>
            <w:vAlign w:val="top"/>
            <w:hideMark/>
          </w:tcPr>
          <w:p w14:paraId="2C3DDF61" w14:textId="59CC478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1.9%</w:t>
            </w:r>
          </w:p>
        </w:tc>
      </w:tr>
      <w:tr w:rsidR="00651113" w:rsidRPr="00651113" w14:paraId="65AAC08A"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vAlign w:val="top"/>
            <w:hideMark/>
          </w:tcPr>
          <w:p w14:paraId="4DC6D7A3" w14:textId="4FB4003D"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Small and Midsize Business</w:t>
            </w:r>
          </w:p>
        </w:tc>
        <w:tc>
          <w:tcPr>
            <w:tcW w:w="178" w:type="pct"/>
            <w:noWrap/>
            <w:vAlign w:val="top"/>
            <w:hideMark/>
          </w:tcPr>
          <w:p w14:paraId="604B7575" w14:textId="2E5CD45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5,099,272 </w:t>
            </w:r>
          </w:p>
        </w:tc>
        <w:tc>
          <w:tcPr>
            <w:tcW w:w="195" w:type="pct"/>
            <w:noWrap/>
            <w:vAlign w:val="top"/>
            <w:hideMark/>
          </w:tcPr>
          <w:p w14:paraId="49E60343" w14:textId="39BF56D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1818018D" w14:textId="1E36E69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5,086,225 </w:t>
            </w:r>
          </w:p>
        </w:tc>
        <w:tc>
          <w:tcPr>
            <w:tcW w:w="206" w:type="pct"/>
            <w:noWrap/>
            <w:vAlign w:val="top"/>
            <w:hideMark/>
          </w:tcPr>
          <w:p w14:paraId="6C003A63" w14:textId="7BEB936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34,269,779 </w:t>
            </w:r>
          </w:p>
        </w:tc>
        <w:tc>
          <w:tcPr>
            <w:tcW w:w="159" w:type="pct"/>
            <w:noWrap/>
            <w:vAlign w:val="top"/>
            <w:hideMark/>
          </w:tcPr>
          <w:p w14:paraId="5FCCE2B2" w14:textId="11D21F1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94%</w:t>
            </w:r>
          </w:p>
        </w:tc>
        <w:tc>
          <w:tcPr>
            <w:tcW w:w="178" w:type="pct"/>
            <w:noWrap/>
            <w:vAlign w:val="top"/>
            <w:hideMark/>
          </w:tcPr>
          <w:p w14:paraId="5221B4E2" w14:textId="3ADDB57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4,763,858 </w:t>
            </w:r>
          </w:p>
        </w:tc>
        <w:tc>
          <w:tcPr>
            <w:tcW w:w="201" w:type="pct"/>
            <w:noWrap/>
            <w:vAlign w:val="top"/>
            <w:hideMark/>
          </w:tcPr>
          <w:p w14:paraId="7225235B" w14:textId="1A61246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32,003,855 </w:t>
            </w:r>
          </w:p>
        </w:tc>
        <w:tc>
          <w:tcPr>
            <w:tcW w:w="159" w:type="pct"/>
            <w:noWrap/>
            <w:vAlign w:val="top"/>
            <w:hideMark/>
          </w:tcPr>
          <w:p w14:paraId="15CA516C" w14:textId="619090F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1.56 </w:t>
            </w:r>
          </w:p>
        </w:tc>
        <w:tc>
          <w:tcPr>
            <w:tcW w:w="160" w:type="pct"/>
            <w:noWrap/>
            <w:vAlign w:val="top"/>
            <w:hideMark/>
          </w:tcPr>
          <w:p w14:paraId="0DA25D5A" w14:textId="4B12964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0.23 </w:t>
            </w:r>
          </w:p>
        </w:tc>
        <w:tc>
          <w:tcPr>
            <w:tcW w:w="193" w:type="pct"/>
            <w:noWrap/>
            <w:vAlign w:val="top"/>
            <w:hideMark/>
          </w:tcPr>
          <w:p w14:paraId="28E3F341" w14:textId="7F16722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4,156,492 </w:t>
            </w:r>
          </w:p>
        </w:tc>
        <w:tc>
          <w:tcPr>
            <w:tcW w:w="202" w:type="pct"/>
            <w:noWrap/>
            <w:vAlign w:val="top"/>
            <w:hideMark/>
          </w:tcPr>
          <w:p w14:paraId="4BF7C8DF" w14:textId="7B55B15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3,253,567 </w:t>
            </w:r>
          </w:p>
        </w:tc>
        <w:tc>
          <w:tcPr>
            <w:tcW w:w="159" w:type="pct"/>
            <w:vAlign w:val="top"/>
          </w:tcPr>
          <w:p w14:paraId="7D89852D" w14:textId="21824DD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22,094 </w:t>
            </w:r>
          </w:p>
        </w:tc>
        <w:tc>
          <w:tcPr>
            <w:tcW w:w="171" w:type="pct"/>
            <w:vAlign w:val="top"/>
          </w:tcPr>
          <w:p w14:paraId="756401B7" w14:textId="1EF14A7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7BE1FF0E" w14:textId="43F7922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980,306 </w:t>
            </w:r>
          </w:p>
        </w:tc>
        <w:tc>
          <w:tcPr>
            <w:tcW w:w="166" w:type="pct"/>
            <w:noWrap/>
            <w:vAlign w:val="top"/>
            <w:hideMark/>
          </w:tcPr>
          <w:p w14:paraId="2802B971" w14:textId="5A8F052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0B90F98C" w14:textId="46B83CD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6.7 </w:t>
            </w:r>
          </w:p>
        </w:tc>
        <w:tc>
          <w:tcPr>
            <w:tcW w:w="192" w:type="pct"/>
            <w:noWrap/>
            <w:vAlign w:val="top"/>
            <w:hideMark/>
          </w:tcPr>
          <w:p w14:paraId="53C22D00" w14:textId="14BA0B2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25,206 </w:t>
            </w:r>
          </w:p>
        </w:tc>
        <w:tc>
          <w:tcPr>
            <w:tcW w:w="199" w:type="pct"/>
            <w:noWrap/>
            <w:vAlign w:val="top"/>
            <w:hideMark/>
          </w:tcPr>
          <w:p w14:paraId="5B453B3B" w14:textId="32AB534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169,332 </w:t>
            </w:r>
          </w:p>
        </w:tc>
        <w:tc>
          <w:tcPr>
            <w:tcW w:w="206" w:type="pct"/>
            <w:noWrap/>
            <w:vAlign w:val="top"/>
            <w:hideMark/>
          </w:tcPr>
          <w:p w14:paraId="09FE254C" w14:textId="460062A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15,873,371 </w:t>
            </w:r>
          </w:p>
        </w:tc>
        <w:tc>
          <w:tcPr>
            <w:tcW w:w="213" w:type="pct"/>
            <w:noWrap/>
            <w:vAlign w:val="top"/>
            <w:hideMark/>
          </w:tcPr>
          <w:p w14:paraId="75E9866F" w14:textId="75398E5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104,045,707 </w:t>
            </w:r>
          </w:p>
        </w:tc>
        <w:tc>
          <w:tcPr>
            <w:tcW w:w="211" w:type="pct"/>
            <w:noWrap/>
            <w:vAlign w:val="top"/>
            <w:hideMark/>
          </w:tcPr>
          <w:p w14:paraId="1AD74883" w14:textId="4C5C4A2B"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5,341,585 </w:t>
            </w:r>
          </w:p>
        </w:tc>
        <w:tc>
          <w:tcPr>
            <w:tcW w:w="192" w:type="pct"/>
            <w:noWrap/>
            <w:vAlign w:val="top"/>
            <w:hideMark/>
          </w:tcPr>
          <w:p w14:paraId="50058A8D" w14:textId="1BB9B54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5,042,473 </w:t>
            </w:r>
          </w:p>
        </w:tc>
        <w:tc>
          <w:tcPr>
            <w:tcW w:w="149" w:type="pct"/>
            <w:noWrap/>
            <w:vAlign w:val="top"/>
            <w:hideMark/>
          </w:tcPr>
          <w:p w14:paraId="7FA12F91" w14:textId="50B8A59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13.0%</w:t>
            </w:r>
          </w:p>
        </w:tc>
      </w:tr>
      <w:tr w:rsidR="00D43D7E" w:rsidRPr="00651113" w14:paraId="0943E64B"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vAlign w:val="top"/>
          </w:tcPr>
          <w:p w14:paraId="2E2A2267" w14:textId="56B5A936" w:rsidR="00D43D7E" w:rsidRPr="00651113" w:rsidRDefault="00D43D7E" w:rsidP="00D43D7E">
            <w:pPr>
              <w:spacing w:after="0"/>
              <w:jc w:val="left"/>
              <w:rPr>
                <w:rFonts w:asciiTheme="minorHAnsi" w:hAnsiTheme="minorHAnsi"/>
                <w:sz w:val="12"/>
                <w:szCs w:val="12"/>
              </w:rPr>
            </w:pPr>
            <w:r w:rsidRPr="00651113">
              <w:rPr>
                <w:rFonts w:asciiTheme="minorHAnsi" w:hAnsiTheme="minorHAnsi"/>
                <w:sz w:val="12"/>
                <w:szCs w:val="12"/>
              </w:rPr>
              <w:t xml:space="preserve">Strategic Energy Management </w:t>
            </w:r>
          </w:p>
        </w:tc>
        <w:tc>
          <w:tcPr>
            <w:tcW w:w="178" w:type="pct"/>
            <w:noWrap/>
            <w:vAlign w:val="top"/>
          </w:tcPr>
          <w:p w14:paraId="2176A85B" w14:textId="1229532A"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78,883 </w:t>
            </w:r>
          </w:p>
        </w:tc>
        <w:tc>
          <w:tcPr>
            <w:tcW w:w="195" w:type="pct"/>
            <w:noWrap/>
            <w:vAlign w:val="top"/>
          </w:tcPr>
          <w:p w14:paraId="602563DA" w14:textId="56681DDD"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N/A</w:t>
            </w:r>
          </w:p>
        </w:tc>
        <w:tc>
          <w:tcPr>
            <w:tcW w:w="182" w:type="pct"/>
            <w:noWrap/>
            <w:vAlign w:val="top"/>
          </w:tcPr>
          <w:p w14:paraId="15749643" w14:textId="734E9C8C"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76,942 </w:t>
            </w:r>
          </w:p>
        </w:tc>
        <w:tc>
          <w:tcPr>
            <w:tcW w:w="206" w:type="pct"/>
            <w:noWrap/>
            <w:vAlign w:val="top"/>
          </w:tcPr>
          <w:p w14:paraId="34B549AE" w14:textId="29D88AF7"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538,594 </w:t>
            </w:r>
          </w:p>
        </w:tc>
        <w:tc>
          <w:tcPr>
            <w:tcW w:w="159" w:type="pct"/>
            <w:noWrap/>
            <w:vAlign w:val="top"/>
          </w:tcPr>
          <w:p w14:paraId="29D85AAD" w14:textId="7357F2FB"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N/A</w:t>
            </w:r>
          </w:p>
        </w:tc>
        <w:tc>
          <w:tcPr>
            <w:tcW w:w="178" w:type="pct"/>
            <w:noWrap/>
            <w:vAlign w:val="top"/>
          </w:tcPr>
          <w:p w14:paraId="6C1B56BE" w14:textId="10116B71"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74,634 </w:t>
            </w:r>
          </w:p>
        </w:tc>
        <w:tc>
          <w:tcPr>
            <w:tcW w:w="201" w:type="pct"/>
            <w:noWrap/>
            <w:vAlign w:val="top"/>
          </w:tcPr>
          <w:p w14:paraId="6FDBA431" w14:textId="07538307"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522,438 </w:t>
            </w:r>
          </w:p>
        </w:tc>
        <w:tc>
          <w:tcPr>
            <w:tcW w:w="159" w:type="pct"/>
            <w:noWrap/>
            <w:vAlign w:val="top"/>
          </w:tcPr>
          <w:p w14:paraId="5836DEAA" w14:textId="29D66721"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60" w:type="pct"/>
            <w:noWrap/>
            <w:vAlign w:val="top"/>
          </w:tcPr>
          <w:p w14:paraId="4C090B21" w14:textId="213F30AF"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tcPr>
          <w:p w14:paraId="11FCD5FF" w14:textId="103B7F4C"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131,458 </w:t>
            </w:r>
          </w:p>
        </w:tc>
        <w:tc>
          <w:tcPr>
            <w:tcW w:w="202" w:type="pct"/>
            <w:noWrap/>
            <w:vAlign w:val="top"/>
          </w:tcPr>
          <w:p w14:paraId="2BAA456B" w14:textId="558F324B"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14,788 </w:t>
            </w:r>
          </w:p>
        </w:tc>
        <w:tc>
          <w:tcPr>
            <w:tcW w:w="159" w:type="pct"/>
            <w:vAlign w:val="top"/>
          </w:tcPr>
          <w:p w14:paraId="3E35F309" w14:textId="3E894BE2"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   </w:t>
            </w:r>
          </w:p>
        </w:tc>
        <w:tc>
          <w:tcPr>
            <w:tcW w:w="171" w:type="pct"/>
            <w:vAlign w:val="top"/>
          </w:tcPr>
          <w:p w14:paraId="36B97FF4" w14:textId="53EEBF33"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   </w:t>
            </w:r>
          </w:p>
        </w:tc>
        <w:tc>
          <w:tcPr>
            <w:tcW w:w="193" w:type="pct"/>
            <w:noWrap/>
            <w:vAlign w:val="top"/>
          </w:tcPr>
          <w:p w14:paraId="056E8BC3" w14:textId="2641CA20"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3 </w:t>
            </w:r>
          </w:p>
        </w:tc>
        <w:tc>
          <w:tcPr>
            <w:tcW w:w="166" w:type="pct"/>
            <w:noWrap/>
            <w:vAlign w:val="top"/>
          </w:tcPr>
          <w:p w14:paraId="7CF45C54" w14:textId="5D513A1F"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Projects </w:t>
            </w:r>
          </w:p>
        </w:tc>
        <w:tc>
          <w:tcPr>
            <w:tcW w:w="180" w:type="pct"/>
            <w:noWrap/>
            <w:vAlign w:val="top"/>
          </w:tcPr>
          <w:p w14:paraId="4586EDF6" w14:textId="0E25E9DE"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   </w:t>
            </w:r>
          </w:p>
        </w:tc>
        <w:tc>
          <w:tcPr>
            <w:tcW w:w="192" w:type="pct"/>
            <w:noWrap/>
            <w:vAlign w:val="top"/>
          </w:tcPr>
          <w:p w14:paraId="6463E27D" w14:textId="3E68FA45"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395 </w:t>
            </w:r>
          </w:p>
        </w:tc>
        <w:tc>
          <w:tcPr>
            <w:tcW w:w="199" w:type="pct"/>
            <w:noWrap/>
            <w:vAlign w:val="top"/>
          </w:tcPr>
          <w:p w14:paraId="66F4B35E" w14:textId="6AB77015"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2,764 </w:t>
            </w:r>
          </w:p>
        </w:tc>
        <w:tc>
          <w:tcPr>
            <w:tcW w:w="206" w:type="pct"/>
            <w:noWrap/>
            <w:vAlign w:val="top"/>
          </w:tcPr>
          <w:p w14:paraId="549214CF" w14:textId="180C39EE"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   </w:t>
            </w:r>
          </w:p>
        </w:tc>
        <w:tc>
          <w:tcPr>
            <w:tcW w:w="213" w:type="pct"/>
            <w:noWrap/>
            <w:vAlign w:val="top"/>
          </w:tcPr>
          <w:p w14:paraId="0335261D" w14:textId="1C68C2E2"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   </w:t>
            </w:r>
          </w:p>
        </w:tc>
        <w:tc>
          <w:tcPr>
            <w:tcW w:w="211" w:type="pct"/>
            <w:noWrap/>
            <w:vAlign w:val="top"/>
          </w:tcPr>
          <w:p w14:paraId="2903E301" w14:textId="48D45584"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14,788 </w:t>
            </w:r>
          </w:p>
        </w:tc>
        <w:tc>
          <w:tcPr>
            <w:tcW w:w="192" w:type="pct"/>
            <w:noWrap/>
            <w:vAlign w:val="top"/>
          </w:tcPr>
          <w:p w14:paraId="1528673F" w14:textId="27F6935B" w:rsidR="00D43D7E" w:rsidRPr="00D43D7E"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0"/>
              </w:rPr>
            </w:pPr>
            <w:r w:rsidRPr="00D43D7E">
              <w:rPr>
                <w:rFonts w:asciiTheme="minorHAnsi" w:hAnsiTheme="minorHAnsi"/>
                <w:sz w:val="12"/>
                <w:szCs w:val="10"/>
              </w:rPr>
              <w:t xml:space="preserve"> 14,788 </w:t>
            </w:r>
          </w:p>
        </w:tc>
        <w:tc>
          <w:tcPr>
            <w:tcW w:w="149" w:type="pct"/>
            <w:noWrap/>
            <w:vAlign w:val="top"/>
          </w:tcPr>
          <w:p w14:paraId="4A0DAA1D" w14:textId="735D3443" w:rsidR="00D43D7E" w:rsidRPr="00651113" w:rsidRDefault="00D43D7E" w:rsidP="00D43D7E">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0.2%</w:t>
            </w:r>
          </w:p>
        </w:tc>
      </w:tr>
      <w:tr w:rsidR="00D43D7E" w:rsidRPr="00BA4AFB" w14:paraId="2D1D31A2"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E0E0E0" w:themeFill="background2"/>
            <w:vAlign w:val="top"/>
            <w:hideMark/>
          </w:tcPr>
          <w:p w14:paraId="62A95981" w14:textId="0D577EA1" w:rsidR="00D43D7E" w:rsidRPr="00BA4AFB" w:rsidRDefault="00D43D7E" w:rsidP="00D43D7E">
            <w:pPr>
              <w:spacing w:after="0"/>
              <w:jc w:val="left"/>
              <w:rPr>
                <w:rFonts w:asciiTheme="minorHAnsi" w:hAnsiTheme="minorHAnsi" w:cs="Arial"/>
                <w:b/>
                <w:bCs/>
                <w:color w:val="000000"/>
                <w:sz w:val="12"/>
                <w:szCs w:val="12"/>
              </w:rPr>
            </w:pPr>
            <w:r w:rsidRPr="00BA4AFB">
              <w:rPr>
                <w:rFonts w:asciiTheme="minorHAnsi" w:hAnsiTheme="minorHAnsi"/>
                <w:b/>
                <w:bCs/>
                <w:sz w:val="12"/>
                <w:szCs w:val="12"/>
              </w:rPr>
              <w:t>Business and Public Sector Total</w:t>
            </w:r>
          </w:p>
        </w:tc>
        <w:tc>
          <w:tcPr>
            <w:tcW w:w="178" w:type="pct"/>
            <w:shd w:val="clear" w:color="auto" w:fill="E0E0E0" w:themeFill="background2"/>
            <w:noWrap/>
            <w:vAlign w:val="top"/>
            <w:hideMark/>
          </w:tcPr>
          <w:p w14:paraId="15DB8EDF" w14:textId="02C78877"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22,370,502 </w:t>
            </w:r>
          </w:p>
        </w:tc>
        <w:tc>
          <w:tcPr>
            <w:tcW w:w="195" w:type="pct"/>
            <w:shd w:val="clear" w:color="auto" w:fill="E0E0E0" w:themeFill="background2"/>
            <w:noWrap/>
            <w:vAlign w:val="top"/>
            <w:hideMark/>
          </w:tcPr>
          <w:p w14:paraId="2304AECC" w14:textId="75AEC856"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100%</w:t>
            </w:r>
          </w:p>
        </w:tc>
        <w:tc>
          <w:tcPr>
            <w:tcW w:w="182" w:type="pct"/>
            <w:shd w:val="clear" w:color="auto" w:fill="E0E0E0" w:themeFill="background2"/>
            <w:noWrap/>
            <w:vAlign w:val="top"/>
            <w:hideMark/>
          </w:tcPr>
          <w:p w14:paraId="05B27AEA" w14:textId="71A796EB"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22,479,180 </w:t>
            </w:r>
          </w:p>
        </w:tc>
        <w:tc>
          <w:tcPr>
            <w:tcW w:w="206" w:type="pct"/>
            <w:shd w:val="clear" w:color="auto" w:fill="E0E0E0" w:themeFill="background2"/>
            <w:noWrap/>
            <w:vAlign w:val="top"/>
            <w:hideMark/>
          </w:tcPr>
          <w:p w14:paraId="2B221C54" w14:textId="7F976E99"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178,545,886 </w:t>
            </w:r>
          </w:p>
        </w:tc>
        <w:tc>
          <w:tcPr>
            <w:tcW w:w="159" w:type="pct"/>
            <w:shd w:val="clear" w:color="auto" w:fill="E0E0E0" w:themeFill="background2"/>
            <w:noWrap/>
            <w:vAlign w:val="top"/>
            <w:hideMark/>
          </w:tcPr>
          <w:p w14:paraId="56A59AA1" w14:textId="57AF9148"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91%</w:t>
            </w:r>
          </w:p>
        </w:tc>
        <w:tc>
          <w:tcPr>
            <w:tcW w:w="178" w:type="pct"/>
            <w:shd w:val="clear" w:color="auto" w:fill="E0E0E0" w:themeFill="background2"/>
            <w:noWrap/>
            <w:vAlign w:val="top"/>
            <w:hideMark/>
          </w:tcPr>
          <w:p w14:paraId="2A2A03B5" w14:textId="1C008B61"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20,354,865 </w:t>
            </w:r>
          </w:p>
        </w:tc>
        <w:tc>
          <w:tcPr>
            <w:tcW w:w="201" w:type="pct"/>
            <w:shd w:val="clear" w:color="auto" w:fill="E0E0E0" w:themeFill="background2"/>
            <w:noWrap/>
            <w:vAlign w:val="top"/>
            <w:hideMark/>
          </w:tcPr>
          <w:p w14:paraId="28DCFBD7" w14:textId="186B5CDC"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154,806,249 </w:t>
            </w:r>
          </w:p>
        </w:tc>
        <w:tc>
          <w:tcPr>
            <w:tcW w:w="159" w:type="pct"/>
            <w:shd w:val="clear" w:color="auto" w:fill="E0E0E0" w:themeFill="background2"/>
            <w:noWrap/>
            <w:vAlign w:val="top"/>
            <w:hideMark/>
          </w:tcPr>
          <w:p w14:paraId="40B62CB7" w14:textId="57E757B9"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1.46 </w:t>
            </w:r>
          </w:p>
        </w:tc>
        <w:tc>
          <w:tcPr>
            <w:tcW w:w="160" w:type="pct"/>
            <w:shd w:val="clear" w:color="auto" w:fill="E0E0E0" w:themeFill="background2"/>
            <w:noWrap/>
            <w:vAlign w:val="top"/>
            <w:hideMark/>
          </w:tcPr>
          <w:p w14:paraId="27DE3881" w14:textId="37DE0FA3"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0.19 </w:t>
            </w:r>
          </w:p>
        </w:tc>
        <w:tc>
          <w:tcPr>
            <w:tcW w:w="193" w:type="pct"/>
            <w:shd w:val="clear" w:color="auto" w:fill="E0E0E0" w:themeFill="background2"/>
            <w:noWrap/>
            <w:vAlign w:val="top"/>
            <w:hideMark/>
          </w:tcPr>
          <w:p w14:paraId="132A8668" w14:textId="7BBF28BA"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14,728,793 </w:t>
            </w:r>
          </w:p>
        </w:tc>
        <w:tc>
          <w:tcPr>
            <w:tcW w:w="202" w:type="pct"/>
            <w:shd w:val="clear" w:color="auto" w:fill="E0E0E0" w:themeFill="background2"/>
            <w:noWrap/>
            <w:vAlign w:val="top"/>
            <w:hideMark/>
          </w:tcPr>
          <w:p w14:paraId="6172F994" w14:textId="28ED4902"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14,918,717 </w:t>
            </w:r>
          </w:p>
        </w:tc>
        <w:tc>
          <w:tcPr>
            <w:tcW w:w="159" w:type="pct"/>
            <w:shd w:val="clear" w:color="auto" w:fill="E0E0E0" w:themeFill="background2"/>
            <w:vAlign w:val="top"/>
          </w:tcPr>
          <w:p w14:paraId="3750BC9D" w14:textId="75B0B5C4"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0"/>
              </w:rPr>
            </w:pPr>
            <w:r w:rsidRPr="00D43D7E">
              <w:rPr>
                <w:rFonts w:asciiTheme="minorHAnsi" w:hAnsiTheme="minorHAnsi"/>
                <w:b/>
                <w:bCs/>
                <w:sz w:val="12"/>
                <w:szCs w:val="10"/>
              </w:rPr>
              <w:t xml:space="preserve"> 93,517 </w:t>
            </w:r>
          </w:p>
        </w:tc>
        <w:tc>
          <w:tcPr>
            <w:tcW w:w="171" w:type="pct"/>
            <w:shd w:val="clear" w:color="auto" w:fill="E0E0E0" w:themeFill="background2"/>
            <w:vAlign w:val="top"/>
          </w:tcPr>
          <w:p w14:paraId="37EF3298" w14:textId="28E0AB39"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b/>
                <w:bCs/>
                <w:sz w:val="12"/>
                <w:szCs w:val="10"/>
              </w:rPr>
            </w:pPr>
            <w:r w:rsidRPr="00D43D7E">
              <w:rPr>
                <w:rFonts w:asciiTheme="minorHAnsi" w:hAnsiTheme="minorHAnsi"/>
                <w:b/>
                <w:bCs/>
                <w:sz w:val="12"/>
                <w:szCs w:val="10"/>
              </w:rPr>
              <w:t xml:space="preserve"> -   </w:t>
            </w:r>
          </w:p>
        </w:tc>
        <w:tc>
          <w:tcPr>
            <w:tcW w:w="193" w:type="pct"/>
            <w:shd w:val="clear" w:color="auto" w:fill="E0E0E0" w:themeFill="background2"/>
            <w:noWrap/>
            <w:vAlign w:val="top"/>
            <w:hideMark/>
          </w:tcPr>
          <w:p w14:paraId="12DD8CA4" w14:textId="29590F8F"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3,971,532 </w:t>
            </w:r>
          </w:p>
        </w:tc>
        <w:tc>
          <w:tcPr>
            <w:tcW w:w="166" w:type="pct"/>
            <w:shd w:val="clear" w:color="auto" w:fill="E0E0E0" w:themeFill="background2"/>
            <w:noWrap/>
            <w:vAlign w:val="top"/>
            <w:hideMark/>
          </w:tcPr>
          <w:p w14:paraId="58693C4E" w14:textId="75090A79"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Projects </w:t>
            </w:r>
          </w:p>
        </w:tc>
        <w:tc>
          <w:tcPr>
            <w:tcW w:w="180" w:type="pct"/>
            <w:shd w:val="clear" w:color="auto" w:fill="E0E0E0" w:themeFill="background2"/>
            <w:noWrap/>
            <w:vAlign w:val="top"/>
            <w:hideMark/>
          </w:tcPr>
          <w:p w14:paraId="583B562C" w14:textId="1BE33F78"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7.9 </w:t>
            </w:r>
          </w:p>
        </w:tc>
        <w:tc>
          <w:tcPr>
            <w:tcW w:w="192" w:type="pct"/>
            <w:shd w:val="clear" w:color="auto" w:fill="E0E0E0" w:themeFill="background2"/>
            <w:noWrap/>
            <w:vAlign w:val="top"/>
            <w:hideMark/>
          </w:tcPr>
          <w:p w14:paraId="7765CE04" w14:textId="2F2A0DB2"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107,698 </w:t>
            </w:r>
          </w:p>
        </w:tc>
        <w:tc>
          <w:tcPr>
            <w:tcW w:w="199" w:type="pct"/>
            <w:shd w:val="clear" w:color="auto" w:fill="E0E0E0" w:themeFill="background2"/>
            <w:noWrap/>
            <w:vAlign w:val="top"/>
            <w:hideMark/>
          </w:tcPr>
          <w:p w14:paraId="179D6F35" w14:textId="1A792682"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819,080 </w:t>
            </w:r>
          </w:p>
        </w:tc>
        <w:tc>
          <w:tcPr>
            <w:tcW w:w="206" w:type="pct"/>
            <w:shd w:val="clear" w:color="auto" w:fill="E0E0E0" w:themeFill="background2"/>
            <w:noWrap/>
            <w:vAlign w:val="top"/>
            <w:hideMark/>
          </w:tcPr>
          <w:p w14:paraId="0DC0128F" w14:textId="5129D371"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59,646,619 </w:t>
            </w:r>
          </w:p>
        </w:tc>
        <w:tc>
          <w:tcPr>
            <w:tcW w:w="213" w:type="pct"/>
            <w:shd w:val="clear" w:color="auto" w:fill="E0E0E0" w:themeFill="background2"/>
            <w:noWrap/>
            <w:vAlign w:val="top"/>
            <w:hideMark/>
          </w:tcPr>
          <w:p w14:paraId="1C94A44F" w14:textId="683190CB"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443,401,435 </w:t>
            </w:r>
          </w:p>
        </w:tc>
        <w:tc>
          <w:tcPr>
            <w:tcW w:w="211" w:type="pct"/>
            <w:shd w:val="clear" w:color="auto" w:fill="E0E0E0" w:themeFill="background2"/>
            <w:noWrap/>
            <w:vAlign w:val="top"/>
            <w:hideMark/>
          </w:tcPr>
          <w:p w14:paraId="0D70328F" w14:textId="3CAF6907"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24,959,366 </w:t>
            </w:r>
          </w:p>
        </w:tc>
        <w:tc>
          <w:tcPr>
            <w:tcW w:w="192" w:type="pct"/>
            <w:shd w:val="clear" w:color="auto" w:fill="E0E0E0" w:themeFill="background2"/>
            <w:noWrap/>
            <w:vAlign w:val="top"/>
            <w:hideMark/>
          </w:tcPr>
          <w:p w14:paraId="245052D8" w14:textId="79F55E04" w:rsidR="00D43D7E" w:rsidRPr="00D43D7E"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0"/>
              </w:rPr>
            </w:pPr>
            <w:r w:rsidRPr="00D43D7E">
              <w:rPr>
                <w:rFonts w:asciiTheme="minorHAnsi" w:hAnsiTheme="minorHAnsi"/>
                <w:b/>
                <w:bCs/>
                <w:sz w:val="12"/>
                <w:szCs w:val="10"/>
              </w:rPr>
              <w:t xml:space="preserve"> 21,616,728 </w:t>
            </w:r>
          </w:p>
        </w:tc>
        <w:tc>
          <w:tcPr>
            <w:tcW w:w="149" w:type="pct"/>
            <w:shd w:val="clear" w:color="auto" w:fill="E0E0E0" w:themeFill="background2"/>
            <w:noWrap/>
            <w:vAlign w:val="top"/>
            <w:hideMark/>
          </w:tcPr>
          <w:p w14:paraId="3886F978" w14:textId="7957A3DE" w:rsidR="00D43D7E" w:rsidRPr="00BA4AFB" w:rsidRDefault="00D43D7E" w:rsidP="00D43D7E">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55.4%</w:t>
            </w:r>
          </w:p>
        </w:tc>
      </w:tr>
      <w:tr w:rsidR="00651113" w:rsidRPr="00651113" w14:paraId="3AE1EC69"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5405E0CD" w14:textId="6BF89172"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Elementary Education Kits (EEE)</w:t>
            </w:r>
          </w:p>
        </w:tc>
        <w:tc>
          <w:tcPr>
            <w:tcW w:w="178" w:type="pct"/>
            <w:noWrap/>
            <w:vAlign w:val="top"/>
            <w:hideMark/>
          </w:tcPr>
          <w:p w14:paraId="008E0739" w14:textId="608185F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407,109 </w:t>
            </w:r>
          </w:p>
        </w:tc>
        <w:tc>
          <w:tcPr>
            <w:tcW w:w="195" w:type="pct"/>
            <w:noWrap/>
            <w:vAlign w:val="top"/>
            <w:hideMark/>
          </w:tcPr>
          <w:p w14:paraId="63B7B4A7" w14:textId="67B5C25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199A452F" w14:textId="12F378B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407,625 </w:t>
            </w:r>
          </w:p>
        </w:tc>
        <w:tc>
          <w:tcPr>
            <w:tcW w:w="206" w:type="pct"/>
            <w:noWrap/>
            <w:vAlign w:val="top"/>
            <w:hideMark/>
          </w:tcPr>
          <w:p w14:paraId="4E5CEB33" w14:textId="457F820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3,802,139 </w:t>
            </w:r>
          </w:p>
        </w:tc>
        <w:tc>
          <w:tcPr>
            <w:tcW w:w="159" w:type="pct"/>
            <w:noWrap/>
            <w:vAlign w:val="top"/>
            <w:hideMark/>
          </w:tcPr>
          <w:p w14:paraId="5DB7D62C" w14:textId="529702D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105%</w:t>
            </w:r>
          </w:p>
        </w:tc>
        <w:tc>
          <w:tcPr>
            <w:tcW w:w="178" w:type="pct"/>
            <w:noWrap/>
            <w:vAlign w:val="top"/>
            <w:hideMark/>
          </w:tcPr>
          <w:p w14:paraId="70A03D3C" w14:textId="1716D519"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427,242 </w:t>
            </w:r>
          </w:p>
        </w:tc>
        <w:tc>
          <w:tcPr>
            <w:tcW w:w="201" w:type="pct"/>
            <w:noWrap/>
            <w:vAlign w:val="top"/>
            <w:hideMark/>
          </w:tcPr>
          <w:p w14:paraId="4E5A0C2D" w14:textId="494CBA1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3,988,190 </w:t>
            </w:r>
          </w:p>
        </w:tc>
        <w:tc>
          <w:tcPr>
            <w:tcW w:w="159" w:type="pct"/>
            <w:noWrap/>
            <w:vAlign w:val="top"/>
            <w:hideMark/>
          </w:tcPr>
          <w:p w14:paraId="6F91EB0B" w14:textId="401D791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1.15 </w:t>
            </w:r>
          </w:p>
        </w:tc>
        <w:tc>
          <w:tcPr>
            <w:tcW w:w="160" w:type="pct"/>
            <w:noWrap/>
            <w:vAlign w:val="top"/>
            <w:hideMark/>
          </w:tcPr>
          <w:p w14:paraId="4BF2F6E3" w14:textId="11F32E5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0.12 </w:t>
            </w:r>
          </w:p>
        </w:tc>
        <w:tc>
          <w:tcPr>
            <w:tcW w:w="193" w:type="pct"/>
            <w:noWrap/>
            <w:vAlign w:val="top"/>
            <w:hideMark/>
          </w:tcPr>
          <w:p w14:paraId="42F63FE7" w14:textId="1B282EA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247,595 </w:t>
            </w:r>
          </w:p>
        </w:tc>
        <w:tc>
          <w:tcPr>
            <w:tcW w:w="202" w:type="pct"/>
            <w:noWrap/>
            <w:vAlign w:val="top"/>
            <w:hideMark/>
          </w:tcPr>
          <w:p w14:paraId="7BFE47CC" w14:textId="0A65039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245,761 </w:t>
            </w:r>
          </w:p>
        </w:tc>
        <w:tc>
          <w:tcPr>
            <w:tcW w:w="159" w:type="pct"/>
            <w:vAlign w:val="top"/>
          </w:tcPr>
          <w:p w14:paraId="4B5A1A3F" w14:textId="6048872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96,786 </w:t>
            </w:r>
          </w:p>
        </w:tc>
        <w:tc>
          <w:tcPr>
            <w:tcW w:w="171" w:type="pct"/>
            <w:vAlign w:val="top"/>
          </w:tcPr>
          <w:p w14:paraId="12A4645B" w14:textId="597603A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651556DE" w14:textId="43AE7C5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329,202 </w:t>
            </w:r>
          </w:p>
        </w:tc>
        <w:tc>
          <w:tcPr>
            <w:tcW w:w="166" w:type="pct"/>
            <w:noWrap/>
            <w:vAlign w:val="top"/>
            <w:hideMark/>
          </w:tcPr>
          <w:p w14:paraId="7EB262EE" w14:textId="4438C04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1C8A2DF6" w14:textId="3D5DEF1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9.3 </w:t>
            </w:r>
          </w:p>
        </w:tc>
        <w:tc>
          <w:tcPr>
            <w:tcW w:w="192" w:type="pct"/>
            <w:noWrap/>
            <w:vAlign w:val="top"/>
            <w:hideMark/>
          </w:tcPr>
          <w:p w14:paraId="7C12069D" w14:textId="3A74CE09"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2,261 </w:t>
            </w:r>
          </w:p>
        </w:tc>
        <w:tc>
          <w:tcPr>
            <w:tcW w:w="199" w:type="pct"/>
            <w:noWrap/>
            <w:vAlign w:val="top"/>
            <w:hideMark/>
          </w:tcPr>
          <w:p w14:paraId="5A94A37A" w14:textId="5DAB937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21,102 </w:t>
            </w:r>
          </w:p>
        </w:tc>
        <w:tc>
          <w:tcPr>
            <w:tcW w:w="206" w:type="pct"/>
            <w:noWrap/>
            <w:vAlign w:val="top"/>
            <w:hideMark/>
          </w:tcPr>
          <w:p w14:paraId="135075A3" w14:textId="4F42988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44,155,295 </w:t>
            </w:r>
          </w:p>
        </w:tc>
        <w:tc>
          <w:tcPr>
            <w:tcW w:w="213" w:type="pct"/>
            <w:noWrap/>
            <w:vAlign w:val="top"/>
            <w:hideMark/>
          </w:tcPr>
          <w:p w14:paraId="10BD9A6D" w14:textId="2218859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284,752,098 </w:t>
            </w:r>
          </w:p>
        </w:tc>
        <w:tc>
          <w:tcPr>
            <w:tcW w:w="211" w:type="pct"/>
            <w:noWrap/>
            <w:vAlign w:val="top"/>
            <w:hideMark/>
          </w:tcPr>
          <w:p w14:paraId="54DA0184" w14:textId="62202D0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490,390 </w:t>
            </w:r>
          </w:p>
        </w:tc>
        <w:tc>
          <w:tcPr>
            <w:tcW w:w="192" w:type="pct"/>
            <w:noWrap/>
            <w:vAlign w:val="top"/>
            <w:hideMark/>
          </w:tcPr>
          <w:p w14:paraId="4A790E74" w14:textId="42A4E85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519,086 </w:t>
            </w:r>
          </w:p>
        </w:tc>
        <w:tc>
          <w:tcPr>
            <w:tcW w:w="149" w:type="pct"/>
            <w:noWrap/>
            <w:vAlign w:val="top"/>
            <w:hideMark/>
          </w:tcPr>
          <w:p w14:paraId="212C4864" w14:textId="198BEC6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1.2%</w:t>
            </w:r>
          </w:p>
        </w:tc>
      </w:tr>
      <w:tr w:rsidR="00651113" w:rsidRPr="00651113" w14:paraId="66E34EF4"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083747F2" w14:textId="26F1D8B0"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Home Energy Jumpstart</w:t>
            </w:r>
            <w:r w:rsidR="009D585F">
              <w:rPr>
                <w:rFonts w:asciiTheme="minorHAnsi" w:hAnsiTheme="minorHAnsi"/>
                <w:sz w:val="12"/>
                <w:szCs w:val="12"/>
              </w:rPr>
              <w:t>/Assessment</w:t>
            </w:r>
          </w:p>
        </w:tc>
        <w:tc>
          <w:tcPr>
            <w:tcW w:w="178" w:type="pct"/>
            <w:noWrap/>
            <w:vAlign w:val="top"/>
            <w:hideMark/>
          </w:tcPr>
          <w:p w14:paraId="4BCFD38C" w14:textId="78EDDD3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164,755 </w:t>
            </w:r>
          </w:p>
        </w:tc>
        <w:tc>
          <w:tcPr>
            <w:tcW w:w="195" w:type="pct"/>
            <w:noWrap/>
            <w:vAlign w:val="top"/>
            <w:hideMark/>
          </w:tcPr>
          <w:p w14:paraId="7EF38A61" w14:textId="10F8423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6010BA5A" w14:textId="473F489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164,720 </w:t>
            </w:r>
          </w:p>
        </w:tc>
        <w:tc>
          <w:tcPr>
            <w:tcW w:w="206" w:type="pct"/>
            <w:noWrap/>
            <w:vAlign w:val="top"/>
            <w:hideMark/>
          </w:tcPr>
          <w:p w14:paraId="7CC9E622" w14:textId="1CFE2CD4"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1,727,828 </w:t>
            </w:r>
          </w:p>
        </w:tc>
        <w:tc>
          <w:tcPr>
            <w:tcW w:w="159" w:type="pct"/>
            <w:noWrap/>
            <w:vAlign w:val="top"/>
            <w:hideMark/>
          </w:tcPr>
          <w:p w14:paraId="688EA594" w14:textId="54995B1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99%</w:t>
            </w:r>
          </w:p>
        </w:tc>
        <w:tc>
          <w:tcPr>
            <w:tcW w:w="178" w:type="pct"/>
            <w:noWrap/>
            <w:vAlign w:val="top"/>
            <w:hideMark/>
          </w:tcPr>
          <w:p w14:paraId="43730917" w14:textId="15868E7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163,705 </w:t>
            </w:r>
          </w:p>
        </w:tc>
        <w:tc>
          <w:tcPr>
            <w:tcW w:w="201" w:type="pct"/>
            <w:noWrap/>
            <w:vAlign w:val="top"/>
            <w:hideMark/>
          </w:tcPr>
          <w:p w14:paraId="2F308788" w14:textId="35B5922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1,720,919 </w:t>
            </w:r>
          </w:p>
        </w:tc>
        <w:tc>
          <w:tcPr>
            <w:tcW w:w="159" w:type="pct"/>
            <w:noWrap/>
            <w:vAlign w:val="top"/>
            <w:hideMark/>
          </w:tcPr>
          <w:p w14:paraId="73CC2D84" w14:textId="6E278BE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5.59 </w:t>
            </w:r>
          </w:p>
        </w:tc>
        <w:tc>
          <w:tcPr>
            <w:tcW w:w="160" w:type="pct"/>
            <w:noWrap/>
            <w:vAlign w:val="top"/>
            <w:hideMark/>
          </w:tcPr>
          <w:p w14:paraId="7AFB1B3C" w14:textId="6955F27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0.53 </w:t>
            </w:r>
          </w:p>
        </w:tc>
        <w:tc>
          <w:tcPr>
            <w:tcW w:w="193" w:type="pct"/>
            <w:noWrap/>
            <w:vAlign w:val="top"/>
            <w:hideMark/>
          </w:tcPr>
          <w:p w14:paraId="0E50B76C" w14:textId="381227B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552,890 </w:t>
            </w:r>
          </w:p>
        </w:tc>
        <w:tc>
          <w:tcPr>
            <w:tcW w:w="202" w:type="pct"/>
            <w:noWrap/>
            <w:vAlign w:val="top"/>
            <w:hideMark/>
          </w:tcPr>
          <w:p w14:paraId="49996FFE" w14:textId="5C88323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362,380 </w:t>
            </w:r>
          </w:p>
        </w:tc>
        <w:tc>
          <w:tcPr>
            <w:tcW w:w="159" w:type="pct"/>
            <w:vAlign w:val="top"/>
          </w:tcPr>
          <w:p w14:paraId="0CD124B9" w14:textId="6FFC4B1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49,596 </w:t>
            </w:r>
          </w:p>
        </w:tc>
        <w:tc>
          <w:tcPr>
            <w:tcW w:w="171" w:type="pct"/>
            <w:vAlign w:val="top"/>
          </w:tcPr>
          <w:p w14:paraId="7A994D36" w14:textId="3CD89D2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9.82 </w:t>
            </w:r>
          </w:p>
        </w:tc>
        <w:tc>
          <w:tcPr>
            <w:tcW w:w="193" w:type="pct"/>
            <w:noWrap/>
            <w:vAlign w:val="top"/>
            <w:hideMark/>
          </w:tcPr>
          <w:p w14:paraId="1E6A413C" w14:textId="04E2623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19,999 </w:t>
            </w:r>
          </w:p>
        </w:tc>
        <w:tc>
          <w:tcPr>
            <w:tcW w:w="166" w:type="pct"/>
            <w:noWrap/>
            <w:vAlign w:val="top"/>
            <w:hideMark/>
          </w:tcPr>
          <w:p w14:paraId="6D556C17" w14:textId="48B7EDA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0120B1A2" w14:textId="236C1B3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10.5 </w:t>
            </w:r>
          </w:p>
        </w:tc>
        <w:tc>
          <w:tcPr>
            <w:tcW w:w="192" w:type="pct"/>
            <w:noWrap/>
            <w:vAlign w:val="top"/>
            <w:hideMark/>
          </w:tcPr>
          <w:p w14:paraId="5E4B5051" w14:textId="6FEF050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866 </w:t>
            </w:r>
          </w:p>
        </w:tc>
        <w:tc>
          <w:tcPr>
            <w:tcW w:w="199" w:type="pct"/>
            <w:noWrap/>
            <w:vAlign w:val="top"/>
            <w:hideMark/>
          </w:tcPr>
          <w:p w14:paraId="0A5523AC" w14:textId="0029DCD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9,105 </w:t>
            </w:r>
          </w:p>
        </w:tc>
        <w:tc>
          <w:tcPr>
            <w:tcW w:w="206" w:type="pct"/>
            <w:noWrap/>
            <w:vAlign w:val="top"/>
            <w:hideMark/>
          </w:tcPr>
          <w:p w14:paraId="7F46402B" w14:textId="7221EA6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7,756,845 </w:t>
            </w:r>
          </w:p>
        </w:tc>
        <w:tc>
          <w:tcPr>
            <w:tcW w:w="213" w:type="pct"/>
            <w:noWrap/>
            <w:vAlign w:val="top"/>
            <w:hideMark/>
          </w:tcPr>
          <w:p w14:paraId="4518A4C9" w14:textId="65C0BBB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77,568,453 </w:t>
            </w:r>
          </w:p>
        </w:tc>
        <w:tc>
          <w:tcPr>
            <w:tcW w:w="211" w:type="pct"/>
            <w:noWrap/>
            <w:vAlign w:val="top"/>
            <w:hideMark/>
          </w:tcPr>
          <w:p w14:paraId="5D7693E6" w14:textId="7FBABB0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463,737 </w:t>
            </w:r>
          </w:p>
        </w:tc>
        <w:tc>
          <w:tcPr>
            <w:tcW w:w="192" w:type="pct"/>
            <w:noWrap/>
            <w:vAlign w:val="top"/>
            <w:hideMark/>
          </w:tcPr>
          <w:p w14:paraId="2914D970" w14:textId="23BC8A0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470,771 </w:t>
            </w:r>
          </w:p>
        </w:tc>
        <w:tc>
          <w:tcPr>
            <w:tcW w:w="149" w:type="pct"/>
            <w:noWrap/>
            <w:vAlign w:val="top"/>
            <w:hideMark/>
          </w:tcPr>
          <w:p w14:paraId="1FE67355" w14:textId="567315F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0.4%</w:t>
            </w:r>
          </w:p>
        </w:tc>
      </w:tr>
      <w:tr w:rsidR="00651113" w:rsidRPr="00651113" w14:paraId="1A89C286"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3958E6FE" w14:textId="797F6BA7"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Home Energy Rebates - HVAC, Smart Thermostats, Weatherization</w:t>
            </w:r>
          </w:p>
        </w:tc>
        <w:tc>
          <w:tcPr>
            <w:tcW w:w="178" w:type="pct"/>
            <w:noWrap/>
            <w:vAlign w:val="top"/>
            <w:hideMark/>
          </w:tcPr>
          <w:p w14:paraId="22A27DE2" w14:textId="6968084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2,169,674 </w:t>
            </w:r>
          </w:p>
        </w:tc>
        <w:tc>
          <w:tcPr>
            <w:tcW w:w="195" w:type="pct"/>
            <w:noWrap/>
            <w:vAlign w:val="top"/>
            <w:hideMark/>
          </w:tcPr>
          <w:p w14:paraId="4EC41840" w14:textId="70883D7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53E31E39" w14:textId="68FE742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2,161,384 </w:t>
            </w:r>
          </w:p>
        </w:tc>
        <w:tc>
          <w:tcPr>
            <w:tcW w:w="206" w:type="pct"/>
            <w:noWrap/>
            <w:vAlign w:val="top"/>
            <w:hideMark/>
          </w:tcPr>
          <w:p w14:paraId="4B0B5BC7" w14:textId="26E365B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31,345,302 </w:t>
            </w:r>
          </w:p>
        </w:tc>
        <w:tc>
          <w:tcPr>
            <w:tcW w:w="159" w:type="pct"/>
            <w:noWrap/>
            <w:vAlign w:val="top"/>
            <w:hideMark/>
          </w:tcPr>
          <w:p w14:paraId="0DCCD0CA" w14:textId="24121E9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89%</w:t>
            </w:r>
          </w:p>
        </w:tc>
        <w:tc>
          <w:tcPr>
            <w:tcW w:w="178" w:type="pct"/>
            <w:noWrap/>
            <w:vAlign w:val="top"/>
            <w:hideMark/>
          </w:tcPr>
          <w:p w14:paraId="057293A7" w14:textId="5FB1A41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1,927,792 </w:t>
            </w:r>
          </w:p>
        </w:tc>
        <w:tc>
          <w:tcPr>
            <w:tcW w:w="201" w:type="pct"/>
            <w:noWrap/>
            <w:vAlign w:val="top"/>
            <w:hideMark/>
          </w:tcPr>
          <w:p w14:paraId="17971EF9" w14:textId="188F531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27,461,633 </w:t>
            </w:r>
          </w:p>
        </w:tc>
        <w:tc>
          <w:tcPr>
            <w:tcW w:w="159" w:type="pct"/>
            <w:noWrap/>
            <w:vAlign w:val="top"/>
            <w:hideMark/>
          </w:tcPr>
          <w:p w14:paraId="1B8BFDDE" w14:textId="35A88B1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2.14 </w:t>
            </w:r>
          </w:p>
        </w:tc>
        <w:tc>
          <w:tcPr>
            <w:tcW w:w="160" w:type="pct"/>
            <w:noWrap/>
            <w:vAlign w:val="top"/>
            <w:hideMark/>
          </w:tcPr>
          <w:p w14:paraId="6496E518" w14:textId="0097BB48"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0.15 </w:t>
            </w:r>
          </w:p>
        </w:tc>
        <w:tc>
          <w:tcPr>
            <w:tcW w:w="193" w:type="pct"/>
            <w:noWrap/>
            <w:vAlign w:val="top"/>
            <w:hideMark/>
          </w:tcPr>
          <w:p w14:paraId="0BDFB372" w14:textId="6EB7682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2,548,886 </w:t>
            </w:r>
          </w:p>
        </w:tc>
        <w:tc>
          <w:tcPr>
            <w:tcW w:w="202" w:type="pct"/>
            <w:noWrap/>
            <w:vAlign w:val="top"/>
            <w:hideMark/>
          </w:tcPr>
          <w:p w14:paraId="1FF3DB35" w14:textId="50D4184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1,573,282 </w:t>
            </w:r>
          </w:p>
        </w:tc>
        <w:tc>
          <w:tcPr>
            <w:tcW w:w="159" w:type="pct"/>
            <w:vAlign w:val="top"/>
          </w:tcPr>
          <w:p w14:paraId="6479721B" w14:textId="7197883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1,177,695 </w:t>
            </w:r>
          </w:p>
        </w:tc>
        <w:tc>
          <w:tcPr>
            <w:tcW w:w="171" w:type="pct"/>
            <w:vAlign w:val="top"/>
          </w:tcPr>
          <w:p w14:paraId="77730EA7" w14:textId="0EAC880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789.19 </w:t>
            </w:r>
          </w:p>
        </w:tc>
        <w:tc>
          <w:tcPr>
            <w:tcW w:w="193" w:type="pct"/>
            <w:noWrap/>
            <w:vAlign w:val="top"/>
            <w:hideMark/>
          </w:tcPr>
          <w:p w14:paraId="692D3BF8" w14:textId="3EEAF3A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909,844 </w:t>
            </w:r>
          </w:p>
        </w:tc>
        <w:tc>
          <w:tcPr>
            <w:tcW w:w="166" w:type="pct"/>
            <w:noWrap/>
            <w:vAlign w:val="top"/>
            <w:hideMark/>
          </w:tcPr>
          <w:p w14:paraId="07629062" w14:textId="64B4514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6B49B9AB" w14:textId="783B67C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14.5 </w:t>
            </w:r>
          </w:p>
        </w:tc>
        <w:tc>
          <w:tcPr>
            <w:tcW w:w="192" w:type="pct"/>
            <w:noWrap/>
            <w:vAlign w:val="top"/>
            <w:hideMark/>
          </w:tcPr>
          <w:p w14:paraId="0664CC90" w14:textId="6D781AA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10,200 </w:t>
            </w:r>
          </w:p>
        </w:tc>
        <w:tc>
          <w:tcPr>
            <w:tcW w:w="199" w:type="pct"/>
            <w:noWrap/>
            <w:vAlign w:val="top"/>
            <w:hideMark/>
          </w:tcPr>
          <w:p w14:paraId="6408521A" w14:textId="43806BD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145,299 </w:t>
            </w:r>
          </w:p>
        </w:tc>
        <w:tc>
          <w:tcPr>
            <w:tcW w:w="206" w:type="pct"/>
            <w:noWrap/>
            <w:vAlign w:val="top"/>
            <w:hideMark/>
          </w:tcPr>
          <w:p w14:paraId="2E42AC94" w14:textId="2612BBF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3" w:type="pct"/>
            <w:noWrap/>
            <w:vAlign w:val="top"/>
            <w:hideMark/>
          </w:tcPr>
          <w:p w14:paraId="4EE36A47" w14:textId="023E8EDF"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   </w:t>
            </w:r>
          </w:p>
        </w:tc>
        <w:tc>
          <w:tcPr>
            <w:tcW w:w="211" w:type="pct"/>
            <w:noWrap/>
            <w:vAlign w:val="top"/>
            <w:hideMark/>
          </w:tcPr>
          <w:p w14:paraId="05710EB2" w14:textId="3465325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7,182,866 </w:t>
            </w:r>
          </w:p>
        </w:tc>
        <w:tc>
          <w:tcPr>
            <w:tcW w:w="192" w:type="pct"/>
            <w:noWrap/>
            <w:vAlign w:val="top"/>
            <w:hideMark/>
          </w:tcPr>
          <w:p w14:paraId="5D4D8187" w14:textId="56F65E3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5,667,601 </w:t>
            </w:r>
          </w:p>
        </w:tc>
        <w:tc>
          <w:tcPr>
            <w:tcW w:w="149" w:type="pct"/>
            <w:noWrap/>
            <w:vAlign w:val="top"/>
            <w:hideMark/>
          </w:tcPr>
          <w:p w14:paraId="016F0119" w14:textId="72BEDC0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5.2%</w:t>
            </w:r>
          </w:p>
        </w:tc>
      </w:tr>
      <w:tr w:rsidR="00651113" w:rsidRPr="00651113" w14:paraId="1661F0FE"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31F84920" w14:textId="159E59E6"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 xml:space="preserve">Multi-Family </w:t>
            </w:r>
            <w:r w:rsidR="009D585F">
              <w:rPr>
                <w:rFonts w:asciiTheme="minorHAnsi" w:hAnsiTheme="minorHAnsi"/>
                <w:sz w:val="12"/>
                <w:szCs w:val="12"/>
              </w:rPr>
              <w:t>Energy Savings</w:t>
            </w:r>
          </w:p>
        </w:tc>
        <w:tc>
          <w:tcPr>
            <w:tcW w:w="178" w:type="pct"/>
            <w:noWrap/>
            <w:vAlign w:val="top"/>
            <w:hideMark/>
          </w:tcPr>
          <w:p w14:paraId="1D1A29AE" w14:textId="66B930D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4,135,489 </w:t>
            </w:r>
          </w:p>
        </w:tc>
        <w:tc>
          <w:tcPr>
            <w:tcW w:w="195" w:type="pct"/>
            <w:noWrap/>
            <w:vAlign w:val="top"/>
            <w:hideMark/>
          </w:tcPr>
          <w:p w14:paraId="0FBDBA43" w14:textId="34AB8B3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101%</w:t>
            </w:r>
          </w:p>
        </w:tc>
        <w:tc>
          <w:tcPr>
            <w:tcW w:w="182" w:type="pct"/>
            <w:noWrap/>
            <w:vAlign w:val="top"/>
            <w:hideMark/>
          </w:tcPr>
          <w:p w14:paraId="7C9F6774" w14:textId="316A728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4,159,743 </w:t>
            </w:r>
          </w:p>
        </w:tc>
        <w:tc>
          <w:tcPr>
            <w:tcW w:w="206" w:type="pct"/>
            <w:noWrap/>
            <w:vAlign w:val="top"/>
            <w:hideMark/>
          </w:tcPr>
          <w:p w14:paraId="0A50BDCD" w14:textId="29E08BC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38,946,879 </w:t>
            </w:r>
          </w:p>
        </w:tc>
        <w:tc>
          <w:tcPr>
            <w:tcW w:w="159" w:type="pct"/>
            <w:noWrap/>
            <w:vAlign w:val="top"/>
            <w:hideMark/>
          </w:tcPr>
          <w:p w14:paraId="568E0583" w14:textId="4D85273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91%</w:t>
            </w:r>
          </w:p>
        </w:tc>
        <w:tc>
          <w:tcPr>
            <w:tcW w:w="178" w:type="pct"/>
            <w:noWrap/>
            <w:vAlign w:val="top"/>
            <w:hideMark/>
          </w:tcPr>
          <w:p w14:paraId="21765A98" w14:textId="02FC301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3,805,583 </w:t>
            </w:r>
          </w:p>
        </w:tc>
        <w:tc>
          <w:tcPr>
            <w:tcW w:w="201" w:type="pct"/>
            <w:noWrap/>
            <w:vAlign w:val="top"/>
            <w:hideMark/>
          </w:tcPr>
          <w:p w14:paraId="547E3130" w14:textId="59D5796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35,490,817 </w:t>
            </w:r>
          </w:p>
        </w:tc>
        <w:tc>
          <w:tcPr>
            <w:tcW w:w="159" w:type="pct"/>
            <w:noWrap/>
            <w:vAlign w:val="top"/>
            <w:hideMark/>
          </w:tcPr>
          <w:p w14:paraId="0831F295" w14:textId="0828A31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1.83 </w:t>
            </w:r>
          </w:p>
        </w:tc>
        <w:tc>
          <w:tcPr>
            <w:tcW w:w="160" w:type="pct"/>
            <w:noWrap/>
            <w:vAlign w:val="top"/>
            <w:hideMark/>
          </w:tcPr>
          <w:p w14:paraId="7F33E011" w14:textId="7CDE206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0.20 </w:t>
            </w:r>
          </w:p>
        </w:tc>
        <w:tc>
          <w:tcPr>
            <w:tcW w:w="193" w:type="pct"/>
            <w:noWrap/>
            <w:vAlign w:val="top"/>
            <w:hideMark/>
          </w:tcPr>
          <w:p w14:paraId="0427F73F" w14:textId="25649B7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2,429,597 </w:t>
            </w:r>
          </w:p>
        </w:tc>
        <w:tc>
          <w:tcPr>
            <w:tcW w:w="202" w:type="pct"/>
            <w:noWrap/>
            <w:vAlign w:val="top"/>
            <w:hideMark/>
          </w:tcPr>
          <w:p w14:paraId="0C44E429" w14:textId="1D5013E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4,539,373 </w:t>
            </w:r>
          </w:p>
        </w:tc>
        <w:tc>
          <w:tcPr>
            <w:tcW w:w="159" w:type="pct"/>
            <w:vAlign w:val="top"/>
          </w:tcPr>
          <w:p w14:paraId="094E7E67" w14:textId="2418B81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205,142 </w:t>
            </w:r>
          </w:p>
        </w:tc>
        <w:tc>
          <w:tcPr>
            <w:tcW w:w="171" w:type="pct"/>
            <w:vAlign w:val="top"/>
          </w:tcPr>
          <w:p w14:paraId="47ED9B96" w14:textId="635A6FF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86.02 </w:t>
            </w:r>
          </w:p>
        </w:tc>
        <w:tc>
          <w:tcPr>
            <w:tcW w:w="193" w:type="pct"/>
            <w:noWrap/>
            <w:vAlign w:val="top"/>
            <w:hideMark/>
          </w:tcPr>
          <w:p w14:paraId="49F1BC2E" w14:textId="21EA171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670,562 </w:t>
            </w:r>
          </w:p>
        </w:tc>
        <w:tc>
          <w:tcPr>
            <w:tcW w:w="166" w:type="pct"/>
            <w:noWrap/>
            <w:vAlign w:val="top"/>
            <w:hideMark/>
          </w:tcPr>
          <w:p w14:paraId="59CD0EE5" w14:textId="7385AF1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2AC14D65" w14:textId="492AFDB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9.4 </w:t>
            </w:r>
          </w:p>
        </w:tc>
        <w:tc>
          <w:tcPr>
            <w:tcW w:w="192" w:type="pct"/>
            <w:noWrap/>
            <w:vAlign w:val="top"/>
            <w:hideMark/>
          </w:tcPr>
          <w:p w14:paraId="54C2EC3D" w14:textId="01D449F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20,135 </w:t>
            </w:r>
          </w:p>
        </w:tc>
        <w:tc>
          <w:tcPr>
            <w:tcW w:w="199" w:type="pct"/>
            <w:noWrap/>
            <w:vAlign w:val="top"/>
            <w:hideMark/>
          </w:tcPr>
          <w:p w14:paraId="54EDC41D" w14:textId="1D4E44F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187,782 </w:t>
            </w:r>
          </w:p>
        </w:tc>
        <w:tc>
          <w:tcPr>
            <w:tcW w:w="206" w:type="pct"/>
            <w:noWrap/>
            <w:vAlign w:val="top"/>
            <w:hideMark/>
          </w:tcPr>
          <w:p w14:paraId="40897237" w14:textId="4C78307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75,106,937 </w:t>
            </w:r>
          </w:p>
        </w:tc>
        <w:tc>
          <w:tcPr>
            <w:tcW w:w="213" w:type="pct"/>
            <w:noWrap/>
            <w:vAlign w:val="top"/>
            <w:hideMark/>
          </w:tcPr>
          <w:p w14:paraId="73EF6E1C" w14:textId="2898537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458,248,478 </w:t>
            </w:r>
          </w:p>
        </w:tc>
        <w:tc>
          <w:tcPr>
            <w:tcW w:w="211" w:type="pct"/>
            <w:noWrap/>
            <w:vAlign w:val="top"/>
            <w:hideMark/>
          </w:tcPr>
          <w:p w14:paraId="436028F9" w14:textId="2C2D60C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6,668,006 </w:t>
            </w:r>
          </w:p>
        </w:tc>
        <w:tc>
          <w:tcPr>
            <w:tcW w:w="192" w:type="pct"/>
            <w:noWrap/>
            <w:vAlign w:val="top"/>
            <w:hideMark/>
          </w:tcPr>
          <w:p w14:paraId="5B10BB96" w14:textId="3B92F85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6,166,559 </w:t>
            </w:r>
          </w:p>
        </w:tc>
        <w:tc>
          <w:tcPr>
            <w:tcW w:w="149" w:type="pct"/>
            <w:noWrap/>
            <w:vAlign w:val="top"/>
            <w:hideMark/>
          </w:tcPr>
          <w:p w14:paraId="2BF94F3F" w14:textId="3C46D36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10.3%</w:t>
            </w:r>
          </w:p>
        </w:tc>
      </w:tr>
      <w:tr w:rsidR="00651113" w:rsidRPr="00BA4AFB" w14:paraId="4C13DADD"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E0E0E0" w:themeFill="background2"/>
            <w:noWrap/>
            <w:vAlign w:val="top"/>
            <w:hideMark/>
          </w:tcPr>
          <w:p w14:paraId="32374F14" w14:textId="306AF319" w:rsidR="00651113" w:rsidRPr="00BA4AFB" w:rsidRDefault="00651113" w:rsidP="00651113">
            <w:pPr>
              <w:spacing w:after="0"/>
              <w:jc w:val="left"/>
              <w:rPr>
                <w:rFonts w:asciiTheme="minorHAnsi" w:hAnsiTheme="minorHAnsi" w:cs="Arial"/>
                <w:b/>
                <w:bCs/>
                <w:color w:val="000000"/>
                <w:sz w:val="12"/>
                <w:szCs w:val="12"/>
              </w:rPr>
            </w:pPr>
            <w:r w:rsidRPr="00BA4AFB">
              <w:rPr>
                <w:rFonts w:asciiTheme="minorHAnsi" w:hAnsiTheme="minorHAnsi"/>
                <w:b/>
                <w:bCs/>
                <w:sz w:val="12"/>
                <w:szCs w:val="12"/>
              </w:rPr>
              <w:t>Residential Sector Total</w:t>
            </w:r>
          </w:p>
        </w:tc>
        <w:tc>
          <w:tcPr>
            <w:tcW w:w="178" w:type="pct"/>
            <w:shd w:val="clear" w:color="auto" w:fill="E0E0E0" w:themeFill="background2"/>
            <w:noWrap/>
            <w:vAlign w:val="top"/>
            <w:hideMark/>
          </w:tcPr>
          <w:p w14:paraId="0EE190FA" w14:textId="2E12E7CE"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6,877,027 </w:t>
            </w:r>
          </w:p>
        </w:tc>
        <w:tc>
          <w:tcPr>
            <w:tcW w:w="195" w:type="pct"/>
            <w:shd w:val="clear" w:color="auto" w:fill="E0E0E0" w:themeFill="background2"/>
            <w:noWrap/>
            <w:vAlign w:val="top"/>
            <w:hideMark/>
          </w:tcPr>
          <w:p w14:paraId="7E839112" w14:textId="6D03ABD5"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100%</w:t>
            </w:r>
          </w:p>
        </w:tc>
        <w:tc>
          <w:tcPr>
            <w:tcW w:w="182" w:type="pct"/>
            <w:shd w:val="clear" w:color="auto" w:fill="E0E0E0" w:themeFill="background2"/>
            <w:noWrap/>
            <w:vAlign w:val="top"/>
            <w:hideMark/>
          </w:tcPr>
          <w:p w14:paraId="18615FF8" w14:textId="081200E5"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6,893,472 </w:t>
            </w:r>
          </w:p>
        </w:tc>
        <w:tc>
          <w:tcPr>
            <w:tcW w:w="206" w:type="pct"/>
            <w:shd w:val="clear" w:color="auto" w:fill="E0E0E0" w:themeFill="background2"/>
            <w:noWrap/>
            <w:vAlign w:val="top"/>
            <w:hideMark/>
          </w:tcPr>
          <w:p w14:paraId="6AAB6D74" w14:textId="18142D5A"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75,822,149 </w:t>
            </w:r>
          </w:p>
        </w:tc>
        <w:tc>
          <w:tcPr>
            <w:tcW w:w="159" w:type="pct"/>
            <w:shd w:val="clear" w:color="auto" w:fill="E0E0E0" w:themeFill="background2"/>
            <w:noWrap/>
            <w:vAlign w:val="top"/>
            <w:hideMark/>
          </w:tcPr>
          <w:p w14:paraId="4D92FC77" w14:textId="3AB82143"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92%</w:t>
            </w:r>
          </w:p>
        </w:tc>
        <w:tc>
          <w:tcPr>
            <w:tcW w:w="178" w:type="pct"/>
            <w:shd w:val="clear" w:color="auto" w:fill="E0E0E0" w:themeFill="background2"/>
            <w:noWrap/>
            <w:vAlign w:val="top"/>
            <w:hideMark/>
          </w:tcPr>
          <w:p w14:paraId="1AEC4EB4" w14:textId="03CC40A2"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6,324,322 </w:t>
            </w:r>
          </w:p>
        </w:tc>
        <w:tc>
          <w:tcPr>
            <w:tcW w:w="201" w:type="pct"/>
            <w:shd w:val="clear" w:color="auto" w:fill="E0E0E0" w:themeFill="background2"/>
            <w:noWrap/>
            <w:vAlign w:val="top"/>
            <w:hideMark/>
          </w:tcPr>
          <w:p w14:paraId="76941153" w14:textId="7DA0FEE5"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68,661,559 </w:t>
            </w:r>
          </w:p>
        </w:tc>
        <w:tc>
          <w:tcPr>
            <w:tcW w:w="159" w:type="pct"/>
            <w:shd w:val="clear" w:color="auto" w:fill="E0E0E0" w:themeFill="background2"/>
            <w:noWrap/>
            <w:vAlign w:val="top"/>
            <w:hideMark/>
          </w:tcPr>
          <w:p w14:paraId="2969975D" w14:textId="041A1A07"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1.98 </w:t>
            </w:r>
          </w:p>
        </w:tc>
        <w:tc>
          <w:tcPr>
            <w:tcW w:w="160" w:type="pct"/>
            <w:shd w:val="clear" w:color="auto" w:fill="E0E0E0" w:themeFill="background2"/>
            <w:noWrap/>
            <w:vAlign w:val="top"/>
            <w:hideMark/>
          </w:tcPr>
          <w:p w14:paraId="52E08827" w14:textId="5EC0CA07"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0.18 </w:t>
            </w:r>
          </w:p>
        </w:tc>
        <w:tc>
          <w:tcPr>
            <w:tcW w:w="193" w:type="pct"/>
            <w:shd w:val="clear" w:color="auto" w:fill="E0E0E0" w:themeFill="background2"/>
            <w:noWrap/>
            <w:vAlign w:val="top"/>
            <w:hideMark/>
          </w:tcPr>
          <w:p w14:paraId="0AD410F2" w14:textId="729B48F0"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5,778,967 </w:t>
            </w:r>
          </w:p>
        </w:tc>
        <w:tc>
          <w:tcPr>
            <w:tcW w:w="202" w:type="pct"/>
            <w:shd w:val="clear" w:color="auto" w:fill="E0E0E0" w:themeFill="background2"/>
            <w:noWrap/>
            <w:vAlign w:val="top"/>
            <w:hideMark/>
          </w:tcPr>
          <w:p w14:paraId="049AC00D" w14:textId="19668849"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6,720,796 </w:t>
            </w:r>
          </w:p>
        </w:tc>
        <w:tc>
          <w:tcPr>
            <w:tcW w:w="159" w:type="pct"/>
            <w:shd w:val="clear" w:color="auto" w:fill="E0E0E0" w:themeFill="background2"/>
            <w:vAlign w:val="top"/>
          </w:tcPr>
          <w:p w14:paraId="2A5D395F" w14:textId="35D6D32B"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12"/>
                <w:szCs w:val="12"/>
              </w:rPr>
            </w:pPr>
            <w:r w:rsidRPr="00BA4AFB">
              <w:rPr>
                <w:rFonts w:asciiTheme="minorHAnsi" w:hAnsiTheme="minorHAnsi"/>
                <w:b/>
                <w:bCs/>
                <w:sz w:val="12"/>
                <w:szCs w:val="12"/>
              </w:rPr>
              <w:t xml:space="preserve">1,529,219 </w:t>
            </w:r>
          </w:p>
        </w:tc>
        <w:tc>
          <w:tcPr>
            <w:tcW w:w="171" w:type="pct"/>
            <w:shd w:val="clear" w:color="auto" w:fill="E0E0E0" w:themeFill="background2"/>
            <w:vAlign w:val="top"/>
          </w:tcPr>
          <w:p w14:paraId="6237346D" w14:textId="101DB03C"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12"/>
                <w:szCs w:val="12"/>
              </w:rPr>
            </w:pPr>
            <w:r w:rsidRPr="00BA4AFB">
              <w:rPr>
                <w:rFonts w:asciiTheme="minorHAnsi" w:hAnsiTheme="minorHAnsi"/>
                <w:b/>
                <w:bCs/>
                <w:sz w:val="12"/>
                <w:szCs w:val="12"/>
              </w:rPr>
              <w:t xml:space="preserve"> 885.03 </w:t>
            </w:r>
          </w:p>
        </w:tc>
        <w:tc>
          <w:tcPr>
            <w:tcW w:w="193" w:type="pct"/>
            <w:shd w:val="clear" w:color="auto" w:fill="E0E0E0" w:themeFill="background2"/>
            <w:noWrap/>
            <w:vAlign w:val="top"/>
            <w:hideMark/>
          </w:tcPr>
          <w:p w14:paraId="3FC665AD" w14:textId="0ECB1198"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1,929,606 </w:t>
            </w:r>
          </w:p>
        </w:tc>
        <w:tc>
          <w:tcPr>
            <w:tcW w:w="166" w:type="pct"/>
            <w:shd w:val="clear" w:color="auto" w:fill="E0E0E0" w:themeFill="background2"/>
            <w:noWrap/>
            <w:vAlign w:val="top"/>
            <w:hideMark/>
          </w:tcPr>
          <w:p w14:paraId="3937651B" w14:textId="1F6EA66C"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Projects </w:t>
            </w:r>
          </w:p>
        </w:tc>
        <w:tc>
          <w:tcPr>
            <w:tcW w:w="180" w:type="pct"/>
            <w:shd w:val="clear" w:color="auto" w:fill="E0E0E0" w:themeFill="background2"/>
            <w:noWrap/>
            <w:vAlign w:val="top"/>
            <w:hideMark/>
          </w:tcPr>
          <w:p w14:paraId="1D2E8CAF" w14:textId="7AA5997D"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11.0 </w:t>
            </w:r>
          </w:p>
        </w:tc>
        <w:tc>
          <w:tcPr>
            <w:tcW w:w="192" w:type="pct"/>
            <w:shd w:val="clear" w:color="auto" w:fill="E0E0E0" w:themeFill="background2"/>
            <w:noWrap/>
            <w:vAlign w:val="top"/>
            <w:hideMark/>
          </w:tcPr>
          <w:p w14:paraId="1DD7E12E" w14:textId="5DB587D2"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33,462 </w:t>
            </w:r>
          </w:p>
        </w:tc>
        <w:tc>
          <w:tcPr>
            <w:tcW w:w="199" w:type="pct"/>
            <w:shd w:val="clear" w:color="auto" w:fill="E0E0E0" w:themeFill="background2"/>
            <w:noWrap/>
            <w:vAlign w:val="top"/>
            <w:hideMark/>
          </w:tcPr>
          <w:p w14:paraId="7DE65FC0" w14:textId="5F41AFE4"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363,288 </w:t>
            </w:r>
          </w:p>
        </w:tc>
        <w:tc>
          <w:tcPr>
            <w:tcW w:w="206" w:type="pct"/>
            <w:shd w:val="clear" w:color="auto" w:fill="E0E0E0" w:themeFill="background2"/>
            <w:noWrap/>
            <w:vAlign w:val="top"/>
            <w:hideMark/>
          </w:tcPr>
          <w:p w14:paraId="09F431E1" w14:textId="5378002D"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127,019,077 </w:t>
            </w:r>
          </w:p>
        </w:tc>
        <w:tc>
          <w:tcPr>
            <w:tcW w:w="213" w:type="pct"/>
            <w:shd w:val="clear" w:color="auto" w:fill="E0E0E0" w:themeFill="background2"/>
            <w:noWrap/>
            <w:vAlign w:val="top"/>
            <w:hideMark/>
          </w:tcPr>
          <w:p w14:paraId="782A3237" w14:textId="7A92BFC3"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820,569,029 </w:t>
            </w:r>
          </w:p>
        </w:tc>
        <w:tc>
          <w:tcPr>
            <w:tcW w:w="211" w:type="pct"/>
            <w:shd w:val="clear" w:color="auto" w:fill="E0E0E0" w:themeFill="background2"/>
            <w:noWrap/>
            <w:vAlign w:val="top"/>
            <w:hideMark/>
          </w:tcPr>
          <w:p w14:paraId="05D57201" w14:textId="52416D50"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14,804,999 </w:t>
            </w:r>
          </w:p>
        </w:tc>
        <w:tc>
          <w:tcPr>
            <w:tcW w:w="192" w:type="pct"/>
            <w:shd w:val="clear" w:color="auto" w:fill="E0E0E0" w:themeFill="background2"/>
            <w:noWrap/>
            <w:vAlign w:val="top"/>
            <w:hideMark/>
          </w:tcPr>
          <w:p w14:paraId="688333F4" w14:textId="5982FA92"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12,824,017 </w:t>
            </w:r>
          </w:p>
        </w:tc>
        <w:tc>
          <w:tcPr>
            <w:tcW w:w="149" w:type="pct"/>
            <w:shd w:val="clear" w:color="auto" w:fill="E0E0E0" w:themeFill="background2"/>
            <w:noWrap/>
            <w:vAlign w:val="top"/>
            <w:hideMark/>
          </w:tcPr>
          <w:p w14:paraId="0C6CFC33" w14:textId="20B34FB0"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17.2%</w:t>
            </w:r>
          </w:p>
        </w:tc>
      </w:tr>
      <w:tr w:rsidR="00651113" w:rsidRPr="00651113" w14:paraId="14D28DB1"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30C01BD0" w14:textId="43E6660F"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Community Joint Kits</w:t>
            </w:r>
          </w:p>
        </w:tc>
        <w:tc>
          <w:tcPr>
            <w:tcW w:w="178" w:type="pct"/>
            <w:noWrap/>
            <w:vAlign w:val="top"/>
            <w:hideMark/>
          </w:tcPr>
          <w:p w14:paraId="54F7D7FF" w14:textId="31B4859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2,092,014 </w:t>
            </w:r>
          </w:p>
        </w:tc>
        <w:tc>
          <w:tcPr>
            <w:tcW w:w="195" w:type="pct"/>
            <w:noWrap/>
            <w:vAlign w:val="top"/>
            <w:hideMark/>
          </w:tcPr>
          <w:p w14:paraId="43263EE2" w14:textId="3F9365B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2D473780" w14:textId="5F57468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2,092,668 </w:t>
            </w:r>
          </w:p>
        </w:tc>
        <w:tc>
          <w:tcPr>
            <w:tcW w:w="206" w:type="pct"/>
            <w:noWrap/>
            <w:vAlign w:val="top"/>
            <w:hideMark/>
          </w:tcPr>
          <w:p w14:paraId="2028E359" w14:textId="0BF3566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26,570,348 </w:t>
            </w:r>
          </w:p>
        </w:tc>
        <w:tc>
          <w:tcPr>
            <w:tcW w:w="159" w:type="pct"/>
            <w:noWrap/>
            <w:vAlign w:val="top"/>
            <w:hideMark/>
          </w:tcPr>
          <w:p w14:paraId="5BA68980" w14:textId="472796D0"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78" w:type="pct"/>
            <w:noWrap/>
            <w:vAlign w:val="top"/>
            <w:hideMark/>
          </w:tcPr>
          <w:p w14:paraId="1EF5C7DF" w14:textId="03F8A01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2,092,668 </w:t>
            </w:r>
          </w:p>
        </w:tc>
        <w:tc>
          <w:tcPr>
            <w:tcW w:w="201" w:type="pct"/>
            <w:noWrap/>
            <w:vAlign w:val="top"/>
            <w:hideMark/>
          </w:tcPr>
          <w:p w14:paraId="56017DB8" w14:textId="0256D80B"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26,570,348 </w:t>
            </w:r>
          </w:p>
        </w:tc>
        <w:tc>
          <w:tcPr>
            <w:tcW w:w="159" w:type="pct"/>
            <w:noWrap/>
            <w:vAlign w:val="top"/>
            <w:hideMark/>
          </w:tcPr>
          <w:p w14:paraId="1240CF2B" w14:textId="2E15CAE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1.18 </w:t>
            </w:r>
          </w:p>
        </w:tc>
        <w:tc>
          <w:tcPr>
            <w:tcW w:w="160" w:type="pct"/>
            <w:noWrap/>
            <w:vAlign w:val="top"/>
            <w:hideMark/>
          </w:tcPr>
          <w:p w14:paraId="5B58577F" w14:textId="056BF554"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0.09 </w:t>
            </w:r>
          </w:p>
        </w:tc>
        <w:tc>
          <w:tcPr>
            <w:tcW w:w="193" w:type="pct"/>
            <w:noWrap/>
            <w:vAlign w:val="top"/>
            <w:hideMark/>
          </w:tcPr>
          <w:p w14:paraId="672189C9" w14:textId="7632D48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494,320 </w:t>
            </w:r>
          </w:p>
        </w:tc>
        <w:tc>
          <w:tcPr>
            <w:tcW w:w="202" w:type="pct"/>
            <w:noWrap/>
            <w:vAlign w:val="top"/>
            <w:hideMark/>
          </w:tcPr>
          <w:p w14:paraId="0CAFDE62" w14:textId="09036AB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1,977,746 </w:t>
            </w:r>
          </w:p>
        </w:tc>
        <w:tc>
          <w:tcPr>
            <w:tcW w:w="159" w:type="pct"/>
            <w:vAlign w:val="top"/>
          </w:tcPr>
          <w:p w14:paraId="77D2136A" w14:textId="6320D6F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290,866 </w:t>
            </w:r>
          </w:p>
        </w:tc>
        <w:tc>
          <w:tcPr>
            <w:tcW w:w="171" w:type="pct"/>
            <w:vAlign w:val="top"/>
          </w:tcPr>
          <w:p w14:paraId="796F87AD" w14:textId="7DE40404"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51F2FA77" w14:textId="1EBF181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3,380,942 </w:t>
            </w:r>
          </w:p>
        </w:tc>
        <w:tc>
          <w:tcPr>
            <w:tcW w:w="166" w:type="pct"/>
            <w:noWrap/>
            <w:vAlign w:val="top"/>
            <w:hideMark/>
          </w:tcPr>
          <w:p w14:paraId="717F8F27" w14:textId="7DD2CF45"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45A3C8E6" w14:textId="474C30D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12.7 </w:t>
            </w:r>
          </w:p>
        </w:tc>
        <w:tc>
          <w:tcPr>
            <w:tcW w:w="192" w:type="pct"/>
            <w:noWrap/>
            <w:vAlign w:val="top"/>
            <w:hideMark/>
          </w:tcPr>
          <w:p w14:paraId="375EF19A" w14:textId="13101D6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11,072 </w:t>
            </w:r>
          </w:p>
        </w:tc>
        <w:tc>
          <w:tcPr>
            <w:tcW w:w="199" w:type="pct"/>
            <w:noWrap/>
            <w:vAlign w:val="top"/>
            <w:hideMark/>
          </w:tcPr>
          <w:p w14:paraId="506776D0" w14:textId="3DF45A4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140,584 </w:t>
            </w:r>
          </w:p>
        </w:tc>
        <w:tc>
          <w:tcPr>
            <w:tcW w:w="206" w:type="pct"/>
            <w:noWrap/>
            <w:vAlign w:val="top"/>
            <w:hideMark/>
          </w:tcPr>
          <w:p w14:paraId="2C45E98C" w14:textId="25A6F08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150,305,860 </w:t>
            </w:r>
          </w:p>
        </w:tc>
        <w:tc>
          <w:tcPr>
            <w:tcW w:w="213" w:type="pct"/>
            <w:noWrap/>
            <w:vAlign w:val="top"/>
            <w:hideMark/>
          </w:tcPr>
          <w:p w14:paraId="111D6D7D" w14:textId="60F1963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1,064,015,782 </w:t>
            </w:r>
          </w:p>
        </w:tc>
        <w:tc>
          <w:tcPr>
            <w:tcW w:w="211" w:type="pct"/>
            <w:noWrap/>
            <w:vAlign w:val="top"/>
            <w:hideMark/>
          </w:tcPr>
          <w:p w14:paraId="30FE0EC8" w14:textId="069E335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3,420,848 </w:t>
            </w:r>
          </w:p>
        </w:tc>
        <w:tc>
          <w:tcPr>
            <w:tcW w:w="192" w:type="pct"/>
            <w:noWrap/>
            <w:vAlign w:val="top"/>
            <w:hideMark/>
          </w:tcPr>
          <w:p w14:paraId="1D89D53E" w14:textId="362B18A2"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3,420,848 </w:t>
            </w:r>
          </w:p>
        </w:tc>
        <w:tc>
          <w:tcPr>
            <w:tcW w:w="149" w:type="pct"/>
            <w:noWrap/>
            <w:vAlign w:val="top"/>
            <w:hideMark/>
          </w:tcPr>
          <w:p w14:paraId="4BC6630B" w14:textId="36CFFF9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5.7%</w:t>
            </w:r>
          </w:p>
        </w:tc>
      </w:tr>
      <w:tr w:rsidR="00BA4AFB" w:rsidRPr="00651113" w14:paraId="091EDFB5"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tcPr>
          <w:p w14:paraId="6C61EBF2" w14:textId="11AAD0ED" w:rsidR="00BA4AFB" w:rsidRPr="00651113" w:rsidRDefault="00BA4AFB" w:rsidP="00BA4AFB">
            <w:pPr>
              <w:spacing w:after="0"/>
              <w:jc w:val="left"/>
              <w:rPr>
                <w:sz w:val="12"/>
                <w:szCs w:val="12"/>
              </w:rPr>
            </w:pPr>
            <w:r>
              <w:rPr>
                <w:rFonts w:asciiTheme="minorHAnsi" w:hAnsiTheme="minorHAnsi"/>
                <w:sz w:val="12"/>
                <w:szCs w:val="12"/>
              </w:rPr>
              <w:t>Income Qualified Multi-Family</w:t>
            </w:r>
          </w:p>
        </w:tc>
        <w:tc>
          <w:tcPr>
            <w:tcW w:w="178" w:type="pct"/>
            <w:noWrap/>
            <w:vAlign w:val="top"/>
          </w:tcPr>
          <w:p w14:paraId="03A596D5" w14:textId="611DC88C"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5,683,912 </w:t>
            </w:r>
          </w:p>
        </w:tc>
        <w:tc>
          <w:tcPr>
            <w:tcW w:w="195" w:type="pct"/>
            <w:noWrap/>
            <w:vAlign w:val="top"/>
          </w:tcPr>
          <w:p w14:paraId="02981CDC" w14:textId="4EA38264"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100%</w:t>
            </w:r>
          </w:p>
        </w:tc>
        <w:tc>
          <w:tcPr>
            <w:tcW w:w="182" w:type="pct"/>
            <w:noWrap/>
            <w:vAlign w:val="top"/>
          </w:tcPr>
          <w:p w14:paraId="2097CF3C" w14:textId="71CE26DE"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5,656,759 </w:t>
            </w:r>
          </w:p>
        </w:tc>
        <w:tc>
          <w:tcPr>
            <w:tcW w:w="206" w:type="pct"/>
            <w:noWrap/>
            <w:vAlign w:val="top"/>
          </w:tcPr>
          <w:p w14:paraId="7AF5E3D2" w14:textId="0CB60C1C"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79,910,889 </w:t>
            </w:r>
          </w:p>
        </w:tc>
        <w:tc>
          <w:tcPr>
            <w:tcW w:w="159" w:type="pct"/>
            <w:noWrap/>
            <w:vAlign w:val="top"/>
          </w:tcPr>
          <w:p w14:paraId="4631FAE1" w14:textId="3EFB5295"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100%</w:t>
            </w:r>
          </w:p>
        </w:tc>
        <w:tc>
          <w:tcPr>
            <w:tcW w:w="178" w:type="pct"/>
            <w:noWrap/>
            <w:vAlign w:val="top"/>
          </w:tcPr>
          <w:p w14:paraId="067272DE" w14:textId="4A9BF1C0"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5,656,759 </w:t>
            </w:r>
          </w:p>
        </w:tc>
        <w:tc>
          <w:tcPr>
            <w:tcW w:w="201" w:type="pct"/>
            <w:noWrap/>
            <w:vAlign w:val="top"/>
          </w:tcPr>
          <w:p w14:paraId="6FAD5C0D" w14:textId="5B962180"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79,910,889 </w:t>
            </w:r>
          </w:p>
        </w:tc>
        <w:tc>
          <w:tcPr>
            <w:tcW w:w="159" w:type="pct"/>
            <w:noWrap/>
            <w:vAlign w:val="top"/>
          </w:tcPr>
          <w:p w14:paraId="68B161C5" w14:textId="299001AB"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5.16 </w:t>
            </w:r>
          </w:p>
        </w:tc>
        <w:tc>
          <w:tcPr>
            <w:tcW w:w="160" w:type="pct"/>
            <w:noWrap/>
            <w:vAlign w:val="top"/>
          </w:tcPr>
          <w:p w14:paraId="7800B6ED" w14:textId="149CD29E"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0.37 </w:t>
            </w:r>
          </w:p>
        </w:tc>
        <w:tc>
          <w:tcPr>
            <w:tcW w:w="193" w:type="pct"/>
            <w:noWrap/>
            <w:vAlign w:val="top"/>
          </w:tcPr>
          <w:p w14:paraId="4E76A5AC" w14:textId="5F48B48A"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9,341,772 </w:t>
            </w:r>
          </w:p>
        </w:tc>
        <w:tc>
          <w:tcPr>
            <w:tcW w:w="202" w:type="pct"/>
            <w:noWrap/>
            <w:vAlign w:val="top"/>
          </w:tcPr>
          <w:p w14:paraId="38BE8FD3" w14:textId="0342F45E"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19,856,232 </w:t>
            </w:r>
          </w:p>
        </w:tc>
        <w:tc>
          <w:tcPr>
            <w:tcW w:w="159" w:type="pct"/>
            <w:vAlign w:val="top"/>
          </w:tcPr>
          <w:p w14:paraId="01A0716A" w14:textId="3AA572A5"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207,848 </w:t>
            </w:r>
          </w:p>
        </w:tc>
        <w:tc>
          <w:tcPr>
            <w:tcW w:w="171" w:type="pct"/>
            <w:vAlign w:val="top"/>
          </w:tcPr>
          <w:p w14:paraId="032BA83C" w14:textId="782BFC22"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0.89 </w:t>
            </w:r>
          </w:p>
        </w:tc>
        <w:tc>
          <w:tcPr>
            <w:tcW w:w="193" w:type="pct"/>
            <w:noWrap/>
            <w:vAlign w:val="top"/>
          </w:tcPr>
          <w:p w14:paraId="3CE1A62B" w14:textId="4A748D2D"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2,966,375 </w:t>
            </w:r>
          </w:p>
        </w:tc>
        <w:tc>
          <w:tcPr>
            <w:tcW w:w="166" w:type="pct"/>
            <w:noWrap/>
            <w:vAlign w:val="top"/>
          </w:tcPr>
          <w:p w14:paraId="37B09094" w14:textId="7458D5AE"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Projects </w:t>
            </w:r>
          </w:p>
        </w:tc>
        <w:tc>
          <w:tcPr>
            <w:tcW w:w="180" w:type="pct"/>
            <w:noWrap/>
            <w:vAlign w:val="top"/>
          </w:tcPr>
          <w:p w14:paraId="0BA75DE7" w14:textId="0F0A685A"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14.1 </w:t>
            </w:r>
          </w:p>
        </w:tc>
        <w:tc>
          <w:tcPr>
            <w:tcW w:w="192" w:type="pct"/>
            <w:noWrap/>
            <w:vAlign w:val="top"/>
          </w:tcPr>
          <w:p w14:paraId="2ECA1C1E" w14:textId="1D520D27"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29,930 </w:t>
            </w:r>
          </w:p>
        </w:tc>
        <w:tc>
          <w:tcPr>
            <w:tcW w:w="199" w:type="pct"/>
            <w:noWrap/>
            <w:vAlign w:val="top"/>
          </w:tcPr>
          <w:p w14:paraId="1AA58364" w14:textId="6FCF5D71"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422,809 </w:t>
            </w:r>
          </w:p>
        </w:tc>
        <w:tc>
          <w:tcPr>
            <w:tcW w:w="206" w:type="pct"/>
            <w:noWrap/>
            <w:vAlign w:val="top"/>
          </w:tcPr>
          <w:p w14:paraId="5AAE5AA9" w14:textId="0140B4CF"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130,774,672 </w:t>
            </w:r>
          </w:p>
        </w:tc>
        <w:tc>
          <w:tcPr>
            <w:tcW w:w="213" w:type="pct"/>
            <w:noWrap/>
            <w:vAlign w:val="top"/>
          </w:tcPr>
          <w:p w14:paraId="6DD8DC3C" w14:textId="2A652D50"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948,629,136 </w:t>
            </w:r>
          </w:p>
        </w:tc>
        <w:tc>
          <w:tcPr>
            <w:tcW w:w="211" w:type="pct"/>
            <w:noWrap/>
            <w:vAlign w:val="top"/>
          </w:tcPr>
          <w:p w14:paraId="3385D7A5" w14:textId="06880DD0"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40,160,350 </w:t>
            </w:r>
          </w:p>
        </w:tc>
        <w:tc>
          <w:tcPr>
            <w:tcW w:w="192" w:type="pct"/>
            <w:noWrap/>
            <w:vAlign w:val="top"/>
          </w:tcPr>
          <w:p w14:paraId="30AE9382" w14:textId="2C86A8F0"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 xml:space="preserve"> 40,160,350 </w:t>
            </w:r>
          </w:p>
        </w:tc>
        <w:tc>
          <w:tcPr>
            <w:tcW w:w="149" w:type="pct"/>
            <w:noWrap/>
            <w:vAlign w:val="top"/>
          </w:tcPr>
          <w:p w14:paraId="345DAF67" w14:textId="450BBC24" w:rsidR="00BA4AFB" w:rsidRPr="00651113" w:rsidRDefault="00BA4AFB" w:rsidP="00BA4AFB">
            <w:pPr>
              <w:spacing w:after="0"/>
              <w:jc w:val="right"/>
              <w:cnfStyle w:val="000000010000" w:firstRow="0" w:lastRow="0" w:firstColumn="0" w:lastColumn="0" w:oddVBand="0" w:evenVBand="0" w:oddHBand="0" w:evenHBand="1" w:firstRowFirstColumn="0" w:firstRowLastColumn="0" w:lastRowFirstColumn="0" w:lastRowLastColumn="0"/>
              <w:rPr>
                <w:sz w:val="12"/>
                <w:szCs w:val="12"/>
              </w:rPr>
            </w:pPr>
            <w:r w:rsidRPr="00651113">
              <w:rPr>
                <w:rFonts w:asciiTheme="minorHAnsi" w:hAnsiTheme="minorHAnsi"/>
                <w:sz w:val="12"/>
                <w:szCs w:val="12"/>
              </w:rPr>
              <w:t>15.4%</w:t>
            </w:r>
          </w:p>
        </w:tc>
      </w:tr>
      <w:tr w:rsidR="00BA4AFB" w:rsidRPr="00651113" w14:paraId="087F9276"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tcPr>
          <w:p w14:paraId="41EB4528" w14:textId="71AF930C" w:rsidR="00BA4AFB" w:rsidRPr="00651113" w:rsidRDefault="00BA4AFB" w:rsidP="00BA4AFB">
            <w:pPr>
              <w:spacing w:after="0"/>
              <w:jc w:val="left"/>
              <w:rPr>
                <w:sz w:val="12"/>
                <w:szCs w:val="12"/>
              </w:rPr>
            </w:pPr>
            <w:r>
              <w:rPr>
                <w:rFonts w:asciiTheme="minorHAnsi" w:hAnsiTheme="minorHAnsi"/>
                <w:sz w:val="12"/>
                <w:szCs w:val="12"/>
              </w:rPr>
              <w:t>Income Qualified Single Family</w:t>
            </w:r>
          </w:p>
        </w:tc>
        <w:tc>
          <w:tcPr>
            <w:tcW w:w="178" w:type="pct"/>
            <w:noWrap/>
            <w:vAlign w:val="top"/>
          </w:tcPr>
          <w:p w14:paraId="79C8E459" w14:textId="77A93967"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1,596,933 </w:t>
            </w:r>
          </w:p>
        </w:tc>
        <w:tc>
          <w:tcPr>
            <w:tcW w:w="195" w:type="pct"/>
            <w:noWrap/>
            <w:vAlign w:val="top"/>
          </w:tcPr>
          <w:p w14:paraId="2AED1BDA" w14:textId="320C22F9"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100%</w:t>
            </w:r>
          </w:p>
        </w:tc>
        <w:tc>
          <w:tcPr>
            <w:tcW w:w="182" w:type="pct"/>
            <w:noWrap/>
            <w:vAlign w:val="top"/>
          </w:tcPr>
          <w:p w14:paraId="655234DD" w14:textId="16A67C5B"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1,594,439 </w:t>
            </w:r>
          </w:p>
        </w:tc>
        <w:tc>
          <w:tcPr>
            <w:tcW w:w="206" w:type="pct"/>
            <w:noWrap/>
            <w:vAlign w:val="top"/>
          </w:tcPr>
          <w:p w14:paraId="1DC2E4BE" w14:textId="0BFD76FE"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29,001,745 </w:t>
            </w:r>
          </w:p>
        </w:tc>
        <w:tc>
          <w:tcPr>
            <w:tcW w:w="159" w:type="pct"/>
            <w:noWrap/>
            <w:vAlign w:val="top"/>
          </w:tcPr>
          <w:p w14:paraId="58CE1A6C" w14:textId="15CAB023"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100%</w:t>
            </w:r>
          </w:p>
        </w:tc>
        <w:tc>
          <w:tcPr>
            <w:tcW w:w="178" w:type="pct"/>
            <w:noWrap/>
            <w:vAlign w:val="top"/>
          </w:tcPr>
          <w:p w14:paraId="75D8936C" w14:textId="1BD3FB98"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1,594,439 </w:t>
            </w:r>
          </w:p>
        </w:tc>
        <w:tc>
          <w:tcPr>
            <w:tcW w:w="201" w:type="pct"/>
            <w:noWrap/>
            <w:vAlign w:val="top"/>
          </w:tcPr>
          <w:p w14:paraId="109C8F8C" w14:textId="2E67B7A2"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29,001,745 </w:t>
            </w:r>
          </w:p>
        </w:tc>
        <w:tc>
          <w:tcPr>
            <w:tcW w:w="159" w:type="pct"/>
            <w:noWrap/>
            <w:vAlign w:val="top"/>
          </w:tcPr>
          <w:p w14:paraId="613BA455" w14:textId="5BFC8B48"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10.91 </w:t>
            </w:r>
          </w:p>
        </w:tc>
        <w:tc>
          <w:tcPr>
            <w:tcW w:w="160" w:type="pct"/>
            <w:noWrap/>
            <w:vAlign w:val="top"/>
          </w:tcPr>
          <w:p w14:paraId="481C2CBE" w14:textId="0278234D"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0.60 </w:t>
            </w:r>
          </w:p>
        </w:tc>
        <w:tc>
          <w:tcPr>
            <w:tcW w:w="193" w:type="pct"/>
            <w:noWrap/>
            <w:vAlign w:val="top"/>
          </w:tcPr>
          <w:p w14:paraId="7BED4305" w14:textId="55EEE1CA"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4,205,539 </w:t>
            </w:r>
          </w:p>
        </w:tc>
        <w:tc>
          <w:tcPr>
            <w:tcW w:w="202" w:type="pct"/>
            <w:noWrap/>
            <w:vAlign w:val="top"/>
          </w:tcPr>
          <w:p w14:paraId="58311A64" w14:textId="4858F1A7"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13,187,807 </w:t>
            </w:r>
          </w:p>
        </w:tc>
        <w:tc>
          <w:tcPr>
            <w:tcW w:w="159" w:type="pct"/>
            <w:vAlign w:val="top"/>
          </w:tcPr>
          <w:p w14:paraId="6ECE46AB" w14:textId="173B7A66"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30,788 </w:t>
            </w:r>
          </w:p>
        </w:tc>
        <w:tc>
          <w:tcPr>
            <w:tcW w:w="171" w:type="pct"/>
            <w:vAlign w:val="top"/>
          </w:tcPr>
          <w:p w14:paraId="7A79EDE0" w14:textId="5FD34FA7"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   </w:t>
            </w:r>
          </w:p>
        </w:tc>
        <w:tc>
          <w:tcPr>
            <w:tcW w:w="193" w:type="pct"/>
            <w:noWrap/>
            <w:vAlign w:val="top"/>
          </w:tcPr>
          <w:p w14:paraId="32A7AFF9" w14:textId="48A3A723"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2,135,492 </w:t>
            </w:r>
          </w:p>
        </w:tc>
        <w:tc>
          <w:tcPr>
            <w:tcW w:w="166" w:type="pct"/>
            <w:noWrap/>
            <w:vAlign w:val="top"/>
          </w:tcPr>
          <w:p w14:paraId="6616B833" w14:textId="494FD204"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Projects </w:t>
            </w:r>
          </w:p>
        </w:tc>
        <w:tc>
          <w:tcPr>
            <w:tcW w:w="180" w:type="pct"/>
            <w:noWrap/>
            <w:vAlign w:val="top"/>
          </w:tcPr>
          <w:p w14:paraId="10A56714" w14:textId="1638B74D"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18.2 </w:t>
            </w:r>
          </w:p>
        </w:tc>
        <w:tc>
          <w:tcPr>
            <w:tcW w:w="192" w:type="pct"/>
            <w:noWrap/>
            <w:vAlign w:val="top"/>
          </w:tcPr>
          <w:p w14:paraId="347028FB" w14:textId="18DCC244"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8,436 </w:t>
            </w:r>
          </w:p>
        </w:tc>
        <w:tc>
          <w:tcPr>
            <w:tcW w:w="199" w:type="pct"/>
            <w:noWrap/>
            <w:vAlign w:val="top"/>
          </w:tcPr>
          <w:p w14:paraId="4DE1004C" w14:textId="68157481"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153,448 </w:t>
            </w:r>
          </w:p>
        </w:tc>
        <w:tc>
          <w:tcPr>
            <w:tcW w:w="206" w:type="pct"/>
            <w:noWrap/>
            <w:vAlign w:val="top"/>
          </w:tcPr>
          <w:p w14:paraId="4BD538A7" w14:textId="1A2375D9"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12,319,047 </w:t>
            </w:r>
          </w:p>
        </w:tc>
        <w:tc>
          <w:tcPr>
            <w:tcW w:w="213" w:type="pct"/>
            <w:noWrap/>
            <w:vAlign w:val="top"/>
          </w:tcPr>
          <w:p w14:paraId="4DEB3EBA" w14:textId="5D6CB868"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123,190,468 </w:t>
            </w:r>
          </w:p>
        </w:tc>
        <w:tc>
          <w:tcPr>
            <w:tcW w:w="211" w:type="pct"/>
            <w:noWrap/>
            <w:vAlign w:val="top"/>
          </w:tcPr>
          <w:p w14:paraId="54D23A2A" w14:textId="2EEB5EED"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13,886,802 </w:t>
            </w:r>
          </w:p>
        </w:tc>
        <w:tc>
          <w:tcPr>
            <w:tcW w:w="192" w:type="pct"/>
            <w:noWrap/>
            <w:vAlign w:val="top"/>
          </w:tcPr>
          <w:p w14:paraId="200E39DF" w14:textId="16A56837"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 xml:space="preserve"> 13,723,841 </w:t>
            </w:r>
          </w:p>
        </w:tc>
        <w:tc>
          <w:tcPr>
            <w:tcW w:w="149" w:type="pct"/>
            <w:noWrap/>
            <w:vAlign w:val="top"/>
          </w:tcPr>
          <w:p w14:paraId="5CCEE6F8" w14:textId="629BCFB5" w:rsidR="00BA4AFB" w:rsidRPr="00651113" w:rsidRDefault="00BA4AFB" w:rsidP="00BA4AFB">
            <w:pPr>
              <w:spacing w:after="0"/>
              <w:jc w:val="right"/>
              <w:cnfStyle w:val="000000100000" w:firstRow="0" w:lastRow="0" w:firstColumn="0" w:lastColumn="0" w:oddVBand="0" w:evenVBand="0" w:oddHBand="1" w:evenHBand="0" w:firstRowFirstColumn="0" w:firstRowLastColumn="0" w:lastRowFirstColumn="0" w:lastRowLastColumn="0"/>
              <w:rPr>
                <w:sz w:val="12"/>
                <w:szCs w:val="12"/>
              </w:rPr>
            </w:pPr>
            <w:r w:rsidRPr="00651113">
              <w:rPr>
                <w:rFonts w:asciiTheme="minorHAnsi" w:hAnsiTheme="minorHAnsi"/>
                <w:sz w:val="12"/>
                <w:szCs w:val="12"/>
              </w:rPr>
              <w:t>4.3%</w:t>
            </w:r>
          </w:p>
        </w:tc>
      </w:tr>
      <w:tr w:rsidR="00651113" w:rsidRPr="00651113" w14:paraId="51BFEB28"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vAlign w:val="top"/>
            <w:hideMark/>
          </w:tcPr>
          <w:p w14:paraId="6C9279F8" w14:textId="1017E037" w:rsidR="00651113" w:rsidRPr="00651113" w:rsidRDefault="00651113" w:rsidP="00651113">
            <w:pPr>
              <w:spacing w:after="0"/>
              <w:jc w:val="left"/>
              <w:rPr>
                <w:rFonts w:asciiTheme="minorHAnsi" w:hAnsiTheme="minorHAnsi" w:cs="Arial"/>
                <w:b/>
                <w:bCs/>
                <w:color w:val="000000"/>
                <w:sz w:val="12"/>
                <w:szCs w:val="12"/>
              </w:rPr>
            </w:pPr>
            <w:r w:rsidRPr="00651113">
              <w:rPr>
                <w:rFonts w:asciiTheme="minorHAnsi" w:hAnsiTheme="minorHAnsi"/>
                <w:sz w:val="12"/>
                <w:szCs w:val="12"/>
              </w:rPr>
              <w:t>I</w:t>
            </w:r>
            <w:r w:rsidR="00114F2F">
              <w:rPr>
                <w:rFonts w:asciiTheme="minorHAnsi" w:hAnsiTheme="minorHAnsi"/>
                <w:sz w:val="12"/>
                <w:szCs w:val="12"/>
              </w:rPr>
              <w:t>Q</w:t>
            </w:r>
            <w:r w:rsidRPr="00651113">
              <w:rPr>
                <w:rFonts w:asciiTheme="minorHAnsi" w:hAnsiTheme="minorHAnsi"/>
                <w:sz w:val="12"/>
                <w:szCs w:val="12"/>
              </w:rPr>
              <w:t xml:space="preserve"> Elementary Education Kits (</w:t>
            </w:r>
            <w:r w:rsidR="00114F2F">
              <w:rPr>
                <w:rFonts w:asciiTheme="minorHAnsi" w:hAnsiTheme="minorHAnsi"/>
                <w:sz w:val="12"/>
                <w:szCs w:val="12"/>
              </w:rPr>
              <w:t xml:space="preserve">IQ </w:t>
            </w:r>
            <w:r w:rsidRPr="00651113">
              <w:rPr>
                <w:rFonts w:asciiTheme="minorHAnsi" w:hAnsiTheme="minorHAnsi"/>
                <w:sz w:val="12"/>
                <w:szCs w:val="12"/>
              </w:rPr>
              <w:t>EEE)</w:t>
            </w:r>
          </w:p>
        </w:tc>
        <w:tc>
          <w:tcPr>
            <w:tcW w:w="178" w:type="pct"/>
            <w:noWrap/>
            <w:vAlign w:val="top"/>
            <w:hideMark/>
          </w:tcPr>
          <w:p w14:paraId="4A5E018D" w14:textId="1EC05F6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609,025 </w:t>
            </w:r>
          </w:p>
        </w:tc>
        <w:tc>
          <w:tcPr>
            <w:tcW w:w="195" w:type="pct"/>
            <w:noWrap/>
            <w:vAlign w:val="top"/>
            <w:hideMark/>
          </w:tcPr>
          <w:p w14:paraId="136E4BC7" w14:textId="07AA691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100%</w:t>
            </w:r>
          </w:p>
        </w:tc>
        <w:tc>
          <w:tcPr>
            <w:tcW w:w="182" w:type="pct"/>
            <w:noWrap/>
            <w:vAlign w:val="top"/>
            <w:hideMark/>
          </w:tcPr>
          <w:p w14:paraId="095DC4B3" w14:textId="2A23238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609,971 </w:t>
            </w:r>
          </w:p>
        </w:tc>
        <w:tc>
          <w:tcPr>
            <w:tcW w:w="206" w:type="pct"/>
            <w:noWrap/>
            <w:vAlign w:val="top"/>
            <w:hideMark/>
          </w:tcPr>
          <w:p w14:paraId="6D4FAB5D" w14:textId="7716135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6,462,660 </w:t>
            </w:r>
          </w:p>
        </w:tc>
        <w:tc>
          <w:tcPr>
            <w:tcW w:w="159" w:type="pct"/>
            <w:noWrap/>
            <w:vAlign w:val="top"/>
            <w:hideMark/>
          </w:tcPr>
          <w:p w14:paraId="246E12A9" w14:textId="39A0A72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100%</w:t>
            </w:r>
          </w:p>
        </w:tc>
        <w:tc>
          <w:tcPr>
            <w:tcW w:w="178" w:type="pct"/>
            <w:noWrap/>
            <w:vAlign w:val="top"/>
            <w:hideMark/>
          </w:tcPr>
          <w:p w14:paraId="2DCEAB3F" w14:textId="515ACA21"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609,971 </w:t>
            </w:r>
          </w:p>
        </w:tc>
        <w:tc>
          <w:tcPr>
            <w:tcW w:w="201" w:type="pct"/>
            <w:noWrap/>
            <w:vAlign w:val="top"/>
            <w:hideMark/>
          </w:tcPr>
          <w:p w14:paraId="6C8C5F29" w14:textId="32F646C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6,462,660 </w:t>
            </w:r>
          </w:p>
        </w:tc>
        <w:tc>
          <w:tcPr>
            <w:tcW w:w="159" w:type="pct"/>
            <w:noWrap/>
            <w:vAlign w:val="top"/>
            <w:hideMark/>
          </w:tcPr>
          <w:p w14:paraId="602B887A" w14:textId="4A765EB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1.63 </w:t>
            </w:r>
          </w:p>
        </w:tc>
        <w:tc>
          <w:tcPr>
            <w:tcW w:w="160" w:type="pct"/>
            <w:noWrap/>
            <w:vAlign w:val="top"/>
            <w:hideMark/>
          </w:tcPr>
          <w:p w14:paraId="011F8F69" w14:textId="082B1AD2"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0.15 </w:t>
            </w:r>
          </w:p>
        </w:tc>
        <w:tc>
          <w:tcPr>
            <w:tcW w:w="193" w:type="pct"/>
            <w:noWrap/>
            <w:vAlign w:val="top"/>
            <w:hideMark/>
          </w:tcPr>
          <w:p w14:paraId="32CD4F84" w14:textId="280EF77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454,223 </w:t>
            </w:r>
          </w:p>
        </w:tc>
        <w:tc>
          <w:tcPr>
            <w:tcW w:w="202" w:type="pct"/>
            <w:noWrap/>
            <w:vAlign w:val="top"/>
            <w:hideMark/>
          </w:tcPr>
          <w:p w14:paraId="0970406B" w14:textId="722C91D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537,135 </w:t>
            </w:r>
          </w:p>
        </w:tc>
        <w:tc>
          <w:tcPr>
            <w:tcW w:w="159" w:type="pct"/>
            <w:vAlign w:val="top"/>
          </w:tcPr>
          <w:p w14:paraId="4B79D9DF" w14:textId="32E4BA1B"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185,294 </w:t>
            </w:r>
          </w:p>
        </w:tc>
        <w:tc>
          <w:tcPr>
            <w:tcW w:w="171" w:type="pct"/>
            <w:vAlign w:val="top"/>
          </w:tcPr>
          <w:p w14:paraId="280FD74C" w14:textId="0BC46A2A"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3263F019" w14:textId="18C397E5"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294,503 </w:t>
            </w:r>
          </w:p>
        </w:tc>
        <w:tc>
          <w:tcPr>
            <w:tcW w:w="166" w:type="pct"/>
            <w:noWrap/>
            <w:vAlign w:val="top"/>
            <w:hideMark/>
          </w:tcPr>
          <w:p w14:paraId="3EFEB926" w14:textId="768658CD"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4D11C2A1" w14:textId="59E07BC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10.6 </w:t>
            </w:r>
          </w:p>
        </w:tc>
        <w:tc>
          <w:tcPr>
            <w:tcW w:w="192" w:type="pct"/>
            <w:noWrap/>
            <w:vAlign w:val="top"/>
            <w:hideMark/>
          </w:tcPr>
          <w:p w14:paraId="3D647826" w14:textId="077F540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3,227 </w:t>
            </w:r>
          </w:p>
        </w:tc>
        <w:tc>
          <w:tcPr>
            <w:tcW w:w="199" w:type="pct"/>
            <w:noWrap/>
            <w:vAlign w:val="top"/>
            <w:hideMark/>
          </w:tcPr>
          <w:p w14:paraId="52622597" w14:textId="5F82098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34,194 </w:t>
            </w:r>
          </w:p>
        </w:tc>
        <w:tc>
          <w:tcPr>
            <w:tcW w:w="206" w:type="pct"/>
            <w:noWrap/>
            <w:vAlign w:val="top"/>
            <w:hideMark/>
          </w:tcPr>
          <w:p w14:paraId="1A48FF41" w14:textId="3C8BD0BE"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59,345,189 </w:t>
            </w:r>
          </w:p>
        </w:tc>
        <w:tc>
          <w:tcPr>
            <w:tcW w:w="213" w:type="pct"/>
            <w:noWrap/>
            <w:vAlign w:val="top"/>
            <w:hideMark/>
          </w:tcPr>
          <w:p w14:paraId="7D751B94" w14:textId="0F035AD4"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397,699,645 </w:t>
            </w:r>
          </w:p>
        </w:tc>
        <w:tc>
          <w:tcPr>
            <w:tcW w:w="211" w:type="pct"/>
            <w:noWrap/>
            <w:vAlign w:val="top"/>
            <w:hideMark/>
          </w:tcPr>
          <w:p w14:paraId="10AFFB19" w14:textId="7F94F9A3"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1,184,147 </w:t>
            </w:r>
          </w:p>
        </w:tc>
        <w:tc>
          <w:tcPr>
            <w:tcW w:w="192" w:type="pct"/>
            <w:noWrap/>
            <w:vAlign w:val="top"/>
            <w:hideMark/>
          </w:tcPr>
          <w:p w14:paraId="4A40AB26" w14:textId="7411DBA7"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 xml:space="preserve"> 1,184,147 </w:t>
            </w:r>
          </w:p>
        </w:tc>
        <w:tc>
          <w:tcPr>
            <w:tcW w:w="149" w:type="pct"/>
            <w:noWrap/>
            <w:vAlign w:val="top"/>
            <w:hideMark/>
          </w:tcPr>
          <w:p w14:paraId="2DF2AC12" w14:textId="51FE04B0" w:rsidR="00651113" w:rsidRPr="00651113"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651113">
              <w:rPr>
                <w:rFonts w:asciiTheme="minorHAnsi" w:hAnsiTheme="minorHAnsi"/>
                <w:sz w:val="12"/>
                <w:szCs w:val="12"/>
              </w:rPr>
              <w:t>1.7%</w:t>
            </w:r>
          </w:p>
        </w:tc>
      </w:tr>
      <w:tr w:rsidR="00651113" w:rsidRPr="00651113" w14:paraId="6DBAADCD"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noWrap/>
            <w:vAlign w:val="top"/>
            <w:hideMark/>
          </w:tcPr>
          <w:p w14:paraId="571EF251" w14:textId="64B7E54E" w:rsidR="00651113" w:rsidRPr="00651113" w:rsidRDefault="00651113" w:rsidP="00651113">
            <w:pPr>
              <w:spacing w:after="0"/>
              <w:jc w:val="left"/>
              <w:rPr>
                <w:rFonts w:asciiTheme="minorHAnsi" w:hAnsiTheme="minorHAnsi" w:cs="Arial"/>
                <w:color w:val="000000"/>
                <w:sz w:val="12"/>
                <w:szCs w:val="12"/>
              </w:rPr>
            </w:pPr>
            <w:r w:rsidRPr="00651113">
              <w:rPr>
                <w:rFonts w:asciiTheme="minorHAnsi" w:hAnsiTheme="minorHAnsi"/>
                <w:sz w:val="12"/>
                <w:szCs w:val="12"/>
              </w:rPr>
              <w:t>Public Housing Energy Saving (PHES)</w:t>
            </w:r>
          </w:p>
        </w:tc>
        <w:tc>
          <w:tcPr>
            <w:tcW w:w="178" w:type="pct"/>
            <w:noWrap/>
            <w:vAlign w:val="top"/>
            <w:hideMark/>
          </w:tcPr>
          <w:p w14:paraId="59430469" w14:textId="4B327BE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138,049 </w:t>
            </w:r>
          </w:p>
        </w:tc>
        <w:tc>
          <w:tcPr>
            <w:tcW w:w="195" w:type="pct"/>
            <w:noWrap/>
            <w:vAlign w:val="top"/>
            <w:hideMark/>
          </w:tcPr>
          <w:p w14:paraId="7B0D1B10" w14:textId="2F24501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82" w:type="pct"/>
            <w:noWrap/>
            <w:vAlign w:val="top"/>
            <w:hideMark/>
          </w:tcPr>
          <w:p w14:paraId="40D43CBC" w14:textId="595CEF9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138,041 </w:t>
            </w:r>
          </w:p>
        </w:tc>
        <w:tc>
          <w:tcPr>
            <w:tcW w:w="206" w:type="pct"/>
            <w:noWrap/>
            <w:vAlign w:val="top"/>
            <w:hideMark/>
          </w:tcPr>
          <w:p w14:paraId="292ABEF5" w14:textId="2FD3C77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538,044 </w:t>
            </w:r>
          </w:p>
        </w:tc>
        <w:tc>
          <w:tcPr>
            <w:tcW w:w="159" w:type="pct"/>
            <w:noWrap/>
            <w:vAlign w:val="top"/>
            <w:hideMark/>
          </w:tcPr>
          <w:p w14:paraId="67EC7B7E" w14:textId="6B267CB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100%</w:t>
            </w:r>
          </w:p>
        </w:tc>
        <w:tc>
          <w:tcPr>
            <w:tcW w:w="178" w:type="pct"/>
            <w:noWrap/>
            <w:vAlign w:val="top"/>
            <w:hideMark/>
          </w:tcPr>
          <w:p w14:paraId="764A7D57" w14:textId="05A1FA58"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138,041 </w:t>
            </w:r>
          </w:p>
        </w:tc>
        <w:tc>
          <w:tcPr>
            <w:tcW w:w="201" w:type="pct"/>
            <w:noWrap/>
            <w:vAlign w:val="top"/>
            <w:hideMark/>
          </w:tcPr>
          <w:p w14:paraId="22B77A61" w14:textId="54A2F4D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538,044 </w:t>
            </w:r>
          </w:p>
        </w:tc>
        <w:tc>
          <w:tcPr>
            <w:tcW w:w="159" w:type="pct"/>
            <w:noWrap/>
            <w:vAlign w:val="top"/>
            <w:hideMark/>
          </w:tcPr>
          <w:p w14:paraId="73DE93CE" w14:textId="5693850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6.75 </w:t>
            </w:r>
          </w:p>
        </w:tc>
        <w:tc>
          <w:tcPr>
            <w:tcW w:w="160" w:type="pct"/>
            <w:noWrap/>
            <w:vAlign w:val="top"/>
            <w:hideMark/>
          </w:tcPr>
          <w:p w14:paraId="3CD94B5C" w14:textId="2E4D989B"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1.73 </w:t>
            </w:r>
          </w:p>
        </w:tc>
        <w:tc>
          <w:tcPr>
            <w:tcW w:w="193" w:type="pct"/>
            <w:noWrap/>
            <w:vAlign w:val="top"/>
            <w:hideMark/>
          </w:tcPr>
          <w:p w14:paraId="772CD645" w14:textId="5B30C32B"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214,244 </w:t>
            </w:r>
          </w:p>
        </w:tc>
        <w:tc>
          <w:tcPr>
            <w:tcW w:w="202" w:type="pct"/>
            <w:noWrap/>
            <w:vAlign w:val="top"/>
            <w:hideMark/>
          </w:tcPr>
          <w:p w14:paraId="0E250AB5" w14:textId="6831B01E"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716,893 </w:t>
            </w:r>
          </w:p>
        </w:tc>
        <w:tc>
          <w:tcPr>
            <w:tcW w:w="159" w:type="pct"/>
            <w:vAlign w:val="top"/>
          </w:tcPr>
          <w:p w14:paraId="43942E5B" w14:textId="553E65CF"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1,459 </w:t>
            </w:r>
          </w:p>
        </w:tc>
        <w:tc>
          <w:tcPr>
            <w:tcW w:w="171" w:type="pct"/>
            <w:vAlign w:val="top"/>
          </w:tcPr>
          <w:p w14:paraId="758087AB" w14:textId="55D49A2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2"/>
                <w:szCs w:val="12"/>
              </w:rPr>
            </w:pPr>
            <w:r w:rsidRPr="00651113">
              <w:rPr>
                <w:rFonts w:asciiTheme="minorHAnsi" w:hAnsiTheme="minorHAnsi"/>
                <w:sz w:val="12"/>
                <w:szCs w:val="12"/>
              </w:rPr>
              <w:t xml:space="preserve"> -   </w:t>
            </w:r>
          </w:p>
        </w:tc>
        <w:tc>
          <w:tcPr>
            <w:tcW w:w="193" w:type="pct"/>
            <w:noWrap/>
            <w:vAlign w:val="top"/>
            <w:hideMark/>
          </w:tcPr>
          <w:p w14:paraId="3E187C20" w14:textId="78A8DDF6"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5,036 </w:t>
            </w:r>
          </w:p>
        </w:tc>
        <w:tc>
          <w:tcPr>
            <w:tcW w:w="166" w:type="pct"/>
            <w:noWrap/>
            <w:vAlign w:val="top"/>
            <w:hideMark/>
          </w:tcPr>
          <w:p w14:paraId="4C5E9E35" w14:textId="2DE37FC1"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Projects </w:t>
            </w:r>
          </w:p>
        </w:tc>
        <w:tc>
          <w:tcPr>
            <w:tcW w:w="180" w:type="pct"/>
            <w:noWrap/>
            <w:vAlign w:val="top"/>
            <w:hideMark/>
          </w:tcPr>
          <w:p w14:paraId="64E83523" w14:textId="6607037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3.9 </w:t>
            </w:r>
          </w:p>
        </w:tc>
        <w:tc>
          <w:tcPr>
            <w:tcW w:w="192" w:type="pct"/>
            <w:noWrap/>
            <w:vAlign w:val="top"/>
            <w:hideMark/>
          </w:tcPr>
          <w:p w14:paraId="3B4B7068" w14:textId="0A924EF9"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730 </w:t>
            </w:r>
          </w:p>
        </w:tc>
        <w:tc>
          <w:tcPr>
            <w:tcW w:w="199" w:type="pct"/>
            <w:noWrap/>
            <w:vAlign w:val="top"/>
            <w:hideMark/>
          </w:tcPr>
          <w:p w14:paraId="582426D0" w14:textId="6AF27B1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2,847 </w:t>
            </w:r>
          </w:p>
        </w:tc>
        <w:tc>
          <w:tcPr>
            <w:tcW w:w="206" w:type="pct"/>
            <w:noWrap/>
            <w:vAlign w:val="top"/>
            <w:hideMark/>
          </w:tcPr>
          <w:p w14:paraId="7DF1DC04" w14:textId="45B1EFAA"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361,719 </w:t>
            </w:r>
          </w:p>
        </w:tc>
        <w:tc>
          <w:tcPr>
            <w:tcW w:w="213" w:type="pct"/>
            <w:noWrap/>
            <w:vAlign w:val="top"/>
            <w:hideMark/>
          </w:tcPr>
          <w:p w14:paraId="42927938" w14:textId="11C2B3A7"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2,545,592 </w:t>
            </w:r>
          </w:p>
        </w:tc>
        <w:tc>
          <w:tcPr>
            <w:tcW w:w="211" w:type="pct"/>
            <w:noWrap/>
            <w:vAlign w:val="top"/>
            <w:hideMark/>
          </w:tcPr>
          <w:p w14:paraId="08412540" w14:textId="4CCA8CBC"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749,112 </w:t>
            </w:r>
          </w:p>
        </w:tc>
        <w:tc>
          <w:tcPr>
            <w:tcW w:w="192" w:type="pct"/>
            <w:noWrap/>
            <w:vAlign w:val="top"/>
            <w:hideMark/>
          </w:tcPr>
          <w:p w14:paraId="463EBBCD" w14:textId="5AE78BDD"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 xml:space="preserve"> 749,112 </w:t>
            </w:r>
          </w:p>
        </w:tc>
        <w:tc>
          <w:tcPr>
            <w:tcW w:w="149" w:type="pct"/>
            <w:noWrap/>
            <w:vAlign w:val="top"/>
            <w:hideMark/>
          </w:tcPr>
          <w:p w14:paraId="6FB7801C" w14:textId="57A8EE23" w:rsidR="00651113" w:rsidRPr="00651113" w:rsidRDefault="00651113" w:rsidP="00651113">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r w:rsidRPr="00651113">
              <w:rPr>
                <w:rFonts w:asciiTheme="minorHAnsi" w:hAnsiTheme="minorHAnsi"/>
                <w:sz w:val="12"/>
                <w:szCs w:val="12"/>
              </w:rPr>
              <w:t>0.4%</w:t>
            </w:r>
          </w:p>
        </w:tc>
      </w:tr>
      <w:tr w:rsidR="00651113" w:rsidRPr="00A56E46" w14:paraId="2CEB9B47"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E0E0E0" w:themeFill="background2"/>
            <w:vAlign w:val="top"/>
            <w:hideMark/>
          </w:tcPr>
          <w:p w14:paraId="4CBA8742" w14:textId="7576B2F3" w:rsidR="00651113" w:rsidRPr="00BA4AFB" w:rsidRDefault="00651113" w:rsidP="00651113">
            <w:pPr>
              <w:spacing w:after="0"/>
              <w:jc w:val="left"/>
              <w:rPr>
                <w:rFonts w:asciiTheme="minorHAnsi" w:hAnsiTheme="minorHAnsi" w:cs="Arial"/>
                <w:b/>
                <w:bCs/>
                <w:color w:val="000000"/>
                <w:sz w:val="12"/>
                <w:szCs w:val="12"/>
              </w:rPr>
            </w:pPr>
            <w:r w:rsidRPr="00BA4AFB">
              <w:rPr>
                <w:rFonts w:asciiTheme="minorHAnsi" w:hAnsiTheme="minorHAnsi"/>
                <w:b/>
                <w:bCs/>
                <w:sz w:val="12"/>
                <w:szCs w:val="12"/>
              </w:rPr>
              <w:t>Income Qualified Total</w:t>
            </w:r>
          </w:p>
        </w:tc>
        <w:tc>
          <w:tcPr>
            <w:tcW w:w="178" w:type="pct"/>
            <w:shd w:val="clear" w:color="auto" w:fill="E0E0E0" w:themeFill="background2"/>
            <w:noWrap/>
            <w:vAlign w:val="top"/>
            <w:hideMark/>
          </w:tcPr>
          <w:p w14:paraId="2AE3D51B" w14:textId="7AC6ABE0"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10,119,934 </w:t>
            </w:r>
          </w:p>
        </w:tc>
        <w:tc>
          <w:tcPr>
            <w:tcW w:w="195" w:type="pct"/>
            <w:shd w:val="clear" w:color="auto" w:fill="E0E0E0" w:themeFill="background2"/>
            <w:noWrap/>
            <w:vAlign w:val="top"/>
            <w:hideMark/>
          </w:tcPr>
          <w:p w14:paraId="01733664" w14:textId="08C9B261"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100%</w:t>
            </w:r>
          </w:p>
        </w:tc>
        <w:tc>
          <w:tcPr>
            <w:tcW w:w="182" w:type="pct"/>
            <w:shd w:val="clear" w:color="auto" w:fill="E0E0E0" w:themeFill="background2"/>
            <w:noWrap/>
            <w:vAlign w:val="top"/>
            <w:hideMark/>
          </w:tcPr>
          <w:p w14:paraId="3BFA5C0A" w14:textId="1D28DBBB"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10,091,877 </w:t>
            </w:r>
          </w:p>
        </w:tc>
        <w:tc>
          <w:tcPr>
            <w:tcW w:w="206" w:type="pct"/>
            <w:shd w:val="clear" w:color="auto" w:fill="E0E0E0" w:themeFill="background2"/>
            <w:noWrap/>
            <w:vAlign w:val="top"/>
            <w:hideMark/>
          </w:tcPr>
          <w:p w14:paraId="0EA9D0F1" w14:textId="7A1D7EEC"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142,483,686 </w:t>
            </w:r>
          </w:p>
        </w:tc>
        <w:tc>
          <w:tcPr>
            <w:tcW w:w="159" w:type="pct"/>
            <w:shd w:val="clear" w:color="auto" w:fill="E0E0E0" w:themeFill="background2"/>
            <w:noWrap/>
            <w:vAlign w:val="top"/>
            <w:hideMark/>
          </w:tcPr>
          <w:p w14:paraId="23C15C4F" w14:textId="529921B1"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100%</w:t>
            </w:r>
          </w:p>
        </w:tc>
        <w:tc>
          <w:tcPr>
            <w:tcW w:w="178" w:type="pct"/>
            <w:shd w:val="clear" w:color="auto" w:fill="E0E0E0" w:themeFill="background2"/>
            <w:noWrap/>
            <w:vAlign w:val="top"/>
            <w:hideMark/>
          </w:tcPr>
          <w:p w14:paraId="4BFF035D" w14:textId="55C5306F"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10,091,877 </w:t>
            </w:r>
          </w:p>
        </w:tc>
        <w:tc>
          <w:tcPr>
            <w:tcW w:w="201" w:type="pct"/>
            <w:shd w:val="clear" w:color="auto" w:fill="E0E0E0" w:themeFill="background2"/>
            <w:noWrap/>
            <w:vAlign w:val="top"/>
            <w:hideMark/>
          </w:tcPr>
          <w:p w14:paraId="1130D743" w14:textId="1090C326"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142,483,686 </w:t>
            </w:r>
          </w:p>
        </w:tc>
        <w:tc>
          <w:tcPr>
            <w:tcW w:w="159" w:type="pct"/>
            <w:shd w:val="clear" w:color="auto" w:fill="E0E0E0" w:themeFill="background2"/>
            <w:noWrap/>
            <w:vAlign w:val="top"/>
            <w:hideMark/>
          </w:tcPr>
          <w:p w14:paraId="19BEDBF7" w14:textId="0D1EE868"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5.05 </w:t>
            </w:r>
          </w:p>
        </w:tc>
        <w:tc>
          <w:tcPr>
            <w:tcW w:w="160" w:type="pct"/>
            <w:shd w:val="clear" w:color="auto" w:fill="E0E0E0" w:themeFill="background2"/>
            <w:noWrap/>
            <w:vAlign w:val="top"/>
            <w:hideMark/>
          </w:tcPr>
          <w:p w14:paraId="4A09562A" w14:textId="5D15CA47"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0.36 </w:t>
            </w:r>
          </w:p>
        </w:tc>
        <w:tc>
          <w:tcPr>
            <w:tcW w:w="193" w:type="pct"/>
            <w:shd w:val="clear" w:color="auto" w:fill="E0E0E0" w:themeFill="background2"/>
            <w:noWrap/>
            <w:vAlign w:val="top"/>
            <w:hideMark/>
          </w:tcPr>
          <w:p w14:paraId="633B7561" w14:textId="535C05CC"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14,710,098 </w:t>
            </w:r>
          </w:p>
        </w:tc>
        <w:tc>
          <w:tcPr>
            <w:tcW w:w="202" w:type="pct"/>
            <w:shd w:val="clear" w:color="auto" w:fill="E0E0E0" w:themeFill="background2"/>
            <w:noWrap/>
            <w:vAlign w:val="top"/>
            <w:hideMark/>
          </w:tcPr>
          <w:p w14:paraId="7B12E832" w14:textId="0973CBD5"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36,275,812 </w:t>
            </w:r>
          </w:p>
        </w:tc>
        <w:tc>
          <w:tcPr>
            <w:tcW w:w="159" w:type="pct"/>
            <w:shd w:val="clear" w:color="auto" w:fill="E0E0E0" w:themeFill="background2"/>
            <w:vAlign w:val="top"/>
          </w:tcPr>
          <w:p w14:paraId="50E0D699" w14:textId="3A5F65F3"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12"/>
                <w:szCs w:val="12"/>
              </w:rPr>
            </w:pPr>
            <w:r w:rsidRPr="00BA4AFB">
              <w:rPr>
                <w:rFonts w:asciiTheme="minorHAnsi" w:hAnsiTheme="minorHAnsi"/>
                <w:b/>
                <w:bCs/>
                <w:sz w:val="12"/>
                <w:szCs w:val="12"/>
              </w:rPr>
              <w:t xml:space="preserve"> 716,255 </w:t>
            </w:r>
          </w:p>
        </w:tc>
        <w:tc>
          <w:tcPr>
            <w:tcW w:w="171" w:type="pct"/>
            <w:shd w:val="clear" w:color="auto" w:fill="E0E0E0" w:themeFill="background2"/>
            <w:vAlign w:val="top"/>
          </w:tcPr>
          <w:p w14:paraId="0C0A3FD8" w14:textId="78D6DE43"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b/>
                <w:bCs/>
                <w:sz w:val="12"/>
                <w:szCs w:val="12"/>
              </w:rPr>
            </w:pPr>
            <w:r w:rsidRPr="00BA4AFB">
              <w:rPr>
                <w:rFonts w:asciiTheme="minorHAnsi" w:hAnsiTheme="minorHAnsi"/>
                <w:b/>
                <w:bCs/>
                <w:sz w:val="12"/>
                <w:szCs w:val="12"/>
              </w:rPr>
              <w:t xml:space="preserve"> 0.89 </w:t>
            </w:r>
          </w:p>
        </w:tc>
        <w:tc>
          <w:tcPr>
            <w:tcW w:w="193" w:type="pct"/>
            <w:shd w:val="clear" w:color="auto" w:fill="E0E0E0" w:themeFill="background2"/>
            <w:noWrap/>
            <w:vAlign w:val="top"/>
            <w:hideMark/>
          </w:tcPr>
          <w:p w14:paraId="1F62BDD4" w14:textId="7F0FFED9"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8,782,348 </w:t>
            </w:r>
          </w:p>
        </w:tc>
        <w:tc>
          <w:tcPr>
            <w:tcW w:w="166" w:type="pct"/>
            <w:shd w:val="clear" w:color="auto" w:fill="E0E0E0" w:themeFill="background2"/>
            <w:noWrap/>
            <w:vAlign w:val="top"/>
            <w:hideMark/>
          </w:tcPr>
          <w:p w14:paraId="2A1924A4" w14:textId="23B0C737"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Projects </w:t>
            </w:r>
          </w:p>
        </w:tc>
        <w:tc>
          <w:tcPr>
            <w:tcW w:w="180" w:type="pct"/>
            <w:shd w:val="clear" w:color="auto" w:fill="E0E0E0" w:themeFill="background2"/>
            <w:noWrap/>
            <w:vAlign w:val="top"/>
            <w:hideMark/>
          </w:tcPr>
          <w:p w14:paraId="219F6B04" w14:textId="12398385"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14.1 </w:t>
            </w:r>
          </w:p>
        </w:tc>
        <w:tc>
          <w:tcPr>
            <w:tcW w:w="192" w:type="pct"/>
            <w:shd w:val="clear" w:color="auto" w:fill="E0E0E0" w:themeFill="background2"/>
            <w:noWrap/>
            <w:vAlign w:val="top"/>
            <w:hideMark/>
          </w:tcPr>
          <w:p w14:paraId="7BD93E35" w14:textId="50EFC83A"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53,396 </w:t>
            </w:r>
          </w:p>
        </w:tc>
        <w:tc>
          <w:tcPr>
            <w:tcW w:w="199" w:type="pct"/>
            <w:shd w:val="clear" w:color="auto" w:fill="E0E0E0" w:themeFill="background2"/>
            <w:noWrap/>
            <w:vAlign w:val="top"/>
            <w:hideMark/>
          </w:tcPr>
          <w:p w14:paraId="58347B93" w14:textId="6F98E43F"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753,881 </w:t>
            </w:r>
          </w:p>
        </w:tc>
        <w:tc>
          <w:tcPr>
            <w:tcW w:w="206" w:type="pct"/>
            <w:shd w:val="clear" w:color="auto" w:fill="E0E0E0" w:themeFill="background2"/>
            <w:noWrap/>
            <w:vAlign w:val="top"/>
            <w:hideMark/>
          </w:tcPr>
          <w:p w14:paraId="7075AE36" w14:textId="5E294578"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353,106,486 </w:t>
            </w:r>
          </w:p>
        </w:tc>
        <w:tc>
          <w:tcPr>
            <w:tcW w:w="213" w:type="pct"/>
            <w:shd w:val="clear" w:color="auto" w:fill="E0E0E0" w:themeFill="background2"/>
            <w:noWrap/>
            <w:vAlign w:val="top"/>
            <w:hideMark/>
          </w:tcPr>
          <w:p w14:paraId="6DA93876" w14:textId="6C43CB1A"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2,536,080,623 </w:t>
            </w:r>
          </w:p>
        </w:tc>
        <w:tc>
          <w:tcPr>
            <w:tcW w:w="211" w:type="pct"/>
            <w:shd w:val="clear" w:color="auto" w:fill="E0E0E0" w:themeFill="background2"/>
            <w:noWrap/>
            <w:vAlign w:val="top"/>
            <w:hideMark/>
          </w:tcPr>
          <w:p w14:paraId="0FE807F9" w14:textId="753DC79A"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59,401,260 </w:t>
            </w:r>
          </w:p>
        </w:tc>
        <w:tc>
          <w:tcPr>
            <w:tcW w:w="192" w:type="pct"/>
            <w:shd w:val="clear" w:color="auto" w:fill="E0E0E0" w:themeFill="background2"/>
            <w:noWrap/>
            <w:vAlign w:val="top"/>
            <w:hideMark/>
          </w:tcPr>
          <w:p w14:paraId="53868DBC" w14:textId="7178AA3E"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59,238,299 </w:t>
            </w:r>
          </w:p>
        </w:tc>
        <w:tc>
          <w:tcPr>
            <w:tcW w:w="149" w:type="pct"/>
            <w:shd w:val="clear" w:color="auto" w:fill="E0E0E0" w:themeFill="background2"/>
            <w:noWrap/>
            <w:vAlign w:val="top"/>
            <w:hideMark/>
          </w:tcPr>
          <w:p w14:paraId="6BF83A90" w14:textId="4371B96B" w:rsidR="00651113" w:rsidRPr="00BA4AFB" w:rsidRDefault="00651113" w:rsidP="00651113">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27.4%</w:t>
            </w:r>
          </w:p>
        </w:tc>
      </w:tr>
      <w:tr w:rsidR="00A56E46" w:rsidRPr="00A56E46" w14:paraId="3E416067" w14:textId="77777777" w:rsidTr="00BA4A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E0E0E0" w:themeFill="background2"/>
            <w:hideMark/>
          </w:tcPr>
          <w:p w14:paraId="533E2C45" w14:textId="77777777" w:rsidR="00A56E46" w:rsidRPr="00A56E46" w:rsidRDefault="00A56E46" w:rsidP="00A56E46">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Other Portfolio Costs</w:t>
            </w:r>
          </w:p>
        </w:tc>
        <w:tc>
          <w:tcPr>
            <w:tcW w:w="178" w:type="pct"/>
            <w:shd w:val="clear" w:color="auto" w:fill="E0E0E0" w:themeFill="background2"/>
            <w:noWrap/>
            <w:vAlign w:val="top"/>
            <w:hideMark/>
          </w:tcPr>
          <w:p w14:paraId="13352AF6" w14:textId="622CF85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5" w:type="pct"/>
            <w:shd w:val="clear" w:color="auto" w:fill="E0E0E0" w:themeFill="background2"/>
            <w:noWrap/>
            <w:vAlign w:val="top"/>
            <w:hideMark/>
          </w:tcPr>
          <w:p w14:paraId="79BDD550" w14:textId="723F48F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82" w:type="pct"/>
            <w:shd w:val="clear" w:color="auto" w:fill="E0E0E0" w:themeFill="background2"/>
            <w:noWrap/>
            <w:vAlign w:val="top"/>
            <w:hideMark/>
          </w:tcPr>
          <w:p w14:paraId="02AD55E0" w14:textId="00DF0A25"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06" w:type="pct"/>
            <w:shd w:val="clear" w:color="auto" w:fill="E0E0E0" w:themeFill="background2"/>
            <w:noWrap/>
            <w:vAlign w:val="top"/>
            <w:hideMark/>
          </w:tcPr>
          <w:p w14:paraId="4EC436EF" w14:textId="0794DBD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59" w:type="pct"/>
            <w:shd w:val="clear" w:color="auto" w:fill="E0E0E0" w:themeFill="background2"/>
            <w:noWrap/>
            <w:vAlign w:val="top"/>
            <w:hideMark/>
          </w:tcPr>
          <w:p w14:paraId="587C5062" w14:textId="74C1F1D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78" w:type="pct"/>
            <w:shd w:val="clear" w:color="auto" w:fill="E0E0E0" w:themeFill="background2"/>
            <w:noWrap/>
            <w:vAlign w:val="top"/>
            <w:hideMark/>
          </w:tcPr>
          <w:p w14:paraId="34249D1D" w14:textId="4F678F5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01" w:type="pct"/>
            <w:shd w:val="clear" w:color="auto" w:fill="E0E0E0" w:themeFill="background2"/>
            <w:noWrap/>
            <w:vAlign w:val="top"/>
            <w:hideMark/>
          </w:tcPr>
          <w:p w14:paraId="7BAC2F62" w14:textId="52F226A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59" w:type="pct"/>
            <w:shd w:val="clear" w:color="auto" w:fill="E0E0E0" w:themeFill="background2"/>
            <w:noWrap/>
            <w:vAlign w:val="top"/>
            <w:hideMark/>
          </w:tcPr>
          <w:p w14:paraId="17A2B83E" w14:textId="2EC2147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60" w:type="pct"/>
            <w:shd w:val="clear" w:color="auto" w:fill="E0E0E0" w:themeFill="background2"/>
            <w:noWrap/>
            <w:vAlign w:val="top"/>
            <w:hideMark/>
          </w:tcPr>
          <w:p w14:paraId="5882DCE4" w14:textId="6698B2E2" w:rsidR="00A56E46" w:rsidRPr="00BA4AFB"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3" w:type="pct"/>
            <w:shd w:val="clear" w:color="auto" w:fill="E0E0E0" w:themeFill="background2"/>
            <w:noWrap/>
            <w:vAlign w:val="top"/>
            <w:hideMark/>
          </w:tcPr>
          <w:p w14:paraId="2F6103C6" w14:textId="0627981C" w:rsidR="00A56E46" w:rsidRPr="00BA4AFB"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A4AFB">
              <w:rPr>
                <w:rFonts w:asciiTheme="minorHAnsi" w:hAnsiTheme="minorHAnsi"/>
                <w:b/>
                <w:bCs/>
                <w:sz w:val="12"/>
                <w:szCs w:val="12"/>
              </w:rPr>
              <w:t xml:space="preserve"> 2,837,963 </w:t>
            </w:r>
          </w:p>
        </w:tc>
        <w:tc>
          <w:tcPr>
            <w:tcW w:w="202" w:type="pct"/>
            <w:shd w:val="clear" w:color="auto" w:fill="E0E0E0" w:themeFill="background2"/>
            <w:noWrap/>
            <w:vAlign w:val="top"/>
            <w:hideMark/>
          </w:tcPr>
          <w:p w14:paraId="37DAA0D1" w14:textId="38031209" w:rsidR="00A56E46" w:rsidRPr="00BA4AFB"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59" w:type="pct"/>
            <w:shd w:val="clear" w:color="auto" w:fill="E0E0E0" w:themeFill="background2"/>
            <w:vAlign w:val="top"/>
          </w:tcPr>
          <w:p w14:paraId="0DC74FF0" w14:textId="77777777" w:rsidR="00A56E46" w:rsidRPr="00BA4AFB"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71" w:type="pct"/>
            <w:shd w:val="clear" w:color="auto" w:fill="E0E0E0" w:themeFill="background2"/>
            <w:vAlign w:val="top"/>
          </w:tcPr>
          <w:p w14:paraId="07BF4316" w14:textId="681F247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3" w:type="pct"/>
            <w:shd w:val="clear" w:color="auto" w:fill="E0E0E0" w:themeFill="background2"/>
            <w:noWrap/>
            <w:vAlign w:val="top"/>
            <w:hideMark/>
          </w:tcPr>
          <w:p w14:paraId="59583C41" w14:textId="68D7AF05"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66" w:type="pct"/>
            <w:shd w:val="clear" w:color="auto" w:fill="E0E0E0" w:themeFill="background2"/>
            <w:noWrap/>
            <w:vAlign w:val="top"/>
            <w:hideMark/>
          </w:tcPr>
          <w:p w14:paraId="290C6AA6" w14:textId="3562452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2"/>
                <w:szCs w:val="12"/>
              </w:rPr>
            </w:pPr>
          </w:p>
        </w:tc>
        <w:tc>
          <w:tcPr>
            <w:tcW w:w="180" w:type="pct"/>
            <w:shd w:val="clear" w:color="auto" w:fill="E0E0E0" w:themeFill="background2"/>
            <w:vAlign w:val="top"/>
            <w:hideMark/>
          </w:tcPr>
          <w:p w14:paraId="5C641E65" w14:textId="1603F06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2" w:type="pct"/>
            <w:shd w:val="clear" w:color="auto" w:fill="E0E0E0" w:themeFill="background2"/>
            <w:noWrap/>
            <w:vAlign w:val="top"/>
            <w:hideMark/>
          </w:tcPr>
          <w:p w14:paraId="07EEFC76" w14:textId="302AE70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9" w:type="pct"/>
            <w:shd w:val="clear" w:color="auto" w:fill="E0E0E0" w:themeFill="background2"/>
            <w:noWrap/>
            <w:vAlign w:val="top"/>
            <w:hideMark/>
          </w:tcPr>
          <w:p w14:paraId="7657E054" w14:textId="78EDCD2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06" w:type="pct"/>
            <w:shd w:val="clear" w:color="auto" w:fill="E0E0E0" w:themeFill="background2"/>
            <w:noWrap/>
            <w:vAlign w:val="top"/>
            <w:hideMark/>
          </w:tcPr>
          <w:p w14:paraId="2445EFD4" w14:textId="55E5758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13" w:type="pct"/>
            <w:shd w:val="clear" w:color="auto" w:fill="E0E0E0" w:themeFill="background2"/>
            <w:noWrap/>
            <w:vAlign w:val="top"/>
            <w:hideMark/>
          </w:tcPr>
          <w:p w14:paraId="2A0E4E7D" w14:textId="5EDA231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211" w:type="pct"/>
            <w:shd w:val="clear" w:color="auto" w:fill="E0E0E0" w:themeFill="background2"/>
            <w:noWrap/>
            <w:vAlign w:val="top"/>
            <w:hideMark/>
          </w:tcPr>
          <w:p w14:paraId="01E5ED47" w14:textId="718116E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92" w:type="pct"/>
            <w:shd w:val="clear" w:color="auto" w:fill="E0E0E0" w:themeFill="background2"/>
            <w:noWrap/>
            <w:vAlign w:val="top"/>
            <w:hideMark/>
          </w:tcPr>
          <w:p w14:paraId="6CCC646D" w14:textId="005864D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c>
          <w:tcPr>
            <w:tcW w:w="149" w:type="pct"/>
            <w:shd w:val="clear" w:color="auto" w:fill="E0E0E0" w:themeFill="background2"/>
            <w:vAlign w:val="top"/>
            <w:hideMark/>
          </w:tcPr>
          <w:p w14:paraId="7835AD2C" w14:textId="5A20C27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p>
        </w:tc>
      </w:tr>
      <w:tr w:rsidR="00BF408B" w:rsidRPr="00A56E46" w14:paraId="792895A7" w14:textId="77777777" w:rsidTr="00BA4A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9" w:type="pct"/>
            <w:shd w:val="clear" w:color="auto" w:fill="CACACA" w:themeFill="background2" w:themeFillShade="E6"/>
            <w:noWrap/>
            <w:hideMark/>
          </w:tcPr>
          <w:p w14:paraId="6D1C2D27" w14:textId="0D6FF59C" w:rsidR="00BF408B" w:rsidRPr="00A56E46" w:rsidRDefault="00BF408B" w:rsidP="00BF408B">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Portfolio Total w IQ</w:t>
            </w:r>
          </w:p>
        </w:tc>
        <w:tc>
          <w:tcPr>
            <w:tcW w:w="178" w:type="pct"/>
            <w:shd w:val="clear" w:color="auto" w:fill="CACACA" w:themeFill="background2" w:themeFillShade="E6"/>
            <w:noWrap/>
            <w:vAlign w:val="top"/>
            <w:hideMark/>
          </w:tcPr>
          <w:p w14:paraId="6CFD13EC" w14:textId="1FB4C2D8"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39,367,463 </w:t>
            </w:r>
          </w:p>
        </w:tc>
        <w:tc>
          <w:tcPr>
            <w:tcW w:w="195" w:type="pct"/>
            <w:shd w:val="clear" w:color="auto" w:fill="CACACA" w:themeFill="background2" w:themeFillShade="E6"/>
            <w:noWrap/>
            <w:vAlign w:val="top"/>
            <w:hideMark/>
          </w:tcPr>
          <w:p w14:paraId="43F22E29" w14:textId="42C0A321"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100%</w:t>
            </w:r>
          </w:p>
        </w:tc>
        <w:tc>
          <w:tcPr>
            <w:tcW w:w="182" w:type="pct"/>
            <w:shd w:val="clear" w:color="auto" w:fill="CACACA" w:themeFill="background2" w:themeFillShade="E6"/>
            <w:noWrap/>
            <w:vAlign w:val="top"/>
            <w:hideMark/>
          </w:tcPr>
          <w:p w14:paraId="3CE1A440" w14:textId="506B3292"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39,464,530 </w:t>
            </w:r>
          </w:p>
        </w:tc>
        <w:tc>
          <w:tcPr>
            <w:tcW w:w="206" w:type="pct"/>
            <w:shd w:val="clear" w:color="auto" w:fill="CACACA" w:themeFill="background2" w:themeFillShade="E6"/>
            <w:noWrap/>
            <w:vAlign w:val="top"/>
            <w:hideMark/>
          </w:tcPr>
          <w:p w14:paraId="3766FE6C" w14:textId="353FD49E"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396,851,721 </w:t>
            </w:r>
          </w:p>
        </w:tc>
        <w:tc>
          <w:tcPr>
            <w:tcW w:w="159" w:type="pct"/>
            <w:shd w:val="clear" w:color="auto" w:fill="CACACA" w:themeFill="background2" w:themeFillShade="E6"/>
            <w:noWrap/>
            <w:vAlign w:val="top"/>
            <w:hideMark/>
          </w:tcPr>
          <w:p w14:paraId="053B408B" w14:textId="7C34C9C8"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93%</w:t>
            </w:r>
          </w:p>
        </w:tc>
        <w:tc>
          <w:tcPr>
            <w:tcW w:w="178" w:type="pct"/>
            <w:shd w:val="clear" w:color="auto" w:fill="CACACA" w:themeFill="background2" w:themeFillShade="E6"/>
            <w:noWrap/>
            <w:vAlign w:val="top"/>
            <w:hideMark/>
          </w:tcPr>
          <w:p w14:paraId="4D27B6AA" w14:textId="4BEFDB05"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36,771,064 </w:t>
            </w:r>
          </w:p>
        </w:tc>
        <w:tc>
          <w:tcPr>
            <w:tcW w:w="201" w:type="pct"/>
            <w:shd w:val="clear" w:color="auto" w:fill="CACACA" w:themeFill="background2" w:themeFillShade="E6"/>
            <w:noWrap/>
            <w:vAlign w:val="top"/>
            <w:hideMark/>
          </w:tcPr>
          <w:p w14:paraId="07976B02" w14:textId="0AFFBB87"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365,951,495 </w:t>
            </w:r>
          </w:p>
        </w:tc>
        <w:tc>
          <w:tcPr>
            <w:tcW w:w="159" w:type="pct"/>
            <w:shd w:val="clear" w:color="auto" w:fill="CACACA" w:themeFill="background2" w:themeFillShade="E6"/>
            <w:noWrap/>
            <w:vAlign w:val="top"/>
            <w:hideMark/>
          </w:tcPr>
          <w:p w14:paraId="56F0D7A2" w14:textId="4FE4D63C"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$2.61 </w:t>
            </w:r>
          </w:p>
        </w:tc>
        <w:tc>
          <w:tcPr>
            <w:tcW w:w="160" w:type="pct"/>
            <w:shd w:val="clear" w:color="auto" w:fill="CACACA" w:themeFill="background2" w:themeFillShade="E6"/>
            <w:noWrap/>
            <w:vAlign w:val="top"/>
            <w:hideMark/>
          </w:tcPr>
          <w:p w14:paraId="708D4C9F" w14:textId="0906E49A"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$0.26 </w:t>
            </w:r>
          </w:p>
        </w:tc>
        <w:tc>
          <w:tcPr>
            <w:tcW w:w="193" w:type="pct"/>
            <w:shd w:val="clear" w:color="auto" w:fill="CACACA" w:themeFill="background2" w:themeFillShade="E6"/>
            <w:noWrap/>
            <w:vAlign w:val="top"/>
            <w:hideMark/>
          </w:tcPr>
          <w:p w14:paraId="77C169BE" w14:textId="113D9A92"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$38,055,821 </w:t>
            </w:r>
          </w:p>
        </w:tc>
        <w:tc>
          <w:tcPr>
            <w:tcW w:w="202" w:type="pct"/>
            <w:shd w:val="clear" w:color="auto" w:fill="CACACA" w:themeFill="background2" w:themeFillShade="E6"/>
            <w:noWrap/>
            <w:vAlign w:val="top"/>
            <w:hideMark/>
          </w:tcPr>
          <w:p w14:paraId="52029323" w14:textId="043C562C"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$57,915,326 </w:t>
            </w:r>
          </w:p>
        </w:tc>
        <w:tc>
          <w:tcPr>
            <w:tcW w:w="159" w:type="pct"/>
            <w:shd w:val="clear" w:color="auto" w:fill="CACACA" w:themeFill="background2" w:themeFillShade="E6"/>
            <w:vAlign w:val="top"/>
          </w:tcPr>
          <w:p w14:paraId="640714C0" w14:textId="0429B8DA"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2,338,991 </w:t>
            </w:r>
          </w:p>
        </w:tc>
        <w:tc>
          <w:tcPr>
            <w:tcW w:w="171" w:type="pct"/>
            <w:shd w:val="clear" w:color="auto" w:fill="CACACA" w:themeFill="background2" w:themeFillShade="E6"/>
            <w:vAlign w:val="top"/>
          </w:tcPr>
          <w:p w14:paraId="156E16A6" w14:textId="30E0F9CE"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885.92 </w:t>
            </w:r>
          </w:p>
        </w:tc>
        <w:tc>
          <w:tcPr>
            <w:tcW w:w="193" w:type="pct"/>
            <w:shd w:val="clear" w:color="auto" w:fill="CACACA" w:themeFill="background2" w:themeFillShade="E6"/>
            <w:noWrap/>
            <w:vAlign w:val="top"/>
            <w:hideMark/>
          </w:tcPr>
          <w:p w14:paraId="47D37BF5" w14:textId="354A291C"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14,683,486 </w:t>
            </w:r>
          </w:p>
        </w:tc>
        <w:tc>
          <w:tcPr>
            <w:tcW w:w="166" w:type="pct"/>
            <w:shd w:val="clear" w:color="auto" w:fill="CACACA" w:themeFill="background2" w:themeFillShade="E6"/>
            <w:noWrap/>
            <w:vAlign w:val="top"/>
            <w:hideMark/>
          </w:tcPr>
          <w:p w14:paraId="17474278" w14:textId="2435AC68"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Projects </w:t>
            </w:r>
          </w:p>
        </w:tc>
        <w:tc>
          <w:tcPr>
            <w:tcW w:w="180" w:type="pct"/>
            <w:shd w:val="clear" w:color="auto" w:fill="CACACA" w:themeFill="background2" w:themeFillShade="E6"/>
            <w:noWrap/>
            <w:vAlign w:val="top"/>
            <w:hideMark/>
          </w:tcPr>
          <w:p w14:paraId="23CDAE9E" w14:textId="09FFBEE4"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10.1 </w:t>
            </w:r>
          </w:p>
        </w:tc>
        <w:tc>
          <w:tcPr>
            <w:tcW w:w="192" w:type="pct"/>
            <w:shd w:val="clear" w:color="auto" w:fill="CACACA" w:themeFill="background2" w:themeFillShade="E6"/>
            <w:noWrap/>
            <w:vAlign w:val="top"/>
            <w:hideMark/>
          </w:tcPr>
          <w:p w14:paraId="24B09FA5" w14:textId="5E44720E"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194,556 </w:t>
            </w:r>
          </w:p>
        </w:tc>
        <w:tc>
          <w:tcPr>
            <w:tcW w:w="199" w:type="pct"/>
            <w:shd w:val="clear" w:color="auto" w:fill="CACACA" w:themeFill="background2" w:themeFillShade="E6"/>
            <w:noWrap/>
            <w:vAlign w:val="top"/>
            <w:hideMark/>
          </w:tcPr>
          <w:p w14:paraId="26E931EB" w14:textId="4229B97E"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1,936,249 </w:t>
            </w:r>
          </w:p>
        </w:tc>
        <w:tc>
          <w:tcPr>
            <w:tcW w:w="206" w:type="pct"/>
            <w:shd w:val="clear" w:color="auto" w:fill="CACACA" w:themeFill="background2" w:themeFillShade="E6"/>
            <w:noWrap/>
            <w:vAlign w:val="top"/>
            <w:hideMark/>
          </w:tcPr>
          <w:p w14:paraId="5B2CC7F5" w14:textId="736B5835"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539,772,183 </w:t>
            </w:r>
          </w:p>
        </w:tc>
        <w:tc>
          <w:tcPr>
            <w:tcW w:w="213" w:type="pct"/>
            <w:shd w:val="clear" w:color="auto" w:fill="CACACA" w:themeFill="background2" w:themeFillShade="E6"/>
            <w:noWrap/>
            <w:vAlign w:val="top"/>
            <w:hideMark/>
          </w:tcPr>
          <w:p w14:paraId="5FFFD5B2" w14:textId="11FFBF03"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3,800,051,086 </w:t>
            </w:r>
          </w:p>
        </w:tc>
        <w:tc>
          <w:tcPr>
            <w:tcW w:w="211" w:type="pct"/>
            <w:shd w:val="clear" w:color="auto" w:fill="CACACA" w:themeFill="background2" w:themeFillShade="E6"/>
            <w:noWrap/>
            <w:vAlign w:val="top"/>
            <w:hideMark/>
          </w:tcPr>
          <w:p w14:paraId="74B609BE" w14:textId="593A24DC"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99,165,626 </w:t>
            </w:r>
          </w:p>
        </w:tc>
        <w:tc>
          <w:tcPr>
            <w:tcW w:w="192" w:type="pct"/>
            <w:shd w:val="clear" w:color="auto" w:fill="CACACA" w:themeFill="background2" w:themeFillShade="E6"/>
            <w:noWrap/>
            <w:vAlign w:val="top"/>
            <w:hideMark/>
          </w:tcPr>
          <w:p w14:paraId="06A0B670" w14:textId="1F42F930" w:rsidR="00BF408B" w:rsidRPr="00BF408B"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93,679,044 </w:t>
            </w:r>
          </w:p>
        </w:tc>
        <w:tc>
          <w:tcPr>
            <w:tcW w:w="149" w:type="pct"/>
            <w:shd w:val="clear" w:color="auto" w:fill="CACACA" w:themeFill="background2" w:themeFillShade="E6"/>
            <w:noWrap/>
            <w:vAlign w:val="top"/>
            <w:hideMark/>
          </w:tcPr>
          <w:p w14:paraId="5E839644" w14:textId="76083B70" w:rsidR="00BF408B" w:rsidRPr="00F71239" w:rsidRDefault="00BF408B" w:rsidP="00BF408B">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100.0%</w:t>
            </w:r>
          </w:p>
        </w:tc>
      </w:tr>
      <w:tr w:rsidR="00BF408B" w:rsidRPr="00A56E46" w14:paraId="636F9B5F" w14:textId="77777777" w:rsidTr="00BA4AFB">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59" w:type="pct"/>
            <w:shd w:val="clear" w:color="auto" w:fill="CACACA" w:themeFill="background2" w:themeFillShade="E6"/>
            <w:noWrap/>
            <w:hideMark/>
          </w:tcPr>
          <w:p w14:paraId="2502178A" w14:textId="77777777" w:rsidR="00BF408B" w:rsidRPr="00A56E46" w:rsidRDefault="00BF408B" w:rsidP="00BF408B">
            <w:pPr>
              <w:spacing w:after="0"/>
              <w:jc w:val="left"/>
              <w:rPr>
                <w:rFonts w:asciiTheme="minorHAnsi" w:hAnsiTheme="minorHAnsi" w:cs="Arial"/>
                <w:b/>
                <w:bCs/>
                <w:color w:val="000000"/>
                <w:sz w:val="12"/>
                <w:szCs w:val="12"/>
              </w:rPr>
            </w:pPr>
            <w:r w:rsidRPr="00A56E46">
              <w:rPr>
                <w:rFonts w:asciiTheme="minorHAnsi" w:hAnsiTheme="minorHAnsi" w:cs="Arial"/>
                <w:b/>
                <w:bCs/>
                <w:color w:val="000000"/>
                <w:sz w:val="12"/>
                <w:szCs w:val="12"/>
              </w:rPr>
              <w:t>Portfolio Total w/o IQ</w:t>
            </w:r>
          </w:p>
        </w:tc>
        <w:tc>
          <w:tcPr>
            <w:tcW w:w="178" w:type="pct"/>
            <w:shd w:val="clear" w:color="auto" w:fill="CACACA" w:themeFill="background2" w:themeFillShade="E6"/>
            <w:noWrap/>
            <w:vAlign w:val="top"/>
            <w:hideMark/>
          </w:tcPr>
          <w:p w14:paraId="5C4DC3F3" w14:textId="21A84657"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29,247,529 </w:t>
            </w:r>
          </w:p>
        </w:tc>
        <w:tc>
          <w:tcPr>
            <w:tcW w:w="195" w:type="pct"/>
            <w:shd w:val="clear" w:color="auto" w:fill="CACACA" w:themeFill="background2" w:themeFillShade="E6"/>
            <w:noWrap/>
            <w:vAlign w:val="top"/>
            <w:hideMark/>
          </w:tcPr>
          <w:p w14:paraId="2E6331AC" w14:textId="29052DA3"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100%</w:t>
            </w:r>
          </w:p>
        </w:tc>
        <w:tc>
          <w:tcPr>
            <w:tcW w:w="182" w:type="pct"/>
            <w:shd w:val="clear" w:color="auto" w:fill="CACACA" w:themeFill="background2" w:themeFillShade="E6"/>
            <w:noWrap/>
            <w:vAlign w:val="top"/>
            <w:hideMark/>
          </w:tcPr>
          <w:p w14:paraId="2E7558A5" w14:textId="19397899"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29,372,652 </w:t>
            </w:r>
          </w:p>
        </w:tc>
        <w:tc>
          <w:tcPr>
            <w:tcW w:w="206" w:type="pct"/>
            <w:shd w:val="clear" w:color="auto" w:fill="CACACA" w:themeFill="background2" w:themeFillShade="E6"/>
            <w:noWrap/>
            <w:vAlign w:val="top"/>
            <w:hideMark/>
          </w:tcPr>
          <w:p w14:paraId="66D67E84" w14:textId="0763C62E"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254,368,035 </w:t>
            </w:r>
          </w:p>
        </w:tc>
        <w:tc>
          <w:tcPr>
            <w:tcW w:w="159" w:type="pct"/>
            <w:shd w:val="clear" w:color="auto" w:fill="CACACA" w:themeFill="background2" w:themeFillShade="E6"/>
            <w:noWrap/>
            <w:vAlign w:val="top"/>
            <w:hideMark/>
          </w:tcPr>
          <w:p w14:paraId="4DC08038" w14:textId="0CE472FB"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91%</w:t>
            </w:r>
          </w:p>
        </w:tc>
        <w:tc>
          <w:tcPr>
            <w:tcW w:w="178" w:type="pct"/>
            <w:shd w:val="clear" w:color="auto" w:fill="CACACA" w:themeFill="background2" w:themeFillShade="E6"/>
            <w:noWrap/>
            <w:vAlign w:val="top"/>
            <w:hideMark/>
          </w:tcPr>
          <w:p w14:paraId="6D03BE41" w14:textId="499859C8"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26,679,187 </w:t>
            </w:r>
          </w:p>
        </w:tc>
        <w:tc>
          <w:tcPr>
            <w:tcW w:w="201" w:type="pct"/>
            <w:shd w:val="clear" w:color="auto" w:fill="CACACA" w:themeFill="background2" w:themeFillShade="E6"/>
            <w:noWrap/>
            <w:vAlign w:val="top"/>
            <w:hideMark/>
          </w:tcPr>
          <w:p w14:paraId="43A6C29E" w14:textId="7F9454A4"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223,467,809 </w:t>
            </w:r>
          </w:p>
        </w:tc>
        <w:tc>
          <w:tcPr>
            <w:tcW w:w="159" w:type="pct"/>
            <w:shd w:val="clear" w:color="auto" w:fill="CACACA" w:themeFill="background2" w:themeFillShade="E6"/>
            <w:noWrap/>
            <w:vAlign w:val="top"/>
            <w:hideMark/>
          </w:tcPr>
          <w:p w14:paraId="6F84FCBD" w14:textId="6299425F"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$1.69 </w:t>
            </w:r>
          </w:p>
        </w:tc>
        <w:tc>
          <w:tcPr>
            <w:tcW w:w="160" w:type="pct"/>
            <w:shd w:val="clear" w:color="auto" w:fill="CACACA" w:themeFill="background2" w:themeFillShade="E6"/>
            <w:noWrap/>
            <w:vAlign w:val="top"/>
            <w:hideMark/>
          </w:tcPr>
          <w:p w14:paraId="5BE0DA97" w14:textId="489D0ED9"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$0.20 </w:t>
            </w:r>
          </w:p>
        </w:tc>
        <w:tc>
          <w:tcPr>
            <w:tcW w:w="193" w:type="pct"/>
            <w:shd w:val="clear" w:color="auto" w:fill="CACACA" w:themeFill="background2" w:themeFillShade="E6"/>
            <w:noWrap/>
            <w:vAlign w:val="top"/>
            <w:hideMark/>
          </w:tcPr>
          <w:p w14:paraId="5C2EBD7A" w14:textId="1FCB75B1"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$23,345,723 </w:t>
            </w:r>
          </w:p>
        </w:tc>
        <w:tc>
          <w:tcPr>
            <w:tcW w:w="202" w:type="pct"/>
            <w:shd w:val="clear" w:color="auto" w:fill="CACACA" w:themeFill="background2" w:themeFillShade="E6"/>
            <w:noWrap/>
            <w:vAlign w:val="top"/>
            <w:hideMark/>
          </w:tcPr>
          <w:p w14:paraId="0827DD5F" w14:textId="458C8D19"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 xml:space="preserve"> $21,639,514 </w:t>
            </w:r>
          </w:p>
        </w:tc>
        <w:tc>
          <w:tcPr>
            <w:tcW w:w="159" w:type="pct"/>
            <w:shd w:val="clear" w:color="auto" w:fill="CACACA" w:themeFill="background2" w:themeFillShade="E6"/>
            <w:vAlign w:val="top"/>
          </w:tcPr>
          <w:p w14:paraId="53F5CA9F" w14:textId="4FA5485A"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1,622,736 </w:t>
            </w:r>
          </w:p>
        </w:tc>
        <w:tc>
          <w:tcPr>
            <w:tcW w:w="171" w:type="pct"/>
            <w:shd w:val="clear" w:color="auto" w:fill="CACACA" w:themeFill="background2" w:themeFillShade="E6"/>
            <w:vAlign w:val="top"/>
          </w:tcPr>
          <w:p w14:paraId="11DA1A1B" w14:textId="017A92DA"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885.03 </w:t>
            </w:r>
          </w:p>
        </w:tc>
        <w:tc>
          <w:tcPr>
            <w:tcW w:w="193" w:type="pct"/>
            <w:shd w:val="clear" w:color="auto" w:fill="CACACA" w:themeFill="background2" w:themeFillShade="E6"/>
            <w:noWrap/>
            <w:vAlign w:val="top"/>
            <w:hideMark/>
          </w:tcPr>
          <w:p w14:paraId="7C643623" w14:textId="4BF85C05"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5,901,138 </w:t>
            </w:r>
          </w:p>
        </w:tc>
        <w:tc>
          <w:tcPr>
            <w:tcW w:w="166" w:type="pct"/>
            <w:shd w:val="clear" w:color="auto" w:fill="CACACA" w:themeFill="background2" w:themeFillShade="E6"/>
            <w:noWrap/>
            <w:vAlign w:val="top"/>
            <w:hideMark/>
          </w:tcPr>
          <w:p w14:paraId="2B7DD87F" w14:textId="18DB79AA"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Projects </w:t>
            </w:r>
          </w:p>
        </w:tc>
        <w:tc>
          <w:tcPr>
            <w:tcW w:w="180" w:type="pct"/>
            <w:shd w:val="clear" w:color="auto" w:fill="CACACA" w:themeFill="background2" w:themeFillShade="E6"/>
            <w:noWrap/>
            <w:vAlign w:val="top"/>
            <w:hideMark/>
          </w:tcPr>
          <w:p w14:paraId="15E75CAD" w14:textId="77C77844"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8.7 </w:t>
            </w:r>
          </w:p>
        </w:tc>
        <w:tc>
          <w:tcPr>
            <w:tcW w:w="192" w:type="pct"/>
            <w:shd w:val="clear" w:color="auto" w:fill="CACACA" w:themeFill="background2" w:themeFillShade="E6"/>
            <w:noWrap/>
            <w:vAlign w:val="top"/>
            <w:hideMark/>
          </w:tcPr>
          <w:p w14:paraId="67DB18D6" w14:textId="393971E4"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141,160 </w:t>
            </w:r>
          </w:p>
        </w:tc>
        <w:tc>
          <w:tcPr>
            <w:tcW w:w="199" w:type="pct"/>
            <w:shd w:val="clear" w:color="auto" w:fill="CACACA" w:themeFill="background2" w:themeFillShade="E6"/>
            <w:noWrap/>
            <w:vAlign w:val="top"/>
            <w:hideMark/>
          </w:tcPr>
          <w:p w14:paraId="5B54A83A" w14:textId="1A204CE4"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1,182,368 </w:t>
            </w:r>
          </w:p>
        </w:tc>
        <w:tc>
          <w:tcPr>
            <w:tcW w:w="206" w:type="pct"/>
            <w:shd w:val="clear" w:color="auto" w:fill="CACACA" w:themeFill="background2" w:themeFillShade="E6"/>
            <w:noWrap/>
            <w:vAlign w:val="top"/>
            <w:hideMark/>
          </w:tcPr>
          <w:p w14:paraId="59C694C8" w14:textId="038FE5B7"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186,665,696 </w:t>
            </w:r>
          </w:p>
        </w:tc>
        <w:tc>
          <w:tcPr>
            <w:tcW w:w="213" w:type="pct"/>
            <w:shd w:val="clear" w:color="auto" w:fill="CACACA" w:themeFill="background2" w:themeFillShade="E6"/>
            <w:noWrap/>
            <w:vAlign w:val="top"/>
            <w:hideMark/>
          </w:tcPr>
          <w:p w14:paraId="3246A316" w14:textId="4DB8B7B7"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1,263,970,464 </w:t>
            </w:r>
          </w:p>
        </w:tc>
        <w:tc>
          <w:tcPr>
            <w:tcW w:w="211" w:type="pct"/>
            <w:shd w:val="clear" w:color="auto" w:fill="CACACA" w:themeFill="background2" w:themeFillShade="E6"/>
            <w:noWrap/>
            <w:vAlign w:val="top"/>
            <w:hideMark/>
          </w:tcPr>
          <w:p w14:paraId="5AEB4215" w14:textId="5FEE07B8"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39,764,365 </w:t>
            </w:r>
          </w:p>
        </w:tc>
        <w:tc>
          <w:tcPr>
            <w:tcW w:w="192" w:type="pct"/>
            <w:shd w:val="clear" w:color="auto" w:fill="CACACA" w:themeFill="background2" w:themeFillShade="E6"/>
            <w:noWrap/>
            <w:vAlign w:val="top"/>
            <w:hideMark/>
          </w:tcPr>
          <w:p w14:paraId="0E52F739" w14:textId="42BE1A47" w:rsidR="00BF408B" w:rsidRPr="00BF408B"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BF408B">
              <w:rPr>
                <w:rFonts w:asciiTheme="minorHAnsi" w:hAnsiTheme="minorHAnsi"/>
                <w:b/>
                <w:bCs/>
                <w:sz w:val="12"/>
                <w:szCs w:val="12"/>
              </w:rPr>
              <w:t xml:space="preserve"> 34,440,745 </w:t>
            </w:r>
          </w:p>
        </w:tc>
        <w:tc>
          <w:tcPr>
            <w:tcW w:w="149" w:type="pct"/>
            <w:shd w:val="clear" w:color="auto" w:fill="CACACA" w:themeFill="background2" w:themeFillShade="E6"/>
            <w:noWrap/>
            <w:vAlign w:val="top"/>
            <w:hideMark/>
          </w:tcPr>
          <w:p w14:paraId="1FE30626" w14:textId="75B8458E" w:rsidR="00BF408B" w:rsidRPr="00F71239" w:rsidRDefault="00BF408B" w:rsidP="00BF408B">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2"/>
                <w:szCs w:val="12"/>
              </w:rPr>
            </w:pPr>
            <w:r w:rsidRPr="00F71239">
              <w:rPr>
                <w:rFonts w:asciiTheme="minorHAnsi" w:hAnsiTheme="minorHAnsi"/>
                <w:b/>
                <w:bCs/>
                <w:sz w:val="12"/>
                <w:szCs w:val="12"/>
              </w:rPr>
              <w:t>72.6%</w:t>
            </w:r>
          </w:p>
        </w:tc>
      </w:tr>
    </w:tbl>
    <w:p w14:paraId="795218A2" w14:textId="05F5A85B" w:rsidR="003B38F0" w:rsidRPr="00A56E46" w:rsidRDefault="00EE7C5F" w:rsidP="003B38F0">
      <w:r w:rsidRPr="00A56E46">
        <w:rPr>
          <w:rFonts w:cs="Arial"/>
          <w:i/>
          <w:sz w:val="16"/>
          <w:szCs w:val="16"/>
        </w:rPr>
        <w:t>Source: Evaluation summary of analysis of 2022 through 2025 program and portfolio verified summary reports</w:t>
      </w:r>
      <w:r w:rsidRPr="00A56E46">
        <w:rPr>
          <w:rStyle w:val="FootnoteReference"/>
          <w:rFonts w:cs="Arial"/>
          <w:i/>
          <w:sz w:val="16"/>
          <w:szCs w:val="16"/>
        </w:rPr>
        <w:footnoteReference w:id="7"/>
      </w:r>
    </w:p>
    <w:p w14:paraId="512DDEB4" w14:textId="77777777" w:rsidR="003B38F0" w:rsidRDefault="003B38F0" w:rsidP="003B38F0"/>
    <w:p w14:paraId="65BE0310" w14:textId="1C8E00C0" w:rsidR="0007063A" w:rsidRPr="0007063A" w:rsidRDefault="0007063A" w:rsidP="0007063A">
      <w:pPr>
        <w:tabs>
          <w:tab w:val="left" w:pos="3641"/>
        </w:tabs>
        <w:rPr>
          <w:lang w:eastAsia="en-US"/>
        </w:rPr>
        <w:sectPr w:rsidR="0007063A" w:rsidRPr="0007063A" w:rsidSect="003E683A">
          <w:headerReference w:type="default" r:id="rId28"/>
          <w:footerReference w:type="default" r:id="rId29"/>
          <w:type w:val="continuous"/>
          <w:pgSz w:w="23040" w:h="16560" w:orient="landscape"/>
          <w:pgMar w:top="1440" w:right="1440" w:bottom="1440" w:left="1440" w:header="720" w:footer="720" w:gutter="0"/>
          <w:cols w:space="720"/>
          <w:docGrid w:linePitch="299"/>
        </w:sectPr>
      </w:pPr>
    </w:p>
    <w:p w14:paraId="76DB747E" w14:textId="77777777" w:rsidR="00C110B6" w:rsidRPr="00C36DCC" w:rsidRDefault="00C110B6" w:rsidP="00C110B6">
      <w:pPr>
        <w:pStyle w:val="Heading2"/>
      </w:pPr>
      <w:bookmarkStart w:id="36" w:name="_Toc119477640"/>
      <w:bookmarkStart w:id="37" w:name="_Toc241854004"/>
      <w:bookmarkStart w:id="38" w:name="_Toc242258787"/>
      <w:r w:rsidRPr="00C36DCC">
        <w:lastRenderedPageBreak/>
        <w:t xml:space="preserve">Program Specific </w:t>
      </w:r>
      <w:r>
        <w:t>Cost Effectiveness Results Summary</w:t>
      </w:r>
      <w:bookmarkEnd w:id="36"/>
      <w:bookmarkEnd w:id="37"/>
      <w:bookmarkEnd w:id="38"/>
    </w:p>
    <w:p w14:paraId="5C110D9E" w14:textId="0031247E" w:rsidR="00C110B6" w:rsidRDefault="00C110B6" w:rsidP="00C110B6">
      <w:r>
        <w:t xml:space="preserve">A summary of the components of the cost effectiveness calculations for each program </w:t>
      </w:r>
      <w:proofErr w:type="gramStart"/>
      <w:r>
        <w:t>are</w:t>
      </w:r>
      <w:proofErr w:type="gramEnd"/>
      <w:r>
        <w:t xml:space="preserve"> shown in</w:t>
      </w:r>
      <w:r w:rsidR="0081743E">
        <w:t xml:space="preserve"> </w:t>
      </w:r>
      <w:r w:rsidR="0081743E">
        <w:fldChar w:fldCharType="begin"/>
      </w:r>
      <w:r w:rsidR="0081743E">
        <w:instrText xml:space="preserve"> REF _Ref241848459 \h </w:instrText>
      </w:r>
      <w:r w:rsidR="0081743E">
        <w:fldChar w:fldCharType="separate"/>
      </w:r>
      <w:r w:rsidR="00C60AC6">
        <w:t xml:space="preserve">Table </w:t>
      </w:r>
      <w:r w:rsidR="00C60AC6">
        <w:rPr>
          <w:noProof/>
        </w:rPr>
        <w:t>8</w:t>
      </w:r>
      <w:r w:rsidR="0081743E">
        <w:fldChar w:fldCharType="end"/>
      </w:r>
      <w:r>
        <w:t xml:space="preserve"> for the Illinois TRC calculations and </w:t>
      </w:r>
      <w:r w:rsidR="0081743E">
        <w:fldChar w:fldCharType="begin"/>
      </w:r>
      <w:r w:rsidR="0081743E">
        <w:instrText xml:space="preserve"> REF _Ref241848472 \h </w:instrText>
      </w:r>
      <w:r w:rsidR="0081743E">
        <w:fldChar w:fldCharType="separate"/>
      </w:r>
      <w:r w:rsidR="00C60AC6">
        <w:t xml:space="preserve">Table </w:t>
      </w:r>
      <w:r w:rsidR="00C60AC6">
        <w:rPr>
          <w:noProof/>
        </w:rPr>
        <w:t>9</w:t>
      </w:r>
      <w:r w:rsidR="0081743E">
        <w:fldChar w:fldCharType="end"/>
      </w:r>
      <w:r w:rsidR="0081743E">
        <w:t xml:space="preserve"> </w:t>
      </w:r>
      <w:r>
        <w:t>for the P</w:t>
      </w:r>
      <w:r w:rsidR="00405CD0">
        <w:t>ACT</w:t>
      </w:r>
      <w:r>
        <w:t xml:space="preserve"> calculations. The tables include the value of each benefit and cost component for each program totaled over </w:t>
      </w:r>
      <w:r w:rsidR="00EB415B">
        <w:t xml:space="preserve">the </w:t>
      </w:r>
      <w:r>
        <w:t>four years.</w:t>
      </w:r>
      <w:r w:rsidR="0077697B">
        <w:t xml:space="preserve"> The portfolio results are shown with or without NEI or income qualified.</w:t>
      </w:r>
    </w:p>
    <w:p w14:paraId="15444C61" w14:textId="17A4A198" w:rsidR="00C110B6" w:rsidRDefault="00C110B6" w:rsidP="00C110B6">
      <w:r>
        <w:t xml:space="preserve">A summary of the </w:t>
      </w:r>
      <w:r w:rsidR="00405CD0">
        <w:t xml:space="preserve">annual reports of the </w:t>
      </w:r>
      <w:r w:rsidR="0073075F">
        <w:t>Peoples</w:t>
      </w:r>
      <w:r w:rsidR="00405CD0">
        <w:t xml:space="preserve"> Gas </w:t>
      </w:r>
      <w:r>
        <w:t xml:space="preserve">Illinois TRC </w:t>
      </w:r>
      <w:r w:rsidR="00405CD0">
        <w:t xml:space="preserve">and PACT </w:t>
      </w:r>
      <w:r>
        <w:t xml:space="preserve">benefits and costs for each program are </w:t>
      </w:r>
      <w:r w:rsidR="00405CD0">
        <w:t xml:space="preserve">provided in the accompanied excel spreadsheet </w:t>
      </w:r>
      <w:r w:rsidR="0077697B">
        <w:t>for this report.</w:t>
      </w:r>
    </w:p>
    <w:p w14:paraId="2507B276" w14:textId="0A8DC28C" w:rsidR="00D12FF0" w:rsidRDefault="00D12FF0" w:rsidP="0077697B">
      <w:pPr>
        <w:sectPr w:rsidR="00D12FF0" w:rsidSect="006173B4">
          <w:headerReference w:type="default" r:id="rId30"/>
          <w:footerReference w:type="default" r:id="rId31"/>
          <w:pgSz w:w="12240" w:h="15840" w:code="1"/>
          <w:pgMar w:top="1440" w:right="1440" w:bottom="1440" w:left="1440" w:header="720" w:footer="720" w:gutter="0"/>
          <w:cols w:space="720"/>
          <w:docGrid w:linePitch="299"/>
        </w:sectPr>
      </w:pPr>
    </w:p>
    <w:p w14:paraId="52EA080E" w14:textId="77777777" w:rsidR="00C110B6" w:rsidRDefault="00C110B6" w:rsidP="00C110B6"/>
    <w:p w14:paraId="7743E5B6" w14:textId="6A89C619" w:rsidR="00C110B6" w:rsidRDefault="00E257A6" w:rsidP="00593F07">
      <w:pPr>
        <w:pStyle w:val="Caption"/>
      </w:pPr>
      <w:bookmarkStart w:id="39" w:name="_Ref241848459"/>
      <w:bookmarkStart w:id="40" w:name="_Toc242258797"/>
      <w:r>
        <w:t xml:space="preserve">Table </w:t>
      </w:r>
      <w:fldSimple w:instr=" SEQ Table \* ARABIC ">
        <w:r w:rsidR="00C60AC6">
          <w:rPr>
            <w:noProof/>
          </w:rPr>
          <w:t>8</w:t>
        </w:r>
      </w:fldSimple>
      <w:bookmarkEnd w:id="39"/>
      <w:r>
        <w:rPr>
          <w:noProof/>
        </w:rPr>
        <w:t xml:space="preserve">. </w:t>
      </w:r>
      <w:r>
        <w:t>Summary of Program Level Benefits, Costs and Illinois TRC Test for 2022-2025</w:t>
      </w:r>
      <w:bookmarkEnd w:id="40"/>
    </w:p>
    <w:tbl>
      <w:tblPr>
        <w:tblStyle w:val="EnergyTable1"/>
        <w:tblW w:w="21063" w:type="dxa"/>
        <w:jc w:val="left"/>
        <w:tblLook w:val="04A0" w:firstRow="1" w:lastRow="0" w:firstColumn="1" w:lastColumn="0" w:noHBand="0" w:noVBand="1"/>
      </w:tblPr>
      <w:tblGrid>
        <w:gridCol w:w="4417"/>
        <w:gridCol w:w="1425"/>
        <w:gridCol w:w="1470"/>
        <w:gridCol w:w="1451"/>
        <w:gridCol w:w="1094"/>
        <w:gridCol w:w="1061"/>
        <w:gridCol w:w="1061"/>
        <w:gridCol w:w="1142"/>
        <w:gridCol w:w="1142"/>
        <w:gridCol w:w="1445"/>
        <w:gridCol w:w="806"/>
        <w:gridCol w:w="1142"/>
        <w:gridCol w:w="1142"/>
        <w:gridCol w:w="1448"/>
        <w:gridCol w:w="817"/>
      </w:tblGrid>
      <w:tr w:rsidR="005129E2" w:rsidRPr="00D761D1" w14:paraId="4F2A2705" w14:textId="77777777" w:rsidTr="002A7868">
        <w:trPr>
          <w:cnfStyle w:val="100000000000" w:firstRow="1" w:lastRow="0" w:firstColumn="0" w:lastColumn="0" w:oddVBand="0" w:evenVBand="0" w:oddHBand="0" w:evenHBand="0" w:firstRowFirstColumn="0" w:firstRowLastColumn="0" w:lastRowFirstColumn="0" w:lastRowLastColumn="0"/>
          <w:trHeight w:val="972"/>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27532AA" w14:textId="77777777" w:rsidR="005129E2" w:rsidRPr="006173B4" w:rsidRDefault="005129E2">
            <w:pPr>
              <w:spacing w:after="0"/>
              <w:rPr>
                <w:rFonts w:ascii="Aptos Narrow" w:hAnsi="Aptos Narrow" w:cs="Arial"/>
                <w:color w:val="000000"/>
                <w:sz w:val="18"/>
                <w:szCs w:val="18"/>
              </w:rPr>
            </w:pPr>
            <w:r w:rsidRPr="006173B4">
              <w:rPr>
                <w:rFonts w:ascii="Aptos Narrow" w:hAnsi="Aptos Narrow" w:cs="Calibri"/>
                <w:bCs/>
                <w:sz w:val="18"/>
                <w:szCs w:val="18"/>
              </w:rPr>
              <w:t>Programs</w:t>
            </w:r>
          </w:p>
        </w:tc>
        <w:tc>
          <w:tcPr>
            <w:tcW w:w="4651" w:type="dxa"/>
            <w:gridSpan w:val="3"/>
            <w:tcBorders>
              <w:left w:val="single" w:sz="4" w:space="0" w:color="FFFFFF"/>
              <w:bottom w:val="nil"/>
              <w:right w:val="single" w:sz="4" w:space="0" w:color="FFFFFF"/>
            </w:tcBorders>
          </w:tcPr>
          <w:p w14:paraId="5691B6AF" w14:textId="059B3189"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Benefits</w:t>
            </w:r>
          </w:p>
        </w:tc>
        <w:tc>
          <w:tcPr>
            <w:tcW w:w="0" w:type="auto"/>
            <w:gridSpan w:val="3"/>
            <w:tcBorders>
              <w:left w:val="single" w:sz="4" w:space="0" w:color="FFFFFF"/>
              <w:bottom w:val="nil"/>
              <w:right w:val="single" w:sz="4" w:space="0" w:color="FFFFFF"/>
            </w:tcBorders>
          </w:tcPr>
          <w:p w14:paraId="2F3EE356" w14:textId="627C9231"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8"/>
                <w:szCs w:val="18"/>
              </w:rPr>
            </w:pPr>
            <w:r w:rsidRPr="006173B4">
              <w:rPr>
                <w:rFonts w:ascii="Aptos Narrow" w:hAnsi="Aptos Narrow" w:cs="Calibri"/>
                <w:sz w:val="18"/>
                <w:szCs w:val="18"/>
              </w:rPr>
              <w:t>Costs</w:t>
            </w:r>
          </w:p>
        </w:tc>
        <w:tc>
          <w:tcPr>
            <w:tcW w:w="0" w:type="auto"/>
            <w:gridSpan w:val="4"/>
            <w:tcBorders>
              <w:left w:val="single" w:sz="4" w:space="0" w:color="FFFFFF"/>
              <w:bottom w:val="nil"/>
              <w:right w:val="single" w:sz="4" w:space="0" w:color="FFFFFF"/>
            </w:tcBorders>
          </w:tcPr>
          <w:p w14:paraId="39699255" w14:textId="4903452C" w:rsidR="005129E2" w:rsidRPr="006173B4" w:rsidRDefault="005129E2">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8"/>
                <w:szCs w:val="18"/>
              </w:rPr>
            </w:pPr>
            <w:r w:rsidRPr="006173B4">
              <w:rPr>
                <w:rFonts w:ascii="Aptos Narrow" w:hAnsi="Aptos Narrow" w:cs="Calibri"/>
                <w:bCs/>
                <w:sz w:val="18"/>
                <w:szCs w:val="18"/>
              </w:rPr>
              <w:t>IL Total Resource Cost (TRC) Test w NEIs</w:t>
            </w:r>
          </w:p>
        </w:tc>
        <w:tc>
          <w:tcPr>
            <w:tcW w:w="0" w:type="auto"/>
            <w:gridSpan w:val="4"/>
            <w:tcBorders>
              <w:left w:val="single" w:sz="4" w:space="0" w:color="FFFFFF"/>
              <w:bottom w:val="nil"/>
            </w:tcBorders>
          </w:tcPr>
          <w:p w14:paraId="09D4225F" w14:textId="10434F5D" w:rsidR="005129E2" w:rsidRPr="006173B4" w:rsidRDefault="005129E2" w:rsidP="00891585">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8"/>
                <w:szCs w:val="18"/>
              </w:rPr>
            </w:pPr>
            <w:r w:rsidRPr="006173B4">
              <w:rPr>
                <w:rFonts w:ascii="Aptos Narrow" w:hAnsi="Aptos Narrow" w:cs="Calibri"/>
                <w:bCs/>
                <w:sz w:val="18"/>
                <w:szCs w:val="18"/>
              </w:rPr>
              <w:t>IL Total Resource Cost (TRC) Test w/o NEIs</w:t>
            </w:r>
          </w:p>
        </w:tc>
      </w:tr>
      <w:tr w:rsidR="00891585" w:rsidRPr="00D761D1" w14:paraId="5D253DFB" w14:textId="77777777" w:rsidTr="005129E2">
        <w:trPr>
          <w:cnfStyle w:val="000000100000" w:firstRow="0" w:lastRow="0" w:firstColumn="0" w:lastColumn="0" w:oddVBand="0" w:evenVBand="0" w:oddHBand="1" w:evenHBand="0" w:firstRowFirstColumn="0" w:firstRowLastColumn="0" w:lastRowFirstColumn="0" w:lastRowLastColumn="0"/>
          <w:trHeight w:val="305"/>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1F27D824" w14:textId="77777777" w:rsidR="00891585" w:rsidRPr="00D761D1" w:rsidRDefault="00891585" w:rsidP="00891585">
            <w:pPr>
              <w:spacing w:after="0"/>
              <w:rPr>
                <w:rFonts w:ascii="Aptos Narrow" w:hAnsi="Aptos Narrow" w:cs="Arial"/>
                <w:color w:val="000000"/>
                <w:sz w:val="12"/>
                <w:szCs w:val="12"/>
              </w:rPr>
            </w:pPr>
          </w:p>
        </w:tc>
        <w:tc>
          <w:tcPr>
            <w:tcW w:w="0" w:type="auto"/>
            <w:tcBorders>
              <w:top w:val="nil"/>
              <w:left w:val="single" w:sz="4" w:space="0" w:color="FFFFFF"/>
              <w:bottom w:val="single" w:sz="12" w:space="0" w:color="93D500" w:themeColor="accent1"/>
              <w:right w:val="nil"/>
            </w:tcBorders>
            <w:shd w:val="clear" w:color="auto" w:fill="03647A" w:themeFill="text2"/>
          </w:tcPr>
          <w:p w14:paraId="64476FA1"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Avoided Gas</w:t>
            </w:r>
          </w:p>
          <w:p w14:paraId="569B9114" w14:textId="1B4940C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Savings</w:t>
            </w:r>
          </w:p>
        </w:tc>
        <w:tc>
          <w:tcPr>
            <w:tcW w:w="0" w:type="auto"/>
            <w:tcBorders>
              <w:top w:val="nil"/>
              <w:left w:val="nil"/>
              <w:bottom w:val="single" w:sz="12" w:space="0" w:color="93D500" w:themeColor="accent1"/>
              <w:right w:val="nil"/>
            </w:tcBorders>
            <w:shd w:val="clear" w:color="auto" w:fill="03647A" w:themeFill="text2"/>
          </w:tcPr>
          <w:p w14:paraId="084B8AF0" w14:textId="7197FA9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2919885B" w14:textId="6E74888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 NEI</w:t>
            </w:r>
          </w:p>
        </w:tc>
        <w:tc>
          <w:tcPr>
            <w:tcW w:w="0" w:type="auto"/>
            <w:tcBorders>
              <w:top w:val="nil"/>
              <w:left w:val="nil"/>
              <w:bottom w:val="single" w:sz="12" w:space="0" w:color="93D500" w:themeColor="accent1"/>
              <w:right w:val="single" w:sz="4" w:space="0" w:color="FFFFFF"/>
            </w:tcBorders>
            <w:shd w:val="clear" w:color="auto" w:fill="03647A" w:themeFill="text2"/>
          </w:tcPr>
          <w:p w14:paraId="4B39DC6F" w14:textId="07F0466A"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All Other Benefits</w:t>
            </w:r>
          </w:p>
          <w:p w14:paraId="5390C79A" w14:textId="27C9F9C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w/o NEI</w:t>
            </w:r>
          </w:p>
        </w:tc>
        <w:tc>
          <w:tcPr>
            <w:tcW w:w="1094" w:type="dxa"/>
            <w:tcBorders>
              <w:top w:val="nil"/>
              <w:left w:val="single" w:sz="4" w:space="0" w:color="FFFFFF"/>
              <w:bottom w:val="single" w:sz="12" w:space="0" w:color="93D500" w:themeColor="accent1"/>
              <w:right w:val="nil"/>
            </w:tcBorders>
            <w:shd w:val="clear" w:color="auto" w:fill="03647A" w:themeFill="text2"/>
          </w:tcPr>
          <w:p w14:paraId="41EEFBAF"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Non-Incentive</w:t>
            </w:r>
          </w:p>
          <w:p w14:paraId="74462FCA" w14:textId="2392630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 Costs</w:t>
            </w:r>
          </w:p>
        </w:tc>
        <w:tc>
          <w:tcPr>
            <w:tcW w:w="0" w:type="auto"/>
            <w:tcBorders>
              <w:top w:val="nil"/>
              <w:left w:val="nil"/>
              <w:bottom w:val="single" w:sz="12" w:space="0" w:color="93D500" w:themeColor="accent1"/>
              <w:right w:val="nil"/>
            </w:tcBorders>
            <w:shd w:val="clear" w:color="auto" w:fill="03647A" w:themeFill="text2"/>
          </w:tcPr>
          <w:p w14:paraId="3D21390B" w14:textId="77777777"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 xml:space="preserve">Incentive </w:t>
            </w:r>
          </w:p>
          <w:p w14:paraId="43A45836" w14:textId="083A3C1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238706A4" w14:textId="29A656AB" w:rsid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Incremental</w:t>
            </w:r>
            <w:r w:rsidR="00631D57">
              <w:rPr>
                <w:rFonts w:ascii="Aptos Narrow" w:hAnsi="Aptos Narrow" w:cs="Arial"/>
                <w:color w:val="FFFFFF" w:themeColor="background1"/>
                <w:sz w:val="14"/>
                <w:szCs w:val="14"/>
              </w:rPr>
              <w:t xml:space="preserve"> </w:t>
            </w:r>
          </w:p>
          <w:p w14:paraId="12D8E4F7" w14:textId="3E963549"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25D486F0" w14:textId="5BF4AA7B"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549694C" w14:textId="3EB09A01"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4C5966B8" w14:textId="443E8FF7"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1CC68015" w14:textId="569640F8"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c>
          <w:tcPr>
            <w:tcW w:w="0" w:type="auto"/>
            <w:tcBorders>
              <w:top w:val="nil"/>
              <w:left w:val="single" w:sz="4" w:space="0" w:color="FFFFFF"/>
              <w:bottom w:val="single" w:sz="12" w:space="0" w:color="93D500" w:themeColor="accent1"/>
              <w:right w:val="nil"/>
            </w:tcBorders>
            <w:shd w:val="clear" w:color="auto" w:fill="03647A" w:themeFill="text2"/>
          </w:tcPr>
          <w:p w14:paraId="062C53F0" w14:textId="0951F0EC"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Benefits</w:t>
            </w:r>
          </w:p>
        </w:tc>
        <w:tc>
          <w:tcPr>
            <w:tcW w:w="0" w:type="auto"/>
            <w:tcBorders>
              <w:top w:val="nil"/>
              <w:left w:val="nil"/>
              <w:bottom w:val="single" w:sz="12" w:space="0" w:color="93D500" w:themeColor="accent1"/>
              <w:right w:val="nil"/>
            </w:tcBorders>
            <w:shd w:val="clear" w:color="auto" w:fill="03647A" w:themeFill="text2"/>
          </w:tcPr>
          <w:p w14:paraId="6D9CDB67" w14:textId="15816010"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Costs</w:t>
            </w:r>
          </w:p>
        </w:tc>
        <w:tc>
          <w:tcPr>
            <w:tcW w:w="0" w:type="auto"/>
            <w:tcBorders>
              <w:top w:val="nil"/>
              <w:left w:val="nil"/>
              <w:bottom w:val="single" w:sz="12" w:space="0" w:color="93D500" w:themeColor="accent1"/>
              <w:right w:val="nil"/>
            </w:tcBorders>
            <w:shd w:val="clear" w:color="auto" w:fill="03647A" w:themeFill="text2"/>
          </w:tcPr>
          <w:p w14:paraId="3599E79E" w14:textId="379EB68F"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 Net Benefits</w:t>
            </w:r>
          </w:p>
        </w:tc>
        <w:tc>
          <w:tcPr>
            <w:tcW w:w="0" w:type="auto"/>
            <w:tcBorders>
              <w:top w:val="nil"/>
              <w:left w:val="nil"/>
              <w:bottom w:val="single" w:sz="12" w:space="0" w:color="93D500" w:themeColor="accent1"/>
            </w:tcBorders>
            <w:shd w:val="clear" w:color="auto" w:fill="03647A" w:themeFill="text2"/>
          </w:tcPr>
          <w:p w14:paraId="6C577322" w14:textId="1E9ADA5D" w:rsidR="00891585" w:rsidRPr="00631D57" w:rsidRDefault="00891585" w:rsidP="00891585">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4"/>
                <w:szCs w:val="14"/>
              </w:rPr>
            </w:pPr>
            <w:r w:rsidRPr="00631D57">
              <w:rPr>
                <w:rFonts w:ascii="Aptos Narrow" w:hAnsi="Aptos Narrow" w:cs="Arial"/>
                <w:color w:val="FFFFFF" w:themeColor="background1"/>
                <w:sz w:val="14"/>
                <w:szCs w:val="14"/>
              </w:rPr>
              <w:t>IL TRC Test</w:t>
            </w:r>
          </w:p>
        </w:tc>
      </w:tr>
      <w:tr w:rsidR="00891585" w:rsidRPr="00D761D1" w14:paraId="61C6E30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4CC73473" w14:textId="77777777" w:rsidR="00891585" w:rsidRPr="00A56E46" w:rsidRDefault="00891585" w:rsidP="002A7868">
            <w:pPr>
              <w:spacing w:after="0"/>
              <w:jc w:val="left"/>
              <w:rPr>
                <w:rFonts w:ascii="Aptos Narrow" w:hAnsi="Aptos Narrow" w:cs="Arial"/>
                <w:b/>
                <w:bCs/>
                <w:color w:val="000000"/>
                <w:sz w:val="14"/>
                <w:szCs w:val="14"/>
              </w:rPr>
            </w:pPr>
            <w:r w:rsidRPr="00A56E46">
              <w:rPr>
                <w:rFonts w:ascii="Aptos Narrow" w:hAnsi="Aptos Narrow" w:cs="Arial"/>
                <w:b/>
                <w:bCs/>
                <w:color w:val="000000"/>
                <w:sz w:val="14"/>
                <w:szCs w:val="14"/>
              </w:rPr>
              <w:t>(a)</w:t>
            </w:r>
          </w:p>
        </w:tc>
        <w:tc>
          <w:tcPr>
            <w:tcW w:w="0" w:type="auto"/>
            <w:tcBorders>
              <w:top w:val="single" w:sz="12" w:space="0" w:color="93D500" w:themeColor="accent1"/>
            </w:tcBorders>
            <w:shd w:val="clear" w:color="auto" w:fill="E0E0E0" w:themeFill="background2"/>
            <w:noWrap/>
            <w:hideMark/>
          </w:tcPr>
          <w:p w14:paraId="1133FFD7"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(b)</w:t>
            </w:r>
          </w:p>
        </w:tc>
        <w:tc>
          <w:tcPr>
            <w:tcW w:w="0" w:type="auto"/>
            <w:tcBorders>
              <w:top w:val="single" w:sz="12" w:space="0" w:color="93D500" w:themeColor="accent1"/>
            </w:tcBorders>
            <w:shd w:val="clear" w:color="auto" w:fill="E0E0E0" w:themeFill="background2"/>
            <w:noWrap/>
            <w:hideMark/>
          </w:tcPr>
          <w:p w14:paraId="12EA8957" w14:textId="7A3D8F64"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(c)</w:t>
            </w:r>
          </w:p>
        </w:tc>
        <w:tc>
          <w:tcPr>
            <w:tcW w:w="0" w:type="auto"/>
            <w:tcBorders>
              <w:top w:val="single" w:sz="12" w:space="0" w:color="93D500" w:themeColor="accent1"/>
            </w:tcBorders>
            <w:shd w:val="clear" w:color="auto" w:fill="E0E0E0" w:themeFill="background2"/>
            <w:noWrap/>
            <w:hideMark/>
          </w:tcPr>
          <w:p w14:paraId="4AA384DA"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(d)</w:t>
            </w:r>
          </w:p>
        </w:tc>
        <w:tc>
          <w:tcPr>
            <w:tcW w:w="1094" w:type="dxa"/>
            <w:tcBorders>
              <w:top w:val="single" w:sz="12" w:space="0" w:color="93D500" w:themeColor="accent1"/>
            </w:tcBorders>
            <w:shd w:val="clear" w:color="auto" w:fill="E0E0E0" w:themeFill="background2"/>
            <w:noWrap/>
            <w:hideMark/>
          </w:tcPr>
          <w:p w14:paraId="7E2C8C83"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(e)</w:t>
            </w:r>
          </w:p>
        </w:tc>
        <w:tc>
          <w:tcPr>
            <w:tcW w:w="0" w:type="auto"/>
            <w:tcBorders>
              <w:top w:val="single" w:sz="12" w:space="0" w:color="93D500" w:themeColor="accent1"/>
            </w:tcBorders>
            <w:shd w:val="clear" w:color="auto" w:fill="E0E0E0" w:themeFill="background2"/>
            <w:noWrap/>
            <w:hideMark/>
          </w:tcPr>
          <w:p w14:paraId="0E177E52" w14:textId="59B104B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(f)</w:t>
            </w:r>
          </w:p>
        </w:tc>
        <w:tc>
          <w:tcPr>
            <w:tcW w:w="0" w:type="auto"/>
            <w:tcBorders>
              <w:top w:val="single" w:sz="12" w:space="0" w:color="93D500" w:themeColor="accent1"/>
            </w:tcBorders>
            <w:shd w:val="clear" w:color="auto" w:fill="E0E0E0" w:themeFill="background2"/>
            <w:noWrap/>
            <w:hideMark/>
          </w:tcPr>
          <w:p w14:paraId="3655C5AA" w14:textId="777777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(g)</w:t>
            </w:r>
          </w:p>
        </w:tc>
        <w:tc>
          <w:tcPr>
            <w:tcW w:w="0" w:type="auto"/>
            <w:tcBorders>
              <w:top w:val="single" w:sz="12" w:space="0" w:color="93D500" w:themeColor="accent1"/>
            </w:tcBorders>
            <w:shd w:val="clear" w:color="auto" w:fill="E0E0E0" w:themeFill="background2"/>
            <w:noWrap/>
            <w:hideMark/>
          </w:tcPr>
          <w:p w14:paraId="138CD53D" w14:textId="40F247BE"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(h) = (</w:t>
            </w:r>
            <w:proofErr w:type="spellStart"/>
            <w:r w:rsidRPr="00A56E46">
              <w:rPr>
                <w:rFonts w:ascii="Aptos Narrow" w:hAnsi="Aptos Narrow" w:cs="Arial"/>
                <w:b/>
                <w:bCs/>
                <w:color w:val="000000"/>
                <w:sz w:val="14"/>
                <w:szCs w:val="14"/>
              </w:rPr>
              <w:t>b+c</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1CDD4DC5" w14:textId="4E98239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 = (</w:t>
            </w:r>
            <w:proofErr w:type="spellStart"/>
            <w:r w:rsidRPr="00A56E46">
              <w:rPr>
                <w:rFonts w:ascii="Aptos Narrow" w:hAnsi="Aptos Narrow" w:cs="Arial"/>
                <w:b/>
                <w:bCs/>
                <w:color w:val="000000"/>
                <w:sz w:val="14"/>
                <w:szCs w:val="14"/>
              </w:rPr>
              <w:t>e+g</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70FD326A" w14:textId="5E20FA77"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(j) = (h-</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3C840106" w14:textId="4CD89C5A"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(k) = (h/</w:t>
            </w:r>
            <w:proofErr w:type="spellStart"/>
            <w:r w:rsidRPr="00A56E46">
              <w:rPr>
                <w:rFonts w:ascii="Aptos Narrow" w:hAnsi="Aptos Narrow" w:cs="Arial"/>
                <w:b/>
                <w:bCs/>
                <w:color w:val="000000"/>
                <w:sz w:val="14"/>
                <w:szCs w:val="14"/>
              </w:rPr>
              <w:t>i</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2F28080A" w14:textId="185A9CC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(l) = (</w:t>
            </w:r>
            <w:proofErr w:type="spellStart"/>
            <w:r w:rsidRPr="00A56E46">
              <w:rPr>
                <w:rFonts w:ascii="Aptos Narrow" w:hAnsi="Aptos Narrow" w:cs="Arial"/>
                <w:b/>
                <w:bCs/>
                <w:color w:val="000000"/>
                <w:sz w:val="14"/>
                <w:szCs w:val="14"/>
              </w:rPr>
              <w:t>b+d</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2DC93EB3" w14:textId="0548D478"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(m) = (</w:t>
            </w:r>
            <w:proofErr w:type="spellStart"/>
            <w:r w:rsidRPr="00A56E46">
              <w:rPr>
                <w:rFonts w:ascii="Aptos Narrow" w:hAnsi="Aptos Narrow" w:cs="Arial"/>
                <w:b/>
                <w:bCs/>
                <w:color w:val="000000"/>
                <w:sz w:val="14"/>
                <w:szCs w:val="14"/>
              </w:rPr>
              <w:t>e+g</w:t>
            </w:r>
            <w:proofErr w:type="spellEnd"/>
            <w:r w:rsidRPr="00A56E46">
              <w:rPr>
                <w:rFonts w:ascii="Aptos Narrow" w:hAnsi="Aptos Narrow" w:cs="Arial"/>
                <w:b/>
                <w:bCs/>
                <w:color w:val="000000"/>
                <w:sz w:val="14"/>
                <w:szCs w:val="14"/>
              </w:rPr>
              <w:t>)</w:t>
            </w:r>
          </w:p>
        </w:tc>
        <w:tc>
          <w:tcPr>
            <w:tcW w:w="0" w:type="auto"/>
            <w:tcBorders>
              <w:top w:val="single" w:sz="12" w:space="0" w:color="93D500" w:themeColor="accent1"/>
            </w:tcBorders>
            <w:shd w:val="clear" w:color="auto" w:fill="E0E0E0" w:themeFill="background2"/>
            <w:noWrap/>
            <w:hideMark/>
          </w:tcPr>
          <w:p w14:paraId="1C77356B" w14:textId="005B571D"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(n) = (l-m)</w:t>
            </w:r>
          </w:p>
        </w:tc>
        <w:tc>
          <w:tcPr>
            <w:tcW w:w="0" w:type="auto"/>
            <w:tcBorders>
              <w:top w:val="single" w:sz="12" w:space="0" w:color="93D500" w:themeColor="accent1"/>
            </w:tcBorders>
            <w:shd w:val="clear" w:color="auto" w:fill="E0E0E0" w:themeFill="background2"/>
            <w:noWrap/>
            <w:hideMark/>
          </w:tcPr>
          <w:p w14:paraId="2448FBED" w14:textId="01425353" w:rsidR="00891585" w:rsidRPr="00A56E46" w:rsidRDefault="00891585" w:rsidP="00891585">
            <w:pPr>
              <w:spacing w:after="0"/>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4"/>
                <w:szCs w:val="14"/>
              </w:rPr>
            </w:pPr>
            <w:r w:rsidRPr="00A56E46">
              <w:rPr>
                <w:rFonts w:ascii="Aptos Narrow" w:hAnsi="Aptos Narrow" w:cs="Arial"/>
                <w:b/>
                <w:bCs/>
                <w:color w:val="000000"/>
                <w:sz w:val="14"/>
                <w:szCs w:val="14"/>
              </w:rPr>
              <w:t>(o) = (l/m)</w:t>
            </w:r>
          </w:p>
        </w:tc>
      </w:tr>
      <w:tr w:rsidR="00A56E46" w:rsidRPr="00D761D1" w14:paraId="4413E04F"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60167C1" w14:textId="7B21BCD7"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C&amp;I and PS Joint New Construction</w:t>
            </w:r>
          </w:p>
        </w:tc>
        <w:tc>
          <w:tcPr>
            <w:tcW w:w="0" w:type="auto"/>
            <w:noWrap/>
            <w:vAlign w:val="top"/>
            <w:hideMark/>
          </w:tcPr>
          <w:p w14:paraId="1EF61E86" w14:textId="09C5806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$2,404,780 </w:t>
            </w:r>
          </w:p>
        </w:tc>
        <w:tc>
          <w:tcPr>
            <w:tcW w:w="0" w:type="auto"/>
            <w:noWrap/>
            <w:vAlign w:val="top"/>
            <w:hideMark/>
          </w:tcPr>
          <w:p w14:paraId="62FDB220" w14:textId="021AD2D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$5,503,239 </w:t>
            </w:r>
          </w:p>
        </w:tc>
        <w:tc>
          <w:tcPr>
            <w:tcW w:w="0" w:type="auto"/>
            <w:noWrap/>
            <w:vAlign w:val="top"/>
            <w:hideMark/>
          </w:tcPr>
          <w:p w14:paraId="39A75F59" w14:textId="66F13BE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$970,638 </w:t>
            </w:r>
          </w:p>
        </w:tc>
        <w:tc>
          <w:tcPr>
            <w:tcW w:w="1094" w:type="dxa"/>
            <w:noWrap/>
            <w:vAlign w:val="top"/>
            <w:hideMark/>
          </w:tcPr>
          <w:p w14:paraId="6501BE7C" w14:textId="0A3640C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$219,178 </w:t>
            </w:r>
          </w:p>
        </w:tc>
        <w:tc>
          <w:tcPr>
            <w:tcW w:w="0" w:type="auto"/>
            <w:noWrap/>
            <w:vAlign w:val="top"/>
            <w:hideMark/>
          </w:tcPr>
          <w:p w14:paraId="0EF57D22" w14:textId="15DD85A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$287,756 </w:t>
            </w:r>
          </w:p>
        </w:tc>
        <w:tc>
          <w:tcPr>
            <w:tcW w:w="0" w:type="auto"/>
            <w:noWrap/>
            <w:vAlign w:val="top"/>
            <w:hideMark/>
          </w:tcPr>
          <w:p w14:paraId="7ACE2BE8" w14:textId="1F54302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$1,967,059 </w:t>
            </w:r>
          </w:p>
        </w:tc>
        <w:tc>
          <w:tcPr>
            <w:tcW w:w="0" w:type="auto"/>
            <w:noWrap/>
            <w:vAlign w:val="top"/>
            <w:hideMark/>
          </w:tcPr>
          <w:p w14:paraId="52776A14" w14:textId="2C6D73B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$7,908,020 </w:t>
            </w:r>
          </w:p>
        </w:tc>
        <w:tc>
          <w:tcPr>
            <w:tcW w:w="0" w:type="auto"/>
            <w:noWrap/>
            <w:vAlign w:val="top"/>
            <w:hideMark/>
          </w:tcPr>
          <w:p w14:paraId="4A2D526A" w14:textId="5289A74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$2,186,237 </w:t>
            </w:r>
          </w:p>
        </w:tc>
        <w:tc>
          <w:tcPr>
            <w:tcW w:w="0" w:type="auto"/>
            <w:noWrap/>
            <w:vAlign w:val="top"/>
            <w:hideMark/>
          </w:tcPr>
          <w:p w14:paraId="47BF7B7B" w14:textId="101D7AB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$5,721,782 </w:t>
            </w:r>
          </w:p>
        </w:tc>
        <w:tc>
          <w:tcPr>
            <w:tcW w:w="0" w:type="auto"/>
            <w:noWrap/>
            <w:vAlign w:val="top"/>
            <w:hideMark/>
          </w:tcPr>
          <w:p w14:paraId="17F108C2" w14:textId="4629637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3.6 </w:t>
            </w:r>
          </w:p>
        </w:tc>
        <w:tc>
          <w:tcPr>
            <w:tcW w:w="0" w:type="auto"/>
            <w:noWrap/>
            <w:vAlign w:val="top"/>
            <w:hideMark/>
          </w:tcPr>
          <w:p w14:paraId="14E9C39C" w14:textId="6E2D566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$3,375,418 </w:t>
            </w:r>
          </w:p>
        </w:tc>
        <w:tc>
          <w:tcPr>
            <w:tcW w:w="0" w:type="auto"/>
            <w:noWrap/>
            <w:vAlign w:val="top"/>
            <w:hideMark/>
          </w:tcPr>
          <w:p w14:paraId="6701F5EF" w14:textId="5D3B320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$2,186,237 </w:t>
            </w:r>
          </w:p>
        </w:tc>
        <w:tc>
          <w:tcPr>
            <w:tcW w:w="0" w:type="auto"/>
            <w:noWrap/>
            <w:vAlign w:val="top"/>
            <w:hideMark/>
          </w:tcPr>
          <w:p w14:paraId="5144CFDA" w14:textId="659C7DC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$1,189,181 </w:t>
            </w:r>
          </w:p>
        </w:tc>
        <w:tc>
          <w:tcPr>
            <w:tcW w:w="0" w:type="auto"/>
            <w:noWrap/>
            <w:vAlign w:val="top"/>
            <w:hideMark/>
          </w:tcPr>
          <w:p w14:paraId="57E6CBF7" w14:textId="047820F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1.5 </w:t>
            </w:r>
          </w:p>
        </w:tc>
      </w:tr>
      <w:tr w:rsidR="00A56E46" w:rsidRPr="00D761D1" w14:paraId="40C2466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90FF87" w14:textId="78DECF17"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C&amp;I and PS Retro-Commissioning</w:t>
            </w:r>
          </w:p>
        </w:tc>
        <w:tc>
          <w:tcPr>
            <w:tcW w:w="0" w:type="auto"/>
            <w:noWrap/>
            <w:vAlign w:val="top"/>
            <w:hideMark/>
          </w:tcPr>
          <w:p w14:paraId="5AA7CD29" w14:textId="3760D58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$3,800,665 </w:t>
            </w:r>
          </w:p>
        </w:tc>
        <w:tc>
          <w:tcPr>
            <w:tcW w:w="0" w:type="auto"/>
            <w:noWrap/>
            <w:vAlign w:val="top"/>
            <w:hideMark/>
          </w:tcPr>
          <w:p w14:paraId="7276860B" w14:textId="6C916BA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$8,525,048 </w:t>
            </w:r>
          </w:p>
        </w:tc>
        <w:tc>
          <w:tcPr>
            <w:tcW w:w="0" w:type="auto"/>
            <w:noWrap/>
            <w:vAlign w:val="top"/>
            <w:hideMark/>
          </w:tcPr>
          <w:p w14:paraId="48014044" w14:textId="2355419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   </w:t>
            </w:r>
          </w:p>
        </w:tc>
        <w:tc>
          <w:tcPr>
            <w:tcW w:w="1094" w:type="dxa"/>
            <w:noWrap/>
            <w:vAlign w:val="top"/>
            <w:hideMark/>
          </w:tcPr>
          <w:p w14:paraId="730B5CAC" w14:textId="6AD1654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$153,006 </w:t>
            </w:r>
          </w:p>
        </w:tc>
        <w:tc>
          <w:tcPr>
            <w:tcW w:w="0" w:type="auto"/>
            <w:noWrap/>
            <w:vAlign w:val="top"/>
            <w:hideMark/>
          </w:tcPr>
          <w:p w14:paraId="15EF28E0" w14:textId="5365518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$793,935 </w:t>
            </w:r>
          </w:p>
        </w:tc>
        <w:tc>
          <w:tcPr>
            <w:tcW w:w="0" w:type="auto"/>
            <w:noWrap/>
            <w:vAlign w:val="top"/>
            <w:hideMark/>
          </w:tcPr>
          <w:p w14:paraId="12FFCC8E" w14:textId="755BFF2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$793,935 </w:t>
            </w:r>
          </w:p>
        </w:tc>
        <w:tc>
          <w:tcPr>
            <w:tcW w:w="0" w:type="auto"/>
            <w:noWrap/>
            <w:vAlign w:val="top"/>
            <w:hideMark/>
          </w:tcPr>
          <w:p w14:paraId="7A571962" w14:textId="17FBD01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$12,325,713 </w:t>
            </w:r>
          </w:p>
        </w:tc>
        <w:tc>
          <w:tcPr>
            <w:tcW w:w="0" w:type="auto"/>
            <w:noWrap/>
            <w:vAlign w:val="top"/>
            <w:hideMark/>
          </w:tcPr>
          <w:p w14:paraId="7A75AE79" w14:textId="6275B17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$946,941 </w:t>
            </w:r>
          </w:p>
        </w:tc>
        <w:tc>
          <w:tcPr>
            <w:tcW w:w="0" w:type="auto"/>
            <w:noWrap/>
            <w:vAlign w:val="top"/>
            <w:hideMark/>
          </w:tcPr>
          <w:p w14:paraId="0FB34B20" w14:textId="5C375C5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$11,378,772 </w:t>
            </w:r>
          </w:p>
        </w:tc>
        <w:tc>
          <w:tcPr>
            <w:tcW w:w="0" w:type="auto"/>
            <w:noWrap/>
            <w:vAlign w:val="top"/>
            <w:hideMark/>
          </w:tcPr>
          <w:p w14:paraId="6C55C524" w14:textId="5187787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13.0 </w:t>
            </w:r>
          </w:p>
        </w:tc>
        <w:tc>
          <w:tcPr>
            <w:tcW w:w="0" w:type="auto"/>
            <w:noWrap/>
            <w:vAlign w:val="top"/>
            <w:hideMark/>
          </w:tcPr>
          <w:p w14:paraId="3178F0F6" w14:textId="7FEB011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$3,800,665 </w:t>
            </w:r>
          </w:p>
        </w:tc>
        <w:tc>
          <w:tcPr>
            <w:tcW w:w="0" w:type="auto"/>
            <w:noWrap/>
            <w:vAlign w:val="top"/>
            <w:hideMark/>
          </w:tcPr>
          <w:p w14:paraId="07C0E304" w14:textId="2273360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$946,941 </w:t>
            </w:r>
          </w:p>
        </w:tc>
        <w:tc>
          <w:tcPr>
            <w:tcW w:w="0" w:type="auto"/>
            <w:noWrap/>
            <w:vAlign w:val="top"/>
            <w:hideMark/>
          </w:tcPr>
          <w:p w14:paraId="0DD1B52C" w14:textId="4D897F2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$2,853,723 </w:t>
            </w:r>
          </w:p>
        </w:tc>
        <w:tc>
          <w:tcPr>
            <w:tcW w:w="0" w:type="auto"/>
            <w:noWrap/>
            <w:vAlign w:val="top"/>
            <w:hideMark/>
          </w:tcPr>
          <w:p w14:paraId="41200C9C" w14:textId="721A40A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4.0 </w:t>
            </w:r>
          </w:p>
        </w:tc>
      </w:tr>
      <w:tr w:rsidR="00A56E46" w:rsidRPr="00D761D1" w14:paraId="79B292EE"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14EA9C" w14:textId="28DD242A"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C/I &amp; PS Custom</w:t>
            </w:r>
          </w:p>
        </w:tc>
        <w:tc>
          <w:tcPr>
            <w:tcW w:w="0" w:type="auto"/>
            <w:noWrap/>
            <w:vAlign w:val="top"/>
            <w:hideMark/>
          </w:tcPr>
          <w:p w14:paraId="55795E27" w14:textId="7D95C74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$8,798,630 </w:t>
            </w:r>
          </w:p>
        </w:tc>
        <w:tc>
          <w:tcPr>
            <w:tcW w:w="0" w:type="auto"/>
            <w:noWrap/>
            <w:vAlign w:val="top"/>
            <w:hideMark/>
          </w:tcPr>
          <w:p w14:paraId="2C1DE532" w14:textId="40961EB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$17,867,533 </w:t>
            </w:r>
          </w:p>
        </w:tc>
        <w:tc>
          <w:tcPr>
            <w:tcW w:w="0" w:type="auto"/>
            <w:noWrap/>
            <w:vAlign w:val="top"/>
            <w:hideMark/>
          </w:tcPr>
          <w:p w14:paraId="11EE7FA4" w14:textId="75A8540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   </w:t>
            </w:r>
          </w:p>
        </w:tc>
        <w:tc>
          <w:tcPr>
            <w:tcW w:w="1094" w:type="dxa"/>
            <w:noWrap/>
            <w:vAlign w:val="top"/>
            <w:hideMark/>
          </w:tcPr>
          <w:p w14:paraId="05A36D34" w14:textId="5B19A00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   </w:t>
            </w:r>
          </w:p>
        </w:tc>
        <w:tc>
          <w:tcPr>
            <w:tcW w:w="0" w:type="auto"/>
            <w:noWrap/>
            <w:vAlign w:val="top"/>
            <w:hideMark/>
          </w:tcPr>
          <w:p w14:paraId="69A12753" w14:textId="4FA4E52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$3,710,545 </w:t>
            </w:r>
          </w:p>
        </w:tc>
        <w:tc>
          <w:tcPr>
            <w:tcW w:w="0" w:type="auto"/>
            <w:noWrap/>
            <w:vAlign w:val="top"/>
            <w:hideMark/>
          </w:tcPr>
          <w:p w14:paraId="666E8746" w14:textId="362004B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$3,739,527 </w:t>
            </w:r>
          </w:p>
        </w:tc>
        <w:tc>
          <w:tcPr>
            <w:tcW w:w="0" w:type="auto"/>
            <w:noWrap/>
            <w:vAlign w:val="top"/>
            <w:hideMark/>
          </w:tcPr>
          <w:p w14:paraId="39486664" w14:textId="0B19F3D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$26,666,162 </w:t>
            </w:r>
          </w:p>
        </w:tc>
        <w:tc>
          <w:tcPr>
            <w:tcW w:w="0" w:type="auto"/>
            <w:noWrap/>
            <w:vAlign w:val="top"/>
            <w:hideMark/>
          </w:tcPr>
          <w:p w14:paraId="298CDBA1" w14:textId="321180E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$3,739,527 </w:t>
            </w:r>
          </w:p>
        </w:tc>
        <w:tc>
          <w:tcPr>
            <w:tcW w:w="0" w:type="auto"/>
            <w:noWrap/>
            <w:vAlign w:val="top"/>
            <w:hideMark/>
          </w:tcPr>
          <w:p w14:paraId="1BD2660A" w14:textId="3A177DD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$22,926,635 </w:t>
            </w:r>
          </w:p>
        </w:tc>
        <w:tc>
          <w:tcPr>
            <w:tcW w:w="0" w:type="auto"/>
            <w:noWrap/>
            <w:vAlign w:val="top"/>
            <w:hideMark/>
          </w:tcPr>
          <w:p w14:paraId="71A14A19" w14:textId="3D244DF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7.1 </w:t>
            </w:r>
          </w:p>
        </w:tc>
        <w:tc>
          <w:tcPr>
            <w:tcW w:w="0" w:type="auto"/>
            <w:noWrap/>
            <w:vAlign w:val="top"/>
            <w:hideMark/>
          </w:tcPr>
          <w:p w14:paraId="53A49153" w14:textId="236A7C1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$8,798,630 </w:t>
            </w:r>
          </w:p>
        </w:tc>
        <w:tc>
          <w:tcPr>
            <w:tcW w:w="0" w:type="auto"/>
            <w:noWrap/>
            <w:vAlign w:val="top"/>
            <w:hideMark/>
          </w:tcPr>
          <w:p w14:paraId="6B67FAE3" w14:textId="4DF8EA9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$3,739,527 </w:t>
            </w:r>
          </w:p>
        </w:tc>
        <w:tc>
          <w:tcPr>
            <w:tcW w:w="0" w:type="auto"/>
            <w:noWrap/>
            <w:vAlign w:val="top"/>
            <w:hideMark/>
          </w:tcPr>
          <w:p w14:paraId="0F10B939" w14:textId="696DD26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$5,059,103 </w:t>
            </w:r>
          </w:p>
        </w:tc>
        <w:tc>
          <w:tcPr>
            <w:tcW w:w="0" w:type="auto"/>
            <w:noWrap/>
            <w:vAlign w:val="top"/>
            <w:hideMark/>
          </w:tcPr>
          <w:p w14:paraId="0F9E82C5" w14:textId="2FD0642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 </w:t>
            </w:r>
          </w:p>
        </w:tc>
      </w:tr>
      <w:tr w:rsidR="00A56E46" w:rsidRPr="00D761D1" w14:paraId="095E796B"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2BB9D82" w14:textId="33388021"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C/I &amp; PS Prescriptive</w:t>
            </w:r>
          </w:p>
        </w:tc>
        <w:tc>
          <w:tcPr>
            <w:tcW w:w="0" w:type="auto"/>
            <w:noWrap/>
            <w:vAlign w:val="top"/>
            <w:hideMark/>
          </w:tcPr>
          <w:p w14:paraId="0296778C" w14:textId="0262988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$21,530,905 </w:t>
            </w:r>
          </w:p>
        </w:tc>
        <w:tc>
          <w:tcPr>
            <w:tcW w:w="0" w:type="auto"/>
            <w:noWrap/>
            <w:vAlign w:val="top"/>
            <w:hideMark/>
          </w:tcPr>
          <w:p w14:paraId="6174D7E0" w14:textId="7891724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$51,436,287 </w:t>
            </w:r>
          </w:p>
        </w:tc>
        <w:tc>
          <w:tcPr>
            <w:tcW w:w="0" w:type="auto"/>
            <w:noWrap/>
            <w:vAlign w:val="top"/>
            <w:hideMark/>
          </w:tcPr>
          <w:p w14:paraId="5A8A980C" w14:textId="0FCA90A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$2,043,218 </w:t>
            </w:r>
          </w:p>
        </w:tc>
        <w:tc>
          <w:tcPr>
            <w:tcW w:w="1094" w:type="dxa"/>
            <w:noWrap/>
            <w:vAlign w:val="top"/>
            <w:hideMark/>
          </w:tcPr>
          <w:p w14:paraId="11F7F5E1" w14:textId="5203039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$10,068,658 </w:t>
            </w:r>
          </w:p>
        </w:tc>
        <w:tc>
          <w:tcPr>
            <w:tcW w:w="0" w:type="auto"/>
            <w:noWrap/>
            <w:vAlign w:val="top"/>
            <w:hideMark/>
          </w:tcPr>
          <w:p w14:paraId="70A07354" w14:textId="30A8353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$5,033,776 </w:t>
            </w:r>
          </w:p>
        </w:tc>
        <w:tc>
          <w:tcPr>
            <w:tcW w:w="0" w:type="auto"/>
            <w:noWrap/>
            <w:vAlign w:val="top"/>
            <w:hideMark/>
          </w:tcPr>
          <w:p w14:paraId="56755F5E" w14:textId="7DF16A4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$7,460,433 </w:t>
            </w:r>
          </w:p>
        </w:tc>
        <w:tc>
          <w:tcPr>
            <w:tcW w:w="0" w:type="auto"/>
            <w:noWrap/>
            <w:vAlign w:val="top"/>
            <w:hideMark/>
          </w:tcPr>
          <w:p w14:paraId="6FD86ABE" w14:textId="53ED488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$72,967,193 </w:t>
            </w:r>
          </w:p>
        </w:tc>
        <w:tc>
          <w:tcPr>
            <w:tcW w:w="0" w:type="auto"/>
            <w:noWrap/>
            <w:vAlign w:val="top"/>
            <w:hideMark/>
          </w:tcPr>
          <w:p w14:paraId="5C83F3CE" w14:textId="163F468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$17,529,091 </w:t>
            </w:r>
          </w:p>
        </w:tc>
        <w:tc>
          <w:tcPr>
            <w:tcW w:w="0" w:type="auto"/>
            <w:noWrap/>
            <w:vAlign w:val="top"/>
            <w:hideMark/>
          </w:tcPr>
          <w:p w14:paraId="4D2D1E8C" w14:textId="1F0C5BF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$55,438,101 </w:t>
            </w:r>
          </w:p>
        </w:tc>
        <w:tc>
          <w:tcPr>
            <w:tcW w:w="0" w:type="auto"/>
            <w:noWrap/>
            <w:vAlign w:val="top"/>
            <w:hideMark/>
          </w:tcPr>
          <w:p w14:paraId="56F9AC3C" w14:textId="7195EF0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4.2 </w:t>
            </w:r>
          </w:p>
        </w:tc>
        <w:tc>
          <w:tcPr>
            <w:tcW w:w="0" w:type="auto"/>
            <w:noWrap/>
            <w:vAlign w:val="top"/>
            <w:hideMark/>
          </w:tcPr>
          <w:p w14:paraId="43516FA9" w14:textId="44EFEAA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$23,574,123 </w:t>
            </w:r>
          </w:p>
        </w:tc>
        <w:tc>
          <w:tcPr>
            <w:tcW w:w="0" w:type="auto"/>
            <w:noWrap/>
            <w:vAlign w:val="top"/>
            <w:hideMark/>
          </w:tcPr>
          <w:p w14:paraId="26357585" w14:textId="7BC25FE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$17,529,091 </w:t>
            </w:r>
          </w:p>
        </w:tc>
        <w:tc>
          <w:tcPr>
            <w:tcW w:w="0" w:type="auto"/>
            <w:noWrap/>
            <w:vAlign w:val="top"/>
            <w:hideMark/>
          </w:tcPr>
          <w:p w14:paraId="6BEA41F6" w14:textId="4952ADE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$6,045,032 </w:t>
            </w:r>
          </w:p>
        </w:tc>
        <w:tc>
          <w:tcPr>
            <w:tcW w:w="0" w:type="auto"/>
            <w:noWrap/>
            <w:vAlign w:val="top"/>
            <w:hideMark/>
          </w:tcPr>
          <w:p w14:paraId="14F1619F" w14:textId="41EC677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 </w:t>
            </w:r>
          </w:p>
        </w:tc>
      </w:tr>
      <w:tr w:rsidR="00A56E46" w:rsidRPr="00D761D1" w14:paraId="6303C69C"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864AF41" w14:textId="04FF3C01"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C/I Gas Optimization</w:t>
            </w:r>
          </w:p>
        </w:tc>
        <w:tc>
          <w:tcPr>
            <w:tcW w:w="0" w:type="auto"/>
            <w:noWrap/>
            <w:vAlign w:val="top"/>
            <w:hideMark/>
          </w:tcPr>
          <w:p w14:paraId="19A3F8A1" w14:textId="755B8AD0"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$3,642,886 </w:t>
            </w:r>
          </w:p>
        </w:tc>
        <w:tc>
          <w:tcPr>
            <w:tcW w:w="0" w:type="auto"/>
            <w:noWrap/>
            <w:vAlign w:val="top"/>
            <w:hideMark/>
          </w:tcPr>
          <w:p w14:paraId="4285EBD0" w14:textId="345F97B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$7,594,493 </w:t>
            </w:r>
          </w:p>
        </w:tc>
        <w:tc>
          <w:tcPr>
            <w:tcW w:w="0" w:type="auto"/>
            <w:noWrap/>
            <w:vAlign w:val="top"/>
            <w:hideMark/>
          </w:tcPr>
          <w:p w14:paraId="26B474AA" w14:textId="65C8628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   </w:t>
            </w:r>
          </w:p>
        </w:tc>
        <w:tc>
          <w:tcPr>
            <w:tcW w:w="1094" w:type="dxa"/>
            <w:noWrap/>
            <w:vAlign w:val="top"/>
            <w:hideMark/>
          </w:tcPr>
          <w:p w14:paraId="73EC5906" w14:textId="69E535F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   </w:t>
            </w:r>
          </w:p>
        </w:tc>
        <w:tc>
          <w:tcPr>
            <w:tcW w:w="0" w:type="auto"/>
            <w:noWrap/>
            <w:vAlign w:val="top"/>
            <w:hideMark/>
          </w:tcPr>
          <w:p w14:paraId="4D202F05" w14:textId="307AABD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$1,824,349 </w:t>
            </w:r>
          </w:p>
        </w:tc>
        <w:tc>
          <w:tcPr>
            <w:tcW w:w="0" w:type="auto"/>
            <w:noWrap/>
            <w:vAlign w:val="top"/>
            <w:hideMark/>
          </w:tcPr>
          <w:p w14:paraId="66B8A5C3" w14:textId="7E0DD2E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$2,598,513 </w:t>
            </w:r>
          </w:p>
        </w:tc>
        <w:tc>
          <w:tcPr>
            <w:tcW w:w="0" w:type="auto"/>
            <w:noWrap/>
            <w:vAlign w:val="top"/>
            <w:hideMark/>
          </w:tcPr>
          <w:p w14:paraId="54BC069A" w14:textId="4337A35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$11,237,379 </w:t>
            </w:r>
          </w:p>
        </w:tc>
        <w:tc>
          <w:tcPr>
            <w:tcW w:w="0" w:type="auto"/>
            <w:noWrap/>
            <w:vAlign w:val="top"/>
            <w:hideMark/>
          </w:tcPr>
          <w:p w14:paraId="4C5616D7" w14:textId="216E12F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$2,598,513 </w:t>
            </w:r>
          </w:p>
        </w:tc>
        <w:tc>
          <w:tcPr>
            <w:tcW w:w="0" w:type="auto"/>
            <w:noWrap/>
            <w:vAlign w:val="top"/>
            <w:hideMark/>
          </w:tcPr>
          <w:p w14:paraId="1DB7083B" w14:textId="644B5F5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$8,638,866 </w:t>
            </w:r>
          </w:p>
        </w:tc>
        <w:tc>
          <w:tcPr>
            <w:tcW w:w="0" w:type="auto"/>
            <w:noWrap/>
            <w:vAlign w:val="top"/>
            <w:hideMark/>
          </w:tcPr>
          <w:p w14:paraId="11C375E9" w14:textId="157E7BE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4.3 </w:t>
            </w:r>
          </w:p>
        </w:tc>
        <w:tc>
          <w:tcPr>
            <w:tcW w:w="0" w:type="auto"/>
            <w:noWrap/>
            <w:vAlign w:val="top"/>
            <w:hideMark/>
          </w:tcPr>
          <w:p w14:paraId="128F2125" w14:textId="2CD9C57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$3,642,886 </w:t>
            </w:r>
          </w:p>
        </w:tc>
        <w:tc>
          <w:tcPr>
            <w:tcW w:w="0" w:type="auto"/>
            <w:noWrap/>
            <w:vAlign w:val="top"/>
            <w:hideMark/>
          </w:tcPr>
          <w:p w14:paraId="17F75672" w14:textId="64F30930"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$2,598,513 </w:t>
            </w:r>
          </w:p>
        </w:tc>
        <w:tc>
          <w:tcPr>
            <w:tcW w:w="0" w:type="auto"/>
            <w:noWrap/>
            <w:vAlign w:val="top"/>
            <w:hideMark/>
          </w:tcPr>
          <w:p w14:paraId="06BC0A44" w14:textId="56DF52C5"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$1,044,373 </w:t>
            </w:r>
          </w:p>
        </w:tc>
        <w:tc>
          <w:tcPr>
            <w:tcW w:w="0" w:type="auto"/>
            <w:noWrap/>
            <w:vAlign w:val="top"/>
            <w:hideMark/>
          </w:tcPr>
          <w:p w14:paraId="76E284AD" w14:textId="05CA147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1.4 </w:t>
            </w:r>
          </w:p>
        </w:tc>
      </w:tr>
      <w:tr w:rsidR="00A56E46" w:rsidRPr="00D761D1" w14:paraId="76A91EC0"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22E749A2" w14:textId="3516DE10"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Small and Midsize Business</w:t>
            </w:r>
          </w:p>
        </w:tc>
        <w:tc>
          <w:tcPr>
            <w:tcW w:w="0" w:type="auto"/>
            <w:noWrap/>
            <w:vAlign w:val="top"/>
            <w:hideMark/>
          </w:tcPr>
          <w:p w14:paraId="1E00821A" w14:textId="6201761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$10,556,276 </w:t>
            </w:r>
          </w:p>
        </w:tc>
        <w:tc>
          <w:tcPr>
            <w:tcW w:w="0" w:type="auto"/>
            <w:noWrap/>
            <w:vAlign w:val="top"/>
            <w:hideMark/>
          </w:tcPr>
          <w:p w14:paraId="148BE668" w14:textId="67B1C9B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$23,605,986 </w:t>
            </w:r>
          </w:p>
        </w:tc>
        <w:tc>
          <w:tcPr>
            <w:tcW w:w="0" w:type="auto"/>
            <w:noWrap/>
            <w:vAlign w:val="top"/>
            <w:hideMark/>
          </w:tcPr>
          <w:p w14:paraId="5612D7C8" w14:textId="072586B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$902,783 </w:t>
            </w:r>
          </w:p>
        </w:tc>
        <w:tc>
          <w:tcPr>
            <w:tcW w:w="1094" w:type="dxa"/>
            <w:noWrap/>
            <w:vAlign w:val="top"/>
            <w:hideMark/>
          </w:tcPr>
          <w:p w14:paraId="2BECEFBF" w14:textId="496F761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$4,156,492 </w:t>
            </w:r>
          </w:p>
        </w:tc>
        <w:tc>
          <w:tcPr>
            <w:tcW w:w="0" w:type="auto"/>
            <w:noWrap/>
            <w:vAlign w:val="top"/>
            <w:hideMark/>
          </w:tcPr>
          <w:p w14:paraId="3BB62EEE" w14:textId="7F9DC88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$3,253,567 </w:t>
            </w:r>
          </w:p>
        </w:tc>
        <w:tc>
          <w:tcPr>
            <w:tcW w:w="0" w:type="auto"/>
            <w:noWrap/>
            <w:vAlign w:val="top"/>
            <w:hideMark/>
          </w:tcPr>
          <w:p w14:paraId="5733314F" w14:textId="58C8EBA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$5,042,473 </w:t>
            </w:r>
          </w:p>
        </w:tc>
        <w:tc>
          <w:tcPr>
            <w:tcW w:w="0" w:type="auto"/>
            <w:noWrap/>
            <w:vAlign w:val="top"/>
            <w:hideMark/>
          </w:tcPr>
          <w:p w14:paraId="61F77D29" w14:textId="5BE84C5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$34,162,262 </w:t>
            </w:r>
          </w:p>
        </w:tc>
        <w:tc>
          <w:tcPr>
            <w:tcW w:w="0" w:type="auto"/>
            <w:noWrap/>
            <w:vAlign w:val="top"/>
            <w:hideMark/>
          </w:tcPr>
          <w:p w14:paraId="6E898973" w14:textId="449868F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$9,198,966 </w:t>
            </w:r>
          </w:p>
        </w:tc>
        <w:tc>
          <w:tcPr>
            <w:tcW w:w="0" w:type="auto"/>
            <w:noWrap/>
            <w:vAlign w:val="top"/>
            <w:hideMark/>
          </w:tcPr>
          <w:p w14:paraId="2D6AEEC6" w14:textId="62C0902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$24,963,296 </w:t>
            </w:r>
          </w:p>
        </w:tc>
        <w:tc>
          <w:tcPr>
            <w:tcW w:w="0" w:type="auto"/>
            <w:noWrap/>
            <w:vAlign w:val="top"/>
            <w:hideMark/>
          </w:tcPr>
          <w:p w14:paraId="7A56EE47" w14:textId="6F6DEA7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 </w:t>
            </w:r>
          </w:p>
        </w:tc>
        <w:tc>
          <w:tcPr>
            <w:tcW w:w="0" w:type="auto"/>
            <w:noWrap/>
            <w:vAlign w:val="top"/>
            <w:hideMark/>
          </w:tcPr>
          <w:p w14:paraId="74001D84" w14:textId="15E84AC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$11,459,060 </w:t>
            </w:r>
          </w:p>
        </w:tc>
        <w:tc>
          <w:tcPr>
            <w:tcW w:w="0" w:type="auto"/>
            <w:noWrap/>
            <w:vAlign w:val="top"/>
            <w:hideMark/>
          </w:tcPr>
          <w:p w14:paraId="43793761" w14:textId="5ED5969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$9,198,966 </w:t>
            </w:r>
          </w:p>
        </w:tc>
        <w:tc>
          <w:tcPr>
            <w:tcW w:w="0" w:type="auto"/>
            <w:noWrap/>
            <w:vAlign w:val="top"/>
            <w:hideMark/>
          </w:tcPr>
          <w:p w14:paraId="1C4E69C5" w14:textId="564DAF7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$2,260,094 </w:t>
            </w:r>
          </w:p>
        </w:tc>
        <w:tc>
          <w:tcPr>
            <w:tcW w:w="0" w:type="auto"/>
            <w:noWrap/>
            <w:vAlign w:val="top"/>
            <w:hideMark/>
          </w:tcPr>
          <w:p w14:paraId="073C62C4" w14:textId="1A13EA9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1.2 </w:t>
            </w:r>
          </w:p>
        </w:tc>
      </w:tr>
      <w:tr w:rsidR="00A56E46" w:rsidRPr="00D761D1" w14:paraId="74C4AF37"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tcPr>
          <w:p w14:paraId="6C13039E" w14:textId="091A6BF6" w:rsidR="00A56E46" w:rsidRPr="00A56E46" w:rsidRDefault="00A56E46" w:rsidP="00A56E46">
            <w:pPr>
              <w:spacing w:after="0"/>
              <w:jc w:val="left"/>
              <w:rPr>
                <w:rFonts w:asciiTheme="minorHAnsi" w:hAnsiTheme="minorHAnsi"/>
                <w:sz w:val="16"/>
                <w:szCs w:val="16"/>
              </w:rPr>
            </w:pPr>
            <w:r w:rsidRPr="00A56E46">
              <w:rPr>
                <w:rFonts w:asciiTheme="minorHAnsi" w:hAnsiTheme="minorHAnsi"/>
                <w:sz w:val="16"/>
                <w:szCs w:val="16"/>
              </w:rPr>
              <w:t>Strategic Energy Management</w:t>
            </w:r>
          </w:p>
        </w:tc>
        <w:tc>
          <w:tcPr>
            <w:tcW w:w="0" w:type="auto"/>
            <w:noWrap/>
            <w:vAlign w:val="top"/>
          </w:tcPr>
          <w:p w14:paraId="307EAE20" w14:textId="55AC6115"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$163,815 </w:t>
            </w:r>
          </w:p>
        </w:tc>
        <w:tc>
          <w:tcPr>
            <w:tcW w:w="0" w:type="auto"/>
            <w:noWrap/>
            <w:vAlign w:val="top"/>
          </w:tcPr>
          <w:p w14:paraId="06EAC07E" w14:textId="51153C9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$250,114 </w:t>
            </w:r>
          </w:p>
        </w:tc>
        <w:tc>
          <w:tcPr>
            <w:tcW w:w="0" w:type="auto"/>
            <w:noWrap/>
            <w:vAlign w:val="top"/>
          </w:tcPr>
          <w:p w14:paraId="76E76475" w14:textId="36C3590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   </w:t>
            </w:r>
          </w:p>
        </w:tc>
        <w:tc>
          <w:tcPr>
            <w:tcW w:w="1094" w:type="dxa"/>
            <w:noWrap/>
            <w:vAlign w:val="top"/>
          </w:tcPr>
          <w:p w14:paraId="2605CFAC" w14:textId="7F3A72D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$131,458 </w:t>
            </w:r>
          </w:p>
        </w:tc>
        <w:tc>
          <w:tcPr>
            <w:tcW w:w="0" w:type="auto"/>
            <w:noWrap/>
            <w:vAlign w:val="top"/>
          </w:tcPr>
          <w:p w14:paraId="47FCB401" w14:textId="0055CA5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$14,788 </w:t>
            </w:r>
          </w:p>
        </w:tc>
        <w:tc>
          <w:tcPr>
            <w:tcW w:w="0" w:type="auto"/>
            <w:noWrap/>
            <w:vAlign w:val="top"/>
          </w:tcPr>
          <w:p w14:paraId="44925EE2" w14:textId="7640A38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$14,788 </w:t>
            </w:r>
          </w:p>
        </w:tc>
        <w:tc>
          <w:tcPr>
            <w:tcW w:w="0" w:type="auto"/>
            <w:noWrap/>
            <w:vAlign w:val="top"/>
          </w:tcPr>
          <w:p w14:paraId="3E4ED9BF" w14:textId="28CF55A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$413,929 </w:t>
            </w:r>
          </w:p>
        </w:tc>
        <w:tc>
          <w:tcPr>
            <w:tcW w:w="0" w:type="auto"/>
            <w:noWrap/>
            <w:vAlign w:val="top"/>
          </w:tcPr>
          <w:p w14:paraId="72043F76" w14:textId="3515D27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$146,247 </w:t>
            </w:r>
          </w:p>
        </w:tc>
        <w:tc>
          <w:tcPr>
            <w:tcW w:w="0" w:type="auto"/>
            <w:noWrap/>
            <w:vAlign w:val="top"/>
          </w:tcPr>
          <w:p w14:paraId="28039239" w14:textId="21370CA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$267,682 </w:t>
            </w:r>
          </w:p>
        </w:tc>
        <w:tc>
          <w:tcPr>
            <w:tcW w:w="0" w:type="auto"/>
            <w:noWrap/>
            <w:vAlign w:val="top"/>
          </w:tcPr>
          <w:p w14:paraId="2C0D4E07" w14:textId="57EDF13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2.8 </w:t>
            </w:r>
          </w:p>
        </w:tc>
        <w:tc>
          <w:tcPr>
            <w:tcW w:w="0" w:type="auto"/>
            <w:noWrap/>
            <w:vAlign w:val="top"/>
          </w:tcPr>
          <w:p w14:paraId="15773AA9" w14:textId="5E4C60F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$163,815 </w:t>
            </w:r>
          </w:p>
        </w:tc>
        <w:tc>
          <w:tcPr>
            <w:tcW w:w="0" w:type="auto"/>
            <w:noWrap/>
            <w:vAlign w:val="top"/>
          </w:tcPr>
          <w:p w14:paraId="1A123040" w14:textId="3330B93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$146,247 </w:t>
            </w:r>
          </w:p>
        </w:tc>
        <w:tc>
          <w:tcPr>
            <w:tcW w:w="0" w:type="auto"/>
            <w:noWrap/>
            <w:vAlign w:val="top"/>
          </w:tcPr>
          <w:p w14:paraId="46D1CC55" w14:textId="6F3EA33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$17,568 </w:t>
            </w:r>
          </w:p>
        </w:tc>
        <w:tc>
          <w:tcPr>
            <w:tcW w:w="0" w:type="auto"/>
            <w:noWrap/>
            <w:vAlign w:val="top"/>
          </w:tcPr>
          <w:p w14:paraId="7998C4D9" w14:textId="510830D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A56E46">
              <w:rPr>
                <w:rFonts w:asciiTheme="minorHAnsi" w:hAnsiTheme="minorHAnsi"/>
                <w:sz w:val="16"/>
                <w:szCs w:val="16"/>
              </w:rPr>
              <w:t xml:space="preserve"> 1.1 </w:t>
            </w:r>
          </w:p>
        </w:tc>
      </w:tr>
      <w:tr w:rsidR="00A56E46" w:rsidRPr="00A56E46" w14:paraId="3698515E"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10D9C84" w14:textId="3236E55D"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Business and Public Sector Total</w:t>
            </w:r>
          </w:p>
        </w:tc>
        <w:tc>
          <w:tcPr>
            <w:tcW w:w="0" w:type="auto"/>
            <w:shd w:val="clear" w:color="auto" w:fill="E0E0E0" w:themeFill="background2"/>
            <w:noWrap/>
            <w:vAlign w:val="top"/>
            <w:hideMark/>
          </w:tcPr>
          <w:p w14:paraId="123A5C08" w14:textId="3B0EF2C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$50,897,956 </w:t>
            </w:r>
          </w:p>
        </w:tc>
        <w:tc>
          <w:tcPr>
            <w:tcW w:w="0" w:type="auto"/>
            <w:shd w:val="clear" w:color="auto" w:fill="E0E0E0" w:themeFill="background2"/>
            <w:noWrap/>
            <w:vAlign w:val="top"/>
            <w:hideMark/>
          </w:tcPr>
          <w:p w14:paraId="63E95DD8" w14:textId="18C15FE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$114,782,701 </w:t>
            </w:r>
          </w:p>
        </w:tc>
        <w:tc>
          <w:tcPr>
            <w:tcW w:w="0" w:type="auto"/>
            <w:shd w:val="clear" w:color="auto" w:fill="E0E0E0" w:themeFill="background2"/>
            <w:noWrap/>
            <w:vAlign w:val="top"/>
            <w:hideMark/>
          </w:tcPr>
          <w:p w14:paraId="0AC2177D" w14:textId="75B0244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$3,916,640 </w:t>
            </w:r>
          </w:p>
        </w:tc>
        <w:tc>
          <w:tcPr>
            <w:tcW w:w="1094" w:type="dxa"/>
            <w:shd w:val="clear" w:color="auto" w:fill="E0E0E0" w:themeFill="background2"/>
            <w:noWrap/>
            <w:vAlign w:val="top"/>
            <w:hideMark/>
          </w:tcPr>
          <w:p w14:paraId="530BDF17" w14:textId="4A2DAF1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$14,728,793 </w:t>
            </w:r>
          </w:p>
        </w:tc>
        <w:tc>
          <w:tcPr>
            <w:tcW w:w="0" w:type="auto"/>
            <w:shd w:val="clear" w:color="auto" w:fill="E0E0E0" w:themeFill="background2"/>
            <w:noWrap/>
            <w:vAlign w:val="top"/>
            <w:hideMark/>
          </w:tcPr>
          <w:p w14:paraId="097A568B" w14:textId="3CDBC52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$14,918,717 </w:t>
            </w:r>
          </w:p>
        </w:tc>
        <w:tc>
          <w:tcPr>
            <w:tcW w:w="0" w:type="auto"/>
            <w:shd w:val="clear" w:color="auto" w:fill="E0E0E0" w:themeFill="background2"/>
            <w:noWrap/>
            <w:vAlign w:val="top"/>
            <w:hideMark/>
          </w:tcPr>
          <w:p w14:paraId="3556B62A" w14:textId="279C17B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$21,616,728 </w:t>
            </w:r>
          </w:p>
        </w:tc>
        <w:tc>
          <w:tcPr>
            <w:tcW w:w="0" w:type="auto"/>
            <w:shd w:val="clear" w:color="auto" w:fill="E0E0E0" w:themeFill="background2"/>
            <w:noWrap/>
            <w:vAlign w:val="top"/>
            <w:hideMark/>
          </w:tcPr>
          <w:p w14:paraId="5A972E6A" w14:textId="7844D7C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$165,680,657 </w:t>
            </w:r>
          </w:p>
        </w:tc>
        <w:tc>
          <w:tcPr>
            <w:tcW w:w="0" w:type="auto"/>
            <w:shd w:val="clear" w:color="auto" w:fill="E0E0E0" w:themeFill="background2"/>
            <w:noWrap/>
            <w:vAlign w:val="top"/>
            <w:hideMark/>
          </w:tcPr>
          <w:p w14:paraId="74DC8B72" w14:textId="173917A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$36,345,521 </w:t>
            </w:r>
          </w:p>
        </w:tc>
        <w:tc>
          <w:tcPr>
            <w:tcW w:w="0" w:type="auto"/>
            <w:shd w:val="clear" w:color="auto" w:fill="E0E0E0" w:themeFill="background2"/>
            <w:noWrap/>
            <w:vAlign w:val="top"/>
            <w:hideMark/>
          </w:tcPr>
          <w:p w14:paraId="4BDE86AE" w14:textId="2CF49D0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$129,335,136 </w:t>
            </w:r>
          </w:p>
        </w:tc>
        <w:tc>
          <w:tcPr>
            <w:tcW w:w="0" w:type="auto"/>
            <w:shd w:val="clear" w:color="auto" w:fill="E0E0E0" w:themeFill="background2"/>
            <w:noWrap/>
            <w:vAlign w:val="top"/>
            <w:hideMark/>
          </w:tcPr>
          <w:p w14:paraId="32E19B33" w14:textId="09C24C0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4.6 </w:t>
            </w:r>
          </w:p>
        </w:tc>
        <w:tc>
          <w:tcPr>
            <w:tcW w:w="0" w:type="auto"/>
            <w:shd w:val="clear" w:color="auto" w:fill="E0E0E0" w:themeFill="background2"/>
            <w:noWrap/>
            <w:vAlign w:val="top"/>
            <w:hideMark/>
          </w:tcPr>
          <w:p w14:paraId="140BD324" w14:textId="74C9E79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$54,814,596 </w:t>
            </w:r>
          </w:p>
        </w:tc>
        <w:tc>
          <w:tcPr>
            <w:tcW w:w="0" w:type="auto"/>
            <w:shd w:val="clear" w:color="auto" w:fill="E0E0E0" w:themeFill="background2"/>
            <w:noWrap/>
            <w:vAlign w:val="top"/>
            <w:hideMark/>
          </w:tcPr>
          <w:p w14:paraId="24AFB6DD" w14:textId="3FB7B29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$36,345,521 </w:t>
            </w:r>
          </w:p>
        </w:tc>
        <w:tc>
          <w:tcPr>
            <w:tcW w:w="0" w:type="auto"/>
            <w:shd w:val="clear" w:color="auto" w:fill="E0E0E0" w:themeFill="background2"/>
            <w:noWrap/>
            <w:vAlign w:val="top"/>
            <w:hideMark/>
          </w:tcPr>
          <w:p w14:paraId="04070B43" w14:textId="2018E71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$18,469,075 </w:t>
            </w:r>
          </w:p>
        </w:tc>
        <w:tc>
          <w:tcPr>
            <w:tcW w:w="0" w:type="auto"/>
            <w:shd w:val="clear" w:color="auto" w:fill="E0E0E0" w:themeFill="background2"/>
            <w:noWrap/>
            <w:vAlign w:val="top"/>
            <w:hideMark/>
          </w:tcPr>
          <w:p w14:paraId="1D47CE0D" w14:textId="46E532ED"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1.5 </w:t>
            </w:r>
          </w:p>
        </w:tc>
      </w:tr>
      <w:tr w:rsidR="00A56E46" w:rsidRPr="00D761D1" w14:paraId="36820B5A"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C765413" w14:textId="591840B8"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Elementary Education Kits (EEE)</w:t>
            </w:r>
          </w:p>
        </w:tc>
        <w:tc>
          <w:tcPr>
            <w:tcW w:w="0" w:type="auto"/>
            <w:noWrap/>
            <w:vAlign w:val="top"/>
            <w:hideMark/>
          </w:tcPr>
          <w:p w14:paraId="328416F9" w14:textId="14ACC14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$1,289,519 </w:t>
            </w:r>
          </w:p>
        </w:tc>
        <w:tc>
          <w:tcPr>
            <w:tcW w:w="0" w:type="auto"/>
            <w:noWrap/>
            <w:vAlign w:val="top"/>
            <w:hideMark/>
          </w:tcPr>
          <w:p w14:paraId="10721F88" w14:textId="515FBC5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$5,568,988 </w:t>
            </w:r>
          </w:p>
        </w:tc>
        <w:tc>
          <w:tcPr>
            <w:tcW w:w="0" w:type="auto"/>
            <w:noWrap/>
            <w:vAlign w:val="top"/>
            <w:hideMark/>
          </w:tcPr>
          <w:p w14:paraId="05306C6B" w14:textId="29495CB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$2,455,392 </w:t>
            </w:r>
          </w:p>
        </w:tc>
        <w:tc>
          <w:tcPr>
            <w:tcW w:w="1094" w:type="dxa"/>
            <w:noWrap/>
            <w:vAlign w:val="top"/>
            <w:hideMark/>
          </w:tcPr>
          <w:p w14:paraId="2DBBE757" w14:textId="275C6B3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$247,595 </w:t>
            </w:r>
          </w:p>
        </w:tc>
        <w:tc>
          <w:tcPr>
            <w:tcW w:w="0" w:type="auto"/>
            <w:noWrap/>
            <w:vAlign w:val="top"/>
            <w:hideMark/>
          </w:tcPr>
          <w:p w14:paraId="1CA6BD5D" w14:textId="185F0BB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$245,761 </w:t>
            </w:r>
          </w:p>
        </w:tc>
        <w:tc>
          <w:tcPr>
            <w:tcW w:w="0" w:type="auto"/>
            <w:noWrap/>
            <w:vAlign w:val="top"/>
            <w:hideMark/>
          </w:tcPr>
          <w:p w14:paraId="43BB5A93" w14:textId="13E392A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$519,086 </w:t>
            </w:r>
          </w:p>
        </w:tc>
        <w:tc>
          <w:tcPr>
            <w:tcW w:w="0" w:type="auto"/>
            <w:noWrap/>
            <w:vAlign w:val="top"/>
            <w:hideMark/>
          </w:tcPr>
          <w:p w14:paraId="058E7F50" w14:textId="189F646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$6,858,508 </w:t>
            </w:r>
          </w:p>
        </w:tc>
        <w:tc>
          <w:tcPr>
            <w:tcW w:w="0" w:type="auto"/>
            <w:noWrap/>
            <w:vAlign w:val="top"/>
            <w:hideMark/>
          </w:tcPr>
          <w:p w14:paraId="46B6E599" w14:textId="406435B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$766,680 </w:t>
            </w:r>
          </w:p>
        </w:tc>
        <w:tc>
          <w:tcPr>
            <w:tcW w:w="0" w:type="auto"/>
            <w:noWrap/>
            <w:vAlign w:val="top"/>
            <w:hideMark/>
          </w:tcPr>
          <w:p w14:paraId="7192E7A2" w14:textId="2EBB678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$6,091,827 </w:t>
            </w:r>
          </w:p>
        </w:tc>
        <w:tc>
          <w:tcPr>
            <w:tcW w:w="0" w:type="auto"/>
            <w:noWrap/>
            <w:vAlign w:val="top"/>
            <w:hideMark/>
          </w:tcPr>
          <w:p w14:paraId="2BCD35E0" w14:textId="2BD9ACF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8.9 </w:t>
            </w:r>
          </w:p>
        </w:tc>
        <w:tc>
          <w:tcPr>
            <w:tcW w:w="0" w:type="auto"/>
            <w:noWrap/>
            <w:vAlign w:val="top"/>
            <w:hideMark/>
          </w:tcPr>
          <w:p w14:paraId="7A98AE4F" w14:textId="5565B09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$3,744,912 </w:t>
            </w:r>
          </w:p>
        </w:tc>
        <w:tc>
          <w:tcPr>
            <w:tcW w:w="0" w:type="auto"/>
            <w:noWrap/>
            <w:vAlign w:val="top"/>
            <w:hideMark/>
          </w:tcPr>
          <w:p w14:paraId="4E640808" w14:textId="194D0B6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$766,680 </w:t>
            </w:r>
          </w:p>
        </w:tc>
        <w:tc>
          <w:tcPr>
            <w:tcW w:w="0" w:type="auto"/>
            <w:noWrap/>
            <w:vAlign w:val="top"/>
            <w:hideMark/>
          </w:tcPr>
          <w:p w14:paraId="6E94F425" w14:textId="764082B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$2,978,231 </w:t>
            </w:r>
          </w:p>
        </w:tc>
        <w:tc>
          <w:tcPr>
            <w:tcW w:w="0" w:type="auto"/>
            <w:noWrap/>
            <w:vAlign w:val="top"/>
            <w:hideMark/>
          </w:tcPr>
          <w:p w14:paraId="63671617" w14:textId="051320C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4.9 </w:t>
            </w:r>
          </w:p>
        </w:tc>
      </w:tr>
      <w:tr w:rsidR="00A56E46" w:rsidRPr="00D761D1" w14:paraId="1C6DCAF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FA4C22" w14:textId="2B4DC4A1"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Home Energy Jumpstart/Assessment</w:t>
            </w:r>
          </w:p>
        </w:tc>
        <w:tc>
          <w:tcPr>
            <w:tcW w:w="0" w:type="auto"/>
            <w:noWrap/>
            <w:vAlign w:val="top"/>
            <w:hideMark/>
          </w:tcPr>
          <w:p w14:paraId="5E477AA2" w14:textId="15DAF29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$546,754 </w:t>
            </w:r>
          </w:p>
        </w:tc>
        <w:tc>
          <w:tcPr>
            <w:tcW w:w="0" w:type="auto"/>
            <w:noWrap/>
            <w:vAlign w:val="top"/>
            <w:hideMark/>
          </w:tcPr>
          <w:p w14:paraId="77388139" w14:textId="7151E11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$1,938,372 </w:t>
            </w:r>
          </w:p>
        </w:tc>
        <w:tc>
          <w:tcPr>
            <w:tcW w:w="0" w:type="auto"/>
            <w:noWrap/>
            <w:vAlign w:val="top"/>
            <w:hideMark/>
          </w:tcPr>
          <w:p w14:paraId="4DC268E2" w14:textId="5395AFD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$721,130 </w:t>
            </w:r>
          </w:p>
        </w:tc>
        <w:tc>
          <w:tcPr>
            <w:tcW w:w="1094" w:type="dxa"/>
            <w:noWrap/>
            <w:vAlign w:val="top"/>
            <w:hideMark/>
          </w:tcPr>
          <w:p w14:paraId="363E85A3" w14:textId="3544081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$552,890 </w:t>
            </w:r>
          </w:p>
        </w:tc>
        <w:tc>
          <w:tcPr>
            <w:tcW w:w="0" w:type="auto"/>
            <w:noWrap/>
            <w:vAlign w:val="top"/>
            <w:hideMark/>
          </w:tcPr>
          <w:p w14:paraId="17998866" w14:textId="622F561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$362,380 </w:t>
            </w:r>
          </w:p>
        </w:tc>
        <w:tc>
          <w:tcPr>
            <w:tcW w:w="0" w:type="auto"/>
            <w:noWrap/>
            <w:vAlign w:val="top"/>
            <w:hideMark/>
          </w:tcPr>
          <w:p w14:paraId="78125DC9" w14:textId="108E5F3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$470,771 </w:t>
            </w:r>
          </w:p>
        </w:tc>
        <w:tc>
          <w:tcPr>
            <w:tcW w:w="0" w:type="auto"/>
            <w:noWrap/>
            <w:vAlign w:val="top"/>
            <w:hideMark/>
          </w:tcPr>
          <w:p w14:paraId="73A4D2B7" w14:textId="0D681BC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$2,485,125 </w:t>
            </w:r>
          </w:p>
        </w:tc>
        <w:tc>
          <w:tcPr>
            <w:tcW w:w="0" w:type="auto"/>
            <w:noWrap/>
            <w:vAlign w:val="top"/>
            <w:hideMark/>
          </w:tcPr>
          <w:p w14:paraId="1534A980" w14:textId="53683FD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$1,023,661 </w:t>
            </w:r>
          </w:p>
        </w:tc>
        <w:tc>
          <w:tcPr>
            <w:tcW w:w="0" w:type="auto"/>
            <w:noWrap/>
            <w:vAlign w:val="top"/>
            <w:hideMark/>
          </w:tcPr>
          <w:p w14:paraId="20574016" w14:textId="03F5F62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$1,461,464 </w:t>
            </w:r>
          </w:p>
        </w:tc>
        <w:tc>
          <w:tcPr>
            <w:tcW w:w="0" w:type="auto"/>
            <w:noWrap/>
            <w:vAlign w:val="top"/>
            <w:hideMark/>
          </w:tcPr>
          <w:p w14:paraId="4E424264" w14:textId="163F23F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 </w:t>
            </w:r>
          </w:p>
        </w:tc>
        <w:tc>
          <w:tcPr>
            <w:tcW w:w="0" w:type="auto"/>
            <w:noWrap/>
            <w:vAlign w:val="top"/>
            <w:hideMark/>
          </w:tcPr>
          <w:p w14:paraId="5EF9CB38" w14:textId="053DA61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$1,267,883 </w:t>
            </w:r>
          </w:p>
        </w:tc>
        <w:tc>
          <w:tcPr>
            <w:tcW w:w="0" w:type="auto"/>
            <w:noWrap/>
            <w:vAlign w:val="top"/>
            <w:hideMark/>
          </w:tcPr>
          <w:p w14:paraId="2FF61BD4" w14:textId="42FE5F8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$1,023,661 </w:t>
            </w:r>
          </w:p>
        </w:tc>
        <w:tc>
          <w:tcPr>
            <w:tcW w:w="0" w:type="auto"/>
            <w:noWrap/>
            <w:vAlign w:val="top"/>
            <w:hideMark/>
          </w:tcPr>
          <w:p w14:paraId="0F9670DB" w14:textId="7E69530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$244,222 </w:t>
            </w:r>
          </w:p>
        </w:tc>
        <w:tc>
          <w:tcPr>
            <w:tcW w:w="0" w:type="auto"/>
            <w:noWrap/>
            <w:vAlign w:val="top"/>
            <w:hideMark/>
          </w:tcPr>
          <w:p w14:paraId="1974370F" w14:textId="7A9C77B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1.2 </w:t>
            </w:r>
          </w:p>
        </w:tc>
      </w:tr>
      <w:tr w:rsidR="00A56E46" w:rsidRPr="00D761D1" w14:paraId="2297AAF6"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B1165D0" w14:textId="19F1E534"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Home Energy Rebates - HVAC, Smart Thermostats, Weatherization</w:t>
            </w:r>
          </w:p>
        </w:tc>
        <w:tc>
          <w:tcPr>
            <w:tcW w:w="0" w:type="auto"/>
            <w:noWrap/>
            <w:vAlign w:val="top"/>
            <w:hideMark/>
          </w:tcPr>
          <w:p w14:paraId="257BB9DA" w14:textId="4BD41F9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$8,829,211 </w:t>
            </w:r>
          </w:p>
        </w:tc>
        <w:tc>
          <w:tcPr>
            <w:tcW w:w="0" w:type="auto"/>
            <w:noWrap/>
            <w:vAlign w:val="top"/>
            <w:hideMark/>
          </w:tcPr>
          <w:p w14:paraId="16959925" w14:textId="176160C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$23,258,368 </w:t>
            </w:r>
          </w:p>
        </w:tc>
        <w:tc>
          <w:tcPr>
            <w:tcW w:w="0" w:type="auto"/>
            <w:noWrap/>
            <w:vAlign w:val="top"/>
            <w:hideMark/>
          </w:tcPr>
          <w:p w14:paraId="0420D5B8" w14:textId="5639FBB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$4,888,651 </w:t>
            </w:r>
          </w:p>
        </w:tc>
        <w:tc>
          <w:tcPr>
            <w:tcW w:w="1094" w:type="dxa"/>
            <w:noWrap/>
            <w:vAlign w:val="top"/>
            <w:hideMark/>
          </w:tcPr>
          <w:p w14:paraId="7AB3ACF0" w14:textId="1918D6D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$2,548,886 </w:t>
            </w:r>
          </w:p>
        </w:tc>
        <w:tc>
          <w:tcPr>
            <w:tcW w:w="0" w:type="auto"/>
            <w:noWrap/>
            <w:vAlign w:val="top"/>
            <w:hideMark/>
          </w:tcPr>
          <w:p w14:paraId="59FE5CC3" w14:textId="0992E4E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$1,573,282 </w:t>
            </w:r>
          </w:p>
        </w:tc>
        <w:tc>
          <w:tcPr>
            <w:tcW w:w="0" w:type="auto"/>
            <w:noWrap/>
            <w:vAlign w:val="top"/>
            <w:hideMark/>
          </w:tcPr>
          <w:p w14:paraId="0E397C22" w14:textId="20CE11A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$5,667,601 </w:t>
            </w:r>
          </w:p>
        </w:tc>
        <w:tc>
          <w:tcPr>
            <w:tcW w:w="0" w:type="auto"/>
            <w:noWrap/>
            <w:vAlign w:val="top"/>
            <w:hideMark/>
          </w:tcPr>
          <w:p w14:paraId="4E5BEF48" w14:textId="4905A62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$32,087,578 </w:t>
            </w:r>
          </w:p>
        </w:tc>
        <w:tc>
          <w:tcPr>
            <w:tcW w:w="0" w:type="auto"/>
            <w:noWrap/>
            <w:vAlign w:val="top"/>
            <w:hideMark/>
          </w:tcPr>
          <w:p w14:paraId="37F76936" w14:textId="745D36A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$8,216,487 </w:t>
            </w:r>
          </w:p>
        </w:tc>
        <w:tc>
          <w:tcPr>
            <w:tcW w:w="0" w:type="auto"/>
            <w:noWrap/>
            <w:vAlign w:val="top"/>
            <w:hideMark/>
          </w:tcPr>
          <w:p w14:paraId="298BFE1B" w14:textId="201ECFF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$23,871,092 </w:t>
            </w:r>
          </w:p>
        </w:tc>
        <w:tc>
          <w:tcPr>
            <w:tcW w:w="0" w:type="auto"/>
            <w:noWrap/>
            <w:vAlign w:val="top"/>
            <w:hideMark/>
          </w:tcPr>
          <w:p w14:paraId="7AA02234" w14:textId="35181FC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3.9 </w:t>
            </w:r>
          </w:p>
        </w:tc>
        <w:tc>
          <w:tcPr>
            <w:tcW w:w="0" w:type="auto"/>
            <w:noWrap/>
            <w:vAlign w:val="top"/>
            <w:hideMark/>
          </w:tcPr>
          <w:p w14:paraId="6C4D2145" w14:textId="12A581A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$13,717,862 </w:t>
            </w:r>
          </w:p>
        </w:tc>
        <w:tc>
          <w:tcPr>
            <w:tcW w:w="0" w:type="auto"/>
            <w:noWrap/>
            <w:vAlign w:val="top"/>
            <w:hideMark/>
          </w:tcPr>
          <w:p w14:paraId="660241FC" w14:textId="14F0EC2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$8,216,487 </w:t>
            </w:r>
          </w:p>
        </w:tc>
        <w:tc>
          <w:tcPr>
            <w:tcW w:w="0" w:type="auto"/>
            <w:noWrap/>
            <w:vAlign w:val="top"/>
            <w:hideMark/>
          </w:tcPr>
          <w:p w14:paraId="7FAA4C5D" w14:textId="00ECBCD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$5,501,376 </w:t>
            </w:r>
          </w:p>
        </w:tc>
        <w:tc>
          <w:tcPr>
            <w:tcW w:w="0" w:type="auto"/>
            <w:noWrap/>
            <w:vAlign w:val="top"/>
            <w:hideMark/>
          </w:tcPr>
          <w:p w14:paraId="43409A99" w14:textId="48AEA0A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 </w:t>
            </w:r>
          </w:p>
        </w:tc>
      </w:tr>
      <w:tr w:rsidR="00A56E46" w:rsidRPr="00D761D1" w14:paraId="2D9F18D5"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7383" w14:textId="63CA1BE2"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Multi-Family Energy Savings</w:t>
            </w:r>
          </w:p>
        </w:tc>
        <w:tc>
          <w:tcPr>
            <w:tcW w:w="0" w:type="auto"/>
            <w:noWrap/>
            <w:vAlign w:val="top"/>
            <w:hideMark/>
          </w:tcPr>
          <w:p w14:paraId="540A41C1" w14:textId="22E56FB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$11,587,193 </w:t>
            </w:r>
          </w:p>
        </w:tc>
        <w:tc>
          <w:tcPr>
            <w:tcW w:w="0" w:type="auto"/>
            <w:noWrap/>
            <w:vAlign w:val="top"/>
            <w:hideMark/>
          </w:tcPr>
          <w:p w14:paraId="288968CC" w14:textId="77396DA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$29,753,835 </w:t>
            </w:r>
          </w:p>
        </w:tc>
        <w:tc>
          <w:tcPr>
            <w:tcW w:w="0" w:type="auto"/>
            <w:noWrap/>
            <w:vAlign w:val="top"/>
            <w:hideMark/>
          </w:tcPr>
          <w:p w14:paraId="3A86323A" w14:textId="15C7DD4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$4,359,317 </w:t>
            </w:r>
          </w:p>
        </w:tc>
        <w:tc>
          <w:tcPr>
            <w:tcW w:w="1094" w:type="dxa"/>
            <w:noWrap/>
            <w:vAlign w:val="top"/>
            <w:hideMark/>
          </w:tcPr>
          <w:p w14:paraId="4941A5EC" w14:textId="60C2ACD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$2,429,597 </w:t>
            </w:r>
          </w:p>
        </w:tc>
        <w:tc>
          <w:tcPr>
            <w:tcW w:w="0" w:type="auto"/>
            <w:noWrap/>
            <w:vAlign w:val="top"/>
            <w:hideMark/>
          </w:tcPr>
          <w:p w14:paraId="76873A2E" w14:textId="5BEC9F4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$4,539,373 </w:t>
            </w:r>
          </w:p>
        </w:tc>
        <w:tc>
          <w:tcPr>
            <w:tcW w:w="0" w:type="auto"/>
            <w:noWrap/>
            <w:vAlign w:val="top"/>
            <w:hideMark/>
          </w:tcPr>
          <w:p w14:paraId="3CCFE2AF" w14:textId="6063F9E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$6,166,559 </w:t>
            </w:r>
          </w:p>
        </w:tc>
        <w:tc>
          <w:tcPr>
            <w:tcW w:w="0" w:type="auto"/>
            <w:noWrap/>
            <w:vAlign w:val="top"/>
            <w:hideMark/>
          </w:tcPr>
          <w:p w14:paraId="0E3823AD" w14:textId="686F11B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$41,341,028 </w:t>
            </w:r>
          </w:p>
        </w:tc>
        <w:tc>
          <w:tcPr>
            <w:tcW w:w="0" w:type="auto"/>
            <w:noWrap/>
            <w:vAlign w:val="top"/>
            <w:hideMark/>
          </w:tcPr>
          <w:p w14:paraId="1ABD5DFF" w14:textId="1C3F97B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$8,596,156 </w:t>
            </w:r>
          </w:p>
        </w:tc>
        <w:tc>
          <w:tcPr>
            <w:tcW w:w="0" w:type="auto"/>
            <w:noWrap/>
            <w:vAlign w:val="top"/>
            <w:hideMark/>
          </w:tcPr>
          <w:p w14:paraId="6DCBB150" w14:textId="662F78A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$32,744,872 </w:t>
            </w:r>
          </w:p>
        </w:tc>
        <w:tc>
          <w:tcPr>
            <w:tcW w:w="0" w:type="auto"/>
            <w:noWrap/>
            <w:vAlign w:val="top"/>
            <w:hideMark/>
          </w:tcPr>
          <w:p w14:paraId="3A5E3450" w14:textId="741A427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4.8 </w:t>
            </w:r>
          </w:p>
        </w:tc>
        <w:tc>
          <w:tcPr>
            <w:tcW w:w="0" w:type="auto"/>
            <w:noWrap/>
            <w:vAlign w:val="top"/>
            <w:hideMark/>
          </w:tcPr>
          <w:p w14:paraId="4B09AA6B" w14:textId="4CE8A4E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$15,946,510 </w:t>
            </w:r>
          </w:p>
        </w:tc>
        <w:tc>
          <w:tcPr>
            <w:tcW w:w="0" w:type="auto"/>
            <w:noWrap/>
            <w:vAlign w:val="top"/>
            <w:hideMark/>
          </w:tcPr>
          <w:p w14:paraId="4CDB9E0B" w14:textId="72C9A9B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$8,596,156 </w:t>
            </w:r>
          </w:p>
        </w:tc>
        <w:tc>
          <w:tcPr>
            <w:tcW w:w="0" w:type="auto"/>
            <w:noWrap/>
            <w:vAlign w:val="top"/>
            <w:hideMark/>
          </w:tcPr>
          <w:p w14:paraId="204AD74D" w14:textId="2BF76D0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$7,350,354 </w:t>
            </w:r>
          </w:p>
        </w:tc>
        <w:tc>
          <w:tcPr>
            <w:tcW w:w="0" w:type="auto"/>
            <w:noWrap/>
            <w:vAlign w:val="top"/>
            <w:hideMark/>
          </w:tcPr>
          <w:p w14:paraId="72326D80" w14:textId="6465253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1.9 </w:t>
            </w:r>
          </w:p>
        </w:tc>
      </w:tr>
      <w:tr w:rsidR="00A56E46" w:rsidRPr="00A56E46" w14:paraId="08D823C1"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7D0A5344" w14:textId="1D8D4F2B"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Residential Sector Total</w:t>
            </w:r>
          </w:p>
        </w:tc>
        <w:tc>
          <w:tcPr>
            <w:tcW w:w="0" w:type="auto"/>
            <w:shd w:val="clear" w:color="auto" w:fill="E0E0E0" w:themeFill="background2"/>
            <w:noWrap/>
            <w:vAlign w:val="top"/>
            <w:hideMark/>
          </w:tcPr>
          <w:p w14:paraId="10295224" w14:textId="41A09F0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$22,252,677 </w:t>
            </w:r>
          </w:p>
        </w:tc>
        <w:tc>
          <w:tcPr>
            <w:tcW w:w="0" w:type="auto"/>
            <w:shd w:val="clear" w:color="auto" w:fill="E0E0E0" w:themeFill="background2"/>
            <w:noWrap/>
            <w:vAlign w:val="top"/>
            <w:hideMark/>
          </w:tcPr>
          <w:p w14:paraId="1C40DB10" w14:textId="64A57B4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$60,519,562 </w:t>
            </w:r>
          </w:p>
        </w:tc>
        <w:tc>
          <w:tcPr>
            <w:tcW w:w="0" w:type="auto"/>
            <w:shd w:val="clear" w:color="auto" w:fill="E0E0E0" w:themeFill="background2"/>
            <w:noWrap/>
            <w:vAlign w:val="top"/>
            <w:hideMark/>
          </w:tcPr>
          <w:p w14:paraId="7F20C030" w14:textId="0143FA2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$12,424,490 </w:t>
            </w:r>
          </w:p>
        </w:tc>
        <w:tc>
          <w:tcPr>
            <w:tcW w:w="1094" w:type="dxa"/>
            <w:shd w:val="clear" w:color="auto" w:fill="E0E0E0" w:themeFill="background2"/>
            <w:noWrap/>
            <w:vAlign w:val="top"/>
            <w:hideMark/>
          </w:tcPr>
          <w:p w14:paraId="2679E74D" w14:textId="4D9347B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$5,778,967 </w:t>
            </w:r>
          </w:p>
        </w:tc>
        <w:tc>
          <w:tcPr>
            <w:tcW w:w="0" w:type="auto"/>
            <w:shd w:val="clear" w:color="auto" w:fill="E0E0E0" w:themeFill="background2"/>
            <w:noWrap/>
            <w:vAlign w:val="top"/>
            <w:hideMark/>
          </w:tcPr>
          <w:p w14:paraId="2DAB442C" w14:textId="6C61D4A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$6,720,796 </w:t>
            </w:r>
          </w:p>
        </w:tc>
        <w:tc>
          <w:tcPr>
            <w:tcW w:w="0" w:type="auto"/>
            <w:shd w:val="clear" w:color="auto" w:fill="E0E0E0" w:themeFill="background2"/>
            <w:noWrap/>
            <w:vAlign w:val="top"/>
            <w:hideMark/>
          </w:tcPr>
          <w:p w14:paraId="1E63259A" w14:textId="1176CF0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$12,824,017 </w:t>
            </w:r>
          </w:p>
        </w:tc>
        <w:tc>
          <w:tcPr>
            <w:tcW w:w="0" w:type="auto"/>
            <w:shd w:val="clear" w:color="auto" w:fill="E0E0E0" w:themeFill="background2"/>
            <w:noWrap/>
            <w:vAlign w:val="top"/>
            <w:hideMark/>
          </w:tcPr>
          <w:p w14:paraId="5CA641B6" w14:textId="48C7323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$82,772,239 </w:t>
            </w:r>
          </w:p>
        </w:tc>
        <w:tc>
          <w:tcPr>
            <w:tcW w:w="0" w:type="auto"/>
            <w:shd w:val="clear" w:color="auto" w:fill="E0E0E0" w:themeFill="background2"/>
            <w:noWrap/>
            <w:vAlign w:val="top"/>
            <w:hideMark/>
          </w:tcPr>
          <w:p w14:paraId="7133C8DE" w14:textId="121F969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$18,602,984 </w:t>
            </w:r>
          </w:p>
        </w:tc>
        <w:tc>
          <w:tcPr>
            <w:tcW w:w="0" w:type="auto"/>
            <w:shd w:val="clear" w:color="auto" w:fill="E0E0E0" w:themeFill="background2"/>
            <w:noWrap/>
            <w:vAlign w:val="top"/>
            <w:hideMark/>
          </w:tcPr>
          <w:p w14:paraId="6AADE01C" w14:textId="2B8D3D1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$64,169,255 </w:t>
            </w:r>
          </w:p>
        </w:tc>
        <w:tc>
          <w:tcPr>
            <w:tcW w:w="0" w:type="auto"/>
            <w:shd w:val="clear" w:color="auto" w:fill="E0E0E0" w:themeFill="background2"/>
            <w:noWrap/>
            <w:vAlign w:val="top"/>
            <w:hideMark/>
          </w:tcPr>
          <w:p w14:paraId="2B7B8EEE" w14:textId="4383C82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4.4 </w:t>
            </w:r>
          </w:p>
        </w:tc>
        <w:tc>
          <w:tcPr>
            <w:tcW w:w="0" w:type="auto"/>
            <w:shd w:val="clear" w:color="auto" w:fill="E0E0E0" w:themeFill="background2"/>
            <w:noWrap/>
            <w:vAlign w:val="top"/>
            <w:hideMark/>
          </w:tcPr>
          <w:p w14:paraId="3E27047F" w14:textId="4CBFF3F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$34,677,167 </w:t>
            </w:r>
          </w:p>
        </w:tc>
        <w:tc>
          <w:tcPr>
            <w:tcW w:w="0" w:type="auto"/>
            <w:shd w:val="clear" w:color="auto" w:fill="E0E0E0" w:themeFill="background2"/>
            <w:noWrap/>
            <w:vAlign w:val="top"/>
            <w:hideMark/>
          </w:tcPr>
          <w:p w14:paraId="79E45346" w14:textId="31A5051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$18,602,984 </w:t>
            </w:r>
          </w:p>
        </w:tc>
        <w:tc>
          <w:tcPr>
            <w:tcW w:w="0" w:type="auto"/>
            <w:shd w:val="clear" w:color="auto" w:fill="E0E0E0" w:themeFill="background2"/>
            <w:noWrap/>
            <w:vAlign w:val="top"/>
            <w:hideMark/>
          </w:tcPr>
          <w:p w14:paraId="475BAE26" w14:textId="48246B6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$16,074,183 </w:t>
            </w:r>
          </w:p>
        </w:tc>
        <w:tc>
          <w:tcPr>
            <w:tcW w:w="0" w:type="auto"/>
            <w:shd w:val="clear" w:color="auto" w:fill="E0E0E0" w:themeFill="background2"/>
            <w:noWrap/>
            <w:vAlign w:val="top"/>
            <w:hideMark/>
          </w:tcPr>
          <w:p w14:paraId="2334BC40" w14:textId="108BAAB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1.9 </w:t>
            </w:r>
          </w:p>
        </w:tc>
      </w:tr>
      <w:tr w:rsidR="00A56E46" w:rsidRPr="00D761D1" w14:paraId="1D41E993"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6E05803" w14:textId="7FC87B3A"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Community Joint Kits</w:t>
            </w:r>
          </w:p>
        </w:tc>
        <w:tc>
          <w:tcPr>
            <w:tcW w:w="0" w:type="auto"/>
            <w:noWrap/>
            <w:vAlign w:val="top"/>
            <w:hideMark/>
          </w:tcPr>
          <w:p w14:paraId="479D4E12" w14:textId="487B97E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$8,555,111 </w:t>
            </w:r>
          </w:p>
        </w:tc>
        <w:tc>
          <w:tcPr>
            <w:tcW w:w="0" w:type="auto"/>
            <w:noWrap/>
            <w:vAlign w:val="top"/>
            <w:hideMark/>
          </w:tcPr>
          <w:p w14:paraId="78C8E05A" w14:textId="50E29B5B"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$28,321,505 </w:t>
            </w:r>
          </w:p>
        </w:tc>
        <w:tc>
          <w:tcPr>
            <w:tcW w:w="0" w:type="auto"/>
            <w:noWrap/>
            <w:vAlign w:val="top"/>
            <w:hideMark/>
          </w:tcPr>
          <w:p w14:paraId="4D53D867" w14:textId="5640605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$9,173,384 </w:t>
            </w:r>
          </w:p>
        </w:tc>
        <w:tc>
          <w:tcPr>
            <w:tcW w:w="1094" w:type="dxa"/>
            <w:noWrap/>
            <w:vAlign w:val="top"/>
            <w:hideMark/>
          </w:tcPr>
          <w:p w14:paraId="24A1BD10" w14:textId="2764037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$494,320 </w:t>
            </w:r>
          </w:p>
        </w:tc>
        <w:tc>
          <w:tcPr>
            <w:tcW w:w="0" w:type="auto"/>
            <w:noWrap/>
            <w:vAlign w:val="top"/>
            <w:hideMark/>
          </w:tcPr>
          <w:p w14:paraId="6BDED9E3" w14:textId="7E60721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$1,977,746 </w:t>
            </w:r>
          </w:p>
        </w:tc>
        <w:tc>
          <w:tcPr>
            <w:tcW w:w="0" w:type="auto"/>
            <w:noWrap/>
            <w:vAlign w:val="top"/>
            <w:hideMark/>
          </w:tcPr>
          <w:p w14:paraId="5F59D9D1" w14:textId="62FB65D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$3,420,848 </w:t>
            </w:r>
          </w:p>
        </w:tc>
        <w:tc>
          <w:tcPr>
            <w:tcW w:w="0" w:type="auto"/>
            <w:noWrap/>
            <w:vAlign w:val="top"/>
            <w:hideMark/>
          </w:tcPr>
          <w:p w14:paraId="1506069D" w14:textId="74B6D9C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$36,876,616 </w:t>
            </w:r>
          </w:p>
        </w:tc>
        <w:tc>
          <w:tcPr>
            <w:tcW w:w="0" w:type="auto"/>
            <w:noWrap/>
            <w:vAlign w:val="top"/>
            <w:hideMark/>
          </w:tcPr>
          <w:p w14:paraId="233866CA" w14:textId="584A223D"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$3,915,168 </w:t>
            </w:r>
          </w:p>
        </w:tc>
        <w:tc>
          <w:tcPr>
            <w:tcW w:w="0" w:type="auto"/>
            <w:noWrap/>
            <w:vAlign w:val="top"/>
            <w:hideMark/>
          </w:tcPr>
          <w:p w14:paraId="45CC1E3C" w14:textId="2120E8C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$32,961,448 </w:t>
            </w:r>
          </w:p>
        </w:tc>
        <w:tc>
          <w:tcPr>
            <w:tcW w:w="0" w:type="auto"/>
            <w:noWrap/>
            <w:vAlign w:val="top"/>
            <w:hideMark/>
          </w:tcPr>
          <w:p w14:paraId="42B0CF3F" w14:textId="2555250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9.4 </w:t>
            </w:r>
          </w:p>
        </w:tc>
        <w:tc>
          <w:tcPr>
            <w:tcW w:w="0" w:type="auto"/>
            <w:noWrap/>
            <w:vAlign w:val="top"/>
            <w:hideMark/>
          </w:tcPr>
          <w:p w14:paraId="140B6980" w14:textId="3AE9415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$17,728,495 </w:t>
            </w:r>
          </w:p>
        </w:tc>
        <w:tc>
          <w:tcPr>
            <w:tcW w:w="0" w:type="auto"/>
            <w:noWrap/>
            <w:vAlign w:val="top"/>
            <w:hideMark/>
          </w:tcPr>
          <w:p w14:paraId="14DAFD2A" w14:textId="4EDD1FD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$3,915,168 </w:t>
            </w:r>
          </w:p>
        </w:tc>
        <w:tc>
          <w:tcPr>
            <w:tcW w:w="0" w:type="auto"/>
            <w:noWrap/>
            <w:vAlign w:val="top"/>
            <w:hideMark/>
          </w:tcPr>
          <w:p w14:paraId="302EE76F" w14:textId="205BE40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$13,813,327 </w:t>
            </w:r>
          </w:p>
        </w:tc>
        <w:tc>
          <w:tcPr>
            <w:tcW w:w="0" w:type="auto"/>
            <w:noWrap/>
            <w:vAlign w:val="top"/>
            <w:hideMark/>
          </w:tcPr>
          <w:p w14:paraId="1271697D" w14:textId="37EE849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4.5 </w:t>
            </w:r>
          </w:p>
        </w:tc>
      </w:tr>
      <w:tr w:rsidR="00A56E46" w:rsidRPr="00D761D1" w14:paraId="34763605"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4AA66ED" w14:textId="1DF658B8"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sz w:val="16"/>
                <w:szCs w:val="16"/>
              </w:rPr>
              <w:t xml:space="preserve">Income Qualified Multi-Family </w:t>
            </w:r>
          </w:p>
        </w:tc>
        <w:tc>
          <w:tcPr>
            <w:tcW w:w="0" w:type="auto"/>
            <w:noWrap/>
            <w:vAlign w:val="top"/>
            <w:hideMark/>
          </w:tcPr>
          <w:p w14:paraId="183B4042" w14:textId="0289EA0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$25,668,171 </w:t>
            </w:r>
          </w:p>
        </w:tc>
        <w:tc>
          <w:tcPr>
            <w:tcW w:w="0" w:type="auto"/>
            <w:noWrap/>
            <w:vAlign w:val="top"/>
            <w:hideMark/>
          </w:tcPr>
          <w:p w14:paraId="341CD342" w14:textId="0AF737E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$69,180,825 </w:t>
            </w:r>
          </w:p>
        </w:tc>
        <w:tc>
          <w:tcPr>
            <w:tcW w:w="0" w:type="auto"/>
            <w:noWrap/>
            <w:vAlign w:val="top"/>
            <w:hideMark/>
          </w:tcPr>
          <w:p w14:paraId="50E1560E" w14:textId="3353A54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$8,154,358 </w:t>
            </w:r>
          </w:p>
        </w:tc>
        <w:tc>
          <w:tcPr>
            <w:tcW w:w="1094" w:type="dxa"/>
            <w:noWrap/>
            <w:vAlign w:val="top"/>
            <w:hideMark/>
          </w:tcPr>
          <w:p w14:paraId="6FAF3112" w14:textId="1DB80977"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$9,341,772 </w:t>
            </w:r>
          </w:p>
        </w:tc>
        <w:tc>
          <w:tcPr>
            <w:tcW w:w="0" w:type="auto"/>
            <w:noWrap/>
            <w:vAlign w:val="top"/>
            <w:hideMark/>
          </w:tcPr>
          <w:p w14:paraId="2EFA8583" w14:textId="6C2B410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$19,856,232 </w:t>
            </w:r>
          </w:p>
        </w:tc>
        <w:tc>
          <w:tcPr>
            <w:tcW w:w="0" w:type="auto"/>
            <w:noWrap/>
            <w:vAlign w:val="top"/>
            <w:hideMark/>
          </w:tcPr>
          <w:p w14:paraId="5BE0C3BC" w14:textId="7004E91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$40,160,350 </w:t>
            </w:r>
          </w:p>
        </w:tc>
        <w:tc>
          <w:tcPr>
            <w:tcW w:w="0" w:type="auto"/>
            <w:noWrap/>
            <w:vAlign w:val="top"/>
            <w:hideMark/>
          </w:tcPr>
          <w:p w14:paraId="58C1F8A2" w14:textId="4E6E5D8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$94,848,996 </w:t>
            </w:r>
          </w:p>
        </w:tc>
        <w:tc>
          <w:tcPr>
            <w:tcW w:w="0" w:type="auto"/>
            <w:noWrap/>
            <w:vAlign w:val="top"/>
            <w:hideMark/>
          </w:tcPr>
          <w:p w14:paraId="246C49ED" w14:textId="4AAFE70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$49,502,122 </w:t>
            </w:r>
          </w:p>
        </w:tc>
        <w:tc>
          <w:tcPr>
            <w:tcW w:w="0" w:type="auto"/>
            <w:noWrap/>
            <w:vAlign w:val="top"/>
            <w:hideMark/>
          </w:tcPr>
          <w:p w14:paraId="695CD23A" w14:textId="4897763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$45,346,874 </w:t>
            </w:r>
          </w:p>
        </w:tc>
        <w:tc>
          <w:tcPr>
            <w:tcW w:w="0" w:type="auto"/>
            <w:noWrap/>
            <w:vAlign w:val="top"/>
            <w:hideMark/>
          </w:tcPr>
          <w:p w14:paraId="28F9DFB3" w14:textId="68E5890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1.9 </w:t>
            </w:r>
          </w:p>
        </w:tc>
        <w:tc>
          <w:tcPr>
            <w:tcW w:w="0" w:type="auto"/>
            <w:noWrap/>
            <w:vAlign w:val="top"/>
            <w:hideMark/>
          </w:tcPr>
          <w:p w14:paraId="1507ADB2" w14:textId="1759771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$33,822,528 </w:t>
            </w:r>
          </w:p>
        </w:tc>
        <w:tc>
          <w:tcPr>
            <w:tcW w:w="0" w:type="auto"/>
            <w:noWrap/>
            <w:vAlign w:val="top"/>
            <w:hideMark/>
          </w:tcPr>
          <w:p w14:paraId="629F4D12" w14:textId="2BA2EDB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$49,502,122 </w:t>
            </w:r>
          </w:p>
        </w:tc>
        <w:tc>
          <w:tcPr>
            <w:tcW w:w="0" w:type="auto"/>
            <w:noWrap/>
            <w:vAlign w:val="top"/>
            <w:hideMark/>
          </w:tcPr>
          <w:p w14:paraId="145C895A" w14:textId="6C3E705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$(15,679,594)</w:t>
            </w:r>
          </w:p>
        </w:tc>
        <w:tc>
          <w:tcPr>
            <w:tcW w:w="0" w:type="auto"/>
            <w:noWrap/>
            <w:vAlign w:val="top"/>
            <w:hideMark/>
          </w:tcPr>
          <w:p w14:paraId="3D0E050E" w14:textId="083701F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sz w:val="16"/>
                <w:szCs w:val="16"/>
              </w:rPr>
              <w:t xml:space="preserve"> 0.7 </w:t>
            </w:r>
          </w:p>
        </w:tc>
      </w:tr>
      <w:tr w:rsidR="00A56E46" w:rsidRPr="00D761D1" w14:paraId="1C00459B"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603206E" w14:textId="0AE75B42"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 xml:space="preserve">Income Qualified Single Family </w:t>
            </w:r>
          </w:p>
        </w:tc>
        <w:tc>
          <w:tcPr>
            <w:tcW w:w="0" w:type="auto"/>
            <w:noWrap/>
            <w:vAlign w:val="top"/>
            <w:hideMark/>
          </w:tcPr>
          <w:p w14:paraId="30FFE1CC" w14:textId="110B10E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$8,979,198 </w:t>
            </w:r>
          </w:p>
        </w:tc>
        <w:tc>
          <w:tcPr>
            <w:tcW w:w="0" w:type="auto"/>
            <w:noWrap/>
            <w:vAlign w:val="top"/>
            <w:hideMark/>
          </w:tcPr>
          <w:p w14:paraId="63860DAC" w14:textId="5518266D"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$20,402,477 </w:t>
            </w:r>
          </w:p>
        </w:tc>
        <w:tc>
          <w:tcPr>
            <w:tcW w:w="0" w:type="auto"/>
            <w:noWrap/>
            <w:vAlign w:val="top"/>
            <w:hideMark/>
          </w:tcPr>
          <w:p w14:paraId="28C77307" w14:textId="4B365B0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$1,076,869 </w:t>
            </w:r>
          </w:p>
        </w:tc>
        <w:tc>
          <w:tcPr>
            <w:tcW w:w="1094" w:type="dxa"/>
            <w:noWrap/>
            <w:vAlign w:val="top"/>
            <w:hideMark/>
          </w:tcPr>
          <w:p w14:paraId="06948A78" w14:textId="79216E0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$4,205,539 </w:t>
            </w:r>
          </w:p>
        </w:tc>
        <w:tc>
          <w:tcPr>
            <w:tcW w:w="0" w:type="auto"/>
            <w:noWrap/>
            <w:vAlign w:val="top"/>
            <w:hideMark/>
          </w:tcPr>
          <w:p w14:paraId="0B90D68B" w14:textId="7D34609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$13,187,807 </w:t>
            </w:r>
          </w:p>
        </w:tc>
        <w:tc>
          <w:tcPr>
            <w:tcW w:w="0" w:type="auto"/>
            <w:noWrap/>
            <w:vAlign w:val="top"/>
            <w:hideMark/>
          </w:tcPr>
          <w:p w14:paraId="4E8347C5" w14:textId="4099B1A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$13,723,841 </w:t>
            </w:r>
          </w:p>
        </w:tc>
        <w:tc>
          <w:tcPr>
            <w:tcW w:w="0" w:type="auto"/>
            <w:noWrap/>
            <w:vAlign w:val="top"/>
            <w:hideMark/>
          </w:tcPr>
          <w:p w14:paraId="1D653007" w14:textId="476173D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$29,381,675 </w:t>
            </w:r>
          </w:p>
        </w:tc>
        <w:tc>
          <w:tcPr>
            <w:tcW w:w="0" w:type="auto"/>
            <w:noWrap/>
            <w:vAlign w:val="top"/>
            <w:hideMark/>
          </w:tcPr>
          <w:p w14:paraId="4DF03FC1" w14:textId="78354E6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$17,929,379 </w:t>
            </w:r>
          </w:p>
        </w:tc>
        <w:tc>
          <w:tcPr>
            <w:tcW w:w="0" w:type="auto"/>
            <w:noWrap/>
            <w:vAlign w:val="top"/>
            <w:hideMark/>
          </w:tcPr>
          <w:p w14:paraId="14CAA655" w14:textId="2D3514B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$11,452,295 </w:t>
            </w:r>
          </w:p>
        </w:tc>
        <w:tc>
          <w:tcPr>
            <w:tcW w:w="0" w:type="auto"/>
            <w:noWrap/>
            <w:vAlign w:val="top"/>
            <w:hideMark/>
          </w:tcPr>
          <w:p w14:paraId="3D5BCED7" w14:textId="275434A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1.6 </w:t>
            </w:r>
          </w:p>
        </w:tc>
        <w:tc>
          <w:tcPr>
            <w:tcW w:w="0" w:type="auto"/>
            <w:noWrap/>
            <w:vAlign w:val="top"/>
            <w:hideMark/>
          </w:tcPr>
          <w:p w14:paraId="061ADE48" w14:textId="7701008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$10,056,067 </w:t>
            </w:r>
          </w:p>
        </w:tc>
        <w:tc>
          <w:tcPr>
            <w:tcW w:w="0" w:type="auto"/>
            <w:noWrap/>
            <w:vAlign w:val="top"/>
            <w:hideMark/>
          </w:tcPr>
          <w:p w14:paraId="4FCE3145" w14:textId="2E36095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$17,929,379 </w:t>
            </w:r>
          </w:p>
        </w:tc>
        <w:tc>
          <w:tcPr>
            <w:tcW w:w="0" w:type="auto"/>
            <w:noWrap/>
            <w:vAlign w:val="top"/>
            <w:hideMark/>
          </w:tcPr>
          <w:p w14:paraId="3444F7FD" w14:textId="3E49C24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$(7,873,313)</w:t>
            </w:r>
          </w:p>
        </w:tc>
        <w:tc>
          <w:tcPr>
            <w:tcW w:w="0" w:type="auto"/>
            <w:noWrap/>
            <w:vAlign w:val="top"/>
            <w:hideMark/>
          </w:tcPr>
          <w:p w14:paraId="54EA692B" w14:textId="3454A4B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0.6 </w:t>
            </w:r>
          </w:p>
        </w:tc>
      </w:tr>
      <w:tr w:rsidR="00A56E46" w:rsidRPr="00D761D1" w14:paraId="71FCEDDA"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517B06E0" w14:textId="6E1B498C"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IQ Elementary Education Kits (IQ EEE)</w:t>
            </w:r>
          </w:p>
        </w:tc>
        <w:tc>
          <w:tcPr>
            <w:tcW w:w="0" w:type="auto"/>
            <w:noWrap/>
            <w:vAlign w:val="top"/>
            <w:hideMark/>
          </w:tcPr>
          <w:p w14:paraId="77C3A8B9" w14:textId="0DA21E1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$2,113,007 </w:t>
            </w:r>
          </w:p>
        </w:tc>
        <w:tc>
          <w:tcPr>
            <w:tcW w:w="0" w:type="auto"/>
            <w:noWrap/>
            <w:vAlign w:val="top"/>
            <w:hideMark/>
          </w:tcPr>
          <w:p w14:paraId="282CA9E2" w14:textId="2E42496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$8,686,944 </w:t>
            </w:r>
          </w:p>
        </w:tc>
        <w:tc>
          <w:tcPr>
            <w:tcW w:w="0" w:type="auto"/>
            <w:noWrap/>
            <w:vAlign w:val="top"/>
            <w:hideMark/>
          </w:tcPr>
          <w:p w14:paraId="547E1380" w14:textId="3DA2391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$3,539,979 </w:t>
            </w:r>
          </w:p>
        </w:tc>
        <w:tc>
          <w:tcPr>
            <w:tcW w:w="1094" w:type="dxa"/>
            <w:noWrap/>
            <w:vAlign w:val="top"/>
            <w:hideMark/>
          </w:tcPr>
          <w:p w14:paraId="03BEEB86" w14:textId="68CA13C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$454,223 </w:t>
            </w:r>
          </w:p>
        </w:tc>
        <w:tc>
          <w:tcPr>
            <w:tcW w:w="0" w:type="auto"/>
            <w:noWrap/>
            <w:vAlign w:val="top"/>
            <w:hideMark/>
          </w:tcPr>
          <w:p w14:paraId="4E5E14DF" w14:textId="02743C9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$537,135 </w:t>
            </w:r>
          </w:p>
        </w:tc>
        <w:tc>
          <w:tcPr>
            <w:tcW w:w="0" w:type="auto"/>
            <w:noWrap/>
            <w:vAlign w:val="top"/>
            <w:hideMark/>
          </w:tcPr>
          <w:p w14:paraId="0A539AC3" w14:textId="5FFAB620"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$1,184,147 </w:t>
            </w:r>
          </w:p>
        </w:tc>
        <w:tc>
          <w:tcPr>
            <w:tcW w:w="0" w:type="auto"/>
            <w:noWrap/>
            <w:vAlign w:val="top"/>
            <w:hideMark/>
          </w:tcPr>
          <w:p w14:paraId="4464E5F5" w14:textId="4E3F324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$10,799,951 </w:t>
            </w:r>
          </w:p>
        </w:tc>
        <w:tc>
          <w:tcPr>
            <w:tcW w:w="0" w:type="auto"/>
            <w:noWrap/>
            <w:vAlign w:val="top"/>
            <w:hideMark/>
          </w:tcPr>
          <w:p w14:paraId="6DD6CDE7" w14:textId="3F9C372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$1,638,370 </w:t>
            </w:r>
          </w:p>
        </w:tc>
        <w:tc>
          <w:tcPr>
            <w:tcW w:w="0" w:type="auto"/>
            <w:noWrap/>
            <w:vAlign w:val="top"/>
            <w:hideMark/>
          </w:tcPr>
          <w:p w14:paraId="64A61851" w14:textId="2566D3C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$9,161,581 </w:t>
            </w:r>
          </w:p>
        </w:tc>
        <w:tc>
          <w:tcPr>
            <w:tcW w:w="0" w:type="auto"/>
            <w:noWrap/>
            <w:vAlign w:val="top"/>
            <w:hideMark/>
          </w:tcPr>
          <w:p w14:paraId="52FFCFF0" w14:textId="5EB1BA3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6.6 </w:t>
            </w:r>
          </w:p>
        </w:tc>
        <w:tc>
          <w:tcPr>
            <w:tcW w:w="0" w:type="auto"/>
            <w:noWrap/>
            <w:vAlign w:val="top"/>
            <w:hideMark/>
          </w:tcPr>
          <w:p w14:paraId="3AD91556" w14:textId="183A1050"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$5,652,986 </w:t>
            </w:r>
          </w:p>
        </w:tc>
        <w:tc>
          <w:tcPr>
            <w:tcW w:w="0" w:type="auto"/>
            <w:noWrap/>
            <w:vAlign w:val="top"/>
            <w:hideMark/>
          </w:tcPr>
          <w:p w14:paraId="35145457" w14:textId="720A2F8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$1,638,370 </w:t>
            </w:r>
          </w:p>
        </w:tc>
        <w:tc>
          <w:tcPr>
            <w:tcW w:w="0" w:type="auto"/>
            <w:noWrap/>
            <w:vAlign w:val="top"/>
            <w:hideMark/>
          </w:tcPr>
          <w:p w14:paraId="67F46E1C" w14:textId="64B907E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$4,014,616 </w:t>
            </w:r>
          </w:p>
        </w:tc>
        <w:tc>
          <w:tcPr>
            <w:tcW w:w="0" w:type="auto"/>
            <w:noWrap/>
            <w:vAlign w:val="top"/>
            <w:hideMark/>
          </w:tcPr>
          <w:p w14:paraId="27312694" w14:textId="07EFA4D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3.5 </w:t>
            </w:r>
          </w:p>
        </w:tc>
      </w:tr>
      <w:tr w:rsidR="00A56E46" w:rsidRPr="00D761D1" w14:paraId="283C781F" w14:textId="77777777" w:rsidTr="005129E2">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F3DB783" w14:textId="52CD4268" w:rsidR="00A56E46" w:rsidRPr="00A56E46" w:rsidRDefault="00A56E46" w:rsidP="00A56E46">
            <w:pPr>
              <w:spacing w:after="0"/>
              <w:jc w:val="left"/>
              <w:rPr>
                <w:rFonts w:asciiTheme="minorHAnsi" w:hAnsiTheme="minorHAnsi" w:cs="Arial"/>
                <w:color w:val="000000"/>
                <w:sz w:val="16"/>
                <w:szCs w:val="16"/>
              </w:rPr>
            </w:pPr>
            <w:r w:rsidRPr="00A56E46">
              <w:rPr>
                <w:rFonts w:asciiTheme="minorHAnsi" w:hAnsiTheme="minorHAnsi"/>
                <w:sz w:val="16"/>
                <w:szCs w:val="16"/>
              </w:rPr>
              <w:t xml:space="preserve">Public Housing Authority (PHES) </w:t>
            </w:r>
          </w:p>
        </w:tc>
        <w:tc>
          <w:tcPr>
            <w:tcW w:w="0" w:type="auto"/>
            <w:noWrap/>
            <w:vAlign w:val="top"/>
            <w:hideMark/>
          </w:tcPr>
          <w:p w14:paraId="4DB5E50C" w14:textId="77B06C1D"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$176,496 </w:t>
            </w:r>
          </w:p>
        </w:tc>
        <w:tc>
          <w:tcPr>
            <w:tcW w:w="0" w:type="auto"/>
            <w:noWrap/>
            <w:vAlign w:val="top"/>
            <w:hideMark/>
          </w:tcPr>
          <w:p w14:paraId="5620C9A3" w14:textId="4D3D711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$433,447 </w:t>
            </w:r>
          </w:p>
        </w:tc>
        <w:tc>
          <w:tcPr>
            <w:tcW w:w="0" w:type="auto"/>
            <w:noWrap/>
            <w:vAlign w:val="top"/>
            <w:hideMark/>
          </w:tcPr>
          <w:p w14:paraId="42E4489B" w14:textId="0E341B6C"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$22,412 </w:t>
            </w:r>
          </w:p>
        </w:tc>
        <w:tc>
          <w:tcPr>
            <w:tcW w:w="1094" w:type="dxa"/>
            <w:noWrap/>
            <w:vAlign w:val="top"/>
            <w:hideMark/>
          </w:tcPr>
          <w:p w14:paraId="4AC24CB5" w14:textId="0532207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$214,244 </w:t>
            </w:r>
          </w:p>
        </w:tc>
        <w:tc>
          <w:tcPr>
            <w:tcW w:w="0" w:type="auto"/>
            <w:noWrap/>
            <w:vAlign w:val="top"/>
            <w:hideMark/>
          </w:tcPr>
          <w:p w14:paraId="1B0592E6" w14:textId="6108FAC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$716,893 </w:t>
            </w:r>
          </w:p>
        </w:tc>
        <w:tc>
          <w:tcPr>
            <w:tcW w:w="0" w:type="auto"/>
            <w:noWrap/>
            <w:vAlign w:val="top"/>
            <w:hideMark/>
          </w:tcPr>
          <w:p w14:paraId="3FE13E8C" w14:textId="35377D8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$749,112 </w:t>
            </w:r>
          </w:p>
        </w:tc>
        <w:tc>
          <w:tcPr>
            <w:tcW w:w="0" w:type="auto"/>
            <w:noWrap/>
            <w:vAlign w:val="top"/>
            <w:hideMark/>
          </w:tcPr>
          <w:p w14:paraId="3F295527" w14:textId="08CD9A1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$609,943 </w:t>
            </w:r>
          </w:p>
        </w:tc>
        <w:tc>
          <w:tcPr>
            <w:tcW w:w="0" w:type="auto"/>
            <w:noWrap/>
            <w:vAlign w:val="top"/>
            <w:hideMark/>
          </w:tcPr>
          <w:p w14:paraId="2FB4A045" w14:textId="69A35D5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$963,357 </w:t>
            </w:r>
          </w:p>
        </w:tc>
        <w:tc>
          <w:tcPr>
            <w:tcW w:w="0" w:type="auto"/>
            <w:noWrap/>
            <w:vAlign w:val="top"/>
            <w:hideMark/>
          </w:tcPr>
          <w:p w14:paraId="3F754E82" w14:textId="66A42E1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$(353,413)</w:t>
            </w:r>
          </w:p>
        </w:tc>
        <w:tc>
          <w:tcPr>
            <w:tcW w:w="0" w:type="auto"/>
            <w:noWrap/>
            <w:vAlign w:val="top"/>
            <w:hideMark/>
          </w:tcPr>
          <w:p w14:paraId="1251AA18" w14:textId="67F55B5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0.6 </w:t>
            </w:r>
          </w:p>
        </w:tc>
        <w:tc>
          <w:tcPr>
            <w:tcW w:w="0" w:type="auto"/>
            <w:noWrap/>
            <w:vAlign w:val="top"/>
            <w:hideMark/>
          </w:tcPr>
          <w:p w14:paraId="61F71E87" w14:textId="79DBCE18"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$198,907 </w:t>
            </w:r>
          </w:p>
        </w:tc>
        <w:tc>
          <w:tcPr>
            <w:tcW w:w="0" w:type="auto"/>
            <w:noWrap/>
            <w:vAlign w:val="top"/>
            <w:hideMark/>
          </w:tcPr>
          <w:p w14:paraId="605B09A4" w14:textId="09AC50F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$963,357 </w:t>
            </w:r>
          </w:p>
        </w:tc>
        <w:tc>
          <w:tcPr>
            <w:tcW w:w="0" w:type="auto"/>
            <w:noWrap/>
            <w:vAlign w:val="top"/>
            <w:hideMark/>
          </w:tcPr>
          <w:p w14:paraId="1F8DC84C" w14:textId="35EEF77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$(764,449)</w:t>
            </w:r>
          </w:p>
        </w:tc>
        <w:tc>
          <w:tcPr>
            <w:tcW w:w="0" w:type="auto"/>
            <w:noWrap/>
            <w:vAlign w:val="top"/>
            <w:hideMark/>
          </w:tcPr>
          <w:p w14:paraId="1D49DEC8" w14:textId="1BE77A7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A56E46">
              <w:rPr>
                <w:rFonts w:asciiTheme="minorHAnsi" w:hAnsiTheme="minorHAnsi"/>
                <w:sz w:val="16"/>
                <w:szCs w:val="16"/>
              </w:rPr>
              <w:t xml:space="preserve"> 0.2 </w:t>
            </w:r>
          </w:p>
        </w:tc>
      </w:tr>
      <w:tr w:rsidR="00A56E46" w:rsidRPr="00A56E46" w14:paraId="0350B197" w14:textId="77777777" w:rsidTr="005129E2">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DC2EC61" w14:textId="6359D2F3"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Income Qualified Total</w:t>
            </w:r>
          </w:p>
        </w:tc>
        <w:tc>
          <w:tcPr>
            <w:tcW w:w="0" w:type="auto"/>
            <w:shd w:val="clear" w:color="auto" w:fill="E0E0E0" w:themeFill="background2"/>
            <w:noWrap/>
            <w:vAlign w:val="top"/>
            <w:hideMark/>
          </w:tcPr>
          <w:p w14:paraId="19F325D3" w14:textId="505BEFF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$45,491,983 </w:t>
            </w:r>
          </w:p>
        </w:tc>
        <w:tc>
          <w:tcPr>
            <w:tcW w:w="0" w:type="auto"/>
            <w:shd w:val="clear" w:color="auto" w:fill="E0E0E0" w:themeFill="background2"/>
            <w:noWrap/>
            <w:vAlign w:val="top"/>
            <w:hideMark/>
          </w:tcPr>
          <w:p w14:paraId="1FFEC84D" w14:textId="57B3A7C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$127,025,199 </w:t>
            </w:r>
          </w:p>
        </w:tc>
        <w:tc>
          <w:tcPr>
            <w:tcW w:w="0" w:type="auto"/>
            <w:shd w:val="clear" w:color="auto" w:fill="E0E0E0" w:themeFill="background2"/>
            <w:noWrap/>
            <w:vAlign w:val="top"/>
            <w:hideMark/>
          </w:tcPr>
          <w:p w14:paraId="0C56F1BD" w14:textId="435F990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$21,967,001 </w:t>
            </w:r>
          </w:p>
        </w:tc>
        <w:tc>
          <w:tcPr>
            <w:tcW w:w="1094" w:type="dxa"/>
            <w:shd w:val="clear" w:color="auto" w:fill="E0E0E0" w:themeFill="background2"/>
            <w:noWrap/>
            <w:vAlign w:val="top"/>
            <w:hideMark/>
          </w:tcPr>
          <w:p w14:paraId="7E84A93C" w14:textId="2F1CC5D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$14,710,098 </w:t>
            </w:r>
          </w:p>
        </w:tc>
        <w:tc>
          <w:tcPr>
            <w:tcW w:w="0" w:type="auto"/>
            <w:shd w:val="clear" w:color="auto" w:fill="E0E0E0" w:themeFill="background2"/>
            <w:noWrap/>
            <w:vAlign w:val="top"/>
            <w:hideMark/>
          </w:tcPr>
          <w:p w14:paraId="425D713C" w14:textId="46B51FC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$36,275,812 </w:t>
            </w:r>
          </w:p>
        </w:tc>
        <w:tc>
          <w:tcPr>
            <w:tcW w:w="0" w:type="auto"/>
            <w:shd w:val="clear" w:color="auto" w:fill="E0E0E0" w:themeFill="background2"/>
            <w:noWrap/>
            <w:vAlign w:val="top"/>
            <w:hideMark/>
          </w:tcPr>
          <w:p w14:paraId="15CDF02E" w14:textId="132E5D2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$59,238,299 </w:t>
            </w:r>
          </w:p>
        </w:tc>
        <w:tc>
          <w:tcPr>
            <w:tcW w:w="0" w:type="auto"/>
            <w:shd w:val="clear" w:color="auto" w:fill="E0E0E0" w:themeFill="background2"/>
            <w:noWrap/>
            <w:vAlign w:val="top"/>
            <w:hideMark/>
          </w:tcPr>
          <w:p w14:paraId="1883BEF9" w14:textId="71B0737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$172,517,181 </w:t>
            </w:r>
          </w:p>
        </w:tc>
        <w:tc>
          <w:tcPr>
            <w:tcW w:w="0" w:type="auto"/>
            <w:shd w:val="clear" w:color="auto" w:fill="E0E0E0" w:themeFill="background2"/>
            <w:noWrap/>
            <w:vAlign w:val="top"/>
            <w:hideMark/>
          </w:tcPr>
          <w:p w14:paraId="11421B05" w14:textId="0D440402"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$73,948,397 </w:t>
            </w:r>
          </w:p>
        </w:tc>
        <w:tc>
          <w:tcPr>
            <w:tcW w:w="0" w:type="auto"/>
            <w:shd w:val="clear" w:color="auto" w:fill="E0E0E0" w:themeFill="background2"/>
            <w:noWrap/>
            <w:vAlign w:val="top"/>
            <w:hideMark/>
          </w:tcPr>
          <w:p w14:paraId="30134A03" w14:textId="7D78BA68"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$98,568,785 </w:t>
            </w:r>
          </w:p>
        </w:tc>
        <w:tc>
          <w:tcPr>
            <w:tcW w:w="0" w:type="auto"/>
            <w:shd w:val="clear" w:color="auto" w:fill="E0E0E0" w:themeFill="background2"/>
            <w:noWrap/>
            <w:vAlign w:val="top"/>
            <w:hideMark/>
          </w:tcPr>
          <w:p w14:paraId="6F0B1B98" w14:textId="1F868C6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2.3 </w:t>
            </w:r>
          </w:p>
        </w:tc>
        <w:tc>
          <w:tcPr>
            <w:tcW w:w="0" w:type="auto"/>
            <w:shd w:val="clear" w:color="auto" w:fill="E0E0E0" w:themeFill="background2"/>
            <w:noWrap/>
            <w:vAlign w:val="top"/>
            <w:hideMark/>
          </w:tcPr>
          <w:p w14:paraId="182E9380" w14:textId="5C9ED28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$67,458,984 </w:t>
            </w:r>
          </w:p>
        </w:tc>
        <w:tc>
          <w:tcPr>
            <w:tcW w:w="0" w:type="auto"/>
            <w:shd w:val="clear" w:color="auto" w:fill="E0E0E0" w:themeFill="background2"/>
            <w:noWrap/>
            <w:vAlign w:val="top"/>
            <w:hideMark/>
          </w:tcPr>
          <w:p w14:paraId="4DDD63F3" w14:textId="214805F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$73,948,397 </w:t>
            </w:r>
          </w:p>
        </w:tc>
        <w:tc>
          <w:tcPr>
            <w:tcW w:w="0" w:type="auto"/>
            <w:shd w:val="clear" w:color="auto" w:fill="E0E0E0" w:themeFill="background2"/>
            <w:noWrap/>
            <w:vAlign w:val="top"/>
            <w:hideMark/>
          </w:tcPr>
          <w:p w14:paraId="415041EF" w14:textId="0BCC925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$(6,489,413)</w:t>
            </w:r>
          </w:p>
        </w:tc>
        <w:tc>
          <w:tcPr>
            <w:tcW w:w="0" w:type="auto"/>
            <w:shd w:val="clear" w:color="auto" w:fill="E0E0E0" w:themeFill="background2"/>
            <w:noWrap/>
            <w:vAlign w:val="top"/>
            <w:hideMark/>
          </w:tcPr>
          <w:p w14:paraId="3EFE53CD" w14:textId="5C64AF7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0.9 </w:t>
            </w:r>
          </w:p>
        </w:tc>
      </w:tr>
      <w:tr w:rsidR="00A56E46" w:rsidRPr="00A56E46" w14:paraId="753B9572" w14:textId="77777777" w:rsidTr="00BC7F69">
        <w:trPr>
          <w:cnfStyle w:val="000000010000" w:firstRow="0" w:lastRow="0" w:firstColumn="0" w:lastColumn="0" w:oddVBand="0" w:evenVBand="0" w:oddHBand="0" w:evenHBand="1"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249FEED3" w14:textId="1C87E814"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EEPS Portfolio Costs</w:t>
            </w:r>
          </w:p>
        </w:tc>
        <w:tc>
          <w:tcPr>
            <w:tcW w:w="0" w:type="auto"/>
            <w:shd w:val="clear" w:color="auto" w:fill="E0E0E0" w:themeFill="background2"/>
            <w:noWrap/>
            <w:vAlign w:val="top"/>
            <w:hideMark/>
          </w:tcPr>
          <w:p w14:paraId="2699E08E" w14:textId="24DF127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848817F" w14:textId="1CD553B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109CE425" w14:textId="3EF8D16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1094" w:type="dxa"/>
            <w:shd w:val="clear" w:color="auto" w:fill="E0E0E0" w:themeFill="background2"/>
            <w:noWrap/>
            <w:vAlign w:val="top"/>
            <w:hideMark/>
          </w:tcPr>
          <w:p w14:paraId="6DE90E6B" w14:textId="2D2C25CA"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$2,837,963 </w:t>
            </w:r>
          </w:p>
        </w:tc>
        <w:tc>
          <w:tcPr>
            <w:tcW w:w="0" w:type="auto"/>
            <w:shd w:val="clear" w:color="auto" w:fill="E0E0E0" w:themeFill="background2"/>
            <w:noWrap/>
            <w:vAlign w:val="top"/>
            <w:hideMark/>
          </w:tcPr>
          <w:p w14:paraId="20DB1ACE" w14:textId="11B2783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10A01519" w14:textId="06BBD5C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685625C3" w14:textId="1AED53D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   </w:t>
            </w:r>
          </w:p>
        </w:tc>
        <w:tc>
          <w:tcPr>
            <w:tcW w:w="0" w:type="auto"/>
            <w:shd w:val="clear" w:color="auto" w:fill="E0E0E0" w:themeFill="background2"/>
            <w:noWrap/>
            <w:vAlign w:val="top"/>
            <w:hideMark/>
          </w:tcPr>
          <w:p w14:paraId="4BF3A732" w14:textId="617FB3B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$2,837,963 </w:t>
            </w:r>
          </w:p>
        </w:tc>
        <w:tc>
          <w:tcPr>
            <w:tcW w:w="0" w:type="auto"/>
            <w:shd w:val="clear" w:color="auto" w:fill="E0E0E0" w:themeFill="background2"/>
            <w:noWrap/>
            <w:vAlign w:val="top"/>
            <w:hideMark/>
          </w:tcPr>
          <w:p w14:paraId="5D61FE95" w14:textId="51FF71B0"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$(2,837,963)</w:t>
            </w:r>
          </w:p>
        </w:tc>
        <w:tc>
          <w:tcPr>
            <w:tcW w:w="0" w:type="auto"/>
            <w:shd w:val="clear" w:color="auto" w:fill="E0E0E0" w:themeFill="background2"/>
            <w:noWrap/>
            <w:vAlign w:val="top"/>
          </w:tcPr>
          <w:p w14:paraId="137076AB" w14:textId="1B959CD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5C853E1C" w14:textId="1364006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   </w:t>
            </w:r>
          </w:p>
        </w:tc>
        <w:tc>
          <w:tcPr>
            <w:tcW w:w="0" w:type="auto"/>
            <w:shd w:val="clear" w:color="auto" w:fill="E0E0E0" w:themeFill="background2"/>
            <w:noWrap/>
            <w:vAlign w:val="top"/>
            <w:hideMark/>
          </w:tcPr>
          <w:p w14:paraId="7EAC96A7" w14:textId="0EA6B111"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$2,837,963 </w:t>
            </w:r>
          </w:p>
        </w:tc>
        <w:tc>
          <w:tcPr>
            <w:tcW w:w="0" w:type="auto"/>
            <w:shd w:val="clear" w:color="auto" w:fill="E0E0E0" w:themeFill="background2"/>
            <w:noWrap/>
            <w:vAlign w:val="top"/>
            <w:hideMark/>
          </w:tcPr>
          <w:p w14:paraId="3E1C86BE" w14:textId="54722A8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$(2,837,963)</w:t>
            </w:r>
          </w:p>
        </w:tc>
        <w:tc>
          <w:tcPr>
            <w:tcW w:w="0" w:type="auto"/>
            <w:shd w:val="clear" w:color="auto" w:fill="E0E0E0" w:themeFill="background2"/>
            <w:vAlign w:val="top"/>
            <w:hideMark/>
          </w:tcPr>
          <w:p w14:paraId="676A0D73" w14:textId="33CE4246"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   </w:t>
            </w:r>
          </w:p>
        </w:tc>
      </w:tr>
      <w:tr w:rsidR="00A56E46" w:rsidRPr="00D761D1" w14:paraId="7CE500FE" w14:textId="77777777" w:rsidTr="00BC7F69">
        <w:trPr>
          <w:cnfStyle w:val="000000100000" w:firstRow="0" w:lastRow="0" w:firstColumn="0" w:lastColumn="0" w:oddVBand="0" w:evenVBand="0" w:oddHBand="1" w:evenHBand="0" w:firstRowFirstColumn="0" w:firstRowLastColumn="0" w:lastRowFirstColumn="0" w:lastRowLastColumn="0"/>
          <w:trHeight w:val="329"/>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09E12875" w14:textId="192DAC81"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EEPS Portfolio Total</w:t>
            </w:r>
          </w:p>
        </w:tc>
        <w:tc>
          <w:tcPr>
            <w:tcW w:w="0" w:type="auto"/>
            <w:shd w:val="clear" w:color="auto" w:fill="CACACA" w:themeFill="background2" w:themeFillShade="E6"/>
            <w:noWrap/>
            <w:vAlign w:val="top"/>
            <w:hideMark/>
          </w:tcPr>
          <w:p w14:paraId="1DD9D5AA" w14:textId="0729964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$118,642,616 </w:t>
            </w:r>
          </w:p>
        </w:tc>
        <w:tc>
          <w:tcPr>
            <w:tcW w:w="0" w:type="auto"/>
            <w:shd w:val="clear" w:color="auto" w:fill="CACACA" w:themeFill="background2" w:themeFillShade="E6"/>
            <w:noWrap/>
            <w:vAlign w:val="top"/>
            <w:hideMark/>
          </w:tcPr>
          <w:p w14:paraId="48E6A756" w14:textId="146ADE5A"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$302,327,461 </w:t>
            </w:r>
          </w:p>
        </w:tc>
        <w:tc>
          <w:tcPr>
            <w:tcW w:w="0" w:type="auto"/>
            <w:shd w:val="clear" w:color="auto" w:fill="CACACA" w:themeFill="background2" w:themeFillShade="E6"/>
            <w:noWrap/>
            <w:vAlign w:val="top"/>
            <w:hideMark/>
          </w:tcPr>
          <w:p w14:paraId="53AE5A25" w14:textId="69E9409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$38,308,131 </w:t>
            </w:r>
          </w:p>
        </w:tc>
        <w:tc>
          <w:tcPr>
            <w:tcW w:w="1094" w:type="dxa"/>
            <w:shd w:val="clear" w:color="auto" w:fill="CACACA" w:themeFill="background2" w:themeFillShade="E6"/>
            <w:noWrap/>
            <w:vAlign w:val="top"/>
            <w:hideMark/>
          </w:tcPr>
          <w:p w14:paraId="62C5175B" w14:textId="662E67B1"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$38,055,820 </w:t>
            </w:r>
          </w:p>
        </w:tc>
        <w:tc>
          <w:tcPr>
            <w:tcW w:w="0" w:type="auto"/>
            <w:shd w:val="clear" w:color="auto" w:fill="CACACA" w:themeFill="background2" w:themeFillShade="E6"/>
            <w:noWrap/>
            <w:vAlign w:val="top"/>
            <w:hideMark/>
          </w:tcPr>
          <w:p w14:paraId="3E1DD6B3" w14:textId="2B55797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$57,915,326 </w:t>
            </w:r>
          </w:p>
        </w:tc>
        <w:tc>
          <w:tcPr>
            <w:tcW w:w="0" w:type="auto"/>
            <w:shd w:val="clear" w:color="auto" w:fill="CACACA" w:themeFill="background2" w:themeFillShade="E6"/>
            <w:noWrap/>
            <w:vAlign w:val="top"/>
            <w:hideMark/>
          </w:tcPr>
          <w:p w14:paraId="19C2664C" w14:textId="06F751CC"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$93,679,044 </w:t>
            </w:r>
          </w:p>
        </w:tc>
        <w:tc>
          <w:tcPr>
            <w:tcW w:w="0" w:type="auto"/>
            <w:shd w:val="clear" w:color="auto" w:fill="CACACA" w:themeFill="background2" w:themeFillShade="E6"/>
            <w:noWrap/>
            <w:vAlign w:val="top"/>
            <w:hideMark/>
          </w:tcPr>
          <w:p w14:paraId="51DB4035" w14:textId="63403FBB"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$420,970,078 </w:t>
            </w:r>
          </w:p>
        </w:tc>
        <w:tc>
          <w:tcPr>
            <w:tcW w:w="0" w:type="auto"/>
            <w:shd w:val="clear" w:color="auto" w:fill="CACACA" w:themeFill="background2" w:themeFillShade="E6"/>
            <w:noWrap/>
            <w:vAlign w:val="top"/>
            <w:hideMark/>
          </w:tcPr>
          <w:p w14:paraId="633B1FD9" w14:textId="6C75B986"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$131,734,864 </w:t>
            </w:r>
          </w:p>
        </w:tc>
        <w:tc>
          <w:tcPr>
            <w:tcW w:w="0" w:type="auto"/>
            <w:shd w:val="clear" w:color="auto" w:fill="CACACA" w:themeFill="background2" w:themeFillShade="E6"/>
            <w:noWrap/>
            <w:vAlign w:val="top"/>
            <w:hideMark/>
          </w:tcPr>
          <w:p w14:paraId="6E41A591" w14:textId="74E11ADE"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$289,235,213 </w:t>
            </w:r>
          </w:p>
        </w:tc>
        <w:tc>
          <w:tcPr>
            <w:tcW w:w="0" w:type="auto"/>
            <w:shd w:val="clear" w:color="auto" w:fill="CACACA" w:themeFill="background2" w:themeFillShade="E6"/>
            <w:noWrap/>
            <w:vAlign w:val="top"/>
            <w:hideMark/>
          </w:tcPr>
          <w:p w14:paraId="67798E6E" w14:textId="32996B3D"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3.2 </w:t>
            </w:r>
          </w:p>
        </w:tc>
        <w:tc>
          <w:tcPr>
            <w:tcW w:w="0" w:type="auto"/>
            <w:shd w:val="clear" w:color="auto" w:fill="CACACA" w:themeFill="background2" w:themeFillShade="E6"/>
            <w:noWrap/>
            <w:vAlign w:val="top"/>
            <w:hideMark/>
          </w:tcPr>
          <w:p w14:paraId="3D59FB63" w14:textId="0782EE13"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$156,950,747 </w:t>
            </w:r>
          </w:p>
        </w:tc>
        <w:tc>
          <w:tcPr>
            <w:tcW w:w="0" w:type="auto"/>
            <w:shd w:val="clear" w:color="auto" w:fill="CACACA" w:themeFill="background2" w:themeFillShade="E6"/>
            <w:noWrap/>
            <w:vAlign w:val="top"/>
            <w:hideMark/>
          </w:tcPr>
          <w:p w14:paraId="400DCE3F" w14:textId="60A18E2F"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$131,734,864 </w:t>
            </w:r>
          </w:p>
        </w:tc>
        <w:tc>
          <w:tcPr>
            <w:tcW w:w="0" w:type="auto"/>
            <w:shd w:val="clear" w:color="auto" w:fill="CACACA" w:themeFill="background2" w:themeFillShade="E6"/>
            <w:noWrap/>
            <w:vAlign w:val="top"/>
            <w:hideMark/>
          </w:tcPr>
          <w:p w14:paraId="6CAE1316" w14:textId="7E405A09"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$25,215,883 </w:t>
            </w:r>
          </w:p>
        </w:tc>
        <w:tc>
          <w:tcPr>
            <w:tcW w:w="0" w:type="auto"/>
            <w:shd w:val="clear" w:color="auto" w:fill="CACACA" w:themeFill="background2" w:themeFillShade="E6"/>
            <w:noWrap/>
            <w:vAlign w:val="top"/>
            <w:hideMark/>
          </w:tcPr>
          <w:p w14:paraId="6D1F28C7" w14:textId="58B4FC04" w:rsidR="00A56E46" w:rsidRPr="00A56E46" w:rsidRDefault="00A56E46" w:rsidP="00A56E46">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1.2 </w:t>
            </w:r>
          </w:p>
        </w:tc>
      </w:tr>
      <w:tr w:rsidR="00A56E46" w:rsidRPr="00D761D1" w14:paraId="7A5D54B1" w14:textId="77777777" w:rsidTr="00BC7F69">
        <w:trPr>
          <w:cnfStyle w:val="000000010000" w:firstRow="0" w:lastRow="0" w:firstColumn="0" w:lastColumn="0" w:oddVBand="0" w:evenVBand="0" w:oddHBand="0" w:evenHBand="1" w:firstRowFirstColumn="0" w:firstRowLastColumn="0" w:lastRowFirstColumn="0" w:lastRowLastColumn="0"/>
          <w:trHeight w:val="263"/>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786414D2" w14:textId="35A5D841" w:rsidR="00A56E46" w:rsidRPr="00A56E46" w:rsidRDefault="00A56E46" w:rsidP="00A56E46">
            <w:pPr>
              <w:spacing w:after="0"/>
              <w:jc w:val="left"/>
              <w:rPr>
                <w:rFonts w:asciiTheme="minorHAnsi" w:hAnsiTheme="minorHAnsi" w:cs="Arial"/>
                <w:b/>
                <w:bCs/>
                <w:color w:val="000000"/>
                <w:sz w:val="16"/>
                <w:szCs w:val="16"/>
              </w:rPr>
            </w:pPr>
            <w:r w:rsidRPr="00A56E46">
              <w:rPr>
                <w:rFonts w:asciiTheme="minorHAnsi" w:hAnsiTheme="minorHAnsi"/>
                <w:b/>
                <w:bCs/>
                <w:sz w:val="16"/>
                <w:szCs w:val="16"/>
              </w:rPr>
              <w:t>EEPS Portfolio Total, without Income Qualified (IQ)</w:t>
            </w:r>
          </w:p>
        </w:tc>
        <w:tc>
          <w:tcPr>
            <w:tcW w:w="0" w:type="auto"/>
            <w:shd w:val="clear" w:color="auto" w:fill="CACACA" w:themeFill="background2" w:themeFillShade="E6"/>
            <w:noWrap/>
            <w:vAlign w:val="top"/>
            <w:hideMark/>
          </w:tcPr>
          <w:p w14:paraId="327FA291" w14:textId="05DE7622"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$73,150,633 </w:t>
            </w:r>
          </w:p>
        </w:tc>
        <w:tc>
          <w:tcPr>
            <w:tcW w:w="0" w:type="auto"/>
            <w:shd w:val="clear" w:color="auto" w:fill="CACACA" w:themeFill="background2" w:themeFillShade="E6"/>
            <w:noWrap/>
            <w:vAlign w:val="top"/>
            <w:hideMark/>
          </w:tcPr>
          <w:p w14:paraId="658C6C44" w14:textId="784E9305"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$175,302,263 </w:t>
            </w:r>
          </w:p>
        </w:tc>
        <w:tc>
          <w:tcPr>
            <w:tcW w:w="0" w:type="auto"/>
            <w:shd w:val="clear" w:color="auto" w:fill="CACACA" w:themeFill="background2" w:themeFillShade="E6"/>
            <w:noWrap/>
            <w:vAlign w:val="top"/>
            <w:hideMark/>
          </w:tcPr>
          <w:p w14:paraId="57225381" w14:textId="1D912A5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$16,341,130 </w:t>
            </w:r>
          </w:p>
        </w:tc>
        <w:tc>
          <w:tcPr>
            <w:tcW w:w="1094" w:type="dxa"/>
            <w:shd w:val="clear" w:color="auto" w:fill="CACACA" w:themeFill="background2" w:themeFillShade="E6"/>
            <w:noWrap/>
            <w:vAlign w:val="top"/>
            <w:hideMark/>
          </w:tcPr>
          <w:p w14:paraId="5AEA5DCB" w14:textId="6FFD40D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$23,345,722 </w:t>
            </w:r>
          </w:p>
        </w:tc>
        <w:tc>
          <w:tcPr>
            <w:tcW w:w="0" w:type="auto"/>
            <w:shd w:val="clear" w:color="auto" w:fill="CACACA" w:themeFill="background2" w:themeFillShade="E6"/>
            <w:noWrap/>
            <w:vAlign w:val="top"/>
            <w:hideMark/>
          </w:tcPr>
          <w:p w14:paraId="6C1D1E18" w14:textId="012B19ED"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$21,639,514 </w:t>
            </w:r>
          </w:p>
        </w:tc>
        <w:tc>
          <w:tcPr>
            <w:tcW w:w="0" w:type="auto"/>
            <w:shd w:val="clear" w:color="auto" w:fill="CACACA" w:themeFill="background2" w:themeFillShade="E6"/>
            <w:noWrap/>
            <w:vAlign w:val="top"/>
            <w:hideMark/>
          </w:tcPr>
          <w:p w14:paraId="34186765" w14:textId="076451D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$34,440,745 </w:t>
            </w:r>
          </w:p>
        </w:tc>
        <w:tc>
          <w:tcPr>
            <w:tcW w:w="0" w:type="auto"/>
            <w:shd w:val="clear" w:color="auto" w:fill="CACACA" w:themeFill="background2" w:themeFillShade="E6"/>
            <w:noWrap/>
            <w:vAlign w:val="top"/>
            <w:hideMark/>
          </w:tcPr>
          <w:p w14:paraId="27435E17" w14:textId="7B21F37E"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$248,452,896 </w:t>
            </w:r>
          </w:p>
        </w:tc>
        <w:tc>
          <w:tcPr>
            <w:tcW w:w="0" w:type="auto"/>
            <w:shd w:val="clear" w:color="auto" w:fill="CACACA" w:themeFill="background2" w:themeFillShade="E6"/>
            <w:noWrap/>
            <w:vAlign w:val="top"/>
            <w:hideMark/>
          </w:tcPr>
          <w:p w14:paraId="5E7D6E5F" w14:textId="3A6FE54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$57,786,468 </w:t>
            </w:r>
          </w:p>
        </w:tc>
        <w:tc>
          <w:tcPr>
            <w:tcW w:w="0" w:type="auto"/>
            <w:shd w:val="clear" w:color="auto" w:fill="CACACA" w:themeFill="background2" w:themeFillShade="E6"/>
            <w:noWrap/>
            <w:vAlign w:val="top"/>
            <w:hideMark/>
          </w:tcPr>
          <w:p w14:paraId="0D00206F" w14:textId="2D76A1EF"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$190,666,428 </w:t>
            </w:r>
          </w:p>
        </w:tc>
        <w:tc>
          <w:tcPr>
            <w:tcW w:w="0" w:type="auto"/>
            <w:shd w:val="clear" w:color="auto" w:fill="CACACA" w:themeFill="background2" w:themeFillShade="E6"/>
            <w:noWrap/>
            <w:vAlign w:val="top"/>
            <w:hideMark/>
          </w:tcPr>
          <w:p w14:paraId="58E907B5" w14:textId="173A62A9"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4.3 </w:t>
            </w:r>
          </w:p>
        </w:tc>
        <w:tc>
          <w:tcPr>
            <w:tcW w:w="0" w:type="auto"/>
            <w:shd w:val="clear" w:color="auto" w:fill="CACACA" w:themeFill="background2" w:themeFillShade="E6"/>
            <w:noWrap/>
            <w:vAlign w:val="top"/>
            <w:hideMark/>
          </w:tcPr>
          <w:p w14:paraId="7ED98C3B" w14:textId="1640AC94"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$89,491,763 </w:t>
            </w:r>
          </w:p>
        </w:tc>
        <w:tc>
          <w:tcPr>
            <w:tcW w:w="0" w:type="auto"/>
            <w:shd w:val="clear" w:color="auto" w:fill="CACACA" w:themeFill="background2" w:themeFillShade="E6"/>
            <w:noWrap/>
            <w:vAlign w:val="top"/>
            <w:hideMark/>
          </w:tcPr>
          <w:p w14:paraId="7AE5BFB2" w14:textId="30132363"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$57,786,468 </w:t>
            </w:r>
          </w:p>
        </w:tc>
        <w:tc>
          <w:tcPr>
            <w:tcW w:w="0" w:type="auto"/>
            <w:shd w:val="clear" w:color="auto" w:fill="CACACA" w:themeFill="background2" w:themeFillShade="E6"/>
            <w:noWrap/>
            <w:vAlign w:val="top"/>
            <w:hideMark/>
          </w:tcPr>
          <w:p w14:paraId="5AF81110" w14:textId="0A1AE0A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$31,705,295 </w:t>
            </w:r>
          </w:p>
        </w:tc>
        <w:tc>
          <w:tcPr>
            <w:tcW w:w="0" w:type="auto"/>
            <w:shd w:val="clear" w:color="auto" w:fill="CACACA" w:themeFill="background2" w:themeFillShade="E6"/>
            <w:noWrap/>
            <w:vAlign w:val="top"/>
            <w:hideMark/>
          </w:tcPr>
          <w:p w14:paraId="79B38753" w14:textId="79DC7817" w:rsidR="00A56E46" w:rsidRPr="00A56E46" w:rsidRDefault="00A56E46" w:rsidP="00A56E46">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A56E46">
              <w:rPr>
                <w:rFonts w:asciiTheme="minorHAnsi" w:hAnsiTheme="minorHAnsi"/>
                <w:b/>
                <w:bCs/>
                <w:sz w:val="16"/>
                <w:szCs w:val="16"/>
              </w:rPr>
              <w:t xml:space="preserve"> 1.5 </w:t>
            </w:r>
          </w:p>
        </w:tc>
      </w:tr>
    </w:tbl>
    <w:p w14:paraId="17BCD962" w14:textId="77777777" w:rsidR="00A56E46" w:rsidRDefault="00FE593F" w:rsidP="00C110B6">
      <w:pPr>
        <w:rPr>
          <w:rFonts w:ascii="Arial" w:hAnsi="Arial" w:cs="Arial"/>
          <w:i/>
          <w:sz w:val="16"/>
          <w:szCs w:val="16"/>
        </w:rPr>
        <w:sectPr w:rsidR="00A56E46" w:rsidSect="00F667AE">
          <w:headerReference w:type="default" r:id="rId32"/>
          <w:footerReference w:type="default" r:id="rId33"/>
          <w:pgSz w:w="23040" w:h="16560" w:orient="landscape"/>
          <w:pgMar w:top="720" w:right="720" w:bottom="720" w:left="720" w:header="720" w:footer="720" w:gutter="0"/>
          <w:cols w:space="720"/>
          <w:docGrid w:linePitch="299"/>
        </w:sectPr>
      </w:pPr>
      <w:r w:rsidRPr="00BB45B7">
        <w:rPr>
          <w:rFonts w:ascii="Arial" w:hAnsi="Arial" w:cs="Arial"/>
          <w:i/>
          <w:sz w:val="16"/>
          <w:szCs w:val="16"/>
        </w:rPr>
        <w:t xml:space="preserve">Source: </w:t>
      </w:r>
      <w:r w:rsidR="00EE7C5F" w:rsidRPr="00FE593F">
        <w:rPr>
          <w:rFonts w:ascii="Arial" w:hAnsi="Arial" w:cs="Arial"/>
          <w:i/>
          <w:sz w:val="16"/>
          <w:szCs w:val="16"/>
        </w:rPr>
        <w:t xml:space="preserve">Evaluation </w:t>
      </w:r>
      <w:r w:rsidR="00EE7C5F">
        <w:rPr>
          <w:rFonts w:ascii="Arial" w:hAnsi="Arial" w:cs="Arial"/>
          <w:i/>
          <w:sz w:val="16"/>
          <w:szCs w:val="16"/>
        </w:rPr>
        <w:t>summary of analysis of 2022 through 2025 program and portfolio verified summary reports</w:t>
      </w:r>
      <w:r w:rsidR="00EE7C5F">
        <w:rPr>
          <w:rStyle w:val="FootnoteReference"/>
          <w:rFonts w:ascii="Arial" w:hAnsi="Arial" w:cs="Arial"/>
          <w:i/>
          <w:sz w:val="16"/>
          <w:szCs w:val="16"/>
        </w:rPr>
        <w:footnoteReference w:id="8"/>
      </w:r>
    </w:p>
    <w:p w14:paraId="15D3872D" w14:textId="6DC339D7" w:rsidR="00C110B6" w:rsidRDefault="00C110B6" w:rsidP="00C110B6"/>
    <w:p w14:paraId="6EF5751A" w14:textId="58B5F624" w:rsidR="00C110B6" w:rsidRDefault="00E257A6" w:rsidP="00593F07">
      <w:pPr>
        <w:pStyle w:val="Caption"/>
      </w:pPr>
      <w:bookmarkStart w:id="41" w:name="_Ref241848472"/>
      <w:bookmarkStart w:id="42" w:name="_Toc242258798"/>
      <w:r>
        <w:t xml:space="preserve">Table </w:t>
      </w:r>
      <w:fldSimple w:instr=" SEQ Table \* ARABIC ">
        <w:r w:rsidR="00C60AC6">
          <w:rPr>
            <w:noProof/>
          </w:rPr>
          <w:t>9</w:t>
        </w:r>
      </w:fldSimple>
      <w:bookmarkEnd w:id="41"/>
      <w:r>
        <w:t>. Summary of Program Level Benefits, Costs and Illinois PACT for 2022-2025</w:t>
      </w:r>
      <w:bookmarkEnd w:id="42"/>
    </w:p>
    <w:tbl>
      <w:tblPr>
        <w:tblStyle w:val="EnergyTable1"/>
        <w:tblW w:w="21052" w:type="dxa"/>
        <w:jc w:val="left"/>
        <w:tblLook w:val="04A0" w:firstRow="1" w:lastRow="0" w:firstColumn="1" w:lastColumn="0" w:noHBand="0" w:noVBand="1"/>
      </w:tblPr>
      <w:tblGrid>
        <w:gridCol w:w="4485"/>
        <w:gridCol w:w="1608"/>
        <w:gridCol w:w="2008"/>
        <w:gridCol w:w="1244"/>
        <w:gridCol w:w="1077"/>
        <w:gridCol w:w="1077"/>
        <w:gridCol w:w="1159"/>
        <w:gridCol w:w="1077"/>
        <w:gridCol w:w="1690"/>
        <w:gridCol w:w="866"/>
        <w:gridCol w:w="1128"/>
        <w:gridCol w:w="1077"/>
        <w:gridCol w:w="1690"/>
        <w:gridCol w:w="866"/>
      </w:tblGrid>
      <w:tr w:rsidR="006173B4" w:rsidRPr="00D55AE5" w14:paraId="44858F21" w14:textId="77777777" w:rsidTr="002A7868">
        <w:trPr>
          <w:cnfStyle w:val="100000000000" w:firstRow="1" w:lastRow="0" w:firstColumn="0" w:lastColumn="0" w:oddVBand="0" w:evenVBand="0" w:oddHBand="0" w:evenHBand="0" w:firstRowFirstColumn="0" w:firstRowLastColumn="0" w:lastRowFirstColumn="0" w:lastRowLastColumn="0"/>
          <w:trHeight w:val="972"/>
          <w:jc w:val="left"/>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nil"/>
              <w:right w:val="single" w:sz="4" w:space="0" w:color="FFFFFF"/>
            </w:tcBorders>
            <w:noWrap/>
            <w:hideMark/>
          </w:tcPr>
          <w:p w14:paraId="67AAF750" w14:textId="77777777" w:rsidR="006173B4" w:rsidRPr="00D55AE5" w:rsidRDefault="006173B4" w:rsidP="002A7868">
            <w:pPr>
              <w:spacing w:after="0"/>
              <w:jc w:val="left"/>
              <w:rPr>
                <w:rFonts w:ascii="Aptos Narrow" w:hAnsi="Aptos Narrow" w:cs="Arial"/>
                <w:color w:val="000000"/>
                <w:sz w:val="16"/>
                <w:szCs w:val="16"/>
              </w:rPr>
            </w:pPr>
            <w:r w:rsidRPr="00D55AE5">
              <w:rPr>
                <w:rFonts w:ascii="Aptos Narrow" w:hAnsi="Aptos Narrow" w:cs="Calibri"/>
                <w:bCs/>
                <w:sz w:val="16"/>
                <w:szCs w:val="16"/>
              </w:rPr>
              <w:t>Programs</w:t>
            </w:r>
          </w:p>
        </w:tc>
        <w:tc>
          <w:tcPr>
            <w:tcW w:w="3560" w:type="dxa"/>
            <w:gridSpan w:val="2"/>
            <w:tcBorders>
              <w:left w:val="single" w:sz="4" w:space="0" w:color="FFFFFF"/>
              <w:bottom w:val="nil"/>
              <w:right w:val="single" w:sz="4" w:space="0" w:color="FFFFFF"/>
            </w:tcBorders>
          </w:tcPr>
          <w:p w14:paraId="27743B2F" w14:textId="3435A81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sz w:val="16"/>
                <w:szCs w:val="16"/>
              </w:rPr>
            </w:pPr>
            <w:r w:rsidRPr="00D55AE5">
              <w:rPr>
                <w:rFonts w:ascii="Aptos Narrow" w:hAnsi="Aptos Narrow" w:cs="Calibri"/>
                <w:sz w:val="16"/>
                <w:szCs w:val="16"/>
              </w:rPr>
              <w:t>Benefits</w:t>
            </w:r>
          </w:p>
        </w:tc>
        <w:tc>
          <w:tcPr>
            <w:tcW w:w="0" w:type="auto"/>
            <w:gridSpan w:val="3"/>
            <w:tcBorders>
              <w:left w:val="single" w:sz="4" w:space="0" w:color="FFFFFF"/>
              <w:bottom w:val="nil"/>
              <w:right w:val="single" w:sz="4" w:space="0" w:color="FFFFFF"/>
            </w:tcBorders>
          </w:tcPr>
          <w:p w14:paraId="0CA978E6" w14:textId="77777777"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sz w:val="16"/>
                <w:szCs w:val="16"/>
              </w:rPr>
            </w:pPr>
            <w:r w:rsidRPr="00D55AE5">
              <w:rPr>
                <w:rFonts w:ascii="Aptos Narrow" w:hAnsi="Aptos Narrow" w:cs="Calibri"/>
                <w:sz w:val="16"/>
                <w:szCs w:val="16"/>
              </w:rPr>
              <w:t>Costs</w:t>
            </w:r>
          </w:p>
        </w:tc>
        <w:tc>
          <w:tcPr>
            <w:tcW w:w="0" w:type="auto"/>
            <w:gridSpan w:val="4"/>
            <w:tcBorders>
              <w:left w:val="single" w:sz="4" w:space="0" w:color="FFFFFF"/>
              <w:bottom w:val="nil"/>
              <w:right w:val="single" w:sz="4" w:space="0" w:color="FFFFFF"/>
            </w:tcBorders>
          </w:tcPr>
          <w:p w14:paraId="5C8FD011" w14:textId="228C6C96"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Cs/>
                <w:sz w:val="16"/>
                <w:szCs w:val="16"/>
              </w:rPr>
            </w:pPr>
            <w:r w:rsidRPr="00D55AE5">
              <w:rPr>
                <w:rFonts w:ascii="Aptos Narrow" w:hAnsi="Aptos Narrow" w:cs="Calibri"/>
                <w:bCs/>
                <w:sz w:val="16"/>
                <w:szCs w:val="16"/>
              </w:rPr>
              <w:t>Program Administrator Cost Test (PACT) w NEIs</w:t>
            </w:r>
          </w:p>
        </w:tc>
        <w:tc>
          <w:tcPr>
            <w:tcW w:w="0" w:type="auto"/>
            <w:gridSpan w:val="4"/>
            <w:tcBorders>
              <w:left w:val="single" w:sz="4" w:space="0" w:color="FFFFFF"/>
              <w:bottom w:val="nil"/>
            </w:tcBorders>
          </w:tcPr>
          <w:p w14:paraId="142E0514" w14:textId="6C343902" w:rsidR="006173B4" w:rsidRPr="00D55AE5" w:rsidRDefault="006173B4">
            <w:pPr>
              <w:spacing w:after="0"/>
              <w:cnfStyle w:val="100000000000" w:firstRow="1" w:lastRow="0" w:firstColumn="0" w:lastColumn="0" w:oddVBand="0" w:evenVBand="0" w:oddHBand="0" w:evenHBand="0" w:firstRowFirstColumn="0" w:firstRowLastColumn="0" w:lastRowFirstColumn="0" w:lastRowLastColumn="0"/>
              <w:rPr>
                <w:rFonts w:ascii="Aptos Narrow" w:hAnsi="Aptos Narrow" w:cs="Calibri"/>
                <w:b w:val="0"/>
                <w:bCs/>
                <w:sz w:val="16"/>
                <w:szCs w:val="16"/>
              </w:rPr>
            </w:pPr>
            <w:r w:rsidRPr="00D55AE5">
              <w:rPr>
                <w:rFonts w:ascii="Aptos Narrow" w:hAnsi="Aptos Narrow" w:cs="Calibri"/>
                <w:bCs/>
                <w:sz w:val="16"/>
                <w:szCs w:val="16"/>
              </w:rPr>
              <w:t>Program Administrator Cost Test (PACT) w/o NEIs</w:t>
            </w:r>
          </w:p>
        </w:tc>
      </w:tr>
      <w:tr w:rsidR="005129E2" w:rsidRPr="00D55AE5" w14:paraId="5B2B97D4" w14:textId="77777777" w:rsidTr="002A7868">
        <w:trPr>
          <w:cnfStyle w:val="000000100000" w:firstRow="0" w:lastRow="0" w:firstColumn="0" w:lastColumn="0" w:oddVBand="0" w:evenVBand="0" w:oddHBand="1" w:evenHBand="0" w:firstRowFirstColumn="0" w:firstRowLastColumn="0" w:lastRowFirstColumn="0" w:lastRowLastColumn="0"/>
          <w:trHeight w:val="53"/>
          <w:jc w:val="left"/>
        </w:trPr>
        <w:tc>
          <w:tcPr>
            <w:cnfStyle w:val="001000000000" w:firstRow="0" w:lastRow="0" w:firstColumn="1" w:lastColumn="0" w:oddVBand="0" w:evenVBand="0" w:oddHBand="0" w:evenHBand="0" w:firstRowFirstColumn="0" w:firstRowLastColumn="0" w:lastRowFirstColumn="0" w:lastRowLastColumn="0"/>
            <w:tcW w:w="0" w:type="auto"/>
            <w:vMerge/>
            <w:tcBorders>
              <w:top w:val="nil"/>
              <w:bottom w:val="single" w:sz="12" w:space="0" w:color="93D500" w:themeColor="accent1"/>
              <w:right w:val="single" w:sz="4" w:space="0" w:color="FFFFFF"/>
            </w:tcBorders>
            <w:hideMark/>
          </w:tcPr>
          <w:p w14:paraId="52D0CE09" w14:textId="77777777" w:rsidR="005129E2" w:rsidRPr="00D55AE5" w:rsidRDefault="005129E2">
            <w:pPr>
              <w:spacing w:after="0"/>
              <w:rPr>
                <w:rFonts w:ascii="Aptos Narrow" w:hAnsi="Aptos Narrow" w:cs="Arial"/>
                <w:color w:val="000000"/>
                <w:sz w:val="16"/>
                <w:szCs w:val="16"/>
              </w:rPr>
            </w:pPr>
          </w:p>
        </w:tc>
        <w:tc>
          <w:tcPr>
            <w:tcW w:w="0" w:type="auto"/>
            <w:tcBorders>
              <w:top w:val="nil"/>
              <w:left w:val="single" w:sz="4" w:space="0" w:color="FFFFFF"/>
              <w:bottom w:val="single" w:sz="12" w:space="0" w:color="93D500" w:themeColor="accent1"/>
              <w:right w:val="nil"/>
            </w:tcBorders>
            <w:shd w:val="clear" w:color="auto" w:fill="03647A" w:themeFill="text2"/>
          </w:tcPr>
          <w:p w14:paraId="2F7D227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Avoided Gas</w:t>
            </w:r>
          </w:p>
          <w:p w14:paraId="6E9EDD21"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Savings</w:t>
            </w:r>
          </w:p>
        </w:tc>
        <w:tc>
          <w:tcPr>
            <w:tcW w:w="0" w:type="auto"/>
            <w:tcBorders>
              <w:top w:val="nil"/>
              <w:left w:val="nil"/>
              <w:bottom w:val="single" w:sz="12" w:space="0" w:color="93D500" w:themeColor="accent1"/>
              <w:right w:val="nil"/>
            </w:tcBorders>
            <w:shd w:val="clear" w:color="auto" w:fill="03647A" w:themeFill="text2"/>
          </w:tcPr>
          <w:p w14:paraId="5F962EE7"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All Other Benefits</w:t>
            </w:r>
          </w:p>
          <w:p w14:paraId="1F922DC2"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w NEI</w:t>
            </w:r>
          </w:p>
        </w:tc>
        <w:tc>
          <w:tcPr>
            <w:tcW w:w="1244" w:type="dxa"/>
            <w:tcBorders>
              <w:top w:val="nil"/>
              <w:left w:val="single" w:sz="4" w:space="0" w:color="FFFFFF"/>
              <w:bottom w:val="single" w:sz="12" w:space="0" w:color="93D500" w:themeColor="accent1"/>
              <w:right w:val="nil"/>
            </w:tcBorders>
            <w:shd w:val="clear" w:color="auto" w:fill="03647A" w:themeFill="text2"/>
          </w:tcPr>
          <w:p w14:paraId="76ADB063"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Non-Incentive</w:t>
            </w:r>
          </w:p>
          <w:p w14:paraId="0054B816"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 Costs</w:t>
            </w:r>
          </w:p>
        </w:tc>
        <w:tc>
          <w:tcPr>
            <w:tcW w:w="0" w:type="auto"/>
            <w:tcBorders>
              <w:top w:val="nil"/>
              <w:left w:val="nil"/>
              <w:bottom w:val="single" w:sz="12" w:space="0" w:color="93D500" w:themeColor="accent1"/>
              <w:right w:val="nil"/>
            </w:tcBorders>
            <w:shd w:val="clear" w:color="auto" w:fill="03647A" w:themeFill="text2"/>
          </w:tcPr>
          <w:p w14:paraId="4D26C9AE"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Incentive </w:t>
            </w:r>
          </w:p>
          <w:p w14:paraId="64140010"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nil"/>
              <w:bottom w:val="single" w:sz="12" w:space="0" w:color="93D500" w:themeColor="accent1"/>
              <w:right w:val="single" w:sz="4" w:space="0" w:color="FFFFFF"/>
            </w:tcBorders>
            <w:shd w:val="clear" w:color="auto" w:fill="03647A" w:themeFill="text2"/>
          </w:tcPr>
          <w:p w14:paraId="6E534498"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 xml:space="preserve">Incremental </w:t>
            </w:r>
          </w:p>
          <w:p w14:paraId="0B7B72CF" w14:textId="7777777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Costs</w:t>
            </w:r>
          </w:p>
        </w:tc>
        <w:tc>
          <w:tcPr>
            <w:tcW w:w="0" w:type="auto"/>
            <w:tcBorders>
              <w:top w:val="nil"/>
              <w:left w:val="single" w:sz="4" w:space="0" w:color="FFFFFF"/>
              <w:bottom w:val="single" w:sz="12" w:space="0" w:color="93D500" w:themeColor="accent1"/>
              <w:right w:val="nil"/>
            </w:tcBorders>
            <w:shd w:val="clear" w:color="auto" w:fill="03647A" w:themeFill="text2"/>
          </w:tcPr>
          <w:p w14:paraId="19F01EC8" w14:textId="747D22E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2BD99F3F" w14:textId="5E130E2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56BEFD64" w14:textId="77365AFC"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right w:val="single" w:sz="4" w:space="0" w:color="FFFFFF"/>
            </w:tcBorders>
            <w:shd w:val="clear" w:color="auto" w:fill="03647A" w:themeFill="text2"/>
          </w:tcPr>
          <w:p w14:paraId="780BC66F" w14:textId="62A01B78"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c>
          <w:tcPr>
            <w:tcW w:w="0" w:type="auto"/>
            <w:tcBorders>
              <w:top w:val="nil"/>
              <w:left w:val="single" w:sz="4" w:space="0" w:color="FFFFFF"/>
              <w:bottom w:val="single" w:sz="12" w:space="0" w:color="93D500" w:themeColor="accent1"/>
              <w:right w:val="nil"/>
            </w:tcBorders>
            <w:shd w:val="clear" w:color="auto" w:fill="03647A" w:themeFill="text2"/>
          </w:tcPr>
          <w:p w14:paraId="76C879BF" w14:textId="52288145"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Benefits</w:t>
            </w:r>
          </w:p>
        </w:tc>
        <w:tc>
          <w:tcPr>
            <w:tcW w:w="0" w:type="auto"/>
            <w:tcBorders>
              <w:top w:val="nil"/>
              <w:left w:val="nil"/>
              <w:bottom w:val="single" w:sz="12" w:space="0" w:color="93D500" w:themeColor="accent1"/>
              <w:right w:val="nil"/>
            </w:tcBorders>
            <w:shd w:val="clear" w:color="auto" w:fill="03647A" w:themeFill="text2"/>
          </w:tcPr>
          <w:p w14:paraId="03F3841C" w14:textId="0E167451"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Costs</w:t>
            </w:r>
          </w:p>
        </w:tc>
        <w:tc>
          <w:tcPr>
            <w:tcW w:w="0" w:type="auto"/>
            <w:tcBorders>
              <w:top w:val="nil"/>
              <w:left w:val="nil"/>
              <w:bottom w:val="single" w:sz="12" w:space="0" w:color="93D500" w:themeColor="accent1"/>
              <w:right w:val="nil"/>
            </w:tcBorders>
            <w:shd w:val="clear" w:color="auto" w:fill="03647A" w:themeFill="text2"/>
          </w:tcPr>
          <w:p w14:paraId="301FD30E" w14:textId="516F4AE7"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 Net Benefits</w:t>
            </w:r>
          </w:p>
        </w:tc>
        <w:tc>
          <w:tcPr>
            <w:tcW w:w="0" w:type="auto"/>
            <w:tcBorders>
              <w:top w:val="nil"/>
              <w:left w:val="nil"/>
              <w:bottom w:val="single" w:sz="12" w:space="0" w:color="93D500" w:themeColor="accent1"/>
            </w:tcBorders>
            <w:shd w:val="clear" w:color="auto" w:fill="03647A" w:themeFill="text2"/>
          </w:tcPr>
          <w:p w14:paraId="4FF0925B" w14:textId="557D0B83" w:rsidR="005129E2" w:rsidRPr="00D55AE5" w:rsidRDefault="005129E2">
            <w:pPr>
              <w:spacing w:after="0"/>
              <w:cnfStyle w:val="000000100000" w:firstRow="0" w:lastRow="0" w:firstColumn="0" w:lastColumn="0" w:oddVBand="0" w:evenVBand="0" w:oddHBand="1" w:evenHBand="0" w:firstRowFirstColumn="0" w:firstRowLastColumn="0" w:lastRowFirstColumn="0" w:lastRowLastColumn="0"/>
              <w:rPr>
                <w:rFonts w:ascii="Aptos Narrow" w:hAnsi="Aptos Narrow" w:cs="Arial"/>
                <w:color w:val="FFFFFF" w:themeColor="background1"/>
                <w:sz w:val="16"/>
                <w:szCs w:val="16"/>
              </w:rPr>
            </w:pPr>
            <w:r w:rsidRPr="00D55AE5">
              <w:rPr>
                <w:rFonts w:ascii="Aptos Narrow" w:hAnsi="Aptos Narrow" w:cs="Arial"/>
                <w:color w:val="FFFFFF" w:themeColor="background1"/>
                <w:sz w:val="16"/>
                <w:szCs w:val="16"/>
              </w:rPr>
              <w:t>PACT Test</w:t>
            </w:r>
          </w:p>
        </w:tc>
      </w:tr>
      <w:tr w:rsidR="005129E2" w:rsidRPr="00D55AE5" w14:paraId="4384923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93D500" w:themeColor="accent1"/>
            </w:tcBorders>
            <w:shd w:val="clear" w:color="auto" w:fill="E0E0E0" w:themeFill="background2"/>
            <w:noWrap/>
            <w:hideMark/>
          </w:tcPr>
          <w:p w14:paraId="326C9A00" w14:textId="77777777" w:rsidR="005129E2" w:rsidRPr="00D55AE5" w:rsidRDefault="005129E2" w:rsidP="002A7868">
            <w:pPr>
              <w:spacing w:after="0"/>
              <w:jc w:val="left"/>
              <w:rPr>
                <w:rFonts w:ascii="Aptos Narrow" w:hAnsi="Aptos Narrow" w:cs="Arial"/>
                <w:b/>
                <w:bCs/>
                <w:color w:val="000000"/>
                <w:sz w:val="16"/>
                <w:szCs w:val="16"/>
              </w:rPr>
            </w:pPr>
            <w:r w:rsidRPr="00D55AE5">
              <w:rPr>
                <w:rFonts w:ascii="Aptos Narrow" w:hAnsi="Aptos Narrow" w:cs="Arial"/>
                <w:b/>
                <w:bCs/>
                <w:color w:val="000000"/>
                <w:sz w:val="16"/>
                <w:szCs w:val="16"/>
              </w:rPr>
              <w:t>(a)</w:t>
            </w:r>
          </w:p>
        </w:tc>
        <w:tc>
          <w:tcPr>
            <w:tcW w:w="0" w:type="auto"/>
            <w:tcBorders>
              <w:top w:val="single" w:sz="12" w:space="0" w:color="93D500" w:themeColor="accent1"/>
            </w:tcBorders>
            <w:shd w:val="clear" w:color="auto" w:fill="E0E0E0" w:themeFill="background2"/>
            <w:noWrap/>
            <w:hideMark/>
          </w:tcPr>
          <w:p w14:paraId="0B5CC0C1" w14:textId="77777777"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(b)</w:t>
            </w:r>
          </w:p>
        </w:tc>
        <w:tc>
          <w:tcPr>
            <w:tcW w:w="0" w:type="auto"/>
            <w:tcBorders>
              <w:top w:val="single" w:sz="12" w:space="0" w:color="93D500" w:themeColor="accent1"/>
            </w:tcBorders>
            <w:shd w:val="clear" w:color="auto" w:fill="E0E0E0" w:themeFill="background2"/>
            <w:noWrap/>
            <w:hideMark/>
          </w:tcPr>
          <w:p w14:paraId="005B5BEC" w14:textId="77777777"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(c)</w:t>
            </w:r>
          </w:p>
        </w:tc>
        <w:tc>
          <w:tcPr>
            <w:tcW w:w="1244" w:type="dxa"/>
            <w:tcBorders>
              <w:top w:val="single" w:sz="12" w:space="0" w:color="93D500" w:themeColor="accent1"/>
            </w:tcBorders>
            <w:shd w:val="clear" w:color="auto" w:fill="E0E0E0" w:themeFill="background2"/>
            <w:noWrap/>
            <w:hideMark/>
          </w:tcPr>
          <w:p w14:paraId="3C53D0CB" w14:textId="6FC982A6"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(d)</w:t>
            </w:r>
          </w:p>
        </w:tc>
        <w:tc>
          <w:tcPr>
            <w:tcW w:w="0" w:type="auto"/>
            <w:tcBorders>
              <w:top w:val="single" w:sz="12" w:space="0" w:color="93D500" w:themeColor="accent1"/>
            </w:tcBorders>
            <w:shd w:val="clear" w:color="auto" w:fill="E0E0E0" w:themeFill="background2"/>
            <w:noWrap/>
            <w:hideMark/>
          </w:tcPr>
          <w:p w14:paraId="767DC5FF" w14:textId="1ADBB273"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(e)</w:t>
            </w:r>
          </w:p>
        </w:tc>
        <w:tc>
          <w:tcPr>
            <w:tcW w:w="0" w:type="auto"/>
            <w:tcBorders>
              <w:top w:val="single" w:sz="12" w:space="0" w:color="93D500" w:themeColor="accent1"/>
            </w:tcBorders>
            <w:shd w:val="clear" w:color="auto" w:fill="E0E0E0" w:themeFill="background2"/>
            <w:noWrap/>
            <w:hideMark/>
          </w:tcPr>
          <w:p w14:paraId="5221C810" w14:textId="7CE90953"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(f)</w:t>
            </w:r>
          </w:p>
        </w:tc>
        <w:tc>
          <w:tcPr>
            <w:tcW w:w="0" w:type="auto"/>
            <w:tcBorders>
              <w:top w:val="single" w:sz="12" w:space="0" w:color="93D500" w:themeColor="accent1"/>
            </w:tcBorders>
            <w:shd w:val="clear" w:color="auto" w:fill="E0E0E0" w:themeFill="background2"/>
            <w:noWrap/>
            <w:hideMark/>
          </w:tcPr>
          <w:p w14:paraId="7504F489" w14:textId="17071AED"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(g) = (</w:t>
            </w:r>
            <w:proofErr w:type="spellStart"/>
            <w:r w:rsidRPr="00D55AE5">
              <w:rPr>
                <w:rFonts w:ascii="Aptos Narrow" w:hAnsi="Aptos Narrow" w:cs="Arial"/>
                <w:b/>
                <w:bCs/>
                <w:color w:val="000000"/>
                <w:sz w:val="16"/>
                <w:szCs w:val="16"/>
              </w:rPr>
              <w:t>b+c</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5A262D18" w14:textId="21E34BA6"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(h)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059CDF58" w14:textId="745063A3"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w:t>
            </w:r>
            <w:proofErr w:type="spellStart"/>
            <w:r w:rsidRPr="00D55AE5">
              <w:rPr>
                <w:rFonts w:ascii="Aptos Narrow" w:hAnsi="Aptos Narrow" w:cs="Arial"/>
                <w:b/>
                <w:bCs/>
                <w:color w:val="000000"/>
                <w:sz w:val="16"/>
                <w:szCs w:val="16"/>
              </w:rPr>
              <w:t>i</w:t>
            </w:r>
            <w:proofErr w:type="spellEnd"/>
            <w:r w:rsidRPr="00D55AE5">
              <w:rPr>
                <w:rFonts w:ascii="Aptos Narrow" w:hAnsi="Aptos Narrow" w:cs="Arial"/>
                <w:b/>
                <w:bCs/>
                <w:color w:val="000000"/>
                <w:sz w:val="16"/>
                <w:szCs w:val="16"/>
              </w:rPr>
              <w:t>) = (g-h)</w:t>
            </w:r>
          </w:p>
        </w:tc>
        <w:tc>
          <w:tcPr>
            <w:tcW w:w="0" w:type="auto"/>
            <w:tcBorders>
              <w:top w:val="single" w:sz="12" w:space="0" w:color="93D500" w:themeColor="accent1"/>
            </w:tcBorders>
            <w:shd w:val="clear" w:color="auto" w:fill="E0E0E0" w:themeFill="background2"/>
            <w:noWrap/>
            <w:hideMark/>
          </w:tcPr>
          <w:p w14:paraId="6E30DC7A" w14:textId="758F1FF9"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(j) = (g/h)</w:t>
            </w:r>
          </w:p>
        </w:tc>
        <w:tc>
          <w:tcPr>
            <w:tcW w:w="0" w:type="auto"/>
            <w:tcBorders>
              <w:top w:val="single" w:sz="12" w:space="0" w:color="93D500" w:themeColor="accent1"/>
            </w:tcBorders>
            <w:shd w:val="clear" w:color="auto" w:fill="E0E0E0" w:themeFill="background2"/>
            <w:noWrap/>
            <w:hideMark/>
          </w:tcPr>
          <w:p w14:paraId="63872649" w14:textId="48C6EC37"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(k) = (b)</w:t>
            </w:r>
          </w:p>
        </w:tc>
        <w:tc>
          <w:tcPr>
            <w:tcW w:w="0" w:type="auto"/>
            <w:tcBorders>
              <w:top w:val="single" w:sz="12" w:space="0" w:color="93D500" w:themeColor="accent1"/>
            </w:tcBorders>
            <w:shd w:val="clear" w:color="auto" w:fill="E0E0E0" w:themeFill="background2"/>
            <w:noWrap/>
            <w:hideMark/>
          </w:tcPr>
          <w:p w14:paraId="52D4A2FF" w14:textId="1B8ECCA4"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(l) = (</w:t>
            </w:r>
            <w:proofErr w:type="spellStart"/>
            <w:r w:rsidRPr="00D55AE5">
              <w:rPr>
                <w:rFonts w:ascii="Aptos Narrow" w:hAnsi="Aptos Narrow" w:cs="Arial"/>
                <w:b/>
                <w:bCs/>
                <w:color w:val="000000"/>
                <w:sz w:val="16"/>
                <w:szCs w:val="16"/>
              </w:rPr>
              <w:t>d+e</w:t>
            </w:r>
            <w:proofErr w:type="spellEnd"/>
            <w:r w:rsidRPr="00D55AE5">
              <w:rPr>
                <w:rFonts w:ascii="Aptos Narrow" w:hAnsi="Aptos Narrow" w:cs="Arial"/>
                <w:b/>
                <w:bCs/>
                <w:color w:val="000000"/>
                <w:sz w:val="16"/>
                <w:szCs w:val="16"/>
              </w:rPr>
              <w:t>)</w:t>
            </w:r>
          </w:p>
        </w:tc>
        <w:tc>
          <w:tcPr>
            <w:tcW w:w="0" w:type="auto"/>
            <w:tcBorders>
              <w:top w:val="single" w:sz="12" w:space="0" w:color="93D500" w:themeColor="accent1"/>
            </w:tcBorders>
            <w:shd w:val="clear" w:color="auto" w:fill="E0E0E0" w:themeFill="background2"/>
            <w:noWrap/>
            <w:hideMark/>
          </w:tcPr>
          <w:p w14:paraId="427E00BB" w14:textId="05F5E08E"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(m) = (k-l)</w:t>
            </w:r>
          </w:p>
        </w:tc>
        <w:tc>
          <w:tcPr>
            <w:tcW w:w="0" w:type="auto"/>
            <w:tcBorders>
              <w:top w:val="single" w:sz="12" w:space="0" w:color="93D500" w:themeColor="accent1"/>
            </w:tcBorders>
            <w:shd w:val="clear" w:color="auto" w:fill="E0E0E0" w:themeFill="background2"/>
            <w:noWrap/>
            <w:hideMark/>
          </w:tcPr>
          <w:p w14:paraId="76EED594" w14:textId="4C918967" w:rsidR="005129E2" w:rsidRPr="00D55AE5" w:rsidRDefault="005129E2" w:rsidP="002A7868">
            <w:pPr>
              <w:spacing w:after="0"/>
              <w:jc w:val="right"/>
              <w:cnfStyle w:val="000000010000" w:firstRow="0" w:lastRow="0" w:firstColumn="0" w:lastColumn="0" w:oddVBand="0" w:evenVBand="0" w:oddHBand="0" w:evenHBand="1" w:firstRowFirstColumn="0" w:firstRowLastColumn="0" w:lastRowFirstColumn="0" w:lastRowLastColumn="0"/>
              <w:rPr>
                <w:rFonts w:ascii="Aptos Narrow" w:hAnsi="Aptos Narrow" w:cs="Arial"/>
                <w:b/>
                <w:bCs/>
                <w:color w:val="000000"/>
                <w:sz w:val="16"/>
                <w:szCs w:val="16"/>
              </w:rPr>
            </w:pPr>
            <w:r w:rsidRPr="00D55AE5">
              <w:rPr>
                <w:rFonts w:ascii="Aptos Narrow" w:hAnsi="Aptos Narrow" w:cs="Arial"/>
                <w:b/>
                <w:bCs/>
                <w:color w:val="000000"/>
                <w:sz w:val="16"/>
                <w:szCs w:val="16"/>
              </w:rPr>
              <w:t>(n) = (k/l)</w:t>
            </w:r>
          </w:p>
        </w:tc>
      </w:tr>
      <w:tr w:rsidR="0073075F" w:rsidRPr="00D55AE5" w14:paraId="1805343E"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FE92C5B" w14:textId="2A91B4A1"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C&amp;I and PS Joint New Construction</w:t>
            </w:r>
          </w:p>
        </w:tc>
        <w:tc>
          <w:tcPr>
            <w:tcW w:w="0" w:type="auto"/>
            <w:noWrap/>
            <w:vAlign w:val="top"/>
            <w:hideMark/>
          </w:tcPr>
          <w:p w14:paraId="3F576EA2" w14:textId="3B3FB89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$1,696,400 </w:t>
            </w:r>
          </w:p>
        </w:tc>
        <w:tc>
          <w:tcPr>
            <w:tcW w:w="0" w:type="auto"/>
            <w:noWrap/>
            <w:vAlign w:val="top"/>
            <w:hideMark/>
          </w:tcPr>
          <w:p w14:paraId="183C12F2" w14:textId="2B4CF0B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$688,711 </w:t>
            </w:r>
          </w:p>
        </w:tc>
        <w:tc>
          <w:tcPr>
            <w:tcW w:w="1244" w:type="dxa"/>
            <w:noWrap/>
            <w:vAlign w:val="top"/>
            <w:hideMark/>
          </w:tcPr>
          <w:p w14:paraId="13115C51" w14:textId="6AFA3F7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$219,178 </w:t>
            </w:r>
          </w:p>
        </w:tc>
        <w:tc>
          <w:tcPr>
            <w:tcW w:w="0" w:type="auto"/>
            <w:noWrap/>
            <w:vAlign w:val="top"/>
            <w:hideMark/>
          </w:tcPr>
          <w:p w14:paraId="1C0F4AEC" w14:textId="38A5479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$287,756 </w:t>
            </w:r>
          </w:p>
        </w:tc>
        <w:tc>
          <w:tcPr>
            <w:tcW w:w="0" w:type="auto"/>
            <w:noWrap/>
            <w:vAlign w:val="top"/>
            <w:hideMark/>
          </w:tcPr>
          <w:p w14:paraId="11B9FBC1" w14:textId="38B1B1A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$1,967,059 </w:t>
            </w:r>
          </w:p>
        </w:tc>
        <w:tc>
          <w:tcPr>
            <w:tcW w:w="0" w:type="auto"/>
            <w:noWrap/>
            <w:vAlign w:val="top"/>
            <w:hideMark/>
          </w:tcPr>
          <w:p w14:paraId="26FBE18C" w14:textId="522118C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$2,385,112 </w:t>
            </w:r>
          </w:p>
        </w:tc>
        <w:tc>
          <w:tcPr>
            <w:tcW w:w="0" w:type="auto"/>
            <w:noWrap/>
            <w:vAlign w:val="top"/>
            <w:hideMark/>
          </w:tcPr>
          <w:p w14:paraId="280887CF" w14:textId="3DA9DD2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$506,935 </w:t>
            </w:r>
          </w:p>
        </w:tc>
        <w:tc>
          <w:tcPr>
            <w:tcW w:w="0" w:type="auto"/>
            <w:noWrap/>
            <w:vAlign w:val="top"/>
            <w:hideMark/>
          </w:tcPr>
          <w:p w14:paraId="6A4EE2C5" w14:textId="00C5075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$1,878,177 </w:t>
            </w:r>
          </w:p>
        </w:tc>
        <w:tc>
          <w:tcPr>
            <w:tcW w:w="0" w:type="auto"/>
            <w:noWrap/>
            <w:vAlign w:val="top"/>
            <w:hideMark/>
          </w:tcPr>
          <w:p w14:paraId="6F5E7FD9" w14:textId="032C0B5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4.7 </w:t>
            </w:r>
          </w:p>
        </w:tc>
        <w:tc>
          <w:tcPr>
            <w:tcW w:w="0" w:type="auto"/>
            <w:noWrap/>
            <w:vAlign w:val="top"/>
            <w:hideMark/>
          </w:tcPr>
          <w:p w14:paraId="175B9155" w14:textId="2242FC9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$1,696,400 </w:t>
            </w:r>
          </w:p>
        </w:tc>
        <w:tc>
          <w:tcPr>
            <w:tcW w:w="0" w:type="auto"/>
            <w:noWrap/>
            <w:vAlign w:val="top"/>
            <w:hideMark/>
          </w:tcPr>
          <w:p w14:paraId="2EE33A21" w14:textId="7555304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$506,935 </w:t>
            </w:r>
          </w:p>
        </w:tc>
        <w:tc>
          <w:tcPr>
            <w:tcW w:w="0" w:type="auto"/>
            <w:noWrap/>
            <w:vAlign w:val="top"/>
            <w:hideMark/>
          </w:tcPr>
          <w:p w14:paraId="5E39CC11" w14:textId="25990AA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$1,189,466 </w:t>
            </w:r>
          </w:p>
        </w:tc>
        <w:tc>
          <w:tcPr>
            <w:tcW w:w="0" w:type="auto"/>
            <w:noWrap/>
            <w:vAlign w:val="top"/>
            <w:hideMark/>
          </w:tcPr>
          <w:p w14:paraId="6A569E56" w14:textId="7C1DFCA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3.3 </w:t>
            </w:r>
          </w:p>
        </w:tc>
      </w:tr>
      <w:tr w:rsidR="0073075F" w:rsidRPr="00D55AE5" w14:paraId="3E4DCD4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1AB1F0B0" w14:textId="51AE58E9"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C&amp;I and PS Retro-Commissioning</w:t>
            </w:r>
          </w:p>
        </w:tc>
        <w:tc>
          <w:tcPr>
            <w:tcW w:w="0" w:type="auto"/>
            <w:noWrap/>
            <w:vAlign w:val="top"/>
            <w:hideMark/>
          </w:tcPr>
          <w:p w14:paraId="376B5253" w14:textId="15FEF51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$3,278,292 </w:t>
            </w:r>
          </w:p>
        </w:tc>
        <w:tc>
          <w:tcPr>
            <w:tcW w:w="0" w:type="auto"/>
            <w:noWrap/>
            <w:vAlign w:val="top"/>
            <w:hideMark/>
          </w:tcPr>
          <w:p w14:paraId="2B421172" w14:textId="39D2887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   </w:t>
            </w:r>
          </w:p>
        </w:tc>
        <w:tc>
          <w:tcPr>
            <w:tcW w:w="1244" w:type="dxa"/>
            <w:noWrap/>
            <w:vAlign w:val="top"/>
            <w:hideMark/>
          </w:tcPr>
          <w:p w14:paraId="50A0B505" w14:textId="422B3D3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$153,006 </w:t>
            </w:r>
          </w:p>
        </w:tc>
        <w:tc>
          <w:tcPr>
            <w:tcW w:w="0" w:type="auto"/>
            <w:noWrap/>
            <w:vAlign w:val="top"/>
            <w:hideMark/>
          </w:tcPr>
          <w:p w14:paraId="404D68AB" w14:textId="25B4E72C"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$793,935 </w:t>
            </w:r>
          </w:p>
        </w:tc>
        <w:tc>
          <w:tcPr>
            <w:tcW w:w="0" w:type="auto"/>
            <w:noWrap/>
            <w:vAlign w:val="top"/>
            <w:hideMark/>
          </w:tcPr>
          <w:p w14:paraId="74B53884" w14:textId="557D28F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$793,935 </w:t>
            </w:r>
          </w:p>
        </w:tc>
        <w:tc>
          <w:tcPr>
            <w:tcW w:w="0" w:type="auto"/>
            <w:noWrap/>
            <w:vAlign w:val="top"/>
            <w:hideMark/>
          </w:tcPr>
          <w:p w14:paraId="67461C55" w14:textId="71CF2FD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$3,278,292 </w:t>
            </w:r>
          </w:p>
        </w:tc>
        <w:tc>
          <w:tcPr>
            <w:tcW w:w="0" w:type="auto"/>
            <w:noWrap/>
            <w:vAlign w:val="top"/>
            <w:hideMark/>
          </w:tcPr>
          <w:p w14:paraId="07B9D6CD" w14:textId="1C923B9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$946,941 </w:t>
            </w:r>
          </w:p>
        </w:tc>
        <w:tc>
          <w:tcPr>
            <w:tcW w:w="0" w:type="auto"/>
            <w:noWrap/>
            <w:vAlign w:val="top"/>
            <w:hideMark/>
          </w:tcPr>
          <w:p w14:paraId="7F723BDA" w14:textId="221C1F2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$2,331,351 </w:t>
            </w:r>
          </w:p>
        </w:tc>
        <w:tc>
          <w:tcPr>
            <w:tcW w:w="0" w:type="auto"/>
            <w:noWrap/>
            <w:vAlign w:val="top"/>
            <w:hideMark/>
          </w:tcPr>
          <w:p w14:paraId="5C6F220A" w14:textId="5277807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3.5 </w:t>
            </w:r>
          </w:p>
        </w:tc>
        <w:tc>
          <w:tcPr>
            <w:tcW w:w="0" w:type="auto"/>
            <w:noWrap/>
            <w:vAlign w:val="top"/>
            <w:hideMark/>
          </w:tcPr>
          <w:p w14:paraId="2E79BF9D" w14:textId="15A0D5E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$3,278,292 </w:t>
            </w:r>
          </w:p>
        </w:tc>
        <w:tc>
          <w:tcPr>
            <w:tcW w:w="0" w:type="auto"/>
            <w:noWrap/>
            <w:vAlign w:val="top"/>
            <w:hideMark/>
          </w:tcPr>
          <w:p w14:paraId="0FB8A5AE" w14:textId="344B0C8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$946,941 </w:t>
            </w:r>
          </w:p>
        </w:tc>
        <w:tc>
          <w:tcPr>
            <w:tcW w:w="0" w:type="auto"/>
            <w:noWrap/>
            <w:vAlign w:val="top"/>
            <w:hideMark/>
          </w:tcPr>
          <w:p w14:paraId="39B8CE2A" w14:textId="5CD3666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$2,331,351 </w:t>
            </w:r>
          </w:p>
        </w:tc>
        <w:tc>
          <w:tcPr>
            <w:tcW w:w="0" w:type="auto"/>
            <w:noWrap/>
            <w:vAlign w:val="top"/>
            <w:hideMark/>
          </w:tcPr>
          <w:p w14:paraId="01CA05D1" w14:textId="0F9CA4D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3.5 </w:t>
            </w:r>
          </w:p>
        </w:tc>
      </w:tr>
      <w:tr w:rsidR="0073075F" w:rsidRPr="00D55AE5" w14:paraId="23C7B4C6"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49C84EDF" w14:textId="127FC3F6"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C/I &amp; PS Custom</w:t>
            </w:r>
          </w:p>
        </w:tc>
        <w:tc>
          <w:tcPr>
            <w:tcW w:w="0" w:type="auto"/>
            <w:noWrap/>
            <w:vAlign w:val="top"/>
            <w:hideMark/>
          </w:tcPr>
          <w:p w14:paraId="24868F17" w14:textId="2F59A9A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$6,751,438 </w:t>
            </w:r>
          </w:p>
        </w:tc>
        <w:tc>
          <w:tcPr>
            <w:tcW w:w="0" w:type="auto"/>
            <w:noWrap/>
            <w:vAlign w:val="top"/>
            <w:hideMark/>
          </w:tcPr>
          <w:p w14:paraId="592C232C" w14:textId="38574E3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   </w:t>
            </w:r>
          </w:p>
        </w:tc>
        <w:tc>
          <w:tcPr>
            <w:tcW w:w="1244" w:type="dxa"/>
            <w:noWrap/>
            <w:vAlign w:val="top"/>
            <w:hideMark/>
          </w:tcPr>
          <w:p w14:paraId="09A96207" w14:textId="5545005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   </w:t>
            </w:r>
          </w:p>
        </w:tc>
        <w:tc>
          <w:tcPr>
            <w:tcW w:w="0" w:type="auto"/>
            <w:noWrap/>
            <w:vAlign w:val="top"/>
            <w:hideMark/>
          </w:tcPr>
          <w:p w14:paraId="42225BBE" w14:textId="33D98AB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$3,710,545 </w:t>
            </w:r>
          </w:p>
        </w:tc>
        <w:tc>
          <w:tcPr>
            <w:tcW w:w="0" w:type="auto"/>
            <w:noWrap/>
            <w:vAlign w:val="top"/>
            <w:hideMark/>
          </w:tcPr>
          <w:p w14:paraId="3B266084" w14:textId="64031D5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$3,739,527 </w:t>
            </w:r>
          </w:p>
        </w:tc>
        <w:tc>
          <w:tcPr>
            <w:tcW w:w="0" w:type="auto"/>
            <w:noWrap/>
            <w:vAlign w:val="top"/>
            <w:hideMark/>
          </w:tcPr>
          <w:p w14:paraId="4A516F49" w14:textId="2B29FF6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$6,751,438 </w:t>
            </w:r>
          </w:p>
        </w:tc>
        <w:tc>
          <w:tcPr>
            <w:tcW w:w="0" w:type="auto"/>
            <w:noWrap/>
            <w:vAlign w:val="top"/>
            <w:hideMark/>
          </w:tcPr>
          <w:p w14:paraId="31271A5D" w14:textId="4AF42E3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$3,710,545 </w:t>
            </w:r>
          </w:p>
        </w:tc>
        <w:tc>
          <w:tcPr>
            <w:tcW w:w="0" w:type="auto"/>
            <w:noWrap/>
            <w:vAlign w:val="top"/>
            <w:hideMark/>
          </w:tcPr>
          <w:p w14:paraId="442B2944" w14:textId="1A5D2C1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$3,040,893 </w:t>
            </w:r>
          </w:p>
        </w:tc>
        <w:tc>
          <w:tcPr>
            <w:tcW w:w="0" w:type="auto"/>
            <w:noWrap/>
            <w:vAlign w:val="top"/>
            <w:hideMark/>
          </w:tcPr>
          <w:p w14:paraId="46DAFA7B" w14:textId="1A3663C9"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 </w:t>
            </w:r>
          </w:p>
        </w:tc>
        <w:tc>
          <w:tcPr>
            <w:tcW w:w="0" w:type="auto"/>
            <w:noWrap/>
            <w:vAlign w:val="top"/>
            <w:hideMark/>
          </w:tcPr>
          <w:p w14:paraId="59C82649" w14:textId="6FE6A4D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$6,751,438 </w:t>
            </w:r>
          </w:p>
        </w:tc>
        <w:tc>
          <w:tcPr>
            <w:tcW w:w="0" w:type="auto"/>
            <w:noWrap/>
            <w:vAlign w:val="top"/>
            <w:hideMark/>
          </w:tcPr>
          <w:p w14:paraId="6E71A40B" w14:textId="044A5BF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$3,710,545 </w:t>
            </w:r>
          </w:p>
        </w:tc>
        <w:tc>
          <w:tcPr>
            <w:tcW w:w="0" w:type="auto"/>
            <w:noWrap/>
            <w:vAlign w:val="top"/>
            <w:hideMark/>
          </w:tcPr>
          <w:p w14:paraId="18AF3EEC" w14:textId="2B81FF6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$3,040,893 </w:t>
            </w:r>
          </w:p>
        </w:tc>
        <w:tc>
          <w:tcPr>
            <w:tcW w:w="0" w:type="auto"/>
            <w:noWrap/>
            <w:vAlign w:val="top"/>
            <w:hideMark/>
          </w:tcPr>
          <w:p w14:paraId="160DA034" w14:textId="2C81AA4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 </w:t>
            </w:r>
          </w:p>
        </w:tc>
      </w:tr>
      <w:tr w:rsidR="0073075F" w:rsidRPr="00D55AE5" w14:paraId="185AE871"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F6EC727" w14:textId="1F226E76"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C/I &amp; PS Prescriptive</w:t>
            </w:r>
          </w:p>
        </w:tc>
        <w:tc>
          <w:tcPr>
            <w:tcW w:w="0" w:type="auto"/>
            <w:noWrap/>
            <w:vAlign w:val="top"/>
            <w:hideMark/>
          </w:tcPr>
          <w:p w14:paraId="17DAF7FD" w14:textId="6BD900F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$19,229,174 </w:t>
            </w:r>
          </w:p>
        </w:tc>
        <w:tc>
          <w:tcPr>
            <w:tcW w:w="0" w:type="auto"/>
            <w:noWrap/>
            <w:vAlign w:val="top"/>
            <w:hideMark/>
          </w:tcPr>
          <w:p w14:paraId="46687010" w14:textId="7310EE3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$1,856,310 </w:t>
            </w:r>
          </w:p>
        </w:tc>
        <w:tc>
          <w:tcPr>
            <w:tcW w:w="1244" w:type="dxa"/>
            <w:noWrap/>
            <w:vAlign w:val="top"/>
            <w:hideMark/>
          </w:tcPr>
          <w:p w14:paraId="26CABF0E" w14:textId="6F82215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$10,068,658 </w:t>
            </w:r>
          </w:p>
        </w:tc>
        <w:tc>
          <w:tcPr>
            <w:tcW w:w="0" w:type="auto"/>
            <w:noWrap/>
            <w:vAlign w:val="top"/>
            <w:hideMark/>
          </w:tcPr>
          <w:p w14:paraId="4B104D9C" w14:textId="7C46E25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$5,033,776 </w:t>
            </w:r>
          </w:p>
        </w:tc>
        <w:tc>
          <w:tcPr>
            <w:tcW w:w="0" w:type="auto"/>
            <w:noWrap/>
            <w:vAlign w:val="top"/>
            <w:hideMark/>
          </w:tcPr>
          <w:p w14:paraId="4B7E2520" w14:textId="636B045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$7,460,433 </w:t>
            </w:r>
          </w:p>
        </w:tc>
        <w:tc>
          <w:tcPr>
            <w:tcW w:w="0" w:type="auto"/>
            <w:noWrap/>
            <w:vAlign w:val="top"/>
            <w:hideMark/>
          </w:tcPr>
          <w:p w14:paraId="41631318" w14:textId="5D36684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$21,085,484 </w:t>
            </w:r>
          </w:p>
        </w:tc>
        <w:tc>
          <w:tcPr>
            <w:tcW w:w="0" w:type="auto"/>
            <w:noWrap/>
            <w:vAlign w:val="top"/>
            <w:hideMark/>
          </w:tcPr>
          <w:p w14:paraId="10E04ABA" w14:textId="61900B7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$15,102,434 </w:t>
            </w:r>
          </w:p>
        </w:tc>
        <w:tc>
          <w:tcPr>
            <w:tcW w:w="0" w:type="auto"/>
            <w:noWrap/>
            <w:vAlign w:val="top"/>
            <w:hideMark/>
          </w:tcPr>
          <w:p w14:paraId="079F6E3B" w14:textId="281974B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$5,983,051 </w:t>
            </w:r>
          </w:p>
        </w:tc>
        <w:tc>
          <w:tcPr>
            <w:tcW w:w="0" w:type="auto"/>
            <w:noWrap/>
            <w:vAlign w:val="top"/>
            <w:hideMark/>
          </w:tcPr>
          <w:p w14:paraId="0A548ACE" w14:textId="514F584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1.4 </w:t>
            </w:r>
          </w:p>
        </w:tc>
        <w:tc>
          <w:tcPr>
            <w:tcW w:w="0" w:type="auto"/>
            <w:noWrap/>
            <w:vAlign w:val="top"/>
            <w:hideMark/>
          </w:tcPr>
          <w:p w14:paraId="685DAB3E" w14:textId="61FB100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$19,229,174 </w:t>
            </w:r>
          </w:p>
        </w:tc>
        <w:tc>
          <w:tcPr>
            <w:tcW w:w="0" w:type="auto"/>
            <w:noWrap/>
            <w:vAlign w:val="top"/>
            <w:hideMark/>
          </w:tcPr>
          <w:p w14:paraId="6C7F6261" w14:textId="5B388C4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$15,102,434 </w:t>
            </w:r>
          </w:p>
        </w:tc>
        <w:tc>
          <w:tcPr>
            <w:tcW w:w="0" w:type="auto"/>
            <w:noWrap/>
            <w:vAlign w:val="top"/>
            <w:hideMark/>
          </w:tcPr>
          <w:p w14:paraId="6DEE22EA" w14:textId="5A835313"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$4,126,740 </w:t>
            </w:r>
          </w:p>
        </w:tc>
        <w:tc>
          <w:tcPr>
            <w:tcW w:w="0" w:type="auto"/>
            <w:noWrap/>
            <w:vAlign w:val="top"/>
            <w:hideMark/>
          </w:tcPr>
          <w:p w14:paraId="63BE58A0" w14:textId="38D9C69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1.3 </w:t>
            </w:r>
          </w:p>
        </w:tc>
      </w:tr>
      <w:tr w:rsidR="0073075F" w:rsidRPr="00D55AE5" w14:paraId="3DD3D17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293E341" w14:textId="772AB3A5"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C/I Gas Optimization</w:t>
            </w:r>
          </w:p>
        </w:tc>
        <w:tc>
          <w:tcPr>
            <w:tcW w:w="0" w:type="auto"/>
            <w:noWrap/>
            <w:vAlign w:val="top"/>
            <w:hideMark/>
          </w:tcPr>
          <w:p w14:paraId="2E823B43" w14:textId="340DC5D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$2,768,979 </w:t>
            </w:r>
          </w:p>
        </w:tc>
        <w:tc>
          <w:tcPr>
            <w:tcW w:w="0" w:type="auto"/>
            <w:noWrap/>
            <w:vAlign w:val="top"/>
            <w:hideMark/>
          </w:tcPr>
          <w:p w14:paraId="55283C8D" w14:textId="1D2920F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   </w:t>
            </w:r>
          </w:p>
        </w:tc>
        <w:tc>
          <w:tcPr>
            <w:tcW w:w="1244" w:type="dxa"/>
            <w:noWrap/>
            <w:vAlign w:val="top"/>
            <w:hideMark/>
          </w:tcPr>
          <w:p w14:paraId="5627E702" w14:textId="046B420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   </w:t>
            </w:r>
          </w:p>
        </w:tc>
        <w:tc>
          <w:tcPr>
            <w:tcW w:w="0" w:type="auto"/>
            <w:noWrap/>
            <w:vAlign w:val="top"/>
            <w:hideMark/>
          </w:tcPr>
          <w:p w14:paraId="53D62E43" w14:textId="036E658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$1,824,349 </w:t>
            </w:r>
          </w:p>
        </w:tc>
        <w:tc>
          <w:tcPr>
            <w:tcW w:w="0" w:type="auto"/>
            <w:noWrap/>
            <w:vAlign w:val="top"/>
            <w:hideMark/>
          </w:tcPr>
          <w:p w14:paraId="5AB9A7D1" w14:textId="5BEA9EC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$2,598,513 </w:t>
            </w:r>
          </w:p>
        </w:tc>
        <w:tc>
          <w:tcPr>
            <w:tcW w:w="0" w:type="auto"/>
            <w:noWrap/>
            <w:vAlign w:val="top"/>
            <w:hideMark/>
          </w:tcPr>
          <w:p w14:paraId="1F67D0D9" w14:textId="6F446F2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$2,768,979 </w:t>
            </w:r>
          </w:p>
        </w:tc>
        <w:tc>
          <w:tcPr>
            <w:tcW w:w="0" w:type="auto"/>
            <w:noWrap/>
            <w:vAlign w:val="top"/>
            <w:hideMark/>
          </w:tcPr>
          <w:p w14:paraId="6CC3D917" w14:textId="67F831D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$1,824,349 </w:t>
            </w:r>
          </w:p>
        </w:tc>
        <w:tc>
          <w:tcPr>
            <w:tcW w:w="0" w:type="auto"/>
            <w:noWrap/>
            <w:vAlign w:val="top"/>
            <w:hideMark/>
          </w:tcPr>
          <w:p w14:paraId="306C3367" w14:textId="7A57B2A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$944,630 </w:t>
            </w:r>
          </w:p>
        </w:tc>
        <w:tc>
          <w:tcPr>
            <w:tcW w:w="0" w:type="auto"/>
            <w:noWrap/>
            <w:vAlign w:val="top"/>
            <w:hideMark/>
          </w:tcPr>
          <w:p w14:paraId="41FCCD8F" w14:textId="66057C6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 </w:t>
            </w:r>
          </w:p>
        </w:tc>
        <w:tc>
          <w:tcPr>
            <w:tcW w:w="0" w:type="auto"/>
            <w:noWrap/>
            <w:vAlign w:val="top"/>
            <w:hideMark/>
          </w:tcPr>
          <w:p w14:paraId="1A66CA4F" w14:textId="3C08B44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$2,768,979 </w:t>
            </w:r>
          </w:p>
        </w:tc>
        <w:tc>
          <w:tcPr>
            <w:tcW w:w="0" w:type="auto"/>
            <w:noWrap/>
            <w:vAlign w:val="top"/>
            <w:hideMark/>
          </w:tcPr>
          <w:p w14:paraId="746BE6A1" w14:textId="2C2AF82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$1,824,349 </w:t>
            </w:r>
          </w:p>
        </w:tc>
        <w:tc>
          <w:tcPr>
            <w:tcW w:w="0" w:type="auto"/>
            <w:noWrap/>
            <w:vAlign w:val="top"/>
            <w:hideMark/>
          </w:tcPr>
          <w:p w14:paraId="6A7B9596" w14:textId="0C7327C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$944,630 </w:t>
            </w:r>
          </w:p>
        </w:tc>
        <w:tc>
          <w:tcPr>
            <w:tcW w:w="0" w:type="auto"/>
            <w:noWrap/>
            <w:vAlign w:val="top"/>
            <w:hideMark/>
          </w:tcPr>
          <w:p w14:paraId="2226994D" w14:textId="34432E8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 </w:t>
            </w:r>
          </w:p>
        </w:tc>
      </w:tr>
      <w:tr w:rsidR="0073075F" w:rsidRPr="00D55AE5" w14:paraId="092E9EF7"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0217F922" w14:textId="4915828C"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Small and Midsize Business</w:t>
            </w:r>
          </w:p>
        </w:tc>
        <w:tc>
          <w:tcPr>
            <w:tcW w:w="0" w:type="auto"/>
            <w:noWrap/>
            <w:vAlign w:val="top"/>
            <w:hideMark/>
          </w:tcPr>
          <w:p w14:paraId="6CBD4F96" w14:textId="3AD2913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$9,197,418 </w:t>
            </w:r>
          </w:p>
        </w:tc>
        <w:tc>
          <w:tcPr>
            <w:tcW w:w="0" w:type="auto"/>
            <w:noWrap/>
            <w:vAlign w:val="top"/>
            <w:hideMark/>
          </w:tcPr>
          <w:p w14:paraId="35A31D37" w14:textId="5389D9D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$761,805 </w:t>
            </w:r>
          </w:p>
        </w:tc>
        <w:tc>
          <w:tcPr>
            <w:tcW w:w="1244" w:type="dxa"/>
            <w:noWrap/>
            <w:vAlign w:val="top"/>
            <w:hideMark/>
          </w:tcPr>
          <w:p w14:paraId="3C6D4FFC" w14:textId="49C38B0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$4,156,493 </w:t>
            </w:r>
          </w:p>
        </w:tc>
        <w:tc>
          <w:tcPr>
            <w:tcW w:w="0" w:type="auto"/>
            <w:noWrap/>
            <w:vAlign w:val="top"/>
            <w:hideMark/>
          </w:tcPr>
          <w:p w14:paraId="48A23FE7" w14:textId="5269167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$3,253,567 </w:t>
            </w:r>
          </w:p>
        </w:tc>
        <w:tc>
          <w:tcPr>
            <w:tcW w:w="0" w:type="auto"/>
            <w:noWrap/>
            <w:vAlign w:val="top"/>
            <w:hideMark/>
          </w:tcPr>
          <w:p w14:paraId="137A5417" w14:textId="3DB78F1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$5,042,473 </w:t>
            </w:r>
          </w:p>
        </w:tc>
        <w:tc>
          <w:tcPr>
            <w:tcW w:w="0" w:type="auto"/>
            <w:noWrap/>
            <w:vAlign w:val="top"/>
            <w:hideMark/>
          </w:tcPr>
          <w:p w14:paraId="56F8C1A8" w14:textId="1214E76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$9,959,223 </w:t>
            </w:r>
          </w:p>
        </w:tc>
        <w:tc>
          <w:tcPr>
            <w:tcW w:w="0" w:type="auto"/>
            <w:noWrap/>
            <w:vAlign w:val="top"/>
            <w:hideMark/>
          </w:tcPr>
          <w:p w14:paraId="202A38ED" w14:textId="3EFA422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$7,410,059 </w:t>
            </w:r>
          </w:p>
        </w:tc>
        <w:tc>
          <w:tcPr>
            <w:tcW w:w="0" w:type="auto"/>
            <w:noWrap/>
            <w:vAlign w:val="top"/>
            <w:hideMark/>
          </w:tcPr>
          <w:p w14:paraId="0ED6AF59" w14:textId="341DEB7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$2,549,164 </w:t>
            </w:r>
          </w:p>
        </w:tc>
        <w:tc>
          <w:tcPr>
            <w:tcW w:w="0" w:type="auto"/>
            <w:noWrap/>
            <w:vAlign w:val="top"/>
            <w:hideMark/>
          </w:tcPr>
          <w:p w14:paraId="5D11953D" w14:textId="30E4F59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1.3 </w:t>
            </w:r>
          </w:p>
        </w:tc>
        <w:tc>
          <w:tcPr>
            <w:tcW w:w="0" w:type="auto"/>
            <w:noWrap/>
            <w:vAlign w:val="top"/>
            <w:hideMark/>
          </w:tcPr>
          <w:p w14:paraId="06972FF0" w14:textId="1492A85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$9,197,418 </w:t>
            </w:r>
          </w:p>
        </w:tc>
        <w:tc>
          <w:tcPr>
            <w:tcW w:w="0" w:type="auto"/>
            <w:noWrap/>
            <w:vAlign w:val="top"/>
            <w:hideMark/>
          </w:tcPr>
          <w:p w14:paraId="7116B771" w14:textId="789D17F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$7,410,059 </w:t>
            </w:r>
          </w:p>
        </w:tc>
        <w:tc>
          <w:tcPr>
            <w:tcW w:w="0" w:type="auto"/>
            <w:noWrap/>
            <w:vAlign w:val="top"/>
            <w:hideMark/>
          </w:tcPr>
          <w:p w14:paraId="0F885F2B" w14:textId="6A49577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$1,787,358 </w:t>
            </w:r>
          </w:p>
        </w:tc>
        <w:tc>
          <w:tcPr>
            <w:tcW w:w="0" w:type="auto"/>
            <w:noWrap/>
            <w:vAlign w:val="top"/>
            <w:hideMark/>
          </w:tcPr>
          <w:p w14:paraId="7DB7A47F" w14:textId="63E2839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1.2 </w:t>
            </w:r>
          </w:p>
        </w:tc>
      </w:tr>
      <w:tr w:rsidR="0073075F" w:rsidRPr="00D55AE5" w14:paraId="716266F0"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tcPr>
          <w:p w14:paraId="173A56B0" w14:textId="03DF2F72" w:rsidR="0073075F" w:rsidRPr="0073075F" w:rsidRDefault="0073075F" w:rsidP="0073075F">
            <w:pPr>
              <w:spacing w:after="0"/>
              <w:jc w:val="left"/>
              <w:rPr>
                <w:rFonts w:asciiTheme="minorHAnsi" w:hAnsiTheme="minorHAnsi"/>
                <w:sz w:val="16"/>
                <w:szCs w:val="16"/>
              </w:rPr>
            </w:pPr>
            <w:r w:rsidRPr="0073075F">
              <w:rPr>
                <w:rFonts w:asciiTheme="minorHAnsi" w:hAnsiTheme="minorHAnsi"/>
                <w:sz w:val="16"/>
                <w:szCs w:val="16"/>
              </w:rPr>
              <w:t>Strategic Energy Management</w:t>
            </w:r>
          </w:p>
        </w:tc>
        <w:tc>
          <w:tcPr>
            <w:tcW w:w="0" w:type="auto"/>
            <w:noWrap/>
            <w:vAlign w:val="top"/>
          </w:tcPr>
          <w:p w14:paraId="341C51A4" w14:textId="242BD7F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$141,681 </w:t>
            </w:r>
          </w:p>
        </w:tc>
        <w:tc>
          <w:tcPr>
            <w:tcW w:w="0" w:type="auto"/>
            <w:noWrap/>
            <w:vAlign w:val="top"/>
          </w:tcPr>
          <w:p w14:paraId="3D74C0CB" w14:textId="410A123A"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   </w:t>
            </w:r>
          </w:p>
        </w:tc>
        <w:tc>
          <w:tcPr>
            <w:tcW w:w="1244" w:type="dxa"/>
            <w:noWrap/>
            <w:vAlign w:val="top"/>
          </w:tcPr>
          <w:p w14:paraId="4314F8C6" w14:textId="3A6A049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$131,458 </w:t>
            </w:r>
          </w:p>
        </w:tc>
        <w:tc>
          <w:tcPr>
            <w:tcW w:w="0" w:type="auto"/>
            <w:noWrap/>
            <w:vAlign w:val="top"/>
          </w:tcPr>
          <w:p w14:paraId="16989348" w14:textId="103E5C8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$14,788 </w:t>
            </w:r>
          </w:p>
        </w:tc>
        <w:tc>
          <w:tcPr>
            <w:tcW w:w="0" w:type="auto"/>
            <w:noWrap/>
            <w:vAlign w:val="top"/>
          </w:tcPr>
          <w:p w14:paraId="7656F257" w14:textId="436FD0A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$14,788 </w:t>
            </w:r>
          </w:p>
        </w:tc>
        <w:tc>
          <w:tcPr>
            <w:tcW w:w="0" w:type="auto"/>
            <w:noWrap/>
            <w:vAlign w:val="top"/>
          </w:tcPr>
          <w:p w14:paraId="009BF4DC" w14:textId="33A45FF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$141,681 </w:t>
            </w:r>
          </w:p>
        </w:tc>
        <w:tc>
          <w:tcPr>
            <w:tcW w:w="0" w:type="auto"/>
            <w:noWrap/>
            <w:vAlign w:val="top"/>
          </w:tcPr>
          <w:p w14:paraId="7A0D5C22" w14:textId="4401B97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$146,247 </w:t>
            </w:r>
          </w:p>
        </w:tc>
        <w:tc>
          <w:tcPr>
            <w:tcW w:w="0" w:type="auto"/>
            <w:noWrap/>
            <w:vAlign w:val="top"/>
          </w:tcPr>
          <w:p w14:paraId="6D9477BD" w14:textId="1135731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$(4,566)</w:t>
            </w:r>
          </w:p>
        </w:tc>
        <w:tc>
          <w:tcPr>
            <w:tcW w:w="0" w:type="auto"/>
            <w:noWrap/>
            <w:vAlign w:val="top"/>
          </w:tcPr>
          <w:p w14:paraId="73C28EE9" w14:textId="4A8DC15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1.0 </w:t>
            </w:r>
          </w:p>
        </w:tc>
        <w:tc>
          <w:tcPr>
            <w:tcW w:w="0" w:type="auto"/>
            <w:noWrap/>
            <w:vAlign w:val="top"/>
          </w:tcPr>
          <w:p w14:paraId="09F1673A" w14:textId="3B3E8A49"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$141,681 </w:t>
            </w:r>
          </w:p>
        </w:tc>
        <w:tc>
          <w:tcPr>
            <w:tcW w:w="0" w:type="auto"/>
            <w:noWrap/>
            <w:vAlign w:val="top"/>
          </w:tcPr>
          <w:p w14:paraId="0D11C2D0" w14:textId="694BD30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$146,247 </w:t>
            </w:r>
          </w:p>
        </w:tc>
        <w:tc>
          <w:tcPr>
            <w:tcW w:w="0" w:type="auto"/>
            <w:noWrap/>
            <w:vAlign w:val="top"/>
          </w:tcPr>
          <w:p w14:paraId="7D6B5583" w14:textId="1CEBC2C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$(4,566)</w:t>
            </w:r>
          </w:p>
        </w:tc>
        <w:tc>
          <w:tcPr>
            <w:tcW w:w="0" w:type="auto"/>
            <w:noWrap/>
            <w:vAlign w:val="top"/>
          </w:tcPr>
          <w:p w14:paraId="19BC8C63" w14:textId="1B9D3E1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sz w:val="16"/>
                <w:szCs w:val="16"/>
              </w:rPr>
            </w:pPr>
            <w:r w:rsidRPr="0073075F">
              <w:rPr>
                <w:rFonts w:asciiTheme="minorHAnsi" w:hAnsiTheme="minorHAnsi"/>
                <w:sz w:val="16"/>
                <w:szCs w:val="16"/>
              </w:rPr>
              <w:t xml:space="preserve"> 1.0 </w:t>
            </w:r>
          </w:p>
        </w:tc>
      </w:tr>
      <w:tr w:rsidR="0073075F" w:rsidRPr="0073075F" w14:paraId="21AE7EB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5C9522E6" w14:textId="3C8CEF16"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Business and Public Sector Total</w:t>
            </w:r>
          </w:p>
        </w:tc>
        <w:tc>
          <w:tcPr>
            <w:tcW w:w="0" w:type="auto"/>
            <w:shd w:val="clear" w:color="auto" w:fill="E0E0E0" w:themeFill="background2"/>
            <w:noWrap/>
            <w:vAlign w:val="top"/>
            <w:hideMark/>
          </w:tcPr>
          <w:p w14:paraId="6068C218" w14:textId="3EB108E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$43,063,383 </w:t>
            </w:r>
          </w:p>
        </w:tc>
        <w:tc>
          <w:tcPr>
            <w:tcW w:w="0" w:type="auto"/>
            <w:shd w:val="clear" w:color="auto" w:fill="E0E0E0" w:themeFill="background2"/>
            <w:noWrap/>
            <w:vAlign w:val="top"/>
            <w:hideMark/>
          </w:tcPr>
          <w:p w14:paraId="2DEB0C2E" w14:textId="5ED8F2D2"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$3,306,827 </w:t>
            </w:r>
          </w:p>
        </w:tc>
        <w:tc>
          <w:tcPr>
            <w:tcW w:w="1244" w:type="dxa"/>
            <w:shd w:val="clear" w:color="auto" w:fill="E0E0E0" w:themeFill="background2"/>
            <w:noWrap/>
            <w:vAlign w:val="top"/>
            <w:hideMark/>
          </w:tcPr>
          <w:p w14:paraId="65B16A02" w14:textId="3F5D4F6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$14,728,793 </w:t>
            </w:r>
          </w:p>
        </w:tc>
        <w:tc>
          <w:tcPr>
            <w:tcW w:w="0" w:type="auto"/>
            <w:shd w:val="clear" w:color="auto" w:fill="E0E0E0" w:themeFill="background2"/>
            <w:noWrap/>
            <w:vAlign w:val="top"/>
            <w:hideMark/>
          </w:tcPr>
          <w:p w14:paraId="623CC7F5" w14:textId="3A7BD0A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$14,918,717 </w:t>
            </w:r>
          </w:p>
        </w:tc>
        <w:tc>
          <w:tcPr>
            <w:tcW w:w="0" w:type="auto"/>
            <w:shd w:val="clear" w:color="auto" w:fill="E0E0E0" w:themeFill="background2"/>
            <w:noWrap/>
            <w:vAlign w:val="top"/>
            <w:hideMark/>
          </w:tcPr>
          <w:p w14:paraId="50CFFE29" w14:textId="17C4211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$21,616,728 </w:t>
            </w:r>
          </w:p>
        </w:tc>
        <w:tc>
          <w:tcPr>
            <w:tcW w:w="0" w:type="auto"/>
            <w:shd w:val="clear" w:color="auto" w:fill="E0E0E0" w:themeFill="background2"/>
            <w:noWrap/>
            <w:vAlign w:val="top"/>
            <w:hideMark/>
          </w:tcPr>
          <w:p w14:paraId="565643E9" w14:textId="0CC3455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$46,370,210 </w:t>
            </w:r>
          </w:p>
        </w:tc>
        <w:tc>
          <w:tcPr>
            <w:tcW w:w="0" w:type="auto"/>
            <w:shd w:val="clear" w:color="auto" w:fill="E0E0E0" w:themeFill="background2"/>
            <w:noWrap/>
            <w:vAlign w:val="top"/>
            <w:hideMark/>
          </w:tcPr>
          <w:p w14:paraId="46781364" w14:textId="19E6678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$29,647,510 </w:t>
            </w:r>
          </w:p>
        </w:tc>
        <w:tc>
          <w:tcPr>
            <w:tcW w:w="0" w:type="auto"/>
            <w:shd w:val="clear" w:color="auto" w:fill="E0E0E0" w:themeFill="background2"/>
            <w:noWrap/>
            <w:vAlign w:val="top"/>
            <w:hideMark/>
          </w:tcPr>
          <w:p w14:paraId="078CC3B1" w14:textId="4D8C639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$16,722,700 </w:t>
            </w:r>
          </w:p>
        </w:tc>
        <w:tc>
          <w:tcPr>
            <w:tcW w:w="0" w:type="auto"/>
            <w:shd w:val="clear" w:color="auto" w:fill="E0E0E0" w:themeFill="background2"/>
            <w:noWrap/>
            <w:vAlign w:val="top"/>
            <w:hideMark/>
          </w:tcPr>
          <w:p w14:paraId="3E3C010B" w14:textId="30D0CF0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1.6 </w:t>
            </w:r>
          </w:p>
        </w:tc>
        <w:tc>
          <w:tcPr>
            <w:tcW w:w="0" w:type="auto"/>
            <w:shd w:val="clear" w:color="auto" w:fill="E0E0E0" w:themeFill="background2"/>
            <w:noWrap/>
            <w:vAlign w:val="top"/>
            <w:hideMark/>
          </w:tcPr>
          <w:p w14:paraId="1F00CF20" w14:textId="7BE9AB4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$43,063,383 </w:t>
            </w:r>
          </w:p>
        </w:tc>
        <w:tc>
          <w:tcPr>
            <w:tcW w:w="0" w:type="auto"/>
            <w:shd w:val="clear" w:color="auto" w:fill="E0E0E0" w:themeFill="background2"/>
            <w:noWrap/>
            <w:vAlign w:val="top"/>
            <w:hideMark/>
          </w:tcPr>
          <w:p w14:paraId="7D16C714" w14:textId="7A0D76A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$29,647,510 </w:t>
            </w:r>
          </w:p>
        </w:tc>
        <w:tc>
          <w:tcPr>
            <w:tcW w:w="0" w:type="auto"/>
            <w:shd w:val="clear" w:color="auto" w:fill="E0E0E0" w:themeFill="background2"/>
            <w:noWrap/>
            <w:vAlign w:val="top"/>
            <w:hideMark/>
          </w:tcPr>
          <w:p w14:paraId="6DE03CE7" w14:textId="5CF6591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$13,415,873 </w:t>
            </w:r>
          </w:p>
        </w:tc>
        <w:tc>
          <w:tcPr>
            <w:tcW w:w="0" w:type="auto"/>
            <w:shd w:val="clear" w:color="auto" w:fill="E0E0E0" w:themeFill="background2"/>
            <w:noWrap/>
            <w:vAlign w:val="top"/>
            <w:hideMark/>
          </w:tcPr>
          <w:p w14:paraId="4E8D66D3" w14:textId="1A4A07D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1.5 </w:t>
            </w:r>
          </w:p>
        </w:tc>
      </w:tr>
      <w:tr w:rsidR="0073075F" w:rsidRPr="00D55AE5" w14:paraId="126368D4"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E3F6EE5" w14:textId="014054DC"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Elementary Education Kits (EEE)</w:t>
            </w:r>
          </w:p>
        </w:tc>
        <w:tc>
          <w:tcPr>
            <w:tcW w:w="0" w:type="auto"/>
            <w:noWrap/>
            <w:vAlign w:val="top"/>
            <w:hideMark/>
          </w:tcPr>
          <w:p w14:paraId="228E272D" w14:textId="69335B5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$1,006,298 </w:t>
            </w:r>
          </w:p>
        </w:tc>
        <w:tc>
          <w:tcPr>
            <w:tcW w:w="0" w:type="auto"/>
            <w:noWrap/>
            <w:vAlign w:val="top"/>
            <w:hideMark/>
          </w:tcPr>
          <w:p w14:paraId="4281B6F9" w14:textId="5669919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$2,106,223 </w:t>
            </w:r>
          </w:p>
        </w:tc>
        <w:tc>
          <w:tcPr>
            <w:tcW w:w="1244" w:type="dxa"/>
            <w:noWrap/>
            <w:vAlign w:val="top"/>
            <w:hideMark/>
          </w:tcPr>
          <w:p w14:paraId="34CBD162" w14:textId="1782E6F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$247,595 </w:t>
            </w:r>
          </w:p>
        </w:tc>
        <w:tc>
          <w:tcPr>
            <w:tcW w:w="0" w:type="auto"/>
            <w:noWrap/>
            <w:vAlign w:val="top"/>
            <w:hideMark/>
          </w:tcPr>
          <w:p w14:paraId="0A2C7A7E" w14:textId="0FD4A01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$245,762 </w:t>
            </w:r>
          </w:p>
        </w:tc>
        <w:tc>
          <w:tcPr>
            <w:tcW w:w="0" w:type="auto"/>
            <w:noWrap/>
            <w:vAlign w:val="top"/>
            <w:hideMark/>
          </w:tcPr>
          <w:p w14:paraId="6763D7BD" w14:textId="18588A9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$519,086 </w:t>
            </w:r>
          </w:p>
        </w:tc>
        <w:tc>
          <w:tcPr>
            <w:tcW w:w="0" w:type="auto"/>
            <w:noWrap/>
            <w:vAlign w:val="top"/>
            <w:hideMark/>
          </w:tcPr>
          <w:p w14:paraId="7C584EB0" w14:textId="1715219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$3,112,522 </w:t>
            </w:r>
          </w:p>
        </w:tc>
        <w:tc>
          <w:tcPr>
            <w:tcW w:w="0" w:type="auto"/>
            <w:noWrap/>
            <w:vAlign w:val="top"/>
            <w:hideMark/>
          </w:tcPr>
          <w:p w14:paraId="62CFBEC1" w14:textId="2C47576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$493,356 </w:t>
            </w:r>
          </w:p>
        </w:tc>
        <w:tc>
          <w:tcPr>
            <w:tcW w:w="0" w:type="auto"/>
            <w:noWrap/>
            <w:vAlign w:val="top"/>
            <w:hideMark/>
          </w:tcPr>
          <w:p w14:paraId="56D5E607" w14:textId="694D08A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$2,619,165 </w:t>
            </w:r>
          </w:p>
        </w:tc>
        <w:tc>
          <w:tcPr>
            <w:tcW w:w="0" w:type="auto"/>
            <w:noWrap/>
            <w:vAlign w:val="top"/>
            <w:hideMark/>
          </w:tcPr>
          <w:p w14:paraId="66E6744E" w14:textId="42C17109"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6.3 </w:t>
            </w:r>
          </w:p>
        </w:tc>
        <w:tc>
          <w:tcPr>
            <w:tcW w:w="0" w:type="auto"/>
            <w:noWrap/>
            <w:vAlign w:val="top"/>
            <w:hideMark/>
          </w:tcPr>
          <w:p w14:paraId="3208C567" w14:textId="12205A9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$1,006,298 </w:t>
            </w:r>
          </w:p>
        </w:tc>
        <w:tc>
          <w:tcPr>
            <w:tcW w:w="0" w:type="auto"/>
            <w:noWrap/>
            <w:vAlign w:val="top"/>
            <w:hideMark/>
          </w:tcPr>
          <w:p w14:paraId="1589DDEE" w14:textId="1563387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$493,356 </w:t>
            </w:r>
          </w:p>
        </w:tc>
        <w:tc>
          <w:tcPr>
            <w:tcW w:w="0" w:type="auto"/>
            <w:noWrap/>
            <w:vAlign w:val="top"/>
            <w:hideMark/>
          </w:tcPr>
          <w:p w14:paraId="6513C14F" w14:textId="4F77DF6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$512,942 </w:t>
            </w:r>
          </w:p>
        </w:tc>
        <w:tc>
          <w:tcPr>
            <w:tcW w:w="0" w:type="auto"/>
            <w:noWrap/>
            <w:vAlign w:val="top"/>
            <w:hideMark/>
          </w:tcPr>
          <w:p w14:paraId="41EBE956" w14:textId="5F19313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2.0 </w:t>
            </w:r>
          </w:p>
        </w:tc>
      </w:tr>
      <w:tr w:rsidR="0073075F" w:rsidRPr="00D55AE5" w14:paraId="615A933F"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0AB945AA" w14:textId="0617AEAE"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Home Energy Jumpstart/Assessment</w:t>
            </w:r>
          </w:p>
        </w:tc>
        <w:tc>
          <w:tcPr>
            <w:tcW w:w="0" w:type="auto"/>
            <w:noWrap/>
            <w:vAlign w:val="top"/>
            <w:hideMark/>
          </w:tcPr>
          <w:p w14:paraId="00B24A87" w14:textId="4F2A838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$447,994 </w:t>
            </w:r>
          </w:p>
        </w:tc>
        <w:tc>
          <w:tcPr>
            <w:tcW w:w="0" w:type="auto"/>
            <w:noWrap/>
            <w:vAlign w:val="top"/>
            <w:hideMark/>
          </w:tcPr>
          <w:p w14:paraId="52E1C042" w14:textId="54D941B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$612,409 </w:t>
            </w:r>
          </w:p>
        </w:tc>
        <w:tc>
          <w:tcPr>
            <w:tcW w:w="1244" w:type="dxa"/>
            <w:noWrap/>
            <w:vAlign w:val="top"/>
            <w:hideMark/>
          </w:tcPr>
          <w:p w14:paraId="529EBF7D" w14:textId="6F1B1E3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$552,890 </w:t>
            </w:r>
          </w:p>
        </w:tc>
        <w:tc>
          <w:tcPr>
            <w:tcW w:w="0" w:type="auto"/>
            <w:noWrap/>
            <w:vAlign w:val="top"/>
            <w:hideMark/>
          </w:tcPr>
          <w:p w14:paraId="2F250669" w14:textId="6452257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$362,380 </w:t>
            </w:r>
          </w:p>
        </w:tc>
        <w:tc>
          <w:tcPr>
            <w:tcW w:w="0" w:type="auto"/>
            <w:noWrap/>
            <w:vAlign w:val="top"/>
            <w:hideMark/>
          </w:tcPr>
          <w:p w14:paraId="3A73C87B" w14:textId="7A40C28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$470,771 </w:t>
            </w:r>
          </w:p>
        </w:tc>
        <w:tc>
          <w:tcPr>
            <w:tcW w:w="0" w:type="auto"/>
            <w:noWrap/>
            <w:vAlign w:val="top"/>
            <w:hideMark/>
          </w:tcPr>
          <w:p w14:paraId="06DEE477" w14:textId="497673D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$1,060,403 </w:t>
            </w:r>
          </w:p>
        </w:tc>
        <w:tc>
          <w:tcPr>
            <w:tcW w:w="0" w:type="auto"/>
            <w:noWrap/>
            <w:vAlign w:val="top"/>
            <w:hideMark/>
          </w:tcPr>
          <w:p w14:paraId="2FEF4B2D" w14:textId="19FD621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$915,270 </w:t>
            </w:r>
          </w:p>
        </w:tc>
        <w:tc>
          <w:tcPr>
            <w:tcW w:w="0" w:type="auto"/>
            <w:noWrap/>
            <w:vAlign w:val="top"/>
            <w:hideMark/>
          </w:tcPr>
          <w:p w14:paraId="0A23BBB1" w14:textId="5E0A6A5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$145,133 </w:t>
            </w:r>
          </w:p>
        </w:tc>
        <w:tc>
          <w:tcPr>
            <w:tcW w:w="0" w:type="auto"/>
            <w:noWrap/>
            <w:vAlign w:val="top"/>
            <w:hideMark/>
          </w:tcPr>
          <w:p w14:paraId="17E42D93" w14:textId="184DC7B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1.2 </w:t>
            </w:r>
          </w:p>
        </w:tc>
        <w:tc>
          <w:tcPr>
            <w:tcW w:w="0" w:type="auto"/>
            <w:noWrap/>
            <w:vAlign w:val="top"/>
            <w:hideMark/>
          </w:tcPr>
          <w:p w14:paraId="27B523B1" w14:textId="7025C56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$447,994 </w:t>
            </w:r>
          </w:p>
        </w:tc>
        <w:tc>
          <w:tcPr>
            <w:tcW w:w="0" w:type="auto"/>
            <w:noWrap/>
            <w:vAlign w:val="top"/>
            <w:hideMark/>
          </w:tcPr>
          <w:p w14:paraId="6B26F51F" w14:textId="22D8E91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$915,270 </w:t>
            </w:r>
          </w:p>
        </w:tc>
        <w:tc>
          <w:tcPr>
            <w:tcW w:w="0" w:type="auto"/>
            <w:noWrap/>
            <w:vAlign w:val="top"/>
            <w:hideMark/>
          </w:tcPr>
          <w:p w14:paraId="50968C77" w14:textId="3D24238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$(467,276)</w:t>
            </w:r>
          </w:p>
        </w:tc>
        <w:tc>
          <w:tcPr>
            <w:tcW w:w="0" w:type="auto"/>
            <w:noWrap/>
            <w:vAlign w:val="top"/>
            <w:hideMark/>
          </w:tcPr>
          <w:p w14:paraId="3A9781C7" w14:textId="2CAEDFC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0.5 </w:t>
            </w:r>
          </w:p>
        </w:tc>
      </w:tr>
      <w:tr w:rsidR="0073075F" w:rsidRPr="00D55AE5" w14:paraId="2BC1631A"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6ACFBD90" w14:textId="57931E89"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Home Energy Rebates - HVAC, Smart Thermostats, Weatherization</w:t>
            </w:r>
          </w:p>
        </w:tc>
        <w:tc>
          <w:tcPr>
            <w:tcW w:w="0" w:type="auto"/>
            <w:noWrap/>
            <w:vAlign w:val="top"/>
            <w:hideMark/>
          </w:tcPr>
          <w:p w14:paraId="3EA829CF" w14:textId="2C3BFE6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$6,785,377 </w:t>
            </w:r>
          </w:p>
        </w:tc>
        <w:tc>
          <w:tcPr>
            <w:tcW w:w="0" w:type="auto"/>
            <w:noWrap/>
            <w:vAlign w:val="top"/>
            <w:hideMark/>
          </w:tcPr>
          <w:p w14:paraId="5458C4A3" w14:textId="0B75000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$3,862,044 </w:t>
            </w:r>
          </w:p>
        </w:tc>
        <w:tc>
          <w:tcPr>
            <w:tcW w:w="1244" w:type="dxa"/>
            <w:noWrap/>
            <w:vAlign w:val="top"/>
            <w:hideMark/>
          </w:tcPr>
          <w:p w14:paraId="7FEB29D9" w14:textId="5B85B92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$2,548,886 </w:t>
            </w:r>
          </w:p>
        </w:tc>
        <w:tc>
          <w:tcPr>
            <w:tcW w:w="0" w:type="auto"/>
            <w:noWrap/>
            <w:vAlign w:val="top"/>
            <w:hideMark/>
          </w:tcPr>
          <w:p w14:paraId="7BB1617D" w14:textId="7524C9D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$1,573,282 </w:t>
            </w:r>
          </w:p>
        </w:tc>
        <w:tc>
          <w:tcPr>
            <w:tcW w:w="0" w:type="auto"/>
            <w:noWrap/>
            <w:vAlign w:val="top"/>
            <w:hideMark/>
          </w:tcPr>
          <w:p w14:paraId="5EF5FBC2" w14:textId="2406881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$5,767,173 </w:t>
            </w:r>
          </w:p>
        </w:tc>
        <w:tc>
          <w:tcPr>
            <w:tcW w:w="0" w:type="auto"/>
            <w:noWrap/>
            <w:vAlign w:val="top"/>
            <w:hideMark/>
          </w:tcPr>
          <w:p w14:paraId="1DC82B5A" w14:textId="1A30E04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$10,647,422 </w:t>
            </w:r>
          </w:p>
        </w:tc>
        <w:tc>
          <w:tcPr>
            <w:tcW w:w="0" w:type="auto"/>
            <w:noWrap/>
            <w:vAlign w:val="top"/>
            <w:hideMark/>
          </w:tcPr>
          <w:p w14:paraId="2333E86D" w14:textId="0CD70FD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$4,122,168 </w:t>
            </w:r>
          </w:p>
        </w:tc>
        <w:tc>
          <w:tcPr>
            <w:tcW w:w="0" w:type="auto"/>
            <w:noWrap/>
            <w:vAlign w:val="top"/>
            <w:hideMark/>
          </w:tcPr>
          <w:p w14:paraId="19685113" w14:textId="59A21AD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$6,525,254 </w:t>
            </w:r>
          </w:p>
        </w:tc>
        <w:tc>
          <w:tcPr>
            <w:tcW w:w="0" w:type="auto"/>
            <w:noWrap/>
            <w:vAlign w:val="top"/>
            <w:hideMark/>
          </w:tcPr>
          <w:p w14:paraId="51FB1793" w14:textId="512FC57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2.6 </w:t>
            </w:r>
          </w:p>
        </w:tc>
        <w:tc>
          <w:tcPr>
            <w:tcW w:w="0" w:type="auto"/>
            <w:noWrap/>
            <w:vAlign w:val="top"/>
            <w:hideMark/>
          </w:tcPr>
          <w:p w14:paraId="28C43BCB" w14:textId="73778199"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$6,785,377 </w:t>
            </w:r>
          </w:p>
        </w:tc>
        <w:tc>
          <w:tcPr>
            <w:tcW w:w="0" w:type="auto"/>
            <w:noWrap/>
            <w:vAlign w:val="top"/>
            <w:hideMark/>
          </w:tcPr>
          <w:p w14:paraId="0B36A8FA" w14:textId="6CDC452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$4,122,168 </w:t>
            </w:r>
          </w:p>
        </w:tc>
        <w:tc>
          <w:tcPr>
            <w:tcW w:w="0" w:type="auto"/>
            <w:noWrap/>
            <w:vAlign w:val="top"/>
            <w:hideMark/>
          </w:tcPr>
          <w:p w14:paraId="4AFD2436" w14:textId="7A276CA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$2,663,210 </w:t>
            </w:r>
          </w:p>
        </w:tc>
        <w:tc>
          <w:tcPr>
            <w:tcW w:w="0" w:type="auto"/>
            <w:noWrap/>
            <w:vAlign w:val="top"/>
            <w:hideMark/>
          </w:tcPr>
          <w:p w14:paraId="6C62F798" w14:textId="57C5C16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 </w:t>
            </w:r>
          </w:p>
        </w:tc>
      </w:tr>
      <w:tr w:rsidR="0073075F" w:rsidRPr="00D55AE5" w14:paraId="4CD7820E"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3503B10A" w14:textId="07D0C16A"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Multi-Family Energy Savings</w:t>
            </w:r>
          </w:p>
        </w:tc>
        <w:tc>
          <w:tcPr>
            <w:tcW w:w="0" w:type="auto"/>
            <w:noWrap/>
            <w:vAlign w:val="top"/>
            <w:hideMark/>
          </w:tcPr>
          <w:p w14:paraId="69ABA93E" w14:textId="7256A7E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$9,435,141 </w:t>
            </w:r>
          </w:p>
        </w:tc>
        <w:tc>
          <w:tcPr>
            <w:tcW w:w="0" w:type="auto"/>
            <w:noWrap/>
            <w:vAlign w:val="top"/>
            <w:hideMark/>
          </w:tcPr>
          <w:p w14:paraId="79889CD7" w14:textId="43BB7CE2"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$3,938,568 </w:t>
            </w:r>
          </w:p>
        </w:tc>
        <w:tc>
          <w:tcPr>
            <w:tcW w:w="1244" w:type="dxa"/>
            <w:noWrap/>
            <w:vAlign w:val="top"/>
            <w:hideMark/>
          </w:tcPr>
          <w:p w14:paraId="5C589B9D" w14:textId="0641FB22"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$2,429,597 </w:t>
            </w:r>
          </w:p>
        </w:tc>
        <w:tc>
          <w:tcPr>
            <w:tcW w:w="0" w:type="auto"/>
            <w:noWrap/>
            <w:vAlign w:val="top"/>
            <w:hideMark/>
          </w:tcPr>
          <w:p w14:paraId="4E56C6E0" w14:textId="77B4C1C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$4,539,373 </w:t>
            </w:r>
          </w:p>
        </w:tc>
        <w:tc>
          <w:tcPr>
            <w:tcW w:w="0" w:type="auto"/>
            <w:noWrap/>
            <w:vAlign w:val="top"/>
            <w:hideMark/>
          </w:tcPr>
          <w:p w14:paraId="72186E57" w14:textId="3C85FA7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$6,166,559 </w:t>
            </w:r>
          </w:p>
        </w:tc>
        <w:tc>
          <w:tcPr>
            <w:tcW w:w="0" w:type="auto"/>
            <w:noWrap/>
            <w:vAlign w:val="top"/>
            <w:hideMark/>
          </w:tcPr>
          <w:p w14:paraId="2E4E002F" w14:textId="0CC9713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$13,373,709 </w:t>
            </w:r>
          </w:p>
        </w:tc>
        <w:tc>
          <w:tcPr>
            <w:tcW w:w="0" w:type="auto"/>
            <w:noWrap/>
            <w:vAlign w:val="top"/>
            <w:hideMark/>
          </w:tcPr>
          <w:p w14:paraId="0169D93B" w14:textId="74A5090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$6,968,969 </w:t>
            </w:r>
          </w:p>
        </w:tc>
        <w:tc>
          <w:tcPr>
            <w:tcW w:w="0" w:type="auto"/>
            <w:noWrap/>
            <w:vAlign w:val="top"/>
            <w:hideMark/>
          </w:tcPr>
          <w:p w14:paraId="54BF4ADB" w14:textId="23C45D8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$6,404,740 </w:t>
            </w:r>
          </w:p>
        </w:tc>
        <w:tc>
          <w:tcPr>
            <w:tcW w:w="0" w:type="auto"/>
            <w:noWrap/>
            <w:vAlign w:val="top"/>
            <w:hideMark/>
          </w:tcPr>
          <w:p w14:paraId="49A783A8" w14:textId="2C68D2B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 </w:t>
            </w:r>
          </w:p>
        </w:tc>
        <w:tc>
          <w:tcPr>
            <w:tcW w:w="0" w:type="auto"/>
            <w:noWrap/>
            <w:vAlign w:val="top"/>
            <w:hideMark/>
          </w:tcPr>
          <w:p w14:paraId="3A72B001" w14:textId="022AFE4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$9,435,141 </w:t>
            </w:r>
          </w:p>
        </w:tc>
        <w:tc>
          <w:tcPr>
            <w:tcW w:w="0" w:type="auto"/>
            <w:noWrap/>
            <w:vAlign w:val="top"/>
            <w:hideMark/>
          </w:tcPr>
          <w:p w14:paraId="5CD6E663" w14:textId="3262D9D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$6,968,969 </w:t>
            </w:r>
          </w:p>
        </w:tc>
        <w:tc>
          <w:tcPr>
            <w:tcW w:w="0" w:type="auto"/>
            <w:noWrap/>
            <w:vAlign w:val="top"/>
            <w:hideMark/>
          </w:tcPr>
          <w:p w14:paraId="3B513D81" w14:textId="7966510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$2,466,172 </w:t>
            </w:r>
          </w:p>
        </w:tc>
        <w:tc>
          <w:tcPr>
            <w:tcW w:w="0" w:type="auto"/>
            <w:noWrap/>
            <w:vAlign w:val="top"/>
            <w:hideMark/>
          </w:tcPr>
          <w:p w14:paraId="36B15A07" w14:textId="277D0F3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1.4 </w:t>
            </w:r>
          </w:p>
        </w:tc>
      </w:tr>
      <w:tr w:rsidR="0073075F" w:rsidRPr="0073075F" w14:paraId="3E813249"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noWrap/>
            <w:vAlign w:val="top"/>
            <w:hideMark/>
          </w:tcPr>
          <w:p w14:paraId="1DE92BC8" w14:textId="292D578E"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Residential Sector Total</w:t>
            </w:r>
          </w:p>
        </w:tc>
        <w:tc>
          <w:tcPr>
            <w:tcW w:w="0" w:type="auto"/>
            <w:shd w:val="clear" w:color="auto" w:fill="E0E0E0" w:themeFill="background2"/>
            <w:noWrap/>
            <w:vAlign w:val="top"/>
            <w:hideMark/>
          </w:tcPr>
          <w:p w14:paraId="15415639" w14:textId="39440C9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$17,674,811 </w:t>
            </w:r>
          </w:p>
        </w:tc>
        <w:tc>
          <w:tcPr>
            <w:tcW w:w="0" w:type="auto"/>
            <w:shd w:val="clear" w:color="auto" w:fill="E0E0E0" w:themeFill="background2"/>
            <w:noWrap/>
            <w:vAlign w:val="top"/>
            <w:hideMark/>
          </w:tcPr>
          <w:p w14:paraId="069595E3" w14:textId="37C247E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$10,519,244 </w:t>
            </w:r>
          </w:p>
        </w:tc>
        <w:tc>
          <w:tcPr>
            <w:tcW w:w="1244" w:type="dxa"/>
            <w:shd w:val="clear" w:color="auto" w:fill="E0E0E0" w:themeFill="background2"/>
            <w:noWrap/>
            <w:vAlign w:val="top"/>
            <w:hideMark/>
          </w:tcPr>
          <w:p w14:paraId="304AA146" w14:textId="37BEC15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$5,778,967 </w:t>
            </w:r>
          </w:p>
        </w:tc>
        <w:tc>
          <w:tcPr>
            <w:tcW w:w="0" w:type="auto"/>
            <w:shd w:val="clear" w:color="auto" w:fill="E0E0E0" w:themeFill="background2"/>
            <w:noWrap/>
            <w:vAlign w:val="top"/>
            <w:hideMark/>
          </w:tcPr>
          <w:p w14:paraId="3A19D611" w14:textId="07CA04DA"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$6,720,797 </w:t>
            </w:r>
          </w:p>
        </w:tc>
        <w:tc>
          <w:tcPr>
            <w:tcW w:w="0" w:type="auto"/>
            <w:shd w:val="clear" w:color="auto" w:fill="E0E0E0" w:themeFill="background2"/>
            <w:noWrap/>
            <w:vAlign w:val="top"/>
            <w:hideMark/>
          </w:tcPr>
          <w:p w14:paraId="0C3629A3" w14:textId="72C57D9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$12,923,589 </w:t>
            </w:r>
          </w:p>
        </w:tc>
        <w:tc>
          <w:tcPr>
            <w:tcW w:w="0" w:type="auto"/>
            <w:shd w:val="clear" w:color="auto" w:fill="E0E0E0" w:themeFill="background2"/>
            <w:noWrap/>
            <w:vAlign w:val="top"/>
            <w:hideMark/>
          </w:tcPr>
          <w:p w14:paraId="14E8156E" w14:textId="50270DCA"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$28,194,056 </w:t>
            </w:r>
          </w:p>
        </w:tc>
        <w:tc>
          <w:tcPr>
            <w:tcW w:w="0" w:type="auto"/>
            <w:shd w:val="clear" w:color="auto" w:fill="E0E0E0" w:themeFill="background2"/>
            <w:noWrap/>
            <w:vAlign w:val="top"/>
            <w:hideMark/>
          </w:tcPr>
          <w:p w14:paraId="268ACDD1" w14:textId="56F4F05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$12,499,764 </w:t>
            </w:r>
          </w:p>
        </w:tc>
        <w:tc>
          <w:tcPr>
            <w:tcW w:w="0" w:type="auto"/>
            <w:shd w:val="clear" w:color="auto" w:fill="E0E0E0" w:themeFill="background2"/>
            <w:noWrap/>
            <w:vAlign w:val="top"/>
            <w:hideMark/>
          </w:tcPr>
          <w:p w14:paraId="36068EE3" w14:textId="22BEB30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$15,694,292 </w:t>
            </w:r>
          </w:p>
        </w:tc>
        <w:tc>
          <w:tcPr>
            <w:tcW w:w="0" w:type="auto"/>
            <w:shd w:val="clear" w:color="auto" w:fill="E0E0E0" w:themeFill="background2"/>
            <w:noWrap/>
            <w:vAlign w:val="top"/>
            <w:hideMark/>
          </w:tcPr>
          <w:p w14:paraId="34A46AA4" w14:textId="74B617D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2.3 </w:t>
            </w:r>
          </w:p>
        </w:tc>
        <w:tc>
          <w:tcPr>
            <w:tcW w:w="0" w:type="auto"/>
            <w:shd w:val="clear" w:color="auto" w:fill="E0E0E0" w:themeFill="background2"/>
            <w:noWrap/>
            <w:vAlign w:val="top"/>
            <w:hideMark/>
          </w:tcPr>
          <w:p w14:paraId="229BD6B1" w14:textId="180971B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$17,674,811 </w:t>
            </w:r>
          </w:p>
        </w:tc>
        <w:tc>
          <w:tcPr>
            <w:tcW w:w="0" w:type="auto"/>
            <w:shd w:val="clear" w:color="auto" w:fill="E0E0E0" w:themeFill="background2"/>
            <w:noWrap/>
            <w:vAlign w:val="top"/>
            <w:hideMark/>
          </w:tcPr>
          <w:p w14:paraId="4F881838" w14:textId="00E2834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$12,499,764 </w:t>
            </w:r>
          </w:p>
        </w:tc>
        <w:tc>
          <w:tcPr>
            <w:tcW w:w="0" w:type="auto"/>
            <w:shd w:val="clear" w:color="auto" w:fill="E0E0E0" w:themeFill="background2"/>
            <w:noWrap/>
            <w:vAlign w:val="top"/>
            <w:hideMark/>
          </w:tcPr>
          <w:p w14:paraId="331606F8" w14:textId="6A01576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$5,175,048 </w:t>
            </w:r>
          </w:p>
        </w:tc>
        <w:tc>
          <w:tcPr>
            <w:tcW w:w="0" w:type="auto"/>
            <w:shd w:val="clear" w:color="auto" w:fill="E0E0E0" w:themeFill="background2"/>
            <w:noWrap/>
            <w:vAlign w:val="top"/>
            <w:hideMark/>
          </w:tcPr>
          <w:p w14:paraId="6F161DC6" w14:textId="6A7CF1F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1.4 </w:t>
            </w:r>
          </w:p>
        </w:tc>
      </w:tr>
      <w:tr w:rsidR="0073075F" w:rsidRPr="00D55AE5" w14:paraId="407AA023"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D72F002" w14:textId="729CDA05"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Community Joint Kits</w:t>
            </w:r>
          </w:p>
        </w:tc>
        <w:tc>
          <w:tcPr>
            <w:tcW w:w="0" w:type="auto"/>
            <w:noWrap/>
            <w:vAlign w:val="top"/>
            <w:hideMark/>
          </w:tcPr>
          <w:p w14:paraId="3D6E8698" w14:textId="6777D4A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$6,520,886 </w:t>
            </w:r>
          </w:p>
        </w:tc>
        <w:tc>
          <w:tcPr>
            <w:tcW w:w="0" w:type="auto"/>
            <w:noWrap/>
            <w:vAlign w:val="top"/>
            <w:hideMark/>
          </w:tcPr>
          <w:p w14:paraId="542E5773" w14:textId="77CA804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$7,873,578 </w:t>
            </w:r>
          </w:p>
        </w:tc>
        <w:tc>
          <w:tcPr>
            <w:tcW w:w="1244" w:type="dxa"/>
            <w:noWrap/>
            <w:vAlign w:val="top"/>
            <w:hideMark/>
          </w:tcPr>
          <w:p w14:paraId="248E0668" w14:textId="5816B31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$494,320 </w:t>
            </w:r>
          </w:p>
        </w:tc>
        <w:tc>
          <w:tcPr>
            <w:tcW w:w="0" w:type="auto"/>
            <w:noWrap/>
            <w:vAlign w:val="top"/>
            <w:hideMark/>
          </w:tcPr>
          <w:p w14:paraId="7798959A" w14:textId="612E01F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$1,977,747 </w:t>
            </w:r>
          </w:p>
        </w:tc>
        <w:tc>
          <w:tcPr>
            <w:tcW w:w="0" w:type="auto"/>
            <w:noWrap/>
            <w:vAlign w:val="top"/>
            <w:hideMark/>
          </w:tcPr>
          <w:p w14:paraId="33B01C46" w14:textId="7EE864D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$3,420,848 </w:t>
            </w:r>
          </w:p>
        </w:tc>
        <w:tc>
          <w:tcPr>
            <w:tcW w:w="0" w:type="auto"/>
            <w:noWrap/>
            <w:vAlign w:val="top"/>
            <w:hideMark/>
          </w:tcPr>
          <w:p w14:paraId="06396F7E" w14:textId="711DD3E2"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$14,394,464 </w:t>
            </w:r>
          </w:p>
        </w:tc>
        <w:tc>
          <w:tcPr>
            <w:tcW w:w="0" w:type="auto"/>
            <w:noWrap/>
            <w:vAlign w:val="top"/>
            <w:hideMark/>
          </w:tcPr>
          <w:p w14:paraId="6476E1E1" w14:textId="2F3F95F3"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$2,472,067 </w:t>
            </w:r>
          </w:p>
        </w:tc>
        <w:tc>
          <w:tcPr>
            <w:tcW w:w="0" w:type="auto"/>
            <w:noWrap/>
            <w:vAlign w:val="top"/>
            <w:hideMark/>
          </w:tcPr>
          <w:p w14:paraId="3FC45BEA" w14:textId="7CA9535B"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$11,922,397 </w:t>
            </w:r>
          </w:p>
        </w:tc>
        <w:tc>
          <w:tcPr>
            <w:tcW w:w="0" w:type="auto"/>
            <w:noWrap/>
            <w:vAlign w:val="top"/>
            <w:hideMark/>
          </w:tcPr>
          <w:p w14:paraId="6B06FE6A" w14:textId="3A2C071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5.8 </w:t>
            </w:r>
          </w:p>
        </w:tc>
        <w:tc>
          <w:tcPr>
            <w:tcW w:w="0" w:type="auto"/>
            <w:noWrap/>
            <w:vAlign w:val="top"/>
            <w:hideMark/>
          </w:tcPr>
          <w:p w14:paraId="065B239E" w14:textId="6FDCFACC"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$6,520,886 </w:t>
            </w:r>
          </w:p>
        </w:tc>
        <w:tc>
          <w:tcPr>
            <w:tcW w:w="0" w:type="auto"/>
            <w:noWrap/>
            <w:vAlign w:val="top"/>
            <w:hideMark/>
          </w:tcPr>
          <w:p w14:paraId="717228A8" w14:textId="6D21AB7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$2,472,067 </w:t>
            </w:r>
          </w:p>
        </w:tc>
        <w:tc>
          <w:tcPr>
            <w:tcW w:w="0" w:type="auto"/>
            <w:noWrap/>
            <w:vAlign w:val="top"/>
            <w:hideMark/>
          </w:tcPr>
          <w:p w14:paraId="438EA114" w14:textId="2D5D017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$4,048,820 </w:t>
            </w:r>
          </w:p>
        </w:tc>
        <w:tc>
          <w:tcPr>
            <w:tcW w:w="0" w:type="auto"/>
            <w:noWrap/>
            <w:vAlign w:val="top"/>
            <w:hideMark/>
          </w:tcPr>
          <w:p w14:paraId="51C65368" w14:textId="66F2135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2.6 </w:t>
            </w:r>
          </w:p>
        </w:tc>
      </w:tr>
      <w:tr w:rsidR="0073075F" w:rsidRPr="00D55AE5" w14:paraId="66F06602"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vAlign w:val="top"/>
            <w:hideMark/>
          </w:tcPr>
          <w:p w14:paraId="3B5E3303" w14:textId="668AFFED"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sz w:val="16"/>
                <w:szCs w:val="16"/>
              </w:rPr>
              <w:t xml:space="preserve">Income Qualified Multi-Family </w:t>
            </w:r>
          </w:p>
        </w:tc>
        <w:tc>
          <w:tcPr>
            <w:tcW w:w="0" w:type="auto"/>
            <w:noWrap/>
            <w:vAlign w:val="top"/>
            <w:hideMark/>
          </w:tcPr>
          <w:p w14:paraId="27D7BAD4" w14:textId="105C962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$19,253,477 </w:t>
            </w:r>
          </w:p>
        </w:tc>
        <w:tc>
          <w:tcPr>
            <w:tcW w:w="0" w:type="auto"/>
            <w:noWrap/>
            <w:vAlign w:val="top"/>
            <w:hideMark/>
          </w:tcPr>
          <w:p w14:paraId="1A272E76" w14:textId="65464F8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$7,010,765 </w:t>
            </w:r>
          </w:p>
        </w:tc>
        <w:tc>
          <w:tcPr>
            <w:tcW w:w="1244" w:type="dxa"/>
            <w:noWrap/>
            <w:vAlign w:val="top"/>
            <w:hideMark/>
          </w:tcPr>
          <w:p w14:paraId="3F435B52" w14:textId="283126E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$9,341,772 </w:t>
            </w:r>
          </w:p>
        </w:tc>
        <w:tc>
          <w:tcPr>
            <w:tcW w:w="0" w:type="auto"/>
            <w:noWrap/>
            <w:vAlign w:val="top"/>
            <w:hideMark/>
          </w:tcPr>
          <w:p w14:paraId="16134177" w14:textId="5644A0C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$19,856,231 </w:t>
            </w:r>
          </w:p>
        </w:tc>
        <w:tc>
          <w:tcPr>
            <w:tcW w:w="0" w:type="auto"/>
            <w:noWrap/>
            <w:vAlign w:val="top"/>
            <w:hideMark/>
          </w:tcPr>
          <w:p w14:paraId="7BC3428D" w14:textId="7F92C98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$40,160,350 </w:t>
            </w:r>
          </w:p>
        </w:tc>
        <w:tc>
          <w:tcPr>
            <w:tcW w:w="0" w:type="auto"/>
            <w:noWrap/>
            <w:vAlign w:val="top"/>
            <w:hideMark/>
          </w:tcPr>
          <w:p w14:paraId="0CDD10A4" w14:textId="693E2CA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$26,264,242 </w:t>
            </w:r>
          </w:p>
        </w:tc>
        <w:tc>
          <w:tcPr>
            <w:tcW w:w="0" w:type="auto"/>
            <w:noWrap/>
            <w:vAlign w:val="top"/>
            <w:hideMark/>
          </w:tcPr>
          <w:p w14:paraId="17D408F8" w14:textId="520D596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$29,198,004 </w:t>
            </w:r>
          </w:p>
        </w:tc>
        <w:tc>
          <w:tcPr>
            <w:tcW w:w="0" w:type="auto"/>
            <w:noWrap/>
            <w:vAlign w:val="top"/>
            <w:hideMark/>
          </w:tcPr>
          <w:p w14:paraId="3C68DE12" w14:textId="3AACAF5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$(2,933,762)</w:t>
            </w:r>
          </w:p>
        </w:tc>
        <w:tc>
          <w:tcPr>
            <w:tcW w:w="0" w:type="auto"/>
            <w:noWrap/>
            <w:vAlign w:val="top"/>
            <w:hideMark/>
          </w:tcPr>
          <w:p w14:paraId="1E1C396C" w14:textId="45E3908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0.9 </w:t>
            </w:r>
          </w:p>
        </w:tc>
        <w:tc>
          <w:tcPr>
            <w:tcW w:w="0" w:type="auto"/>
            <w:noWrap/>
            <w:vAlign w:val="top"/>
            <w:hideMark/>
          </w:tcPr>
          <w:p w14:paraId="3BD3B8C1" w14:textId="13822DB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$19,253,477 </w:t>
            </w:r>
          </w:p>
        </w:tc>
        <w:tc>
          <w:tcPr>
            <w:tcW w:w="0" w:type="auto"/>
            <w:noWrap/>
            <w:vAlign w:val="top"/>
            <w:hideMark/>
          </w:tcPr>
          <w:p w14:paraId="446399C2" w14:textId="44AE8EC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$29,198,004 </w:t>
            </w:r>
          </w:p>
        </w:tc>
        <w:tc>
          <w:tcPr>
            <w:tcW w:w="0" w:type="auto"/>
            <w:noWrap/>
            <w:vAlign w:val="top"/>
            <w:hideMark/>
          </w:tcPr>
          <w:p w14:paraId="3C0E728E" w14:textId="6F229BE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$(9,944,527)</w:t>
            </w:r>
          </w:p>
        </w:tc>
        <w:tc>
          <w:tcPr>
            <w:tcW w:w="0" w:type="auto"/>
            <w:noWrap/>
            <w:vAlign w:val="top"/>
            <w:hideMark/>
          </w:tcPr>
          <w:p w14:paraId="114D8B94" w14:textId="7884EB0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sz w:val="16"/>
                <w:szCs w:val="16"/>
              </w:rPr>
              <w:t xml:space="preserve"> 0.7 </w:t>
            </w:r>
          </w:p>
        </w:tc>
      </w:tr>
      <w:tr w:rsidR="0073075F" w:rsidRPr="00D55AE5" w14:paraId="39BCFA89"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F86523D" w14:textId="3D37F080"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 xml:space="preserve">Income Qualified Single Family </w:t>
            </w:r>
          </w:p>
        </w:tc>
        <w:tc>
          <w:tcPr>
            <w:tcW w:w="0" w:type="auto"/>
            <w:noWrap/>
            <w:vAlign w:val="top"/>
            <w:hideMark/>
          </w:tcPr>
          <w:p w14:paraId="4F0DBD22" w14:textId="21E8EBB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$6,464,427 </w:t>
            </w:r>
          </w:p>
        </w:tc>
        <w:tc>
          <w:tcPr>
            <w:tcW w:w="0" w:type="auto"/>
            <w:noWrap/>
            <w:vAlign w:val="top"/>
            <w:hideMark/>
          </w:tcPr>
          <w:p w14:paraId="5D1DAC6C" w14:textId="64EA16F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$912,140 </w:t>
            </w:r>
          </w:p>
        </w:tc>
        <w:tc>
          <w:tcPr>
            <w:tcW w:w="1244" w:type="dxa"/>
            <w:noWrap/>
            <w:vAlign w:val="top"/>
            <w:hideMark/>
          </w:tcPr>
          <w:p w14:paraId="1F78B634" w14:textId="6C3F7C1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$4,205,539 </w:t>
            </w:r>
          </w:p>
        </w:tc>
        <w:tc>
          <w:tcPr>
            <w:tcW w:w="0" w:type="auto"/>
            <w:noWrap/>
            <w:vAlign w:val="top"/>
            <w:hideMark/>
          </w:tcPr>
          <w:p w14:paraId="74F29A31" w14:textId="4C0B4B5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$13,187,807 </w:t>
            </w:r>
          </w:p>
        </w:tc>
        <w:tc>
          <w:tcPr>
            <w:tcW w:w="0" w:type="auto"/>
            <w:noWrap/>
            <w:vAlign w:val="top"/>
            <w:hideMark/>
          </w:tcPr>
          <w:p w14:paraId="1A123793" w14:textId="5FDB361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$13,758,984 </w:t>
            </w:r>
          </w:p>
        </w:tc>
        <w:tc>
          <w:tcPr>
            <w:tcW w:w="0" w:type="auto"/>
            <w:noWrap/>
            <w:vAlign w:val="top"/>
            <w:hideMark/>
          </w:tcPr>
          <w:p w14:paraId="47EAB9ED" w14:textId="4F60384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$7,376,568 </w:t>
            </w:r>
          </w:p>
        </w:tc>
        <w:tc>
          <w:tcPr>
            <w:tcW w:w="0" w:type="auto"/>
            <w:noWrap/>
            <w:vAlign w:val="top"/>
            <w:hideMark/>
          </w:tcPr>
          <w:p w14:paraId="12EB836E" w14:textId="6FB5516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$17,393,346 </w:t>
            </w:r>
          </w:p>
        </w:tc>
        <w:tc>
          <w:tcPr>
            <w:tcW w:w="0" w:type="auto"/>
            <w:noWrap/>
            <w:vAlign w:val="top"/>
            <w:hideMark/>
          </w:tcPr>
          <w:p w14:paraId="701DCDA1" w14:textId="3E30D85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$(10,016,778)</w:t>
            </w:r>
          </w:p>
        </w:tc>
        <w:tc>
          <w:tcPr>
            <w:tcW w:w="0" w:type="auto"/>
            <w:noWrap/>
            <w:vAlign w:val="top"/>
            <w:hideMark/>
          </w:tcPr>
          <w:p w14:paraId="42667BF2" w14:textId="30C1CEF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0.4 </w:t>
            </w:r>
          </w:p>
        </w:tc>
        <w:tc>
          <w:tcPr>
            <w:tcW w:w="0" w:type="auto"/>
            <w:noWrap/>
            <w:vAlign w:val="top"/>
            <w:hideMark/>
          </w:tcPr>
          <w:p w14:paraId="70ADC076" w14:textId="67E8F17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$6,464,427 </w:t>
            </w:r>
          </w:p>
        </w:tc>
        <w:tc>
          <w:tcPr>
            <w:tcW w:w="0" w:type="auto"/>
            <w:noWrap/>
            <w:vAlign w:val="top"/>
            <w:hideMark/>
          </w:tcPr>
          <w:p w14:paraId="54BD6EFE" w14:textId="64A7B1B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$17,393,346 </w:t>
            </w:r>
          </w:p>
        </w:tc>
        <w:tc>
          <w:tcPr>
            <w:tcW w:w="0" w:type="auto"/>
            <w:noWrap/>
            <w:vAlign w:val="top"/>
            <w:hideMark/>
          </w:tcPr>
          <w:p w14:paraId="0257F77F" w14:textId="32E6278C"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$(10,928,918)</w:t>
            </w:r>
          </w:p>
        </w:tc>
        <w:tc>
          <w:tcPr>
            <w:tcW w:w="0" w:type="auto"/>
            <w:noWrap/>
            <w:vAlign w:val="top"/>
            <w:hideMark/>
          </w:tcPr>
          <w:p w14:paraId="03BE61DD" w14:textId="74FF17F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0.4 </w:t>
            </w:r>
          </w:p>
        </w:tc>
      </w:tr>
      <w:tr w:rsidR="0073075F" w:rsidRPr="00D55AE5" w14:paraId="0776EDC6"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21E41A6D" w14:textId="6792989F"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IQ Elementary Education Kits (IQ EEE)</w:t>
            </w:r>
          </w:p>
        </w:tc>
        <w:tc>
          <w:tcPr>
            <w:tcW w:w="0" w:type="auto"/>
            <w:noWrap/>
            <w:vAlign w:val="top"/>
            <w:hideMark/>
          </w:tcPr>
          <w:p w14:paraId="46D688C9" w14:textId="5FA97D4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$1,635,858 </w:t>
            </w:r>
          </w:p>
        </w:tc>
        <w:tc>
          <w:tcPr>
            <w:tcW w:w="0" w:type="auto"/>
            <w:noWrap/>
            <w:vAlign w:val="top"/>
            <w:hideMark/>
          </w:tcPr>
          <w:p w14:paraId="2F4A61E9" w14:textId="63BC2F1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$3,069,918 </w:t>
            </w:r>
          </w:p>
        </w:tc>
        <w:tc>
          <w:tcPr>
            <w:tcW w:w="1244" w:type="dxa"/>
            <w:noWrap/>
            <w:vAlign w:val="top"/>
            <w:hideMark/>
          </w:tcPr>
          <w:p w14:paraId="78BAD013" w14:textId="2C2E76A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$454,222 </w:t>
            </w:r>
          </w:p>
        </w:tc>
        <w:tc>
          <w:tcPr>
            <w:tcW w:w="0" w:type="auto"/>
            <w:noWrap/>
            <w:vAlign w:val="top"/>
            <w:hideMark/>
          </w:tcPr>
          <w:p w14:paraId="31CD62BD" w14:textId="10C373C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$537,135 </w:t>
            </w:r>
          </w:p>
        </w:tc>
        <w:tc>
          <w:tcPr>
            <w:tcW w:w="0" w:type="auto"/>
            <w:noWrap/>
            <w:vAlign w:val="top"/>
            <w:hideMark/>
          </w:tcPr>
          <w:p w14:paraId="2F51ADA0" w14:textId="1508C7E7"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$1,184,147 </w:t>
            </w:r>
          </w:p>
        </w:tc>
        <w:tc>
          <w:tcPr>
            <w:tcW w:w="0" w:type="auto"/>
            <w:noWrap/>
            <w:vAlign w:val="top"/>
            <w:hideMark/>
          </w:tcPr>
          <w:p w14:paraId="6B7E991B" w14:textId="7824ABB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$4,705,776 </w:t>
            </w:r>
          </w:p>
        </w:tc>
        <w:tc>
          <w:tcPr>
            <w:tcW w:w="0" w:type="auto"/>
            <w:noWrap/>
            <w:vAlign w:val="top"/>
            <w:hideMark/>
          </w:tcPr>
          <w:p w14:paraId="72C493AC" w14:textId="19EF9FC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$991,358 </w:t>
            </w:r>
          </w:p>
        </w:tc>
        <w:tc>
          <w:tcPr>
            <w:tcW w:w="0" w:type="auto"/>
            <w:noWrap/>
            <w:vAlign w:val="top"/>
            <w:hideMark/>
          </w:tcPr>
          <w:p w14:paraId="7A6218DA" w14:textId="5D4154A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$3,714,419 </w:t>
            </w:r>
          </w:p>
        </w:tc>
        <w:tc>
          <w:tcPr>
            <w:tcW w:w="0" w:type="auto"/>
            <w:noWrap/>
            <w:vAlign w:val="top"/>
            <w:hideMark/>
          </w:tcPr>
          <w:p w14:paraId="20606EA4" w14:textId="191A92D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4.7 </w:t>
            </w:r>
          </w:p>
        </w:tc>
        <w:tc>
          <w:tcPr>
            <w:tcW w:w="0" w:type="auto"/>
            <w:noWrap/>
            <w:vAlign w:val="top"/>
            <w:hideMark/>
          </w:tcPr>
          <w:p w14:paraId="2E813E67" w14:textId="59A9204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$1,635,858 </w:t>
            </w:r>
          </w:p>
        </w:tc>
        <w:tc>
          <w:tcPr>
            <w:tcW w:w="0" w:type="auto"/>
            <w:noWrap/>
            <w:vAlign w:val="top"/>
            <w:hideMark/>
          </w:tcPr>
          <w:p w14:paraId="2F43D16E" w14:textId="42808ED4"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$991,358 </w:t>
            </w:r>
          </w:p>
        </w:tc>
        <w:tc>
          <w:tcPr>
            <w:tcW w:w="0" w:type="auto"/>
            <w:noWrap/>
            <w:vAlign w:val="top"/>
            <w:hideMark/>
          </w:tcPr>
          <w:p w14:paraId="57C644E6" w14:textId="2949820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$644,501 </w:t>
            </w:r>
          </w:p>
        </w:tc>
        <w:tc>
          <w:tcPr>
            <w:tcW w:w="0" w:type="auto"/>
            <w:noWrap/>
            <w:vAlign w:val="top"/>
            <w:hideMark/>
          </w:tcPr>
          <w:p w14:paraId="6C4E0085" w14:textId="060981E9"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1.7 </w:t>
            </w:r>
          </w:p>
        </w:tc>
      </w:tr>
      <w:tr w:rsidR="0073075F" w:rsidRPr="00D55AE5" w14:paraId="0EDD1EB5" w14:textId="77777777" w:rsidTr="006173B4">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noWrap/>
            <w:vAlign w:val="top"/>
            <w:hideMark/>
          </w:tcPr>
          <w:p w14:paraId="788C775A" w14:textId="0B6B9E1F" w:rsidR="0073075F" w:rsidRPr="0073075F" w:rsidRDefault="0073075F" w:rsidP="0073075F">
            <w:pPr>
              <w:spacing w:after="0"/>
              <w:jc w:val="left"/>
              <w:rPr>
                <w:rFonts w:asciiTheme="minorHAnsi" w:hAnsiTheme="minorHAnsi" w:cs="Arial"/>
                <w:color w:val="000000"/>
                <w:sz w:val="16"/>
                <w:szCs w:val="16"/>
              </w:rPr>
            </w:pPr>
            <w:r w:rsidRPr="0073075F">
              <w:rPr>
                <w:rFonts w:asciiTheme="minorHAnsi" w:hAnsiTheme="minorHAnsi"/>
                <w:sz w:val="16"/>
                <w:szCs w:val="16"/>
              </w:rPr>
              <w:t xml:space="preserve">Public Housing Authority (PHES) </w:t>
            </w:r>
          </w:p>
        </w:tc>
        <w:tc>
          <w:tcPr>
            <w:tcW w:w="0" w:type="auto"/>
            <w:noWrap/>
            <w:vAlign w:val="top"/>
            <w:hideMark/>
          </w:tcPr>
          <w:p w14:paraId="3FCBC144" w14:textId="511B454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$164,717 </w:t>
            </w:r>
          </w:p>
        </w:tc>
        <w:tc>
          <w:tcPr>
            <w:tcW w:w="0" w:type="auto"/>
            <w:noWrap/>
            <w:vAlign w:val="top"/>
            <w:hideMark/>
          </w:tcPr>
          <w:p w14:paraId="06C21411" w14:textId="4AACD533"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$19,512 </w:t>
            </w:r>
          </w:p>
        </w:tc>
        <w:tc>
          <w:tcPr>
            <w:tcW w:w="1244" w:type="dxa"/>
            <w:noWrap/>
            <w:vAlign w:val="top"/>
            <w:hideMark/>
          </w:tcPr>
          <w:p w14:paraId="33A8AC70" w14:textId="2282875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$214,244 </w:t>
            </w:r>
          </w:p>
        </w:tc>
        <w:tc>
          <w:tcPr>
            <w:tcW w:w="0" w:type="auto"/>
            <w:noWrap/>
            <w:vAlign w:val="top"/>
            <w:hideMark/>
          </w:tcPr>
          <w:p w14:paraId="68EC2498" w14:textId="69A07DE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$716,893 </w:t>
            </w:r>
          </w:p>
        </w:tc>
        <w:tc>
          <w:tcPr>
            <w:tcW w:w="0" w:type="auto"/>
            <w:noWrap/>
            <w:vAlign w:val="top"/>
            <w:hideMark/>
          </w:tcPr>
          <w:p w14:paraId="4644C83D" w14:textId="41BFD58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$749,112 </w:t>
            </w:r>
          </w:p>
        </w:tc>
        <w:tc>
          <w:tcPr>
            <w:tcW w:w="0" w:type="auto"/>
            <w:noWrap/>
            <w:vAlign w:val="top"/>
            <w:hideMark/>
          </w:tcPr>
          <w:p w14:paraId="57C2B103" w14:textId="64AEBF0A"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$184,229 </w:t>
            </w:r>
          </w:p>
        </w:tc>
        <w:tc>
          <w:tcPr>
            <w:tcW w:w="0" w:type="auto"/>
            <w:noWrap/>
            <w:vAlign w:val="top"/>
            <w:hideMark/>
          </w:tcPr>
          <w:p w14:paraId="630DACA9" w14:textId="23F5A64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$931,137 </w:t>
            </w:r>
          </w:p>
        </w:tc>
        <w:tc>
          <w:tcPr>
            <w:tcW w:w="0" w:type="auto"/>
            <w:noWrap/>
            <w:vAlign w:val="top"/>
            <w:hideMark/>
          </w:tcPr>
          <w:p w14:paraId="1EA5B0CE" w14:textId="6606D9B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$(746,908)</w:t>
            </w:r>
          </w:p>
        </w:tc>
        <w:tc>
          <w:tcPr>
            <w:tcW w:w="0" w:type="auto"/>
            <w:noWrap/>
            <w:vAlign w:val="top"/>
            <w:hideMark/>
          </w:tcPr>
          <w:p w14:paraId="557C8768" w14:textId="762386A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0.2 </w:t>
            </w:r>
          </w:p>
        </w:tc>
        <w:tc>
          <w:tcPr>
            <w:tcW w:w="0" w:type="auto"/>
            <w:noWrap/>
            <w:vAlign w:val="top"/>
            <w:hideMark/>
          </w:tcPr>
          <w:p w14:paraId="25637FF1" w14:textId="3F485F5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$164,717 </w:t>
            </w:r>
          </w:p>
        </w:tc>
        <w:tc>
          <w:tcPr>
            <w:tcW w:w="0" w:type="auto"/>
            <w:noWrap/>
            <w:vAlign w:val="top"/>
            <w:hideMark/>
          </w:tcPr>
          <w:p w14:paraId="75300E40" w14:textId="42BB2AD4"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$931,137 </w:t>
            </w:r>
          </w:p>
        </w:tc>
        <w:tc>
          <w:tcPr>
            <w:tcW w:w="0" w:type="auto"/>
            <w:noWrap/>
            <w:vAlign w:val="top"/>
            <w:hideMark/>
          </w:tcPr>
          <w:p w14:paraId="4F9F94F3" w14:textId="0400956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$(766,420)</w:t>
            </w:r>
          </w:p>
        </w:tc>
        <w:tc>
          <w:tcPr>
            <w:tcW w:w="0" w:type="auto"/>
            <w:noWrap/>
            <w:vAlign w:val="top"/>
            <w:hideMark/>
          </w:tcPr>
          <w:p w14:paraId="3822171A" w14:textId="56413D93"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color w:val="000000"/>
                <w:sz w:val="16"/>
                <w:szCs w:val="16"/>
              </w:rPr>
            </w:pPr>
            <w:r w:rsidRPr="0073075F">
              <w:rPr>
                <w:rFonts w:asciiTheme="minorHAnsi" w:hAnsiTheme="minorHAnsi"/>
                <w:sz w:val="16"/>
                <w:szCs w:val="16"/>
              </w:rPr>
              <w:t xml:space="preserve"> 0.2 </w:t>
            </w:r>
          </w:p>
        </w:tc>
      </w:tr>
      <w:tr w:rsidR="0073075F" w:rsidRPr="0073075F" w14:paraId="4E60C841" w14:textId="77777777" w:rsidTr="006173B4">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1E90821D" w14:textId="0952EABE"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Income Qualified Total</w:t>
            </w:r>
          </w:p>
        </w:tc>
        <w:tc>
          <w:tcPr>
            <w:tcW w:w="0" w:type="auto"/>
            <w:shd w:val="clear" w:color="auto" w:fill="E0E0E0" w:themeFill="background2"/>
            <w:noWrap/>
            <w:vAlign w:val="top"/>
            <w:hideMark/>
          </w:tcPr>
          <w:p w14:paraId="28DC55D3" w14:textId="36D17B2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$34,039,366 </w:t>
            </w:r>
          </w:p>
        </w:tc>
        <w:tc>
          <w:tcPr>
            <w:tcW w:w="0" w:type="auto"/>
            <w:shd w:val="clear" w:color="auto" w:fill="E0E0E0" w:themeFill="background2"/>
            <w:noWrap/>
            <w:vAlign w:val="top"/>
            <w:hideMark/>
          </w:tcPr>
          <w:p w14:paraId="27D5377A" w14:textId="20639E7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$18,885,913 </w:t>
            </w:r>
          </w:p>
        </w:tc>
        <w:tc>
          <w:tcPr>
            <w:tcW w:w="1244" w:type="dxa"/>
            <w:shd w:val="clear" w:color="auto" w:fill="E0E0E0" w:themeFill="background2"/>
            <w:noWrap/>
            <w:vAlign w:val="top"/>
            <w:hideMark/>
          </w:tcPr>
          <w:p w14:paraId="498C0C71" w14:textId="72DDA0F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$14,710,098 </w:t>
            </w:r>
          </w:p>
        </w:tc>
        <w:tc>
          <w:tcPr>
            <w:tcW w:w="0" w:type="auto"/>
            <w:shd w:val="clear" w:color="auto" w:fill="E0E0E0" w:themeFill="background2"/>
            <w:noWrap/>
            <w:vAlign w:val="top"/>
            <w:hideMark/>
          </w:tcPr>
          <w:p w14:paraId="1CC62F02" w14:textId="7D6DAAFB"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$36,275,813 </w:t>
            </w:r>
          </w:p>
        </w:tc>
        <w:tc>
          <w:tcPr>
            <w:tcW w:w="0" w:type="auto"/>
            <w:shd w:val="clear" w:color="auto" w:fill="E0E0E0" w:themeFill="background2"/>
            <w:noWrap/>
            <w:vAlign w:val="top"/>
            <w:hideMark/>
          </w:tcPr>
          <w:p w14:paraId="7A061F0A" w14:textId="4743CC7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$59,273,441 </w:t>
            </w:r>
          </w:p>
        </w:tc>
        <w:tc>
          <w:tcPr>
            <w:tcW w:w="0" w:type="auto"/>
            <w:shd w:val="clear" w:color="auto" w:fill="E0E0E0" w:themeFill="background2"/>
            <w:noWrap/>
            <w:vAlign w:val="top"/>
            <w:hideMark/>
          </w:tcPr>
          <w:p w14:paraId="57E1AF21" w14:textId="3D56118D"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$52,925,279 </w:t>
            </w:r>
          </w:p>
        </w:tc>
        <w:tc>
          <w:tcPr>
            <w:tcW w:w="0" w:type="auto"/>
            <w:shd w:val="clear" w:color="auto" w:fill="E0E0E0" w:themeFill="background2"/>
            <w:noWrap/>
            <w:vAlign w:val="top"/>
            <w:hideMark/>
          </w:tcPr>
          <w:p w14:paraId="08085F6E" w14:textId="624890D0"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$50,985,910 </w:t>
            </w:r>
          </w:p>
        </w:tc>
        <w:tc>
          <w:tcPr>
            <w:tcW w:w="0" w:type="auto"/>
            <w:shd w:val="clear" w:color="auto" w:fill="E0E0E0" w:themeFill="background2"/>
            <w:noWrap/>
            <w:vAlign w:val="top"/>
            <w:hideMark/>
          </w:tcPr>
          <w:p w14:paraId="4441BBA7" w14:textId="325488B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$1,939,369 </w:t>
            </w:r>
          </w:p>
        </w:tc>
        <w:tc>
          <w:tcPr>
            <w:tcW w:w="0" w:type="auto"/>
            <w:shd w:val="clear" w:color="auto" w:fill="E0E0E0" w:themeFill="background2"/>
            <w:noWrap/>
            <w:vAlign w:val="top"/>
            <w:hideMark/>
          </w:tcPr>
          <w:p w14:paraId="28C8D474" w14:textId="7FC1C65A"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1.0 </w:t>
            </w:r>
          </w:p>
        </w:tc>
        <w:tc>
          <w:tcPr>
            <w:tcW w:w="0" w:type="auto"/>
            <w:shd w:val="clear" w:color="auto" w:fill="E0E0E0" w:themeFill="background2"/>
            <w:noWrap/>
            <w:vAlign w:val="top"/>
            <w:hideMark/>
          </w:tcPr>
          <w:p w14:paraId="3B8B375D" w14:textId="7877E31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$34,039,366 </w:t>
            </w:r>
          </w:p>
        </w:tc>
        <w:tc>
          <w:tcPr>
            <w:tcW w:w="0" w:type="auto"/>
            <w:shd w:val="clear" w:color="auto" w:fill="E0E0E0" w:themeFill="background2"/>
            <w:noWrap/>
            <w:vAlign w:val="top"/>
            <w:hideMark/>
          </w:tcPr>
          <w:p w14:paraId="66D7C0BA" w14:textId="5C20C6D3"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$50,985,910 </w:t>
            </w:r>
          </w:p>
        </w:tc>
        <w:tc>
          <w:tcPr>
            <w:tcW w:w="0" w:type="auto"/>
            <w:shd w:val="clear" w:color="auto" w:fill="E0E0E0" w:themeFill="background2"/>
            <w:noWrap/>
            <w:vAlign w:val="top"/>
            <w:hideMark/>
          </w:tcPr>
          <w:p w14:paraId="7E098685" w14:textId="5568684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$(16,946,544)</w:t>
            </w:r>
          </w:p>
        </w:tc>
        <w:tc>
          <w:tcPr>
            <w:tcW w:w="0" w:type="auto"/>
            <w:shd w:val="clear" w:color="auto" w:fill="E0E0E0" w:themeFill="background2"/>
            <w:noWrap/>
            <w:vAlign w:val="top"/>
            <w:hideMark/>
          </w:tcPr>
          <w:p w14:paraId="4E7A8C2F" w14:textId="4BA9F12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0.7 </w:t>
            </w:r>
          </w:p>
        </w:tc>
      </w:tr>
      <w:tr w:rsidR="0073075F" w:rsidRPr="00D55AE5" w14:paraId="0D443D49" w14:textId="77777777" w:rsidTr="00EF1D02">
        <w:trPr>
          <w:cnfStyle w:val="000000010000" w:firstRow="0" w:lastRow="0" w:firstColumn="0" w:lastColumn="0" w:oddVBand="0" w:evenVBand="0" w:oddHBand="0" w:evenHBand="1"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E0E0E0" w:themeFill="background2"/>
            <w:vAlign w:val="top"/>
            <w:hideMark/>
          </w:tcPr>
          <w:p w14:paraId="671C0D18" w14:textId="4DE11F1C"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Costs</w:t>
            </w:r>
          </w:p>
        </w:tc>
        <w:tc>
          <w:tcPr>
            <w:tcW w:w="0" w:type="auto"/>
            <w:shd w:val="clear" w:color="auto" w:fill="E0E0E0" w:themeFill="background2"/>
            <w:noWrap/>
            <w:vAlign w:val="top"/>
            <w:hideMark/>
          </w:tcPr>
          <w:p w14:paraId="3A2F4FE6" w14:textId="50734D1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4418FFE6" w14:textId="72603B1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1244" w:type="dxa"/>
            <w:shd w:val="clear" w:color="auto" w:fill="E0E0E0" w:themeFill="background2"/>
            <w:noWrap/>
            <w:vAlign w:val="top"/>
            <w:hideMark/>
          </w:tcPr>
          <w:p w14:paraId="2D91BFBC" w14:textId="6BE0F976"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$2,837,963 </w:t>
            </w:r>
          </w:p>
        </w:tc>
        <w:tc>
          <w:tcPr>
            <w:tcW w:w="0" w:type="auto"/>
            <w:shd w:val="clear" w:color="auto" w:fill="E0E0E0" w:themeFill="background2"/>
            <w:noWrap/>
            <w:vAlign w:val="top"/>
            <w:hideMark/>
          </w:tcPr>
          <w:p w14:paraId="4B756D68" w14:textId="30CF058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2F30E03" w14:textId="1112CD0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716D841F" w14:textId="5DE3971D"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   </w:t>
            </w:r>
          </w:p>
        </w:tc>
        <w:tc>
          <w:tcPr>
            <w:tcW w:w="0" w:type="auto"/>
            <w:shd w:val="clear" w:color="auto" w:fill="E0E0E0" w:themeFill="background2"/>
            <w:noWrap/>
            <w:vAlign w:val="top"/>
            <w:hideMark/>
          </w:tcPr>
          <w:p w14:paraId="11727CFF" w14:textId="657FC73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$2,837,963 </w:t>
            </w:r>
          </w:p>
        </w:tc>
        <w:tc>
          <w:tcPr>
            <w:tcW w:w="0" w:type="auto"/>
            <w:shd w:val="clear" w:color="auto" w:fill="E0E0E0" w:themeFill="background2"/>
            <w:noWrap/>
            <w:vAlign w:val="top"/>
            <w:hideMark/>
          </w:tcPr>
          <w:p w14:paraId="7031ED1E" w14:textId="0C2BB84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$(2,837,963)</w:t>
            </w:r>
          </w:p>
        </w:tc>
        <w:tc>
          <w:tcPr>
            <w:tcW w:w="0" w:type="auto"/>
            <w:shd w:val="clear" w:color="auto" w:fill="E0E0E0" w:themeFill="background2"/>
            <w:noWrap/>
            <w:vAlign w:val="top"/>
          </w:tcPr>
          <w:p w14:paraId="466297BA" w14:textId="7777777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p>
        </w:tc>
        <w:tc>
          <w:tcPr>
            <w:tcW w:w="0" w:type="auto"/>
            <w:shd w:val="clear" w:color="auto" w:fill="E0E0E0" w:themeFill="background2"/>
            <w:noWrap/>
            <w:vAlign w:val="top"/>
            <w:hideMark/>
          </w:tcPr>
          <w:p w14:paraId="4F638FEA" w14:textId="1254B53E"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   </w:t>
            </w:r>
          </w:p>
        </w:tc>
        <w:tc>
          <w:tcPr>
            <w:tcW w:w="0" w:type="auto"/>
            <w:shd w:val="clear" w:color="auto" w:fill="E0E0E0" w:themeFill="background2"/>
            <w:noWrap/>
            <w:vAlign w:val="top"/>
            <w:hideMark/>
          </w:tcPr>
          <w:p w14:paraId="3994D994" w14:textId="306DE2D3"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$2,837,963 </w:t>
            </w:r>
          </w:p>
        </w:tc>
        <w:tc>
          <w:tcPr>
            <w:tcW w:w="0" w:type="auto"/>
            <w:shd w:val="clear" w:color="auto" w:fill="E0E0E0" w:themeFill="background2"/>
            <w:noWrap/>
            <w:vAlign w:val="top"/>
            <w:hideMark/>
          </w:tcPr>
          <w:p w14:paraId="1E6BC6E1" w14:textId="59293295"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$(2,837,963)</w:t>
            </w:r>
          </w:p>
        </w:tc>
        <w:tc>
          <w:tcPr>
            <w:tcW w:w="0" w:type="auto"/>
            <w:shd w:val="clear" w:color="auto" w:fill="E0E0E0" w:themeFill="background2"/>
            <w:vAlign w:val="top"/>
            <w:hideMark/>
          </w:tcPr>
          <w:p w14:paraId="27B95D7D" w14:textId="01E2DA3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w:t>
            </w:r>
          </w:p>
        </w:tc>
      </w:tr>
      <w:tr w:rsidR="0073075F" w:rsidRPr="00D55AE5" w14:paraId="792D2156" w14:textId="77777777" w:rsidTr="00EF1D02">
        <w:trPr>
          <w:cnfStyle w:val="000000100000" w:firstRow="0" w:lastRow="0" w:firstColumn="0" w:lastColumn="0" w:oddVBand="0" w:evenVBand="0" w:oddHBand="1" w:evenHBand="0" w:firstRowFirstColumn="0" w:firstRowLastColumn="0" w:lastRowFirstColumn="0" w:lastRowLastColumn="0"/>
          <w:trHeight w:val="337"/>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0DEFC7D4" w14:textId="7E020C39"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Total</w:t>
            </w:r>
          </w:p>
        </w:tc>
        <w:tc>
          <w:tcPr>
            <w:tcW w:w="0" w:type="auto"/>
            <w:shd w:val="clear" w:color="auto" w:fill="CACACA" w:themeFill="background2" w:themeFillShade="E6"/>
            <w:noWrap/>
            <w:vAlign w:val="top"/>
            <w:hideMark/>
          </w:tcPr>
          <w:p w14:paraId="42D1CD3B" w14:textId="0C97179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$94,777,560 </w:t>
            </w:r>
          </w:p>
        </w:tc>
        <w:tc>
          <w:tcPr>
            <w:tcW w:w="0" w:type="auto"/>
            <w:shd w:val="clear" w:color="auto" w:fill="CACACA" w:themeFill="background2" w:themeFillShade="E6"/>
            <w:noWrap/>
            <w:vAlign w:val="top"/>
            <w:hideMark/>
          </w:tcPr>
          <w:p w14:paraId="05BB39A3" w14:textId="2CE3338E"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$32,711,984 </w:t>
            </w:r>
          </w:p>
        </w:tc>
        <w:tc>
          <w:tcPr>
            <w:tcW w:w="1244" w:type="dxa"/>
            <w:shd w:val="clear" w:color="auto" w:fill="CACACA" w:themeFill="background2" w:themeFillShade="E6"/>
            <w:noWrap/>
            <w:vAlign w:val="top"/>
            <w:hideMark/>
          </w:tcPr>
          <w:p w14:paraId="3A9B376C" w14:textId="0B8DBC2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$38,055,821 </w:t>
            </w:r>
          </w:p>
        </w:tc>
        <w:tc>
          <w:tcPr>
            <w:tcW w:w="0" w:type="auto"/>
            <w:shd w:val="clear" w:color="auto" w:fill="CACACA" w:themeFill="background2" w:themeFillShade="E6"/>
            <w:noWrap/>
            <w:vAlign w:val="top"/>
            <w:hideMark/>
          </w:tcPr>
          <w:p w14:paraId="6FA9F8AF" w14:textId="275CF75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$57,915,326 </w:t>
            </w:r>
          </w:p>
        </w:tc>
        <w:tc>
          <w:tcPr>
            <w:tcW w:w="0" w:type="auto"/>
            <w:shd w:val="clear" w:color="auto" w:fill="CACACA" w:themeFill="background2" w:themeFillShade="E6"/>
            <w:noWrap/>
            <w:vAlign w:val="top"/>
            <w:hideMark/>
          </w:tcPr>
          <w:p w14:paraId="66B6323B" w14:textId="499A3D6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$93,813,758 </w:t>
            </w:r>
          </w:p>
        </w:tc>
        <w:tc>
          <w:tcPr>
            <w:tcW w:w="0" w:type="auto"/>
            <w:shd w:val="clear" w:color="auto" w:fill="CACACA" w:themeFill="background2" w:themeFillShade="E6"/>
            <w:noWrap/>
            <w:vAlign w:val="top"/>
            <w:hideMark/>
          </w:tcPr>
          <w:p w14:paraId="76B1E78F" w14:textId="32393D08"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$127,489,544 </w:t>
            </w:r>
          </w:p>
        </w:tc>
        <w:tc>
          <w:tcPr>
            <w:tcW w:w="0" w:type="auto"/>
            <w:shd w:val="clear" w:color="auto" w:fill="CACACA" w:themeFill="background2" w:themeFillShade="E6"/>
            <w:noWrap/>
            <w:vAlign w:val="top"/>
            <w:hideMark/>
          </w:tcPr>
          <w:p w14:paraId="220D48E5" w14:textId="37BB20E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$95,971,147 </w:t>
            </w:r>
          </w:p>
        </w:tc>
        <w:tc>
          <w:tcPr>
            <w:tcW w:w="0" w:type="auto"/>
            <w:shd w:val="clear" w:color="auto" w:fill="CACACA" w:themeFill="background2" w:themeFillShade="E6"/>
            <w:noWrap/>
            <w:vAlign w:val="top"/>
            <w:hideMark/>
          </w:tcPr>
          <w:p w14:paraId="72B23B0D" w14:textId="79D37902"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$31,518,397 </w:t>
            </w:r>
          </w:p>
        </w:tc>
        <w:tc>
          <w:tcPr>
            <w:tcW w:w="0" w:type="auto"/>
            <w:shd w:val="clear" w:color="auto" w:fill="CACACA" w:themeFill="background2" w:themeFillShade="E6"/>
            <w:noWrap/>
            <w:vAlign w:val="top"/>
            <w:hideMark/>
          </w:tcPr>
          <w:p w14:paraId="3A9054F7" w14:textId="77C2EC96"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1.3 </w:t>
            </w:r>
          </w:p>
        </w:tc>
        <w:tc>
          <w:tcPr>
            <w:tcW w:w="0" w:type="auto"/>
            <w:shd w:val="clear" w:color="auto" w:fill="CACACA" w:themeFill="background2" w:themeFillShade="E6"/>
            <w:noWrap/>
            <w:vAlign w:val="top"/>
            <w:hideMark/>
          </w:tcPr>
          <w:p w14:paraId="4E18494B" w14:textId="3CF2D911"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$94,777,560 </w:t>
            </w:r>
          </w:p>
        </w:tc>
        <w:tc>
          <w:tcPr>
            <w:tcW w:w="0" w:type="auto"/>
            <w:shd w:val="clear" w:color="auto" w:fill="CACACA" w:themeFill="background2" w:themeFillShade="E6"/>
            <w:noWrap/>
            <w:vAlign w:val="top"/>
            <w:hideMark/>
          </w:tcPr>
          <w:p w14:paraId="14C0999E" w14:textId="4531F40C"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$95,971,147 </w:t>
            </w:r>
          </w:p>
        </w:tc>
        <w:tc>
          <w:tcPr>
            <w:tcW w:w="0" w:type="auto"/>
            <w:shd w:val="clear" w:color="auto" w:fill="CACACA" w:themeFill="background2" w:themeFillShade="E6"/>
            <w:noWrap/>
            <w:vAlign w:val="top"/>
            <w:hideMark/>
          </w:tcPr>
          <w:p w14:paraId="3BD1EDEF" w14:textId="5D0E3C35"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$(1,193,587)</w:t>
            </w:r>
          </w:p>
        </w:tc>
        <w:tc>
          <w:tcPr>
            <w:tcW w:w="0" w:type="auto"/>
            <w:shd w:val="clear" w:color="auto" w:fill="CACACA" w:themeFill="background2" w:themeFillShade="E6"/>
            <w:noWrap/>
            <w:vAlign w:val="top"/>
            <w:hideMark/>
          </w:tcPr>
          <w:p w14:paraId="7FA1B1C0" w14:textId="600DD04F" w:rsidR="0073075F" w:rsidRPr="0073075F" w:rsidRDefault="0073075F" w:rsidP="0073075F">
            <w:pPr>
              <w:spacing w:after="0"/>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1.0 </w:t>
            </w:r>
          </w:p>
        </w:tc>
      </w:tr>
      <w:tr w:rsidR="0073075F" w:rsidRPr="00D55AE5" w14:paraId="6F62A871" w14:textId="77777777" w:rsidTr="00EF1D02">
        <w:trPr>
          <w:cnfStyle w:val="000000010000" w:firstRow="0" w:lastRow="0" w:firstColumn="0" w:lastColumn="0" w:oddVBand="0" w:evenVBand="0" w:oddHBand="0" w:evenHBand="1" w:firstRowFirstColumn="0" w:firstRowLastColumn="0" w:lastRowFirstColumn="0" w:lastRowLastColumn="0"/>
          <w:trHeight w:val="270"/>
          <w:jc w:val="left"/>
        </w:trPr>
        <w:tc>
          <w:tcPr>
            <w:cnfStyle w:val="001000000000" w:firstRow="0" w:lastRow="0" w:firstColumn="1" w:lastColumn="0" w:oddVBand="0" w:evenVBand="0" w:oddHBand="0" w:evenHBand="0" w:firstRowFirstColumn="0" w:firstRowLastColumn="0" w:lastRowFirstColumn="0" w:lastRowLastColumn="0"/>
            <w:tcW w:w="0" w:type="auto"/>
            <w:shd w:val="clear" w:color="auto" w:fill="CACACA" w:themeFill="background2" w:themeFillShade="E6"/>
            <w:noWrap/>
            <w:vAlign w:val="top"/>
            <w:hideMark/>
          </w:tcPr>
          <w:p w14:paraId="5364D38E" w14:textId="6D62001E" w:rsidR="0073075F" w:rsidRPr="0073075F" w:rsidRDefault="0073075F" w:rsidP="0073075F">
            <w:pPr>
              <w:spacing w:after="0"/>
              <w:jc w:val="left"/>
              <w:rPr>
                <w:rFonts w:asciiTheme="minorHAnsi" w:hAnsiTheme="minorHAnsi" w:cs="Arial"/>
                <w:b/>
                <w:bCs/>
                <w:color w:val="000000"/>
                <w:sz w:val="16"/>
                <w:szCs w:val="16"/>
              </w:rPr>
            </w:pPr>
            <w:r w:rsidRPr="0073075F">
              <w:rPr>
                <w:rFonts w:asciiTheme="minorHAnsi" w:hAnsiTheme="minorHAnsi"/>
                <w:b/>
                <w:bCs/>
                <w:sz w:val="16"/>
                <w:szCs w:val="16"/>
              </w:rPr>
              <w:t>EEPS Portfolio Total, without Income Qualified (IQ)</w:t>
            </w:r>
          </w:p>
        </w:tc>
        <w:tc>
          <w:tcPr>
            <w:tcW w:w="0" w:type="auto"/>
            <w:shd w:val="clear" w:color="auto" w:fill="CACACA" w:themeFill="background2" w:themeFillShade="E6"/>
            <w:noWrap/>
            <w:vAlign w:val="top"/>
            <w:hideMark/>
          </w:tcPr>
          <w:p w14:paraId="5E14DD67" w14:textId="4352102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$60,738,194 </w:t>
            </w:r>
          </w:p>
        </w:tc>
        <w:tc>
          <w:tcPr>
            <w:tcW w:w="0" w:type="auto"/>
            <w:shd w:val="clear" w:color="auto" w:fill="CACACA" w:themeFill="background2" w:themeFillShade="E6"/>
            <w:noWrap/>
            <w:vAlign w:val="top"/>
            <w:hideMark/>
          </w:tcPr>
          <w:p w14:paraId="617EAB0E" w14:textId="6D6CE89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$13,826,071 </w:t>
            </w:r>
          </w:p>
        </w:tc>
        <w:tc>
          <w:tcPr>
            <w:tcW w:w="1244" w:type="dxa"/>
            <w:shd w:val="clear" w:color="auto" w:fill="CACACA" w:themeFill="background2" w:themeFillShade="E6"/>
            <w:noWrap/>
            <w:vAlign w:val="top"/>
            <w:hideMark/>
          </w:tcPr>
          <w:p w14:paraId="52790681" w14:textId="53E33BA0"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$23,345,723 </w:t>
            </w:r>
          </w:p>
        </w:tc>
        <w:tc>
          <w:tcPr>
            <w:tcW w:w="0" w:type="auto"/>
            <w:shd w:val="clear" w:color="auto" w:fill="CACACA" w:themeFill="background2" w:themeFillShade="E6"/>
            <w:noWrap/>
            <w:vAlign w:val="top"/>
            <w:hideMark/>
          </w:tcPr>
          <w:p w14:paraId="07FB5A02" w14:textId="130AF8D9"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$21,639,514 </w:t>
            </w:r>
          </w:p>
        </w:tc>
        <w:tc>
          <w:tcPr>
            <w:tcW w:w="0" w:type="auto"/>
            <w:shd w:val="clear" w:color="auto" w:fill="CACACA" w:themeFill="background2" w:themeFillShade="E6"/>
            <w:noWrap/>
            <w:vAlign w:val="top"/>
            <w:hideMark/>
          </w:tcPr>
          <w:p w14:paraId="50B8BBB8" w14:textId="4490A39F"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$34,540,317 </w:t>
            </w:r>
          </w:p>
        </w:tc>
        <w:tc>
          <w:tcPr>
            <w:tcW w:w="0" w:type="auto"/>
            <w:shd w:val="clear" w:color="auto" w:fill="CACACA" w:themeFill="background2" w:themeFillShade="E6"/>
            <w:noWrap/>
            <w:vAlign w:val="top"/>
            <w:hideMark/>
          </w:tcPr>
          <w:p w14:paraId="5A065623" w14:textId="25F7438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$74,564,265 </w:t>
            </w:r>
          </w:p>
        </w:tc>
        <w:tc>
          <w:tcPr>
            <w:tcW w:w="0" w:type="auto"/>
            <w:shd w:val="clear" w:color="auto" w:fill="CACACA" w:themeFill="background2" w:themeFillShade="E6"/>
            <w:noWrap/>
            <w:vAlign w:val="top"/>
            <w:hideMark/>
          </w:tcPr>
          <w:p w14:paraId="402363D1" w14:textId="1319752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$44,985,237 </w:t>
            </w:r>
          </w:p>
        </w:tc>
        <w:tc>
          <w:tcPr>
            <w:tcW w:w="0" w:type="auto"/>
            <w:shd w:val="clear" w:color="auto" w:fill="CACACA" w:themeFill="background2" w:themeFillShade="E6"/>
            <w:noWrap/>
            <w:vAlign w:val="top"/>
            <w:hideMark/>
          </w:tcPr>
          <w:p w14:paraId="28B9205E" w14:textId="4BA4B0C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$29,579,029 </w:t>
            </w:r>
          </w:p>
        </w:tc>
        <w:tc>
          <w:tcPr>
            <w:tcW w:w="0" w:type="auto"/>
            <w:shd w:val="clear" w:color="auto" w:fill="CACACA" w:themeFill="background2" w:themeFillShade="E6"/>
            <w:noWrap/>
            <w:vAlign w:val="top"/>
            <w:hideMark/>
          </w:tcPr>
          <w:p w14:paraId="611B8F03" w14:textId="1BE238CC"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1.7 </w:t>
            </w:r>
          </w:p>
        </w:tc>
        <w:tc>
          <w:tcPr>
            <w:tcW w:w="0" w:type="auto"/>
            <w:shd w:val="clear" w:color="auto" w:fill="CACACA" w:themeFill="background2" w:themeFillShade="E6"/>
            <w:noWrap/>
            <w:vAlign w:val="top"/>
            <w:hideMark/>
          </w:tcPr>
          <w:p w14:paraId="794A5043" w14:textId="1A25A61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$60,738,194 </w:t>
            </w:r>
          </w:p>
        </w:tc>
        <w:tc>
          <w:tcPr>
            <w:tcW w:w="0" w:type="auto"/>
            <w:shd w:val="clear" w:color="auto" w:fill="CACACA" w:themeFill="background2" w:themeFillShade="E6"/>
            <w:noWrap/>
            <w:vAlign w:val="top"/>
            <w:hideMark/>
          </w:tcPr>
          <w:p w14:paraId="32F602F1" w14:textId="07BE8957"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$44,985,237 </w:t>
            </w:r>
          </w:p>
        </w:tc>
        <w:tc>
          <w:tcPr>
            <w:tcW w:w="0" w:type="auto"/>
            <w:shd w:val="clear" w:color="auto" w:fill="CACACA" w:themeFill="background2" w:themeFillShade="E6"/>
            <w:noWrap/>
            <w:vAlign w:val="top"/>
            <w:hideMark/>
          </w:tcPr>
          <w:p w14:paraId="22DBA0E8" w14:textId="3D7822D1"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$15,752,958 </w:t>
            </w:r>
          </w:p>
        </w:tc>
        <w:tc>
          <w:tcPr>
            <w:tcW w:w="0" w:type="auto"/>
            <w:shd w:val="clear" w:color="auto" w:fill="CACACA" w:themeFill="background2" w:themeFillShade="E6"/>
            <w:noWrap/>
            <w:vAlign w:val="top"/>
            <w:hideMark/>
          </w:tcPr>
          <w:p w14:paraId="5EB8B773" w14:textId="5AC544B8" w:rsidR="0073075F" w:rsidRPr="0073075F" w:rsidRDefault="0073075F" w:rsidP="0073075F">
            <w:pPr>
              <w:spacing w:after="0"/>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Arial"/>
                <w:b/>
                <w:bCs/>
                <w:color w:val="000000"/>
                <w:sz w:val="16"/>
                <w:szCs w:val="16"/>
              </w:rPr>
            </w:pPr>
            <w:r w:rsidRPr="0073075F">
              <w:rPr>
                <w:rFonts w:asciiTheme="minorHAnsi" w:hAnsiTheme="minorHAnsi"/>
                <w:b/>
                <w:bCs/>
                <w:sz w:val="16"/>
                <w:szCs w:val="16"/>
              </w:rPr>
              <w:t xml:space="preserve"> 1.4 </w:t>
            </w:r>
          </w:p>
        </w:tc>
      </w:tr>
    </w:tbl>
    <w:p w14:paraId="391A0C33" w14:textId="3760F669" w:rsidR="00B4284E" w:rsidRDefault="00C110B6" w:rsidP="00B4284E">
      <w:r w:rsidRPr="00BB45B7">
        <w:rPr>
          <w:rFonts w:ascii="Arial" w:hAnsi="Arial" w:cs="Arial"/>
          <w:i/>
          <w:sz w:val="16"/>
          <w:szCs w:val="16"/>
        </w:rPr>
        <w:t xml:space="preserve">Source: </w:t>
      </w:r>
      <w:r w:rsidR="00FE593F" w:rsidRPr="00FE593F">
        <w:rPr>
          <w:rFonts w:ascii="Arial" w:hAnsi="Arial" w:cs="Arial"/>
          <w:i/>
          <w:sz w:val="16"/>
          <w:szCs w:val="16"/>
        </w:rPr>
        <w:t xml:space="preserve">Evaluation </w:t>
      </w:r>
      <w:r w:rsidR="00EE7C5F">
        <w:rPr>
          <w:rFonts w:ascii="Arial" w:hAnsi="Arial" w:cs="Arial"/>
          <w:i/>
          <w:sz w:val="16"/>
          <w:szCs w:val="16"/>
        </w:rPr>
        <w:t xml:space="preserve">summary of </w:t>
      </w:r>
      <w:r w:rsidR="00FE593F">
        <w:rPr>
          <w:rFonts w:ascii="Arial" w:hAnsi="Arial" w:cs="Arial"/>
          <w:i/>
          <w:sz w:val="16"/>
          <w:szCs w:val="16"/>
        </w:rPr>
        <w:t>analysis of 2022 through 2025 program and portfolio verified summary reports</w:t>
      </w:r>
      <w:r w:rsidR="00EE7C5F">
        <w:rPr>
          <w:rStyle w:val="FootnoteReference"/>
          <w:rFonts w:ascii="Arial" w:hAnsi="Arial" w:cs="Arial"/>
          <w:i/>
          <w:sz w:val="16"/>
          <w:szCs w:val="16"/>
        </w:rPr>
        <w:footnoteReference w:id="9"/>
      </w:r>
    </w:p>
    <w:p w14:paraId="2548C8CC" w14:textId="77777777" w:rsidR="006D70F2" w:rsidRDefault="006D70F2" w:rsidP="00B4284E">
      <w:pPr>
        <w:sectPr w:rsidR="006D70F2" w:rsidSect="00F667AE">
          <w:pgSz w:w="23040" w:h="16560" w:orient="landscape"/>
          <w:pgMar w:top="720" w:right="720" w:bottom="720" w:left="720" w:header="720" w:footer="720" w:gutter="0"/>
          <w:cols w:space="720"/>
          <w:docGrid w:linePitch="299"/>
        </w:sectPr>
      </w:pPr>
    </w:p>
    <w:p w14:paraId="5C5B79EF" w14:textId="74DF8FC1" w:rsidR="00FE6AAF" w:rsidRDefault="00FE6AAF" w:rsidP="00FE6AAF">
      <w:pPr>
        <w:pStyle w:val="Heading1"/>
        <w:numPr>
          <w:ilvl w:val="0"/>
          <w:numId w:val="0"/>
        </w:numPr>
        <w:ind w:left="432" w:hanging="432"/>
      </w:pPr>
      <w:bookmarkStart w:id="43" w:name="_Toc223474636"/>
      <w:bookmarkStart w:id="44" w:name="_Toc224286392"/>
      <w:bookmarkStart w:id="45" w:name="_Toc230703818"/>
      <w:bookmarkStart w:id="46" w:name="_Toc241854005"/>
      <w:bookmarkStart w:id="47" w:name="_Toc242258788"/>
      <w:bookmarkStart w:id="48" w:name="savings-by-program"/>
      <w:bookmarkStart w:id="49" w:name="_Ref161935468"/>
      <w:bookmarkStart w:id="50" w:name="_Toc161855811"/>
      <w:bookmarkStart w:id="51" w:name="_Toc196854885"/>
      <w:r w:rsidRPr="00AB1A05">
        <w:lastRenderedPageBreak/>
        <w:t>Appendix</w:t>
      </w:r>
      <w:r>
        <w:t xml:space="preserve"> A</w:t>
      </w:r>
      <w:r w:rsidRPr="00AB1A05">
        <w:t xml:space="preserve">. </w:t>
      </w:r>
      <w:r>
        <w:t>Cost Effectiveness Methodology</w:t>
      </w:r>
      <w:bookmarkEnd w:id="43"/>
      <w:bookmarkEnd w:id="44"/>
      <w:bookmarkEnd w:id="45"/>
      <w:bookmarkEnd w:id="46"/>
      <w:bookmarkEnd w:id="47"/>
    </w:p>
    <w:p w14:paraId="2F3235E7" w14:textId="12C4E28E" w:rsidR="004A6FF9" w:rsidRDefault="004A6FF9" w:rsidP="004A6FF9">
      <w:bookmarkStart w:id="52" w:name="_Hlk18942683"/>
      <w:r>
        <w:t xml:space="preserve">As part of the evaluation of </w:t>
      </w:r>
      <w:r w:rsidR="0073075F">
        <w:t>Peoples</w:t>
      </w:r>
      <w:r>
        <w:t xml:space="preserve"> Gas energy efficiency programs for Gas Program Year</w:t>
      </w:r>
      <w:r w:rsidR="00EE7C5F">
        <w:t xml:space="preserve">s 2022 through </w:t>
      </w:r>
      <w:r>
        <w:t xml:space="preserve">2025, Guidehouse performed benefit-cost calculations with data provided by </w:t>
      </w:r>
      <w:r w:rsidR="0073075F">
        <w:t>Peoples</w:t>
      </w:r>
      <w:r>
        <w:t xml:space="preserve"> Gas</w:t>
      </w:r>
      <w:r w:rsidR="00FE593F">
        <w:t xml:space="preserve"> </w:t>
      </w:r>
      <w:r>
        <w:t xml:space="preserve">and Guidehouse-evaluated program results, referencing the IL TRM or Guidehouse research. The focus of this review is on the basis and calculations used to conduct the Illinois TRC test. </w:t>
      </w:r>
      <w:r w:rsidRPr="5BCB88EE">
        <w:t xml:space="preserve">The Illinois TRC test is defined in </w:t>
      </w:r>
      <w:r>
        <w:t>220 ILCS 5/8-104(b)</w:t>
      </w:r>
      <w:r w:rsidRPr="5BCB88EE">
        <w:rPr>
          <w:rStyle w:val="FootnoteReference"/>
          <w:rFonts w:eastAsiaTheme="majorEastAsia" w:cs="Arial"/>
        </w:rPr>
        <w:footnoteReference w:id="10"/>
      </w:r>
      <w:r>
        <w:t xml:space="preserve"> </w:t>
      </w:r>
      <w:r w:rsidRPr="5BCB88EE">
        <w:t>as follows:</w:t>
      </w:r>
    </w:p>
    <w:p w14:paraId="2E77177E" w14:textId="77777777" w:rsidR="004A6FF9" w:rsidRPr="009239BD" w:rsidRDefault="004A6FF9" w:rsidP="004A6FF9">
      <w:pPr>
        <w:ind w:left="720"/>
        <w:rPr>
          <w:rFonts w:cs="Arial"/>
          <w:i/>
          <w:szCs w:val="20"/>
        </w:rPr>
      </w:pPr>
      <w:r w:rsidRPr="009239BD">
        <w:rPr>
          <w:rStyle w:val="QuoteChar"/>
          <w:rFonts w:eastAsiaTheme="majorEastAsia" w:cs="Arial"/>
          <w:szCs w:val="20"/>
        </w:rPr>
        <w:t xml:space="preserve">“Cost-effective” means that the measures satisfy the total resource cost test which, for purposes of this Section, means a standard that is met if, for an investment in energy efficiency, the benefit-cost ratio is greater than one. The benefit-cost ratio is the ratio of the net present value of the total benefits of the measures to the net present value of the total costs as calculated over the lifetime of the measures. The total resource cost test compares the sum of avoided natural gas utility costs, representing the benefits that accrue to the system and the participant in the delivery of those efficiency measures, as well as other quantifiable societal benefits, including avoided electric utility costs, to the sum of all incremental costs of end use measures (including both utility and participant contributions), plus costs to administer, deliver, and evaluate each demand-side measure, to quantify the net savings obtained by substituting demand-side measures for supply resources. In calculating avoided costs, reasonable estimates shall be included for financial costs likely to be imposed by future regulation of emissions of greenhouse gases. The low-income programs described in item (4) of subsection (f) of this Section </w:t>
      </w:r>
      <w:proofErr w:type="gramStart"/>
      <w:r w:rsidRPr="009239BD">
        <w:rPr>
          <w:rStyle w:val="QuoteChar"/>
          <w:rFonts w:eastAsiaTheme="majorEastAsia" w:cs="Arial"/>
          <w:szCs w:val="20"/>
        </w:rPr>
        <w:t>shall not be required</w:t>
      </w:r>
      <w:proofErr w:type="gramEnd"/>
      <w:r w:rsidRPr="009239BD">
        <w:rPr>
          <w:rStyle w:val="QuoteChar"/>
          <w:rFonts w:eastAsiaTheme="majorEastAsia" w:cs="Arial"/>
          <w:szCs w:val="20"/>
        </w:rPr>
        <w:t xml:space="preserve"> to meet the total resource cost test.</w:t>
      </w:r>
      <w:r w:rsidRPr="009239BD">
        <w:rPr>
          <w:rFonts w:cs="Arial"/>
          <w:i/>
          <w:szCs w:val="20"/>
        </w:rPr>
        <w:t xml:space="preserve"> </w:t>
      </w:r>
    </w:p>
    <w:bookmarkEnd w:id="52"/>
    <w:p w14:paraId="3B8D5AD9" w14:textId="77777777" w:rsidR="004A6FF9" w:rsidRDefault="004A6FF9" w:rsidP="004A6FF9">
      <w:r>
        <w:t>The Illinois TRC test differs from a traditional TRC test in its requirement to include a reasonable estimate of the financial costs associated with future regulations and legislation on the emissions of greenhouse gases (GHG). Additional benefits included in the calculation are the NEIs and water savings. This difference adds an additional benefit to investments in efficiency programs that typically are included in the Societal Cost Test in other jurisdictions.</w:t>
      </w:r>
    </w:p>
    <w:p w14:paraId="76B64E2D" w14:textId="1FC5AA62" w:rsidR="004A6FF9" w:rsidRDefault="004A6FF9" w:rsidP="004A6FF9">
      <w:r>
        <w:t xml:space="preserve">In contrast, the PACT approaches cost-effectiveness from the perspective of the utility as program administrator and determines the ratio of energy supply costs avoided by the utility to the overhead and cost outlays that the utility incurred to implement energy efficiency programs. Since the PACT is primarily focused on utility outlays, incentives paid by the utility to either participants or third-party implementers are included in the calculation, rather than incremental or participant costs. Additionally, since non-energy benefits accrue to society rather than to </w:t>
      </w:r>
      <w:r w:rsidR="00FE593F">
        <w:t>utility</w:t>
      </w:r>
      <w:r>
        <w:t xml:space="preserve"> implementing the energy efficiency programs, those benefits are not included in the PACT formula.</w:t>
      </w:r>
    </w:p>
    <w:p w14:paraId="3E6221E1" w14:textId="77777777" w:rsidR="00EE7C5F" w:rsidRDefault="00EE7C5F" w:rsidP="004A6FF9"/>
    <w:p w14:paraId="0A08B932" w14:textId="77777777" w:rsidR="004A6FF9" w:rsidRPr="00FE593F" w:rsidRDefault="004A6FF9" w:rsidP="004A6FF9">
      <w:pPr>
        <w:rPr>
          <w:b/>
          <w:bCs/>
        </w:rPr>
      </w:pPr>
      <w:r w:rsidRPr="00FE593F">
        <w:rPr>
          <w:b/>
          <w:bCs/>
        </w:rPr>
        <w:lastRenderedPageBreak/>
        <w:t>Incremental Measure Cost Approach</w:t>
      </w:r>
    </w:p>
    <w:p w14:paraId="0BB57029" w14:textId="38EDDB47" w:rsidR="004A6FF9" w:rsidRPr="009E34FA" w:rsidRDefault="004A6FF9" w:rsidP="004A6FF9">
      <w:pPr>
        <w:keepNext/>
        <w:keepLines/>
        <w:rPr>
          <w:rFonts w:cs="Arial"/>
          <w:szCs w:val="20"/>
        </w:rPr>
      </w:pPr>
      <w:r w:rsidRPr="009E34FA">
        <w:rPr>
          <w:rFonts w:cs="Arial"/>
          <w:szCs w:val="20"/>
        </w:rPr>
        <w:t xml:space="preserve">Incremental cost </w:t>
      </w:r>
      <w:r>
        <w:rPr>
          <w:rFonts w:cs="Arial"/>
          <w:szCs w:val="20"/>
        </w:rPr>
        <w:t>is</w:t>
      </w:r>
      <w:r w:rsidRPr="00C406D7">
        <w:rPr>
          <w:rFonts w:cs="Arial"/>
          <w:szCs w:val="20"/>
        </w:rPr>
        <w:t xml:space="preserve"> the difference bet</w:t>
      </w:r>
      <w:r>
        <w:rPr>
          <w:rFonts w:cs="Arial"/>
          <w:szCs w:val="20"/>
        </w:rPr>
        <w:t>ween the cost of the efficient m</w:t>
      </w:r>
      <w:r w:rsidRPr="00C406D7">
        <w:rPr>
          <w:rFonts w:cs="Arial"/>
          <w:szCs w:val="20"/>
        </w:rPr>
        <w:t>easure and the cost of the most relevant baseline measure that would ha</w:t>
      </w:r>
      <w:r w:rsidRPr="000B2ADC">
        <w:rPr>
          <w:rFonts w:cs="Arial"/>
          <w:szCs w:val="20"/>
        </w:rPr>
        <w:t xml:space="preserve">ve been installed (if any) in the absence of the efficiency </w:t>
      </w:r>
      <w:r>
        <w:rPr>
          <w:rFonts w:cs="Arial"/>
          <w:szCs w:val="20"/>
        </w:rPr>
        <w:t>p</w:t>
      </w:r>
      <w:r w:rsidRPr="000B2ADC">
        <w:rPr>
          <w:rFonts w:cs="Arial"/>
          <w:szCs w:val="20"/>
        </w:rPr>
        <w:t xml:space="preserve">rogram. </w:t>
      </w:r>
      <w:r>
        <w:rPr>
          <w:rFonts w:cs="Arial"/>
          <w:szCs w:val="20"/>
        </w:rPr>
        <w:t>The Illinois Energy Efficiency Policy Manual</w:t>
      </w:r>
      <w:r>
        <w:rPr>
          <w:rStyle w:val="FootnoteReference"/>
          <w:rFonts w:cs="Arial"/>
          <w:szCs w:val="20"/>
        </w:rPr>
        <w:footnoteReference w:id="11"/>
      </w:r>
      <w:r>
        <w:rPr>
          <w:rFonts w:cs="Arial"/>
          <w:szCs w:val="20"/>
        </w:rPr>
        <w:t xml:space="preserve"> instructs that i</w:t>
      </w:r>
      <w:r w:rsidRPr="000B2ADC">
        <w:rPr>
          <w:rFonts w:cs="Arial"/>
          <w:szCs w:val="20"/>
        </w:rPr>
        <w:t xml:space="preserve">nstallation costs (material and labor) and Operations and Maintenance (O&amp;M) costs </w:t>
      </w:r>
      <w:r>
        <w:rPr>
          <w:rFonts w:cs="Arial"/>
          <w:szCs w:val="20"/>
        </w:rPr>
        <w:t xml:space="preserve">shall be </w:t>
      </w:r>
      <w:r w:rsidRPr="000B2ADC">
        <w:rPr>
          <w:rFonts w:cs="Arial"/>
          <w:szCs w:val="20"/>
        </w:rPr>
        <w:t>included if there is a di</w:t>
      </w:r>
      <w:r>
        <w:rPr>
          <w:rFonts w:cs="Arial"/>
          <w:szCs w:val="20"/>
        </w:rPr>
        <w:t>fference between the efficient m</w:t>
      </w:r>
      <w:r w:rsidRPr="000B2ADC">
        <w:rPr>
          <w:rFonts w:cs="Arial"/>
          <w:szCs w:val="20"/>
        </w:rPr>
        <w:t>easure and the baseline measure</w:t>
      </w:r>
      <w:r>
        <w:rPr>
          <w:rFonts w:cs="Arial"/>
          <w:szCs w:val="20"/>
        </w:rPr>
        <w:t xml:space="preserve"> in O&amp;M costs</w:t>
      </w:r>
      <w:r w:rsidRPr="000B2ADC">
        <w:rPr>
          <w:rFonts w:cs="Arial"/>
          <w:szCs w:val="20"/>
        </w:rPr>
        <w:t>. In ca</w:t>
      </w:r>
      <w:r w:rsidRPr="009E34FA">
        <w:rPr>
          <w:rFonts w:cs="Arial"/>
          <w:szCs w:val="20"/>
        </w:rPr>
        <w:t xml:space="preserve">ses where </w:t>
      </w:r>
      <w:r>
        <w:rPr>
          <w:rFonts w:cs="Arial"/>
          <w:szCs w:val="20"/>
        </w:rPr>
        <w:t>the efficient m</w:t>
      </w:r>
      <w:r w:rsidRPr="009E34FA">
        <w:rPr>
          <w:rFonts w:cs="Arial"/>
          <w:szCs w:val="20"/>
        </w:rPr>
        <w:t>easure has a significantly shorter or longer life than the relevant baseline measure, the avoided baseline replacement measure costs should be accounted for in the TRC analysis. Th</w:t>
      </w:r>
      <w:r>
        <w:rPr>
          <w:rFonts w:cs="Arial"/>
          <w:szCs w:val="20"/>
        </w:rPr>
        <w:t>e</w:t>
      </w:r>
      <w:r w:rsidRPr="009E34FA">
        <w:rPr>
          <w:rFonts w:cs="Arial"/>
          <w:szCs w:val="20"/>
        </w:rPr>
        <w:t xml:space="preserve"> </w:t>
      </w:r>
      <w:r>
        <w:rPr>
          <w:rFonts w:cs="Arial"/>
          <w:szCs w:val="20"/>
        </w:rPr>
        <w:t>incremental c</w:t>
      </w:r>
      <w:r w:rsidRPr="009E34FA">
        <w:rPr>
          <w:rFonts w:cs="Arial"/>
          <w:szCs w:val="20"/>
        </w:rPr>
        <w:t xml:space="preserve">ost input in the TRC analysis is </w:t>
      </w:r>
      <w:r w:rsidRPr="00957C37">
        <w:rPr>
          <w:rFonts w:cs="Arial"/>
          <w:szCs w:val="20"/>
        </w:rPr>
        <w:t xml:space="preserve">not </w:t>
      </w:r>
      <w:r w:rsidRPr="009E34FA">
        <w:rPr>
          <w:rFonts w:cs="Arial"/>
          <w:szCs w:val="20"/>
        </w:rPr>
        <w:t xml:space="preserve">reduced </w:t>
      </w:r>
      <w:r>
        <w:rPr>
          <w:rFonts w:cs="Arial"/>
          <w:szCs w:val="20"/>
        </w:rPr>
        <w:t xml:space="preserve">by the amount of </w:t>
      </w:r>
      <w:r w:rsidR="00FE593F">
        <w:rPr>
          <w:rFonts w:cs="Arial"/>
          <w:szCs w:val="20"/>
        </w:rPr>
        <w:t>incentives</w:t>
      </w:r>
      <w:r>
        <w:rPr>
          <w:rFonts w:cs="Arial"/>
          <w:szCs w:val="20"/>
        </w:rPr>
        <w:t>.</w:t>
      </w:r>
    </w:p>
    <w:p w14:paraId="768C4317" w14:textId="77777777" w:rsidR="004A6FF9" w:rsidRPr="00FE593F" w:rsidRDefault="004A6FF9" w:rsidP="004A6FF9">
      <w:pPr>
        <w:rPr>
          <w:b/>
          <w:bCs/>
        </w:rPr>
      </w:pPr>
      <w:r w:rsidRPr="00FE593F">
        <w:rPr>
          <w:b/>
          <w:bCs/>
        </w:rPr>
        <w:t>Data Assumptions in the Cost-Effectiveness Calculations</w:t>
      </w:r>
    </w:p>
    <w:p w14:paraId="66D23FB6" w14:textId="0A7624DC" w:rsidR="00244445" w:rsidRDefault="004A6FF9" w:rsidP="004A6FF9">
      <w:pPr>
        <w:sectPr w:rsidR="00244445" w:rsidSect="00C36CAA">
          <w:headerReference w:type="default" r:id="rId34"/>
          <w:footerReference w:type="default" r:id="rId35"/>
          <w:pgSz w:w="12240" w:h="15840"/>
          <w:pgMar w:top="1440" w:right="1440" w:bottom="1440" w:left="1440" w:header="720" w:footer="720" w:gutter="0"/>
          <w:cols w:space="720"/>
        </w:sectPr>
      </w:pPr>
      <w:r>
        <w:t xml:space="preserve">Guidehouse identified the following data points in </w:t>
      </w:r>
      <w:r w:rsidR="0081743E">
        <w:fldChar w:fldCharType="begin"/>
      </w:r>
      <w:r w:rsidR="0081743E">
        <w:instrText xml:space="preserve"> REF _Ref241848525 \h </w:instrText>
      </w:r>
      <w:r w:rsidR="0081743E">
        <w:fldChar w:fldCharType="separate"/>
      </w:r>
      <w:r w:rsidR="00C60AC6">
        <w:t xml:space="preserve">Table </w:t>
      </w:r>
      <w:r w:rsidR="00C60AC6">
        <w:rPr>
          <w:noProof/>
        </w:rPr>
        <w:t>10</w:t>
      </w:r>
      <w:r w:rsidR="0081743E">
        <w:fldChar w:fldCharType="end"/>
      </w:r>
      <w:r w:rsidR="0081743E">
        <w:t xml:space="preserve"> </w:t>
      </w:r>
      <w:r>
        <w:t>for conducting the Illinois TRC test. The data are divided into generic and program-specific categories. The program-specific data points are further subdivided into those (1) provided by the utility, (2) are a result of evaluation activities, and (3) from multiple sources.</w:t>
      </w:r>
    </w:p>
    <w:p w14:paraId="003D5DAA" w14:textId="49F977C4" w:rsidR="004A6FF9" w:rsidRDefault="00E257A6" w:rsidP="00593F07">
      <w:pPr>
        <w:pStyle w:val="Caption"/>
      </w:pPr>
      <w:bookmarkStart w:id="53" w:name="_Ref241848525"/>
      <w:bookmarkStart w:id="54" w:name="_Ref16430035"/>
      <w:bookmarkStart w:id="55" w:name="_Hlk16430236"/>
      <w:bookmarkStart w:id="56" w:name="_Toc22032700"/>
      <w:bookmarkStart w:id="57" w:name="_Toc242258799"/>
      <w:bookmarkStart w:id="58" w:name="_Toc444781257"/>
      <w:r>
        <w:lastRenderedPageBreak/>
        <w:t xml:space="preserve">Table </w:t>
      </w:r>
      <w:fldSimple w:instr=" SEQ Table \* ARABIC ">
        <w:r w:rsidR="00C60AC6">
          <w:rPr>
            <w:noProof/>
          </w:rPr>
          <w:t>10</w:t>
        </w:r>
      </w:fldSimple>
      <w:bookmarkEnd w:id="53"/>
      <w:r>
        <w:t>. Data Points Needed to Conduct the Illinois TRC Test</w:t>
      </w:r>
      <w:bookmarkEnd w:id="54"/>
      <w:bookmarkEnd w:id="55"/>
      <w:bookmarkEnd w:id="56"/>
      <w:bookmarkEnd w:id="57"/>
    </w:p>
    <w:tbl>
      <w:tblPr>
        <w:tblStyle w:val="EnergyTable1"/>
        <w:tblW w:w="4663" w:type="pct"/>
        <w:tblLook w:val="00A0" w:firstRow="1" w:lastRow="0" w:firstColumn="1" w:lastColumn="0" w:noHBand="0" w:noVBand="0"/>
      </w:tblPr>
      <w:tblGrid>
        <w:gridCol w:w="1620"/>
        <w:gridCol w:w="4949"/>
        <w:gridCol w:w="2160"/>
      </w:tblGrid>
      <w:tr w:rsidR="00D347D7" w:rsidRPr="00244445" w14:paraId="50ABC52D" w14:textId="77777777" w:rsidTr="0011474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28" w:type="pct"/>
          </w:tcPr>
          <w:p w14:paraId="6930520B" w14:textId="77777777" w:rsidR="00D347D7" w:rsidRPr="00244445" w:rsidRDefault="00D347D7" w:rsidP="00C6675E">
            <w:pPr>
              <w:jc w:val="left"/>
              <w:rPr>
                <w:rFonts w:asciiTheme="minorHAnsi" w:hAnsiTheme="minorHAnsi"/>
                <w:b w:val="0"/>
                <w:bCs/>
              </w:rPr>
            </w:pPr>
            <w:r w:rsidRPr="00244445">
              <w:rPr>
                <w:rFonts w:asciiTheme="minorHAnsi" w:hAnsiTheme="minorHAnsi"/>
                <w:bCs/>
              </w:rPr>
              <w:t>Category</w:t>
            </w:r>
          </w:p>
        </w:tc>
        <w:tc>
          <w:tcPr>
            <w:tcW w:w="2835" w:type="pct"/>
          </w:tcPr>
          <w:p w14:paraId="7DC85406" w14:textId="77777777" w:rsidR="00D347D7" w:rsidRPr="00244445" w:rsidRDefault="00D347D7" w:rsidP="00C6675E">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bCs/>
              </w:rPr>
            </w:pPr>
            <w:r w:rsidRPr="00244445">
              <w:rPr>
                <w:rFonts w:asciiTheme="minorHAnsi" w:hAnsiTheme="minorHAnsi"/>
                <w:bCs/>
              </w:rPr>
              <w:t>Data Point</w:t>
            </w:r>
          </w:p>
        </w:tc>
        <w:tc>
          <w:tcPr>
            <w:tcW w:w="1237" w:type="pct"/>
          </w:tcPr>
          <w:p w14:paraId="094C56D4" w14:textId="77777777" w:rsidR="00D347D7" w:rsidRPr="00244445" w:rsidRDefault="00D347D7" w:rsidP="00C6675E">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bCs/>
              </w:rPr>
            </w:pPr>
            <w:r w:rsidRPr="00244445">
              <w:rPr>
                <w:rFonts w:asciiTheme="minorHAnsi" w:hAnsiTheme="minorHAnsi"/>
                <w:bCs/>
              </w:rPr>
              <w:t>Source</w:t>
            </w:r>
          </w:p>
        </w:tc>
      </w:tr>
      <w:tr w:rsidR="00D347D7" w:rsidRPr="00244445" w14:paraId="3E83CD61" w14:textId="77777777" w:rsidTr="00114748">
        <w:trPr>
          <w:cnfStyle w:val="000000100000" w:firstRow="0" w:lastRow="0" w:firstColumn="0" w:lastColumn="0" w:oddVBand="0" w:evenVBand="0" w:oddHBand="1" w:evenHBand="0" w:firstRowFirstColumn="0" w:firstRowLastColumn="0" w:lastRowFirstColumn="0" w:lastRowLastColumn="0"/>
          <w:trHeight w:val="2067"/>
        </w:trPr>
        <w:tc>
          <w:tcPr>
            <w:cnfStyle w:val="001000000000" w:firstRow="0" w:lastRow="0" w:firstColumn="1" w:lastColumn="0" w:oddVBand="0" w:evenVBand="0" w:oddHBand="0" w:evenHBand="0" w:firstRowFirstColumn="0" w:firstRowLastColumn="0" w:lastRowFirstColumn="0" w:lastRowLastColumn="0"/>
            <w:tcW w:w="928" w:type="pct"/>
          </w:tcPr>
          <w:p w14:paraId="68B83818" w14:textId="77777777" w:rsidR="00D347D7" w:rsidRPr="00244445" w:rsidRDefault="00D347D7" w:rsidP="00C6675E">
            <w:pPr>
              <w:jc w:val="left"/>
              <w:rPr>
                <w:rFonts w:asciiTheme="minorHAnsi" w:hAnsiTheme="minorHAnsi"/>
                <w:bCs/>
              </w:rPr>
            </w:pPr>
            <w:r w:rsidRPr="00244445">
              <w:rPr>
                <w:rFonts w:asciiTheme="minorHAnsi" w:hAnsiTheme="minorHAnsi"/>
                <w:bCs/>
              </w:rPr>
              <w:t>Generic</w:t>
            </w:r>
          </w:p>
        </w:tc>
        <w:tc>
          <w:tcPr>
            <w:tcW w:w="2835" w:type="pct"/>
          </w:tcPr>
          <w:p w14:paraId="7E4CEE5F" w14:textId="0380AC20"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Avoided Natural Gas Costs: Plan 4</w:t>
            </w:r>
          </w:p>
          <w:p w14:paraId="6861A3CD"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Avoided Electricity Costs</w:t>
            </w:r>
          </w:p>
          <w:p w14:paraId="04D5E1E4"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Loss Factor (Unaccounted-for-Gas Factor)</w:t>
            </w:r>
          </w:p>
          <w:p w14:paraId="043758D4"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 xml:space="preserve">Plan 4 Non-Energy Impacts Additional Quantifiable Benefit </w:t>
            </w:r>
          </w:p>
          <w:p w14:paraId="5A576CAB"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Weighted Average Cost of Capital</w:t>
            </w:r>
          </w:p>
        </w:tc>
        <w:tc>
          <w:tcPr>
            <w:tcW w:w="1237" w:type="pct"/>
          </w:tcPr>
          <w:p w14:paraId="66F0CA0A" w14:textId="7A42422F" w:rsidR="00D347D7" w:rsidRPr="00244445" w:rsidRDefault="00D347D7" w:rsidP="00C6675E">
            <w:pPr>
              <w:contextualSpacing/>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PGL and NSG</w:t>
            </w:r>
            <w:r w:rsidR="0030485B" w:rsidRPr="00244445">
              <w:rPr>
                <w:rFonts w:asciiTheme="minorHAnsi" w:hAnsiTheme="minorHAnsi"/>
              </w:rPr>
              <w:t>,</w:t>
            </w:r>
            <w:r w:rsidRPr="00244445">
              <w:rPr>
                <w:rFonts w:asciiTheme="minorHAnsi" w:hAnsiTheme="minorHAnsi"/>
              </w:rPr>
              <w:t xml:space="preserve"> ComEd</w:t>
            </w:r>
          </w:p>
        </w:tc>
      </w:tr>
      <w:tr w:rsidR="00D347D7" w:rsidRPr="00244445" w14:paraId="37B3D6AA" w14:textId="77777777" w:rsidTr="00114748">
        <w:trPr>
          <w:cnfStyle w:val="000000010000" w:firstRow="0" w:lastRow="0" w:firstColumn="0" w:lastColumn="0" w:oddVBand="0" w:evenVBand="0" w:oddHBand="0" w:evenHBand="1"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928" w:type="pct"/>
          </w:tcPr>
          <w:p w14:paraId="616AE3B8" w14:textId="77777777" w:rsidR="00D347D7" w:rsidRPr="00244445" w:rsidRDefault="00D347D7" w:rsidP="00C6675E">
            <w:pPr>
              <w:jc w:val="left"/>
              <w:rPr>
                <w:rFonts w:asciiTheme="minorHAnsi" w:hAnsiTheme="minorHAnsi"/>
                <w:bCs/>
              </w:rPr>
            </w:pPr>
            <w:r w:rsidRPr="00244445">
              <w:rPr>
                <w:rFonts w:asciiTheme="minorHAnsi" w:hAnsiTheme="minorHAnsi"/>
                <w:bCs/>
              </w:rPr>
              <w:t>Generic</w:t>
            </w:r>
          </w:p>
        </w:tc>
        <w:tc>
          <w:tcPr>
            <w:tcW w:w="2835" w:type="pct"/>
          </w:tcPr>
          <w:p w14:paraId="5CAEEFBF" w14:textId="77777777" w:rsidR="00D347D7" w:rsidRPr="00244445" w:rsidRDefault="00D347D7" w:rsidP="00D347D7">
            <w:pPr>
              <w:pStyle w:val="ListParagraph"/>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Societal Discount Rate</w:t>
            </w:r>
          </w:p>
          <w:p w14:paraId="3E304D6D" w14:textId="77777777" w:rsidR="00D347D7" w:rsidRPr="00244445" w:rsidRDefault="00D347D7" w:rsidP="00D347D7">
            <w:pPr>
              <w:pStyle w:val="ListParagraph"/>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Greenhouse Gas (GHG) Adder</w:t>
            </w:r>
          </w:p>
        </w:tc>
        <w:tc>
          <w:tcPr>
            <w:tcW w:w="1237" w:type="pct"/>
          </w:tcPr>
          <w:p w14:paraId="5E171CAC" w14:textId="77777777" w:rsidR="00D347D7" w:rsidRPr="00244445" w:rsidRDefault="00D347D7" w:rsidP="00C6675E">
            <w:pPr>
              <w:contextualSpacing/>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Illinois TRM</w:t>
            </w:r>
            <w:r w:rsidRPr="00244445">
              <w:rPr>
                <w:rStyle w:val="FootnoteReference"/>
                <w:rFonts w:asciiTheme="minorHAnsi" w:eastAsiaTheme="majorEastAsia" w:hAnsiTheme="minorHAnsi"/>
              </w:rPr>
              <w:footnoteReference w:id="12"/>
            </w:r>
            <w:r w:rsidRPr="00244445">
              <w:rPr>
                <w:rFonts w:asciiTheme="minorHAnsi" w:hAnsiTheme="minorHAnsi"/>
              </w:rPr>
              <w:t xml:space="preserve"> and Energy Efficiency Stakeholders Advisory Group</w:t>
            </w:r>
          </w:p>
        </w:tc>
      </w:tr>
      <w:tr w:rsidR="00D347D7" w:rsidRPr="00244445" w14:paraId="40FA0E70" w14:textId="77777777" w:rsidTr="00114748">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928" w:type="pct"/>
            <w:vMerge w:val="restart"/>
          </w:tcPr>
          <w:p w14:paraId="093F0BFB" w14:textId="77777777" w:rsidR="00D347D7" w:rsidRPr="00244445" w:rsidRDefault="00D347D7" w:rsidP="00C6675E">
            <w:pPr>
              <w:jc w:val="left"/>
              <w:rPr>
                <w:rFonts w:asciiTheme="minorHAnsi" w:hAnsiTheme="minorHAnsi"/>
                <w:bCs/>
              </w:rPr>
            </w:pPr>
            <w:r w:rsidRPr="00244445">
              <w:rPr>
                <w:rFonts w:asciiTheme="minorHAnsi" w:hAnsiTheme="minorHAnsi"/>
                <w:bCs/>
              </w:rPr>
              <w:t>Program Specific</w:t>
            </w:r>
          </w:p>
        </w:tc>
        <w:tc>
          <w:tcPr>
            <w:tcW w:w="2835" w:type="pct"/>
          </w:tcPr>
          <w:p w14:paraId="52BB55F4"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Verified Participants / Measure Count</w:t>
            </w:r>
          </w:p>
          <w:p w14:paraId="77DD4D33"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Verified Gross and Net Energy Savings</w:t>
            </w:r>
          </w:p>
          <w:p w14:paraId="7FE79C61"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Realization Rate</w:t>
            </w:r>
          </w:p>
          <w:p w14:paraId="73672301"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Net-to-Gross Ratio</w:t>
            </w:r>
          </w:p>
        </w:tc>
        <w:tc>
          <w:tcPr>
            <w:tcW w:w="1237" w:type="pct"/>
          </w:tcPr>
          <w:p w14:paraId="56B6E19C" w14:textId="77777777" w:rsidR="00D347D7" w:rsidRPr="00244445" w:rsidRDefault="00D347D7" w:rsidP="00C6675E">
            <w:pPr>
              <w:contextualSpacing/>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Final Evaluation Reports</w:t>
            </w:r>
            <w:r w:rsidRPr="00244445">
              <w:rPr>
                <w:rStyle w:val="FootnoteReference"/>
                <w:rFonts w:asciiTheme="minorHAnsi" w:eastAsiaTheme="majorEastAsia" w:hAnsiTheme="minorHAnsi"/>
              </w:rPr>
              <w:footnoteReference w:id="13"/>
            </w:r>
          </w:p>
        </w:tc>
      </w:tr>
      <w:tr w:rsidR="00D347D7" w:rsidRPr="00244445" w14:paraId="1ED60679" w14:textId="77777777" w:rsidTr="00114748">
        <w:trPr>
          <w:cnfStyle w:val="000000010000" w:firstRow="0" w:lastRow="0" w:firstColumn="0" w:lastColumn="0" w:oddVBand="0" w:evenVBand="0" w:oddHBand="0" w:evenHBand="1"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928" w:type="pct"/>
            <w:vMerge/>
          </w:tcPr>
          <w:p w14:paraId="5408C6B0" w14:textId="77777777" w:rsidR="00D347D7" w:rsidRPr="00244445" w:rsidRDefault="00D347D7" w:rsidP="00C6675E">
            <w:pPr>
              <w:rPr>
                <w:rFonts w:asciiTheme="minorHAnsi" w:hAnsiTheme="minorHAnsi"/>
                <w:bCs/>
              </w:rPr>
            </w:pPr>
          </w:p>
        </w:tc>
        <w:tc>
          <w:tcPr>
            <w:tcW w:w="2835" w:type="pct"/>
          </w:tcPr>
          <w:p w14:paraId="6FBB2C45" w14:textId="77777777" w:rsidR="00D347D7" w:rsidRPr="00244445" w:rsidRDefault="00D347D7" w:rsidP="00D347D7">
            <w:pPr>
              <w:pStyle w:val="ListParagraph"/>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Non-Incentive Costs</w:t>
            </w:r>
          </w:p>
          <w:p w14:paraId="7A9E4734" w14:textId="77777777" w:rsidR="00D347D7" w:rsidRPr="00244445" w:rsidRDefault="00D347D7" w:rsidP="00D347D7">
            <w:pPr>
              <w:pStyle w:val="ListParagraph"/>
              <w:numPr>
                <w:ilvl w:val="0"/>
                <w:numId w:val="39"/>
              </w:numPr>
              <w:spacing w:before="120" w:after="0"/>
              <w:ind w:left="318"/>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Utility Incentive Costs</w:t>
            </w:r>
          </w:p>
        </w:tc>
        <w:tc>
          <w:tcPr>
            <w:tcW w:w="1237" w:type="pct"/>
          </w:tcPr>
          <w:p w14:paraId="251E84B6" w14:textId="77777777" w:rsidR="00D347D7" w:rsidRPr="00244445" w:rsidRDefault="00D347D7" w:rsidP="00C6675E">
            <w:pPr>
              <w:contextualSpacing/>
              <w:jc w:val="left"/>
              <w:cnfStyle w:val="000000010000" w:firstRow="0" w:lastRow="0" w:firstColumn="0" w:lastColumn="0" w:oddVBand="0" w:evenVBand="0" w:oddHBand="0" w:evenHBand="1" w:firstRowFirstColumn="0" w:firstRowLastColumn="0" w:lastRowFirstColumn="0" w:lastRowLastColumn="0"/>
              <w:rPr>
                <w:rFonts w:asciiTheme="minorHAnsi" w:hAnsiTheme="minorHAnsi"/>
              </w:rPr>
            </w:pPr>
            <w:r w:rsidRPr="00244445">
              <w:rPr>
                <w:rFonts w:asciiTheme="minorHAnsi" w:hAnsiTheme="minorHAnsi"/>
              </w:rPr>
              <w:t>PGL and NSG</w:t>
            </w:r>
          </w:p>
        </w:tc>
      </w:tr>
      <w:tr w:rsidR="00D347D7" w:rsidRPr="00244445" w14:paraId="6222D56B" w14:textId="77777777" w:rsidTr="00114748">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928" w:type="pct"/>
            <w:vMerge/>
          </w:tcPr>
          <w:p w14:paraId="13C306F5" w14:textId="77777777" w:rsidR="00D347D7" w:rsidRPr="00244445" w:rsidRDefault="00D347D7" w:rsidP="00C6675E">
            <w:pPr>
              <w:jc w:val="left"/>
              <w:rPr>
                <w:rFonts w:asciiTheme="minorHAnsi" w:hAnsiTheme="minorHAnsi"/>
                <w:b/>
                <w:bCs/>
              </w:rPr>
            </w:pPr>
          </w:p>
        </w:tc>
        <w:tc>
          <w:tcPr>
            <w:tcW w:w="2835" w:type="pct"/>
          </w:tcPr>
          <w:p w14:paraId="3BEEA4EB"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Incremental Measure Costs</w:t>
            </w:r>
          </w:p>
          <w:p w14:paraId="4D39A2E3"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Measure Life</w:t>
            </w:r>
          </w:p>
          <w:p w14:paraId="372ABE4D"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Water Savings in Gallons and Avoided Water Costs</w:t>
            </w:r>
          </w:p>
          <w:p w14:paraId="7DD34FA9" w14:textId="77777777" w:rsidR="00D347D7" w:rsidRPr="00244445" w:rsidRDefault="00D347D7" w:rsidP="00D347D7">
            <w:pPr>
              <w:pStyle w:val="ListParagraph"/>
              <w:numPr>
                <w:ilvl w:val="0"/>
                <w:numId w:val="39"/>
              </w:numPr>
              <w:spacing w:before="120" w:after="0"/>
              <w:ind w:left="318"/>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Electric Savings in kWh and Avoided kWh Costs</w:t>
            </w:r>
          </w:p>
        </w:tc>
        <w:tc>
          <w:tcPr>
            <w:tcW w:w="1237" w:type="pct"/>
          </w:tcPr>
          <w:p w14:paraId="2EA3EF5F" w14:textId="7D575AD7" w:rsidR="00D347D7" w:rsidRPr="00244445" w:rsidRDefault="00D347D7" w:rsidP="00C6675E">
            <w:pPr>
              <w:contextualSpacing/>
              <w:jc w:val="left"/>
              <w:cnfStyle w:val="000000100000" w:firstRow="0" w:lastRow="0" w:firstColumn="0" w:lastColumn="0" w:oddVBand="0" w:evenVBand="0" w:oddHBand="1" w:evenHBand="0" w:firstRowFirstColumn="0" w:firstRowLastColumn="0" w:lastRowFirstColumn="0" w:lastRowLastColumn="0"/>
              <w:rPr>
                <w:rFonts w:asciiTheme="minorHAnsi" w:hAnsiTheme="minorHAnsi"/>
              </w:rPr>
            </w:pPr>
            <w:r w:rsidRPr="00244445">
              <w:rPr>
                <w:rFonts w:asciiTheme="minorHAnsi" w:hAnsiTheme="minorHAnsi"/>
              </w:rPr>
              <w:t>PGL and NSG</w:t>
            </w:r>
            <w:r w:rsidR="0030485B" w:rsidRPr="00244445">
              <w:rPr>
                <w:rFonts w:asciiTheme="minorHAnsi" w:hAnsiTheme="minorHAnsi"/>
              </w:rPr>
              <w:t>,</w:t>
            </w:r>
            <w:r w:rsidRPr="00244445">
              <w:rPr>
                <w:rFonts w:asciiTheme="minorHAnsi" w:hAnsiTheme="minorHAnsi"/>
              </w:rPr>
              <w:t xml:space="preserve"> Guidehouse Evaluation</w:t>
            </w:r>
            <w:r w:rsidR="0030485B" w:rsidRPr="00244445">
              <w:rPr>
                <w:rFonts w:asciiTheme="minorHAnsi" w:hAnsiTheme="minorHAnsi"/>
              </w:rPr>
              <w:t xml:space="preserve">, </w:t>
            </w:r>
            <w:r w:rsidRPr="00244445">
              <w:rPr>
                <w:rFonts w:asciiTheme="minorHAnsi" w:hAnsiTheme="minorHAnsi"/>
              </w:rPr>
              <w:t>Illinois TRM</w:t>
            </w:r>
            <w:r w:rsidR="0030485B" w:rsidRPr="00244445">
              <w:rPr>
                <w:rFonts w:asciiTheme="minorHAnsi" w:hAnsiTheme="minorHAnsi"/>
              </w:rPr>
              <w:t>,</w:t>
            </w:r>
            <w:r w:rsidRPr="00244445">
              <w:rPr>
                <w:rFonts w:asciiTheme="minorHAnsi" w:hAnsiTheme="minorHAnsi"/>
              </w:rPr>
              <w:t xml:space="preserve"> Other</w:t>
            </w:r>
          </w:p>
        </w:tc>
      </w:tr>
    </w:tbl>
    <w:p w14:paraId="5F6F4B83" w14:textId="77777777" w:rsidR="0030485B" w:rsidRPr="00244445" w:rsidRDefault="0030485B" w:rsidP="0030485B">
      <w:pPr>
        <w:pStyle w:val="GraphFootnote"/>
        <w:ind w:firstLine="270"/>
        <w:rPr>
          <w:rFonts w:asciiTheme="minorHAnsi" w:hAnsiTheme="minorHAnsi"/>
          <w:i/>
          <w:iCs/>
          <w:szCs w:val="18"/>
        </w:rPr>
      </w:pPr>
      <w:r w:rsidRPr="00244445">
        <w:rPr>
          <w:rFonts w:asciiTheme="minorHAnsi" w:hAnsiTheme="minorHAnsi"/>
          <w:i/>
          <w:iCs/>
          <w:szCs w:val="18"/>
        </w:rPr>
        <w:t xml:space="preserve">Source: </w:t>
      </w:r>
      <w:r w:rsidRPr="00244445">
        <w:rPr>
          <w:rFonts w:asciiTheme="minorHAnsi" w:hAnsiTheme="minorHAnsi"/>
          <w:i/>
          <w:iCs/>
        </w:rPr>
        <w:t>Evaluation Research</w:t>
      </w:r>
    </w:p>
    <w:p w14:paraId="019D77BC" w14:textId="77777777" w:rsidR="00D347D7" w:rsidRDefault="00D347D7" w:rsidP="00D347D7"/>
    <w:p w14:paraId="205D828D" w14:textId="77777777" w:rsidR="0030485B" w:rsidRDefault="0030485B" w:rsidP="00D347D7"/>
    <w:p w14:paraId="61CC0593" w14:textId="77777777" w:rsidR="0030485B" w:rsidRDefault="0030485B" w:rsidP="00D347D7"/>
    <w:p w14:paraId="1021FC45" w14:textId="77777777" w:rsidR="0030485B" w:rsidRDefault="0030485B" w:rsidP="00D347D7"/>
    <w:p w14:paraId="7B0A5ECF" w14:textId="77777777" w:rsidR="0030485B" w:rsidRDefault="0030485B" w:rsidP="00D347D7"/>
    <w:p w14:paraId="5E88EB9D" w14:textId="77777777" w:rsidR="0030485B" w:rsidRDefault="0030485B" w:rsidP="00D347D7"/>
    <w:p w14:paraId="79B5A5DB" w14:textId="77777777" w:rsidR="0030485B" w:rsidRDefault="0030485B" w:rsidP="00D347D7"/>
    <w:p w14:paraId="516ABBBF" w14:textId="77777777" w:rsidR="0030485B" w:rsidRDefault="0030485B" w:rsidP="00D347D7"/>
    <w:p w14:paraId="58900CEF" w14:textId="77777777" w:rsidR="0030485B" w:rsidRDefault="0030485B" w:rsidP="00D347D7"/>
    <w:p w14:paraId="5E82F63F" w14:textId="4342606F" w:rsidR="00FE6AAF" w:rsidRDefault="00FE6AAF" w:rsidP="00FE6AAF">
      <w:pPr>
        <w:pStyle w:val="Heading1"/>
        <w:numPr>
          <w:ilvl w:val="0"/>
          <w:numId w:val="0"/>
        </w:numPr>
        <w:ind w:left="432" w:hanging="432"/>
      </w:pPr>
      <w:bookmarkStart w:id="59" w:name="_Toc241854006"/>
      <w:bookmarkStart w:id="60" w:name="_Toc242258789"/>
      <w:bookmarkEnd w:id="58"/>
      <w:r w:rsidRPr="00AB1A05">
        <w:lastRenderedPageBreak/>
        <w:t>Appendix</w:t>
      </w:r>
      <w:r>
        <w:t xml:space="preserve"> B</w:t>
      </w:r>
      <w:r w:rsidRPr="00AB1A05">
        <w:t xml:space="preserve">. </w:t>
      </w:r>
      <w:r>
        <w:t>Economic Impact Analysis Methodology</w:t>
      </w:r>
      <w:bookmarkEnd w:id="59"/>
      <w:bookmarkEnd w:id="60"/>
    </w:p>
    <w:p w14:paraId="205E3EB9" w14:textId="64D98C60" w:rsidR="004A6FF9" w:rsidRPr="00C521EA" w:rsidRDefault="004A6FF9" w:rsidP="004A6FF9">
      <w:pPr>
        <w:rPr>
          <w:rFonts w:cs="Arial"/>
        </w:rPr>
      </w:pPr>
      <w:r w:rsidRPr="00C521EA">
        <w:rPr>
          <w:rFonts w:cs="Arial"/>
        </w:rPr>
        <w:t>The economic impact assessment for energy efficiency programs follows a three-step process (depicted in</w:t>
      </w:r>
      <w:r>
        <w:rPr>
          <w:rFonts w:cs="Arial"/>
        </w:rPr>
        <w:t xml:space="preserve"> </w:t>
      </w:r>
      <w:r w:rsidR="00E257A6">
        <w:rPr>
          <w:rFonts w:cs="Arial"/>
        </w:rPr>
        <w:fldChar w:fldCharType="begin"/>
      </w:r>
      <w:r w:rsidR="00E257A6">
        <w:rPr>
          <w:rFonts w:cs="Arial"/>
        </w:rPr>
        <w:instrText xml:space="preserve"> REF _Ref241847617 \h </w:instrText>
      </w:r>
      <w:r w:rsidR="00E257A6">
        <w:rPr>
          <w:rFonts w:cs="Arial"/>
        </w:rPr>
      </w:r>
      <w:r w:rsidR="00E257A6">
        <w:rPr>
          <w:rFonts w:cs="Arial"/>
        </w:rPr>
        <w:fldChar w:fldCharType="separate"/>
      </w:r>
      <w:r w:rsidR="00C60AC6">
        <w:t xml:space="preserve">Figure </w:t>
      </w:r>
      <w:r w:rsidR="00C60AC6">
        <w:rPr>
          <w:noProof/>
        </w:rPr>
        <w:t>2</w:t>
      </w:r>
      <w:r w:rsidR="00E257A6">
        <w:rPr>
          <w:rFonts w:cs="Arial"/>
        </w:rPr>
        <w:fldChar w:fldCharType="end"/>
      </w:r>
      <w:r w:rsidRPr="00C521EA">
        <w:rPr>
          <w:rFonts w:cs="Arial"/>
        </w:rPr>
        <w:t>):</w:t>
      </w:r>
    </w:p>
    <w:p w14:paraId="3DA7DB70"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Data collection of the economic activities of the energy efficiency programs</w:t>
      </w:r>
    </w:p>
    <w:p w14:paraId="6B9A3066"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Economic modeling of these activities using IMPLAN</w:t>
      </w:r>
      <w:r w:rsidRPr="00C521EA">
        <w:rPr>
          <w:rStyle w:val="FootnoteReference"/>
          <w:rFonts w:cs="Arial"/>
        </w:rPr>
        <w:footnoteReference w:id="14"/>
      </w:r>
    </w:p>
    <w:p w14:paraId="153FBBA8" w14:textId="77777777" w:rsidR="004A6FF9" w:rsidRPr="00C521EA" w:rsidRDefault="004A6FF9" w:rsidP="004A6FF9">
      <w:pPr>
        <w:pStyle w:val="ListParagraph"/>
        <w:numPr>
          <w:ilvl w:val="0"/>
          <w:numId w:val="40"/>
        </w:numPr>
        <w:spacing w:before="120" w:after="0" w:line="240" w:lineRule="auto"/>
        <w:contextualSpacing w:val="0"/>
        <w:rPr>
          <w:rFonts w:cs="Arial"/>
        </w:rPr>
      </w:pPr>
      <w:r w:rsidRPr="00C521EA">
        <w:rPr>
          <w:rFonts w:cs="Arial"/>
        </w:rPr>
        <w:t>Analysis of the results – summarizing and assessing the economic measures (e.g. industry output, labor income, and jobs)</w:t>
      </w:r>
    </w:p>
    <w:p w14:paraId="490EE696" w14:textId="77777777" w:rsidR="004A6FF9" w:rsidRPr="00C521EA" w:rsidRDefault="004A6FF9" w:rsidP="0077697B">
      <w:pPr>
        <w:pStyle w:val="ListParagraph"/>
        <w:numPr>
          <w:ilvl w:val="0"/>
          <w:numId w:val="0"/>
        </w:numPr>
        <w:spacing w:after="0"/>
        <w:ind w:left="360"/>
        <w:rPr>
          <w:rFonts w:cs="Arial"/>
        </w:rPr>
      </w:pPr>
    </w:p>
    <w:p w14:paraId="2FDA999D" w14:textId="37C600AB" w:rsidR="00E257A6" w:rsidRDefault="00E257A6" w:rsidP="00593F07">
      <w:pPr>
        <w:pStyle w:val="Caption"/>
      </w:pPr>
      <w:bookmarkStart w:id="61" w:name="_Ref241847617"/>
      <w:bookmarkStart w:id="62" w:name="_Toc242258801"/>
      <w:r>
        <w:t xml:space="preserve">Figure </w:t>
      </w:r>
      <w:fldSimple w:instr=" SEQ Figure \* ARABIC ">
        <w:r w:rsidR="00C60AC6">
          <w:rPr>
            <w:noProof/>
          </w:rPr>
          <w:t>2</w:t>
        </w:r>
      </w:fldSimple>
      <w:bookmarkEnd w:id="61"/>
      <w:r>
        <w:t>. Economic Impact Assessment Methodology</w:t>
      </w:r>
      <w:bookmarkEnd w:id="62"/>
    </w:p>
    <w:p w14:paraId="2A5DDA45" w14:textId="77777777" w:rsidR="004A6FF9" w:rsidRPr="00C521EA" w:rsidRDefault="004A6FF9" w:rsidP="004A6FF9">
      <w:pPr>
        <w:rPr>
          <w:rFonts w:cs="Arial"/>
        </w:rPr>
      </w:pPr>
      <w:r w:rsidRPr="00C521EA">
        <w:rPr>
          <w:rFonts w:cs="Arial"/>
          <w:noProof/>
        </w:rPr>
        <w:drawing>
          <wp:inline distT="0" distB="0" distL="0" distR="0" wp14:anchorId="07DA079E" wp14:editId="5262FB62">
            <wp:extent cx="5463540" cy="2105414"/>
            <wp:effectExtent l="0" t="0" r="3810" b="9525"/>
            <wp:docPr id="43" name="Picture 43" descr="A diagram of cost redu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diagram of cost reduction&#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4169" cy="2113363"/>
                    </a:xfrm>
                    <a:prstGeom prst="rect">
                      <a:avLst/>
                    </a:prstGeom>
                    <a:noFill/>
                  </pic:spPr>
                </pic:pic>
              </a:graphicData>
            </a:graphic>
          </wp:inline>
        </w:drawing>
      </w:r>
    </w:p>
    <w:p w14:paraId="6D8B5797" w14:textId="5D414637" w:rsidR="004A6FF9" w:rsidRPr="00244445" w:rsidRDefault="004A6FF9" w:rsidP="004A6FF9">
      <w:pPr>
        <w:pStyle w:val="GraphFootnote"/>
        <w:rPr>
          <w:rFonts w:asciiTheme="minorHAnsi" w:hAnsiTheme="minorHAnsi"/>
          <w:i/>
          <w:iCs/>
          <w:szCs w:val="18"/>
        </w:rPr>
      </w:pPr>
      <w:r w:rsidRPr="00244445">
        <w:rPr>
          <w:rFonts w:asciiTheme="minorHAnsi" w:hAnsiTheme="minorHAnsi"/>
          <w:i/>
          <w:iCs/>
          <w:szCs w:val="18"/>
        </w:rPr>
        <w:t xml:space="preserve">Source: </w:t>
      </w:r>
      <w:r w:rsidR="00FE593F" w:rsidRPr="00244445">
        <w:rPr>
          <w:rFonts w:asciiTheme="minorHAnsi" w:hAnsiTheme="minorHAnsi"/>
          <w:i/>
          <w:iCs/>
        </w:rPr>
        <w:t>Evaluation Research</w:t>
      </w:r>
    </w:p>
    <w:p w14:paraId="7C183E48" w14:textId="77777777" w:rsidR="00FE6AAF" w:rsidRDefault="00FE6AAF" w:rsidP="00B4284E"/>
    <w:p w14:paraId="285F34DA" w14:textId="77777777" w:rsidR="00FE6AAF" w:rsidRDefault="00FE6AAF" w:rsidP="00FE6AAF">
      <w:pPr>
        <w:pStyle w:val="BodyText"/>
      </w:pPr>
    </w:p>
    <w:bookmarkEnd w:id="48"/>
    <w:bookmarkEnd w:id="49"/>
    <w:bookmarkEnd w:id="50"/>
    <w:bookmarkEnd w:id="51"/>
    <w:p w14:paraId="7B8C2061" w14:textId="11625E16" w:rsidR="00FE6AAF" w:rsidRPr="005E3435" w:rsidRDefault="00FE6AAF" w:rsidP="004A6FF9"/>
    <w:sectPr w:rsidR="00FE6AAF" w:rsidRPr="005E3435" w:rsidSect="00C36CA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25DD5" w14:textId="77777777" w:rsidR="000A3345" w:rsidRDefault="000A3345" w:rsidP="00BA291E">
      <w:pPr>
        <w:spacing w:after="0" w:line="240" w:lineRule="auto"/>
      </w:pPr>
      <w:r>
        <w:separator/>
      </w:r>
    </w:p>
  </w:endnote>
  <w:endnote w:type="continuationSeparator" w:id="0">
    <w:p w14:paraId="07724D84" w14:textId="77777777" w:rsidR="000A3345" w:rsidRDefault="000A3345" w:rsidP="00BA291E">
      <w:pPr>
        <w:spacing w:after="0" w:line="240" w:lineRule="auto"/>
      </w:pPr>
      <w:r>
        <w:continuationSeparator/>
      </w:r>
    </w:p>
  </w:endnote>
  <w:endnote w:type="continuationNotice" w:id="1">
    <w:p w14:paraId="75AC9E2D" w14:textId="77777777" w:rsidR="000A3345" w:rsidRDefault="000A33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Aptos Narrow">
    <w:altName w:val="Calibri"/>
    <w:panose1 w:val="020B0004020202020204"/>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Palatino">
    <w:altName w:val="Book Antiqua"/>
    <w:panose1 w:val="00000000000000000000"/>
    <w:charset w:val="4D"/>
    <w:family w:val="auto"/>
    <w:notTrueType/>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2B6BFE3" w14:paraId="2A2764B6" w14:textId="77777777" w:rsidTr="22B6BFE3">
      <w:trPr>
        <w:trHeight w:val="300"/>
      </w:trPr>
      <w:tc>
        <w:tcPr>
          <w:tcW w:w="3120" w:type="dxa"/>
        </w:tcPr>
        <w:p w14:paraId="1556E037" w14:textId="4C695AA4" w:rsidR="22B6BFE3" w:rsidRDefault="22B6BFE3" w:rsidP="22B6BFE3">
          <w:pPr>
            <w:pStyle w:val="Header"/>
            <w:ind w:left="-115"/>
          </w:pPr>
        </w:p>
      </w:tc>
      <w:tc>
        <w:tcPr>
          <w:tcW w:w="3120" w:type="dxa"/>
        </w:tcPr>
        <w:p w14:paraId="1BD3E9EE" w14:textId="45485BED" w:rsidR="22B6BFE3" w:rsidRDefault="22B6BFE3" w:rsidP="22B6BFE3">
          <w:pPr>
            <w:pStyle w:val="Header"/>
            <w:jc w:val="center"/>
          </w:pPr>
        </w:p>
      </w:tc>
      <w:tc>
        <w:tcPr>
          <w:tcW w:w="3120" w:type="dxa"/>
        </w:tcPr>
        <w:p w14:paraId="738FB6FE" w14:textId="66E58100" w:rsidR="22B6BFE3" w:rsidRDefault="22B6BFE3" w:rsidP="22B6BFE3">
          <w:pPr>
            <w:pStyle w:val="Header"/>
            <w:ind w:right="-115"/>
            <w:jc w:val="right"/>
          </w:pPr>
        </w:p>
      </w:tc>
    </w:tr>
  </w:tbl>
  <w:p w14:paraId="0F8193FB" w14:textId="7F778360" w:rsidR="00BB3763" w:rsidRDefault="00BB37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5C37" w14:textId="77777777" w:rsidR="00A4472C" w:rsidRPr="00FB30FD" w:rsidRDefault="00FE1C61" w:rsidP="00FB30FD">
    <w:pPr>
      <w:pStyle w:val="Footer"/>
    </w:pPr>
    <w:r>
      <w:t>guidehouse.com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C32C6" w:rsidRPr="00FB4F45" w14:paraId="5D1962A5" w14:textId="77777777" w:rsidTr="00E37CD5">
      <w:trPr>
        <w:trHeight w:val="144"/>
        <w:jc w:val="center"/>
      </w:trPr>
      <w:tc>
        <w:tcPr>
          <w:tcW w:w="6681" w:type="dxa"/>
          <w:tcBorders>
            <w:top w:val="single" w:sz="8" w:space="0" w:color="8C8C8C"/>
            <w:left w:val="nil"/>
            <w:bottom w:val="nil"/>
          </w:tcBorders>
        </w:tcPr>
        <w:p w14:paraId="72B9F7D8" w14:textId="77777777" w:rsidR="002C32C6" w:rsidRPr="00FB4F45" w:rsidRDefault="002C32C6" w:rsidP="00E37CD5">
          <w:pPr>
            <w:pStyle w:val="Footer"/>
            <w:spacing w:before="120"/>
            <w:rPr>
              <w:szCs w:val="22"/>
            </w:rPr>
          </w:pPr>
        </w:p>
      </w:tc>
      <w:tc>
        <w:tcPr>
          <w:tcW w:w="2679" w:type="dxa"/>
          <w:tcBorders>
            <w:top w:val="single" w:sz="8" w:space="0" w:color="8C8C8C"/>
          </w:tcBorders>
        </w:tcPr>
        <w:p w14:paraId="63660D4E" w14:textId="77777777" w:rsidR="002C32C6" w:rsidRPr="00FB4F45" w:rsidRDefault="002C32C6" w:rsidP="00E37CD5">
          <w:pPr>
            <w:pStyle w:val="Footer"/>
            <w:spacing w:before="120"/>
            <w:jc w:val="right"/>
            <w:rPr>
              <w:szCs w:val="22"/>
            </w:rPr>
          </w:pPr>
        </w:p>
      </w:tc>
    </w:tr>
    <w:tr w:rsidR="002C32C6" w:rsidRPr="00FB4F45" w14:paraId="477148A4" w14:textId="77777777" w:rsidTr="00E37CD5">
      <w:trPr>
        <w:trHeight w:val="195"/>
        <w:jc w:val="center"/>
      </w:trPr>
      <w:tc>
        <w:tcPr>
          <w:tcW w:w="6681" w:type="dxa"/>
          <w:tcBorders>
            <w:top w:val="nil"/>
            <w:left w:val="nil"/>
            <w:bottom w:val="nil"/>
          </w:tcBorders>
          <w:vAlign w:val="center"/>
        </w:tcPr>
        <w:p w14:paraId="31EA30B4" w14:textId="77777777" w:rsidR="002C32C6" w:rsidRPr="00FB4F45" w:rsidRDefault="002C32C6"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005B3E4A" w14:textId="77777777" w:rsidR="002C32C6" w:rsidRPr="00FB4F45" w:rsidRDefault="002C32C6"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w:t>
          </w:r>
          <w:proofErr w:type="spellStart"/>
          <w:r w:rsidRPr="00FB4F45">
            <w:rPr>
              <w:rStyle w:val="PageNumber"/>
              <w:sz w:val="22"/>
              <w:szCs w:val="22"/>
            </w:rPr>
            <w:t>i</w:t>
          </w:r>
          <w:proofErr w:type="spellEnd"/>
          <w:r w:rsidRPr="00FB4F45">
            <w:rPr>
              <w:rStyle w:val="PageNumber"/>
              <w:sz w:val="22"/>
              <w:szCs w:val="22"/>
            </w:rPr>
            <w:fldChar w:fldCharType="end"/>
          </w:r>
        </w:p>
      </w:tc>
    </w:tr>
  </w:tbl>
  <w:p w14:paraId="5FFC986A" w14:textId="77777777" w:rsidR="002C32C6" w:rsidRPr="00FB4F45" w:rsidRDefault="002C32C6">
    <w:pPr>
      <w:pStyle w:val="Footer"/>
      <w:rPr>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DF3C8E" w:rsidRPr="00FB4F45" w14:paraId="78118325" w14:textId="77777777" w:rsidTr="00E37CD5">
      <w:trPr>
        <w:trHeight w:val="144"/>
        <w:jc w:val="center"/>
      </w:trPr>
      <w:tc>
        <w:tcPr>
          <w:tcW w:w="6681" w:type="dxa"/>
          <w:tcBorders>
            <w:top w:val="single" w:sz="8" w:space="0" w:color="8C8C8C"/>
            <w:left w:val="nil"/>
            <w:bottom w:val="nil"/>
          </w:tcBorders>
        </w:tcPr>
        <w:p w14:paraId="44AD1B65" w14:textId="506E8017" w:rsidR="00DF3C8E" w:rsidRPr="00FB4F45" w:rsidRDefault="00DF3C8E" w:rsidP="00E37CD5">
          <w:pPr>
            <w:pStyle w:val="Footer"/>
            <w:spacing w:before="120"/>
            <w:rPr>
              <w:szCs w:val="22"/>
            </w:rPr>
          </w:pPr>
        </w:p>
      </w:tc>
      <w:tc>
        <w:tcPr>
          <w:tcW w:w="2679" w:type="dxa"/>
          <w:tcBorders>
            <w:top w:val="single" w:sz="8" w:space="0" w:color="8C8C8C"/>
          </w:tcBorders>
        </w:tcPr>
        <w:p w14:paraId="4000C1A4" w14:textId="77777777" w:rsidR="00DF3C8E" w:rsidRPr="00FB4F45" w:rsidRDefault="00DF3C8E" w:rsidP="00E37CD5">
          <w:pPr>
            <w:pStyle w:val="Footer"/>
            <w:spacing w:before="120"/>
            <w:jc w:val="right"/>
            <w:rPr>
              <w:szCs w:val="22"/>
            </w:rPr>
          </w:pPr>
        </w:p>
      </w:tc>
    </w:tr>
    <w:tr w:rsidR="00DF3C8E" w:rsidRPr="00FB4F45" w14:paraId="3CF203E5" w14:textId="77777777" w:rsidTr="00E37CD5">
      <w:trPr>
        <w:trHeight w:val="195"/>
        <w:jc w:val="center"/>
      </w:trPr>
      <w:tc>
        <w:tcPr>
          <w:tcW w:w="6681" w:type="dxa"/>
          <w:tcBorders>
            <w:top w:val="nil"/>
            <w:left w:val="nil"/>
            <w:bottom w:val="nil"/>
          </w:tcBorders>
          <w:vAlign w:val="center"/>
        </w:tcPr>
        <w:p w14:paraId="52E12916" w14:textId="77777777" w:rsidR="00DF3C8E" w:rsidRPr="00FB4F45" w:rsidRDefault="00DF3C8E" w:rsidP="00E37CD5">
          <w:pPr>
            <w:pStyle w:val="Footer"/>
            <w:rPr>
              <w:i/>
              <w:iCs/>
              <w:szCs w:val="22"/>
            </w:rPr>
          </w:pPr>
          <w:r w:rsidRPr="00FB4F45">
            <w:rPr>
              <w:i/>
              <w:iCs/>
              <w:szCs w:val="22"/>
            </w:rPr>
            <w:t>© 202</w:t>
          </w:r>
          <w:r>
            <w:rPr>
              <w:i/>
              <w:iCs/>
              <w:szCs w:val="22"/>
            </w:rPr>
            <w:t>6</w:t>
          </w:r>
          <w:r w:rsidRPr="00FB4F45">
            <w:rPr>
              <w:i/>
              <w:iCs/>
              <w:szCs w:val="22"/>
            </w:rPr>
            <w:t xml:space="preserve"> Guidehouse Inc. All rights reserved.</w:t>
          </w:r>
        </w:p>
      </w:tc>
      <w:tc>
        <w:tcPr>
          <w:tcW w:w="2679" w:type="dxa"/>
          <w:vAlign w:val="center"/>
        </w:tcPr>
        <w:p w14:paraId="22F21A91" w14:textId="77777777" w:rsidR="00DF3C8E" w:rsidRPr="00FB4F45" w:rsidRDefault="00DF3C8E"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w:t>
          </w:r>
          <w:proofErr w:type="spellStart"/>
          <w:r w:rsidRPr="00FB4F45">
            <w:rPr>
              <w:rStyle w:val="PageNumber"/>
              <w:sz w:val="22"/>
              <w:szCs w:val="22"/>
            </w:rPr>
            <w:t>i</w:t>
          </w:r>
          <w:proofErr w:type="spellEnd"/>
          <w:r w:rsidRPr="00FB4F45">
            <w:rPr>
              <w:rStyle w:val="PageNumber"/>
              <w:sz w:val="22"/>
              <w:szCs w:val="22"/>
            </w:rPr>
            <w:fldChar w:fldCharType="end"/>
          </w:r>
        </w:p>
      </w:tc>
    </w:tr>
  </w:tbl>
  <w:p w14:paraId="2B8C2C27" w14:textId="77777777" w:rsidR="00DF3C8E" w:rsidRDefault="00DF3C8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2E224" w14:textId="77777777" w:rsidR="003E683A" w:rsidRPr="000C64C5" w:rsidRDefault="003E683A" w:rsidP="003B76CB">
    <w:pPr>
      <w:pStyle w:val="Footer"/>
      <w:ind w:right="360"/>
      <w:rPr>
        <w:sz w:val="2"/>
        <w:szCs w:val="2"/>
      </w:rPr>
    </w:pPr>
  </w:p>
  <w:p w14:paraId="2C3A5E63" w14:textId="77777777" w:rsidR="003E683A" w:rsidRPr="008B6585" w:rsidRDefault="003E683A" w:rsidP="003B76CB">
    <w:pPr>
      <w:pStyle w:val="Footer"/>
      <w:rPr>
        <w:sz w:val="2"/>
        <w:szCs w:val="2"/>
      </w:rPr>
    </w:pPr>
  </w:p>
  <w:tbl>
    <w:tblPr>
      <w:tblW w:w="5000" w:type="pct"/>
      <w:jc w:val="center"/>
      <w:tblBorders>
        <w:top w:val="dotted" w:sz="4" w:space="0" w:color="DC6900"/>
        <w:left w:val="dotted" w:sz="4" w:space="0" w:color="DC6900"/>
      </w:tblBorders>
      <w:tblCellMar>
        <w:left w:w="58" w:type="dxa"/>
        <w:right w:w="58" w:type="dxa"/>
      </w:tblCellMar>
      <w:tblLook w:val="01E0" w:firstRow="1" w:lastRow="1" w:firstColumn="1" w:lastColumn="1" w:noHBand="0" w:noVBand="0"/>
    </w:tblPr>
    <w:tblGrid>
      <w:gridCol w:w="14390"/>
      <w:gridCol w:w="5770"/>
    </w:tblGrid>
    <w:tr w:rsidR="003E683A" w:rsidRPr="00582062" w14:paraId="073C6EFF" w14:textId="77777777" w:rsidTr="003B76CB">
      <w:trPr>
        <w:trHeight w:val="144"/>
        <w:jc w:val="center"/>
      </w:trPr>
      <w:tc>
        <w:tcPr>
          <w:tcW w:w="3569" w:type="pct"/>
          <w:tcBorders>
            <w:top w:val="single" w:sz="8" w:space="0" w:color="8C8C8C"/>
            <w:left w:val="nil"/>
            <w:bottom w:val="nil"/>
          </w:tcBorders>
        </w:tcPr>
        <w:p w14:paraId="5643D79A" w14:textId="77777777" w:rsidR="003E683A" w:rsidRPr="00582062" w:rsidRDefault="003E683A" w:rsidP="003B76CB">
          <w:pPr>
            <w:pStyle w:val="Footer"/>
            <w:spacing w:before="120"/>
            <w:rPr>
              <w:sz w:val="2"/>
              <w:szCs w:val="2"/>
            </w:rPr>
          </w:pPr>
        </w:p>
      </w:tc>
      <w:tc>
        <w:tcPr>
          <w:tcW w:w="1431" w:type="pct"/>
          <w:tcBorders>
            <w:top w:val="single" w:sz="8" w:space="0" w:color="8C8C8C"/>
          </w:tcBorders>
        </w:tcPr>
        <w:p w14:paraId="03B30E68" w14:textId="77777777" w:rsidR="003E683A" w:rsidRPr="00582062" w:rsidRDefault="003E683A" w:rsidP="003B76CB">
          <w:pPr>
            <w:pStyle w:val="Footer"/>
            <w:spacing w:before="120"/>
            <w:jc w:val="right"/>
            <w:rPr>
              <w:sz w:val="2"/>
              <w:szCs w:val="2"/>
            </w:rPr>
          </w:pPr>
        </w:p>
      </w:tc>
    </w:tr>
    <w:tr w:rsidR="003E683A" w:rsidRPr="00FB4F45" w14:paraId="74C67278" w14:textId="77777777" w:rsidTr="003B76CB">
      <w:trPr>
        <w:trHeight w:val="195"/>
        <w:jc w:val="center"/>
      </w:trPr>
      <w:tc>
        <w:tcPr>
          <w:tcW w:w="3569" w:type="pct"/>
          <w:tcBorders>
            <w:top w:val="nil"/>
            <w:left w:val="nil"/>
          </w:tcBorders>
          <w:vAlign w:val="center"/>
        </w:tcPr>
        <w:p w14:paraId="347ADD7E" w14:textId="2460A5F9" w:rsidR="003E683A" w:rsidRPr="00FB4F45" w:rsidRDefault="003E683A" w:rsidP="003B76CB">
          <w:pPr>
            <w:pStyle w:val="Footer"/>
            <w:rPr>
              <w:i/>
              <w:iCs/>
              <w:szCs w:val="22"/>
            </w:rPr>
          </w:pPr>
          <w:r w:rsidRPr="00FB4F45">
            <w:rPr>
              <w:i/>
              <w:iCs/>
              <w:szCs w:val="22"/>
            </w:rPr>
            <w:t>© 202</w:t>
          </w:r>
          <w:r w:rsidR="00812A04">
            <w:rPr>
              <w:i/>
              <w:iCs/>
              <w:szCs w:val="22"/>
            </w:rPr>
            <w:t>6</w:t>
          </w:r>
          <w:r w:rsidRPr="00FB4F45">
            <w:rPr>
              <w:i/>
              <w:iCs/>
              <w:szCs w:val="22"/>
            </w:rPr>
            <w:t xml:space="preserve"> Guidehouse Inc. All rights reserved.</w:t>
          </w:r>
        </w:p>
      </w:tc>
      <w:tc>
        <w:tcPr>
          <w:tcW w:w="1431" w:type="pct"/>
          <w:vAlign w:val="center"/>
        </w:tcPr>
        <w:p w14:paraId="688FEEBB" w14:textId="77777777" w:rsidR="003E683A" w:rsidRPr="00FB4F45" w:rsidRDefault="003E683A" w:rsidP="003B76CB">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24</w:t>
          </w:r>
          <w:r w:rsidRPr="00FB4F45">
            <w:rPr>
              <w:rStyle w:val="PageNumber"/>
              <w:sz w:val="22"/>
              <w:szCs w:val="22"/>
            </w:rPr>
            <w:fldChar w:fldCharType="end"/>
          </w:r>
        </w:p>
      </w:tc>
    </w:tr>
  </w:tbl>
  <w:p w14:paraId="7C224D11" w14:textId="77777777" w:rsidR="003E683A" w:rsidRPr="000C64C5" w:rsidRDefault="003E683A" w:rsidP="003B76CB">
    <w:pPr>
      <w:pStyle w:val="Footer"/>
      <w:ind w:right="360"/>
      <w:rPr>
        <w:sz w:val="2"/>
        <w:szCs w:val="2"/>
      </w:rPr>
    </w:pPr>
  </w:p>
  <w:p w14:paraId="4AF37F89" w14:textId="77777777" w:rsidR="003E683A" w:rsidRPr="008B6585" w:rsidRDefault="003E683A" w:rsidP="003B76CB">
    <w:pPr>
      <w:pStyle w:val="Footer"/>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C44BA8" w:rsidRPr="00FB4F45" w14:paraId="50967BCA" w14:textId="77777777" w:rsidTr="00E37CD5">
      <w:trPr>
        <w:trHeight w:val="144"/>
        <w:jc w:val="center"/>
      </w:trPr>
      <w:tc>
        <w:tcPr>
          <w:tcW w:w="6681" w:type="dxa"/>
          <w:tcBorders>
            <w:top w:val="single" w:sz="8" w:space="0" w:color="8C8C8C"/>
            <w:left w:val="nil"/>
            <w:bottom w:val="nil"/>
          </w:tcBorders>
        </w:tcPr>
        <w:p w14:paraId="1D2D4BA4" w14:textId="77777777" w:rsidR="00C44BA8" w:rsidRPr="00FB4F45" w:rsidRDefault="00C44BA8" w:rsidP="00E37CD5">
          <w:pPr>
            <w:pStyle w:val="Footer"/>
            <w:spacing w:before="120"/>
            <w:rPr>
              <w:szCs w:val="22"/>
            </w:rPr>
          </w:pPr>
        </w:p>
      </w:tc>
      <w:tc>
        <w:tcPr>
          <w:tcW w:w="2679" w:type="dxa"/>
          <w:tcBorders>
            <w:top w:val="single" w:sz="8" w:space="0" w:color="8C8C8C"/>
          </w:tcBorders>
        </w:tcPr>
        <w:p w14:paraId="6DBB96D6" w14:textId="77777777" w:rsidR="00C44BA8" w:rsidRPr="00FB4F45" w:rsidRDefault="00C44BA8" w:rsidP="00E37CD5">
          <w:pPr>
            <w:pStyle w:val="Footer"/>
            <w:spacing w:before="120"/>
            <w:jc w:val="right"/>
            <w:rPr>
              <w:szCs w:val="22"/>
            </w:rPr>
          </w:pPr>
        </w:p>
      </w:tc>
    </w:tr>
    <w:tr w:rsidR="00C44BA8" w:rsidRPr="00FB4F45" w14:paraId="6B65A890" w14:textId="77777777" w:rsidTr="00E37CD5">
      <w:trPr>
        <w:trHeight w:val="195"/>
        <w:jc w:val="center"/>
      </w:trPr>
      <w:tc>
        <w:tcPr>
          <w:tcW w:w="6681" w:type="dxa"/>
          <w:tcBorders>
            <w:top w:val="nil"/>
            <w:left w:val="nil"/>
            <w:bottom w:val="nil"/>
          </w:tcBorders>
          <w:vAlign w:val="center"/>
        </w:tcPr>
        <w:p w14:paraId="3817CB86" w14:textId="662F2D6C" w:rsidR="00C44BA8" w:rsidRPr="00FB4F45" w:rsidRDefault="00C44BA8" w:rsidP="00E37CD5">
          <w:pPr>
            <w:pStyle w:val="Footer"/>
            <w:rPr>
              <w:i/>
              <w:iCs/>
              <w:szCs w:val="22"/>
            </w:rPr>
          </w:pPr>
          <w:r w:rsidRPr="00FB4F45">
            <w:rPr>
              <w:i/>
              <w:iCs/>
              <w:szCs w:val="22"/>
            </w:rPr>
            <w:t>© 202</w:t>
          </w:r>
          <w:r w:rsidR="006524FD">
            <w:rPr>
              <w:i/>
              <w:iCs/>
              <w:szCs w:val="22"/>
            </w:rPr>
            <w:t>6</w:t>
          </w:r>
          <w:r w:rsidR="00B2558F">
            <w:rPr>
              <w:i/>
              <w:iCs/>
              <w:szCs w:val="22"/>
            </w:rPr>
            <w:t xml:space="preserve"> </w:t>
          </w:r>
          <w:r w:rsidRPr="00FB4F45">
            <w:rPr>
              <w:i/>
              <w:iCs/>
              <w:szCs w:val="22"/>
            </w:rPr>
            <w:t>Guidehouse Inc. All rights reserved.</w:t>
          </w:r>
        </w:p>
      </w:tc>
      <w:tc>
        <w:tcPr>
          <w:tcW w:w="2679" w:type="dxa"/>
          <w:vAlign w:val="center"/>
        </w:tcPr>
        <w:p w14:paraId="03E7B70A" w14:textId="77777777" w:rsidR="00C44BA8" w:rsidRPr="00FB4F45" w:rsidRDefault="00C44BA8"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w:t>
          </w:r>
          <w:proofErr w:type="spellStart"/>
          <w:r w:rsidRPr="00FB4F45">
            <w:rPr>
              <w:rStyle w:val="PageNumber"/>
              <w:sz w:val="22"/>
              <w:szCs w:val="22"/>
            </w:rPr>
            <w:t>i</w:t>
          </w:r>
          <w:proofErr w:type="spellEnd"/>
          <w:r w:rsidRPr="00FB4F45">
            <w:rPr>
              <w:rStyle w:val="PageNumber"/>
              <w:sz w:val="22"/>
              <w:szCs w:val="22"/>
            </w:rPr>
            <w:fldChar w:fldCharType="end"/>
          </w:r>
        </w:p>
      </w:tc>
    </w:tr>
  </w:tbl>
  <w:p w14:paraId="4CBE50F3" w14:textId="77777777" w:rsidR="00941A7D" w:rsidRPr="00B2558F" w:rsidRDefault="00941A7D">
    <w:pPr>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15418"/>
      <w:gridCol w:w="6182"/>
    </w:tblGrid>
    <w:tr w:rsidR="006173B4" w:rsidRPr="00FB4F45" w14:paraId="5BB29725" w14:textId="77777777" w:rsidTr="00E37CD5">
      <w:trPr>
        <w:trHeight w:val="144"/>
        <w:jc w:val="center"/>
      </w:trPr>
      <w:tc>
        <w:tcPr>
          <w:tcW w:w="6681" w:type="dxa"/>
          <w:tcBorders>
            <w:top w:val="single" w:sz="8" w:space="0" w:color="8C8C8C"/>
            <w:left w:val="nil"/>
            <w:bottom w:val="nil"/>
          </w:tcBorders>
        </w:tcPr>
        <w:p w14:paraId="736D25E7" w14:textId="77777777" w:rsidR="006173B4" w:rsidRPr="00FB4F45" w:rsidRDefault="006173B4" w:rsidP="00E37CD5">
          <w:pPr>
            <w:pStyle w:val="Footer"/>
            <w:spacing w:before="120"/>
            <w:rPr>
              <w:szCs w:val="22"/>
            </w:rPr>
          </w:pPr>
        </w:p>
      </w:tc>
      <w:tc>
        <w:tcPr>
          <w:tcW w:w="2679" w:type="dxa"/>
          <w:tcBorders>
            <w:top w:val="single" w:sz="8" w:space="0" w:color="8C8C8C"/>
          </w:tcBorders>
        </w:tcPr>
        <w:p w14:paraId="3D54078E" w14:textId="77777777" w:rsidR="006173B4" w:rsidRPr="00FB4F45" w:rsidRDefault="006173B4" w:rsidP="00E37CD5">
          <w:pPr>
            <w:pStyle w:val="Footer"/>
            <w:spacing w:before="120"/>
            <w:jc w:val="right"/>
            <w:rPr>
              <w:szCs w:val="22"/>
            </w:rPr>
          </w:pPr>
        </w:p>
      </w:tc>
    </w:tr>
    <w:tr w:rsidR="006173B4" w:rsidRPr="00FB4F45" w14:paraId="488DC838" w14:textId="77777777" w:rsidTr="00E37CD5">
      <w:trPr>
        <w:trHeight w:val="195"/>
        <w:jc w:val="center"/>
      </w:trPr>
      <w:tc>
        <w:tcPr>
          <w:tcW w:w="6681" w:type="dxa"/>
          <w:tcBorders>
            <w:top w:val="nil"/>
            <w:left w:val="nil"/>
            <w:bottom w:val="nil"/>
          </w:tcBorders>
          <w:vAlign w:val="center"/>
        </w:tcPr>
        <w:p w14:paraId="6D5D47FF" w14:textId="77777777" w:rsidR="006173B4" w:rsidRPr="00FB4F45" w:rsidRDefault="006173B4"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2E9FEE82" w14:textId="77777777" w:rsidR="006173B4" w:rsidRPr="00FB4F45" w:rsidRDefault="006173B4"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w:t>
          </w:r>
          <w:proofErr w:type="spellStart"/>
          <w:r w:rsidRPr="00FB4F45">
            <w:rPr>
              <w:rStyle w:val="PageNumber"/>
              <w:sz w:val="22"/>
              <w:szCs w:val="22"/>
            </w:rPr>
            <w:t>i</w:t>
          </w:r>
          <w:proofErr w:type="spellEnd"/>
          <w:r w:rsidRPr="00FB4F45">
            <w:rPr>
              <w:rStyle w:val="PageNumber"/>
              <w:sz w:val="22"/>
              <w:szCs w:val="22"/>
            </w:rPr>
            <w:fldChar w:fldCharType="end"/>
          </w:r>
        </w:p>
      </w:tc>
    </w:tr>
  </w:tbl>
  <w:p w14:paraId="0246E1C4" w14:textId="77777777" w:rsidR="006173B4" w:rsidRPr="00B2558F" w:rsidRDefault="006173B4">
    <w:pPr>
      <w:rPr>
        <w:sz w:val="2"/>
        <w:szCs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dotted" w:sz="4" w:space="0" w:color="DC6900"/>
        <w:left w:val="dotted" w:sz="4" w:space="0" w:color="DC6900"/>
      </w:tblBorders>
      <w:tblLayout w:type="fixed"/>
      <w:tblCellMar>
        <w:left w:w="58" w:type="dxa"/>
        <w:right w:w="58" w:type="dxa"/>
      </w:tblCellMar>
      <w:tblLook w:val="01E0" w:firstRow="1" w:lastRow="1" w:firstColumn="1" w:lastColumn="1" w:noHBand="0" w:noVBand="0"/>
    </w:tblPr>
    <w:tblGrid>
      <w:gridCol w:w="6681"/>
      <w:gridCol w:w="2679"/>
    </w:tblGrid>
    <w:tr w:rsidR="00203B37" w:rsidRPr="00FB4F45" w14:paraId="2AFFC75D" w14:textId="77777777" w:rsidTr="00E37CD5">
      <w:trPr>
        <w:trHeight w:val="144"/>
        <w:jc w:val="center"/>
      </w:trPr>
      <w:tc>
        <w:tcPr>
          <w:tcW w:w="6681" w:type="dxa"/>
          <w:tcBorders>
            <w:top w:val="single" w:sz="8" w:space="0" w:color="8C8C8C"/>
            <w:left w:val="nil"/>
            <w:bottom w:val="nil"/>
          </w:tcBorders>
        </w:tcPr>
        <w:p w14:paraId="0AA8F7DC" w14:textId="77777777" w:rsidR="00203B37" w:rsidRPr="00FB4F45" w:rsidRDefault="00203B37" w:rsidP="00E37CD5">
          <w:pPr>
            <w:pStyle w:val="Footer"/>
            <w:spacing w:before="120"/>
            <w:rPr>
              <w:szCs w:val="22"/>
            </w:rPr>
          </w:pPr>
        </w:p>
      </w:tc>
      <w:tc>
        <w:tcPr>
          <w:tcW w:w="2679" w:type="dxa"/>
          <w:tcBorders>
            <w:top w:val="single" w:sz="8" w:space="0" w:color="8C8C8C"/>
          </w:tcBorders>
        </w:tcPr>
        <w:p w14:paraId="0F3979BB" w14:textId="77777777" w:rsidR="00203B37" w:rsidRPr="00FB4F45" w:rsidRDefault="00203B37" w:rsidP="00E37CD5">
          <w:pPr>
            <w:pStyle w:val="Footer"/>
            <w:spacing w:before="120"/>
            <w:jc w:val="right"/>
            <w:rPr>
              <w:szCs w:val="22"/>
            </w:rPr>
          </w:pPr>
        </w:p>
      </w:tc>
    </w:tr>
    <w:tr w:rsidR="00203B37" w:rsidRPr="00FB4F45" w14:paraId="643CFF2C" w14:textId="77777777" w:rsidTr="00E37CD5">
      <w:trPr>
        <w:trHeight w:val="195"/>
        <w:jc w:val="center"/>
      </w:trPr>
      <w:tc>
        <w:tcPr>
          <w:tcW w:w="6681" w:type="dxa"/>
          <w:tcBorders>
            <w:top w:val="nil"/>
            <w:left w:val="nil"/>
            <w:bottom w:val="nil"/>
          </w:tcBorders>
          <w:vAlign w:val="center"/>
        </w:tcPr>
        <w:p w14:paraId="318FF8C1" w14:textId="77777777" w:rsidR="00203B37" w:rsidRPr="00FB4F45" w:rsidRDefault="00203B37" w:rsidP="00E37CD5">
          <w:pPr>
            <w:pStyle w:val="Footer"/>
            <w:rPr>
              <w:i/>
              <w:iCs/>
              <w:szCs w:val="22"/>
            </w:rPr>
          </w:pPr>
          <w:r w:rsidRPr="00FB4F45">
            <w:rPr>
              <w:i/>
              <w:iCs/>
              <w:szCs w:val="22"/>
            </w:rPr>
            <w:t>© 202</w:t>
          </w:r>
          <w:r>
            <w:rPr>
              <w:i/>
              <w:iCs/>
              <w:szCs w:val="22"/>
            </w:rPr>
            <w:t xml:space="preserve">6 </w:t>
          </w:r>
          <w:r w:rsidRPr="00FB4F45">
            <w:rPr>
              <w:i/>
              <w:iCs/>
              <w:szCs w:val="22"/>
            </w:rPr>
            <w:t>Guidehouse Inc. All rights reserved.</w:t>
          </w:r>
        </w:p>
      </w:tc>
      <w:tc>
        <w:tcPr>
          <w:tcW w:w="2679" w:type="dxa"/>
          <w:vAlign w:val="center"/>
        </w:tcPr>
        <w:p w14:paraId="7B46BFE7" w14:textId="77777777" w:rsidR="00203B37" w:rsidRPr="00FB4F45" w:rsidRDefault="00203B37" w:rsidP="00E37CD5">
          <w:pPr>
            <w:pStyle w:val="Footer"/>
            <w:jc w:val="right"/>
            <w:rPr>
              <w:rStyle w:val="PageNumber"/>
              <w:sz w:val="22"/>
              <w:szCs w:val="22"/>
            </w:rPr>
          </w:pPr>
          <w:r w:rsidRPr="00FB4F45">
            <w:rPr>
              <w:rStyle w:val="PageNumber"/>
              <w:sz w:val="22"/>
              <w:szCs w:val="22"/>
            </w:rPr>
            <w:t xml:space="preserve">Page </w:t>
          </w:r>
          <w:r w:rsidRPr="00FB4F45">
            <w:rPr>
              <w:rStyle w:val="PageNumber"/>
              <w:sz w:val="22"/>
              <w:szCs w:val="22"/>
            </w:rPr>
            <w:fldChar w:fldCharType="begin"/>
          </w:r>
          <w:r w:rsidRPr="00FB4F45">
            <w:rPr>
              <w:rStyle w:val="PageNumber"/>
              <w:sz w:val="22"/>
              <w:szCs w:val="22"/>
            </w:rPr>
            <w:instrText xml:space="preserve"> PAGE   \* MERGEFORMAT </w:instrText>
          </w:r>
          <w:r w:rsidRPr="00FB4F45">
            <w:rPr>
              <w:rStyle w:val="PageNumber"/>
              <w:sz w:val="22"/>
              <w:szCs w:val="22"/>
            </w:rPr>
            <w:fldChar w:fldCharType="separate"/>
          </w:r>
          <w:r w:rsidRPr="00FB4F45">
            <w:rPr>
              <w:rStyle w:val="PageNumber"/>
              <w:sz w:val="22"/>
              <w:szCs w:val="22"/>
            </w:rPr>
            <w:t>i</w:t>
          </w:r>
          <w:proofErr w:type="spellStart"/>
          <w:r w:rsidRPr="00FB4F45">
            <w:rPr>
              <w:rStyle w:val="PageNumber"/>
              <w:sz w:val="22"/>
              <w:szCs w:val="22"/>
            </w:rPr>
            <w:t>i</w:t>
          </w:r>
          <w:proofErr w:type="spellEnd"/>
          <w:r w:rsidRPr="00FB4F45">
            <w:rPr>
              <w:rStyle w:val="PageNumber"/>
              <w:sz w:val="22"/>
              <w:szCs w:val="22"/>
            </w:rPr>
            <w:fldChar w:fldCharType="end"/>
          </w:r>
        </w:p>
      </w:tc>
    </w:tr>
  </w:tbl>
  <w:p w14:paraId="13161760" w14:textId="77777777" w:rsidR="00203B37" w:rsidRPr="00B2558F" w:rsidRDefault="00203B37">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78FCB" w14:textId="77777777" w:rsidR="000A3345" w:rsidRDefault="000A3345" w:rsidP="00BA291E">
      <w:pPr>
        <w:spacing w:after="0" w:line="240" w:lineRule="auto"/>
      </w:pPr>
      <w:r>
        <w:separator/>
      </w:r>
    </w:p>
  </w:footnote>
  <w:footnote w:type="continuationSeparator" w:id="0">
    <w:p w14:paraId="78474AE7" w14:textId="77777777" w:rsidR="000A3345" w:rsidRDefault="000A3345" w:rsidP="00BA291E">
      <w:pPr>
        <w:spacing w:after="0" w:line="240" w:lineRule="auto"/>
      </w:pPr>
      <w:r>
        <w:continuationSeparator/>
      </w:r>
    </w:p>
  </w:footnote>
  <w:footnote w:type="continuationNotice" w:id="1">
    <w:p w14:paraId="52FA27C4" w14:textId="77777777" w:rsidR="000A3345" w:rsidRDefault="000A3345">
      <w:pPr>
        <w:spacing w:after="0" w:line="240" w:lineRule="auto"/>
      </w:pPr>
    </w:p>
  </w:footnote>
  <w:footnote w:id="2">
    <w:p w14:paraId="21C7F0E1" w14:textId="77777777" w:rsidR="007D059D" w:rsidRDefault="007D059D" w:rsidP="007D059D">
      <w:pPr>
        <w:pStyle w:val="FootnoteText"/>
      </w:pPr>
      <w:r>
        <w:rPr>
          <w:rStyle w:val="FootnoteReference"/>
        </w:rPr>
        <w:footnoteRef/>
      </w:r>
      <w:r>
        <w:t xml:space="preserve"> Unless noted, therm values are first year annual savings.</w:t>
      </w:r>
    </w:p>
  </w:footnote>
  <w:footnote w:id="3">
    <w:p w14:paraId="0E70A2A3" w14:textId="2B4746BC" w:rsidR="007D059D" w:rsidRDefault="007D059D" w:rsidP="007D059D">
      <w:pPr>
        <w:pStyle w:val="FootnoteText"/>
      </w:pPr>
      <w:r>
        <w:rPr>
          <w:rStyle w:val="FootnoteReference"/>
        </w:rPr>
        <w:footnoteRef/>
      </w:r>
      <w:r>
        <w:t xml:space="preserve"> </w:t>
      </w:r>
      <w:r w:rsidRPr="00DA279E">
        <w:t>The Approved Net Energy Savings Goal (Approved Goal) refers to the most updated portfolio-level savings goal. In the case of Section 8-104 programs, the values match the Adjusted Energy Savings Goal contained in the Program Administrator's updated 202</w:t>
      </w:r>
      <w:r w:rsidR="008D3D57" w:rsidRPr="00DA279E">
        <w:t>5</w:t>
      </w:r>
      <w:r w:rsidRPr="00DA279E">
        <w:t xml:space="preserve"> Adjustable Savings Goal Template. The Original Plan Savings Goal (Compliance Goal) approved in the Commission's Final Order submitted in Docket </w:t>
      </w:r>
      <w:r w:rsidR="008D3D57" w:rsidRPr="00DA279E">
        <w:t>21-0154</w:t>
      </w:r>
      <w:r w:rsidRPr="00DA279E">
        <w:t xml:space="preserve"> for 20</w:t>
      </w:r>
      <w:r w:rsidR="008D3D57" w:rsidRPr="00DA279E">
        <w:t>22</w:t>
      </w:r>
      <w:r w:rsidRPr="00DA279E">
        <w:t xml:space="preserve"> through 202</w:t>
      </w:r>
      <w:r w:rsidR="008D3D57" w:rsidRPr="00DA279E">
        <w:t>5</w:t>
      </w:r>
      <w:r w:rsidRPr="00DA279E">
        <w:t xml:space="preserve"> is </w:t>
      </w:r>
      <w:r w:rsidR="00DA279E" w:rsidRPr="00DA279E">
        <w:t xml:space="preserve">32,293,240 </w:t>
      </w:r>
      <w:r w:rsidRPr="00DA279E">
        <w:t xml:space="preserve">net therm savings. </w:t>
      </w:r>
    </w:p>
  </w:footnote>
  <w:footnote w:id="4">
    <w:p w14:paraId="0AFBD51C" w14:textId="3E5F2F7A" w:rsidR="00C110B6" w:rsidRDefault="00C110B6">
      <w:pPr>
        <w:pStyle w:val="FootnoteText"/>
      </w:pPr>
      <w:r>
        <w:rPr>
          <w:rStyle w:val="FootnoteReference"/>
        </w:rPr>
        <w:footnoteRef/>
      </w:r>
      <w:r>
        <w:t xml:space="preserve"> </w:t>
      </w:r>
      <w:r w:rsidRPr="00C110B6">
        <w:t xml:space="preserve">First year impacts are the total direct, indirect, and induced jobs created from portfolio activity in </w:t>
      </w:r>
      <w:r>
        <w:t>a particular year</w:t>
      </w:r>
      <w:r w:rsidRPr="00C110B6">
        <w:t>.</w:t>
      </w:r>
    </w:p>
  </w:footnote>
  <w:footnote w:id="5">
    <w:p w14:paraId="795F5163" w14:textId="3E74AEBB" w:rsidR="00A67B24" w:rsidRDefault="00A67B24">
      <w:pPr>
        <w:pStyle w:val="FootnoteText"/>
      </w:pPr>
      <w:r>
        <w:rPr>
          <w:rStyle w:val="FootnoteReference"/>
        </w:rPr>
        <w:footnoteRef/>
      </w:r>
      <w:r>
        <w:t xml:space="preserve"> </w:t>
      </w:r>
      <w:r w:rsidR="00C110B6" w:rsidRPr="00C110B6">
        <w:t>The evaluation team advises against use of employment impacts reported in job-years because as shown in Figure 1, employment impacts are long-term effects not confined to a particular year, using job-years can be misleading as to the effects produced.</w:t>
      </w:r>
    </w:p>
  </w:footnote>
  <w:footnote w:id="6">
    <w:p w14:paraId="241F312B" w14:textId="0B8D14AF" w:rsidR="00A67B24" w:rsidRDefault="00A67B24" w:rsidP="00A67B24">
      <w:pPr>
        <w:pStyle w:val="FootnoteText"/>
      </w:pPr>
      <w:r>
        <w:rPr>
          <w:rStyle w:val="FootnoteReference"/>
        </w:rPr>
        <w:footnoteRef/>
      </w:r>
      <w:r>
        <w:t xml:space="preserve"> </w:t>
      </w:r>
      <w:r w:rsidRPr="00934ED5">
        <w:t>Job-years are a cumulative measure of employment impact equal to one full-time equivalent job sustained for one year. Under CEJA economic impact analyses, job-years are used to quantify the statewide employment effects generated over time by utility energy efficiency investments and the resulting long-term energy bill savings.</w:t>
      </w:r>
      <w:r w:rsidR="00C110B6" w:rsidRPr="00C110B6">
        <w:t xml:space="preserve"> </w:t>
      </w:r>
    </w:p>
  </w:footnote>
  <w:footnote w:id="7">
    <w:p w14:paraId="21416E41" w14:textId="76037B5C" w:rsidR="00EE7C5F" w:rsidRPr="0073075F" w:rsidRDefault="00EE7C5F" w:rsidP="00EE7C5F">
      <w:pPr>
        <w:pStyle w:val="FootnoteText"/>
        <w:rPr>
          <w:color w:val="FF0000"/>
        </w:rPr>
      </w:pPr>
      <w:r>
        <w:rPr>
          <w:rStyle w:val="FootnoteReference"/>
        </w:rPr>
        <w:footnoteRef/>
      </w:r>
      <w:r>
        <w:t xml:space="preserve"> </w:t>
      </w:r>
      <w:r w:rsidRPr="00EE7C5F">
        <w:t>https://www.ilsag.info/evaluation-documents/final-evaluation-report</w:t>
      </w:r>
      <w:r w:rsidR="00392309">
        <w:t>s/#people</w:t>
      </w:r>
    </w:p>
  </w:footnote>
  <w:footnote w:id="8">
    <w:p w14:paraId="758EF193" w14:textId="52E6EC67" w:rsidR="00EE7C5F" w:rsidRDefault="00EE7C5F" w:rsidP="00EE7C5F">
      <w:pPr>
        <w:pStyle w:val="FootnoteText"/>
      </w:pPr>
      <w:r>
        <w:rPr>
          <w:rStyle w:val="FootnoteReference"/>
        </w:rPr>
        <w:footnoteRef/>
      </w:r>
      <w:r>
        <w:t xml:space="preserve"> </w:t>
      </w:r>
      <w:r w:rsidRPr="00EE7C5F">
        <w:t>https://www.ilsag.info/evaluation-documents/final-evaluation-reports</w:t>
      </w:r>
      <w:r w:rsidR="00392309">
        <w:t>/#people</w:t>
      </w:r>
    </w:p>
  </w:footnote>
  <w:footnote w:id="9">
    <w:p w14:paraId="2496D72A" w14:textId="19BAAC57" w:rsidR="00EE7C5F" w:rsidRDefault="00EE7C5F">
      <w:pPr>
        <w:pStyle w:val="FootnoteText"/>
      </w:pPr>
      <w:r>
        <w:rPr>
          <w:rStyle w:val="FootnoteReference"/>
        </w:rPr>
        <w:footnoteRef/>
      </w:r>
      <w:r>
        <w:t xml:space="preserve"> </w:t>
      </w:r>
      <w:r w:rsidRPr="00EE7C5F">
        <w:t>https://www.ilsag.info/evaluation-documents/final-evaluation-reports</w:t>
      </w:r>
      <w:r w:rsidR="00392309">
        <w:t>/#people</w:t>
      </w:r>
    </w:p>
  </w:footnote>
  <w:footnote w:id="10">
    <w:p w14:paraId="4AE20411" w14:textId="77777777" w:rsidR="004A6FF9" w:rsidRPr="009239BD" w:rsidRDefault="004A6FF9" w:rsidP="004A6FF9">
      <w:pPr>
        <w:pStyle w:val="FootnoteText"/>
        <w:rPr>
          <w:rFonts w:cs="Arial"/>
          <w:szCs w:val="18"/>
        </w:rPr>
      </w:pPr>
      <w:r w:rsidRPr="00DD6860">
        <w:rPr>
          <w:rStyle w:val="FootnoteReference"/>
          <w:rFonts w:cs="Arial"/>
          <w:szCs w:val="18"/>
        </w:rPr>
        <w:footnoteRef/>
      </w:r>
      <w:r w:rsidRPr="00DD6860">
        <w:rPr>
          <w:rFonts w:cs="Arial"/>
          <w:szCs w:val="18"/>
        </w:rPr>
        <w:t xml:space="preserve"> Public Utilities Act, Illinois Compiled Statutes maintained by the Legislative Reference Bureau, </w:t>
      </w:r>
      <w:hyperlink r:id="rId1" w:history="1">
        <w:r w:rsidRPr="00DD6860">
          <w:rPr>
            <w:rStyle w:val="Hyperlink"/>
            <w:rFonts w:cs="Arial"/>
            <w:color w:val="auto"/>
            <w:szCs w:val="18"/>
          </w:rPr>
          <w:t>http://www.ilga.gov/legislation/ilcs/fulltext.asp?DocName=022000050K8-104</w:t>
        </w:r>
      </w:hyperlink>
      <w:r w:rsidRPr="00DD6860">
        <w:rPr>
          <w:rFonts w:cs="Arial"/>
          <w:szCs w:val="18"/>
        </w:rPr>
        <w:t>.</w:t>
      </w:r>
    </w:p>
  </w:footnote>
  <w:footnote w:id="11">
    <w:p w14:paraId="4A9C82D3" w14:textId="77777777" w:rsidR="004A6FF9" w:rsidRPr="000B7969" w:rsidRDefault="004A6FF9" w:rsidP="004A6FF9">
      <w:pPr>
        <w:pStyle w:val="FootnoteText"/>
        <w:rPr>
          <w:rFonts w:cs="Arial"/>
          <w:szCs w:val="18"/>
        </w:rPr>
      </w:pPr>
      <w:r>
        <w:rPr>
          <w:rStyle w:val="FootnoteReference"/>
        </w:rPr>
        <w:footnoteRef/>
      </w:r>
      <w:r>
        <w:t xml:space="preserve"> </w:t>
      </w:r>
      <w:r w:rsidRPr="000B7969">
        <w:rPr>
          <w:rFonts w:cs="Arial"/>
          <w:szCs w:val="18"/>
        </w:rPr>
        <w:t>Illinois Energy Efficiency Policy Manual</w:t>
      </w:r>
      <w:r>
        <w:rPr>
          <w:rFonts w:cs="Arial"/>
          <w:szCs w:val="18"/>
        </w:rPr>
        <w:t xml:space="preserve">, Version 3.0, available at: </w:t>
      </w:r>
      <w:r w:rsidRPr="000B7969">
        <w:rPr>
          <w:rFonts w:cs="Arial"/>
          <w:szCs w:val="18"/>
        </w:rPr>
        <w:t>https://www.ilsag.info/policy/</w:t>
      </w:r>
    </w:p>
  </w:footnote>
  <w:footnote w:id="12">
    <w:p w14:paraId="6D6255C4" w14:textId="77777777" w:rsidR="00D347D7" w:rsidRPr="00CC7A85" w:rsidRDefault="00D347D7" w:rsidP="00D347D7">
      <w:pPr>
        <w:pStyle w:val="FootnoteText"/>
        <w:rPr>
          <w:rFonts w:cs="Arial"/>
          <w:szCs w:val="18"/>
        </w:rPr>
      </w:pPr>
      <w:r w:rsidRPr="009239BD">
        <w:rPr>
          <w:rStyle w:val="FootnoteReference"/>
          <w:rFonts w:cs="Arial"/>
          <w:szCs w:val="18"/>
        </w:rPr>
        <w:footnoteRef/>
      </w:r>
      <w:r w:rsidRPr="009239BD">
        <w:rPr>
          <w:rFonts w:cs="Arial"/>
          <w:szCs w:val="18"/>
        </w:rPr>
        <w:t xml:space="preserve"> Illinois Statewide Technical Reference Manual (Illinois TRM). Available </w:t>
      </w:r>
      <w:r w:rsidRPr="00CC7A85">
        <w:rPr>
          <w:rFonts w:cs="Arial"/>
          <w:szCs w:val="18"/>
        </w:rPr>
        <w:t xml:space="preserve">at: </w:t>
      </w:r>
      <w:hyperlink r:id="rId2" w:history="1">
        <w:r w:rsidRPr="00CC7A85">
          <w:rPr>
            <w:rStyle w:val="Hyperlink"/>
            <w:rFonts w:cs="Arial"/>
            <w:color w:val="auto"/>
            <w:szCs w:val="18"/>
          </w:rPr>
          <w:t>https://www.ilsag.info/technical-reference-manual/</w:t>
        </w:r>
      </w:hyperlink>
    </w:p>
  </w:footnote>
  <w:footnote w:id="13">
    <w:p w14:paraId="70812F9E" w14:textId="77777777" w:rsidR="00D347D7" w:rsidRPr="005F1053" w:rsidRDefault="00D347D7" w:rsidP="00D347D7">
      <w:pPr>
        <w:pStyle w:val="FootnoteText"/>
        <w:rPr>
          <w:rFonts w:cs="Arial"/>
          <w:szCs w:val="18"/>
        </w:rPr>
      </w:pPr>
      <w:r w:rsidRPr="00CC7A85">
        <w:rPr>
          <w:rStyle w:val="FootnoteReference"/>
          <w:rFonts w:cs="Arial"/>
          <w:szCs w:val="18"/>
        </w:rPr>
        <w:footnoteRef/>
      </w:r>
      <w:r w:rsidRPr="00CC7A85">
        <w:rPr>
          <w:rFonts w:cs="Arial"/>
          <w:szCs w:val="18"/>
        </w:rPr>
        <w:t xml:space="preserve"> Evaluation documents are available at: </w:t>
      </w:r>
      <w:hyperlink r:id="rId3" w:history="1">
        <w:r w:rsidRPr="00CC7A85">
          <w:rPr>
            <w:rStyle w:val="Hyperlink"/>
            <w:rFonts w:cs="Arial"/>
            <w:color w:val="auto"/>
            <w:szCs w:val="18"/>
          </w:rPr>
          <w:t>https://www.ilsag.info/evaluation-documents/final-evaluation-reports/</w:t>
        </w:r>
      </w:hyperlink>
    </w:p>
  </w:footnote>
  <w:footnote w:id="14">
    <w:p w14:paraId="3A52C747" w14:textId="77777777" w:rsidR="004A6FF9" w:rsidRPr="00250FC6" w:rsidRDefault="004A6FF9" w:rsidP="004A6FF9">
      <w:pPr>
        <w:pStyle w:val="FootnoteText"/>
        <w:rPr>
          <w:szCs w:val="18"/>
        </w:rPr>
      </w:pPr>
      <w:r>
        <w:rPr>
          <w:rStyle w:val="FootnoteReference"/>
        </w:rPr>
        <w:footnoteRef/>
      </w:r>
      <w:r>
        <w:t xml:space="preserve"> IMPLAN is an economic analysis software used to estimate the impact of </w:t>
      </w:r>
      <w:proofErr w:type="gramStart"/>
      <w:r>
        <w:t>an economic</w:t>
      </w:r>
      <w:proofErr w:type="gramEnd"/>
      <w:r>
        <w:t xml:space="preserve"> activity on a specific geographic area. T</w:t>
      </w:r>
      <w:r w:rsidRPr="00E4397C">
        <w:t>he analysis uses IMPLAN 202</w:t>
      </w:r>
      <w:r>
        <w:t>1</w:t>
      </w:r>
      <w:r w:rsidRPr="00E4397C">
        <w:t xml:space="preserve"> data for Illinois to capture the effect of program spending on the Illinois economy.</w:t>
      </w:r>
      <w:r>
        <w:t xml:space="preserve"> For more informati</w:t>
      </w:r>
      <w:r w:rsidRPr="00250FC6">
        <w:t xml:space="preserve">on, </w:t>
      </w:r>
      <w:r w:rsidRPr="00250FC6">
        <w:rPr>
          <w:szCs w:val="18"/>
        </w:rPr>
        <w:t xml:space="preserve">see </w:t>
      </w:r>
      <w:hyperlink r:id="rId4" w:history="1">
        <w:r w:rsidRPr="00250FC6">
          <w:rPr>
            <w:rStyle w:val="Hyperlink"/>
            <w:color w:val="auto"/>
            <w:szCs w:val="18"/>
          </w:rPr>
          <w:t>https://implan.com/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FE3DB5" w:rsidRPr="0079663C" w14:paraId="07C50D0B" w14:textId="77777777" w:rsidTr="007D059D">
      <w:trPr>
        <w:jc w:val="center"/>
      </w:trPr>
      <w:tc>
        <w:tcPr>
          <w:tcW w:w="1980" w:type="dxa"/>
          <w:vAlign w:val="center"/>
        </w:tcPr>
        <w:p w14:paraId="5EA4C216" w14:textId="77777777" w:rsidR="00FE3DB5" w:rsidRPr="006A71F6" w:rsidRDefault="00FE3DB5" w:rsidP="00FE3DB5">
          <w:pPr>
            <w:pStyle w:val="Header"/>
          </w:pPr>
          <w:r>
            <w:rPr>
              <w:noProof/>
            </w:rPr>
            <w:drawing>
              <wp:inline distT="0" distB="0" distL="0" distR="0" wp14:anchorId="7BD35DD9" wp14:editId="76C43D8C">
                <wp:extent cx="1081454" cy="274320"/>
                <wp:effectExtent l="0" t="0" r="4445" b="0"/>
                <wp:docPr id="1787813411"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71B6AAD8" w14:textId="107B72F4" w:rsidR="00FE3DB5" w:rsidRPr="0079663C" w:rsidRDefault="0073075F" w:rsidP="00FE3DB5">
          <w:pPr>
            <w:pStyle w:val="Header"/>
            <w:jc w:val="right"/>
            <w:rPr>
              <w:bCs/>
              <w:noProof/>
            </w:rPr>
          </w:pPr>
          <w:r>
            <w:rPr>
              <w:bCs/>
              <w:noProof/>
            </w:rPr>
            <w:t>Peoples</w:t>
          </w:r>
          <w:r w:rsidR="007D059D">
            <w:rPr>
              <w:bCs/>
              <w:noProof/>
            </w:rPr>
            <w:t xml:space="preserve"> Gas </w:t>
          </w:r>
          <w:r w:rsidR="004C3537" w:rsidRPr="0079663C">
            <w:rPr>
              <w:bCs/>
              <w:noProof/>
            </w:rPr>
            <w:t xml:space="preserve">2022-2025 Summary Impact </w:t>
          </w:r>
          <w:r w:rsidR="007D059D">
            <w:rPr>
              <w:bCs/>
              <w:noProof/>
            </w:rPr>
            <w:t xml:space="preserve">and Cost Effectiveness </w:t>
          </w:r>
          <w:r w:rsidR="004C3537" w:rsidRPr="0079663C">
            <w:rPr>
              <w:bCs/>
              <w:noProof/>
            </w:rPr>
            <w:t xml:space="preserve">Evaluation Report </w:t>
          </w:r>
        </w:p>
      </w:tc>
    </w:tr>
  </w:tbl>
  <w:p w14:paraId="2D921A1E" w14:textId="77777777" w:rsidR="00BA291E" w:rsidRDefault="00BA291E">
    <w:pPr>
      <w:pStyle w:val="Header"/>
    </w:pPr>
    <w:r w:rsidRPr="00BA291E">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F804B" w14:textId="77777777" w:rsidR="00FE1C61" w:rsidRDefault="00FE1C61">
    <w:pPr>
      <w:pStyle w:val="Header"/>
    </w:pPr>
    <w:r>
      <w:rPr>
        <w:noProof/>
      </w:rPr>
      <w:drawing>
        <wp:inline distT="0" distB="0" distL="0" distR="0" wp14:anchorId="617A1D77" wp14:editId="24C956F1">
          <wp:extent cx="1533525" cy="388992"/>
          <wp:effectExtent l="0" t="0" r="0" b="0"/>
          <wp:docPr id="234591853"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51290" cy="39349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890"/>
      <w:gridCol w:w="7470"/>
    </w:tblGrid>
    <w:tr w:rsidR="0079663C" w:rsidRPr="0079663C" w14:paraId="1D5FB27E" w14:textId="77777777" w:rsidTr="0073075F">
      <w:trPr>
        <w:jc w:val="center"/>
      </w:trPr>
      <w:tc>
        <w:tcPr>
          <w:tcW w:w="1890" w:type="dxa"/>
          <w:vAlign w:val="center"/>
        </w:tcPr>
        <w:p w14:paraId="2C387B04" w14:textId="77777777" w:rsidR="0079663C" w:rsidRPr="006A71F6" w:rsidRDefault="0079663C" w:rsidP="0079663C">
          <w:pPr>
            <w:pStyle w:val="Header"/>
          </w:pPr>
          <w:r>
            <w:rPr>
              <w:noProof/>
            </w:rPr>
            <w:drawing>
              <wp:inline distT="0" distB="0" distL="0" distR="0" wp14:anchorId="29DE5010" wp14:editId="50B239C6">
                <wp:extent cx="1081454" cy="274320"/>
                <wp:effectExtent l="0" t="0" r="4445" b="0"/>
                <wp:docPr id="1780926037"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470" w:type="dxa"/>
          <w:vAlign w:val="center"/>
        </w:tcPr>
        <w:p w14:paraId="0DD41CC0" w14:textId="3A14E793" w:rsidR="0079663C" w:rsidRPr="0079663C" w:rsidRDefault="0073075F" w:rsidP="0079663C">
          <w:pPr>
            <w:pStyle w:val="Header"/>
            <w:jc w:val="right"/>
            <w:rPr>
              <w:bCs/>
              <w:noProof/>
            </w:rPr>
          </w:pPr>
          <w:r>
            <w:rPr>
              <w:bCs/>
              <w:noProof/>
            </w:rPr>
            <w:t>Peoples</w:t>
          </w:r>
          <w:r w:rsidR="007D059D">
            <w:rPr>
              <w:bCs/>
              <w:noProof/>
            </w:rPr>
            <w:t xml:space="preserve"> Gas </w:t>
          </w:r>
          <w:r w:rsidR="007D059D" w:rsidRPr="0079663C">
            <w:rPr>
              <w:bCs/>
              <w:noProof/>
            </w:rPr>
            <w:t xml:space="preserve">2022-2025 Summary Impact </w:t>
          </w:r>
          <w:r w:rsidR="007D059D">
            <w:rPr>
              <w:bCs/>
              <w:noProof/>
            </w:rPr>
            <w:t xml:space="preserve">and Cost Effectiveness </w:t>
          </w:r>
          <w:r w:rsidR="007D059D" w:rsidRPr="0079663C">
            <w:rPr>
              <w:bCs/>
              <w:noProof/>
            </w:rPr>
            <w:t>Evaluation Report</w:t>
          </w:r>
        </w:p>
      </w:tc>
    </w:tr>
  </w:tbl>
  <w:p w14:paraId="59C39AEB" w14:textId="30840438" w:rsidR="003E683A" w:rsidRPr="0079663C" w:rsidRDefault="003E683A" w:rsidP="007966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784"/>
      <w:gridCol w:w="7576"/>
    </w:tblGrid>
    <w:tr w:rsidR="00A64D88" w:rsidRPr="0079663C" w14:paraId="41ECA5C4" w14:textId="77777777" w:rsidTr="0073075F">
      <w:trPr>
        <w:jc w:val="center"/>
      </w:trPr>
      <w:tc>
        <w:tcPr>
          <w:tcW w:w="1800" w:type="dxa"/>
          <w:vAlign w:val="center"/>
        </w:tcPr>
        <w:p w14:paraId="4FA31D68" w14:textId="77777777" w:rsidR="00A64D88" w:rsidRPr="006A71F6" w:rsidRDefault="00A64D88" w:rsidP="00A64D88">
          <w:pPr>
            <w:pStyle w:val="Header"/>
          </w:pPr>
          <w:r>
            <w:rPr>
              <w:noProof/>
            </w:rPr>
            <w:drawing>
              <wp:inline distT="0" distB="0" distL="0" distR="0" wp14:anchorId="2EA02FAA" wp14:editId="52514FF8">
                <wp:extent cx="1081454" cy="274320"/>
                <wp:effectExtent l="0" t="0" r="4445" b="0"/>
                <wp:docPr id="595080295"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650" w:type="dxa"/>
          <w:vAlign w:val="center"/>
        </w:tcPr>
        <w:p w14:paraId="3FABEE95" w14:textId="504BCB84" w:rsidR="00A64D88" w:rsidRPr="0079663C" w:rsidRDefault="0073075F" w:rsidP="0073075F">
          <w:pPr>
            <w:pStyle w:val="Header"/>
            <w:tabs>
              <w:tab w:val="clear" w:pos="4680"/>
            </w:tabs>
            <w:jc w:val="right"/>
            <w:rPr>
              <w:bCs/>
              <w:noProof/>
            </w:rPr>
          </w:pPr>
          <w:r>
            <w:rPr>
              <w:bCs/>
              <w:noProof/>
            </w:rPr>
            <w:t>Peoples</w:t>
          </w:r>
          <w:r w:rsidR="00FE593F">
            <w:rPr>
              <w:bCs/>
              <w:noProof/>
            </w:rPr>
            <w:t xml:space="preserve"> Gas </w:t>
          </w:r>
          <w:r w:rsidR="00FE593F" w:rsidRPr="0079663C">
            <w:rPr>
              <w:bCs/>
              <w:noProof/>
            </w:rPr>
            <w:t xml:space="preserve">2022-2025 Summary Impact </w:t>
          </w:r>
          <w:r w:rsidR="00FE593F">
            <w:rPr>
              <w:bCs/>
              <w:noProof/>
            </w:rPr>
            <w:t xml:space="preserve">and Cost Effectiveness </w:t>
          </w:r>
          <w:r w:rsidR="00FE593F" w:rsidRPr="0079663C">
            <w:rPr>
              <w:bCs/>
              <w:noProof/>
            </w:rPr>
            <w:t>Evaluation Report</w:t>
          </w:r>
        </w:p>
      </w:tc>
    </w:tr>
  </w:tbl>
  <w:p w14:paraId="497D3460" w14:textId="25672B2B" w:rsidR="00095353" w:rsidRPr="0079663C" w:rsidRDefault="00095353" w:rsidP="007966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2679"/>
      <w:gridCol w:w="6681"/>
    </w:tblGrid>
    <w:tr w:rsidR="0079663C" w:rsidRPr="0079663C" w14:paraId="6F7CC6A7" w14:textId="77777777" w:rsidTr="003B76CB">
      <w:trPr>
        <w:jc w:val="center"/>
      </w:trPr>
      <w:tc>
        <w:tcPr>
          <w:tcW w:w="2880" w:type="dxa"/>
          <w:vAlign w:val="center"/>
        </w:tcPr>
        <w:p w14:paraId="605F311A" w14:textId="77777777" w:rsidR="0079663C" w:rsidRPr="006A71F6" w:rsidRDefault="0079663C" w:rsidP="0079663C">
          <w:pPr>
            <w:pStyle w:val="Header"/>
          </w:pPr>
          <w:r>
            <w:rPr>
              <w:noProof/>
            </w:rPr>
            <w:drawing>
              <wp:inline distT="0" distB="0" distL="0" distR="0" wp14:anchorId="7ACC0600" wp14:editId="000F3254">
                <wp:extent cx="1081454" cy="274320"/>
                <wp:effectExtent l="0" t="0" r="4445" b="0"/>
                <wp:docPr id="172707035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200" w:type="dxa"/>
          <w:vAlign w:val="center"/>
        </w:tcPr>
        <w:p w14:paraId="3EEB99EC" w14:textId="7A3A5E5A" w:rsidR="0079663C" w:rsidRPr="0079663C" w:rsidRDefault="0073075F" w:rsidP="0079663C">
          <w:pPr>
            <w:pStyle w:val="Header"/>
            <w:jc w:val="right"/>
            <w:rPr>
              <w:bCs/>
              <w:noProof/>
            </w:rPr>
          </w:pPr>
          <w:r>
            <w:rPr>
              <w:bCs/>
              <w:noProof/>
            </w:rPr>
            <w:t>Peoples</w:t>
          </w:r>
          <w:r w:rsidR="00FE593F">
            <w:rPr>
              <w:bCs/>
              <w:noProof/>
            </w:rPr>
            <w:t xml:space="preserve"> Gas </w:t>
          </w:r>
          <w:r w:rsidR="00FE593F" w:rsidRPr="0079663C">
            <w:rPr>
              <w:bCs/>
              <w:noProof/>
            </w:rPr>
            <w:t xml:space="preserve">2022-2025 Summary Impact </w:t>
          </w:r>
          <w:r w:rsidR="00FE593F">
            <w:rPr>
              <w:bCs/>
              <w:noProof/>
            </w:rPr>
            <w:t xml:space="preserve">and Cost Effectiveness </w:t>
          </w:r>
          <w:r w:rsidR="00FE593F" w:rsidRPr="0079663C">
            <w:rPr>
              <w:bCs/>
              <w:noProof/>
            </w:rPr>
            <w:t>Evaluation Report</w:t>
          </w:r>
        </w:p>
      </w:tc>
    </w:tr>
  </w:tbl>
  <w:p w14:paraId="20DDDF4B" w14:textId="77777777" w:rsidR="0079663C" w:rsidRDefault="0079663C" w:rsidP="0079663C">
    <w:pPr>
      <w:pStyle w:val="Header"/>
    </w:pPr>
    <w:r w:rsidRPr="00BA291E">
      <w:br/>
    </w:r>
  </w:p>
  <w:p w14:paraId="7CB6A58A" w14:textId="77777777" w:rsidR="003E683A" w:rsidRPr="0079663C" w:rsidRDefault="003E683A" w:rsidP="007966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79663C" w:rsidRPr="0079663C" w14:paraId="495FDF30" w14:textId="77777777" w:rsidTr="00573876">
      <w:trPr>
        <w:jc w:val="center"/>
      </w:trPr>
      <w:tc>
        <w:tcPr>
          <w:tcW w:w="1980" w:type="dxa"/>
          <w:vAlign w:val="center"/>
        </w:tcPr>
        <w:p w14:paraId="620A6B99" w14:textId="77777777" w:rsidR="0079663C" w:rsidRPr="006A71F6" w:rsidRDefault="0079663C" w:rsidP="0079663C">
          <w:pPr>
            <w:pStyle w:val="Header"/>
          </w:pPr>
          <w:r>
            <w:rPr>
              <w:noProof/>
            </w:rPr>
            <w:drawing>
              <wp:inline distT="0" distB="0" distL="0" distR="0" wp14:anchorId="2DF941D7" wp14:editId="4E5F9E9C">
                <wp:extent cx="1081454" cy="274320"/>
                <wp:effectExtent l="0" t="0" r="4445" b="0"/>
                <wp:docPr id="1854277775"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44CEB76E" w14:textId="44D07331" w:rsidR="0079663C" w:rsidRPr="0079663C" w:rsidRDefault="0073075F" w:rsidP="00573876">
          <w:pPr>
            <w:pStyle w:val="Header"/>
            <w:ind w:left="-43"/>
            <w:rPr>
              <w:bCs/>
              <w:noProof/>
            </w:rPr>
          </w:pPr>
          <w:r>
            <w:rPr>
              <w:bCs/>
              <w:noProof/>
            </w:rPr>
            <w:t>Peoples</w:t>
          </w:r>
          <w:r w:rsidR="00573876">
            <w:rPr>
              <w:bCs/>
              <w:noProof/>
            </w:rPr>
            <w:t xml:space="preserve"> Gas </w:t>
          </w:r>
          <w:r w:rsidR="0079663C" w:rsidRPr="0079663C">
            <w:rPr>
              <w:bCs/>
              <w:noProof/>
            </w:rPr>
            <w:t xml:space="preserve">2022-2025 Summary Impact </w:t>
          </w:r>
          <w:r w:rsidR="00573876">
            <w:rPr>
              <w:bCs/>
              <w:noProof/>
            </w:rPr>
            <w:t xml:space="preserve">and Cost Effectiveness </w:t>
          </w:r>
          <w:r w:rsidR="0079663C" w:rsidRPr="0079663C">
            <w:rPr>
              <w:bCs/>
              <w:noProof/>
            </w:rPr>
            <w:t>Evaluation Report</w:t>
          </w:r>
        </w:p>
      </w:tc>
    </w:tr>
  </w:tbl>
  <w:p w14:paraId="7E02014F" w14:textId="77777777" w:rsidR="0079663C" w:rsidRDefault="0079663C" w:rsidP="0079663C">
    <w:pPr>
      <w:pStyle w:val="Header"/>
    </w:pPr>
    <w:r w:rsidRPr="00BA291E">
      <w:b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6173B4" w:rsidRPr="0079663C" w14:paraId="3F5D74BD" w14:textId="77777777" w:rsidTr="00573876">
      <w:trPr>
        <w:jc w:val="center"/>
      </w:trPr>
      <w:tc>
        <w:tcPr>
          <w:tcW w:w="1980" w:type="dxa"/>
          <w:vAlign w:val="center"/>
        </w:tcPr>
        <w:p w14:paraId="504AEE9B" w14:textId="77777777" w:rsidR="006173B4" w:rsidRPr="006A71F6" w:rsidRDefault="006173B4" w:rsidP="0079663C">
          <w:pPr>
            <w:pStyle w:val="Header"/>
          </w:pPr>
          <w:r>
            <w:rPr>
              <w:noProof/>
            </w:rPr>
            <w:drawing>
              <wp:inline distT="0" distB="0" distL="0" distR="0" wp14:anchorId="5EB2A66A" wp14:editId="06A71C55">
                <wp:extent cx="1081454" cy="274320"/>
                <wp:effectExtent l="0" t="0" r="4445" b="0"/>
                <wp:docPr id="135821961"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65B0814E" w14:textId="40CB2F78" w:rsidR="006173B4" w:rsidRPr="0079663C" w:rsidRDefault="0073075F" w:rsidP="00FE593F">
          <w:pPr>
            <w:pStyle w:val="Header"/>
            <w:ind w:left="-43"/>
            <w:jc w:val="right"/>
            <w:rPr>
              <w:bCs/>
              <w:noProof/>
            </w:rPr>
          </w:pPr>
          <w:r>
            <w:rPr>
              <w:bCs/>
              <w:noProof/>
            </w:rPr>
            <w:t>Peoples</w:t>
          </w:r>
          <w:r w:rsidR="006173B4">
            <w:rPr>
              <w:bCs/>
              <w:noProof/>
            </w:rPr>
            <w:t xml:space="preserve"> Gas </w:t>
          </w:r>
          <w:r w:rsidR="006173B4" w:rsidRPr="0079663C">
            <w:rPr>
              <w:bCs/>
              <w:noProof/>
            </w:rPr>
            <w:t xml:space="preserve">2022-2025 Summary Impact </w:t>
          </w:r>
          <w:r w:rsidR="006173B4">
            <w:rPr>
              <w:bCs/>
              <w:noProof/>
            </w:rPr>
            <w:t xml:space="preserve">and Cost Effectiveness </w:t>
          </w:r>
          <w:r w:rsidR="006173B4" w:rsidRPr="0079663C">
            <w:rPr>
              <w:bCs/>
              <w:noProof/>
            </w:rPr>
            <w:t>Evaluation Report</w:t>
          </w:r>
        </w:p>
      </w:tc>
    </w:tr>
  </w:tbl>
  <w:p w14:paraId="7F54439C" w14:textId="77777777" w:rsidR="006173B4" w:rsidRDefault="006173B4" w:rsidP="0079663C">
    <w:pPr>
      <w:pStyle w:val="Header"/>
    </w:pPr>
    <w:r w:rsidRPr="00BA291E">
      <w:br/>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bottom w:val="single" w:sz="8" w:space="0" w:color="8C8C8C"/>
      </w:tblBorders>
      <w:tblLayout w:type="fixed"/>
      <w:tblCellMar>
        <w:left w:w="58" w:type="dxa"/>
        <w:right w:w="58" w:type="dxa"/>
      </w:tblCellMar>
      <w:tblLook w:val="01E0" w:firstRow="1" w:lastRow="1" w:firstColumn="1" w:lastColumn="1" w:noHBand="0" w:noVBand="0"/>
    </w:tblPr>
    <w:tblGrid>
      <w:gridCol w:w="1980"/>
      <w:gridCol w:w="7380"/>
    </w:tblGrid>
    <w:tr w:rsidR="00203B37" w:rsidRPr="0079663C" w14:paraId="5FAA1250" w14:textId="77777777" w:rsidTr="00573876">
      <w:trPr>
        <w:jc w:val="center"/>
      </w:trPr>
      <w:tc>
        <w:tcPr>
          <w:tcW w:w="1980" w:type="dxa"/>
          <w:vAlign w:val="center"/>
        </w:tcPr>
        <w:p w14:paraId="1B4EF222" w14:textId="77777777" w:rsidR="00203B37" w:rsidRPr="006A71F6" w:rsidRDefault="00203B37" w:rsidP="00FE593F">
          <w:pPr>
            <w:pStyle w:val="Header"/>
            <w:jc w:val="right"/>
          </w:pPr>
          <w:r>
            <w:rPr>
              <w:noProof/>
            </w:rPr>
            <w:drawing>
              <wp:inline distT="0" distB="0" distL="0" distR="0" wp14:anchorId="3C77F357" wp14:editId="60BF2E6A">
                <wp:extent cx="1081454" cy="274320"/>
                <wp:effectExtent l="0" t="0" r="4445" b="0"/>
                <wp:docPr id="371884554" name="Graphic 1422699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81454" cy="274320"/>
                        </a:xfrm>
                        <a:prstGeom prst="rect">
                          <a:avLst/>
                        </a:prstGeom>
                      </pic:spPr>
                    </pic:pic>
                  </a:graphicData>
                </a:graphic>
              </wp:inline>
            </w:drawing>
          </w:r>
        </w:p>
      </w:tc>
      <w:tc>
        <w:tcPr>
          <w:tcW w:w="7380" w:type="dxa"/>
          <w:vAlign w:val="center"/>
        </w:tcPr>
        <w:p w14:paraId="3EABCB7B" w14:textId="71535B2D" w:rsidR="00203B37" w:rsidRPr="0079663C" w:rsidRDefault="0073075F" w:rsidP="00FE593F">
          <w:pPr>
            <w:pStyle w:val="Header"/>
            <w:ind w:left="-43"/>
            <w:jc w:val="right"/>
            <w:rPr>
              <w:bCs/>
              <w:noProof/>
            </w:rPr>
          </w:pPr>
          <w:r>
            <w:rPr>
              <w:bCs/>
              <w:noProof/>
            </w:rPr>
            <w:t>Peoples</w:t>
          </w:r>
          <w:r w:rsidR="00203B37">
            <w:rPr>
              <w:bCs/>
              <w:noProof/>
            </w:rPr>
            <w:t xml:space="preserve"> Gas </w:t>
          </w:r>
          <w:r w:rsidR="00203B37" w:rsidRPr="0079663C">
            <w:rPr>
              <w:bCs/>
              <w:noProof/>
            </w:rPr>
            <w:t xml:space="preserve">2022-2025 Summary Impact </w:t>
          </w:r>
          <w:r w:rsidR="00203B37">
            <w:rPr>
              <w:bCs/>
              <w:noProof/>
            </w:rPr>
            <w:t xml:space="preserve">and Cost Effectiveness </w:t>
          </w:r>
          <w:r w:rsidR="00203B37" w:rsidRPr="0079663C">
            <w:rPr>
              <w:bCs/>
              <w:noProof/>
            </w:rPr>
            <w:t>Evaluation Report</w:t>
          </w:r>
        </w:p>
      </w:tc>
    </w:tr>
  </w:tbl>
  <w:p w14:paraId="1A8D5EBB" w14:textId="77777777" w:rsidR="00203B37" w:rsidRDefault="00203B37" w:rsidP="0079663C">
    <w:pPr>
      <w:pStyle w:val="Header"/>
    </w:pPr>
    <w:r w:rsidRPr="00BA291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00B9F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1833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3008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3C7F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20D4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B2603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CA01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56C1B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2804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32288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A991"/>
    <w:multiLevelType w:val="multilevel"/>
    <w:tmpl w:val="D6D439F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1" w15:restartNumberingAfterBreak="0">
    <w:nsid w:val="00D47464"/>
    <w:multiLevelType w:val="hybridMultilevel"/>
    <w:tmpl w:val="C33C5E68"/>
    <w:lvl w:ilvl="0" w:tplc="B432670E">
      <w:start w:val="1"/>
      <w:numFmt w:val="bullet"/>
      <w:pStyle w:val="BodyBulletLevel3"/>
      <w:lvlText w:val=""/>
      <w:lvlJc w:val="left"/>
      <w:pPr>
        <w:ind w:left="2376" w:hanging="360"/>
      </w:pPr>
      <w:rPr>
        <w:rFonts w:ascii="Wingdings" w:hAnsi="Wingdings"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12" w15:restartNumberingAfterBreak="0">
    <w:nsid w:val="098720FF"/>
    <w:multiLevelType w:val="hybridMultilevel"/>
    <w:tmpl w:val="5678D34E"/>
    <w:lvl w:ilvl="0" w:tplc="65CA6C36">
      <w:start w:val="1"/>
      <w:numFmt w:val="bullet"/>
      <w:pStyle w:val="Bullets-SingleSpace"/>
      <w:lvlText w:val=""/>
      <w:lvlJc w:val="left"/>
      <w:pPr>
        <w:tabs>
          <w:tab w:val="num" w:pos="1080"/>
        </w:tabs>
        <w:ind w:left="1440" w:hanging="720"/>
      </w:pPr>
      <w:rPr>
        <w:rFonts w:ascii="Symbol" w:hAnsi="Symbol" w:hint="default"/>
      </w:rPr>
    </w:lvl>
    <w:lvl w:ilvl="1" w:tplc="D9E0DEE6" w:tentative="1">
      <w:start w:val="1"/>
      <w:numFmt w:val="bullet"/>
      <w:lvlText w:val="o"/>
      <w:lvlJc w:val="left"/>
      <w:pPr>
        <w:tabs>
          <w:tab w:val="num" w:pos="2160"/>
        </w:tabs>
        <w:ind w:left="2160" w:hanging="360"/>
      </w:pPr>
      <w:rPr>
        <w:rFonts w:ascii="Courier New" w:hAnsi="Courier New" w:hint="default"/>
      </w:rPr>
    </w:lvl>
    <w:lvl w:ilvl="2" w:tplc="A2CCFC02" w:tentative="1">
      <w:start w:val="1"/>
      <w:numFmt w:val="bullet"/>
      <w:lvlText w:val=""/>
      <w:lvlJc w:val="left"/>
      <w:pPr>
        <w:tabs>
          <w:tab w:val="num" w:pos="2880"/>
        </w:tabs>
        <w:ind w:left="2880" w:hanging="360"/>
      </w:pPr>
      <w:rPr>
        <w:rFonts w:ascii="Wingdings" w:hAnsi="Wingdings" w:hint="default"/>
      </w:rPr>
    </w:lvl>
    <w:lvl w:ilvl="3" w:tplc="82B4C2F0" w:tentative="1">
      <w:start w:val="1"/>
      <w:numFmt w:val="bullet"/>
      <w:lvlText w:val=""/>
      <w:lvlJc w:val="left"/>
      <w:pPr>
        <w:tabs>
          <w:tab w:val="num" w:pos="3600"/>
        </w:tabs>
        <w:ind w:left="3600" w:hanging="360"/>
      </w:pPr>
      <w:rPr>
        <w:rFonts w:ascii="Symbol" w:hAnsi="Symbol" w:hint="default"/>
      </w:rPr>
    </w:lvl>
    <w:lvl w:ilvl="4" w:tplc="F502F29C" w:tentative="1">
      <w:start w:val="1"/>
      <w:numFmt w:val="bullet"/>
      <w:lvlText w:val="o"/>
      <w:lvlJc w:val="left"/>
      <w:pPr>
        <w:tabs>
          <w:tab w:val="num" w:pos="4320"/>
        </w:tabs>
        <w:ind w:left="4320" w:hanging="360"/>
      </w:pPr>
      <w:rPr>
        <w:rFonts w:ascii="Courier New" w:hAnsi="Courier New" w:hint="default"/>
      </w:rPr>
    </w:lvl>
    <w:lvl w:ilvl="5" w:tplc="D0E2133E" w:tentative="1">
      <w:start w:val="1"/>
      <w:numFmt w:val="bullet"/>
      <w:lvlText w:val=""/>
      <w:lvlJc w:val="left"/>
      <w:pPr>
        <w:tabs>
          <w:tab w:val="num" w:pos="5040"/>
        </w:tabs>
        <w:ind w:left="5040" w:hanging="360"/>
      </w:pPr>
      <w:rPr>
        <w:rFonts w:ascii="Wingdings" w:hAnsi="Wingdings" w:hint="default"/>
      </w:rPr>
    </w:lvl>
    <w:lvl w:ilvl="6" w:tplc="8EB09868" w:tentative="1">
      <w:start w:val="1"/>
      <w:numFmt w:val="bullet"/>
      <w:lvlText w:val=""/>
      <w:lvlJc w:val="left"/>
      <w:pPr>
        <w:tabs>
          <w:tab w:val="num" w:pos="5760"/>
        </w:tabs>
        <w:ind w:left="5760" w:hanging="360"/>
      </w:pPr>
      <w:rPr>
        <w:rFonts w:ascii="Symbol" w:hAnsi="Symbol" w:hint="default"/>
      </w:rPr>
    </w:lvl>
    <w:lvl w:ilvl="7" w:tplc="563C96AA" w:tentative="1">
      <w:start w:val="1"/>
      <w:numFmt w:val="bullet"/>
      <w:lvlText w:val="o"/>
      <w:lvlJc w:val="left"/>
      <w:pPr>
        <w:tabs>
          <w:tab w:val="num" w:pos="6480"/>
        </w:tabs>
        <w:ind w:left="6480" w:hanging="360"/>
      </w:pPr>
      <w:rPr>
        <w:rFonts w:ascii="Courier New" w:hAnsi="Courier New" w:hint="default"/>
      </w:rPr>
    </w:lvl>
    <w:lvl w:ilvl="8" w:tplc="631C8FAC"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0C6644E4"/>
    <w:multiLevelType w:val="multilevel"/>
    <w:tmpl w:val="D8304EC2"/>
    <w:styleLink w:val="StyleBulleted9"/>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262BC8"/>
    <w:multiLevelType w:val="multilevel"/>
    <w:tmpl w:val="51FECC92"/>
    <w:styleLink w:val="StyleNumberedLeft025Hanging025"/>
    <w:lvl w:ilvl="0">
      <w:start w:val="1"/>
      <w:numFmt w:val="decimal"/>
      <w:lvlText w:val="%1."/>
      <w:lvlJc w:val="left"/>
      <w:pPr>
        <w:tabs>
          <w:tab w:val="num" w:pos="936"/>
        </w:tabs>
        <w:ind w:left="936" w:hanging="360"/>
      </w:pPr>
      <w:rPr>
        <w:rFonts w:ascii="Palatino Linotype" w:hAnsi="Palatino Linotype"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D6F04E1"/>
    <w:multiLevelType w:val="hybridMultilevel"/>
    <w:tmpl w:val="91ACD960"/>
    <w:lvl w:ilvl="0" w:tplc="69545686">
      <w:start w:val="1"/>
      <w:numFmt w:val="bullet"/>
      <w:pStyle w:val="Bullets"/>
      <w:lvlText w:val=""/>
      <w:lvlJc w:val="left"/>
      <w:pPr>
        <w:tabs>
          <w:tab w:val="num" w:pos="0"/>
        </w:tabs>
      </w:pPr>
      <w:rPr>
        <w:rFonts w:ascii="Symbol" w:hAnsi="Symbol" w:hint="default"/>
      </w:rPr>
    </w:lvl>
    <w:lvl w:ilvl="1" w:tplc="C54EE46E" w:tentative="1">
      <w:start w:val="1"/>
      <w:numFmt w:val="bullet"/>
      <w:lvlText w:val="o"/>
      <w:lvlJc w:val="left"/>
      <w:pPr>
        <w:tabs>
          <w:tab w:val="num" w:pos="1080"/>
        </w:tabs>
        <w:ind w:left="1080" w:hanging="360"/>
      </w:pPr>
      <w:rPr>
        <w:rFonts w:ascii="Courier New" w:hAnsi="Courier New" w:hint="default"/>
      </w:rPr>
    </w:lvl>
    <w:lvl w:ilvl="2" w:tplc="DC622CA2" w:tentative="1">
      <w:start w:val="1"/>
      <w:numFmt w:val="bullet"/>
      <w:lvlText w:val=""/>
      <w:lvlJc w:val="left"/>
      <w:pPr>
        <w:tabs>
          <w:tab w:val="num" w:pos="1800"/>
        </w:tabs>
        <w:ind w:left="1800" w:hanging="360"/>
      </w:pPr>
      <w:rPr>
        <w:rFonts w:ascii="Wingdings" w:hAnsi="Wingdings" w:hint="default"/>
      </w:rPr>
    </w:lvl>
    <w:lvl w:ilvl="3" w:tplc="C9240F66" w:tentative="1">
      <w:start w:val="1"/>
      <w:numFmt w:val="bullet"/>
      <w:lvlText w:val=""/>
      <w:lvlJc w:val="left"/>
      <w:pPr>
        <w:tabs>
          <w:tab w:val="num" w:pos="2520"/>
        </w:tabs>
        <w:ind w:left="2520" w:hanging="360"/>
      </w:pPr>
      <w:rPr>
        <w:rFonts w:ascii="Symbol" w:hAnsi="Symbol" w:hint="default"/>
      </w:rPr>
    </w:lvl>
    <w:lvl w:ilvl="4" w:tplc="18220F38" w:tentative="1">
      <w:start w:val="1"/>
      <w:numFmt w:val="bullet"/>
      <w:lvlText w:val="o"/>
      <w:lvlJc w:val="left"/>
      <w:pPr>
        <w:tabs>
          <w:tab w:val="num" w:pos="3240"/>
        </w:tabs>
        <w:ind w:left="3240" w:hanging="360"/>
      </w:pPr>
      <w:rPr>
        <w:rFonts w:ascii="Courier New" w:hAnsi="Courier New" w:hint="default"/>
      </w:rPr>
    </w:lvl>
    <w:lvl w:ilvl="5" w:tplc="154E9A2C" w:tentative="1">
      <w:start w:val="1"/>
      <w:numFmt w:val="bullet"/>
      <w:lvlText w:val=""/>
      <w:lvlJc w:val="left"/>
      <w:pPr>
        <w:tabs>
          <w:tab w:val="num" w:pos="3960"/>
        </w:tabs>
        <w:ind w:left="3960" w:hanging="360"/>
      </w:pPr>
      <w:rPr>
        <w:rFonts w:ascii="Wingdings" w:hAnsi="Wingdings" w:hint="default"/>
      </w:rPr>
    </w:lvl>
    <w:lvl w:ilvl="6" w:tplc="26E45466" w:tentative="1">
      <w:start w:val="1"/>
      <w:numFmt w:val="bullet"/>
      <w:lvlText w:val=""/>
      <w:lvlJc w:val="left"/>
      <w:pPr>
        <w:tabs>
          <w:tab w:val="num" w:pos="4680"/>
        </w:tabs>
        <w:ind w:left="4680" w:hanging="360"/>
      </w:pPr>
      <w:rPr>
        <w:rFonts w:ascii="Symbol" w:hAnsi="Symbol" w:hint="default"/>
      </w:rPr>
    </w:lvl>
    <w:lvl w:ilvl="7" w:tplc="34D651F2" w:tentative="1">
      <w:start w:val="1"/>
      <w:numFmt w:val="bullet"/>
      <w:lvlText w:val="o"/>
      <w:lvlJc w:val="left"/>
      <w:pPr>
        <w:tabs>
          <w:tab w:val="num" w:pos="5400"/>
        </w:tabs>
        <w:ind w:left="5400" w:hanging="360"/>
      </w:pPr>
      <w:rPr>
        <w:rFonts w:ascii="Courier New" w:hAnsi="Courier New" w:hint="default"/>
      </w:rPr>
    </w:lvl>
    <w:lvl w:ilvl="8" w:tplc="3F5AC1A2"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17F70B54"/>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205A42A0"/>
    <w:multiLevelType w:val="hybridMultilevel"/>
    <w:tmpl w:val="F6688E40"/>
    <w:lvl w:ilvl="0" w:tplc="BF0843F6">
      <w:start w:val="1"/>
      <w:numFmt w:val="bullet"/>
      <w:pStyle w:val="Resum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954686"/>
    <w:multiLevelType w:val="hybridMultilevel"/>
    <w:tmpl w:val="189C591C"/>
    <w:lvl w:ilvl="0" w:tplc="F878AC9A">
      <w:start w:val="1"/>
      <w:numFmt w:val="decimal"/>
      <w:pStyle w:val="GHTableCaption"/>
      <w:lvlText w:val="Table %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63E1C"/>
    <w:multiLevelType w:val="multilevel"/>
    <w:tmpl w:val="42E6EFA2"/>
    <w:styleLink w:val="StyleBulleted"/>
    <w:lvl w:ilvl="0">
      <w:start w:val="1"/>
      <w:numFmt w:val="bullet"/>
      <w:lvlText w:val="»"/>
      <w:lvlJc w:val="left"/>
      <w:pPr>
        <w:tabs>
          <w:tab w:val="num" w:pos="972"/>
        </w:tabs>
        <w:ind w:left="972" w:hanging="432"/>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9163A5"/>
    <w:multiLevelType w:val="hybridMultilevel"/>
    <w:tmpl w:val="E8EC4206"/>
    <w:lvl w:ilvl="0" w:tplc="442CDF74">
      <w:start w:val="1"/>
      <w:numFmt w:val="bullet"/>
      <w:pStyle w:val="TableBullet"/>
      <w:lvlText w:val=""/>
      <w:lvlJc w:val="left"/>
      <w:pPr>
        <w:ind w:left="720" w:hanging="360"/>
      </w:pPr>
      <w:rPr>
        <w:rFonts w:ascii="Symbol" w:hAnsi="Symbol" w:hint="default"/>
        <w:color w:val="auto"/>
        <w:u w:val="none"/>
      </w:rPr>
    </w:lvl>
    <w:lvl w:ilvl="1" w:tplc="3500AB70">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5707EA"/>
    <w:multiLevelType w:val="hybridMultilevel"/>
    <w:tmpl w:val="67F0C0C4"/>
    <w:styleLink w:val="CnAListBullets"/>
    <w:lvl w:ilvl="0" w:tplc="5196590A">
      <w:start w:val="1"/>
      <w:numFmt w:val="bullet"/>
      <w:lvlText w:val=""/>
      <w:lvlJc w:val="left"/>
      <w:pPr>
        <w:ind w:left="720" w:hanging="432"/>
      </w:pPr>
      <w:rPr>
        <w:rFonts w:ascii="Wingdings" w:hAnsi="Wingdings" w:hint="default"/>
        <w:sz w:val="16"/>
      </w:rPr>
    </w:lvl>
    <w:lvl w:ilvl="1" w:tplc="2EDAE052">
      <w:start w:val="1"/>
      <w:numFmt w:val="bullet"/>
      <w:lvlText w:val="─"/>
      <w:lvlJc w:val="left"/>
      <w:pPr>
        <w:ind w:left="1152" w:hanging="432"/>
      </w:pPr>
      <w:rPr>
        <w:rFonts w:ascii="Times New Roman" w:hAnsi="Times New Roman" w:hint="default"/>
        <w:b/>
        <w:sz w:val="24"/>
      </w:rPr>
    </w:lvl>
    <w:lvl w:ilvl="2" w:tplc="583C7AB6">
      <w:start w:val="1"/>
      <w:numFmt w:val="bullet"/>
      <w:lvlText w:val="-"/>
      <w:lvlJc w:val="left"/>
      <w:pPr>
        <w:ind w:left="1584" w:hanging="432"/>
      </w:pPr>
      <w:rPr>
        <w:rFonts w:ascii="Times New Roman" w:hAnsi="Times New Roman" w:hint="default"/>
        <w:sz w:val="24"/>
      </w:rPr>
    </w:lvl>
    <w:lvl w:ilvl="3" w:tplc="2CDA3500">
      <w:start w:val="1"/>
      <w:numFmt w:val="bullet"/>
      <w:lvlText w:val=""/>
      <w:lvlJc w:val="left"/>
      <w:pPr>
        <w:ind w:left="2016" w:hanging="432"/>
      </w:pPr>
      <w:rPr>
        <w:rFonts w:ascii="Symbol" w:hAnsi="Symbol" w:hint="default"/>
      </w:rPr>
    </w:lvl>
    <w:lvl w:ilvl="4" w:tplc="B336C6CE">
      <w:start w:val="1"/>
      <w:numFmt w:val="bullet"/>
      <w:lvlText w:val=""/>
      <w:lvlJc w:val="left"/>
      <w:pPr>
        <w:ind w:left="2448" w:hanging="432"/>
      </w:pPr>
      <w:rPr>
        <w:rFonts w:ascii="Symbol" w:hAnsi="Symbol" w:hint="default"/>
      </w:rPr>
    </w:lvl>
    <w:lvl w:ilvl="5" w:tplc="585AF61C">
      <w:start w:val="1"/>
      <w:numFmt w:val="bullet"/>
      <w:lvlText w:val=""/>
      <w:lvlJc w:val="left"/>
      <w:pPr>
        <w:ind w:left="2880" w:hanging="432"/>
      </w:pPr>
      <w:rPr>
        <w:rFonts w:ascii="Wingdings" w:hAnsi="Wingdings" w:hint="default"/>
      </w:rPr>
    </w:lvl>
    <w:lvl w:ilvl="6" w:tplc="2528D63A">
      <w:start w:val="1"/>
      <w:numFmt w:val="bullet"/>
      <w:lvlText w:val=""/>
      <w:lvlJc w:val="left"/>
      <w:pPr>
        <w:ind w:left="3312" w:hanging="432"/>
      </w:pPr>
      <w:rPr>
        <w:rFonts w:ascii="Wingdings" w:hAnsi="Wingdings" w:hint="default"/>
      </w:rPr>
    </w:lvl>
    <w:lvl w:ilvl="7" w:tplc="262CC3FA">
      <w:start w:val="1"/>
      <w:numFmt w:val="bullet"/>
      <w:lvlText w:val=""/>
      <w:lvlJc w:val="left"/>
      <w:pPr>
        <w:ind w:left="3744" w:hanging="432"/>
      </w:pPr>
      <w:rPr>
        <w:rFonts w:ascii="Symbol" w:hAnsi="Symbol" w:hint="default"/>
      </w:rPr>
    </w:lvl>
    <w:lvl w:ilvl="8" w:tplc="E076BFA2">
      <w:start w:val="1"/>
      <w:numFmt w:val="bullet"/>
      <w:lvlText w:val=""/>
      <w:lvlJc w:val="left"/>
      <w:pPr>
        <w:ind w:left="4176" w:hanging="432"/>
      </w:pPr>
      <w:rPr>
        <w:rFonts w:ascii="Symbol" w:hAnsi="Symbol" w:hint="default"/>
      </w:rPr>
    </w:lvl>
  </w:abstractNum>
  <w:abstractNum w:abstractNumId="22" w15:restartNumberingAfterBreak="0">
    <w:nsid w:val="3AC96003"/>
    <w:multiLevelType w:val="multilevel"/>
    <w:tmpl w:val="FA2899C8"/>
    <w:styleLink w:val="StyleBulleted6"/>
    <w:lvl w:ilvl="0">
      <w:start w:val="1"/>
      <w:numFmt w:val="bullet"/>
      <w:lvlText w:val="»"/>
      <w:lvlJc w:val="left"/>
      <w:pPr>
        <w:tabs>
          <w:tab w:val="num" w:pos="720"/>
        </w:tabs>
        <w:ind w:left="720" w:hanging="360"/>
      </w:pPr>
      <w:rPr>
        <w:rFonts w:ascii="Palatino Linotype" w:hAnsi="Palatino Linotype"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EA2E11"/>
    <w:multiLevelType w:val="multilevel"/>
    <w:tmpl w:val="55669770"/>
    <w:styleLink w:val="StyleBulletedLeft0Hanging03"/>
    <w:lvl w:ilvl="0">
      <w:start w:val="1"/>
      <w:numFmt w:val="bullet"/>
      <w:lvlText w:val="»"/>
      <w:lvlJc w:val="left"/>
      <w:pPr>
        <w:tabs>
          <w:tab w:val="num" w:pos="864"/>
        </w:tabs>
        <w:ind w:left="720" w:hanging="288"/>
      </w:pPr>
      <w:rPr>
        <w:rFonts w:ascii="Palatino Linotype" w:hAnsi="Palatino Linotype"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A026D7"/>
    <w:multiLevelType w:val="hybridMultilevel"/>
    <w:tmpl w:val="5C32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142A06"/>
    <w:multiLevelType w:val="hybridMultilevel"/>
    <w:tmpl w:val="BFA23D04"/>
    <w:lvl w:ilvl="0" w:tplc="E91A2812">
      <w:start w:val="1"/>
      <w:numFmt w:val="bullet"/>
      <w:pStyle w:val="ResumeBullets"/>
      <w:lvlText w:val=""/>
      <w:lvlJc w:val="left"/>
      <w:pPr>
        <w:tabs>
          <w:tab w:val="num" w:pos="720"/>
        </w:tabs>
        <w:ind w:left="720" w:hanging="360"/>
      </w:pPr>
      <w:rPr>
        <w:rFonts w:ascii="Symbol" w:hAnsi="Symbol" w:hint="default"/>
      </w:rPr>
    </w:lvl>
    <w:lvl w:ilvl="1" w:tplc="8E721D40" w:tentative="1">
      <w:start w:val="1"/>
      <w:numFmt w:val="bullet"/>
      <w:lvlText w:val="o"/>
      <w:lvlJc w:val="left"/>
      <w:pPr>
        <w:tabs>
          <w:tab w:val="num" w:pos="1440"/>
        </w:tabs>
        <w:ind w:left="1440" w:hanging="360"/>
      </w:pPr>
      <w:rPr>
        <w:rFonts w:ascii="Courier New" w:hAnsi="Courier New" w:hint="default"/>
      </w:rPr>
    </w:lvl>
    <w:lvl w:ilvl="2" w:tplc="AA806A78" w:tentative="1">
      <w:start w:val="1"/>
      <w:numFmt w:val="bullet"/>
      <w:lvlText w:val=""/>
      <w:lvlJc w:val="left"/>
      <w:pPr>
        <w:tabs>
          <w:tab w:val="num" w:pos="2160"/>
        </w:tabs>
        <w:ind w:left="2160" w:hanging="360"/>
      </w:pPr>
      <w:rPr>
        <w:rFonts w:ascii="Wingdings" w:hAnsi="Wingdings" w:hint="default"/>
      </w:rPr>
    </w:lvl>
    <w:lvl w:ilvl="3" w:tplc="E4D44E8E" w:tentative="1">
      <w:start w:val="1"/>
      <w:numFmt w:val="bullet"/>
      <w:lvlText w:val=""/>
      <w:lvlJc w:val="left"/>
      <w:pPr>
        <w:tabs>
          <w:tab w:val="num" w:pos="2880"/>
        </w:tabs>
        <w:ind w:left="2880" w:hanging="360"/>
      </w:pPr>
      <w:rPr>
        <w:rFonts w:ascii="Symbol" w:hAnsi="Symbol" w:hint="default"/>
      </w:rPr>
    </w:lvl>
    <w:lvl w:ilvl="4" w:tplc="1D742C3E" w:tentative="1">
      <w:start w:val="1"/>
      <w:numFmt w:val="bullet"/>
      <w:lvlText w:val="o"/>
      <w:lvlJc w:val="left"/>
      <w:pPr>
        <w:tabs>
          <w:tab w:val="num" w:pos="3600"/>
        </w:tabs>
        <w:ind w:left="3600" w:hanging="360"/>
      </w:pPr>
      <w:rPr>
        <w:rFonts w:ascii="Courier New" w:hAnsi="Courier New" w:hint="default"/>
      </w:rPr>
    </w:lvl>
    <w:lvl w:ilvl="5" w:tplc="CAAE33E8" w:tentative="1">
      <w:start w:val="1"/>
      <w:numFmt w:val="bullet"/>
      <w:lvlText w:val=""/>
      <w:lvlJc w:val="left"/>
      <w:pPr>
        <w:tabs>
          <w:tab w:val="num" w:pos="4320"/>
        </w:tabs>
        <w:ind w:left="4320" w:hanging="360"/>
      </w:pPr>
      <w:rPr>
        <w:rFonts w:ascii="Wingdings" w:hAnsi="Wingdings" w:hint="default"/>
      </w:rPr>
    </w:lvl>
    <w:lvl w:ilvl="6" w:tplc="9DD47AB4" w:tentative="1">
      <w:start w:val="1"/>
      <w:numFmt w:val="bullet"/>
      <w:lvlText w:val=""/>
      <w:lvlJc w:val="left"/>
      <w:pPr>
        <w:tabs>
          <w:tab w:val="num" w:pos="5040"/>
        </w:tabs>
        <w:ind w:left="5040" w:hanging="360"/>
      </w:pPr>
      <w:rPr>
        <w:rFonts w:ascii="Symbol" w:hAnsi="Symbol" w:hint="default"/>
      </w:rPr>
    </w:lvl>
    <w:lvl w:ilvl="7" w:tplc="AF3ADFE6" w:tentative="1">
      <w:start w:val="1"/>
      <w:numFmt w:val="bullet"/>
      <w:lvlText w:val="o"/>
      <w:lvlJc w:val="left"/>
      <w:pPr>
        <w:tabs>
          <w:tab w:val="num" w:pos="5760"/>
        </w:tabs>
        <w:ind w:left="5760" w:hanging="360"/>
      </w:pPr>
      <w:rPr>
        <w:rFonts w:ascii="Courier New" w:hAnsi="Courier New" w:hint="default"/>
      </w:rPr>
    </w:lvl>
    <w:lvl w:ilvl="8" w:tplc="04E0812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1D0F4B"/>
    <w:multiLevelType w:val="hybridMultilevel"/>
    <w:tmpl w:val="3A265280"/>
    <w:lvl w:ilvl="0" w:tplc="04090001">
      <w:start w:val="1"/>
      <w:numFmt w:val="bullet"/>
      <w:pStyle w:val="Bullets-Square"/>
      <w:lvlText w:val=""/>
      <w:lvlJc w:val="left"/>
      <w:pPr>
        <w:tabs>
          <w:tab w:val="num" w:pos="0"/>
        </w:tabs>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376ADA"/>
    <w:multiLevelType w:val="hybridMultilevel"/>
    <w:tmpl w:val="DF3A6D0E"/>
    <w:lvl w:ilvl="0" w:tplc="6DC4805C">
      <w:start w:val="1"/>
      <w:numFmt w:val="bullet"/>
      <w:pStyle w:val="TableBullet1"/>
      <w:lvlText w:val=""/>
      <w:lvlJc w:val="left"/>
      <w:pPr>
        <w:tabs>
          <w:tab w:val="num" w:pos="360"/>
        </w:tabs>
        <w:ind w:left="360" w:hanging="360"/>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20101B"/>
    <w:multiLevelType w:val="hybridMultilevel"/>
    <w:tmpl w:val="39665E8C"/>
    <w:lvl w:ilvl="0" w:tplc="AC0CC732">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99215C"/>
    <w:multiLevelType w:val="hybridMultilevel"/>
    <w:tmpl w:val="61987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E02A6"/>
    <w:multiLevelType w:val="hybridMultilevel"/>
    <w:tmpl w:val="6944E714"/>
    <w:lvl w:ilvl="0" w:tplc="00E6C834">
      <w:start w:val="1"/>
      <w:numFmt w:val="bullet"/>
      <w:pStyle w:val="Bullets-Resume"/>
      <w:lvlText w:val=""/>
      <w:lvlJc w:val="left"/>
      <w:pPr>
        <w:tabs>
          <w:tab w:val="num" w:pos="360"/>
        </w:tabs>
        <w:ind w:left="360" w:hanging="360"/>
      </w:pPr>
      <w:rPr>
        <w:rFonts w:ascii="Symbol" w:hAnsi="Symbol" w:hint="default"/>
      </w:rPr>
    </w:lvl>
    <w:lvl w:ilvl="1" w:tplc="FA72A1B8" w:tentative="1">
      <w:start w:val="1"/>
      <w:numFmt w:val="bullet"/>
      <w:lvlText w:val="o"/>
      <w:lvlJc w:val="left"/>
      <w:pPr>
        <w:tabs>
          <w:tab w:val="num" w:pos="1080"/>
        </w:tabs>
        <w:ind w:left="1080" w:hanging="360"/>
      </w:pPr>
      <w:rPr>
        <w:rFonts w:ascii="Courier New" w:hAnsi="Courier New" w:hint="default"/>
      </w:rPr>
    </w:lvl>
    <w:lvl w:ilvl="2" w:tplc="B5AC21DA" w:tentative="1">
      <w:start w:val="1"/>
      <w:numFmt w:val="bullet"/>
      <w:lvlText w:val=""/>
      <w:lvlJc w:val="left"/>
      <w:pPr>
        <w:tabs>
          <w:tab w:val="num" w:pos="1800"/>
        </w:tabs>
        <w:ind w:left="1800" w:hanging="360"/>
      </w:pPr>
      <w:rPr>
        <w:rFonts w:ascii="Wingdings" w:hAnsi="Wingdings" w:hint="default"/>
      </w:rPr>
    </w:lvl>
    <w:lvl w:ilvl="3" w:tplc="233618F2" w:tentative="1">
      <w:start w:val="1"/>
      <w:numFmt w:val="bullet"/>
      <w:lvlText w:val=""/>
      <w:lvlJc w:val="left"/>
      <w:pPr>
        <w:tabs>
          <w:tab w:val="num" w:pos="2520"/>
        </w:tabs>
        <w:ind w:left="2520" w:hanging="360"/>
      </w:pPr>
      <w:rPr>
        <w:rFonts w:ascii="Symbol" w:hAnsi="Symbol" w:hint="default"/>
      </w:rPr>
    </w:lvl>
    <w:lvl w:ilvl="4" w:tplc="774C1430" w:tentative="1">
      <w:start w:val="1"/>
      <w:numFmt w:val="bullet"/>
      <w:lvlText w:val="o"/>
      <w:lvlJc w:val="left"/>
      <w:pPr>
        <w:tabs>
          <w:tab w:val="num" w:pos="3240"/>
        </w:tabs>
        <w:ind w:left="3240" w:hanging="360"/>
      </w:pPr>
      <w:rPr>
        <w:rFonts w:ascii="Courier New" w:hAnsi="Courier New" w:hint="default"/>
      </w:rPr>
    </w:lvl>
    <w:lvl w:ilvl="5" w:tplc="D660A876" w:tentative="1">
      <w:start w:val="1"/>
      <w:numFmt w:val="bullet"/>
      <w:lvlText w:val=""/>
      <w:lvlJc w:val="left"/>
      <w:pPr>
        <w:tabs>
          <w:tab w:val="num" w:pos="3960"/>
        </w:tabs>
        <w:ind w:left="3960" w:hanging="360"/>
      </w:pPr>
      <w:rPr>
        <w:rFonts w:ascii="Wingdings" w:hAnsi="Wingdings" w:hint="default"/>
      </w:rPr>
    </w:lvl>
    <w:lvl w:ilvl="6" w:tplc="582C0E96" w:tentative="1">
      <w:start w:val="1"/>
      <w:numFmt w:val="bullet"/>
      <w:lvlText w:val=""/>
      <w:lvlJc w:val="left"/>
      <w:pPr>
        <w:tabs>
          <w:tab w:val="num" w:pos="4680"/>
        </w:tabs>
        <w:ind w:left="4680" w:hanging="360"/>
      </w:pPr>
      <w:rPr>
        <w:rFonts w:ascii="Symbol" w:hAnsi="Symbol" w:hint="default"/>
      </w:rPr>
    </w:lvl>
    <w:lvl w:ilvl="7" w:tplc="09A8CDEC" w:tentative="1">
      <w:start w:val="1"/>
      <w:numFmt w:val="bullet"/>
      <w:lvlText w:val="o"/>
      <w:lvlJc w:val="left"/>
      <w:pPr>
        <w:tabs>
          <w:tab w:val="num" w:pos="5400"/>
        </w:tabs>
        <w:ind w:left="5400" w:hanging="360"/>
      </w:pPr>
      <w:rPr>
        <w:rFonts w:ascii="Courier New" w:hAnsi="Courier New" w:hint="default"/>
      </w:rPr>
    </w:lvl>
    <w:lvl w:ilvl="8" w:tplc="85323670"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1E146FD"/>
    <w:multiLevelType w:val="hybridMultilevel"/>
    <w:tmpl w:val="A96ABAAA"/>
    <w:lvl w:ilvl="0" w:tplc="9E48C68E">
      <w:start w:val="1"/>
      <w:numFmt w:val="bullet"/>
      <w:pStyle w:val="Bullets-Lo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BC0982"/>
    <w:multiLevelType w:val="hybridMultilevel"/>
    <w:tmpl w:val="04090021"/>
    <w:styleLink w:val="Itron"/>
    <w:lvl w:ilvl="0" w:tplc="78549400">
      <w:start w:val="1"/>
      <w:numFmt w:val="bullet"/>
      <w:lvlText w:val=""/>
      <w:lvlJc w:val="left"/>
      <w:pPr>
        <w:ind w:left="1080" w:hanging="360"/>
      </w:pPr>
      <w:rPr>
        <w:rFonts w:ascii="Wingdings" w:hAnsi="Wingdings"/>
      </w:rPr>
    </w:lvl>
    <w:lvl w:ilvl="1" w:tplc="39D28F34">
      <w:start w:val="1"/>
      <w:numFmt w:val="bullet"/>
      <w:lvlText w:val="─"/>
      <w:lvlJc w:val="left"/>
      <w:pPr>
        <w:ind w:left="1800" w:hanging="360"/>
      </w:pPr>
      <w:rPr>
        <w:rFonts w:ascii="Times New Roman" w:hAnsi="Times New Roman" w:hint="default"/>
        <w:b/>
        <w:sz w:val="24"/>
      </w:rPr>
    </w:lvl>
    <w:lvl w:ilvl="2" w:tplc="302C5B08">
      <w:start w:val="1"/>
      <w:numFmt w:val="bullet"/>
      <w:lvlText w:val="-"/>
      <w:lvlJc w:val="left"/>
      <w:pPr>
        <w:ind w:left="2520" w:hanging="360"/>
      </w:pPr>
      <w:rPr>
        <w:rFonts w:ascii="Times New Roman" w:hAnsi="Times New Roman" w:hint="default"/>
        <w:sz w:val="24"/>
      </w:rPr>
    </w:lvl>
    <w:lvl w:ilvl="3" w:tplc="B12422DC">
      <w:start w:val="1"/>
      <w:numFmt w:val="bullet"/>
      <w:lvlText w:val=""/>
      <w:lvlJc w:val="left"/>
      <w:pPr>
        <w:ind w:left="3240" w:hanging="360"/>
      </w:pPr>
      <w:rPr>
        <w:rFonts w:ascii="Symbol" w:hAnsi="Symbol" w:hint="default"/>
      </w:rPr>
    </w:lvl>
    <w:lvl w:ilvl="4" w:tplc="D1FAE682">
      <w:start w:val="1"/>
      <w:numFmt w:val="bullet"/>
      <w:lvlText w:val=""/>
      <w:lvlJc w:val="left"/>
      <w:pPr>
        <w:ind w:left="3960" w:hanging="360"/>
      </w:pPr>
      <w:rPr>
        <w:rFonts w:ascii="Symbol" w:hAnsi="Symbol" w:hint="default"/>
      </w:rPr>
    </w:lvl>
    <w:lvl w:ilvl="5" w:tplc="9EB4F814">
      <w:start w:val="1"/>
      <w:numFmt w:val="bullet"/>
      <w:lvlText w:val=""/>
      <w:lvlJc w:val="left"/>
      <w:pPr>
        <w:ind w:left="4680" w:hanging="360"/>
      </w:pPr>
      <w:rPr>
        <w:rFonts w:ascii="Wingdings" w:hAnsi="Wingdings" w:hint="default"/>
      </w:rPr>
    </w:lvl>
    <w:lvl w:ilvl="6" w:tplc="D8EC8988">
      <w:start w:val="1"/>
      <w:numFmt w:val="bullet"/>
      <w:lvlText w:val=""/>
      <w:lvlJc w:val="left"/>
      <w:pPr>
        <w:ind w:left="5400" w:hanging="360"/>
      </w:pPr>
      <w:rPr>
        <w:rFonts w:ascii="Wingdings" w:hAnsi="Wingdings" w:hint="default"/>
      </w:rPr>
    </w:lvl>
    <w:lvl w:ilvl="7" w:tplc="CC3CC7A8">
      <w:start w:val="1"/>
      <w:numFmt w:val="bullet"/>
      <w:lvlText w:val=""/>
      <w:lvlJc w:val="left"/>
      <w:pPr>
        <w:ind w:left="6120" w:hanging="360"/>
      </w:pPr>
      <w:rPr>
        <w:rFonts w:ascii="Symbol" w:hAnsi="Symbol" w:hint="default"/>
      </w:rPr>
    </w:lvl>
    <w:lvl w:ilvl="8" w:tplc="F7C26742">
      <w:start w:val="1"/>
      <w:numFmt w:val="bullet"/>
      <w:lvlText w:val=""/>
      <w:lvlJc w:val="left"/>
      <w:pPr>
        <w:ind w:left="6840" w:hanging="360"/>
      </w:pPr>
      <w:rPr>
        <w:rFonts w:ascii="Symbol" w:hAnsi="Symbol" w:hint="default"/>
      </w:rPr>
    </w:lvl>
  </w:abstractNum>
  <w:abstractNum w:abstractNumId="33" w15:restartNumberingAfterBreak="0">
    <w:nsid w:val="6CBB101B"/>
    <w:multiLevelType w:val="hybridMultilevel"/>
    <w:tmpl w:val="EF8691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C0554B"/>
    <w:multiLevelType w:val="hybridMultilevel"/>
    <w:tmpl w:val="B90A2BA8"/>
    <w:lvl w:ilvl="0" w:tplc="E2B4BC18">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B867C0"/>
    <w:multiLevelType w:val="multilevel"/>
    <w:tmpl w:val="B16601DE"/>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pStyle w:val="StepsAlpha"/>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6" w15:restartNumberingAfterBreak="0">
    <w:nsid w:val="752424A6"/>
    <w:multiLevelType w:val="hybridMultilevel"/>
    <w:tmpl w:val="83747D7A"/>
    <w:styleLink w:val="StyleNumbered"/>
    <w:lvl w:ilvl="0" w:tplc="791EF32E">
      <w:start w:val="1"/>
      <w:numFmt w:val="decimal"/>
      <w:lvlText w:val="%1."/>
      <w:lvlJc w:val="left"/>
      <w:pPr>
        <w:ind w:left="720" w:hanging="360"/>
      </w:pPr>
      <w:rPr>
        <w:rFonts w:ascii="Times New Roman" w:hAnsi="Times New Roman" w:cs="Times New Roman"/>
        <w:sz w:val="22"/>
      </w:rPr>
    </w:lvl>
    <w:lvl w:ilvl="1" w:tplc="BEC2A4CA">
      <w:start w:val="1"/>
      <w:numFmt w:val="lowerLetter"/>
      <w:lvlText w:val="%2."/>
      <w:lvlJc w:val="left"/>
      <w:pPr>
        <w:ind w:left="1440" w:hanging="360"/>
      </w:pPr>
      <w:rPr>
        <w:rFonts w:cs="Times New Roman"/>
      </w:rPr>
    </w:lvl>
    <w:lvl w:ilvl="2" w:tplc="6662310C">
      <w:start w:val="1"/>
      <w:numFmt w:val="lowerRoman"/>
      <w:lvlText w:val="%3."/>
      <w:lvlJc w:val="right"/>
      <w:pPr>
        <w:ind w:left="2160" w:hanging="180"/>
      </w:pPr>
      <w:rPr>
        <w:rFonts w:cs="Times New Roman"/>
      </w:rPr>
    </w:lvl>
    <w:lvl w:ilvl="3" w:tplc="24C4CA2E">
      <w:start w:val="1"/>
      <w:numFmt w:val="decimal"/>
      <w:lvlText w:val="%4."/>
      <w:lvlJc w:val="left"/>
      <w:pPr>
        <w:ind w:left="2880" w:hanging="360"/>
      </w:pPr>
      <w:rPr>
        <w:rFonts w:cs="Times New Roman"/>
      </w:rPr>
    </w:lvl>
    <w:lvl w:ilvl="4" w:tplc="F7F65CB6">
      <w:start w:val="1"/>
      <w:numFmt w:val="lowerLetter"/>
      <w:lvlText w:val="%5."/>
      <w:lvlJc w:val="left"/>
      <w:pPr>
        <w:ind w:left="3600" w:hanging="360"/>
      </w:pPr>
      <w:rPr>
        <w:rFonts w:cs="Times New Roman"/>
      </w:rPr>
    </w:lvl>
    <w:lvl w:ilvl="5" w:tplc="4244B850">
      <w:start w:val="1"/>
      <w:numFmt w:val="lowerRoman"/>
      <w:lvlText w:val="%6."/>
      <w:lvlJc w:val="right"/>
      <w:pPr>
        <w:ind w:left="4320" w:hanging="180"/>
      </w:pPr>
      <w:rPr>
        <w:rFonts w:cs="Times New Roman"/>
      </w:rPr>
    </w:lvl>
    <w:lvl w:ilvl="6" w:tplc="5D6C68EE">
      <w:start w:val="1"/>
      <w:numFmt w:val="decimal"/>
      <w:lvlText w:val="%7."/>
      <w:lvlJc w:val="left"/>
      <w:pPr>
        <w:ind w:left="5040" w:hanging="360"/>
      </w:pPr>
      <w:rPr>
        <w:rFonts w:cs="Times New Roman"/>
      </w:rPr>
    </w:lvl>
    <w:lvl w:ilvl="7" w:tplc="0B889A14">
      <w:start w:val="1"/>
      <w:numFmt w:val="lowerLetter"/>
      <w:lvlText w:val="%8."/>
      <w:lvlJc w:val="left"/>
      <w:pPr>
        <w:ind w:left="5760" w:hanging="360"/>
      </w:pPr>
      <w:rPr>
        <w:rFonts w:cs="Times New Roman"/>
      </w:rPr>
    </w:lvl>
    <w:lvl w:ilvl="8" w:tplc="90C2D8CC">
      <w:start w:val="1"/>
      <w:numFmt w:val="lowerRoman"/>
      <w:lvlText w:val="%9."/>
      <w:lvlJc w:val="right"/>
      <w:pPr>
        <w:ind w:left="6480" w:hanging="180"/>
      </w:pPr>
      <w:rPr>
        <w:rFonts w:cs="Times New Roman"/>
      </w:rPr>
    </w:lvl>
  </w:abstractNum>
  <w:abstractNum w:abstractNumId="37" w15:restartNumberingAfterBreak="0">
    <w:nsid w:val="75D70FD7"/>
    <w:multiLevelType w:val="multilevel"/>
    <w:tmpl w:val="0C94C876"/>
    <w:lvl w:ilvl="0">
      <w:start w:val="5"/>
      <w:numFmt w:val="upperLetter"/>
      <w:pStyle w:val="ESHeading1"/>
      <w:lvlText w:val="%1"/>
      <w:lvlJc w:val="left"/>
      <w:pPr>
        <w:tabs>
          <w:tab w:val="num" w:pos="0"/>
        </w:tabs>
      </w:pPr>
      <w:rPr>
        <w:rFonts w:ascii="Tahoma" w:hAnsi="Tahoma" w:cs="Times New Roman" w:hint="default"/>
        <w:b/>
        <w:i w:val="0"/>
        <w:caps w:val="0"/>
        <w:smallCaps w:val="0"/>
        <w:strike w:val="0"/>
        <w:dstrike w:val="0"/>
        <w:vanish w:val="0"/>
        <w:color w:val="000000"/>
        <w:spacing w:val="0"/>
        <w:kern w:val="0"/>
        <w:position w:val="0"/>
        <w:sz w:val="56"/>
        <w:szCs w:val="56"/>
        <w:u w:val="none"/>
        <w:vertAlign w:val="baseline"/>
      </w:rPr>
    </w:lvl>
    <w:lvl w:ilvl="1">
      <w:start w:val="1"/>
      <w:numFmt w:val="decimal"/>
      <w:lvlText w:val="%1.%2"/>
      <w:lvlJc w:val="left"/>
      <w:pPr>
        <w:tabs>
          <w:tab w:val="num" w:pos="720"/>
        </w:tabs>
        <w:ind w:left="720" w:hanging="720"/>
      </w:pPr>
      <w:rPr>
        <w:rFonts w:ascii="Arial Bold" w:hAnsi="Arial Bold" w:cs="Times New Roman" w:hint="default"/>
        <w:b/>
        <w:i w:val="0"/>
        <w:sz w:val="28"/>
        <w:szCs w:val="28"/>
      </w:rPr>
    </w:lvl>
    <w:lvl w:ilvl="2">
      <w:start w:val="1"/>
      <w:numFmt w:val="decimal"/>
      <w:lvlText w:val="%1.%2.%3"/>
      <w:lvlJc w:val="left"/>
      <w:pPr>
        <w:tabs>
          <w:tab w:val="num" w:pos="720"/>
        </w:tabs>
        <w:ind w:left="720" w:hanging="720"/>
      </w:pPr>
      <w:rPr>
        <w:rFonts w:ascii="Arial Bold" w:hAnsi="Arial Bold" w:cs="Times New Roman" w:hint="default"/>
        <w:b/>
        <w:i w:val="0"/>
        <w:sz w:val="24"/>
        <w:szCs w:val="24"/>
      </w:rPr>
    </w:lvl>
    <w:lvl w:ilvl="3">
      <w:start w:val="1"/>
      <w:numFmt w:val="decimal"/>
      <w:lvlText w:val="%1.%2.%3.%4"/>
      <w:lvlJc w:val="left"/>
      <w:pPr>
        <w:tabs>
          <w:tab w:val="num" w:pos="864"/>
        </w:tabs>
        <w:ind w:left="864" w:hanging="864"/>
      </w:pPr>
      <w:rPr>
        <w:rFonts w:ascii="Arial" w:hAnsi="Arial" w:cs="Times New Roman" w:hint="default"/>
        <w:b/>
        <w:i w:val="0"/>
        <w:sz w:val="24"/>
        <w:szCs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15:restartNumberingAfterBreak="0">
    <w:nsid w:val="79BB49D8"/>
    <w:multiLevelType w:val="multilevel"/>
    <w:tmpl w:val="EAF0A172"/>
    <w:lvl w:ilvl="0">
      <w:start w:val="1"/>
      <w:numFmt w:val="decimal"/>
      <w:pStyle w:val="AnswerNumbered"/>
      <w:lvlText w:val="%1."/>
      <w:lvlJc w:val="left"/>
      <w:pPr>
        <w:tabs>
          <w:tab w:val="num" w:pos="936"/>
        </w:tabs>
        <w:ind w:left="936" w:hanging="360"/>
      </w:pPr>
      <w:rPr>
        <w:rFonts w:cs="Times New Roman" w:hint="default"/>
      </w:rPr>
    </w:lvl>
    <w:lvl w:ilvl="1">
      <w:start w:val="1"/>
      <w:numFmt w:val="decimal"/>
      <w:lvlText w:val="%1.%2."/>
      <w:lvlJc w:val="left"/>
      <w:pPr>
        <w:tabs>
          <w:tab w:val="num" w:pos="2016"/>
        </w:tabs>
        <w:ind w:left="1368" w:hanging="432"/>
      </w:pPr>
      <w:rPr>
        <w:rFonts w:cs="Times New Roman" w:hint="default"/>
      </w:rPr>
    </w:lvl>
    <w:lvl w:ilvl="2">
      <w:start w:val="1"/>
      <w:numFmt w:val="decimal"/>
      <w:lvlText w:val="%1.%2.%3."/>
      <w:lvlJc w:val="left"/>
      <w:pPr>
        <w:tabs>
          <w:tab w:val="num" w:pos="2736"/>
        </w:tabs>
        <w:ind w:left="1800" w:hanging="504"/>
      </w:pPr>
      <w:rPr>
        <w:rFonts w:cs="Times New Roman" w:hint="default"/>
      </w:rPr>
    </w:lvl>
    <w:lvl w:ilvl="3">
      <w:start w:val="1"/>
      <w:numFmt w:val="decimal"/>
      <w:lvlText w:val="%1.%2.%3.%4."/>
      <w:lvlJc w:val="left"/>
      <w:pPr>
        <w:tabs>
          <w:tab w:val="num" w:pos="3456"/>
        </w:tabs>
        <w:ind w:left="2304" w:hanging="648"/>
      </w:pPr>
      <w:rPr>
        <w:rFonts w:cs="Times New Roman" w:hint="default"/>
      </w:rPr>
    </w:lvl>
    <w:lvl w:ilvl="4">
      <w:start w:val="1"/>
      <w:numFmt w:val="decimal"/>
      <w:lvlText w:val="%1.%2.%3.%4.%5."/>
      <w:lvlJc w:val="left"/>
      <w:pPr>
        <w:tabs>
          <w:tab w:val="num" w:pos="4176"/>
        </w:tabs>
        <w:ind w:left="2808" w:hanging="792"/>
      </w:pPr>
      <w:rPr>
        <w:rFonts w:cs="Times New Roman" w:hint="default"/>
      </w:rPr>
    </w:lvl>
    <w:lvl w:ilvl="5">
      <w:start w:val="1"/>
      <w:numFmt w:val="decimal"/>
      <w:lvlText w:val="%1.%2.%3.%4.%5.%6."/>
      <w:lvlJc w:val="left"/>
      <w:pPr>
        <w:tabs>
          <w:tab w:val="num" w:pos="4896"/>
        </w:tabs>
        <w:ind w:left="3312" w:hanging="936"/>
      </w:pPr>
      <w:rPr>
        <w:rFonts w:cs="Times New Roman" w:hint="default"/>
      </w:rPr>
    </w:lvl>
    <w:lvl w:ilvl="6">
      <w:start w:val="1"/>
      <w:numFmt w:val="decimal"/>
      <w:lvlText w:val="%1.%2.%3.%4.%5.%6.%7."/>
      <w:lvlJc w:val="left"/>
      <w:pPr>
        <w:tabs>
          <w:tab w:val="num" w:pos="5616"/>
        </w:tabs>
        <w:ind w:left="3816" w:hanging="1080"/>
      </w:pPr>
      <w:rPr>
        <w:rFonts w:cs="Times New Roman" w:hint="default"/>
      </w:rPr>
    </w:lvl>
    <w:lvl w:ilvl="7">
      <w:start w:val="1"/>
      <w:numFmt w:val="decimal"/>
      <w:lvlText w:val="%1.%2.%3.%4.%5.%6.%7.%8."/>
      <w:lvlJc w:val="left"/>
      <w:pPr>
        <w:tabs>
          <w:tab w:val="num" w:pos="6336"/>
        </w:tabs>
        <w:ind w:left="4320" w:hanging="1224"/>
      </w:pPr>
      <w:rPr>
        <w:rFonts w:cs="Times New Roman" w:hint="default"/>
      </w:rPr>
    </w:lvl>
    <w:lvl w:ilvl="8">
      <w:start w:val="1"/>
      <w:numFmt w:val="decimal"/>
      <w:lvlText w:val="%1.%2.%3.%4.%5.%6.%7.%8.%9."/>
      <w:lvlJc w:val="left"/>
      <w:pPr>
        <w:tabs>
          <w:tab w:val="num" w:pos="7056"/>
        </w:tabs>
        <w:ind w:left="4896" w:hanging="1440"/>
      </w:pPr>
      <w:rPr>
        <w:rFonts w:cs="Times New Roman" w:hint="default"/>
      </w:rPr>
    </w:lvl>
  </w:abstractNum>
  <w:abstractNum w:abstractNumId="39" w15:restartNumberingAfterBreak="0">
    <w:nsid w:val="7B577937"/>
    <w:multiLevelType w:val="hybridMultilevel"/>
    <w:tmpl w:val="4A843208"/>
    <w:lvl w:ilvl="0" w:tplc="C40EF7A2">
      <w:start w:val="1"/>
      <w:numFmt w:val="decimal"/>
      <w:pStyle w:val="Number"/>
      <w:lvlText w:val="%1."/>
      <w:lvlJc w:val="left"/>
      <w:pPr>
        <w:tabs>
          <w:tab w:val="num" w:pos="1080"/>
        </w:tabs>
        <w:ind w:left="1080" w:hanging="360"/>
      </w:pPr>
      <w:rPr>
        <w:rFonts w:cs="Times New Roman" w:hint="default"/>
      </w:rPr>
    </w:lvl>
    <w:lvl w:ilvl="1" w:tplc="C9B85416">
      <w:numFmt w:val="decimal"/>
      <w:lvlText w:val=""/>
      <w:lvlJc w:val="left"/>
    </w:lvl>
    <w:lvl w:ilvl="2" w:tplc="2A88FC4C">
      <w:numFmt w:val="decimal"/>
      <w:lvlText w:val=""/>
      <w:lvlJc w:val="left"/>
    </w:lvl>
    <w:lvl w:ilvl="3" w:tplc="921CC424">
      <w:numFmt w:val="decimal"/>
      <w:lvlText w:val=""/>
      <w:lvlJc w:val="left"/>
    </w:lvl>
    <w:lvl w:ilvl="4" w:tplc="18EA3896">
      <w:numFmt w:val="decimal"/>
      <w:lvlText w:val=""/>
      <w:lvlJc w:val="left"/>
    </w:lvl>
    <w:lvl w:ilvl="5" w:tplc="2F08BD42">
      <w:numFmt w:val="decimal"/>
      <w:lvlText w:val=""/>
      <w:lvlJc w:val="left"/>
    </w:lvl>
    <w:lvl w:ilvl="6" w:tplc="193C5550">
      <w:numFmt w:val="decimal"/>
      <w:lvlText w:val=""/>
      <w:lvlJc w:val="left"/>
    </w:lvl>
    <w:lvl w:ilvl="7" w:tplc="4880B902">
      <w:numFmt w:val="decimal"/>
      <w:lvlText w:val=""/>
      <w:lvlJc w:val="left"/>
    </w:lvl>
    <w:lvl w:ilvl="8" w:tplc="2E724592">
      <w:numFmt w:val="decimal"/>
      <w:lvlText w:val=""/>
      <w:lvlJc w:val="left"/>
    </w:lvl>
  </w:abstractNum>
  <w:num w:numId="1" w16cid:durableId="1755586189">
    <w:abstractNumId w:val="28"/>
  </w:num>
  <w:num w:numId="2" w16cid:durableId="913703041">
    <w:abstractNumId w:val="34"/>
  </w:num>
  <w:num w:numId="3" w16cid:durableId="757478358">
    <w:abstractNumId w:val="32"/>
  </w:num>
  <w:num w:numId="4" w16cid:durableId="1505785531">
    <w:abstractNumId w:val="21"/>
  </w:num>
  <w:num w:numId="5" w16cid:durableId="912928443">
    <w:abstractNumId w:val="38"/>
  </w:num>
  <w:num w:numId="6" w16cid:durableId="2023701777">
    <w:abstractNumId w:val="15"/>
  </w:num>
  <w:num w:numId="7" w16cid:durableId="1829397093">
    <w:abstractNumId w:val="30"/>
  </w:num>
  <w:num w:numId="8" w16cid:durableId="173956378">
    <w:abstractNumId w:val="12"/>
  </w:num>
  <w:num w:numId="9" w16cid:durableId="1727291545">
    <w:abstractNumId w:val="26"/>
  </w:num>
  <w:num w:numId="10" w16cid:durableId="497119792">
    <w:abstractNumId w:val="37"/>
  </w:num>
  <w:num w:numId="11" w16cid:durableId="1545142820">
    <w:abstractNumId w:val="39"/>
  </w:num>
  <w:num w:numId="12" w16cid:durableId="1477449377">
    <w:abstractNumId w:val="25"/>
  </w:num>
  <w:num w:numId="13" w16cid:durableId="1510098477">
    <w:abstractNumId w:val="36"/>
  </w:num>
  <w:num w:numId="14" w16cid:durableId="1818259617">
    <w:abstractNumId w:val="31"/>
  </w:num>
  <w:num w:numId="15" w16cid:durableId="230040389">
    <w:abstractNumId w:val="17"/>
  </w:num>
  <w:num w:numId="16" w16cid:durableId="1138107411">
    <w:abstractNumId w:val="18"/>
  </w:num>
  <w:num w:numId="17" w16cid:durableId="1885018876">
    <w:abstractNumId w:val="9"/>
  </w:num>
  <w:num w:numId="18" w16cid:durableId="1864513163">
    <w:abstractNumId w:val="7"/>
  </w:num>
  <w:num w:numId="19" w16cid:durableId="929701001">
    <w:abstractNumId w:val="6"/>
  </w:num>
  <w:num w:numId="20" w16cid:durableId="1500266408">
    <w:abstractNumId w:val="5"/>
  </w:num>
  <w:num w:numId="21" w16cid:durableId="1401755346">
    <w:abstractNumId w:val="4"/>
  </w:num>
  <w:num w:numId="22" w16cid:durableId="922958679">
    <w:abstractNumId w:val="8"/>
  </w:num>
  <w:num w:numId="23" w16cid:durableId="719405553">
    <w:abstractNumId w:val="3"/>
  </w:num>
  <w:num w:numId="24" w16cid:durableId="2104909719">
    <w:abstractNumId w:val="2"/>
  </w:num>
  <w:num w:numId="25" w16cid:durableId="1568110546">
    <w:abstractNumId w:val="1"/>
  </w:num>
  <w:num w:numId="26" w16cid:durableId="27728708">
    <w:abstractNumId w:val="0"/>
  </w:num>
  <w:num w:numId="27" w16cid:durableId="709066258">
    <w:abstractNumId w:val="19"/>
  </w:num>
  <w:num w:numId="28" w16cid:durableId="1172263402">
    <w:abstractNumId w:val="23"/>
  </w:num>
  <w:num w:numId="29" w16cid:durableId="832912219">
    <w:abstractNumId w:val="22"/>
  </w:num>
  <w:num w:numId="30" w16cid:durableId="1195775301">
    <w:abstractNumId w:val="13"/>
  </w:num>
  <w:num w:numId="31" w16cid:durableId="984312766">
    <w:abstractNumId w:val="14"/>
  </w:num>
  <w:num w:numId="32" w16cid:durableId="851266520">
    <w:abstractNumId w:val="20"/>
  </w:num>
  <w:num w:numId="33" w16cid:durableId="1508517511">
    <w:abstractNumId w:val="27"/>
  </w:num>
  <w:num w:numId="34" w16cid:durableId="343897826">
    <w:abstractNumId w:val="10"/>
  </w:num>
  <w:num w:numId="35" w16cid:durableId="444009302">
    <w:abstractNumId w:val="16"/>
  </w:num>
  <w:num w:numId="36" w16cid:durableId="1832519472">
    <w:abstractNumId w:val="11"/>
  </w:num>
  <w:num w:numId="37" w16cid:durableId="1699433788">
    <w:abstractNumId w:val="24"/>
  </w:num>
  <w:num w:numId="38" w16cid:durableId="1977829478">
    <w:abstractNumId w:val="35"/>
  </w:num>
  <w:num w:numId="39" w16cid:durableId="259486396">
    <w:abstractNumId w:val="29"/>
  </w:num>
  <w:num w:numId="40" w16cid:durableId="165768515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7D8"/>
    <w:rsid w:val="00003F68"/>
    <w:rsid w:val="00006421"/>
    <w:rsid w:val="000065E9"/>
    <w:rsid w:val="000069F8"/>
    <w:rsid w:val="00010243"/>
    <w:rsid w:val="00011BE1"/>
    <w:rsid w:val="00011C5A"/>
    <w:rsid w:val="000126D1"/>
    <w:rsid w:val="000160C5"/>
    <w:rsid w:val="0001715A"/>
    <w:rsid w:val="00024074"/>
    <w:rsid w:val="0002409C"/>
    <w:rsid w:val="00026085"/>
    <w:rsid w:val="00026481"/>
    <w:rsid w:val="00030A7F"/>
    <w:rsid w:val="00031E7B"/>
    <w:rsid w:val="00032899"/>
    <w:rsid w:val="00034AAD"/>
    <w:rsid w:val="00035A6D"/>
    <w:rsid w:val="00037858"/>
    <w:rsid w:val="00040D2F"/>
    <w:rsid w:val="00045AEC"/>
    <w:rsid w:val="000465D5"/>
    <w:rsid w:val="00046F8F"/>
    <w:rsid w:val="00047217"/>
    <w:rsid w:val="0005261A"/>
    <w:rsid w:val="00052A83"/>
    <w:rsid w:val="00053ED7"/>
    <w:rsid w:val="000600F7"/>
    <w:rsid w:val="00062026"/>
    <w:rsid w:val="0006344E"/>
    <w:rsid w:val="00063982"/>
    <w:rsid w:val="00064791"/>
    <w:rsid w:val="000647E0"/>
    <w:rsid w:val="00065A2D"/>
    <w:rsid w:val="00066A6E"/>
    <w:rsid w:val="0006799E"/>
    <w:rsid w:val="00067F3B"/>
    <w:rsid w:val="0007063A"/>
    <w:rsid w:val="00070D9D"/>
    <w:rsid w:val="0007153F"/>
    <w:rsid w:val="0007275D"/>
    <w:rsid w:val="00072C57"/>
    <w:rsid w:val="000731D2"/>
    <w:rsid w:val="00074AB6"/>
    <w:rsid w:val="00075C85"/>
    <w:rsid w:val="00077662"/>
    <w:rsid w:val="00077843"/>
    <w:rsid w:val="000817E9"/>
    <w:rsid w:val="000825D3"/>
    <w:rsid w:val="00082A3C"/>
    <w:rsid w:val="00082BE3"/>
    <w:rsid w:val="00082C83"/>
    <w:rsid w:val="00082D79"/>
    <w:rsid w:val="0008352C"/>
    <w:rsid w:val="000840A6"/>
    <w:rsid w:val="000840E9"/>
    <w:rsid w:val="0008410C"/>
    <w:rsid w:val="00084201"/>
    <w:rsid w:val="00085EB7"/>
    <w:rsid w:val="00090023"/>
    <w:rsid w:val="00090734"/>
    <w:rsid w:val="000910F6"/>
    <w:rsid w:val="00092717"/>
    <w:rsid w:val="00092BDF"/>
    <w:rsid w:val="00094EB4"/>
    <w:rsid w:val="00095353"/>
    <w:rsid w:val="0009666E"/>
    <w:rsid w:val="0009696C"/>
    <w:rsid w:val="0009711A"/>
    <w:rsid w:val="00097D48"/>
    <w:rsid w:val="000A3345"/>
    <w:rsid w:val="000A57DE"/>
    <w:rsid w:val="000A6300"/>
    <w:rsid w:val="000A63DF"/>
    <w:rsid w:val="000A7921"/>
    <w:rsid w:val="000B0778"/>
    <w:rsid w:val="000B08E3"/>
    <w:rsid w:val="000B1DCB"/>
    <w:rsid w:val="000B229E"/>
    <w:rsid w:val="000B5663"/>
    <w:rsid w:val="000B58A7"/>
    <w:rsid w:val="000B68F9"/>
    <w:rsid w:val="000B7D1A"/>
    <w:rsid w:val="000B7F56"/>
    <w:rsid w:val="000C1CB5"/>
    <w:rsid w:val="000C2DDD"/>
    <w:rsid w:val="000C35B3"/>
    <w:rsid w:val="000C387C"/>
    <w:rsid w:val="000C4DB0"/>
    <w:rsid w:val="000C7BA6"/>
    <w:rsid w:val="000C7DB8"/>
    <w:rsid w:val="000D11A7"/>
    <w:rsid w:val="000D1BB9"/>
    <w:rsid w:val="000D1E37"/>
    <w:rsid w:val="000D2C12"/>
    <w:rsid w:val="000D367F"/>
    <w:rsid w:val="000D3FEE"/>
    <w:rsid w:val="000D7822"/>
    <w:rsid w:val="000E026B"/>
    <w:rsid w:val="000E2A4D"/>
    <w:rsid w:val="000E3A62"/>
    <w:rsid w:val="000E5901"/>
    <w:rsid w:val="000E5B7D"/>
    <w:rsid w:val="000F1F8B"/>
    <w:rsid w:val="000F2B10"/>
    <w:rsid w:val="000F2C17"/>
    <w:rsid w:val="000F2FB2"/>
    <w:rsid w:val="000F34BA"/>
    <w:rsid w:val="000F3C8F"/>
    <w:rsid w:val="000F414D"/>
    <w:rsid w:val="000F5193"/>
    <w:rsid w:val="000F777B"/>
    <w:rsid w:val="0010030C"/>
    <w:rsid w:val="0010063B"/>
    <w:rsid w:val="0010260D"/>
    <w:rsid w:val="001034B3"/>
    <w:rsid w:val="00105267"/>
    <w:rsid w:val="00106345"/>
    <w:rsid w:val="00107C25"/>
    <w:rsid w:val="00111013"/>
    <w:rsid w:val="00112E35"/>
    <w:rsid w:val="00114748"/>
    <w:rsid w:val="00114E0B"/>
    <w:rsid w:val="00114F2F"/>
    <w:rsid w:val="0011764C"/>
    <w:rsid w:val="0012137E"/>
    <w:rsid w:val="00121C25"/>
    <w:rsid w:val="0012214A"/>
    <w:rsid w:val="00123318"/>
    <w:rsid w:val="00124149"/>
    <w:rsid w:val="00124EDB"/>
    <w:rsid w:val="00125FBE"/>
    <w:rsid w:val="00126274"/>
    <w:rsid w:val="00126BED"/>
    <w:rsid w:val="00127C01"/>
    <w:rsid w:val="00132746"/>
    <w:rsid w:val="00132B4C"/>
    <w:rsid w:val="001336E1"/>
    <w:rsid w:val="00133F50"/>
    <w:rsid w:val="00134D10"/>
    <w:rsid w:val="00134DDC"/>
    <w:rsid w:val="00134EF1"/>
    <w:rsid w:val="00135195"/>
    <w:rsid w:val="00136E64"/>
    <w:rsid w:val="00137EE3"/>
    <w:rsid w:val="001419BF"/>
    <w:rsid w:val="0014213A"/>
    <w:rsid w:val="00142439"/>
    <w:rsid w:val="001435FE"/>
    <w:rsid w:val="0014714B"/>
    <w:rsid w:val="0015129A"/>
    <w:rsid w:val="0015144E"/>
    <w:rsid w:val="001517DB"/>
    <w:rsid w:val="00151974"/>
    <w:rsid w:val="00152FFD"/>
    <w:rsid w:val="001559CB"/>
    <w:rsid w:val="00155E84"/>
    <w:rsid w:val="001627E9"/>
    <w:rsid w:val="00164B0A"/>
    <w:rsid w:val="00166FF3"/>
    <w:rsid w:val="0017004C"/>
    <w:rsid w:val="001716EB"/>
    <w:rsid w:val="00171810"/>
    <w:rsid w:val="0017387F"/>
    <w:rsid w:val="00173A14"/>
    <w:rsid w:val="00176DCA"/>
    <w:rsid w:val="0017702A"/>
    <w:rsid w:val="00177BF8"/>
    <w:rsid w:val="00180B4F"/>
    <w:rsid w:val="00180CBC"/>
    <w:rsid w:val="00182913"/>
    <w:rsid w:val="00183A47"/>
    <w:rsid w:val="00183B63"/>
    <w:rsid w:val="00183C10"/>
    <w:rsid w:val="001843A8"/>
    <w:rsid w:val="00184524"/>
    <w:rsid w:val="001852EF"/>
    <w:rsid w:val="00186172"/>
    <w:rsid w:val="00187113"/>
    <w:rsid w:val="00187C84"/>
    <w:rsid w:val="00187F30"/>
    <w:rsid w:val="00190214"/>
    <w:rsid w:val="00190360"/>
    <w:rsid w:val="00190A1D"/>
    <w:rsid w:val="0019243D"/>
    <w:rsid w:val="00192A23"/>
    <w:rsid w:val="001937F2"/>
    <w:rsid w:val="00194D9A"/>
    <w:rsid w:val="00197608"/>
    <w:rsid w:val="001A410E"/>
    <w:rsid w:val="001A48D2"/>
    <w:rsid w:val="001A5EF7"/>
    <w:rsid w:val="001A63DA"/>
    <w:rsid w:val="001A789B"/>
    <w:rsid w:val="001B0CB9"/>
    <w:rsid w:val="001B1FAB"/>
    <w:rsid w:val="001B2AB7"/>
    <w:rsid w:val="001B3CD6"/>
    <w:rsid w:val="001B3E46"/>
    <w:rsid w:val="001B49F5"/>
    <w:rsid w:val="001B4D75"/>
    <w:rsid w:val="001B796C"/>
    <w:rsid w:val="001C05AB"/>
    <w:rsid w:val="001C0A53"/>
    <w:rsid w:val="001C0B5B"/>
    <w:rsid w:val="001C4444"/>
    <w:rsid w:val="001C61CD"/>
    <w:rsid w:val="001C6828"/>
    <w:rsid w:val="001D4049"/>
    <w:rsid w:val="001D5B79"/>
    <w:rsid w:val="001D624F"/>
    <w:rsid w:val="001D7F75"/>
    <w:rsid w:val="001E0D90"/>
    <w:rsid w:val="001E2295"/>
    <w:rsid w:val="001E4BA9"/>
    <w:rsid w:val="001F03AB"/>
    <w:rsid w:val="001F1E9D"/>
    <w:rsid w:val="001F1FBA"/>
    <w:rsid w:val="001F324A"/>
    <w:rsid w:val="001F39A6"/>
    <w:rsid w:val="001F48F6"/>
    <w:rsid w:val="001F4943"/>
    <w:rsid w:val="001F62B4"/>
    <w:rsid w:val="00200C0F"/>
    <w:rsid w:val="00202B86"/>
    <w:rsid w:val="0020316A"/>
    <w:rsid w:val="002032B9"/>
    <w:rsid w:val="00203A1F"/>
    <w:rsid w:val="00203B37"/>
    <w:rsid w:val="00205EE1"/>
    <w:rsid w:val="0020665B"/>
    <w:rsid w:val="002109C8"/>
    <w:rsid w:val="00210F4C"/>
    <w:rsid w:val="00212FF8"/>
    <w:rsid w:val="0021506B"/>
    <w:rsid w:val="002202BA"/>
    <w:rsid w:val="0022037B"/>
    <w:rsid w:val="0022080F"/>
    <w:rsid w:val="00221276"/>
    <w:rsid w:val="0022171B"/>
    <w:rsid w:val="002226EA"/>
    <w:rsid w:val="0022280C"/>
    <w:rsid w:val="0022336D"/>
    <w:rsid w:val="00223856"/>
    <w:rsid w:val="002248CF"/>
    <w:rsid w:val="00224E60"/>
    <w:rsid w:val="00224F7A"/>
    <w:rsid w:val="002257C3"/>
    <w:rsid w:val="00226C94"/>
    <w:rsid w:val="00227E7E"/>
    <w:rsid w:val="00232A03"/>
    <w:rsid w:val="002353A7"/>
    <w:rsid w:val="00236BBB"/>
    <w:rsid w:val="00240313"/>
    <w:rsid w:val="00241A42"/>
    <w:rsid w:val="00244445"/>
    <w:rsid w:val="00244FCB"/>
    <w:rsid w:val="00245911"/>
    <w:rsid w:val="00247029"/>
    <w:rsid w:val="002535AA"/>
    <w:rsid w:val="00254C1D"/>
    <w:rsid w:val="00254EF9"/>
    <w:rsid w:val="00255348"/>
    <w:rsid w:val="00255B10"/>
    <w:rsid w:val="00256E8C"/>
    <w:rsid w:val="00257960"/>
    <w:rsid w:val="00257A38"/>
    <w:rsid w:val="00257A3C"/>
    <w:rsid w:val="00257E2A"/>
    <w:rsid w:val="00260814"/>
    <w:rsid w:val="00260E81"/>
    <w:rsid w:val="0026136E"/>
    <w:rsid w:val="00262257"/>
    <w:rsid w:val="00262B49"/>
    <w:rsid w:val="0026571C"/>
    <w:rsid w:val="002728C6"/>
    <w:rsid w:val="00272F91"/>
    <w:rsid w:val="0027350E"/>
    <w:rsid w:val="00273641"/>
    <w:rsid w:val="002736E3"/>
    <w:rsid w:val="00274095"/>
    <w:rsid w:val="00274AF1"/>
    <w:rsid w:val="00274E02"/>
    <w:rsid w:val="00275B65"/>
    <w:rsid w:val="00277C89"/>
    <w:rsid w:val="0028145E"/>
    <w:rsid w:val="00281DB1"/>
    <w:rsid w:val="00281E69"/>
    <w:rsid w:val="002829E4"/>
    <w:rsid w:val="00282A90"/>
    <w:rsid w:val="00285576"/>
    <w:rsid w:val="00285EB6"/>
    <w:rsid w:val="002866C8"/>
    <w:rsid w:val="002870ED"/>
    <w:rsid w:val="00287E82"/>
    <w:rsid w:val="00290DD2"/>
    <w:rsid w:val="0029152F"/>
    <w:rsid w:val="00291CAD"/>
    <w:rsid w:val="002924EA"/>
    <w:rsid w:val="00293667"/>
    <w:rsid w:val="002947C5"/>
    <w:rsid w:val="00294822"/>
    <w:rsid w:val="002958C0"/>
    <w:rsid w:val="002959F7"/>
    <w:rsid w:val="002970FD"/>
    <w:rsid w:val="00297199"/>
    <w:rsid w:val="002A1170"/>
    <w:rsid w:val="002A2A86"/>
    <w:rsid w:val="002A2B7A"/>
    <w:rsid w:val="002A2D34"/>
    <w:rsid w:val="002A31BD"/>
    <w:rsid w:val="002A4D29"/>
    <w:rsid w:val="002A5022"/>
    <w:rsid w:val="002A6DF5"/>
    <w:rsid w:val="002A7868"/>
    <w:rsid w:val="002B183A"/>
    <w:rsid w:val="002B2154"/>
    <w:rsid w:val="002B39C3"/>
    <w:rsid w:val="002B4490"/>
    <w:rsid w:val="002B4D4C"/>
    <w:rsid w:val="002B5213"/>
    <w:rsid w:val="002B613A"/>
    <w:rsid w:val="002B6A49"/>
    <w:rsid w:val="002C0F42"/>
    <w:rsid w:val="002C27D4"/>
    <w:rsid w:val="002C32C6"/>
    <w:rsid w:val="002C38FD"/>
    <w:rsid w:val="002C3F7F"/>
    <w:rsid w:val="002C41DE"/>
    <w:rsid w:val="002C4465"/>
    <w:rsid w:val="002C6B85"/>
    <w:rsid w:val="002C70B4"/>
    <w:rsid w:val="002C7B63"/>
    <w:rsid w:val="002D00DD"/>
    <w:rsid w:val="002D07FC"/>
    <w:rsid w:val="002D1F42"/>
    <w:rsid w:val="002D1F67"/>
    <w:rsid w:val="002D2230"/>
    <w:rsid w:val="002D5311"/>
    <w:rsid w:val="002D6318"/>
    <w:rsid w:val="002D671C"/>
    <w:rsid w:val="002D6C90"/>
    <w:rsid w:val="002E0DB0"/>
    <w:rsid w:val="002E2510"/>
    <w:rsid w:val="002E3064"/>
    <w:rsid w:val="002E3A68"/>
    <w:rsid w:val="002E48AB"/>
    <w:rsid w:val="002E506A"/>
    <w:rsid w:val="002E7592"/>
    <w:rsid w:val="002F2878"/>
    <w:rsid w:val="002F2C0B"/>
    <w:rsid w:val="002F2E0E"/>
    <w:rsid w:val="002F400D"/>
    <w:rsid w:val="002F4374"/>
    <w:rsid w:val="002F5023"/>
    <w:rsid w:val="002F62DC"/>
    <w:rsid w:val="002F7194"/>
    <w:rsid w:val="002F7A78"/>
    <w:rsid w:val="0030024F"/>
    <w:rsid w:val="00300BB6"/>
    <w:rsid w:val="00300BF7"/>
    <w:rsid w:val="0030485B"/>
    <w:rsid w:val="003055D7"/>
    <w:rsid w:val="00305D36"/>
    <w:rsid w:val="00306745"/>
    <w:rsid w:val="003069F2"/>
    <w:rsid w:val="003077CB"/>
    <w:rsid w:val="00310025"/>
    <w:rsid w:val="003100CA"/>
    <w:rsid w:val="00312DB5"/>
    <w:rsid w:val="0031416D"/>
    <w:rsid w:val="00314300"/>
    <w:rsid w:val="00314753"/>
    <w:rsid w:val="003149C4"/>
    <w:rsid w:val="00314BD0"/>
    <w:rsid w:val="00316142"/>
    <w:rsid w:val="00317B94"/>
    <w:rsid w:val="00320448"/>
    <w:rsid w:val="00320F80"/>
    <w:rsid w:val="003248CD"/>
    <w:rsid w:val="00326E85"/>
    <w:rsid w:val="00331F42"/>
    <w:rsid w:val="00334979"/>
    <w:rsid w:val="00336311"/>
    <w:rsid w:val="00337853"/>
    <w:rsid w:val="00337A5B"/>
    <w:rsid w:val="00341FA9"/>
    <w:rsid w:val="003423E3"/>
    <w:rsid w:val="003437F8"/>
    <w:rsid w:val="00346931"/>
    <w:rsid w:val="00347082"/>
    <w:rsid w:val="00350BB6"/>
    <w:rsid w:val="00351DB2"/>
    <w:rsid w:val="00351E41"/>
    <w:rsid w:val="00352065"/>
    <w:rsid w:val="003526B6"/>
    <w:rsid w:val="003535A9"/>
    <w:rsid w:val="00354D6D"/>
    <w:rsid w:val="00357FDA"/>
    <w:rsid w:val="00360CE0"/>
    <w:rsid w:val="0036258A"/>
    <w:rsid w:val="0036276E"/>
    <w:rsid w:val="00362DEB"/>
    <w:rsid w:val="00364D6F"/>
    <w:rsid w:val="00365121"/>
    <w:rsid w:val="00366310"/>
    <w:rsid w:val="00366ED0"/>
    <w:rsid w:val="00370486"/>
    <w:rsid w:val="00371D90"/>
    <w:rsid w:val="00373733"/>
    <w:rsid w:val="00375565"/>
    <w:rsid w:val="00375CDB"/>
    <w:rsid w:val="00377677"/>
    <w:rsid w:val="003806A2"/>
    <w:rsid w:val="003809FD"/>
    <w:rsid w:val="00382F24"/>
    <w:rsid w:val="00383929"/>
    <w:rsid w:val="0038618D"/>
    <w:rsid w:val="00386BEB"/>
    <w:rsid w:val="00392309"/>
    <w:rsid w:val="00392B2D"/>
    <w:rsid w:val="003936CB"/>
    <w:rsid w:val="00394872"/>
    <w:rsid w:val="00396325"/>
    <w:rsid w:val="003970EB"/>
    <w:rsid w:val="003A0007"/>
    <w:rsid w:val="003A1877"/>
    <w:rsid w:val="003A2611"/>
    <w:rsid w:val="003A531F"/>
    <w:rsid w:val="003A5448"/>
    <w:rsid w:val="003A6378"/>
    <w:rsid w:val="003A6B2A"/>
    <w:rsid w:val="003A78B8"/>
    <w:rsid w:val="003B1A9A"/>
    <w:rsid w:val="003B38F0"/>
    <w:rsid w:val="003B5748"/>
    <w:rsid w:val="003B7403"/>
    <w:rsid w:val="003B7636"/>
    <w:rsid w:val="003B76CB"/>
    <w:rsid w:val="003C1D50"/>
    <w:rsid w:val="003C26C4"/>
    <w:rsid w:val="003C34F1"/>
    <w:rsid w:val="003C42BF"/>
    <w:rsid w:val="003C5A92"/>
    <w:rsid w:val="003C5F39"/>
    <w:rsid w:val="003C6373"/>
    <w:rsid w:val="003C6405"/>
    <w:rsid w:val="003D0904"/>
    <w:rsid w:val="003D0BAC"/>
    <w:rsid w:val="003D0DB3"/>
    <w:rsid w:val="003D175C"/>
    <w:rsid w:val="003D1E2F"/>
    <w:rsid w:val="003D3C03"/>
    <w:rsid w:val="003D469E"/>
    <w:rsid w:val="003E036F"/>
    <w:rsid w:val="003E2253"/>
    <w:rsid w:val="003E28BD"/>
    <w:rsid w:val="003E2C2C"/>
    <w:rsid w:val="003E3427"/>
    <w:rsid w:val="003E3C58"/>
    <w:rsid w:val="003E42F1"/>
    <w:rsid w:val="003E4941"/>
    <w:rsid w:val="003E683A"/>
    <w:rsid w:val="003E7945"/>
    <w:rsid w:val="003F022A"/>
    <w:rsid w:val="003F06A9"/>
    <w:rsid w:val="003F3C35"/>
    <w:rsid w:val="003F6C9E"/>
    <w:rsid w:val="003F6D2B"/>
    <w:rsid w:val="003F6D84"/>
    <w:rsid w:val="003F708F"/>
    <w:rsid w:val="003F7BA8"/>
    <w:rsid w:val="0040174D"/>
    <w:rsid w:val="00405CD0"/>
    <w:rsid w:val="00410C3F"/>
    <w:rsid w:val="00411BAE"/>
    <w:rsid w:val="00416F86"/>
    <w:rsid w:val="0041799D"/>
    <w:rsid w:val="00421317"/>
    <w:rsid w:val="004218EE"/>
    <w:rsid w:val="00426847"/>
    <w:rsid w:val="00431C6F"/>
    <w:rsid w:val="004324BD"/>
    <w:rsid w:val="00433843"/>
    <w:rsid w:val="00433C43"/>
    <w:rsid w:val="00435919"/>
    <w:rsid w:val="004372F3"/>
    <w:rsid w:val="00437A94"/>
    <w:rsid w:val="00440AFD"/>
    <w:rsid w:val="00441297"/>
    <w:rsid w:val="004416AC"/>
    <w:rsid w:val="00442024"/>
    <w:rsid w:val="00442B81"/>
    <w:rsid w:val="00444EC0"/>
    <w:rsid w:val="004458D3"/>
    <w:rsid w:val="00445FD8"/>
    <w:rsid w:val="00447D25"/>
    <w:rsid w:val="00450387"/>
    <w:rsid w:val="004504B9"/>
    <w:rsid w:val="00451B21"/>
    <w:rsid w:val="00455784"/>
    <w:rsid w:val="00456DCB"/>
    <w:rsid w:val="00457D06"/>
    <w:rsid w:val="00461A52"/>
    <w:rsid w:val="00463A7D"/>
    <w:rsid w:val="00465217"/>
    <w:rsid w:val="00466697"/>
    <w:rsid w:val="0046698B"/>
    <w:rsid w:val="00467858"/>
    <w:rsid w:val="00470CAB"/>
    <w:rsid w:val="00471774"/>
    <w:rsid w:val="004729E5"/>
    <w:rsid w:val="00472E5C"/>
    <w:rsid w:val="00473318"/>
    <w:rsid w:val="00476898"/>
    <w:rsid w:val="00480EE0"/>
    <w:rsid w:val="0048166A"/>
    <w:rsid w:val="0048309C"/>
    <w:rsid w:val="00483BD8"/>
    <w:rsid w:val="00483D93"/>
    <w:rsid w:val="00486156"/>
    <w:rsid w:val="004902A5"/>
    <w:rsid w:val="00490CDE"/>
    <w:rsid w:val="00491BBC"/>
    <w:rsid w:val="004929AE"/>
    <w:rsid w:val="00493FDA"/>
    <w:rsid w:val="004944A7"/>
    <w:rsid w:val="004949AD"/>
    <w:rsid w:val="004979A3"/>
    <w:rsid w:val="004A0B9A"/>
    <w:rsid w:val="004A198E"/>
    <w:rsid w:val="004A2B75"/>
    <w:rsid w:val="004A3178"/>
    <w:rsid w:val="004A599B"/>
    <w:rsid w:val="004A6FF9"/>
    <w:rsid w:val="004B395F"/>
    <w:rsid w:val="004B4791"/>
    <w:rsid w:val="004B5699"/>
    <w:rsid w:val="004B5722"/>
    <w:rsid w:val="004B5AD0"/>
    <w:rsid w:val="004B7278"/>
    <w:rsid w:val="004C0094"/>
    <w:rsid w:val="004C0EFC"/>
    <w:rsid w:val="004C13A9"/>
    <w:rsid w:val="004C3211"/>
    <w:rsid w:val="004C3537"/>
    <w:rsid w:val="004C3B0D"/>
    <w:rsid w:val="004C4832"/>
    <w:rsid w:val="004C4CF2"/>
    <w:rsid w:val="004C6C18"/>
    <w:rsid w:val="004C7F09"/>
    <w:rsid w:val="004D0A35"/>
    <w:rsid w:val="004D1C8E"/>
    <w:rsid w:val="004D255B"/>
    <w:rsid w:val="004D314D"/>
    <w:rsid w:val="004D4D93"/>
    <w:rsid w:val="004D5B83"/>
    <w:rsid w:val="004D5D88"/>
    <w:rsid w:val="004D6425"/>
    <w:rsid w:val="004D6FDD"/>
    <w:rsid w:val="004D752F"/>
    <w:rsid w:val="004E02E8"/>
    <w:rsid w:val="004E0C43"/>
    <w:rsid w:val="004E1994"/>
    <w:rsid w:val="004E2D2C"/>
    <w:rsid w:val="004E4081"/>
    <w:rsid w:val="004E43AF"/>
    <w:rsid w:val="004E6A43"/>
    <w:rsid w:val="004E6EB8"/>
    <w:rsid w:val="004E743A"/>
    <w:rsid w:val="004E7BC8"/>
    <w:rsid w:val="00500378"/>
    <w:rsid w:val="00500BDB"/>
    <w:rsid w:val="0050159C"/>
    <w:rsid w:val="00501EB6"/>
    <w:rsid w:val="00502E99"/>
    <w:rsid w:val="00503128"/>
    <w:rsid w:val="0050449A"/>
    <w:rsid w:val="005047D8"/>
    <w:rsid w:val="0050484C"/>
    <w:rsid w:val="005048E5"/>
    <w:rsid w:val="00504C98"/>
    <w:rsid w:val="0050501C"/>
    <w:rsid w:val="00505C86"/>
    <w:rsid w:val="005066F1"/>
    <w:rsid w:val="00511743"/>
    <w:rsid w:val="0051186F"/>
    <w:rsid w:val="00511F1C"/>
    <w:rsid w:val="005129E2"/>
    <w:rsid w:val="00512DC7"/>
    <w:rsid w:val="00513CDF"/>
    <w:rsid w:val="00514006"/>
    <w:rsid w:val="0051430D"/>
    <w:rsid w:val="00516E73"/>
    <w:rsid w:val="00517193"/>
    <w:rsid w:val="0052002A"/>
    <w:rsid w:val="005200B4"/>
    <w:rsid w:val="005201F2"/>
    <w:rsid w:val="00522DEC"/>
    <w:rsid w:val="00523786"/>
    <w:rsid w:val="00526378"/>
    <w:rsid w:val="00532AC4"/>
    <w:rsid w:val="00532EA1"/>
    <w:rsid w:val="0053321E"/>
    <w:rsid w:val="00534AEF"/>
    <w:rsid w:val="00534CC8"/>
    <w:rsid w:val="00534DE9"/>
    <w:rsid w:val="005351AD"/>
    <w:rsid w:val="00535AF6"/>
    <w:rsid w:val="0053750A"/>
    <w:rsid w:val="00542ED5"/>
    <w:rsid w:val="00543F0E"/>
    <w:rsid w:val="00545E55"/>
    <w:rsid w:val="00546A1C"/>
    <w:rsid w:val="00546CF8"/>
    <w:rsid w:val="005502BE"/>
    <w:rsid w:val="0055163E"/>
    <w:rsid w:val="00552230"/>
    <w:rsid w:val="00553AF6"/>
    <w:rsid w:val="00556902"/>
    <w:rsid w:val="005576DE"/>
    <w:rsid w:val="00557EC8"/>
    <w:rsid w:val="0056157D"/>
    <w:rsid w:val="00561B2B"/>
    <w:rsid w:val="0056335A"/>
    <w:rsid w:val="00563440"/>
    <w:rsid w:val="00564AAD"/>
    <w:rsid w:val="00565637"/>
    <w:rsid w:val="00566489"/>
    <w:rsid w:val="00566B2E"/>
    <w:rsid w:val="00571A42"/>
    <w:rsid w:val="00573576"/>
    <w:rsid w:val="0057381B"/>
    <w:rsid w:val="00573876"/>
    <w:rsid w:val="0057418F"/>
    <w:rsid w:val="00574AC0"/>
    <w:rsid w:val="005764CB"/>
    <w:rsid w:val="005811F8"/>
    <w:rsid w:val="00582956"/>
    <w:rsid w:val="005829F6"/>
    <w:rsid w:val="00582F49"/>
    <w:rsid w:val="00586EE6"/>
    <w:rsid w:val="005874F3"/>
    <w:rsid w:val="00587721"/>
    <w:rsid w:val="00587F2C"/>
    <w:rsid w:val="00591618"/>
    <w:rsid w:val="005929F2"/>
    <w:rsid w:val="0059354C"/>
    <w:rsid w:val="00593C0F"/>
    <w:rsid w:val="00593F07"/>
    <w:rsid w:val="00594829"/>
    <w:rsid w:val="005959A0"/>
    <w:rsid w:val="00596595"/>
    <w:rsid w:val="00597515"/>
    <w:rsid w:val="00597924"/>
    <w:rsid w:val="005A010D"/>
    <w:rsid w:val="005A01CA"/>
    <w:rsid w:val="005A2652"/>
    <w:rsid w:val="005A27B7"/>
    <w:rsid w:val="005A3BAE"/>
    <w:rsid w:val="005A413F"/>
    <w:rsid w:val="005A6C6F"/>
    <w:rsid w:val="005A7C72"/>
    <w:rsid w:val="005B1252"/>
    <w:rsid w:val="005B2764"/>
    <w:rsid w:val="005B6988"/>
    <w:rsid w:val="005B7CF3"/>
    <w:rsid w:val="005C08CC"/>
    <w:rsid w:val="005C09A6"/>
    <w:rsid w:val="005C0A66"/>
    <w:rsid w:val="005C1417"/>
    <w:rsid w:val="005C27F5"/>
    <w:rsid w:val="005C289E"/>
    <w:rsid w:val="005C3318"/>
    <w:rsid w:val="005C3557"/>
    <w:rsid w:val="005C44A7"/>
    <w:rsid w:val="005C6B82"/>
    <w:rsid w:val="005C6F86"/>
    <w:rsid w:val="005C72E6"/>
    <w:rsid w:val="005D04B5"/>
    <w:rsid w:val="005D2F10"/>
    <w:rsid w:val="005D6E86"/>
    <w:rsid w:val="005D756F"/>
    <w:rsid w:val="005D78F3"/>
    <w:rsid w:val="005E0116"/>
    <w:rsid w:val="005E0E50"/>
    <w:rsid w:val="005E18AE"/>
    <w:rsid w:val="005E24D9"/>
    <w:rsid w:val="005E2728"/>
    <w:rsid w:val="005E418D"/>
    <w:rsid w:val="005E421C"/>
    <w:rsid w:val="005E5947"/>
    <w:rsid w:val="005E7CF5"/>
    <w:rsid w:val="005E7DC6"/>
    <w:rsid w:val="005E7F44"/>
    <w:rsid w:val="005F0DE2"/>
    <w:rsid w:val="005F111D"/>
    <w:rsid w:val="005F1EFA"/>
    <w:rsid w:val="005F2940"/>
    <w:rsid w:val="005F39C8"/>
    <w:rsid w:val="005F3B8D"/>
    <w:rsid w:val="005F4066"/>
    <w:rsid w:val="005F50F5"/>
    <w:rsid w:val="005F54C3"/>
    <w:rsid w:val="005F5D52"/>
    <w:rsid w:val="005F5D9F"/>
    <w:rsid w:val="005F699E"/>
    <w:rsid w:val="005F6E72"/>
    <w:rsid w:val="005F7134"/>
    <w:rsid w:val="005F78A8"/>
    <w:rsid w:val="0060123B"/>
    <w:rsid w:val="00604376"/>
    <w:rsid w:val="00606035"/>
    <w:rsid w:val="0060637C"/>
    <w:rsid w:val="00606386"/>
    <w:rsid w:val="00606ADA"/>
    <w:rsid w:val="0061083F"/>
    <w:rsid w:val="00610964"/>
    <w:rsid w:val="00610AE8"/>
    <w:rsid w:val="00612431"/>
    <w:rsid w:val="0061245E"/>
    <w:rsid w:val="00614969"/>
    <w:rsid w:val="0061505D"/>
    <w:rsid w:val="00615875"/>
    <w:rsid w:val="006159B4"/>
    <w:rsid w:val="00616EED"/>
    <w:rsid w:val="006173B4"/>
    <w:rsid w:val="00617BE0"/>
    <w:rsid w:val="00617F41"/>
    <w:rsid w:val="00617FCF"/>
    <w:rsid w:val="00622418"/>
    <w:rsid w:val="006230D7"/>
    <w:rsid w:val="006231C3"/>
    <w:rsid w:val="006232AA"/>
    <w:rsid w:val="0062430A"/>
    <w:rsid w:val="0062434E"/>
    <w:rsid w:val="00631423"/>
    <w:rsid w:val="00631500"/>
    <w:rsid w:val="00631D57"/>
    <w:rsid w:val="00631F5E"/>
    <w:rsid w:val="006327A9"/>
    <w:rsid w:val="00632D72"/>
    <w:rsid w:val="00633561"/>
    <w:rsid w:val="006349C6"/>
    <w:rsid w:val="00635509"/>
    <w:rsid w:val="00635F88"/>
    <w:rsid w:val="00637112"/>
    <w:rsid w:val="0064050C"/>
    <w:rsid w:val="00641747"/>
    <w:rsid w:val="00641B4E"/>
    <w:rsid w:val="006439B4"/>
    <w:rsid w:val="00643D96"/>
    <w:rsid w:val="00650F98"/>
    <w:rsid w:val="00651113"/>
    <w:rsid w:val="0065181B"/>
    <w:rsid w:val="00651ECF"/>
    <w:rsid w:val="006524FD"/>
    <w:rsid w:val="006528C9"/>
    <w:rsid w:val="00653E3D"/>
    <w:rsid w:val="0065581D"/>
    <w:rsid w:val="00657464"/>
    <w:rsid w:val="006605D7"/>
    <w:rsid w:val="006609F6"/>
    <w:rsid w:val="00660BA0"/>
    <w:rsid w:val="00662FC2"/>
    <w:rsid w:val="00663383"/>
    <w:rsid w:val="00664569"/>
    <w:rsid w:val="00666130"/>
    <w:rsid w:val="00670ECD"/>
    <w:rsid w:val="00670FF9"/>
    <w:rsid w:val="006715B5"/>
    <w:rsid w:val="00675B27"/>
    <w:rsid w:val="00675F12"/>
    <w:rsid w:val="00676988"/>
    <w:rsid w:val="00681E79"/>
    <w:rsid w:val="00684572"/>
    <w:rsid w:val="006863E7"/>
    <w:rsid w:val="00687432"/>
    <w:rsid w:val="006903EF"/>
    <w:rsid w:val="00690654"/>
    <w:rsid w:val="00690D3D"/>
    <w:rsid w:val="00691181"/>
    <w:rsid w:val="00691803"/>
    <w:rsid w:val="006928CB"/>
    <w:rsid w:val="006945F5"/>
    <w:rsid w:val="0069538B"/>
    <w:rsid w:val="006966F5"/>
    <w:rsid w:val="00697C8D"/>
    <w:rsid w:val="006A0DB0"/>
    <w:rsid w:val="006A11E0"/>
    <w:rsid w:val="006A3C11"/>
    <w:rsid w:val="006A4F7B"/>
    <w:rsid w:val="006A54C5"/>
    <w:rsid w:val="006A55A8"/>
    <w:rsid w:val="006B017E"/>
    <w:rsid w:val="006B024E"/>
    <w:rsid w:val="006B23F0"/>
    <w:rsid w:val="006B2BFC"/>
    <w:rsid w:val="006B3364"/>
    <w:rsid w:val="006B3477"/>
    <w:rsid w:val="006B495E"/>
    <w:rsid w:val="006C1A88"/>
    <w:rsid w:val="006C4FFB"/>
    <w:rsid w:val="006C5688"/>
    <w:rsid w:val="006D02E9"/>
    <w:rsid w:val="006D08F9"/>
    <w:rsid w:val="006D0A8B"/>
    <w:rsid w:val="006D0E1C"/>
    <w:rsid w:val="006D161F"/>
    <w:rsid w:val="006D1F86"/>
    <w:rsid w:val="006D23E1"/>
    <w:rsid w:val="006D4955"/>
    <w:rsid w:val="006D6596"/>
    <w:rsid w:val="006D660F"/>
    <w:rsid w:val="006D70F2"/>
    <w:rsid w:val="006D75EA"/>
    <w:rsid w:val="006D761D"/>
    <w:rsid w:val="006E0923"/>
    <w:rsid w:val="006E3892"/>
    <w:rsid w:val="006E4313"/>
    <w:rsid w:val="006E4A4F"/>
    <w:rsid w:val="006E4BE8"/>
    <w:rsid w:val="006E5369"/>
    <w:rsid w:val="006E54C1"/>
    <w:rsid w:val="006E57AE"/>
    <w:rsid w:val="006E68A7"/>
    <w:rsid w:val="006E7E47"/>
    <w:rsid w:val="006F18EE"/>
    <w:rsid w:val="006F2283"/>
    <w:rsid w:val="006F2F0E"/>
    <w:rsid w:val="006F3053"/>
    <w:rsid w:val="006F410E"/>
    <w:rsid w:val="006F6ABE"/>
    <w:rsid w:val="006F6DD8"/>
    <w:rsid w:val="00701793"/>
    <w:rsid w:val="00701999"/>
    <w:rsid w:val="007019DD"/>
    <w:rsid w:val="00702D6F"/>
    <w:rsid w:val="00705714"/>
    <w:rsid w:val="007066A0"/>
    <w:rsid w:val="0070739A"/>
    <w:rsid w:val="00711746"/>
    <w:rsid w:val="00711793"/>
    <w:rsid w:val="00711B66"/>
    <w:rsid w:val="0071245E"/>
    <w:rsid w:val="007135BB"/>
    <w:rsid w:val="00714DBB"/>
    <w:rsid w:val="00715050"/>
    <w:rsid w:val="0071603A"/>
    <w:rsid w:val="00716E94"/>
    <w:rsid w:val="007175A1"/>
    <w:rsid w:val="00717995"/>
    <w:rsid w:val="00720DAF"/>
    <w:rsid w:val="00721086"/>
    <w:rsid w:val="007211B9"/>
    <w:rsid w:val="00725644"/>
    <w:rsid w:val="007279EB"/>
    <w:rsid w:val="00730692"/>
    <w:rsid w:val="0073075F"/>
    <w:rsid w:val="007318D3"/>
    <w:rsid w:val="00732108"/>
    <w:rsid w:val="007324BC"/>
    <w:rsid w:val="0073266A"/>
    <w:rsid w:val="00733060"/>
    <w:rsid w:val="00733504"/>
    <w:rsid w:val="007339C5"/>
    <w:rsid w:val="00733D14"/>
    <w:rsid w:val="00735453"/>
    <w:rsid w:val="0073591A"/>
    <w:rsid w:val="0073637B"/>
    <w:rsid w:val="00737007"/>
    <w:rsid w:val="00742255"/>
    <w:rsid w:val="00743752"/>
    <w:rsid w:val="00743866"/>
    <w:rsid w:val="00746DD2"/>
    <w:rsid w:val="00747F6F"/>
    <w:rsid w:val="00750CB2"/>
    <w:rsid w:val="0075102A"/>
    <w:rsid w:val="007517A7"/>
    <w:rsid w:val="00751AB4"/>
    <w:rsid w:val="00752AEF"/>
    <w:rsid w:val="007531F7"/>
    <w:rsid w:val="00753F91"/>
    <w:rsid w:val="007547C0"/>
    <w:rsid w:val="00754C48"/>
    <w:rsid w:val="0075525E"/>
    <w:rsid w:val="00755A31"/>
    <w:rsid w:val="007561CE"/>
    <w:rsid w:val="00756B93"/>
    <w:rsid w:val="00757004"/>
    <w:rsid w:val="0075733D"/>
    <w:rsid w:val="007613CD"/>
    <w:rsid w:val="0076200E"/>
    <w:rsid w:val="0076266B"/>
    <w:rsid w:val="007647D1"/>
    <w:rsid w:val="00771ADB"/>
    <w:rsid w:val="00771FBA"/>
    <w:rsid w:val="00772223"/>
    <w:rsid w:val="00775362"/>
    <w:rsid w:val="00775890"/>
    <w:rsid w:val="00775BD6"/>
    <w:rsid w:val="00775D65"/>
    <w:rsid w:val="0077697B"/>
    <w:rsid w:val="007777E1"/>
    <w:rsid w:val="00781BED"/>
    <w:rsid w:val="00781F88"/>
    <w:rsid w:val="0078336D"/>
    <w:rsid w:val="007838EC"/>
    <w:rsid w:val="00784099"/>
    <w:rsid w:val="007841B6"/>
    <w:rsid w:val="0078446F"/>
    <w:rsid w:val="007861C9"/>
    <w:rsid w:val="0078673E"/>
    <w:rsid w:val="00787717"/>
    <w:rsid w:val="007907C6"/>
    <w:rsid w:val="00790ED2"/>
    <w:rsid w:val="00792497"/>
    <w:rsid w:val="007945C8"/>
    <w:rsid w:val="00794D9A"/>
    <w:rsid w:val="0079537A"/>
    <w:rsid w:val="00795971"/>
    <w:rsid w:val="0079663C"/>
    <w:rsid w:val="00797C6E"/>
    <w:rsid w:val="007A0559"/>
    <w:rsid w:val="007A0A5F"/>
    <w:rsid w:val="007A142E"/>
    <w:rsid w:val="007A23BB"/>
    <w:rsid w:val="007A3BDE"/>
    <w:rsid w:val="007A5193"/>
    <w:rsid w:val="007A5C76"/>
    <w:rsid w:val="007A5CEF"/>
    <w:rsid w:val="007A6013"/>
    <w:rsid w:val="007A64B3"/>
    <w:rsid w:val="007B2E16"/>
    <w:rsid w:val="007B3AC0"/>
    <w:rsid w:val="007B4771"/>
    <w:rsid w:val="007B5594"/>
    <w:rsid w:val="007B6D39"/>
    <w:rsid w:val="007B6E0B"/>
    <w:rsid w:val="007C1276"/>
    <w:rsid w:val="007C15FC"/>
    <w:rsid w:val="007C2734"/>
    <w:rsid w:val="007C40B6"/>
    <w:rsid w:val="007C665F"/>
    <w:rsid w:val="007C6A37"/>
    <w:rsid w:val="007C7A30"/>
    <w:rsid w:val="007D045A"/>
    <w:rsid w:val="007D059D"/>
    <w:rsid w:val="007D1B61"/>
    <w:rsid w:val="007D1E07"/>
    <w:rsid w:val="007D286B"/>
    <w:rsid w:val="007D4194"/>
    <w:rsid w:val="007D42E7"/>
    <w:rsid w:val="007E4EA2"/>
    <w:rsid w:val="007E4FBB"/>
    <w:rsid w:val="007E6453"/>
    <w:rsid w:val="007E6564"/>
    <w:rsid w:val="007F04EB"/>
    <w:rsid w:val="007F12BB"/>
    <w:rsid w:val="007F1AB5"/>
    <w:rsid w:val="007F201F"/>
    <w:rsid w:val="007F2D5D"/>
    <w:rsid w:val="007F31CB"/>
    <w:rsid w:val="007F4F0D"/>
    <w:rsid w:val="007F53AF"/>
    <w:rsid w:val="007F64FA"/>
    <w:rsid w:val="007F6633"/>
    <w:rsid w:val="007F7FD3"/>
    <w:rsid w:val="00800697"/>
    <w:rsid w:val="00800F49"/>
    <w:rsid w:val="00801655"/>
    <w:rsid w:val="0080192E"/>
    <w:rsid w:val="00801A3C"/>
    <w:rsid w:val="00803649"/>
    <w:rsid w:val="00803A0B"/>
    <w:rsid w:val="008044F9"/>
    <w:rsid w:val="00804576"/>
    <w:rsid w:val="00804D64"/>
    <w:rsid w:val="008054D2"/>
    <w:rsid w:val="00806BAC"/>
    <w:rsid w:val="00806D7C"/>
    <w:rsid w:val="00807992"/>
    <w:rsid w:val="008109B5"/>
    <w:rsid w:val="00812A04"/>
    <w:rsid w:val="00812D8E"/>
    <w:rsid w:val="008137CE"/>
    <w:rsid w:val="00816EFA"/>
    <w:rsid w:val="00817254"/>
    <w:rsid w:val="0081743E"/>
    <w:rsid w:val="00820A0C"/>
    <w:rsid w:val="00820FEF"/>
    <w:rsid w:val="008211AC"/>
    <w:rsid w:val="00821838"/>
    <w:rsid w:val="00822028"/>
    <w:rsid w:val="0082506C"/>
    <w:rsid w:val="00825C56"/>
    <w:rsid w:val="00830E02"/>
    <w:rsid w:val="00830F5F"/>
    <w:rsid w:val="00834B68"/>
    <w:rsid w:val="00835483"/>
    <w:rsid w:val="00835C41"/>
    <w:rsid w:val="00837C6C"/>
    <w:rsid w:val="00840ACB"/>
    <w:rsid w:val="0084158F"/>
    <w:rsid w:val="00843761"/>
    <w:rsid w:val="00844137"/>
    <w:rsid w:val="00845398"/>
    <w:rsid w:val="0084578F"/>
    <w:rsid w:val="008507B0"/>
    <w:rsid w:val="0085087A"/>
    <w:rsid w:val="00850F4F"/>
    <w:rsid w:val="0085165F"/>
    <w:rsid w:val="008528A9"/>
    <w:rsid w:val="00853954"/>
    <w:rsid w:val="008556FB"/>
    <w:rsid w:val="00855F7B"/>
    <w:rsid w:val="008563CB"/>
    <w:rsid w:val="00861192"/>
    <w:rsid w:val="0086365D"/>
    <w:rsid w:val="00864269"/>
    <w:rsid w:val="00866B34"/>
    <w:rsid w:val="00867CFE"/>
    <w:rsid w:val="00870843"/>
    <w:rsid w:val="00870D0B"/>
    <w:rsid w:val="0087215C"/>
    <w:rsid w:val="008721B2"/>
    <w:rsid w:val="00874AE5"/>
    <w:rsid w:val="0087516F"/>
    <w:rsid w:val="008751BD"/>
    <w:rsid w:val="00875B4E"/>
    <w:rsid w:val="00875CCE"/>
    <w:rsid w:val="00880335"/>
    <w:rsid w:val="00881629"/>
    <w:rsid w:val="00881DB3"/>
    <w:rsid w:val="00882313"/>
    <w:rsid w:val="008829AE"/>
    <w:rsid w:val="008911B6"/>
    <w:rsid w:val="00891585"/>
    <w:rsid w:val="008916C3"/>
    <w:rsid w:val="00892695"/>
    <w:rsid w:val="00894031"/>
    <w:rsid w:val="0089466A"/>
    <w:rsid w:val="008947ED"/>
    <w:rsid w:val="00894A9E"/>
    <w:rsid w:val="00895542"/>
    <w:rsid w:val="008965BB"/>
    <w:rsid w:val="008968E4"/>
    <w:rsid w:val="00896B2B"/>
    <w:rsid w:val="0089777B"/>
    <w:rsid w:val="008A3C57"/>
    <w:rsid w:val="008A3E92"/>
    <w:rsid w:val="008A414E"/>
    <w:rsid w:val="008A4468"/>
    <w:rsid w:val="008A521A"/>
    <w:rsid w:val="008A5BFC"/>
    <w:rsid w:val="008A64DE"/>
    <w:rsid w:val="008A650E"/>
    <w:rsid w:val="008B2020"/>
    <w:rsid w:val="008B3548"/>
    <w:rsid w:val="008B4E43"/>
    <w:rsid w:val="008B5ECB"/>
    <w:rsid w:val="008B7C33"/>
    <w:rsid w:val="008C0202"/>
    <w:rsid w:val="008C0952"/>
    <w:rsid w:val="008C0D91"/>
    <w:rsid w:val="008C29FE"/>
    <w:rsid w:val="008C37D8"/>
    <w:rsid w:val="008C40C1"/>
    <w:rsid w:val="008C4B4D"/>
    <w:rsid w:val="008C4C19"/>
    <w:rsid w:val="008C4F4B"/>
    <w:rsid w:val="008C50E7"/>
    <w:rsid w:val="008C530A"/>
    <w:rsid w:val="008C5C33"/>
    <w:rsid w:val="008D091E"/>
    <w:rsid w:val="008D3D57"/>
    <w:rsid w:val="008D3D9D"/>
    <w:rsid w:val="008D3E0A"/>
    <w:rsid w:val="008D509C"/>
    <w:rsid w:val="008D5377"/>
    <w:rsid w:val="008D6789"/>
    <w:rsid w:val="008D7D0B"/>
    <w:rsid w:val="008E0DEB"/>
    <w:rsid w:val="008E246F"/>
    <w:rsid w:val="008E272F"/>
    <w:rsid w:val="008E2777"/>
    <w:rsid w:val="008E2D45"/>
    <w:rsid w:val="008E3629"/>
    <w:rsid w:val="008E4C21"/>
    <w:rsid w:val="008E5C04"/>
    <w:rsid w:val="008E63A9"/>
    <w:rsid w:val="008E7E90"/>
    <w:rsid w:val="008F1E30"/>
    <w:rsid w:val="008F1EFE"/>
    <w:rsid w:val="008F23F2"/>
    <w:rsid w:val="008F2927"/>
    <w:rsid w:val="008F358A"/>
    <w:rsid w:val="008F3CA3"/>
    <w:rsid w:val="008F47DC"/>
    <w:rsid w:val="008F52D8"/>
    <w:rsid w:val="008F74D3"/>
    <w:rsid w:val="008F7AA1"/>
    <w:rsid w:val="0090216B"/>
    <w:rsid w:val="00902BDA"/>
    <w:rsid w:val="00902BFF"/>
    <w:rsid w:val="009047D3"/>
    <w:rsid w:val="009049FB"/>
    <w:rsid w:val="0090502B"/>
    <w:rsid w:val="00905B5C"/>
    <w:rsid w:val="00911594"/>
    <w:rsid w:val="00913232"/>
    <w:rsid w:val="009137D9"/>
    <w:rsid w:val="00914721"/>
    <w:rsid w:val="00914F84"/>
    <w:rsid w:val="009150DC"/>
    <w:rsid w:val="0091679D"/>
    <w:rsid w:val="00917220"/>
    <w:rsid w:val="0091772A"/>
    <w:rsid w:val="009201DB"/>
    <w:rsid w:val="0092027A"/>
    <w:rsid w:val="00920AF8"/>
    <w:rsid w:val="009222D8"/>
    <w:rsid w:val="009228A7"/>
    <w:rsid w:val="00922B7C"/>
    <w:rsid w:val="0092463A"/>
    <w:rsid w:val="00925793"/>
    <w:rsid w:val="0092580E"/>
    <w:rsid w:val="00925F1A"/>
    <w:rsid w:val="00927558"/>
    <w:rsid w:val="00927778"/>
    <w:rsid w:val="00931051"/>
    <w:rsid w:val="0093173D"/>
    <w:rsid w:val="00931BF9"/>
    <w:rsid w:val="00932BBC"/>
    <w:rsid w:val="00933BCD"/>
    <w:rsid w:val="00933EC3"/>
    <w:rsid w:val="00933F22"/>
    <w:rsid w:val="00934571"/>
    <w:rsid w:val="009350DC"/>
    <w:rsid w:val="009355CE"/>
    <w:rsid w:val="00935C11"/>
    <w:rsid w:val="0093641D"/>
    <w:rsid w:val="0093762F"/>
    <w:rsid w:val="00940C8C"/>
    <w:rsid w:val="0094141F"/>
    <w:rsid w:val="00941A7D"/>
    <w:rsid w:val="00941C58"/>
    <w:rsid w:val="009424F4"/>
    <w:rsid w:val="00945083"/>
    <w:rsid w:val="0094545F"/>
    <w:rsid w:val="00946CFB"/>
    <w:rsid w:val="00947C61"/>
    <w:rsid w:val="00950C60"/>
    <w:rsid w:val="00951162"/>
    <w:rsid w:val="009520B4"/>
    <w:rsid w:val="00952B4A"/>
    <w:rsid w:val="00953957"/>
    <w:rsid w:val="00953CDA"/>
    <w:rsid w:val="0095412D"/>
    <w:rsid w:val="0095579D"/>
    <w:rsid w:val="00956908"/>
    <w:rsid w:val="00956F9B"/>
    <w:rsid w:val="009571A9"/>
    <w:rsid w:val="00961589"/>
    <w:rsid w:val="00961FE5"/>
    <w:rsid w:val="00963DEF"/>
    <w:rsid w:val="009651A4"/>
    <w:rsid w:val="00965EEC"/>
    <w:rsid w:val="00966915"/>
    <w:rsid w:val="00967B11"/>
    <w:rsid w:val="0097093A"/>
    <w:rsid w:val="00970B4D"/>
    <w:rsid w:val="00970B87"/>
    <w:rsid w:val="00970EDD"/>
    <w:rsid w:val="009728EA"/>
    <w:rsid w:val="009752A7"/>
    <w:rsid w:val="00975465"/>
    <w:rsid w:val="009768FE"/>
    <w:rsid w:val="009817EF"/>
    <w:rsid w:val="009862B9"/>
    <w:rsid w:val="0099042A"/>
    <w:rsid w:val="00991282"/>
    <w:rsid w:val="00991E5F"/>
    <w:rsid w:val="00993208"/>
    <w:rsid w:val="009936D3"/>
    <w:rsid w:val="00993FCF"/>
    <w:rsid w:val="00997F36"/>
    <w:rsid w:val="00997F47"/>
    <w:rsid w:val="009A05A1"/>
    <w:rsid w:val="009A0F4B"/>
    <w:rsid w:val="009A2BC5"/>
    <w:rsid w:val="009A30ED"/>
    <w:rsid w:val="009A3DB9"/>
    <w:rsid w:val="009A41DC"/>
    <w:rsid w:val="009A4B89"/>
    <w:rsid w:val="009A7544"/>
    <w:rsid w:val="009A7A4B"/>
    <w:rsid w:val="009B0474"/>
    <w:rsid w:val="009B0C23"/>
    <w:rsid w:val="009B0C9C"/>
    <w:rsid w:val="009B1C60"/>
    <w:rsid w:val="009B2574"/>
    <w:rsid w:val="009B301E"/>
    <w:rsid w:val="009B4FF3"/>
    <w:rsid w:val="009B7433"/>
    <w:rsid w:val="009B7787"/>
    <w:rsid w:val="009B781E"/>
    <w:rsid w:val="009B7BB3"/>
    <w:rsid w:val="009C0BD4"/>
    <w:rsid w:val="009C1956"/>
    <w:rsid w:val="009C4582"/>
    <w:rsid w:val="009C5016"/>
    <w:rsid w:val="009C534C"/>
    <w:rsid w:val="009C5EC2"/>
    <w:rsid w:val="009C5EF1"/>
    <w:rsid w:val="009C65E3"/>
    <w:rsid w:val="009C7758"/>
    <w:rsid w:val="009D0A7D"/>
    <w:rsid w:val="009D1D9B"/>
    <w:rsid w:val="009D2417"/>
    <w:rsid w:val="009D3643"/>
    <w:rsid w:val="009D364B"/>
    <w:rsid w:val="009D585F"/>
    <w:rsid w:val="009D5E5D"/>
    <w:rsid w:val="009D6A67"/>
    <w:rsid w:val="009D706D"/>
    <w:rsid w:val="009D7405"/>
    <w:rsid w:val="009E0C46"/>
    <w:rsid w:val="009E1345"/>
    <w:rsid w:val="009E34E6"/>
    <w:rsid w:val="009E497C"/>
    <w:rsid w:val="009E6ABF"/>
    <w:rsid w:val="009E79E9"/>
    <w:rsid w:val="009F0100"/>
    <w:rsid w:val="009F1A7A"/>
    <w:rsid w:val="009F2421"/>
    <w:rsid w:val="009F2472"/>
    <w:rsid w:val="009F33B4"/>
    <w:rsid w:val="009F33BB"/>
    <w:rsid w:val="009F49CF"/>
    <w:rsid w:val="009F4F9C"/>
    <w:rsid w:val="009F5161"/>
    <w:rsid w:val="009F79A7"/>
    <w:rsid w:val="00A004C1"/>
    <w:rsid w:val="00A00C0E"/>
    <w:rsid w:val="00A01A1F"/>
    <w:rsid w:val="00A039D2"/>
    <w:rsid w:val="00A05505"/>
    <w:rsid w:val="00A05DB8"/>
    <w:rsid w:val="00A06699"/>
    <w:rsid w:val="00A075CD"/>
    <w:rsid w:val="00A10FD8"/>
    <w:rsid w:val="00A13F81"/>
    <w:rsid w:val="00A14613"/>
    <w:rsid w:val="00A15449"/>
    <w:rsid w:val="00A156BE"/>
    <w:rsid w:val="00A16B4D"/>
    <w:rsid w:val="00A20C65"/>
    <w:rsid w:val="00A216A9"/>
    <w:rsid w:val="00A22BFB"/>
    <w:rsid w:val="00A25E42"/>
    <w:rsid w:val="00A26ABE"/>
    <w:rsid w:val="00A26DBE"/>
    <w:rsid w:val="00A2784C"/>
    <w:rsid w:val="00A2791A"/>
    <w:rsid w:val="00A32B86"/>
    <w:rsid w:val="00A338D1"/>
    <w:rsid w:val="00A34837"/>
    <w:rsid w:val="00A36EEC"/>
    <w:rsid w:val="00A37011"/>
    <w:rsid w:val="00A41507"/>
    <w:rsid w:val="00A42151"/>
    <w:rsid w:val="00A422DB"/>
    <w:rsid w:val="00A424E7"/>
    <w:rsid w:val="00A43D39"/>
    <w:rsid w:val="00A4472C"/>
    <w:rsid w:val="00A45911"/>
    <w:rsid w:val="00A45A81"/>
    <w:rsid w:val="00A52B2A"/>
    <w:rsid w:val="00A52BC2"/>
    <w:rsid w:val="00A5328F"/>
    <w:rsid w:val="00A542DE"/>
    <w:rsid w:val="00A54C15"/>
    <w:rsid w:val="00A54F8F"/>
    <w:rsid w:val="00A56BC5"/>
    <w:rsid w:val="00A56E46"/>
    <w:rsid w:val="00A60A9B"/>
    <w:rsid w:val="00A61B1E"/>
    <w:rsid w:val="00A63D43"/>
    <w:rsid w:val="00A64D88"/>
    <w:rsid w:val="00A66524"/>
    <w:rsid w:val="00A67B24"/>
    <w:rsid w:val="00A67E08"/>
    <w:rsid w:val="00A67FF6"/>
    <w:rsid w:val="00A71618"/>
    <w:rsid w:val="00A72AF9"/>
    <w:rsid w:val="00A7407D"/>
    <w:rsid w:val="00A74BB4"/>
    <w:rsid w:val="00A74FFB"/>
    <w:rsid w:val="00A76151"/>
    <w:rsid w:val="00A7639C"/>
    <w:rsid w:val="00A76543"/>
    <w:rsid w:val="00A77C13"/>
    <w:rsid w:val="00A805D2"/>
    <w:rsid w:val="00A81AE8"/>
    <w:rsid w:val="00A81E33"/>
    <w:rsid w:val="00A843BB"/>
    <w:rsid w:val="00A85AC7"/>
    <w:rsid w:val="00A871B7"/>
    <w:rsid w:val="00A8784D"/>
    <w:rsid w:val="00A910EF"/>
    <w:rsid w:val="00A9212E"/>
    <w:rsid w:val="00A922E8"/>
    <w:rsid w:val="00A94C5D"/>
    <w:rsid w:val="00A95F02"/>
    <w:rsid w:val="00A9684C"/>
    <w:rsid w:val="00A96E52"/>
    <w:rsid w:val="00A9798D"/>
    <w:rsid w:val="00AA2487"/>
    <w:rsid w:val="00AA3D90"/>
    <w:rsid w:val="00AA61AC"/>
    <w:rsid w:val="00AB0264"/>
    <w:rsid w:val="00AB05B4"/>
    <w:rsid w:val="00AB06E3"/>
    <w:rsid w:val="00AB0A38"/>
    <w:rsid w:val="00AB0ABE"/>
    <w:rsid w:val="00AB0B15"/>
    <w:rsid w:val="00AB11B1"/>
    <w:rsid w:val="00AB11D3"/>
    <w:rsid w:val="00AB14A6"/>
    <w:rsid w:val="00AB31E5"/>
    <w:rsid w:val="00AB36E7"/>
    <w:rsid w:val="00AB4DBA"/>
    <w:rsid w:val="00AB669D"/>
    <w:rsid w:val="00AB67AD"/>
    <w:rsid w:val="00AB7351"/>
    <w:rsid w:val="00AB7C01"/>
    <w:rsid w:val="00AC03AF"/>
    <w:rsid w:val="00AC1F93"/>
    <w:rsid w:val="00AC227A"/>
    <w:rsid w:val="00AC26D2"/>
    <w:rsid w:val="00AC53B7"/>
    <w:rsid w:val="00AC6FC0"/>
    <w:rsid w:val="00AC71CF"/>
    <w:rsid w:val="00AD03A1"/>
    <w:rsid w:val="00AD1053"/>
    <w:rsid w:val="00AD1355"/>
    <w:rsid w:val="00AD13D6"/>
    <w:rsid w:val="00AD28C0"/>
    <w:rsid w:val="00AD2D94"/>
    <w:rsid w:val="00AD38CF"/>
    <w:rsid w:val="00AD5650"/>
    <w:rsid w:val="00AD59BB"/>
    <w:rsid w:val="00AE07B9"/>
    <w:rsid w:val="00AE0909"/>
    <w:rsid w:val="00AE0BE4"/>
    <w:rsid w:val="00AE0C84"/>
    <w:rsid w:val="00AE42DA"/>
    <w:rsid w:val="00AE448F"/>
    <w:rsid w:val="00AE5677"/>
    <w:rsid w:val="00AE6819"/>
    <w:rsid w:val="00AE6883"/>
    <w:rsid w:val="00AE760D"/>
    <w:rsid w:val="00AF056D"/>
    <w:rsid w:val="00AF0E15"/>
    <w:rsid w:val="00AF17E3"/>
    <w:rsid w:val="00AF33EC"/>
    <w:rsid w:val="00AF3C84"/>
    <w:rsid w:val="00AF5130"/>
    <w:rsid w:val="00AF57D2"/>
    <w:rsid w:val="00AF64EB"/>
    <w:rsid w:val="00AF7349"/>
    <w:rsid w:val="00AF76F1"/>
    <w:rsid w:val="00AF7DF6"/>
    <w:rsid w:val="00B01AB0"/>
    <w:rsid w:val="00B02C18"/>
    <w:rsid w:val="00B02EC5"/>
    <w:rsid w:val="00B05F72"/>
    <w:rsid w:val="00B06B5B"/>
    <w:rsid w:val="00B078D9"/>
    <w:rsid w:val="00B114BD"/>
    <w:rsid w:val="00B12F49"/>
    <w:rsid w:val="00B14BBA"/>
    <w:rsid w:val="00B14CE3"/>
    <w:rsid w:val="00B15008"/>
    <w:rsid w:val="00B17D5D"/>
    <w:rsid w:val="00B2065A"/>
    <w:rsid w:val="00B21B3C"/>
    <w:rsid w:val="00B2558F"/>
    <w:rsid w:val="00B25681"/>
    <w:rsid w:val="00B30242"/>
    <w:rsid w:val="00B318B5"/>
    <w:rsid w:val="00B32805"/>
    <w:rsid w:val="00B33324"/>
    <w:rsid w:val="00B33801"/>
    <w:rsid w:val="00B341AF"/>
    <w:rsid w:val="00B3556A"/>
    <w:rsid w:val="00B37342"/>
    <w:rsid w:val="00B400C2"/>
    <w:rsid w:val="00B40469"/>
    <w:rsid w:val="00B4121F"/>
    <w:rsid w:val="00B4284E"/>
    <w:rsid w:val="00B458E0"/>
    <w:rsid w:val="00B4601F"/>
    <w:rsid w:val="00B46D9B"/>
    <w:rsid w:val="00B47C29"/>
    <w:rsid w:val="00B505D8"/>
    <w:rsid w:val="00B51473"/>
    <w:rsid w:val="00B567AF"/>
    <w:rsid w:val="00B56C6D"/>
    <w:rsid w:val="00B578DE"/>
    <w:rsid w:val="00B60D5D"/>
    <w:rsid w:val="00B642BC"/>
    <w:rsid w:val="00B6490C"/>
    <w:rsid w:val="00B64C95"/>
    <w:rsid w:val="00B65117"/>
    <w:rsid w:val="00B67201"/>
    <w:rsid w:val="00B703FF"/>
    <w:rsid w:val="00B7178F"/>
    <w:rsid w:val="00B72562"/>
    <w:rsid w:val="00B756C7"/>
    <w:rsid w:val="00B80438"/>
    <w:rsid w:val="00B8189F"/>
    <w:rsid w:val="00B81C3A"/>
    <w:rsid w:val="00B821FF"/>
    <w:rsid w:val="00B82C53"/>
    <w:rsid w:val="00B83CEE"/>
    <w:rsid w:val="00B8487A"/>
    <w:rsid w:val="00B84D32"/>
    <w:rsid w:val="00B863A9"/>
    <w:rsid w:val="00B87E50"/>
    <w:rsid w:val="00B903CB"/>
    <w:rsid w:val="00B908DB"/>
    <w:rsid w:val="00B91244"/>
    <w:rsid w:val="00B917ED"/>
    <w:rsid w:val="00B928C1"/>
    <w:rsid w:val="00B928CB"/>
    <w:rsid w:val="00B97652"/>
    <w:rsid w:val="00B97BB8"/>
    <w:rsid w:val="00BA112B"/>
    <w:rsid w:val="00BA2260"/>
    <w:rsid w:val="00BA291E"/>
    <w:rsid w:val="00BA3018"/>
    <w:rsid w:val="00BA4866"/>
    <w:rsid w:val="00BA4AFB"/>
    <w:rsid w:val="00BA5D26"/>
    <w:rsid w:val="00BA66BC"/>
    <w:rsid w:val="00BA72F1"/>
    <w:rsid w:val="00BB03F0"/>
    <w:rsid w:val="00BB0F5C"/>
    <w:rsid w:val="00BB3763"/>
    <w:rsid w:val="00BB6B95"/>
    <w:rsid w:val="00BC0B79"/>
    <w:rsid w:val="00BC0E74"/>
    <w:rsid w:val="00BC1513"/>
    <w:rsid w:val="00BC258D"/>
    <w:rsid w:val="00BC3278"/>
    <w:rsid w:val="00BC3289"/>
    <w:rsid w:val="00BC3D9A"/>
    <w:rsid w:val="00BC5471"/>
    <w:rsid w:val="00BC584A"/>
    <w:rsid w:val="00BC6797"/>
    <w:rsid w:val="00BC6A7B"/>
    <w:rsid w:val="00BC7CEF"/>
    <w:rsid w:val="00BD0E01"/>
    <w:rsid w:val="00BD2B16"/>
    <w:rsid w:val="00BD31B2"/>
    <w:rsid w:val="00BD67FD"/>
    <w:rsid w:val="00BD7C2B"/>
    <w:rsid w:val="00BE1244"/>
    <w:rsid w:val="00BE18F6"/>
    <w:rsid w:val="00BE319B"/>
    <w:rsid w:val="00BE5782"/>
    <w:rsid w:val="00BE6592"/>
    <w:rsid w:val="00BE679B"/>
    <w:rsid w:val="00BE6FFF"/>
    <w:rsid w:val="00BE71EC"/>
    <w:rsid w:val="00BF1F86"/>
    <w:rsid w:val="00BF243B"/>
    <w:rsid w:val="00BF408B"/>
    <w:rsid w:val="00BF4AE7"/>
    <w:rsid w:val="00BF4D64"/>
    <w:rsid w:val="00BF663B"/>
    <w:rsid w:val="00C035D0"/>
    <w:rsid w:val="00C03CA8"/>
    <w:rsid w:val="00C04770"/>
    <w:rsid w:val="00C05630"/>
    <w:rsid w:val="00C061D9"/>
    <w:rsid w:val="00C0674B"/>
    <w:rsid w:val="00C071FC"/>
    <w:rsid w:val="00C07300"/>
    <w:rsid w:val="00C07960"/>
    <w:rsid w:val="00C07DA8"/>
    <w:rsid w:val="00C110B6"/>
    <w:rsid w:val="00C113D5"/>
    <w:rsid w:val="00C11A47"/>
    <w:rsid w:val="00C11EC7"/>
    <w:rsid w:val="00C12856"/>
    <w:rsid w:val="00C1327C"/>
    <w:rsid w:val="00C14FC3"/>
    <w:rsid w:val="00C150D8"/>
    <w:rsid w:val="00C1650A"/>
    <w:rsid w:val="00C17171"/>
    <w:rsid w:val="00C17D13"/>
    <w:rsid w:val="00C20BC1"/>
    <w:rsid w:val="00C21951"/>
    <w:rsid w:val="00C2262C"/>
    <w:rsid w:val="00C239B3"/>
    <w:rsid w:val="00C24BA7"/>
    <w:rsid w:val="00C25D4E"/>
    <w:rsid w:val="00C2621E"/>
    <w:rsid w:val="00C2788F"/>
    <w:rsid w:val="00C27C2E"/>
    <w:rsid w:val="00C31ACE"/>
    <w:rsid w:val="00C31E76"/>
    <w:rsid w:val="00C33A5A"/>
    <w:rsid w:val="00C33BDE"/>
    <w:rsid w:val="00C3453D"/>
    <w:rsid w:val="00C36CAA"/>
    <w:rsid w:val="00C37D2B"/>
    <w:rsid w:val="00C37D37"/>
    <w:rsid w:val="00C37F87"/>
    <w:rsid w:val="00C42037"/>
    <w:rsid w:val="00C423B9"/>
    <w:rsid w:val="00C44BA8"/>
    <w:rsid w:val="00C44EB6"/>
    <w:rsid w:val="00C450B4"/>
    <w:rsid w:val="00C46147"/>
    <w:rsid w:val="00C50843"/>
    <w:rsid w:val="00C50A24"/>
    <w:rsid w:val="00C50C73"/>
    <w:rsid w:val="00C5299A"/>
    <w:rsid w:val="00C52E16"/>
    <w:rsid w:val="00C54D5A"/>
    <w:rsid w:val="00C55407"/>
    <w:rsid w:val="00C55BB7"/>
    <w:rsid w:val="00C60AC6"/>
    <w:rsid w:val="00C60F9F"/>
    <w:rsid w:val="00C648F3"/>
    <w:rsid w:val="00C64D66"/>
    <w:rsid w:val="00C65068"/>
    <w:rsid w:val="00C66006"/>
    <w:rsid w:val="00C6777B"/>
    <w:rsid w:val="00C67953"/>
    <w:rsid w:val="00C703F3"/>
    <w:rsid w:val="00C70AF7"/>
    <w:rsid w:val="00C750B1"/>
    <w:rsid w:val="00C7707A"/>
    <w:rsid w:val="00C771C2"/>
    <w:rsid w:val="00C777AB"/>
    <w:rsid w:val="00C842B6"/>
    <w:rsid w:val="00C844AA"/>
    <w:rsid w:val="00C858A7"/>
    <w:rsid w:val="00C8754B"/>
    <w:rsid w:val="00C87A57"/>
    <w:rsid w:val="00C9084F"/>
    <w:rsid w:val="00C91CEE"/>
    <w:rsid w:val="00C921C3"/>
    <w:rsid w:val="00C92B01"/>
    <w:rsid w:val="00C93634"/>
    <w:rsid w:val="00C93782"/>
    <w:rsid w:val="00C949BE"/>
    <w:rsid w:val="00C950DD"/>
    <w:rsid w:val="00C9698B"/>
    <w:rsid w:val="00C9706F"/>
    <w:rsid w:val="00C972FA"/>
    <w:rsid w:val="00CA03C1"/>
    <w:rsid w:val="00CA0E27"/>
    <w:rsid w:val="00CA6100"/>
    <w:rsid w:val="00CA62D5"/>
    <w:rsid w:val="00CA7313"/>
    <w:rsid w:val="00CA79FF"/>
    <w:rsid w:val="00CA7AEA"/>
    <w:rsid w:val="00CA7FCE"/>
    <w:rsid w:val="00CB04AF"/>
    <w:rsid w:val="00CB3129"/>
    <w:rsid w:val="00CB43E3"/>
    <w:rsid w:val="00CB6D2D"/>
    <w:rsid w:val="00CB7429"/>
    <w:rsid w:val="00CB74B8"/>
    <w:rsid w:val="00CB7FB5"/>
    <w:rsid w:val="00CC0A12"/>
    <w:rsid w:val="00CC1926"/>
    <w:rsid w:val="00CC211E"/>
    <w:rsid w:val="00CC227A"/>
    <w:rsid w:val="00CC2D05"/>
    <w:rsid w:val="00CC31EB"/>
    <w:rsid w:val="00CC3433"/>
    <w:rsid w:val="00CC39FB"/>
    <w:rsid w:val="00CC5781"/>
    <w:rsid w:val="00CC57FE"/>
    <w:rsid w:val="00CC78F7"/>
    <w:rsid w:val="00CD0032"/>
    <w:rsid w:val="00CD2FA7"/>
    <w:rsid w:val="00CD3DF3"/>
    <w:rsid w:val="00CD4F4C"/>
    <w:rsid w:val="00CD7274"/>
    <w:rsid w:val="00CE0AB3"/>
    <w:rsid w:val="00CE0BCA"/>
    <w:rsid w:val="00CE0F2F"/>
    <w:rsid w:val="00CE0FB4"/>
    <w:rsid w:val="00CE37F9"/>
    <w:rsid w:val="00CE3A52"/>
    <w:rsid w:val="00CE3B6B"/>
    <w:rsid w:val="00CE56AA"/>
    <w:rsid w:val="00CE6DF1"/>
    <w:rsid w:val="00CE7069"/>
    <w:rsid w:val="00CE7D42"/>
    <w:rsid w:val="00CF009A"/>
    <w:rsid w:val="00CF44FB"/>
    <w:rsid w:val="00CF56D4"/>
    <w:rsid w:val="00CF7030"/>
    <w:rsid w:val="00D02AAB"/>
    <w:rsid w:val="00D03234"/>
    <w:rsid w:val="00D04812"/>
    <w:rsid w:val="00D04F67"/>
    <w:rsid w:val="00D05C5F"/>
    <w:rsid w:val="00D064A6"/>
    <w:rsid w:val="00D06A86"/>
    <w:rsid w:val="00D102ED"/>
    <w:rsid w:val="00D12FF0"/>
    <w:rsid w:val="00D13594"/>
    <w:rsid w:val="00D137A5"/>
    <w:rsid w:val="00D14E18"/>
    <w:rsid w:val="00D15089"/>
    <w:rsid w:val="00D15683"/>
    <w:rsid w:val="00D1600F"/>
    <w:rsid w:val="00D16324"/>
    <w:rsid w:val="00D176A9"/>
    <w:rsid w:val="00D20A11"/>
    <w:rsid w:val="00D21C87"/>
    <w:rsid w:val="00D2242F"/>
    <w:rsid w:val="00D22B03"/>
    <w:rsid w:val="00D23B9A"/>
    <w:rsid w:val="00D23D63"/>
    <w:rsid w:val="00D24C2E"/>
    <w:rsid w:val="00D25D43"/>
    <w:rsid w:val="00D318D5"/>
    <w:rsid w:val="00D3439F"/>
    <w:rsid w:val="00D347D7"/>
    <w:rsid w:val="00D34EFA"/>
    <w:rsid w:val="00D371A8"/>
    <w:rsid w:val="00D37636"/>
    <w:rsid w:val="00D376B6"/>
    <w:rsid w:val="00D41208"/>
    <w:rsid w:val="00D415CB"/>
    <w:rsid w:val="00D43519"/>
    <w:rsid w:val="00D43A78"/>
    <w:rsid w:val="00D43D7E"/>
    <w:rsid w:val="00D44184"/>
    <w:rsid w:val="00D44CED"/>
    <w:rsid w:val="00D45813"/>
    <w:rsid w:val="00D4636F"/>
    <w:rsid w:val="00D46FC0"/>
    <w:rsid w:val="00D4763F"/>
    <w:rsid w:val="00D50284"/>
    <w:rsid w:val="00D505EB"/>
    <w:rsid w:val="00D50B3E"/>
    <w:rsid w:val="00D546B9"/>
    <w:rsid w:val="00D55AE5"/>
    <w:rsid w:val="00D570BE"/>
    <w:rsid w:val="00D57D30"/>
    <w:rsid w:val="00D61938"/>
    <w:rsid w:val="00D6202C"/>
    <w:rsid w:val="00D622A3"/>
    <w:rsid w:val="00D630C2"/>
    <w:rsid w:val="00D64490"/>
    <w:rsid w:val="00D64AD9"/>
    <w:rsid w:val="00D65B87"/>
    <w:rsid w:val="00D661DC"/>
    <w:rsid w:val="00D665D0"/>
    <w:rsid w:val="00D6677E"/>
    <w:rsid w:val="00D67530"/>
    <w:rsid w:val="00D70C7D"/>
    <w:rsid w:val="00D71539"/>
    <w:rsid w:val="00D7187E"/>
    <w:rsid w:val="00D74AF2"/>
    <w:rsid w:val="00D75001"/>
    <w:rsid w:val="00D7577E"/>
    <w:rsid w:val="00D7715A"/>
    <w:rsid w:val="00D77ACE"/>
    <w:rsid w:val="00D81533"/>
    <w:rsid w:val="00D81F4E"/>
    <w:rsid w:val="00D82AFC"/>
    <w:rsid w:val="00D84928"/>
    <w:rsid w:val="00D84ABB"/>
    <w:rsid w:val="00D854C6"/>
    <w:rsid w:val="00D85B08"/>
    <w:rsid w:val="00D91543"/>
    <w:rsid w:val="00D92FE0"/>
    <w:rsid w:val="00D957EB"/>
    <w:rsid w:val="00D95908"/>
    <w:rsid w:val="00D95FC7"/>
    <w:rsid w:val="00D96E10"/>
    <w:rsid w:val="00D97A05"/>
    <w:rsid w:val="00D97BB1"/>
    <w:rsid w:val="00D97BD5"/>
    <w:rsid w:val="00DA0152"/>
    <w:rsid w:val="00DA0AB1"/>
    <w:rsid w:val="00DA0F01"/>
    <w:rsid w:val="00DA12A4"/>
    <w:rsid w:val="00DA1C3B"/>
    <w:rsid w:val="00DA279E"/>
    <w:rsid w:val="00DA3622"/>
    <w:rsid w:val="00DA3C9E"/>
    <w:rsid w:val="00DA5038"/>
    <w:rsid w:val="00DB0F60"/>
    <w:rsid w:val="00DB2DFA"/>
    <w:rsid w:val="00DB4021"/>
    <w:rsid w:val="00DB4BB9"/>
    <w:rsid w:val="00DB4CF2"/>
    <w:rsid w:val="00DB5ADC"/>
    <w:rsid w:val="00DC0E84"/>
    <w:rsid w:val="00DC2285"/>
    <w:rsid w:val="00DC4895"/>
    <w:rsid w:val="00DC5CF9"/>
    <w:rsid w:val="00DC60B3"/>
    <w:rsid w:val="00DD10D1"/>
    <w:rsid w:val="00DD177D"/>
    <w:rsid w:val="00DD2EF4"/>
    <w:rsid w:val="00DD4F3C"/>
    <w:rsid w:val="00DD50AE"/>
    <w:rsid w:val="00DD59AA"/>
    <w:rsid w:val="00DD718C"/>
    <w:rsid w:val="00DE0ED8"/>
    <w:rsid w:val="00DE1C51"/>
    <w:rsid w:val="00DE20DF"/>
    <w:rsid w:val="00DE2CF5"/>
    <w:rsid w:val="00DE3C50"/>
    <w:rsid w:val="00DE70AE"/>
    <w:rsid w:val="00DE720D"/>
    <w:rsid w:val="00DF0CE4"/>
    <w:rsid w:val="00DF272F"/>
    <w:rsid w:val="00DF3C8E"/>
    <w:rsid w:val="00DF4AA2"/>
    <w:rsid w:val="00DF6C9C"/>
    <w:rsid w:val="00DF72BB"/>
    <w:rsid w:val="00E0033D"/>
    <w:rsid w:val="00E00A10"/>
    <w:rsid w:val="00E00E36"/>
    <w:rsid w:val="00E045A2"/>
    <w:rsid w:val="00E04E3D"/>
    <w:rsid w:val="00E051B7"/>
    <w:rsid w:val="00E06BAA"/>
    <w:rsid w:val="00E1010E"/>
    <w:rsid w:val="00E128CE"/>
    <w:rsid w:val="00E12B26"/>
    <w:rsid w:val="00E1379B"/>
    <w:rsid w:val="00E13B15"/>
    <w:rsid w:val="00E144E6"/>
    <w:rsid w:val="00E14801"/>
    <w:rsid w:val="00E148C8"/>
    <w:rsid w:val="00E15C9A"/>
    <w:rsid w:val="00E16167"/>
    <w:rsid w:val="00E21CD6"/>
    <w:rsid w:val="00E22140"/>
    <w:rsid w:val="00E22B37"/>
    <w:rsid w:val="00E22CB7"/>
    <w:rsid w:val="00E257A6"/>
    <w:rsid w:val="00E272BB"/>
    <w:rsid w:val="00E27ED3"/>
    <w:rsid w:val="00E30163"/>
    <w:rsid w:val="00E30F58"/>
    <w:rsid w:val="00E333CB"/>
    <w:rsid w:val="00E33E6A"/>
    <w:rsid w:val="00E35A5E"/>
    <w:rsid w:val="00E35BCF"/>
    <w:rsid w:val="00E36839"/>
    <w:rsid w:val="00E37246"/>
    <w:rsid w:val="00E376E1"/>
    <w:rsid w:val="00E37CD5"/>
    <w:rsid w:val="00E37DFF"/>
    <w:rsid w:val="00E4000D"/>
    <w:rsid w:val="00E416D3"/>
    <w:rsid w:val="00E41B3D"/>
    <w:rsid w:val="00E42AEE"/>
    <w:rsid w:val="00E44035"/>
    <w:rsid w:val="00E44B04"/>
    <w:rsid w:val="00E465AE"/>
    <w:rsid w:val="00E47057"/>
    <w:rsid w:val="00E47588"/>
    <w:rsid w:val="00E47924"/>
    <w:rsid w:val="00E50251"/>
    <w:rsid w:val="00E50A85"/>
    <w:rsid w:val="00E52830"/>
    <w:rsid w:val="00E531D3"/>
    <w:rsid w:val="00E53559"/>
    <w:rsid w:val="00E5383B"/>
    <w:rsid w:val="00E53CA9"/>
    <w:rsid w:val="00E54A52"/>
    <w:rsid w:val="00E54DFA"/>
    <w:rsid w:val="00E55028"/>
    <w:rsid w:val="00E5689D"/>
    <w:rsid w:val="00E56D10"/>
    <w:rsid w:val="00E56E35"/>
    <w:rsid w:val="00E57346"/>
    <w:rsid w:val="00E60714"/>
    <w:rsid w:val="00E60EC5"/>
    <w:rsid w:val="00E62C25"/>
    <w:rsid w:val="00E660CA"/>
    <w:rsid w:val="00E660D0"/>
    <w:rsid w:val="00E70F40"/>
    <w:rsid w:val="00E73BE1"/>
    <w:rsid w:val="00E73F79"/>
    <w:rsid w:val="00E7437F"/>
    <w:rsid w:val="00E75FFB"/>
    <w:rsid w:val="00E76118"/>
    <w:rsid w:val="00E761B8"/>
    <w:rsid w:val="00E764A8"/>
    <w:rsid w:val="00E77B76"/>
    <w:rsid w:val="00E77D78"/>
    <w:rsid w:val="00E80155"/>
    <w:rsid w:val="00E8093F"/>
    <w:rsid w:val="00E829D0"/>
    <w:rsid w:val="00E861D0"/>
    <w:rsid w:val="00E86FEA"/>
    <w:rsid w:val="00E90BAA"/>
    <w:rsid w:val="00E91ABC"/>
    <w:rsid w:val="00E96504"/>
    <w:rsid w:val="00EA0446"/>
    <w:rsid w:val="00EA1026"/>
    <w:rsid w:val="00EA2A3F"/>
    <w:rsid w:val="00EA2CE9"/>
    <w:rsid w:val="00EA2DF3"/>
    <w:rsid w:val="00EA4694"/>
    <w:rsid w:val="00EA5393"/>
    <w:rsid w:val="00EB06E4"/>
    <w:rsid w:val="00EB2FC7"/>
    <w:rsid w:val="00EB34F4"/>
    <w:rsid w:val="00EB389A"/>
    <w:rsid w:val="00EB3A46"/>
    <w:rsid w:val="00EB405D"/>
    <w:rsid w:val="00EB415B"/>
    <w:rsid w:val="00EB5A49"/>
    <w:rsid w:val="00EC0C6A"/>
    <w:rsid w:val="00EC30A5"/>
    <w:rsid w:val="00EC41D8"/>
    <w:rsid w:val="00EC4452"/>
    <w:rsid w:val="00EC6115"/>
    <w:rsid w:val="00ED1A38"/>
    <w:rsid w:val="00ED429F"/>
    <w:rsid w:val="00ED49EE"/>
    <w:rsid w:val="00ED6D35"/>
    <w:rsid w:val="00ED7C9E"/>
    <w:rsid w:val="00EE0326"/>
    <w:rsid w:val="00EE3BBA"/>
    <w:rsid w:val="00EE4ABF"/>
    <w:rsid w:val="00EE4C70"/>
    <w:rsid w:val="00EE5C9A"/>
    <w:rsid w:val="00EE5F0F"/>
    <w:rsid w:val="00EE7658"/>
    <w:rsid w:val="00EE7C5F"/>
    <w:rsid w:val="00EE7EF8"/>
    <w:rsid w:val="00EF04A7"/>
    <w:rsid w:val="00EF2EC4"/>
    <w:rsid w:val="00EF30CF"/>
    <w:rsid w:val="00EF6247"/>
    <w:rsid w:val="00EF66A6"/>
    <w:rsid w:val="00F00FA2"/>
    <w:rsid w:val="00F00FCB"/>
    <w:rsid w:val="00F02F4B"/>
    <w:rsid w:val="00F03158"/>
    <w:rsid w:val="00F03CC5"/>
    <w:rsid w:val="00F05AAE"/>
    <w:rsid w:val="00F05C3F"/>
    <w:rsid w:val="00F07508"/>
    <w:rsid w:val="00F0785F"/>
    <w:rsid w:val="00F15986"/>
    <w:rsid w:val="00F16D6C"/>
    <w:rsid w:val="00F178DD"/>
    <w:rsid w:val="00F22BE6"/>
    <w:rsid w:val="00F237D7"/>
    <w:rsid w:val="00F245EE"/>
    <w:rsid w:val="00F2499B"/>
    <w:rsid w:val="00F25AD9"/>
    <w:rsid w:val="00F278AA"/>
    <w:rsid w:val="00F27A09"/>
    <w:rsid w:val="00F32ACB"/>
    <w:rsid w:val="00F32B4D"/>
    <w:rsid w:val="00F32E10"/>
    <w:rsid w:val="00F33578"/>
    <w:rsid w:val="00F336B9"/>
    <w:rsid w:val="00F340B1"/>
    <w:rsid w:val="00F365C1"/>
    <w:rsid w:val="00F37FC1"/>
    <w:rsid w:val="00F45167"/>
    <w:rsid w:val="00F4565B"/>
    <w:rsid w:val="00F46224"/>
    <w:rsid w:val="00F50881"/>
    <w:rsid w:val="00F51D1F"/>
    <w:rsid w:val="00F51F7A"/>
    <w:rsid w:val="00F5225A"/>
    <w:rsid w:val="00F52D21"/>
    <w:rsid w:val="00F542D4"/>
    <w:rsid w:val="00F552EF"/>
    <w:rsid w:val="00F57DA7"/>
    <w:rsid w:val="00F61518"/>
    <w:rsid w:val="00F637B7"/>
    <w:rsid w:val="00F6431E"/>
    <w:rsid w:val="00F667AE"/>
    <w:rsid w:val="00F66DC3"/>
    <w:rsid w:val="00F67134"/>
    <w:rsid w:val="00F70638"/>
    <w:rsid w:val="00F71239"/>
    <w:rsid w:val="00F71870"/>
    <w:rsid w:val="00F71A60"/>
    <w:rsid w:val="00F72B6E"/>
    <w:rsid w:val="00F72CE5"/>
    <w:rsid w:val="00F72D1C"/>
    <w:rsid w:val="00F7384C"/>
    <w:rsid w:val="00F73D69"/>
    <w:rsid w:val="00F73FD5"/>
    <w:rsid w:val="00F7630D"/>
    <w:rsid w:val="00F8035A"/>
    <w:rsid w:val="00F80B07"/>
    <w:rsid w:val="00F81B4C"/>
    <w:rsid w:val="00F82FC9"/>
    <w:rsid w:val="00F83D98"/>
    <w:rsid w:val="00F8747A"/>
    <w:rsid w:val="00F9059C"/>
    <w:rsid w:val="00F906BC"/>
    <w:rsid w:val="00F906C1"/>
    <w:rsid w:val="00F9089C"/>
    <w:rsid w:val="00F90D3D"/>
    <w:rsid w:val="00F91432"/>
    <w:rsid w:val="00F920BA"/>
    <w:rsid w:val="00F92193"/>
    <w:rsid w:val="00F9230C"/>
    <w:rsid w:val="00F92A0B"/>
    <w:rsid w:val="00F94869"/>
    <w:rsid w:val="00F95EA7"/>
    <w:rsid w:val="00F97858"/>
    <w:rsid w:val="00F97A6C"/>
    <w:rsid w:val="00FA0587"/>
    <w:rsid w:val="00FA09AA"/>
    <w:rsid w:val="00FA0B92"/>
    <w:rsid w:val="00FA0BBA"/>
    <w:rsid w:val="00FA198A"/>
    <w:rsid w:val="00FA19C2"/>
    <w:rsid w:val="00FA22B3"/>
    <w:rsid w:val="00FA2739"/>
    <w:rsid w:val="00FA2EE8"/>
    <w:rsid w:val="00FA35A2"/>
    <w:rsid w:val="00FA38AC"/>
    <w:rsid w:val="00FA5220"/>
    <w:rsid w:val="00FA538C"/>
    <w:rsid w:val="00FA5559"/>
    <w:rsid w:val="00FA7217"/>
    <w:rsid w:val="00FA792A"/>
    <w:rsid w:val="00FB00C5"/>
    <w:rsid w:val="00FB30FD"/>
    <w:rsid w:val="00FB444F"/>
    <w:rsid w:val="00FB4477"/>
    <w:rsid w:val="00FB4F45"/>
    <w:rsid w:val="00FB507C"/>
    <w:rsid w:val="00FB56D6"/>
    <w:rsid w:val="00FB6A9D"/>
    <w:rsid w:val="00FC0634"/>
    <w:rsid w:val="00FC2C8F"/>
    <w:rsid w:val="00FC6ED9"/>
    <w:rsid w:val="00FC781C"/>
    <w:rsid w:val="00FC798D"/>
    <w:rsid w:val="00FD3C1E"/>
    <w:rsid w:val="00FD3E98"/>
    <w:rsid w:val="00FD3F0E"/>
    <w:rsid w:val="00FE191F"/>
    <w:rsid w:val="00FE1C61"/>
    <w:rsid w:val="00FE1FFA"/>
    <w:rsid w:val="00FE3CB2"/>
    <w:rsid w:val="00FE3DB5"/>
    <w:rsid w:val="00FE410D"/>
    <w:rsid w:val="00FE4D8B"/>
    <w:rsid w:val="00FE593F"/>
    <w:rsid w:val="00FE655D"/>
    <w:rsid w:val="00FE65DC"/>
    <w:rsid w:val="00FE6AAF"/>
    <w:rsid w:val="00FE756F"/>
    <w:rsid w:val="00FF28AA"/>
    <w:rsid w:val="00FF4AB3"/>
    <w:rsid w:val="00FF4CAF"/>
    <w:rsid w:val="00FF514B"/>
    <w:rsid w:val="0506C9D0"/>
    <w:rsid w:val="0ECB8547"/>
    <w:rsid w:val="15FB6115"/>
    <w:rsid w:val="18D01CD5"/>
    <w:rsid w:val="22B6BFE3"/>
    <w:rsid w:val="22FB9F73"/>
    <w:rsid w:val="29836976"/>
    <w:rsid w:val="447DF798"/>
    <w:rsid w:val="4AF6FDA2"/>
    <w:rsid w:val="548F49F6"/>
    <w:rsid w:val="65FC6AF4"/>
    <w:rsid w:val="7A6A0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C7955"/>
  <w15:chartTrackingRefBased/>
  <w15:docId w15:val="{BA7DCF4E-849D-4214-9B6E-3B93CDA5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qFormat="1"/>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D88"/>
    <w:rPr>
      <w:sz w:val="22"/>
    </w:rPr>
  </w:style>
  <w:style w:type="paragraph" w:styleId="Heading1">
    <w:name w:val="heading 1"/>
    <w:basedOn w:val="Normal"/>
    <w:next w:val="Normal"/>
    <w:link w:val="Heading1Char"/>
    <w:autoRedefine/>
    <w:uiPriority w:val="9"/>
    <w:qFormat/>
    <w:rsid w:val="003D0BAC"/>
    <w:pPr>
      <w:keepNext/>
      <w:keepLines/>
      <w:numPr>
        <w:numId w:val="35"/>
      </w:numPr>
      <w:spacing w:before="360" w:after="80"/>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autoRedefine/>
    <w:uiPriority w:val="9"/>
    <w:unhideWhenUsed/>
    <w:qFormat/>
    <w:rsid w:val="003D0BAC"/>
    <w:pPr>
      <w:keepNext/>
      <w:keepLines/>
      <w:numPr>
        <w:ilvl w:val="1"/>
        <w:numId w:val="35"/>
      </w:numPr>
      <w:spacing w:before="160" w:after="80"/>
      <w:outlineLvl w:val="1"/>
    </w:pPr>
    <w:rPr>
      <w:rFonts w:asciiTheme="majorHAnsi" w:eastAsiaTheme="majorEastAsia" w:hAnsiTheme="majorHAnsi" w:cstheme="majorBidi"/>
      <w:color w:val="000000" w:themeColor="text1"/>
      <w:sz w:val="32"/>
      <w:szCs w:val="32"/>
    </w:rPr>
  </w:style>
  <w:style w:type="paragraph" w:styleId="Heading3">
    <w:name w:val="heading 3"/>
    <w:basedOn w:val="Normal"/>
    <w:next w:val="Normal"/>
    <w:link w:val="Heading3Char"/>
    <w:autoRedefine/>
    <w:uiPriority w:val="9"/>
    <w:unhideWhenUsed/>
    <w:qFormat/>
    <w:rsid w:val="003D0BAC"/>
    <w:pPr>
      <w:keepNext/>
      <w:keepLines/>
      <w:numPr>
        <w:ilvl w:val="2"/>
        <w:numId w:val="35"/>
      </w:numPr>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autoRedefine/>
    <w:uiPriority w:val="9"/>
    <w:unhideWhenUsed/>
    <w:qFormat/>
    <w:rsid w:val="003D0BAC"/>
    <w:pPr>
      <w:keepNext/>
      <w:keepLines/>
      <w:numPr>
        <w:ilvl w:val="3"/>
        <w:numId w:val="35"/>
      </w:numPr>
      <w:spacing w:before="80" w:after="40"/>
      <w:outlineLvl w:val="3"/>
    </w:pPr>
    <w:rPr>
      <w:rFonts w:eastAsiaTheme="majorEastAsia" w:cstheme="majorBidi"/>
      <w:i/>
      <w:iCs/>
      <w:color w:val="000000" w:themeColor="text1"/>
    </w:rPr>
  </w:style>
  <w:style w:type="paragraph" w:styleId="Heading5">
    <w:name w:val="heading 5"/>
    <w:aliases w:val="Append Level 1"/>
    <w:basedOn w:val="Normal"/>
    <w:next w:val="Normal"/>
    <w:link w:val="Heading5Char"/>
    <w:autoRedefine/>
    <w:uiPriority w:val="9"/>
    <w:unhideWhenUsed/>
    <w:qFormat/>
    <w:rsid w:val="003D0BAC"/>
    <w:pPr>
      <w:keepNext/>
      <w:keepLines/>
      <w:numPr>
        <w:ilvl w:val="4"/>
        <w:numId w:val="35"/>
      </w:numPr>
      <w:spacing w:before="80" w:after="40"/>
      <w:outlineLvl w:val="4"/>
    </w:pPr>
    <w:rPr>
      <w:rFonts w:eastAsiaTheme="majorEastAsia" w:cstheme="majorBidi"/>
      <w:color w:val="000000" w:themeColor="text1"/>
    </w:rPr>
  </w:style>
  <w:style w:type="paragraph" w:styleId="Heading6">
    <w:name w:val="heading 6"/>
    <w:aliases w:val="Append Level 2"/>
    <w:basedOn w:val="Normal"/>
    <w:next w:val="Normal"/>
    <w:link w:val="Heading6Char"/>
    <w:uiPriority w:val="9"/>
    <w:unhideWhenUsed/>
    <w:qFormat/>
    <w:rsid w:val="003D0BAC"/>
    <w:pPr>
      <w:keepNext/>
      <w:keepLines/>
      <w:numPr>
        <w:ilvl w:val="5"/>
        <w:numId w:val="35"/>
      </w:numPr>
      <w:spacing w:before="40" w:after="0"/>
      <w:outlineLvl w:val="5"/>
    </w:pPr>
    <w:rPr>
      <w:rFonts w:eastAsiaTheme="majorEastAsia" w:cstheme="majorBidi"/>
      <w:i/>
      <w:iCs/>
      <w:color w:val="595959" w:themeColor="text1" w:themeTint="A6"/>
    </w:rPr>
  </w:style>
  <w:style w:type="paragraph" w:styleId="Heading7">
    <w:name w:val="heading 7"/>
    <w:aliases w:val="Append Level 3"/>
    <w:basedOn w:val="Normal"/>
    <w:next w:val="Normal"/>
    <w:link w:val="Heading7Char"/>
    <w:uiPriority w:val="9"/>
    <w:unhideWhenUsed/>
    <w:qFormat/>
    <w:rsid w:val="003D0BAC"/>
    <w:pPr>
      <w:keepNext/>
      <w:keepLines/>
      <w:numPr>
        <w:ilvl w:val="6"/>
        <w:numId w:val="35"/>
      </w:numPr>
      <w:spacing w:before="40" w:after="0"/>
      <w:outlineLvl w:val="6"/>
    </w:pPr>
    <w:rPr>
      <w:rFonts w:eastAsiaTheme="majorEastAsia" w:cstheme="majorBidi"/>
      <w:color w:val="595959" w:themeColor="text1" w:themeTint="A6"/>
    </w:rPr>
  </w:style>
  <w:style w:type="paragraph" w:styleId="Heading8">
    <w:name w:val="heading 8"/>
    <w:aliases w:val="Exec Sum Level 1"/>
    <w:basedOn w:val="Normal"/>
    <w:next w:val="Normal"/>
    <w:link w:val="Heading8Char"/>
    <w:uiPriority w:val="9"/>
    <w:unhideWhenUsed/>
    <w:qFormat/>
    <w:rsid w:val="003D0BAC"/>
    <w:pPr>
      <w:keepNext/>
      <w:keepLines/>
      <w:numPr>
        <w:ilvl w:val="7"/>
        <w:numId w:val="35"/>
      </w:numPr>
      <w:spacing w:after="0"/>
      <w:outlineLvl w:val="7"/>
    </w:pPr>
    <w:rPr>
      <w:rFonts w:eastAsiaTheme="majorEastAsia" w:cstheme="majorBidi"/>
      <w:i/>
      <w:iCs/>
      <w:color w:val="272727" w:themeColor="text1" w:themeTint="D8"/>
    </w:rPr>
  </w:style>
  <w:style w:type="paragraph" w:styleId="Heading9">
    <w:name w:val="heading 9"/>
    <w:aliases w:val="Exec Sum Level 2,Exec Sum Level 3"/>
    <w:basedOn w:val="Normal"/>
    <w:next w:val="Normal"/>
    <w:link w:val="Heading9Char"/>
    <w:uiPriority w:val="9"/>
    <w:unhideWhenUsed/>
    <w:qFormat/>
    <w:rsid w:val="003D0BAC"/>
    <w:pPr>
      <w:keepNext/>
      <w:keepLines/>
      <w:numPr>
        <w:ilvl w:val="8"/>
        <w:numId w:val="3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BAC"/>
    <w:rPr>
      <w:rFonts w:asciiTheme="majorHAnsi" w:eastAsiaTheme="majorEastAsia" w:hAnsiTheme="majorHAnsi" w:cstheme="majorBidi"/>
      <w:color w:val="000000" w:themeColor="text1"/>
      <w:sz w:val="40"/>
      <w:szCs w:val="40"/>
    </w:rPr>
  </w:style>
  <w:style w:type="character" w:customStyle="1" w:styleId="Heading2Char">
    <w:name w:val="Heading 2 Char"/>
    <w:basedOn w:val="DefaultParagraphFont"/>
    <w:link w:val="Heading2"/>
    <w:uiPriority w:val="9"/>
    <w:rsid w:val="003D0BAC"/>
    <w:rPr>
      <w:rFonts w:asciiTheme="majorHAnsi" w:eastAsiaTheme="majorEastAsia" w:hAnsiTheme="majorHAnsi" w:cstheme="majorBidi"/>
      <w:color w:val="000000" w:themeColor="text1"/>
      <w:sz w:val="32"/>
      <w:szCs w:val="32"/>
    </w:rPr>
  </w:style>
  <w:style w:type="character" w:customStyle="1" w:styleId="Heading3Char">
    <w:name w:val="Heading 3 Char"/>
    <w:basedOn w:val="DefaultParagraphFont"/>
    <w:link w:val="Heading3"/>
    <w:uiPriority w:val="9"/>
    <w:rsid w:val="003D0BAC"/>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rsid w:val="003D0BAC"/>
    <w:rPr>
      <w:rFonts w:eastAsiaTheme="majorEastAsia" w:cstheme="majorBidi"/>
      <w:i/>
      <w:iCs/>
      <w:color w:val="000000" w:themeColor="text1"/>
      <w:sz w:val="22"/>
    </w:rPr>
  </w:style>
  <w:style w:type="character" w:customStyle="1" w:styleId="Heading5Char">
    <w:name w:val="Heading 5 Char"/>
    <w:aliases w:val="Append Level 1 Char"/>
    <w:basedOn w:val="DefaultParagraphFont"/>
    <w:link w:val="Heading5"/>
    <w:uiPriority w:val="9"/>
    <w:rsid w:val="003D0BAC"/>
    <w:rPr>
      <w:rFonts w:eastAsiaTheme="majorEastAsia" w:cstheme="majorBidi"/>
      <w:color w:val="000000" w:themeColor="text1"/>
      <w:sz w:val="22"/>
    </w:rPr>
  </w:style>
  <w:style w:type="character" w:customStyle="1" w:styleId="Heading6Char">
    <w:name w:val="Heading 6 Char"/>
    <w:aliases w:val="Append Level 2 Char"/>
    <w:basedOn w:val="DefaultParagraphFont"/>
    <w:link w:val="Heading6"/>
    <w:uiPriority w:val="9"/>
    <w:rsid w:val="003D0BAC"/>
    <w:rPr>
      <w:rFonts w:eastAsiaTheme="majorEastAsia" w:cstheme="majorBidi"/>
      <w:i/>
      <w:iCs/>
      <w:color w:val="595959" w:themeColor="text1" w:themeTint="A6"/>
      <w:sz w:val="22"/>
    </w:rPr>
  </w:style>
  <w:style w:type="character" w:customStyle="1" w:styleId="Heading7Char">
    <w:name w:val="Heading 7 Char"/>
    <w:aliases w:val="Append Level 3 Char"/>
    <w:basedOn w:val="DefaultParagraphFont"/>
    <w:link w:val="Heading7"/>
    <w:uiPriority w:val="9"/>
    <w:rsid w:val="003D0BAC"/>
    <w:rPr>
      <w:rFonts w:eastAsiaTheme="majorEastAsia" w:cstheme="majorBidi"/>
      <w:color w:val="595959" w:themeColor="text1" w:themeTint="A6"/>
      <w:sz w:val="22"/>
    </w:rPr>
  </w:style>
  <w:style w:type="character" w:customStyle="1" w:styleId="Heading8Char">
    <w:name w:val="Heading 8 Char"/>
    <w:aliases w:val="Exec Sum Level 1 Char"/>
    <w:basedOn w:val="DefaultParagraphFont"/>
    <w:link w:val="Heading8"/>
    <w:uiPriority w:val="9"/>
    <w:rsid w:val="003D0BAC"/>
    <w:rPr>
      <w:rFonts w:eastAsiaTheme="majorEastAsia" w:cstheme="majorBidi"/>
      <w:i/>
      <w:iCs/>
      <w:color w:val="272727" w:themeColor="text1" w:themeTint="D8"/>
      <w:sz w:val="22"/>
    </w:rPr>
  </w:style>
  <w:style w:type="character" w:customStyle="1" w:styleId="Heading9Char">
    <w:name w:val="Heading 9 Char"/>
    <w:aliases w:val="Exec Sum Level 2 Char,Exec Sum Level 3 Char"/>
    <w:basedOn w:val="DefaultParagraphFont"/>
    <w:link w:val="Heading9"/>
    <w:uiPriority w:val="9"/>
    <w:rsid w:val="003D0BAC"/>
    <w:rPr>
      <w:rFonts w:eastAsiaTheme="majorEastAsia" w:cstheme="majorBidi"/>
      <w:color w:val="272727" w:themeColor="text1" w:themeTint="D8"/>
      <w:sz w:val="22"/>
    </w:rPr>
  </w:style>
  <w:style w:type="character" w:customStyle="1" w:styleId="TitleChar">
    <w:name w:val="Title Char"/>
    <w:aliases w:val="Cover_Title Char"/>
    <w:basedOn w:val="DefaultParagraphFont"/>
    <w:link w:val="Title"/>
    <w:uiPriority w:val="10"/>
    <w:rsid w:val="003D0BAC"/>
    <w:rPr>
      <w:rFonts w:asciiTheme="majorHAnsi" w:eastAsiaTheme="majorEastAsia" w:hAnsiTheme="majorHAnsi" w:cstheme="majorBidi"/>
      <w:spacing w:val="-10"/>
      <w:kern w:val="28"/>
      <w:sz w:val="56"/>
      <w:szCs w:val="56"/>
    </w:rPr>
  </w:style>
  <w:style w:type="paragraph" w:styleId="Title">
    <w:name w:val="Title"/>
    <w:aliases w:val="Cover_Title"/>
    <w:basedOn w:val="Normal"/>
    <w:next w:val="Normal"/>
    <w:link w:val="TitleChar"/>
    <w:uiPriority w:val="10"/>
    <w:qFormat/>
    <w:rsid w:val="003D0B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aliases w:val="Cover_Subtitle Char"/>
    <w:basedOn w:val="DefaultParagraphFont"/>
    <w:link w:val="Subtitle"/>
    <w:uiPriority w:val="11"/>
    <w:rsid w:val="003D0BAC"/>
    <w:rPr>
      <w:rFonts w:eastAsiaTheme="majorEastAsia" w:cstheme="majorBidi"/>
      <w:color w:val="000000" w:themeColor="text1"/>
      <w:spacing w:val="15"/>
      <w:sz w:val="28"/>
      <w:szCs w:val="28"/>
    </w:rPr>
  </w:style>
  <w:style w:type="paragraph" w:styleId="Subtitle">
    <w:name w:val="Subtitle"/>
    <w:aliases w:val="Cover_Subtitle"/>
    <w:basedOn w:val="Normal"/>
    <w:next w:val="Normal"/>
    <w:link w:val="SubtitleChar"/>
    <w:uiPriority w:val="11"/>
    <w:qFormat/>
    <w:rsid w:val="003D0BAC"/>
    <w:pPr>
      <w:numPr>
        <w:ilvl w:val="1"/>
      </w:numPr>
    </w:pPr>
    <w:rPr>
      <w:rFonts w:eastAsiaTheme="majorEastAsia" w:cstheme="majorBidi"/>
      <w:color w:val="000000" w:themeColor="text1"/>
      <w:spacing w:val="15"/>
      <w:sz w:val="28"/>
      <w:szCs w:val="28"/>
    </w:rPr>
  </w:style>
  <w:style w:type="character" w:styleId="IntenseEmphasis">
    <w:name w:val="Intense Emphasis"/>
    <w:basedOn w:val="DefaultParagraphFont"/>
    <w:uiPriority w:val="21"/>
    <w:qFormat/>
    <w:rsid w:val="003D0BAC"/>
    <w:rPr>
      <w:i/>
      <w:iCs/>
      <w:color w:val="000000" w:themeColor="text1"/>
    </w:rPr>
  </w:style>
  <w:style w:type="character" w:customStyle="1" w:styleId="QuoteChar">
    <w:name w:val="Quote Char"/>
    <w:basedOn w:val="DefaultParagraphFont"/>
    <w:link w:val="Quote"/>
    <w:uiPriority w:val="29"/>
    <w:rsid w:val="003D0BAC"/>
    <w:rPr>
      <w:i/>
      <w:iCs/>
      <w:color w:val="404040" w:themeColor="text1" w:themeTint="BF"/>
    </w:rPr>
  </w:style>
  <w:style w:type="paragraph" w:styleId="Quote">
    <w:name w:val="Quote"/>
    <w:basedOn w:val="Normal"/>
    <w:next w:val="Normal"/>
    <w:link w:val="QuoteChar"/>
    <w:uiPriority w:val="29"/>
    <w:qFormat/>
    <w:rsid w:val="003D0BAC"/>
    <w:pPr>
      <w:spacing w:before="160"/>
      <w:jc w:val="center"/>
    </w:pPr>
    <w:rPr>
      <w:i/>
      <w:iCs/>
      <w:color w:val="404040" w:themeColor="text1" w:themeTint="BF"/>
      <w:sz w:val="24"/>
    </w:rPr>
  </w:style>
  <w:style w:type="character" w:customStyle="1" w:styleId="IntenseQuoteChar">
    <w:name w:val="Intense Quote Char"/>
    <w:basedOn w:val="DefaultParagraphFont"/>
    <w:link w:val="IntenseQuote"/>
    <w:uiPriority w:val="30"/>
    <w:rsid w:val="003D0BAC"/>
    <w:rPr>
      <w:i/>
      <w:iCs/>
      <w:color w:val="000000" w:themeColor="text1"/>
    </w:rPr>
  </w:style>
  <w:style w:type="paragraph" w:styleId="IntenseQuote">
    <w:name w:val="Intense Quote"/>
    <w:basedOn w:val="Normal"/>
    <w:next w:val="Normal"/>
    <w:link w:val="IntenseQuoteChar"/>
    <w:autoRedefine/>
    <w:uiPriority w:val="30"/>
    <w:qFormat/>
    <w:rsid w:val="003D0BAC"/>
    <w:pPr>
      <w:pBdr>
        <w:top w:val="single" w:sz="4" w:space="10" w:color="6D9F00" w:themeColor="accent1" w:themeShade="BF"/>
        <w:bottom w:val="single" w:sz="4" w:space="10" w:color="6D9F00" w:themeColor="accent1" w:themeShade="BF"/>
      </w:pBdr>
      <w:spacing w:before="360" w:after="360"/>
      <w:ind w:left="864" w:right="864"/>
      <w:jc w:val="center"/>
    </w:pPr>
    <w:rPr>
      <w:i/>
      <w:iCs/>
      <w:color w:val="000000" w:themeColor="text1"/>
      <w:sz w:val="24"/>
    </w:rPr>
  </w:style>
  <w:style w:type="character" w:styleId="IntenseReference">
    <w:name w:val="Intense Reference"/>
    <w:basedOn w:val="DefaultParagraphFont"/>
    <w:uiPriority w:val="32"/>
    <w:qFormat/>
    <w:rsid w:val="003D0BAC"/>
    <w:rPr>
      <w:b/>
      <w:bCs/>
      <w:smallCaps/>
      <w:color w:val="000000" w:themeColor="text1"/>
      <w:spacing w:val="5"/>
    </w:rPr>
  </w:style>
  <w:style w:type="paragraph" w:styleId="Header">
    <w:name w:val="header"/>
    <w:basedOn w:val="Normal"/>
    <w:link w:val="HeaderChar"/>
    <w:unhideWhenUsed/>
    <w:rsid w:val="003D0BAC"/>
    <w:pPr>
      <w:tabs>
        <w:tab w:val="center" w:pos="4680"/>
        <w:tab w:val="right" w:pos="9360"/>
      </w:tabs>
      <w:spacing w:after="0" w:line="240" w:lineRule="auto"/>
    </w:pPr>
  </w:style>
  <w:style w:type="character" w:customStyle="1" w:styleId="HeaderChar">
    <w:name w:val="Header Char"/>
    <w:basedOn w:val="DefaultParagraphFont"/>
    <w:link w:val="Header"/>
    <w:rsid w:val="003D0BAC"/>
    <w:rPr>
      <w:sz w:val="22"/>
    </w:rPr>
  </w:style>
  <w:style w:type="paragraph" w:styleId="Footer">
    <w:name w:val="footer"/>
    <w:basedOn w:val="Normal"/>
    <w:link w:val="FooterChar"/>
    <w:unhideWhenUsed/>
    <w:rsid w:val="003D0BAC"/>
    <w:pPr>
      <w:tabs>
        <w:tab w:val="center" w:pos="4680"/>
        <w:tab w:val="right" w:pos="9360"/>
      </w:tabs>
      <w:spacing w:after="0" w:line="240" w:lineRule="auto"/>
    </w:pPr>
  </w:style>
  <w:style w:type="character" w:customStyle="1" w:styleId="FooterChar">
    <w:name w:val="Footer Char"/>
    <w:basedOn w:val="DefaultParagraphFont"/>
    <w:link w:val="Footer"/>
    <w:rsid w:val="003D0BAC"/>
    <w:rPr>
      <w:sz w:val="22"/>
    </w:rPr>
  </w:style>
  <w:style w:type="paragraph" w:styleId="NoSpacing">
    <w:name w:val="No Spacing"/>
    <w:link w:val="NoSpacingChar"/>
    <w:uiPriority w:val="1"/>
    <w:qFormat/>
    <w:rsid w:val="003D0BAC"/>
    <w:pPr>
      <w:spacing w:after="0" w:line="240" w:lineRule="auto"/>
    </w:pPr>
  </w:style>
  <w:style w:type="character" w:styleId="Hyperlink">
    <w:name w:val="Hyperlink"/>
    <w:basedOn w:val="DefaultParagraphFont"/>
    <w:uiPriority w:val="99"/>
    <w:unhideWhenUsed/>
    <w:rsid w:val="003D0BAC"/>
    <w:rPr>
      <w:color w:val="03647A" w:themeColor="hyperlink"/>
      <w:u w:val="single"/>
    </w:rPr>
  </w:style>
  <w:style w:type="character" w:styleId="UnresolvedMention">
    <w:name w:val="Unresolved Mention"/>
    <w:basedOn w:val="DefaultParagraphFont"/>
    <w:uiPriority w:val="99"/>
    <w:unhideWhenUsed/>
    <w:rsid w:val="003D0BAC"/>
    <w:rPr>
      <w:color w:val="605E5C"/>
      <w:shd w:val="clear" w:color="auto" w:fill="E1DFDD"/>
    </w:rPr>
  </w:style>
  <w:style w:type="paragraph" w:styleId="TOCHeading">
    <w:name w:val="TOC Heading"/>
    <w:aliases w:val="TOC Heading (Not in TOC)"/>
    <w:basedOn w:val="Heading1"/>
    <w:next w:val="Normal"/>
    <w:link w:val="TOCHeadingChar"/>
    <w:uiPriority w:val="39"/>
    <w:unhideWhenUsed/>
    <w:rsid w:val="003D0BAC"/>
    <w:pPr>
      <w:spacing w:before="240" w:after="0" w:line="259" w:lineRule="auto"/>
      <w:outlineLvl w:val="9"/>
    </w:pPr>
    <w:rPr>
      <w:sz w:val="32"/>
      <w:szCs w:val="32"/>
      <w:lang w:eastAsia="en-US"/>
    </w:rPr>
  </w:style>
  <w:style w:type="paragraph" w:styleId="TOC2">
    <w:name w:val="toc 2"/>
    <w:basedOn w:val="Normal"/>
    <w:next w:val="Normal"/>
    <w:autoRedefine/>
    <w:uiPriority w:val="39"/>
    <w:unhideWhenUsed/>
    <w:rsid w:val="00F71239"/>
    <w:pPr>
      <w:tabs>
        <w:tab w:val="left" w:pos="1440"/>
        <w:tab w:val="right" w:leader="dot" w:pos="9350"/>
      </w:tabs>
      <w:spacing w:after="100" w:line="259" w:lineRule="auto"/>
      <w:ind w:left="720"/>
    </w:pPr>
    <w:rPr>
      <w:rFonts w:cs="Times New Roman"/>
      <w:szCs w:val="22"/>
      <w:lang w:eastAsia="en-US"/>
    </w:rPr>
  </w:style>
  <w:style w:type="paragraph" w:styleId="TOC1">
    <w:name w:val="toc 1"/>
    <w:basedOn w:val="Normal"/>
    <w:next w:val="Normal"/>
    <w:link w:val="TOC1Char"/>
    <w:autoRedefine/>
    <w:uiPriority w:val="39"/>
    <w:unhideWhenUsed/>
    <w:rsid w:val="003D0BAC"/>
    <w:pPr>
      <w:spacing w:after="100" w:line="259" w:lineRule="auto"/>
    </w:pPr>
    <w:rPr>
      <w:rFonts w:cs="Times New Roman"/>
      <w:szCs w:val="22"/>
      <w:lang w:eastAsia="en-US"/>
    </w:rPr>
  </w:style>
  <w:style w:type="paragraph" w:styleId="TOC3">
    <w:name w:val="toc 3"/>
    <w:basedOn w:val="Normal"/>
    <w:next w:val="Normal"/>
    <w:autoRedefine/>
    <w:uiPriority w:val="39"/>
    <w:unhideWhenUsed/>
    <w:rsid w:val="003D0BAC"/>
    <w:pPr>
      <w:spacing w:after="100" w:line="259" w:lineRule="auto"/>
      <w:ind w:left="440"/>
    </w:pPr>
    <w:rPr>
      <w:rFonts w:cs="Times New Roman"/>
      <w:szCs w:val="22"/>
      <w:lang w:eastAsia="en-US"/>
    </w:rPr>
  </w:style>
  <w:style w:type="character" w:styleId="Strong">
    <w:name w:val="Strong"/>
    <w:aliases w:val="Table/Figure Caption"/>
    <w:basedOn w:val="DefaultParagraphFont"/>
    <w:uiPriority w:val="22"/>
    <w:qFormat/>
    <w:rsid w:val="003D0BAC"/>
    <w:rPr>
      <w:b/>
      <w:bCs/>
    </w:rPr>
  </w:style>
  <w:style w:type="paragraph" w:styleId="ListParagraph">
    <w:name w:val="List Paragraph"/>
    <w:aliases w:val="Bullet List Paragraph,TOC etc.,List Paragraph - RFP,Bullet Styles para,Numbered Standard,Numbered Para 1,Dot pt,No Spacing1,List Paragraph Char Char Char,Indicator Text,List Paragraph1,Bullet Points,MAIN CONTENT,List Paragraph12,lp1"/>
    <w:basedOn w:val="Normal"/>
    <w:link w:val="ListParagraphChar"/>
    <w:autoRedefine/>
    <w:uiPriority w:val="34"/>
    <w:qFormat/>
    <w:rsid w:val="003D0BAC"/>
    <w:pPr>
      <w:numPr>
        <w:numId w:val="2"/>
      </w:numPr>
      <w:ind w:left="360"/>
      <w:contextualSpacing/>
    </w:pPr>
  </w:style>
  <w:style w:type="character" w:styleId="CommentReference">
    <w:name w:val="annotation reference"/>
    <w:basedOn w:val="DefaultParagraphFont"/>
    <w:uiPriority w:val="99"/>
    <w:unhideWhenUsed/>
    <w:rsid w:val="003D0BAC"/>
    <w:rPr>
      <w:sz w:val="16"/>
      <w:szCs w:val="16"/>
    </w:rPr>
  </w:style>
  <w:style w:type="paragraph" w:styleId="CommentText">
    <w:name w:val="annotation text"/>
    <w:basedOn w:val="Normal"/>
    <w:link w:val="CommentTextChar"/>
    <w:uiPriority w:val="99"/>
    <w:unhideWhenUsed/>
    <w:rsid w:val="003D0BAC"/>
    <w:pPr>
      <w:spacing w:line="240" w:lineRule="auto"/>
    </w:pPr>
    <w:rPr>
      <w:sz w:val="20"/>
      <w:szCs w:val="20"/>
    </w:rPr>
  </w:style>
  <w:style w:type="character" w:customStyle="1" w:styleId="CommentTextChar">
    <w:name w:val="Comment Text Char"/>
    <w:basedOn w:val="DefaultParagraphFont"/>
    <w:link w:val="CommentText"/>
    <w:uiPriority w:val="99"/>
    <w:rsid w:val="003D0BAC"/>
    <w:rPr>
      <w:sz w:val="20"/>
      <w:szCs w:val="20"/>
    </w:rPr>
  </w:style>
  <w:style w:type="paragraph" w:styleId="CommentSubject">
    <w:name w:val="annotation subject"/>
    <w:basedOn w:val="CommentText"/>
    <w:next w:val="CommentText"/>
    <w:link w:val="CommentSubjectChar"/>
    <w:uiPriority w:val="99"/>
    <w:unhideWhenUsed/>
    <w:rsid w:val="003D0BAC"/>
    <w:rPr>
      <w:b/>
      <w:bCs/>
    </w:rPr>
  </w:style>
  <w:style w:type="character" w:customStyle="1" w:styleId="CommentSubjectChar">
    <w:name w:val="Comment Subject Char"/>
    <w:basedOn w:val="CommentTextChar"/>
    <w:link w:val="CommentSubject"/>
    <w:uiPriority w:val="99"/>
    <w:rsid w:val="003D0BAC"/>
    <w:rPr>
      <w:b/>
      <w:bCs/>
      <w:sz w:val="20"/>
      <w:szCs w:val="20"/>
    </w:rPr>
  </w:style>
  <w:style w:type="table" w:styleId="TableGrid">
    <w:name w:val="Table Grid"/>
    <w:aliases w:val="Test"/>
    <w:basedOn w:val="TableNormal"/>
    <w:uiPriority w:val="39"/>
    <w:rsid w:val="003D0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1">
    <w:name w:val="Test 1"/>
    <w:basedOn w:val="TableNormal"/>
    <w:uiPriority w:val="99"/>
    <w:rsid w:val="003D0BAC"/>
    <w:pPr>
      <w:spacing w:after="0" w:line="240" w:lineRule="auto"/>
    </w:pPr>
    <w:tblPr/>
  </w:style>
  <w:style w:type="table" w:customStyle="1" w:styleId="GHCustom">
    <w:name w:val="GH Custom"/>
    <w:basedOn w:val="TableNormal"/>
    <w:uiPriority w:val="99"/>
    <w:rsid w:val="003D0BAC"/>
    <w:pPr>
      <w:spacing w:after="0" w:line="240" w:lineRule="auto"/>
    </w:pPr>
    <w:tblPr>
      <w:tblBorders>
        <w:insideH w:val="dotted" w:sz="2" w:space="0" w:color="00BAD6" w:themeColor="accent5"/>
      </w:tblBorders>
    </w:tblPr>
    <w:tblStylePr w:type="firstRow">
      <w:rPr>
        <w:rFonts w:asciiTheme="minorHAnsi" w:hAnsiTheme="minorHAnsi"/>
        <w:b/>
        <w:color w:val="FFFFFF" w:themeColor="background1"/>
        <w:sz w:val="24"/>
      </w:rPr>
      <w:tblPr/>
      <w:tcPr>
        <w:tcBorders>
          <w:top w:val="nil"/>
          <w:left w:val="nil"/>
          <w:bottom w:val="single" w:sz="18" w:space="0" w:color="93D500" w:themeColor="accent1"/>
          <w:right w:val="nil"/>
          <w:insideH w:val="nil"/>
          <w:insideV w:val="nil"/>
        </w:tcBorders>
        <w:shd w:val="clear" w:color="auto" w:fill="03647A" w:themeFill="text2"/>
      </w:tcPr>
    </w:tblStylePr>
  </w:style>
  <w:style w:type="paragraph" w:styleId="TableofFigures">
    <w:name w:val="table of figures"/>
    <w:basedOn w:val="Normal"/>
    <w:next w:val="Normal"/>
    <w:uiPriority w:val="99"/>
    <w:unhideWhenUsed/>
    <w:rsid w:val="003D0BAC"/>
    <w:pPr>
      <w:spacing w:after="0"/>
    </w:pPr>
  </w:style>
  <w:style w:type="paragraph" w:styleId="EndnoteText">
    <w:name w:val="endnote text"/>
    <w:basedOn w:val="Normal"/>
    <w:link w:val="EndnoteTextChar"/>
    <w:uiPriority w:val="99"/>
    <w:unhideWhenUsed/>
    <w:rsid w:val="003D0BAC"/>
    <w:pPr>
      <w:spacing w:after="0" w:line="240" w:lineRule="auto"/>
    </w:pPr>
    <w:rPr>
      <w:sz w:val="20"/>
      <w:szCs w:val="20"/>
    </w:rPr>
  </w:style>
  <w:style w:type="character" w:customStyle="1" w:styleId="EndnoteTextChar">
    <w:name w:val="Endnote Text Char"/>
    <w:basedOn w:val="DefaultParagraphFont"/>
    <w:link w:val="EndnoteText"/>
    <w:uiPriority w:val="99"/>
    <w:rsid w:val="003D0BAC"/>
    <w:rPr>
      <w:sz w:val="20"/>
      <w:szCs w:val="20"/>
    </w:rPr>
  </w:style>
  <w:style w:type="character" w:styleId="EndnoteReference">
    <w:name w:val="endnote reference"/>
    <w:basedOn w:val="DefaultParagraphFont"/>
    <w:uiPriority w:val="99"/>
    <w:unhideWhenUsed/>
    <w:rsid w:val="003D0BAC"/>
    <w:rPr>
      <w:vertAlign w:val="superscript"/>
    </w:rPr>
  </w:style>
  <w:style w:type="paragraph" w:styleId="Caption">
    <w:name w:val="caption"/>
    <w:aliases w:val="Table Caption,Caption Char1 Char"/>
    <w:basedOn w:val="Normal"/>
    <w:next w:val="Normal"/>
    <w:link w:val="CaptionChar"/>
    <w:autoRedefine/>
    <w:uiPriority w:val="35"/>
    <w:unhideWhenUsed/>
    <w:qFormat/>
    <w:rsid w:val="00593F07"/>
    <w:pPr>
      <w:keepNext/>
      <w:spacing w:after="0" w:line="240" w:lineRule="auto"/>
      <w:jc w:val="center"/>
    </w:pPr>
    <w:rPr>
      <w:rFonts w:asciiTheme="majorHAnsi" w:hAnsiTheme="majorHAnsi"/>
      <w:b/>
      <w:iCs/>
      <w:color w:val="000000" w:themeColor="text1"/>
      <w:szCs w:val="18"/>
    </w:rPr>
  </w:style>
  <w:style w:type="character" w:styleId="Mention">
    <w:name w:val="Mention"/>
    <w:basedOn w:val="DefaultParagraphFont"/>
    <w:uiPriority w:val="99"/>
    <w:unhideWhenUsed/>
    <w:rsid w:val="003D0BAC"/>
    <w:rPr>
      <w:color w:val="2B579A"/>
      <w:shd w:val="clear" w:color="auto" w:fill="E1DFDD"/>
    </w:rPr>
  </w:style>
  <w:style w:type="paragraph" w:styleId="Revision">
    <w:name w:val="Revision"/>
    <w:hidden/>
    <w:uiPriority w:val="99"/>
    <w:semiHidden/>
    <w:rsid w:val="003D0BAC"/>
    <w:pPr>
      <w:spacing w:after="0" w:line="240" w:lineRule="auto"/>
    </w:pPr>
  </w:style>
  <w:style w:type="paragraph" w:customStyle="1" w:styleId="TableofContents">
    <w:name w:val="Table of Contents"/>
    <w:basedOn w:val="NoSpacing"/>
    <w:link w:val="TableofContentsChar"/>
    <w:autoRedefine/>
    <w:qFormat/>
    <w:rsid w:val="003D0BAC"/>
    <w:rPr>
      <w:sz w:val="40"/>
      <w:szCs w:val="40"/>
    </w:rPr>
  </w:style>
  <w:style w:type="character" w:customStyle="1" w:styleId="NoSpacingChar">
    <w:name w:val="No Spacing Char"/>
    <w:basedOn w:val="DefaultParagraphFont"/>
    <w:link w:val="NoSpacing"/>
    <w:uiPriority w:val="1"/>
    <w:rsid w:val="003D0BAC"/>
  </w:style>
  <w:style w:type="character" w:customStyle="1" w:styleId="TableofContentsChar">
    <w:name w:val="Table of Contents Char"/>
    <w:basedOn w:val="NoSpacingChar"/>
    <w:link w:val="TableofContents"/>
    <w:rsid w:val="003D0BAC"/>
    <w:rPr>
      <w:sz w:val="40"/>
      <w:szCs w:val="40"/>
    </w:rPr>
  </w:style>
  <w:style w:type="character" w:styleId="PlaceholderText">
    <w:name w:val="Placeholder Text"/>
    <w:basedOn w:val="DefaultParagraphFont"/>
    <w:uiPriority w:val="99"/>
    <w:semiHidden/>
    <w:rsid w:val="003D0BAC"/>
    <w:rPr>
      <w:color w:val="666666"/>
    </w:rPr>
  </w:style>
  <w:style w:type="paragraph" w:styleId="FootnoteText">
    <w:name w:val="footnote text"/>
    <w:aliases w:val="Footnote Text1 Char,Footnote Text Char Ch,Footnote Text Char Ch Char Char Char,Footnote Text Char Ch Char Char,Footnote Text1 Char Char Char,Footnote Text Char Ch Char,ft Char,ft,TBG Style,ALTS FOOTNOTE,Footnote Text 2,fn,Footnote text,FN"/>
    <w:basedOn w:val="Normal"/>
    <w:link w:val="FootnoteTextChar"/>
    <w:autoRedefine/>
    <w:uiPriority w:val="99"/>
    <w:unhideWhenUsed/>
    <w:qFormat/>
    <w:rsid w:val="003D0BAC"/>
    <w:pPr>
      <w:spacing w:after="0" w:line="240" w:lineRule="auto"/>
    </w:pPr>
    <w:rPr>
      <w:sz w:val="18"/>
      <w:szCs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rsid w:val="003D0BAC"/>
    <w:rPr>
      <w:sz w:val="18"/>
      <w:szCs w:val="20"/>
    </w:rPr>
  </w:style>
  <w:style w:type="character" w:styleId="FootnoteReference">
    <w:name w:val="footnote reference"/>
    <w:aliases w:val="Footnote_Reference,o,fr,Style 17,o + Times New Roman,TT - Footnote Reference,FC,Style 9"/>
    <w:basedOn w:val="DefaultParagraphFont"/>
    <w:uiPriority w:val="99"/>
    <w:unhideWhenUsed/>
    <w:qFormat/>
    <w:rsid w:val="003D0BAC"/>
    <w:rPr>
      <w:vertAlign w:val="superscript"/>
    </w:rPr>
  </w:style>
  <w:style w:type="paragraph" w:customStyle="1" w:styleId="TableFigureSoureorNote">
    <w:name w:val="Table/Figure Soure or Note"/>
    <w:basedOn w:val="NoSpacing"/>
    <w:link w:val="TableFigureSoureorNoteChar"/>
    <w:autoRedefine/>
    <w:qFormat/>
    <w:rsid w:val="003D0BAC"/>
    <w:rPr>
      <w:i/>
      <w:sz w:val="18"/>
      <w:szCs w:val="18"/>
    </w:rPr>
  </w:style>
  <w:style w:type="character" w:customStyle="1" w:styleId="TableFigureSoureorNoteChar">
    <w:name w:val="Table/Figure Soure or Note Char"/>
    <w:basedOn w:val="NoSpacingChar"/>
    <w:link w:val="TableFigureSoureorNote"/>
    <w:rsid w:val="003D0BAC"/>
    <w:rPr>
      <w:i/>
      <w:sz w:val="18"/>
      <w:szCs w:val="18"/>
    </w:rPr>
  </w:style>
  <w:style w:type="paragraph" w:customStyle="1" w:styleId="Style2">
    <w:name w:val="Style2"/>
    <w:basedOn w:val="TableFigureSoureorNote"/>
    <w:next w:val="Normal"/>
    <w:autoRedefine/>
    <w:qFormat/>
    <w:rsid w:val="003D0BAC"/>
  </w:style>
  <w:style w:type="character" w:styleId="SubtleEmphasis">
    <w:name w:val="Subtle Emphasis"/>
    <w:basedOn w:val="DefaultParagraphFont"/>
    <w:uiPriority w:val="19"/>
    <w:qFormat/>
    <w:rsid w:val="003D0BAC"/>
    <w:rPr>
      <w:i/>
      <w:iCs/>
      <w:color w:val="404040" w:themeColor="text1" w:themeTint="BF"/>
    </w:rPr>
  </w:style>
  <w:style w:type="character" w:styleId="PageNumber">
    <w:name w:val="page number"/>
    <w:basedOn w:val="DefaultParagraphFont"/>
    <w:rsid w:val="003D0BAC"/>
    <w:rPr>
      <w:sz w:val="20"/>
    </w:rPr>
  </w:style>
  <w:style w:type="paragraph" w:customStyle="1" w:styleId="GHHyperlink">
    <w:name w:val="GH Hyperlink"/>
    <w:basedOn w:val="NoSpacing"/>
    <w:link w:val="GHHyperlinkChar"/>
    <w:qFormat/>
    <w:rsid w:val="003D0BAC"/>
    <w:rPr>
      <w:rFonts w:cs="Arial"/>
      <w:b/>
      <w:sz w:val="21"/>
      <w:szCs w:val="21"/>
      <w:u w:val="single" w:color="93D500" w:themeColor="accent1"/>
    </w:rPr>
  </w:style>
  <w:style w:type="character" w:customStyle="1" w:styleId="GHHyperlinkChar">
    <w:name w:val="GH Hyperlink Char"/>
    <w:basedOn w:val="NoSpacingChar"/>
    <w:link w:val="GHHyperlink"/>
    <w:rsid w:val="003D0BAC"/>
    <w:rPr>
      <w:rFonts w:cs="Arial"/>
      <w:b/>
      <w:sz w:val="21"/>
      <w:szCs w:val="21"/>
      <w:u w:val="single" w:color="93D500" w:themeColor="accent1"/>
    </w:rPr>
  </w:style>
  <w:style w:type="paragraph" w:customStyle="1" w:styleId="Style1">
    <w:name w:val="Style1"/>
    <w:basedOn w:val="EndnoteText"/>
    <w:link w:val="Style1Char"/>
    <w:autoRedefine/>
    <w:qFormat/>
    <w:rsid w:val="003D0BAC"/>
    <w:rPr>
      <w:sz w:val="18"/>
    </w:rPr>
  </w:style>
  <w:style w:type="character" w:customStyle="1" w:styleId="Style1Char">
    <w:name w:val="Style1 Char"/>
    <w:basedOn w:val="EndnoteTextChar"/>
    <w:link w:val="Style1"/>
    <w:rsid w:val="003D0BAC"/>
    <w:rPr>
      <w:sz w:val="18"/>
      <w:szCs w:val="20"/>
    </w:rPr>
  </w:style>
  <w:style w:type="paragraph" w:customStyle="1" w:styleId="NumberedList">
    <w:name w:val="Numbered List"/>
    <w:basedOn w:val="ListParagraph"/>
    <w:link w:val="NumberedListChar"/>
    <w:autoRedefine/>
    <w:qFormat/>
    <w:rsid w:val="003D0BAC"/>
    <w:pPr>
      <w:numPr>
        <w:numId w:val="1"/>
      </w:numPr>
      <w:ind w:left="360"/>
    </w:pPr>
  </w:style>
  <w:style w:type="character" w:customStyle="1" w:styleId="ListParagraphChar">
    <w:name w:val="List Paragraph Char"/>
    <w:aliases w:val="Bullet List Paragraph Char,TOC etc. Char,List Paragraph - RFP Char,Bullet Styles para Char,Numbered Standard Char,Numbered Para 1 Char,Dot pt Char,No Spacing1 Char,List Paragraph Char Char Char Char,Indicator Text Char,lp1 Char"/>
    <w:basedOn w:val="DefaultParagraphFont"/>
    <w:link w:val="ListParagraph"/>
    <w:uiPriority w:val="34"/>
    <w:rsid w:val="003D0BAC"/>
    <w:rPr>
      <w:sz w:val="22"/>
    </w:rPr>
  </w:style>
  <w:style w:type="character" w:customStyle="1" w:styleId="NumberedListChar">
    <w:name w:val="Numbered List Char"/>
    <w:basedOn w:val="ListParagraphChar"/>
    <w:link w:val="NumberedList"/>
    <w:rsid w:val="003D0BAC"/>
    <w:rPr>
      <w:sz w:val="22"/>
    </w:rPr>
  </w:style>
  <w:style w:type="paragraph" w:styleId="BalloonText">
    <w:name w:val="Balloon Text"/>
    <w:basedOn w:val="Normal"/>
    <w:link w:val="BalloonTextChar"/>
    <w:uiPriority w:val="99"/>
    <w:unhideWhenUsed/>
    <w:rsid w:val="005047D8"/>
    <w:pPr>
      <w:spacing w:after="0" w:line="240" w:lineRule="auto"/>
    </w:pPr>
    <w:rPr>
      <w:rFonts w:ascii="Segoe UI" w:eastAsia="Times New Roman" w:hAnsi="Segoe UI" w:cs="Segoe UI"/>
      <w:sz w:val="18"/>
      <w:szCs w:val="18"/>
      <w:lang w:eastAsia="en-US"/>
    </w:rPr>
  </w:style>
  <w:style w:type="character" w:customStyle="1" w:styleId="BalloonTextChar">
    <w:name w:val="Balloon Text Char"/>
    <w:basedOn w:val="DefaultParagraphFont"/>
    <w:link w:val="BalloonText"/>
    <w:uiPriority w:val="99"/>
    <w:rsid w:val="005047D8"/>
    <w:rPr>
      <w:rFonts w:ascii="Segoe UI" w:eastAsia="Times New Roman" w:hAnsi="Segoe UI" w:cs="Segoe UI"/>
      <w:sz w:val="18"/>
      <w:szCs w:val="18"/>
      <w:lang w:eastAsia="en-US"/>
    </w:rPr>
  </w:style>
  <w:style w:type="paragraph" w:customStyle="1" w:styleId="Bullet0">
    <w:name w:val="Bullet 0"/>
    <w:basedOn w:val="Normal"/>
    <w:autoRedefine/>
    <w:uiPriority w:val="99"/>
    <w:rsid w:val="005047D8"/>
    <w:pPr>
      <w:tabs>
        <w:tab w:val="num" w:pos="972"/>
      </w:tabs>
      <w:spacing w:after="0" w:line="240" w:lineRule="auto"/>
      <w:ind w:left="979" w:hanging="432"/>
    </w:pPr>
    <w:rPr>
      <w:rFonts w:ascii="Arial" w:eastAsia="Times New Roman" w:hAnsi="Arial" w:cs="Times New Roman"/>
      <w:szCs w:val="20"/>
      <w:lang w:eastAsia="en-US"/>
    </w:rPr>
  </w:style>
  <w:style w:type="paragraph" w:customStyle="1" w:styleId="StyleInsideAddressPalatinoLinotype10pt">
    <w:name w:val="Style Inside Address + Palatino Linotype 10 pt"/>
    <w:basedOn w:val="Normal"/>
    <w:uiPriority w:val="99"/>
    <w:rsid w:val="005047D8"/>
    <w:pPr>
      <w:tabs>
        <w:tab w:val="left" w:pos="360"/>
        <w:tab w:val="left" w:pos="720"/>
        <w:tab w:val="left" w:pos="1080"/>
        <w:tab w:val="left" w:pos="1440"/>
        <w:tab w:val="left" w:pos="1800"/>
        <w:tab w:val="left" w:pos="2160"/>
        <w:tab w:val="left" w:pos="2520"/>
        <w:tab w:val="left" w:pos="2880"/>
        <w:tab w:val="left" w:pos="3240"/>
        <w:tab w:val="left" w:pos="3600"/>
      </w:tabs>
      <w:spacing w:before="240" w:after="240" w:line="240" w:lineRule="auto"/>
      <w:jc w:val="both"/>
    </w:pPr>
    <w:rPr>
      <w:rFonts w:ascii="Arial" w:eastAsia="Times New Roman" w:hAnsi="Arial" w:cs="Times New Roman"/>
      <w:kern w:val="24"/>
      <w:szCs w:val="20"/>
      <w:lang w:eastAsia="en-US"/>
    </w:rPr>
  </w:style>
  <w:style w:type="paragraph" w:customStyle="1" w:styleId="MemoFrame">
    <w:name w:val="Memo Frame"/>
    <w:basedOn w:val="Normal"/>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szCs w:val="20"/>
      <w:lang w:eastAsia="en-US"/>
    </w:rPr>
  </w:style>
  <w:style w:type="paragraph" w:styleId="TOC4">
    <w:name w:val="toc 4"/>
    <w:basedOn w:val="Normal"/>
    <w:next w:val="Normal"/>
    <w:autoRedefine/>
    <w:uiPriority w:val="39"/>
    <w:rsid w:val="005047D8"/>
    <w:pPr>
      <w:tabs>
        <w:tab w:val="left" w:pos="2700"/>
        <w:tab w:val="right" w:leader="dot" w:pos="9278"/>
      </w:tabs>
      <w:spacing w:after="100" w:line="240" w:lineRule="auto"/>
      <w:ind w:left="2700" w:hanging="900"/>
    </w:pPr>
    <w:rPr>
      <w:rFonts w:ascii="Arial" w:eastAsia="Times New Roman" w:hAnsi="Arial" w:cs="Times New Roman"/>
      <w:i/>
      <w:noProof/>
      <w:szCs w:val="20"/>
      <w:lang w:eastAsia="en-US"/>
    </w:rPr>
  </w:style>
  <w:style w:type="paragraph" w:styleId="TOC5">
    <w:name w:val="toc 5"/>
    <w:basedOn w:val="Normal"/>
    <w:next w:val="Normal"/>
    <w:autoRedefine/>
    <w:uiPriority w:val="99"/>
    <w:unhideWhenUsed/>
    <w:rsid w:val="005047D8"/>
    <w:pPr>
      <w:spacing w:after="100" w:line="240" w:lineRule="auto"/>
      <w:ind w:left="800"/>
    </w:pPr>
    <w:rPr>
      <w:rFonts w:ascii="Arial" w:eastAsia="Times New Roman" w:hAnsi="Arial" w:cs="Times New Roman"/>
      <w:szCs w:val="20"/>
      <w:lang w:eastAsia="en-US"/>
    </w:rPr>
  </w:style>
  <w:style w:type="paragraph" w:styleId="TOC6">
    <w:name w:val="toc 6"/>
    <w:basedOn w:val="Normal"/>
    <w:next w:val="Normal"/>
    <w:autoRedefine/>
    <w:uiPriority w:val="99"/>
    <w:unhideWhenUsed/>
    <w:rsid w:val="005047D8"/>
    <w:pPr>
      <w:spacing w:after="100" w:line="240" w:lineRule="auto"/>
      <w:ind w:left="1000"/>
    </w:pPr>
    <w:rPr>
      <w:rFonts w:ascii="Arial" w:eastAsia="Times New Roman" w:hAnsi="Arial" w:cs="Times New Roman"/>
      <w:szCs w:val="20"/>
      <w:lang w:eastAsia="en-US"/>
    </w:rPr>
  </w:style>
  <w:style w:type="paragraph" w:styleId="TOC7">
    <w:name w:val="toc 7"/>
    <w:basedOn w:val="Normal"/>
    <w:next w:val="Normal"/>
    <w:autoRedefine/>
    <w:uiPriority w:val="99"/>
    <w:unhideWhenUsed/>
    <w:rsid w:val="005047D8"/>
    <w:pPr>
      <w:spacing w:after="100" w:line="240" w:lineRule="auto"/>
      <w:ind w:left="1200"/>
    </w:pPr>
    <w:rPr>
      <w:rFonts w:ascii="Arial" w:eastAsia="Times New Roman" w:hAnsi="Arial" w:cs="Times New Roman"/>
      <w:szCs w:val="20"/>
      <w:lang w:eastAsia="en-US"/>
    </w:rPr>
  </w:style>
  <w:style w:type="paragraph" w:styleId="TOC8">
    <w:name w:val="toc 8"/>
    <w:basedOn w:val="Normal"/>
    <w:next w:val="Normal"/>
    <w:autoRedefine/>
    <w:uiPriority w:val="99"/>
    <w:unhideWhenUsed/>
    <w:rsid w:val="005047D8"/>
    <w:pPr>
      <w:spacing w:after="100" w:line="240" w:lineRule="auto"/>
      <w:ind w:left="1400"/>
    </w:pPr>
    <w:rPr>
      <w:rFonts w:ascii="Arial" w:eastAsia="Times New Roman" w:hAnsi="Arial" w:cs="Times New Roman"/>
      <w:szCs w:val="20"/>
      <w:lang w:eastAsia="en-US"/>
    </w:rPr>
  </w:style>
  <w:style w:type="paragraph" w:styleId="TOC9">
    <w:name w:val="toc 9"/>
    <w:basedOn w:val="Normal"/>
    <w:next w:val="Normal"/>
    <w:autoRedefine/>
    <w:uiPriority w:val="99"/>
    <w:unhideWhenUsed/>
    <w:rsid w:val="005047D8"/>
    <w:pPr>
      <w:spacing w:after="100" w:line="240" w:lineRule="auto"/>
      <w:ind w:left="1600"/>
    </w:pPr>
    <w:rPr>
      <w:rFonts w:ascii="Arial" w:eastAsia="Times New Roman" w:hAnsi="Arial" w:cs="Times New Roman"/>
      <w:szCs w:val="20"/>
      <w:lang w:eastAsia="en-US"/>
    </w:rPr>
  </w:style>
  <w:style w:type="paragraph" w:customStyle="1" w:styleId="SectionTitle">
    <w:name w:val="Section Title"/>
    <w:basedOn w:val="Normal"/>
    <w:uiPriority w:val="99"/>
    <w:rsid w:val="005047D8"/>
    <w:pPr>
      <w:tabs>
        <w:tab w:val="left" w:pos="1267"/>
        <w:tab w:val="left" w:pos="1627"/>
      </w:tabs>
      <w:spacing w:before="240" w:after="240" w:line="240" w:lineRule="auto"/>
      <w:ind w:left="1627" w:hanging="1627"/>
    </w:pPr>
    <w:rPr>
      <w:rFonts w:ascii="Arial" w:eastAsia="Times New Roman" w:hAnsi="Arial" w:cs="Times New Roman"/>
      <w:b/>
      <w:sz w:val="24"/>
      <w:szCs w:val="20"/>
      <w:lang w:eastAsia="en-US"/>
    </w:rPr>
  </w:style>
  <w:style w:type="paragraph" w:customStyle="1" w:styleId="ResumeHeading1">
    <w:name w:val="Resume Heading 1"/>
    <w:basedOn w:val="Normal"/>
    <w:autoRedefine/>
    <w:uiPriority w:val="99"/>
    <w:rsid w:val="005047D8"/>
    <w:pPr>
      <w:tabs>
        <w:tab w:val="left" w:pos="360"/>
        <w:tab w:val="left" w:pos="720"/>
        <w:tab w:val="left" w:pos="1080"/>
        <w:tab w:val="left" w:pos="1440"/>
      </w:tabs>
      <w:spacing w:before="240" w:after="240" w:line="240" w:lineRule="auto"/>
    </w:pPr>
    <w:rPr>
      <w:rFonts w:ascii="Arial" w:eastAsia="Times New Roman" w:hAnsi="Arial" w:cs="Times New Roman"/>
      <w:b/>
      <w:sz w:val="24"/>
      <w:szCs w:val="20"/>
      <w:lang w:eastAsia="en-US"/>
    </w:rPr>
  </w:style>
  <w:style w:type="paragraph" w:customStyle="1" w:styleId="ResumeName">
    <w:name w:val="Resume Name"/>
    <w:basedOn w:val="Title"/>
    <w:uiPriority w:val="99"/>
    <w:rsid w:val="005047D8"/>
    <w:pPr>
      <w:widowControl w:val="0"/>
      <w:spacing w:after="120"/>
      <w:contextualSpacing w:val="0"/>
    </w:pPr>
    <w:rPr>
      <w:rFonts w:ascii="Times New Roman" w:eastAsia="Times New Roman" w:hAnsi="Times New Roman" w:cs="Times New Roman"/>
      <w:b/>
      <w:bCs/>
      <w:color w:val="000000" w:themeColor="text1"/>
      <w:sz w:val="32"/>
      <w:szCs w:val="20"/>
      <w:lang w:eastAsia="en-US"/>
    </w:rPr>
  </w:style>
  <w:style w:type="paragraph" w:customStyle="1" w:styleId="Publications">
    <w:name w:val="Publications"/>
    <w:basedOn w:val="Normal"/>
    <w:uiPriority w:val="99"/>
    <w:rsid w:val="005047D8"/>
    <w:pPr>
      <w:tabs>
        <w:tab w:val="left" w:pos="360"/>
        <w:tab w:val="left" w:pos="720"/>
        <w:tab w:val="left" w:pos="1080"/>
        <w:tab w:val="left" w:pos="1440"/>
      </w:tabs>
      <w:spacing w:before="240" w:after="240" w:line="240" w:lineRule="auto"/>
      <w:ind w:left="720" w:hanging="720"/>
      <w:jc w:val="both"/>
    </w:pPr>
    <w:rPr>
      <w:rFonts w:ascii="Arial" w:eastAsia="Times New Roman" w:hAnsi="Arial" w:cs="Times New Roman"/>
      <w:szCs w:val="20"/>
      <w:u w:val="single"/>
      <w:lang w:eastAsia="en-US"/>
    </w:rPr>
  </w:style>
  <w:style w:type="paragraph" w:customStyle="1" w:styleId="StyleCaptionWhite">
    <w:name w:val="Style Caption + White"/>
    <w:basedOn w:val="Caption"/>
    <w:uiPriority w:val="99"/>
    <w:rsid w:val="005047D8"/>
    <w:pPr>
      <w:spacing w:before="120" w:after="120"/>
    </w:pPr>
    <w:rPr>
      <w:rFonts w:ascii="Arial Bold" w:eastAsia="Times New Roman" w:hAnsi="Arial Bold" w:cs="Arial"/>
      <w:bCs/>
      <w:iCs w:val="0"/>
      <w:color w:val="FFFFFF"/>
      <w:szCs w:val="20"/>
      <w:lang w:eastAsia="en-US"/>
      <w14:textFill>
        <w14:solidFill>
          <w14:srgbClr w14:val="FFFFFF">
            <w14:lumMod w14:val="50000"/>
          </w14:srgbClr>
        </w14:solidFill>
      </w14:textFill>
    </w:rPr>
  </w:style>
  <w:style w:type="paragraph" w:customStyle="1" w:styleId="TitlePage1">
    <w:name w:val="Title Page 1"/>
    <w:basedOn w:val="Normal"/>
    <w:link w:val="TitlePage1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36"/>
      <w:szCs w:val="20"/>
      <w:lang w:eastAsia="en-US"/>
    </w:rPr>
  </w:style>
  <w:style w:type="paragraph" w:customStyle="1" w:styleId="TitlePage2">
    <w:name w:val="Title Page 2"/>
    <w:basedOn w:val="Normal"/>
    <w:link w:val="TitlePage2Char"/>
    <w:rsid w:val="005047D8"/>
    <w:pPr>
      <w:tabs>
        <w:tab w:val="left" w:pos="360"/>
        <w:tab w:val="left" w:pos="720"/>
        <w:tab w:val="left" w:pos="1080"/>
        <w:tab w:val="left" w:pos="1440"/>
      </w:tabs>
      <w:spacing w:after="0" w:line="240" w:lineRule="auto"/>
    </w:pPr>
    <w:rPr>
      <w:rFonts w:ascii="Arial" w:eastAsia="Times New Roman" w:hAnsi="Arial" w:cs="Times New Roman"/>
      <w:b/>
      <w:bCs/>
      <w:color w:val="6F6754"/>
      <w:sz w:val="28"/>
      <w:szCs w:val="28"/>
      <w:lang w:eastAsia="en-US"/>
    </w:rPr>
  </w:style>
  <w:style w:type="character" w:customStyle="1" w:styleId="TitlePage1Char">
    <w:name w:val="Title Page 1 Char"/>
    <w:basedOn w:val="DefaultParagraphFont"/>
    <w:link w:val="TitlePage1"/>
    <w:locked/>
    <w:rsid w:val="005047D8"/>
    <w:rPr>
      <w:rFonts w:ascii="Arial" w:eastAsia="Times New Roman" w:hAnsi="Arial" w:cs="Times New Roman"/>
      <w:b/>
      <w:bCs/>
      <w:color w:val="6F6754"/>
      <w:sz w:val="36"/>
      <w:szCs w:val="20"/>
      <w:lang w:eastAsia="en-US"/>
    </w:rPr>
  </w:style>
  <w:style w:type="paragraph" w:customStyle="1" w:styleId="PresentedBy">
    <w:name w:val="Presented By"/>
    <w:basedOn w:val="Normal"/>
    <w:link w:val="PresentedByChar"/>
    <w:rsid w:val="005047D8"/>
    <w:pPr>
      <w:tabs>
        <w:tab w:val="left" w:pos="360"/>
        <w:tab w:val="left" w:pos="720"/>
        <w:tab w:val="left" w:pos="1080"/>
        <w:tab w:val="left" w:pos="1440"/>
      </w:tabs>
      <w:spacing w:after="0" w:line="240" w:lineRule="auto"/>
    </w:pPr>
    <w:rPr>
      <w:rFonts w:ascii="Arial" w:eastAsia="Times New Roman" w:hAnsi="Arial" w:cs="Times New Roman"/>
      <w:color w:val="6F6754"/>
      <w:szCs w:val="20"/>
      <w:lang w:eastAsia="en-US"/>
    </w:rPr>
  </w:style>
  <w:style w:type="character" w:customStyle="1" w:styleId="TitlePage2Char">
    <w:name w:val="Title Page 2 Char"/>
    <w:basedOn w:val="DefaultParagraphFont"/>
    <w:link w:val="TitlePage2"/>
    <w:locked/>
    <w:rsid w:val="005047D8"/>
    <w:rPr>
      <w:rFonts w:ascii="Arial" w:eastAsia="Times New Roman" w:hAnsi="Arial" w:cs="Times New Roman"/>
      <w:b/>
      <w:bCs/>
      <w:color w:val="6F6754"/>
      <w:sz w:val="28"/>
      <w:szCs w:val="28"/>
      <w:lang w:eastAsia="en-US"/>
    </w:rPr>
  </w:style>
  <w:style w:type="paragraph" w:styleId="Date">
    <w:name w:val="Date"/>
    <w:basedOn w:val="Normal"/>
    <w:next w:val="Normal"/>
    <w:link w:val="DateChar"/>
    <w:uiPriority w:val="99"/>
    <w:rsid w:val="005047D8"/>
    <w:pPr>
      <w:spacing w:after="0" w:line="240" w:lineRule="auto"/>
    </w:pPr>
    <w:rPr>
      <w:rFonts w:ascii="Arial" w:eastAsia="Times New Roman" w:hAnsi="Arial" w:cs="Times New Roman"/>
      <w:szCs w:val="20"/>
      <w:lang w:eastAsia="en-US"/>
    </w:rPr>
  </w:style>
  <w:style w:type="character" w:customStyle="1" w:styleId="DateChar">
    <w:name w:val="Date Char"/>
    <w:basedOn w:val="DefaultParagraphFont"/>
    <w:link w:val="Date"/>
    <w:uiPriority w:val="99"/>
    <w:rsid w:val="005047D8"/>
    <w:rPr>
      <w:rFonts w:ascii="Arial" w:eastAsia="Times New Roman" w:hAnsi="Arial" w:cs="Times New Roman"/>
      <w:sz w:val="22"/>
      <w:szCs w:val="20"/>
      <w:lang w:eastAsia="en-US"/>
    </w:rPr>
  </w:style>
  <w:style w:type="character" w:customStyle="1" w:styleId="PresentedByChar">
    <w:name w:val="Presented By Char"/>
    <w:basedOn w:val="DefaultParagraphFont"/>
    <w:link w:val="PresentedBy"/>
    <w:locked/>
    <w:rsid w:val="005047D8"/>
    <w:rPr>
      <w:rFonts w:ascii="Arial" w:eastAsia="Times New Roman" w:hAnsi="Arial" w:cs="Times New Roman"/>
      <w:color w:val="6F6754"/>
      <w:sz w:val="22"/>
      <w:szCs w:val="20"/>
      <w:lang w:eastAsia="en-US"/>
    </w:rPr>
  </w:style>
  <w:style w:type="paragraph" w:customStyle="1" w:styleId="TOCTitle">
    <w:name w:val="TOC Title"/>
    <w:basedOn w:val="Normal"/>
    <w:autoRedefine/>
    <w:uiPriority w:val="99"/>
    <w:rsid w:val="005047D8"/>
    <w:pPr>
      <w:tabs>
        <w:tab w:val="left" w:pos="360"/>
        <w:tab w:val="left" w:pos="720"/>
        <w:tab w:val="left" w:pos="1080"/>
        <w:tab w:val="left" w:leader="dot" w:pos="1440"/>
      </w:tabs>
      <w:spacing w:before="240" w:after="240" w:line="240" w:lineRule="auto"/>
    </w:pPr>
    <w:rPr>
      <w:rFonts w:ascii="Arial" w:eastAsia="Times New Roman" w:hAnsi="Arial" w:cs="Times New Roman"/>
      <w:b/>
      <w:sz w:val="28"/>
      <w:szCs w:val="20"/>
      <w:lang w:eastAsia="en-US"/>
    </w:rPr>
  </w:style>
  <w:style w:type="paragraph" w:customStyle="1" w:styleId="Bullet-Short">
    <w:name w:val="Bullet - Short"/>
    <w:basedOn w:val="Bullet0"/>
    <w:autoRedefine/>
    <w:uiPriority w:val="99"/>
    <w:rsid w:val="005047D8"/>
    <w:pPr>
      <w:tabs>
        <w:tab w:val="clear" w:pos="972"/>
        <w:tab w:val="num" w:pos="720"/>
      </w:tabs>
      <w:spacing w:before="120" w:after="240"/>
      <w:ind w:left="720" w:hanging="360"/>
    </w:pPr>
  </w:style>
  <w:style w:type="paragraph" w:styleId="Index2">
    <w:name w:val="index 2"/>
    <w:basedOn w:val="Normal"/>
    <w:next w:val="Normal"/>
    <w:autoRedefine/>
    <w:uiPriority w:val="99"/>
    <w:unhideWhenUsed/>
    <w:rsid w:val="005047D8"/>
    <w:pPr>
      <w:spacing w:after="0" w:line="240" w:lineRule="auto"/>
      <w:ind w:left="400" w:hanging="200"/>
    </w:pPr>
    <w:rPr>
      <w:rFonts w:ascii="Arial" w:eastAsia="Times New Roman" w:hAnsi="Arial" w:cs="Times New Roman"/>
      <w:szCs w:val="20"/>
      <w:lang w:eastAsia="en-US"/>
    </w:rPr>
  </w:style>
  <w:style w:type="paragraph" w:styleId="BodyText">
    <w:name w:val="Body Text"/>
    <w:basedOn w:val="Normal"/>
    <w:link w:val="BodyTextChar"/>
    <w:uiPriority w:val="99"/>
    <w:unhideWhenUsed/>
    <w:qFormat/>
    <w:rsid w:val="003D0BAC"/>
    <w:pPr>
      <w:spacing w:after="240" w:line="240" w:lineRule="auto"/>
    </w:pPr>
    <w:rPr>
      <w:rFonts w:ascii="Aptos Narrow" w:eastAsia="Times New Roman" w:hAnsi="Aptos Narrow" w:cs="Times New Roman"/>
      <w:szCs w:val="20"/>
      <w:lang w:eastAsia="en-US"/>
    </w:rPr>
  </w:style>
  <w:style w:type="character" w:customStyle="1" w:styleId="BodyTextChar">
    <w:name w:val="Body Text Char"/>
    <w:basedOn w:val="DefaultParagraphFont"/>
    <w:link w:val="BodyText"/>
    <w:uiPriority w:val="99"/>
    <w:rsid w:val="003D0BAC"/>
    <w:rPr>
      <w:rFonts w:ascii="Aptos Narrow" w:eastAsia="Times New Roman" w:hAnsi="Aptos Narrow" w:cs="Times New Roman"/>
      <w:sz w:val="22"/>
      <w:szCs w:val="20"/>
      <w:lang w:eastAsia="en-US"/>
    </w:rPr>
  </w:style>
  <w:style w:type="paragraph" w:styleId="BodyTextIndent">
    <w:name w:val="Body Text Indent"/>
    <w:basedOn w:val="Normal"/>
    <w:link w:val="BodyTextIndentChar"/>
    <w:uiPriority w:val="99"/>
    <w:unhideWhenUsed/>
    <w:rsid w:val="005047D8"/>
    <w:pPr>
      <w:spacing w:after="120" w:line="240" w:lineRule="auto"/>
      <w:ind w:left="360"/>
    </w:pPr>
    <w:rPr>
      <w:rFonts w:ascii="Arial" w:eastAsia="Times New Roman" w:hAnsi="Arial" w:cs="Times New Roman"/>
      <w:szCs w:val="20"/>
      <w:lang w:eastAsia="en-US"/>
    </w:rPr>
  </w:style>
  <w:style w:type="character" w:customStyle="1" w:styleId="BodyTextIndentChar">
    <w:name w:val="Body Text Indent Char"/>
    <w:basedOn w:val="DefaultParagraphFont"/>
    <w:link w:val="BodyTextIndent"/>
    <w:uiPriority w:val="99"/>
    <w:rsid w:val="005047D8"/>
    <w:rPr>
      <w:rFonts w:ascii="Arial" w:eastAsia="Times New Roman" w:hAnsi="Arial" w:cs="Times New Roman"/>
      <w:sz w:val="22"/>
      <w:szCs w:val="20"/>
      <w:lang w:eastAsia="en-US"/>
    </w:rPr>
  </w:style>
  <w:style w:type="paragraph" w:styleId="BodyTextFirstIndent2">
    <w:name w:val="Body Text First Indent 2"/>
    <w:basedOn w:val="BodyTextIndent"/>
    <w:link w:val="BodyTextFirstIndent2Char"/>
    <w:uiPriority w:val="99"/>
    <w:unhideWhenUsed/>
    <w:rsid w:val="005047D8"/>
    <w:pPr>
      <w:spacing w:after="0"/>
      <w:ind w:firstLine="360"/>
    </w:pPr>
  </w:style>
  <w:style w:type="character" w:customStyle="1" w:styleId="BodyTextFirstIndent2Char">
    <w:name w:val="Body Text First Indent 2 Char"/>
    <w:basedOn w:val="BodyTextIndentChar"/>
    <w:link w:val="BodyTextFirstIndent2"/>
    <w:uiPriority w:val="99"/>
    <w:rsid w:val="005047D8"/>
    <w:rPr>
      <w:rFonts w:ascii="Arial" w:eastAsia="Times New Roman" w:hAnsi="Arial" w:cs="Times New Roman"/>
      <w:sz w:val="22"/>
      <w:szCs w:val="20"/>
      <w:lang w:eastAsia="en-US"/>
    </w:rPr>
  </w:style>
  <w:style w:type="paragraph" w:styleId="MacroText">
    <w:name w:val="macro"/>
    <w:link w:val="MacroTextChar"/>
    <w:uiPriority w:val="99"/>
    <w:unhideWhenUsed/>
    <w:rsid w:val="005047D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en-US"/>
    </w:rPr>
  </w:style>
  <w:style w:type="character" w:customStyle="1" w:styleId="MacroTextChar">
    <w:name w:val="Macro Text Char"/>
    <w:basedOn w:val="DefaultParagraphFont"/>
    <w:link w:val="MacroText"/>
    <w:uiPriority w:val="99"/>
    <w:rsid w:val="005047D8"/>
    <w:rPr>
      <w:rFonts w:ascii="Consolas" w:eastAsia="Times New Roman" w:hAnsi="Consolas" w:cs="Times New Roman"/>
      <w:sz w:val="20"/>
      <w:szCs w:val="20"/>
      <w:lang w:eastAsia="en-US"/>
    </w:rPr>
  </w:style>
  <w:style w:type="paragraph" w:styleId="Closing">
    <w:name w:val="Closing"/>
    <w:basedOn w:val="Normal"/>
    <w:link w:val="ClosingChar"/>
    <w:uiPriority w:val="99"/>
    <w:unhideWhenUsed/>
    <w:rsid w:val="005047D8"/>
    <w:pPr>
      <w:spacing w:after="0" w:line="240" w:lineRule="auto"/>
      <w:ind w:left="4320"/>
    </w:pPr>
    <w:rPr>
      <w:rFonts w:ascii="Arial" w:eastAsia="Times New Roman" w:hAnsi="Arial" w:cs="Times New Roman"/>
      <w:szCs w:val="20"/>
      <w:lang w:eastAsia="en-US"/>
    </w:rPr>
  </w:style>
  <w:style w:type="character" w:customStyle="1" w:styleId="ClosingChar">
    <w:name w:val="Closing Char"/>
    <w:basedOn w:val="DefaultParagraphFont"/>
    <w:link w:val="Closing"/>
    <w:uiPriority w:val="99"/>
    <w:rsid w:val="005047D8"/>
    <w:rPr>
      <w:rFonts w:ascii="Arial" w:eastAsia="Times New Roman" w:hAnsi="Arial" w:cs="Times New Roman"/>
      <w:sz w:val="22"/>
      <w:szCs w:val="20"/>
      <w:lang w:eastAsia="en-US"/>
    </w:rPr>
  </w:style>
  <w:style w:type="character" w:styleId="Emphasis">
    <w:name w:val="Emphasis"/>
    <w:basedOn w:val="DefaultParagraphFont"/>
    <w:qFormat/>
    <w:rsid w:val="005047D8"/>
    <w:rPr>
      <w:rFonts w:cs="Times New Roman"/>
      <w:i/>
      <w:iCs/>
    </w:rPr>
  </w:style>
  <w:style w:type="paragraph" w:styleId="EnvelopeReturn">
    <w:name w:val="envelope return"/>
    <w:basedOn w:val="Normal"/>
    <w:uiPriority w:val="99"/>
    <w:unhideWhenUsed/>
    <w:rsid w:val="005047D8"/>
    <w:pPr>
      <w:spacing w:after="0" w:line="240" w:lineRule="auto"/>
    </w:pPr>
    <w:rPr>
      <w:rFonts w:asciiTheme="majorHAnsi" w:eastAsiaTheme="majorEastAsia" w:hAnsiTheme="majorHAnsi" w:cstheme="majorBidi"/>
      <w:szCs w:val="20"/>
      <w:lang w:eastAsia="en-US"/>
    </w:rPr>
  </w:style>
  <w:style w:type="character" w:styleId="HTMLAcronym">
    <w:name w:val="HTML Acronym"/>
    <w:basedOn w:val="DefaultParagraphFont"/>
    <w:uiPriority w:val="99"/>
    <w:rsid w:val="005047D8"/>
    <w:rPr>
      <w:rFonts w:cs="Times New Roman"/>
    </w:rPr>
  </w:style>
  <w:style w:type="character" w:styleId="HTMLDefinition">
    <w:name w:val="HTML Definition"/>
    <w:basedOn w:val="DefaultParagraphFont"/>
    <w:uiPriority w:val="99"/>
    <w:rsid w:val="005047D8"/>
    <w:rPr>
      <w:rFonts w:cs="Times New Roman"/>
      <w:i/>
      <w:iCs/>
    </w:rPr>
  </w:style>
  <w:style w:type="character" w:styleId="HTMLTypewriter">
    <w:name w:val="HTML Typewriter"/>
    <w:basedOn w:val="DefaultParagraphFont"/>
    <w:uiPriority w:val="99"/>
    <w:rsid w:val="005047D8"/>
    <w:rPr>
      <w:rFonts w:ascii="Consolas" w:hAnsi="Consolas" w:cs="Times New Roman"/>
      <w:sz w:val="20"/>
      <w:szCs w:val="20"/>
    </w:rPr>
  </w:style>
  <w:style w:type="paragraph" w:styleId="Index6">
    <w:name w:val="index 6"/>
    <w:basedOn w:val="Normal"/>
    <w:next w:val="Normal"/>
    <w:autoRedefine/>
    <w:uiPriority w:val="99"/>
    <w:unhideWhenUsed/>
    <w:rsid w:val="005047D8"/>
    <w:pPr>
      <w:spacing w:after="0" w:line="240" w:lineRule="auto"/>
      <w:ind w:left="1200" w:hanging="200"/>
    </w:pPr>
    <w:rPr>
      <w:rFonts w:ascii="Arial" w:eastAsia="Times New Roman" w:hAnsi="Arial" w:cs="Times New Roman"/>
      <w:szCs w:val="20"/>
      <w:lang w:eastAsia="en-US"/>
    </w:rPr>
  </w:style>
  <w:style w:type="paragraph" w:styleId="Index1">
    <w:name w:val="index 1"/>
    <w:basedOn w:val="Normal"/>
    <w:next w:val="Normal"/>
    <w:autoRedefine/>
    <w:uiPriority w:val="99"/>
    <w:unhideWhenUsed/>
    <w:rsid w:val="005047D8"/>
    <w:pPr>
      <w:spacing w:after="0" w:line="240" w:lineRule="auto"/>
      <w:ind w:left="200" w:hanging="200"/>
    </w:pPr>
    <w:rPr>
      <w:rFonts w:ascii="Arial" w:eastAsia="Times New Roman" w:hAnsi="Arial" w:cs="Times New Roman"/>
      <w:szCs w:val="20"/>
      <w:lang w:eastAsia="en-US"/>
    </w:rPr>
  </w:style>
  <w:style w:type="paragraph" w:styleId="IndexHeading">
    <w:name w:val="index heading"/>
    <w:basedOn w:val="Normal"/>
    <w:next w:val="Index1"/>
    <w:uiPriority w:val="99"/>
    <w:unhideWhenUsed/>
    <w:rsid w:val="005047D8"/>
    <w:pPr>
      <w:spacing w:after="0" w:line="240" w:lineRule="auto"/>
    </w:pPr>
    <w:rPr>
      <w:rFonts w:asciiTheme="majorHAnsi" w:eastAsiaTheme="majorEastAsia" w:hAnsiTheme="majorHAnsi" w:cstheme="majorBidi"/>
      <w:b/>
      <w:bCs/>
      <w:szCs w:val="20"/>
      <w:lang w:eastAsia="en-US"/>
    </w:rPr>
  </w:style>
  <w:style w:type="character" w:styleId="LineNumber">
    <w:name w:val="line number"/>
    <w:basedOn w:val="DefaultParagraphFont"/>
    <w:uiPriority w:val="99"/>
    <w:rsid w:val="005047D8"/>
    <w:rPr>
      <w:rFonts w:cs="Times New Roman"/>
    </w:rPr>
  </w:style>
  <w:style w:type="paragraph" w:styleId="List4">
    <w:name w:val="List 4"/>
    <w:basedOn w:val="Normal"/>
    <w:uiPriority w:val="99"/>
    <w:rsid w:val="005047D8"/>
    <w:pPr>
      <w:spacing w:after="0" w:line="240" w:lineRule="auto"/>
      <w:ind w:left="1440" w:hanging="360"/>
      <w:contextualSpacing/>
    </w:pPr>
    <w:rPr>
      <w:rFonts w:ascii="Arial" w:eastAsia="Times New Roman" w:hAnsi="Arial" w:cs="Times New Roman"/>
      <w:szCs w:val="20"/>
      <w:lang w:eastAsia="en-US"/>
    </w:rPr>
  </w:style>
  <w:style w:type="paragraph" w:styleId="ListBullet3">
    <w:name w:val="List Bullet 3"/>
    <w:basedOn w:val="Normal"/>
    <w:uiPriority w:val="99"/>
    <w:unhideWhenUsed/>
    <w:rsid w:val="005047D8"/>
    <w:pPr>
      <w:numPr>
        <w:numId w:val="19"/>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styleId="BlockText">
    <w:name w:val="Block Text"/>
    <w:basedOn w:val="Normal"/>
    <w:uiPriority w:val="99"/>
    <w:unhideWhenUsed/>
    <w:rsid w:val="005047D8"/>
    <w:pPr>
      <w:pBdr>
        <w:top w:val="single" w:sz="12" w:space="10" w:color="648C1A"/>
        <w:left w:val="single" w:sz="12" w:space="10" w:color="648C1A"/>
        <w:bottom w:val="single" w:sz="12" w:space="10" w:color="648C1A"/>
        <w:right w:val="single" w:sz="12" w:space="10" w:color="648C1A"/>
      </w:pBdr>
      <w:shd w:val="clear" w:color="auto" w:fill="F2F2F2" w:themeFill="background1" w:themeFillShade="F2"/>
      <w:spacing w:after="0" w:line="240" w:lineRule="auto"/>
      <w:ind w:left="1152" w:right="1152"/>
    </w:pPr>
    <w:rPr>
      <w:rFonts w:ascii="Arial" w:hAnsi="Arial"/>
      <w:b/>
      <w:i/>
      <w:iCs/>
      <w:color w:val="93D500" w:themeColor="accent1"/>
      <w:szCs w:val="20"/>
      <w:lang w:eastAsia="en-US"/>
    </w:rPr>
  </w:style>
  <w:style w:type="paragraph" w:styleId="BodyTextFirstIndent">
    <w:name w:val="Body Text First Indent"/>
    <w:basedOn w:val="BodyText"/>
    <w:link w:val="BodyTextFirstIndentChar"/>
    <w:uiPriority w:val="99"/>
    <w:rsid w:val="005047D8"/>
    <w:pPr>
      <w:spacing w:after="0"/>
      <w:ind w:firstLine="360"/>
    </w:pPr>
  </w:style>
  <w:style w:type="character" w:customStyle="1" w:styleId="BodyTextFirstIndentChar">
    <w:name w:val="Body Text First Indent Char"/>
    <w:basedOn w:val="BodyTextChar"/>
    <w:link w:val="BodyTextFirstIndent"/>
    <w:uiPriority w:val="99"/>
    <w:rsid w:val="005047D8"/>
    <w:rPr>
      <w:rFonts w:ascii="Arial" w:eastAsia="Times New Roman" w:hAnsi="Arial" w:cs="Times New Roman"/>
      <w:sz w:val="22"/>
      <w:szCs w:val="20"/>
      <w:lang w:eastAsia="en-US"/>
    </w:rPr>
  </w:style>
  <w:style w:type="paragraph" w:styleId="BodyTextIndent3">
    <w:name w:val="Body Text Indent 3"/>
    <w:basedOn w:val="Normal"/>
    <w:link w:val="BodyTextIndent3Char"/>
    <w:uiPriority w:val="99"/>
    <w:unhideWhenUsed/>
    <w:rsid w:val="005047D8"/>
    <w:pPr>
      <w:spacing w:after="120" w:line="240" w:lineRule="auto"/>
      <w:ind w:left="360"/>
    </w:pPr>
    <w:rPr>
      <w:rFonts w:ascii="Arial" w:eastAsia="Times New Roman" w:hAnsi="Arial" w:cs="Times New Roman"/>
      <w:sz w:val="16"/>
      <w:szCs w:val="16"/>
      <w:lang w:eastAsia="en-US"/>
    </w:rPr>
  </w:style>
  <w:style w:type="character" w:customStyle="1" w:styleId="BodyTextIndent3Char">
    <w:name w:val="Body Text Indent 3 Char"/>
    <w:basedOn w:val="DefaultParagraphFont"/>
    <w:link w:val="BodyTextIndent3"/>
    <w:uiPriority w:val="99"/>
    <w:rsid w:val="005047D8"/>
    <w:rPr>
      <w:rFonts w:ascii="Arial" w:eastAsia="Times New Roman" w:hAnsi="Arial" w:cs="Times New Roman"/>
      <w:sz w:val="16"/>
      <w:szCs w:val="16"/>
      <w:lang w:eastAsia="en-US"/>
    </w:rPr>
  </w:style>
  <w:style w:type="paragraph" w:styleId="E-mailSignature">
    <w:name w:val="E-mail Signature"/>
    <w:basedOn w:val="Normal"/>
    <w:link w:val="E-mailSignatureChar"/>
    <w:uiPriority w:val="99"/>
    <w:unhideWhenUsed/>
    <w:rsid w:val="005047D8"/>
    <w:pPr>
      <w:spacing w:after="0" w:line="240" w:lineRule="auto"/>
    </w:pPr>
    <w:rPr>
      <w:rFonts w:ascii="Arial" w:eastAsia="Times New Roman" w:hAnsi="Arial" w:cs="Times New Roman"/>
      <w:szCs w:val="20"/>
      <w:lang w:eastAsia="en-US"/>
    </w:rPr>
  </w:style>
  <w:style w:type="character" w:customStyle="1" w:styleId="E-mailSignatureChar">
    <w:name w:val="E-mail Signature Char"/>
    <w:basedOn w:val="DefaultParagraphFont"/>
    <w:link w:val="E-mailSignature"/>
    <w:uiPriority w:val="99"/>
    <w:rsid w:val="005047D8"/>
    <w:rPr>
      <w:rFonts w:ascii="Arial" w:eastAsia="Times New Roman" w:hAnsi="Arial" w:cs="Times New Roman"/>
      <w:sz w:val="22"/>
      <w:szCs w:val="20"/>
      <w:lang w:eastAsia="en-US"/>
    </w:rPr>
  </w:style>
  <w:style w:type="character" w:styleId="HTMLCode">
    <w:name w:val="HTML Code"/>
    <w:basedOn w:val="DefaultParagraphFont"/>
    <w:uiPriority w:val="99"/>
    <w:rsid w:val="005047D8"/>
    <w:rPr>
      <w:rFonts w:ascii="Consolas" w:hAnsi="Consolas" w:cs="Times New Roman"/>
      <w:sz w:val="20"/>
      <w:szCs w:val="20"/>
    </w:rPr>
  </w:style>
  <w:style w:type="character" w:styleId="HTMLSample">
    <w:name w:val="HTML Sample"/>
    <w:basedOn w:val="DefaultParagraphFont"/>
    <w:uiPriority w:val="99"/>
    <w:rsid w:val="005047D8"/>
    <w:rPr>
      <w:rFonts w:ascii="Consolas" w:hAnsi="Consolas" w:cs="Times New Roman"/>
      <w:sz w:val="24"/>
      <w:szCs w:val="24"/>
    </w:rPr>
  </w:style>
  <w:style w:type="paragraph" w:styleId="ListNumber4">
    <w:name w:val="List Number 4"/>
    <w:basedOn w:val="Normal"/>
    <w:uiPriority w:val="99"/>
    <w:unhideWhenUsed/>
    <w:rsid w:val="005047D8"/>
    <w:pPr>
      <w:numPr>
        <w:numId w:val="25"/>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NormalWeb">
    <w:name w:val="Normal (Web)"/>
    <w:basedOn w:val="Normal"/>
    <w:uiPriority w:val="99"/>
    <w:unhideWhenUsed/>
    <w:rsid w:val="005047D8"/>
    <w:pPr>
      <w:spacing w:after="0" w:line="240" w:lineRule="auto"/>
    </w:pPr>
    <w:rPr>
      <w:rFonts w:ascii="Times New Roman" w:eastAsia="Times New Roman" w:hAnsi="Times New Roman" w:cs="Times New Roman"/>
      <w:sz w:val="24"/>
      <w:lang w:eastAsia="en-US"/>
    </w:rPr>
  </w:style>
  <w:style w:type="paragraph" w:styleId="MessageHeader">
    <w:name w:val="Message Header"/>
    <w:basedOn w:val="Normal"/>
    <w:link w:val="MessageHeaderChar"/>
    <w:uiPriority w:val="99"/>
    <w:unhideWhenUsed/>
    <w:rsid w:val="005047D8"/>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lang w:eastAsia="en-US"/>
    </w:rPr>
  </w:style>
  <w:style w:type="character" w:customStyle="1" w:styleId="MessageHeaderChar">
    <w:name w:val="Message Header Char"/>
    <w:basedOn w:val="DefaultParagraphFont"/>
    <w:link w:val="MessageHeader"/>
    <w:uiPriority w:val="99"/>
    <w:rsid w:val="005047D8"/>
    <w:rPr>
      <w:rFonts w:asciiTheme="majorHAnsi" w:eastAsiaTheme="majorEastAsia" w:hAnsiTheme="majorHAnsi" w:cstheme="majorBidi"/>
      <w:shd w:val="pct20" w:color="auto" w:fill="auto"/>
      <w:lang w:eastAsia="en-US"/>
    </w:rPr>
  </w:style>
  <w:style w:type="paragraph" w:styleId="NormalIndent">
    <w:name w:val="Normal Indent"/>
    <w:basedOn w:val="Normal"/>
    <w:uiPriority w:val="99"/>
    <w:unhideWhenUsed/>
    <w:rsid w:val="005047D8"/>
    <w:pPr>
      <w:spacing w:after="0" w:line="240" w:lineRule="auto"/>
      <w:ind w:left="720"/>
    </w:pPr>
    <w:rPr>
      <w:rFonts w:ascii="Arial" w:eastAsia="Times New Roman" w:hAnsi="Arial" w:cs="Times New Roman"/>
      <w:szCs w:val="20"/>
      <w:lang w:eastAsia="en-US"/>
    </w:rPr>
  </w:style>
  <w:style w:type="paragraph" w:customStyle="1" w:styleId="ResumeHeading">
    <w:name w:val="Resume Heading"/>
    <w:basedOn w:val="Normal"/>
    <w:next w:val="Normal"/>
    <w:uiPriority w:val="99"/>
    <w:rsid w:val="005047D8"/>
    <w:pPr>
      <w:spacing w:before="240" w:after="0" w:line="240" w:lineRule="auto"/>
    </w:pPr>
    <w:rPr>
      <w:rFonts w:ascii="Tahoma" w:eastAsia="Times New Roman" w:hAnsi="Tahoma" w:cs="Times New Roman"/>
      <w:b/>
      <w:smallCaps/>
      <w:sz w:val="28"/>
      <w:szCs w:val="20"/>
      <w:lang w:eastAsia="en-US"/>
    </w:rPr>
  </w:style>
  <w:style w:type="paragraph" w:customStyle="1" w:styleId="Bullets-Resume">
    <w:name w:val="Bullets - Resume"/>
    <w:basedOn w:val="Normal"/>
    <w:uiPriority w:val="99"/>
    <w:rsid w:val="005047D8"/>
    <w:pPr>
      <w:numPr>
        <w:numId w:val="7"/>
      </w:numPr>
      <w:tabs>
        <w:tab w:val="clear" w:pos="360"/>
      </w:tabs>
      <w:spacing w:before="240" w:after="0" w:line="240" w:lineRule="auto"/>
      <w:ind w:left="0" w:firstLine="0"/>
    </w:pPr>
    <w:rPr>
      <w:rFonts w:ascii="Times New Roman" w:eastAsia="Times New Roman" w:hAnsi="Times New Roman" w:cs="Times New Roman"/>
      <w:szCs w:val="20"/>
      <w:lang w:eastAsia="en-US"/>
    </w:rPr>
  </w:style>
  <w:style w:type="paragraph" w:customStyle="1" w:styleId="TOCtitle0">
    <w:name w:val="TOC title"/>
    <w:basedOn w:val="Normal"/>
    <w:next w:val="Normal"/>
    <w:uiPriority w:val="99"/>
    <w:rsid w:val="005047D8"/>
    <w:pPr>
      <w:spacing w:before="240" w:after="240" w:line="240" w:lineRule="auto"/>
      <w:jc w:val="center"/>
    </w:pPr>
    <w:rPr>
      <w:rFonts w:ascii="Tahoma" w:eastAsia="Times New Roman" w:hAnsi="Tahoma" w:cs="Times New Roman"/>
      <w:b/>
      <w:smallCaps/>
      <w:sz w:val="36"/>
      <w:szCs w:val="28"/>
      <w:lang w:eastAsia="en-US"/>
    </w:rPr>
  </w:style>
  <w:style w:type="paragraph" w:customStyle="1" w:styleId="Tabletext">
    <w:name w:val="Table text"/>
    <w:basedOn w:val="Normal"/>
    <w:uiPriority w:val="99"/>
    <w:rsid w:val="005047D8"/>
    <w:pPr>
      <w:spacing w:before="60" w:after="0" w:line="240" w:lineRule="auto"/>
    </w:pPr>
    <w:rPr>
      <w:rFonts w:ascii="Times New Roman" w:eastAsia="Times New Roman" w:hAnsi="Times New Roman" w:cs="Times New Roman"/>
      <w:szCs w:val="20"/>
      <w:lang w:eastAsia="en-US"/>
    </w:rPr>
  </w:style>
  <w:style w:type="paragraph" w:customStyle="1" w:styleId="ReportTitle">
    <w:name w:val="Report Title"/>
    <w:basedOn w:val="Normal"/>
    <w:uiPriority w:val="99"/>
    <w:rsid w:val="005047D8"/>
    <w:pPr>
      <w:spacing w:before="240" w:after="0" w:line="240" w:lineRule="auto"/>
      <w:jc w:val="right"/>
    </w:pPr>
    <w:rPr>
      <w:rFonts w:ascii="Tahoma" w:eastAsia="Times New Roman" w:hAnsi="Tahoma" w:cs="Tahoma"/>
      <w:b/>
      <w:smallCaps/>
      <w:sz w:val="56"/>
      <w:szCs w:val="52"/>
      <w:lang w:eastAsia="en-US"/>
    </w:rPr>
  </w:style>
  <w:style w:type="paragraph" w:customStyle="1" w:styleId="ESHeading2">
    <w:name w:val="ES Heading 2"/>
    <w:basedOn w:val="Heading2"/>
    <w:next w:val="Normal"/>
    <w:uiPriority w:val="99"/>
    <w:rsid w:val="005047D8"/>
    <w:pPr>
      <w:keepLines w:val="0"/>
      <w:numPr>
        <w:ilvl w:val="0"/>
        <w:numId w:val="0"/>
      </w:numPr>
      <w:tabs>
        <w:tab w:val="left" w:pos="1080"/>
      </w:tabs>
      <w:spacing w:before="240" w:after="240" w:line="25" w:lineRule="atLeast"/>
    </w:pPr>
    <w:rPr>
      <w:rFonts w:ascii="Tahoma" w:eastAsia="Times New Roman" w:hAnsi="Tahoma" w:cs="Times New Roman"/>
      <w:b/>
      <w:i/>
      <w:color w:val="auto"/>
      <w:sz w:val="36"/>
      <w:szCs w:val="36"/>
      <w:lang w:eastAsia="en-US"/>
    </w:rPr>
  </w:style>
  <w:style w:type="paragraph" w:customStyle="1" w:styleId="note">
    <w:name w:val="note"/>
    <w:basedOn w:val="Normal"/>
    <w:uiPriority w:val="99"/>
    <w:rsid w:val="005047D8"/>
    <w:pPr>
      <w:spacing w:after="0" w:line="240" w:lineRule="auto"/>
      <w:ind w:left="187"/>
    </w:pPr>
    <w:rPr>
      <w:rFonts w:ascii="Times New Roman" w:eastAsia="Times New Roman" w:hAnsi="Times New Roman" w:cs="Times New Roman"/>
      <w:i/>
      <w:szCs w:val="20"/>
      <w:lang w:eastAsia="en-US"/>
    </w:rPr>
  </w:style>
  <w:style w:type="paragraph" w:customStyle="1" w:styleId="Bullets-Short">
    <w:name w:val="Bullets -  Short"/>
    <w:basedOn w:val="Normal"/>
    <w:autoRedefine/>
    <w:uiPriority w:val="99"/>
    <w:rsid w:val="005047D8"/>
    <w:pPr>
      <w:tabs>
        <w:tab w:val="num" w:pos="1080"/>
      </w:tabs>
      <w:spacing w:before="120" w:after="0" w:line="240" w:lineRule="auto"/>
      <w:ind w:left="720"/>
    </w:pPr>
    <w:rPr>
      <w:rFonts w:ascii="Times New Roman" w:eastAsia="Times New Roman" w:hAnsi="Times New Roman" w:cs="Times New Roman"/>
      <w:szCs w:val="20"/>
      <w:lang w:eastAsia="en-US"/>
    </w:rPr>
  </w:style>
  <w:style w:type="paragraph" w:customStyle="1" w:styleId="Tableheading">
    <w:name w:val="Table heading"/>
    <w:basedOn w:val="Normal"/>
    <w:uiPriority w:val="99"/>
    <w:rsid w:val="005047D8"/>
    <w:pPr>
      <w:spacing w:before="240" w:after="60" w:line="240" w:lineRule="auto"/>
      <w:jc w:val="center"/>
    </w:pPr>
    <w:rPr>
      <w:rFonts w:ascii="Times New Roman" w:eastAsia="Times New Roman" w:hAnsi="Times New Roman" w:cs="Times New Roman"/>
      <w:b/>
      <w:szCs w:val="20"/>
      <w:lang w:eastAsia="en-US"/>
    </w:rPr>
  </w:style>
  <w:style w:type="paragraph" w:customStyle="1" w:styleId="Figure">
    <w:name w:val="Figur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Bullets">
    <w:name w:val="Bullets"/>
    <w:basedOn w:val="Normal"/>
    <w:uiPriority w:val="99"/>
    <w:rsid w:val="005047D8"/>
    <w:pPr>
      <w:numPr>
        <w:numId w:val="6"/>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styleId="ListBullet">
    <w:name w:val="List Bullet"/>
    <w:basedOn w:val="BodyText"/>
    <w:unhideWhenUsed/>
    <w:qFormat/>
    <w:rsid w:val="005047D8"/>
    <w:pPr>
      <w:numPr>
        <w:numId w:val="17"/>
      </w:numPr>
      <w:tabs>
        <w:tab w:val="clear" w:pos="360"/>
      </w:tabs>
      <w:spacing w:after="120"/>
      <w:ind w:left="0" w:firstLine="0"/>
    </w:pPr>
  </w:style>
  <w:style w:type="paragraph" w:customStyle="1" w:styleId="ReportSubtitle">
    <w:name w:val="Report Subtitle"/>
    <w:basedOn w:val="Normal"/>
    <w:uiPriority w:val="99"/>
    <w:rsid w:val="005047D8"/>
    <w:pPr>
      <w:spacing w:before="240" w:after="0" w:line="240" w:lineRule="auto"/>
      <w:jc w:val="right"/>
    </w:pPr>
    <w:rPr>
      <w:rFonts w:ascii="Tahoma" w:eastAsia="Times New Roman" w:hAnsi="Tahoma" w:cs="Tahoma"/>
      <w:b/>
      <w:sz w:val="40"/>
      <w:szCs w:val="40"/>
      <w:lang w:eastAsia="en-US"/>
    </w:rPr>
  </w:style>
  <w:style w:type="paragraph" w:customStyle="1" w:styleId="StyleTOC2Left01">
    <w:name w:val="Style TOC 2 + Left:  0&quot;1"/>
    <w:basedOn w:val="TOC2"/>
    <w:uiPriority w:val="99"/>
    <w:rsid w:val="005047D8"/>
    <w:pPr>
      <w:widowControl w:val="0"/>
      <w:tabs>
        <w:tab w:val="clear" w:pos="9350"/>
        <w:tab w:val="center" w:leader="dot" w:pos="9360"/>
      </w:tabs>
      <w:spacing w:after="60" w:line="240" w:lineRule="auto"/>
      <w:ind w:left="0"/>
    </w:pPr>
    <w:rPr>
      <w:rFonts w:ascii="Tahoma" w:eastAsia="Times New Roman" w:hAnsi="Tahoma"/>
      <w:szCs w:val="20"/>
    </w:rPr>
  </w:style>
  <w:style w:type="paragraph" w:customStyle="1" w:styleId="Contactinfo">
    <w:name w:val="Contact info"/>
    <w:basedOn w:val="Normal"/>
    <w:uiPriority w:val="99"/>
    <w:rsid w:val="005047D8"/>
    <w:pPr>
      <w:spacing w:after="0" w:line="240" w:lineRule="auto"/>
    </w:pPr>
    <w:rPr>
      <w:rFonts w:ascii="Arial" w:eastAsia="Times New Roman" w:hAnsi="Arial" w:cs="Times New Roman"/>
      <w:szCs w:val="20"/>
      <w:lang w:eastAsia="en-US"/>
    </w:rPr>
  </w:style>
  <w:style w:type="paragraph" w:customStyle="1" w:styleId="AppendixTitle">
    <w:name w:val="Appendix Title"/>
    <w:basedOn w:val="Normal"/>
    <w:uiPriority w:val="99"/>
    <w:rsid w:val="005047D8"/>
    <w:pPr>
      <w:pageBreakBefore/>
      <w:spacing w:before="1680" w:after="0" w:line="240" w:lineRule="auto"/>
      <w:jc w:val="center"/>
    </w:pPr>
    <w:rPr>
      <w:rFonts w:ascii="Tahoma" w:eastAsia="Times New Roman" w:hAnsi="Tahoma" w:cs="Times New Roman"/>
      <w:b/>
      <w:smallCaps/>
      <w:sz w:val="36"/>
      <w:szCs w:val="20"/>
      <w:lang w:eastAsia="en-US"/>
    </w:rPr>
  </w:style>
  <w:style w:type="paragraph" w:customStyle="1" w:styleId="Source">
    <w:name w:val="Source"/>
    <w:basedOn w:val="Normal"/>
    <w:link w:val="SourceChar"/>
    <w:qFormat/>
    <w:rsid w:val="003D0BAC"/>
    <w:pPr>
      <w:spacing w:after="0" w:line="240" w:lineRule="auto"/>
    </w:pPr>
    <w:rPr>
      <w:rFonts w:ascii="Aptos Narrow" w:eastAsia="Times New Roman" w:hAnsi="Aptos Narrow" w:cs="Times New Roman"/>
      <w:i/>
      <w:color w:val="000000" w:themeColor="text1"/>
      <w:sz w:val="16"/>
      <w:szCs w:val="20"/>
      <w:lang w:eastAsia="en-US"/>
    </w:rPr>
  </w:style>
  <w:style w:type="paragraph" w:customStyle="1" w:styleId="Drafttitle">
    <w:name w:val="Draft title"/>
    <w:basedOn w:val="Normal"/>
    <w:uiPriority w:val="99"/>
    <w:rsid w:val="005047D8"/>
    <w:pPr>
      <w:spacing w:before="240" w:after="0" w:line="240" w:lineRule="auto"/>
    </w:pPr>
    <w:rPr>
      <w:rFonts w:ascii="Tahoma" w:eastAsia="Times New Roman" w:hAnsi="Tahoma" w:cs="Times New Roman"/>
      <w:color w:val="FFFFFF"/>
      <w:sz w:val="36"/>
      <w:szCs w:val="20"/>
      <w:lang w:eastAsia="en-US"/>
    </w:rPr>
  </w:style>
  <w:style w:type="paragraph" w:customStyle="1" w:styleId="Bullets-Short0">
    <w:name w:val="Bullets - Short"/>
    <w:basedOn w:val="Bullets"/>
    <w:uiPriority w:val="99"/>
    <w:rsid w:val="005047D8"/>
    <w:pPr>
      <w:numPr>
        <w:numId w:val="0"/>
      </w:numPr>
      <w:tabs>
        <w:tab w:val="num" w:pos="720"/>
      </w:tabs>
      <w:spacing w:before="120"/>
      <w:ind w:left="720" w:hanging="360"/>
    </w:pPr>
  </w:style>
  <w:style w:type="paragraph" w:customStyle="1" w:styleId="Bullets-Long">
    <w:name w:val="Bullets - Long"/>
    <w:basedOn w:val="Normal"/>
    <w:autoRedefine/>
    <w:uiPriority w:val="99"/>
    <w:rsid w:val="005047D8"/>
    <w:pPr>
      <w:numPr>
        <w:numId w:val="14"/>
      </w:numPr>
      <w:spacing w:after="0" w:line="240" w:lineRule="auto"/>
      <w:ind w:left="0" w:firstLine="0"/>
    </w:pPr>
    <w:rPr>
      <w:rFonts w:ascii="Arial" w:eastAsia="Times New Roman" w:hAnsi="Arial" w:cs="Times New Roman"/>
      <w:iCs/>
      <w:szCs w:val="20"/>
      <w:lang w:eastAsia="en-US"/>
    </w:rPr>
  </w:style>
  <w:style w:type="paragraph" w:customStyle="1" w:styleId="Bullets-Square">
    <w:name w:val="Bullets - Square"/>
    <w:basedOn w:val="Normal"/>
    <w:uiPriority w:val="99"/>
    <w:rsid w:val="005047D8"/>
    <w:pPr>
      <w:numPr>
        <w:numId w:val="9"/>
      </w:numPr>
      <w:tabs>
        <w:tab w:val="clear" w:pos="0"/>
        <w:tab w:val="left" w:pos="720"/>
      </w:tabs>
      <w:spacing w:before="240" w:after="0" w:line="240" w:lineRule="auto"/>
    </w:pPr>
    <w:rPr>
      <w:rFonts w:ascii="Times New Roman" w:eastAsia="Times New Roman" w:hAnsi="Times New Roman" w:cs="Times New Roman"/>
      <w:szCs w:val="20"/>
      <w:lang w:eastAsia="en-US"/>
    </w:rPr>
  </w:style>
  <w:style w:type="paragraph" w:customStyle="1" w:styleId="ESHeading3">
    <w:name w:val="ES Heading 3"/>
    <w:basedOn w:val="Heading3"/>
    <w:next w:val="Normal"/>
    <w:uiPriority w:val="99"/>
    <w:rsid w:val="005047D8"/>
    <w:pPr>
      <w:keepLines w:val="0"/>
      <w:numPr>
        <w:ilvl w:val="0"/>
        <w:numId w:val="0"/>
      </w:numPr>
      <w:tabs>
        <w:tab w:val="left" w:pos="1080"/>
      </w:tabs>
      <w:spacing w:before="240" w:after="240" w:line="240" w:lineRule="auto"/>
    </w:pPr>
    <w:rPr>
      <w:rFonts w:ascii="Tahoma" w:eastAsia="Times New Roman" w:hAnsi="Tahoma" w:cs="Arial"/>
      <w:b/>
      <w:bCs/>
      <w:color w:val="auto"/>
      <w:sz w:val="32"/>
      <w:szCs w:val="32"/>
      <w:lang w:eastAsia="en-US"/>
    </w:rPr>
  </w:style>
  <w:style w:type="paragraph" w:customStyle="1" w:styleId="StyleES-Heading1TopNoborderBottomNoborderLeft">
    <w:name w:val="Style ES - Heading 1 + Top: (No border) Bottom: (No border) Left:..."/>
    <w:basedOn w:val="Normal"/>
    <w:uiPriority w:val="99"/>
    <w:rsid w:val="005047D8"/>
    <w:pPr>
      <w:spacing w:before="240" w:after="0" w:line="240" w:lineRule="auto"/>
    </w:pPr>
    <w:rPr>
      <w:rFonts w:ascii="Times New Roman" w:eastAsia="Times New Roman" w:hAnsi="Times New Roman" w:cs="Times New Roman"/>
      <w:bCs/>
      <w:szCs w:val="20"/>
      <w:lang w:eastAsia="en-US"/>
    </w:rPr>
  </w:style>
  <w:style w:type="table" w:styleId="TableGrid1">
    <w:name w:val="Table Grid 1"/>
    <w:basedOn w:val="TableNormal"/>
    <w:uiPriority w:val="99"/>
    <w:rsid w:val="005047D8"/>
    <w:pPr>
      <w:spacing w:before="240" w:after="240" w:line="300" w:lineRule="auto"/>
      <w:jc w:val="both"/>
    </w:pPr>
    <w:rPr>
      <w:rFonts w:ascii="Times New Roman" w:eastAsia="Times New Roman" w:hAnsi="Times New Roman"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tabletext0">
    <w:name w:val="table text"/>
    <w:basedOn w:val="Normal"/>
    <w:uiPriority w:val="99"/>
    <w:rsid w:val="005047D8"/>
    <w:pPr>
      <w:framePr w:hSpace="180" w:wrap="around" w:hAnchor="margin" w:xAlign="center" w:y="558"/>
      <w:spacing w:before="60" w:after="60" w:line="240" w:lineRule="auto"/>
    </w:pPr>
    <w:rPr>
      <w:rFonts w:ascii="Times New Roman" w:eastAsia="Times New Roman" w:hAnsi="Times New Roman" w:cs="Times New Roman"/>
      <w:szCs w:val="20"/>
      <w:lang w:eastAsia="en-US"/>
    </w:rPr>
  </w:style>
  <w:style w:type="paragraph" w:customStyle="1" w:styleId="ESHeading1">
    <w:name w:val="ES Heading 1"/>
    <w:next w:val="Normal"/>
    <w:uiPriority w:val="99"/>
    <w:rsid w:val="005047D8"/>
    <w:pPr>
      <w:keepNext/>
      <w:pageBreakBefore/>
      <w:numPr>
        <w:numId w:val="10"/>
      </w:numPr>
      <w:tabs>
        <w:tab w:val="clear" w:pos="0"/>
      </w:tabs>
      <w:spacing w:before="240" w:after="240" w:line="240" w:lineRule="auto"/>
    </w:pPr>
    <w:rPr>
      <w:rFonts w:ascii="Tahoma" w:eastAsia="Times New Roman" w:hAnsi="Tahoma" w:cs="Times New Roman"/>
      <w:b/>
      <w:bCs/>
      <w:smallCaps/>
      <w:sz w:val="40"/>
      <w:szCs w:val="40"/>
      <w:lang w:eastAsia="en-US"/>
    </w:rPr>
  </w:style>
  <w:style w:type="paragraph" w:customStyle="1" w:styleId="ResumeBullets">
    <w:name w:val="Resume Bullets"/>
    <w:basedOn w:val="Normal"/>
    <w:uiPriority w:val="99"/>
    <w:rsid w:val="005047D8"/>
    <w:pPr>
      <w:numPr>
        <w:numId w:val="12"/>
      </w:numPr>
      <w:tabs>
        <w:tab w:val="clear" w:pos="720"/>
        <w:tab w:val="left" w:pos="432"/>
      </w:tabs>
      <w:spacing w:before="40" w:after="0" w:line="240" w:lineRule="auto"/>
      <w:ind w:left="0" w:firstLine="0"/>
    </w:pPr>
    <w:rPr>
      <w:rFonts w:ascii="Times New Roman" w:eastAsia="Times New Roman" w:hAnsi="Times New Roman" w:cs="Times New Roman"/>
      <w:szCs w:val="20"/>
      <w:lang w:eastAsia="en-US"/>
    </w:rPr>
  </w:style>
  <w:style w:type="paragraph" w:customStyle="1" w:styleId="StyleHeading3NoIndentNounderline">
    <w:name w:val="Style Heading 3No Indent + No underline"/>
    <w:basedOn w:val="Heading3"/>
    <w:autoRedefine/>
    <w:uiPriority w:val="99"/>
    <w:rsid w:val="005047D8"/>
    <w:pPr>
      <w:keepLines w:val="0"/>
      <w:numPr>
        <w:ilvl w:val="0"/>
        <w:numId w:val="0"/>
      </w:numPr>
      <w:tabs>
        <w:tab w:val="num" w:pos="1080"/>
      </w:tabs>
      <w:spacing w:before="240" w:after="240" w:line="25" w:lineRule="atLeast"/>
    </w:pPr>
    <w:rPr>
      <w:rFonts w:ascii="Arial" w:eastAsia="Times New Roman" w:hAnsi="Arial" w:cs="Arial"/>
      <w:b/>
      <w:bCs/>
      <w:color w:val="auto"/>
      <w:sz w:val="32"/>
      <w:lang w:eastAsia="en-US"/>
    </w:rPr>
  </w:style>
  <w:style w:type="paragraph" w:customStyle="1" w:styleId="GraphFootnote">
    <w:name w:val="Graph Footnote"/>
    <w:basedOn w:val="Normal"/>
    <w:next w:val="Normal"/>
    <w:uiPriority w:val="99"/>
    <w:qFormat/>
    <w:rsid w:val="005047D8"/>
    <w:pPr>
      <w:spacing w:after="0" w:line="240" w:lineRule="auto"/>
    </w:pPr>
    <w:rPr>
      <w:rFonts w:ascii="Arial Narrow" w:eastAsia="Times New Roman" w:hAnsi="Arial Narrow" w:cs="Times New Roman"/>
      <w:sz w:val="18"/>
      <w:szCs w:val="20"/>
      <w:lang w:eastAsia="en-US"/>
    </w:rPr>
  </w:style>
  <w:style w:type="paragraph" w:customStyle="1" w:styleId="Question">
    <w:name w:val="Question"/>
    <w:basedOn w:val="Normal"/>
    <w:next w:val="Normal"/>
    <w:link w:val="QuestionChar"/>
    <w:rsid w:val="005047D8"/>
    <w:pPr>
      <w:spacing w:before="240" w:after="0" w:line="240" w:lineRule="auto"/>
      <w:ind w:left="432" w:hanging="432"/>
    </w:pPr>
    <w:rPr>
      <w:rFonts w:ascii="Times New Roman" w:eastAsia="Times New Roman" w:hAnsi="Times New Roman" w:cs="Times New Roman"/>
      <w:color w:val="000080"/>
      <w:szCs w:val="20"/>
      <w:lang w:eastAsia="en-US"/>
    </w:rPr>
  </w:style>
  <w:style w:type="paragraph" w:customStyle="1" w:styleId="SingleSpaceNormal">
    <w:name w:val="Single Space Normal"/>
    <w:basedOn w:val="Normal"/>
    <w:uiPriority w:val="99"/>
    <w:rsid w:val="005047D8"/>
    <w:pPr>
      <w:spacing w:before="240" w:after="0" w:line="240" w:lineRule="auto"/>
    </w:pPr>
    <w:rPr>
      <w:rFonts w:ascii="Times New Roman" w:eastAsia="Times New Roman" w:hAnsi="Times New Roman" w:cs="Times New Roman"/>
      <w:szCs w:val="20"/>
      <w:lang w:eastAsia="en-US"/>
    </w:rPr>
  </w:style>
  <w:style w:type="paragraph" w:customStyle="1" w:styleId="Answer">
    <w:name w:val="Answer"/>
    <w:basedOn w:val="Normal"/>
    <w:uiPriority w:val="99"/>
    <w:rsid w:val="005047D8"/>
    <w:pPr>
      <w:spacing w:before="240" w:after="0" w:line="240" w:lineRule="auto"/>
      <w:ind w:left="432"/>
    </w:pPr>
    <w:rPr>
      <w:rFonts w:ascii="Times New Roman" w:eastAsia="Times New Roman" w:hAnsi="Times New Roman" w:cs="Times New Roman"/>
      <w:szCs w:val="20"/>
      <w:lang w:eastAsia="en-US"/>
    </w:rPr>
  </w:style>
  <w:style w:type="paragraph" w:customStyle="1" w:styleId="AnswerNumbered">
    <w:name w:val="Answer Numbered"/>
    <w:basedOn w:val="Answer"/>
    <w:uiPriority w:val="99"/>
    <w:rsid w:val="005047D8"/>
    <w:pPr>
      <w:numPr>
        <w:numId w:val="5"/>
      </w:numPr>
      <w:tabs>
        <w:tab w:val="clear" w:pos="936"/>
      </w:tabs>
      <w:spacing w:before="0"/>
      <w:ind w:left="0" w:firstLine="0"/>
    </w:pPr>
  </w:style>
  <w:style w:type="paragraph" w:styleId="DocumentMap">
    <w:name w:val="Document Map"/>
    <w:basedOn w:val="Normal"/>
    <w:link w:val="DocumentMapChar"/>
    <w:uiPriority w:val="99"/>
    <w:unhideWhenUsed/>
    <w:rsid w:val="005047D8"/>
    <w:pPr>
      <w:spacing w:after="0" w:line="240" w:lineRule="auto"/>
    </w:pPr>
    <w:rPr>
      <w:rFonts w:ascii="Segoe UI" w:eastAsia="Times New Roman" w:hAnsi="Segoe UI" w:cs="Segoe UI"/>
      <w:sz w:val="16"/>
      <w:szCs w:val="16"/>
      <w:lang w:eastAsia="en-US"/>
    </w:rPr>
  </w:style>
  <w:style w:type="character" w:customStyle="1" w:styleId="DocumentMapChar">
    <w:name w:val="Document Map Char"/>
    <w:basedOn w:val="DefaultParagraphFont"/>
    <w:link w:val="DocumentMap"/>
    <w:uiPriority w:val="99"/>
    <w:rsid w:val="005047D8"/>
    <w:rPr>
      <w:rFonts w:ascii="Segoe UI" w:eastAsia="Times New Roman" w:hAnsi="Segoe UI" w:cs="Segoe UI"/>
      <w:sz w:val="16"/>
      <w:szCs w:val="16"/>
      <w:lang w:eastAsia="en-US"/>
    </w:rPr>
  </w:style>
  <w:style w:type="character" w:customStyle="1" w:styleId="CaptionChar">
    <w:name w:val="Caption Char"/>
    <w:aliases w:val="Table Caption Char,Caption Char1 Char Char"/>
    <w:link w:val="Caption"/>
    <w:uiPriority w:val="35"/>
    <w:rsid w:val="00593F07"/>
    <w:rPr>
      <w:rFonts w:asciiTheme="majorHAnsi" w:hAnsiTheme="majorHAnsi"/>
      <w:b/>
      <w:iCs/>
      <w:color w:val="000000" w:themeColor="text1"/>
      <w:sz w:val="22"/>
      <w:szCs w:val="18"/>
    </w:rPr>
  </w:style>
  <w:style w:type="paragraph" w:customStyle="1" w:styleId="Bullets-SingleSpace">
    <w:name w:val="Bullets - Single Space"/>
    <w:basedOn w:val="Bullets"/>
    <w:uiPriority w:val="99"/>
    <w:rsid w:val="005047D8"/>
    <w:pPr>
      <w:numPr>
        <w:numId w:val="8"/>
      </w:numPr>
      <w:tabs>
        <w:tab w:val="clear" w:pos="720"/>
        <w:tab w:val="clear" w:pos="1080"/>
      </w:tabs>
      <w:spacing w:before="0"/>
      <w:ind w:left="0" w:firstLine="0"/>
    </w:pPr>
  </w:style>
  <w:style w:type="paragraph" w:customStyle="1" w:styleId="MTDisplayEquation">
    <w:name w:val="MTDisplayEquation"/>
    <w:basedOn w:val="Normal"/>
    <w:uiPriority w:val="99"/>
    <w:rsid w:val="005047D8"/>
    <w:pPr>
      <w:spacing w:before="240" w:after="0" w:line="240" w:lineRule="auto"/>
      <w:ind w:left="60"/>
    </w:pPr>
    <w:rPr>
      <w:rFonts w:ascii="Times New Roman" w:eastAsia="Times New Roman" w:hAnsi="Times New Roman" w:cs="Times New Roman"/>
      <w:szCs w:val="20"/>
      <w:lang w:eastAsia="en-US"/>
    </w:rPr>
  </w:style>
  <w:style w:type="paragraph" w:customStyle="1" w:styleId="Bullet1">
    <w:name w:val="Bullet 1"/>
    <w:basedOn w:val="Normal"/>
    <w:next w:val="BodyText"/>
    <w:uiPriority w:val="99"/>
    <w:rsid w:val="005047D8"/>
    <w:pPr>
      <w:tabs>
        <w:tab w:val="num" w:pos="0"/>
      </w:tabs>
      <w:spacing w:after="120" w:line="240" w:lineRule="auto"/>
      <w:jc w:val="both"/>
    </w:pPr>
    <w:rPr>
      <w:rFonts w:ascii="Franklin Gothic Book" w:eastAsia="Times New Roman" w:hAnsi="Franklin Gothic Book" w:cs="Times New Roman"/>
      <w:sz w:val="24"/>
      <w:szCs w:val="20"/>
      <w:lang w:eastAsia="en-US"/>
    </w:rPr>
  </w:style>
  <w:style w:type="paragraph" w:customStyle="1" w:styleId="Bullet2">
    <w:name w:val="Bullet 2"/>
    <w:basedOn w:val="Normal"/>
    <w:next w:val="BodyText"/>
    <w:uiPriority w:val="99"/>
    <w:rsid w:val="005047D8"/>
    <w:pPr>
      <w:tabs>
        <w:tab w:val="num" w:pos="720"/>
      </w:tabs>
      <w:spacing w:after="120" w:line="240" w:lineRule="auto"/>
      <w:ind w:left="720" w:hanging="360"/>
      <w:jc w:val="both"/>
    </w:pPr>
    <w:rPr>
      <w:rFonts w:ascii="Franklin Gothic Book" w:eastAsia="Times New Roman" w:hAnsi="Franklin Gothic Book" w:cs="Times New Roman"/>
      <w:sz w:val="24"/>
      <w:szCs w:val="20"/>
      <w:lang w:eastAsia="en-US"/>
    </w:rPr>
  </w:style>
  <w:style w:type="table" w:styleId="LightShading-Accent5">
    <w:name w:val="Light Shading Accent 5"/>
    <w:basedOn w:val="TableNormal"/>
    <w:uiPriority w:val="99"/>
    <w:rsid w:val="005047D8"/>
    <w:pPr>
      <w:spacing w:after="240" w:line="240" w:lineRule="auto"/>
    </w:pPr>
    <w:rPr>
      <w:rFonts w:ascii="Times New Roman" w:eastAsia="Times New Roman" w:hAnsi="Times New Roman" w:cs="Times New Roman"/>
      <w:color w:val="31849B"/>
      <w:sz w:val="20"/>
      <w:szCs w:val="20"/>
      <w:lang w:eastAsia="en-US"/>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bodycopy">
    <w:name w:val="bodycopy"/>
    <w:basedOn w:val="DefaultParagraphFont"/>
    <w:uiPriority w:val="99"/>
    <w:rsid w:val="005047D8"/>
    <w:rPr>
      <w:rFonts w:cs="Times New Roman"/>
    </w:rPr>
  </w:style>
  <w:style w:type="paragraph" w:customStyle="1" w:styleId="Bullets-Long2ndlevel">
    <w:name w:val="Bullets - Long 2nd level"/>
    <w:basedOn w:val="Bullets-Long"/>
    <w:uiPriority w:val="99"/>
    <w:rsid w:val="005047D8"/>
    <w:pPr>
      <w:tabs>
        <w:tab w:val="num" w:pos="1080"/>
      </w:tabs>
      <w:ind w:left="1080"/>
    </w:pPr>
  </w:style>
  <w:style w:type="character" w:styleId="BookTitle">
    <w:name w:val="Book Title"/>
    <w:uiPriority w:val="33"/>
    <w:qFormat/>
    <w:rsid w:val="005047D8"/>
    <w:rPr>
      <w:rFonts w:cs="Times New Roman"/>
      <w:b/>
      <w:bCs/>
      <w:smallCaps/>
      <w:spacing w:val="5"/>
    </w:rPr>
  </w:style>
  <w:style w:type="paragraph" w:customStyle="1" w:styleId="4thLevelHeadingStyle">
    <w:name w:val="4th Level Heading Style"/>
    <w:basedOn w:val="Normal"/>
    <w:link w:val="4thLevelHeadingStyleChar"/>
    <w:uiPriority w:val="99"/>
    <w:rsid w:val="005047D8"/>
    <w:pPr>
      <w:keepNext/>
      <w:tabs>
        <w:tab w:val="left" w:pos="360"/>
        <w:tab w:val="left" w:pos="720"/>
        <w:tab w:val="left" w:pos="1080"/>
        <w:tab w:val="left" w:pos="1440"/>
      </w:tabs>
      <w:spacing w:before="240" w:after="240" w:line="240" w:lineRule="auto"/>
    </w:pPr>
    <w:rPr>
      <w:rFonts w:ascii="Arial" w:eastAsia="Times New Roman" w:hAnsi="Arial" w:cs="Times New Roman"/>
      <w:b/>
      <w:szCs w:val="20"/>
      <w:lang w:eastAsia="en-US"/>
    </w:rPr>
  </w:style>
  <w:style w:type="character" w:customStyle="1" w:styleId="4thLevelHeadingStyleChar">
    <w:name w:val="4th Level Heading Style Char"/>
    <w:basedOn w:val="DefaultParagraphFont"/>
    <w:link w:val="4thLevelHeadingStyle"/>
    <w:uiPriority w:val="99"/>
    <w:locked/>
    <w:rsid w:val="005047D8"/>
    <w:rPr>
      <w:rFonts w:ascii="Arial" w:eastAsia="Times New Roman" w:hAnsi="Arial" w:cs="Times New Roman"/>
      <w:b/>
      <w:sz w:val="22"/>
      <w:szCs w:val="20"/>
      <w:lang w:eastAsia="en-US"/>
    </w:rPr>
  </w:style>
  <w:style w:type="character" w:customStyle="1" w:styleId="Heading1Char1">
    <w:name w:val="Heading 1 Char1"/>
    <w:aliases w:val="Heading 1 Char Char1,Heading 1 Char Char Char11,Heading 1 Char Char Char Char11,Heading 1 Char Char Char Char Char11,Heading 1 Char Char Char Char Char Char11,Heading 1 Char Char Char Char Char Char Char11"/>
    <w:uiPriority w:val="99"/>
    <w:locked/>
    <w:rsid w:val="005047D8"/>
  </w:style>
  <w:style w:type="paragraph" w:customStyle="1" w:styleId="pJ">
    <w:name w:val="pJ"/>
    <w:next w:val="Normal4"/>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N">
    <w:name w:val="pN"/>
    <w:basedOn w:val="pB"/>
    <w:next w:val="pA2"/>
    <w:uiPriority w:val="99"/>
    <w:rsid w:val="005047D8"/>
  </w:style>
  <w:style w:type="paragraph" w:customStyle="1" w:styleId="pB">
    <w:name w:val="pB"/>
    <w:basedOn w:val="Normal"/>
    <w:link w:val="pBChar"/>
    <w:rsid w:val="005047D8"/>
    <w:pPr>
      <w:spacing w:after="0" w:line="240" w:lineRule="auto"/>
      <w:ind w:right="288"/>
    </w:pPr>
    <w:rPr>
      <w:rFonts w:ascii="Times New Roman" w:eastAsia="Times New Roman" w:hAnsi="Times New Roman" w:cs="Times New Roman"/>
      <w:szCs w:val="20"/>
      <w:lang w:eastAsia="en-US"/>
    </w:rPr>
  </w:style>
  <w:style w:type="paragraph" w:customStyle="1" w:styleId="pF">
    <w:name w:val="pF"/>
    <w:uiPriority w:val="99"/>
    <w:rsid w:val="005047D8"/>
    <w:pPr>
      <w:spacing w:after="130" w:line="320" w:lineRule="atLeast"/>
      <w:ind w:left="720" w:hanging="432"/>
      <w:jc w:val="both"/>
    </w:pPr>
    <w:rPr>
      <w:rFonts w:ascii="Times New Roman" w:eastAsia="Times New Roman" w:hAnsi="Times New Roman" w:cs="Times New Roman"/>
      <w:lang w:eastAsia="en-US"/>
    </w:rPr>
  </w:style>
  <w:style w:type="paragraph" w:customStyle="1" w:styleId="pS">
    <w:name w:val="pS"/>
    <w:uiPriority w:val="99"/>
    <w:rsid w:val="005047D8"/>
    <w:pPr>
      <w:tabs>
        <w:tab w:val="left" w:pos="720"/>
        <w:tab w:val="left" w:pos="1080"/>
      </w:tabs>
      <w:spacing w:after="130" w:line="320" w:lineRule="atLeast"/>
      <w:ind w:left="720" w:right="288" w:hanging="432"/>
      <w:jc w:val="both"/>
    </w:pPr>
    <w:rPr>
      <w:rFonts w:ascii="Times New Roman" w:eastAsia="Times New Roman" w:hAnsi="Times New Roman" w:cs="Times New Roman"/>
      <w:lang w:eastAsia="en-US"/>
    </w:rPr>
  </w:style>
  <w:style w:type="paragraph" w:customStyle="1" w:styleId="pD">
    <w:name w:val="pD"/>
    <w:basedOn w:val="pF"/>
    <w:uiPriority w:val="99"/>
    <w:rsid w:val="005047D8"/>
    <w:pPr>
      <w:tabs>
        <w:tab w:val="left" w:pos="1152"/>
      </w:tabs>
      <w:spacing w:before="60" w:line="280" w:lineRule="atLeast"/>
      <w:ind w:left="1152" w:right="288"/>
    </w:pPr>
  </w:style>
  <w:style w:type="paragraph" w:customStyle="1" w:styleId="pE">
    <w:name w:val="pE"/>
    <w:basedOn w:val="pD"/>
    <w:uiPriority w:val="99"/>
    <w:rsid w:val="005047D8"/>
  </w:style>
  <w:style w:type="paragraph" w:styleId="Index3">
    <w:name w:val="index 3"/>
    <w:basedOn w:val="Normal"/>
    <w:next w:val="Normal"/>
    <w:autoRedefine/>
    <w:uiPriority w:val="99"/>
    <w:unhideWhenUsed/>
    <w:rsid w:val="005047D8"/>
    <w:pPr>
      <w:spacing w:after="0" w:line="240" w:lineRule="auto"/>
      <w:ind w:left="600" w:hanging="200"/>
    </w:pPr>
    <w:rPr>
      <w:rFonts w:ascii="Arial" w:eastAsia="Times New Roman" w:hAnsi="Arial" w:cs="Times New Roman"/>
      <w:szCs w:val="20"/>
      <w:lang w:eastAsia="en-US"/>
    </w:rPr>
  </w:style>
  <w:style w:type="paragraph" w:styleId="Index4">
    <w:name w:val="index 4"/>
    <w:basedOn w:val="Normal"/>
    <w:next w:val="Normal"/>
    <w:autoRedefine/>
    <w:uiPriority w:val="99"/>
    <w:unhideWhenUsed/>
    <w:rsid w:val="005047D8"/>
    <w:pPr>
      <w:spacing w:after="0" w:line="240" w:lineRule="auto"/>
      <w:ind w:left="800" w:hanging="200"/>
    </w:pPr>
    <w:rPr>
      <w:rFonts w:ascii="Arial" w:eastAsia="Times New Roman" w:hAnsi="Arial" w:cs="Times New Roman"/>
      <w:szCs w:val="20"/>
      <w:lang w:eastAsia="en-US"/>
    </w:rPr>
  </w:style>
  <w:style w:type="paragraph" w:styleId="Index5">
    <w:name w:val="index 5"/>
    <w:basedOn w:val="Normal"/>
    <w:next w:val="Normal"/>
    <w:autoRedefine/>
    <w:uiPriority w:val="99"/>
    <w:unhideWhenUsed/>
    <w:rsid w:val="005047D8"/>
    <w:pPr>
      <w:spacing w:after="0" w:line="240" w:lineRule="auto"/>
      <w:ind w:left="1000" w:hanging="200"/>
    </w:pPr>
    <w:rPr>
      <w:rFonts w:ascii="Arial" w:eastAsia="Times New Roman" w:hAnsi="Arial" w:cs="Times New Roman"/>
      <w:szCs w:val="20"/>
      <w:lang w:eastAsia="en-US"/>
    </w:rPr>
  </w:style>
  <w:style w:type="paragraph" w:styleId="Index7">
    <w:name w:val="index 7"/>
    <w:basedOn w:val="Normal"/>
    <w:next w:val="Normal"/>
    <w:autoRedefine/>
    <w:uiPriority w:val="99"/>
    <w:unhideWhenUsed/>
    <w:rsid w:val="005047D8"/>
    <w:pPr>
      <w:spacing w:after="0" w:line="240" w:lineRule="auto"/>
      <w:ind w:left="1400" w:hanging="200"/>
    </w:pPr>
    <w:rPr>
      <w:rFonts w:ascii="Arial" w:eastAsia="Times New Roman" w:hAnsi="Arial" w:cs="Times New Roman"/>
      <w:szCs w:val="20"/>
      <w:lang w:eastAsia="en-US"/>
    </w:rPr>
  </w:style>
  <w:style w:type="paragraph" w:customStyle="1" w:styleId="p1">
    <w:name w:val="p1"/>
    <w:basedOn w:val="pF"/>
    <w:uiPriority w:val="99"/>
    <w:rsid w:val="005047D8"/>
    <w:pPr>
      <w:pBdr>
        <w:top w:val="single" w:sz="12" w:space="4" w:color="auto"/>
        <w:left w:val="single" w:sz="12" w:space="4" w:color="auto"/>
        <w:bottom w:val="single" w:sz="12" w:space="4" w:color="auto"/>
        <w:right w:val="single" w:sz="12" w:space="4" w:color="auto"/>
      </w:pBdr>
      <w:ind w:left="1440" w:right="1440"/>
      <w:jc w:val="center"/>
    </w:pPr>
    <w:rPr>
      <w:rFonts w:ascii="Arial" w:hAnsi="Arial" w:cs="Arial"/>
      <w:b/>
      <w:bCs/>
      <w:sz w:val="36"/>
      <w:szCs w:val="36"/>
    </w:rPr>
  </w:style>
  <w:style w:type="paragraph" w:customStyle="1" w:styleId="p2">
    <w:name w:val="p2"/>
    <w:basedOn w:val="pF"/>
    <w:uiPriority w:val="99"/>
    <w:rsid w:val="005047D8"/>
    <w:rPr>
      <w:rFonts w:ascii="Arial" w:hAnsi="Arial" w:cs="Arial"/>
      <w:b/>
      <w:bCs/>
      <w:sz w:val="28"/>
      <w:szCs w:val="28"/>
    </w:rPr>
  </w:style>
  <w:style w:type="paragraph" w:customStyle="1" w:styleId="p3">
    <w:name w:val="p3"/>
    <w:basedOn w:val="p2"/>
    <w:uiPriority w:val="99"/>
    <w:rsid w:val="005047D8"/>
    <w:rPr>
      <w:i/>
      <w:iCs/>
      <w:sz w:val="24"/>
      <w:szCs w:val="24"/>
    </w:rPr>
  </w:style>
  <w:style w:type="paragraph" w:customStyle="1" w:styleId="pA">
    <w:name w:val="pA"/>
    <w:uiPriority w:val="99"/>
    <w:rsid w:val="005047D8"/>
    <w:pPr>
      <w:spacing w:after="130" w:line="130" w:lineRule="exact"/>
      <w:ind w:left="720" w:hanging="432"/>
      <w:jc w:val="both"/>
    </w:pPr>
    <w:rPr>
      <w:rFonts w:ascii="Times New Roman" w:eastAsia="Times New Roman" w:hAnsi="Times New Roman" w:cs="Times New Roman"/>
      <w:lang w:eastAsia="en-US"/>
    </w:rPr>
  </w:style>
  <w:style w:type="paragraph" w:customStyle="1" w:styleId="pG">
    <w:name w:val="pG"/>
    <w:basedOn w:val="p2"/>
    <w:uiPriority w:val="99"/>
    <w:rsid w:val="005047D8"/>
    <w:pPr>
      <w:keepNext/>
    </w:pPr>
    <w:rPr>
      <w:sz w:val="24"/>
      <w:szCs w:val="24"/>
    </w:rPr>
  </w:style>
  <w:style w:type="paragraph" w:customStyle="1" w:styleId="pT">
    <w:name w:val="pT"/>
    <w:basedOn w:val="p2"/>
    <w:uiPriority w:val="99"/>
    <w:rsid w:val="005047D8"/>
    <w:pPr>
      <w:keepNext/>
    </w:pPr>
    <w:rPr>
      <w:sz w:val="24"/>
      <w:szCs w:val="24"/>
    </w:rPr>
  </w:style>
  <w:style w:type="paragraph" w:customStyle="1" w:styleId="pX">
    <w:name w:val="pX"/>
    <w:basedOn w:val="pF"/>
    <w:uiPriority w:val="99"/>
    <w:rsid w:val="005047D8"/>
    <w:pPr>
      <w:spacing w:line="240" w:lineRule="atLeast"/>
    </w:pPr>
  </w:style>
  <w:style w:type="paragraph" w:customStyle="1" w:styleId="TitlePage">
    <w:name w:val="Title Page"/>
    <w:basedOn w:val="p1"/>
    <w:uiPriority w:val="99"/>
    <w:rsid w:val="005047D8"/>
    <w:pPr>
      <w:pBdr>
        <w:top w:val="none" w:sz="0" w:space="0" w:color="auto"/>
        <w:left w:val="none" w:sz="0" w:space="0" w:color="auto"/>
        <w:bottom w:val="none" w:sz="0" w:space="0" w:color="auto"/>
        <w:right w:val="none" w:sz="0" w:space="0" w:color="auto"/>
      </w:pBdr>
    </w:pPr>
  </w:style>
  <w:style w:type="paragraph" w:styleId="EnvelopeAddress">
    <w:name w:val="envelope address"/>
    <w:basedOn w:val="Normal"/>
    <w:uiPriority w:val="99"/>
    <w:unhideWhenUsed/>
    <w:rsid w:val="005047D8"/>
    <w:pPr>
      <w:framePr w:w="7920" w:h="1980" w:hRule="exact" w:hSpace="180" w:wrap="auto" w:hAnchor="page" w:xAlign="center" w:yAlign="bottom"/>
      <w:spacing w:after="0" w:line="240" w:lineRule="auto"/>
      <w:ind w:left="2880"/>
    </w:pPr>
    <w:rPr>
      <w:rFonts w:asciiTheme="majorHAnsi" w:eastAsiaTheme="majorEastAsia" w:hAnsiTheme="majorHAnsi" w:cstheme="majorBidi"/>
      <w:sz w:val="24"/>
      <w:lang w:eastAsia="en-US"/>
    </w:rPr>
  </w:style>
  <w:style w:type="paragraph" w:customStyle="1" w:styleId="Normal3">
    <w:name w:val="Normal3"/>
    <w:basedOn w:val="Normal"/>
    <w:next w:val="pF"/>
    <w:uiPriority w:val="99"/>
    <w:rsid w:val="005047D8"/>
    <w:pPr>
      <w:spacing w:after="0" w:line="240" w:lineRule="auto"/>
    </w:pPr>
    <w:rPr>
      <w:rFonts w:ascii="Times New Roman" w:eastAsia="Times New Roman" w:hAnsi="Times New Roman" w:cs="Times New Roman"/>
      <w:szCs w:val="20"/>
      <w:lang w:eastAsia="en-US"/>
    </w:rPr>
  </w:style>
  <w:style w:type="paragraph" w:customStyle="1" w:styleId="Large">
    <w:name w:val="Large"/>
    <w:basedOn w:val="pF"/>
    <w:next w:val="pF"/>
    <w:uiPriority w:val="99"/>
    <w:rsid w:val="005047D8"/>
    <w:pPr>
      <w:keepNext/>
      <w:spacing w:before="480" w:after="360" w:line="720" w:lineRule="exact"/>
    </w:pPr>
    <w:rPr>
      <w:rFonts w:ascii="Arial" w:hAnsi="Arial" w:cs="Arial"/>
      <w:b/>
      <w:bCs/>
      <w:i/>
      <w:iCs/>
      <w:sz w:val="72"/>
      <w:szCs w:val="72"/>
    </w:rPr>
  </w:style>
  <w:style w:type="paragraph" w:customStyle="1" w:styleId="Normal2">
    <w:name w:val="Normal2"/>
    <w:basedOn w:val="Normal"/>
    <w:next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A2">
    <w:name w:val="pA2"/>
    <w:basedOn w:val="pA"/>
    <w:next w:val="pA"/>
    <w:uiPriority w:val="99"/>
    <w:rsid w:val="005047D8"/>
  </w:style>
  <w:style w:type="paragraph" w:customStyle="1" w:styleId="pA3">
    <w:name w:val="pA3"/>
    <w:basedOn w:val="pA"/>
    <w:next w:val="pB"/>
    <w:uiPriority w:val="99"/>
    <w:rsid w:val="005047D8"/>
  </w:style>
  <w:style w:type="paragraph" w:customStyle="1" w:styleId="Normal4">
    <w:name w:val="Normal4"/>
    <w:basedOn w:val="Normal"/>
    <w:next w:val="pJ"/>
    <w:uiPriority w:val="99"/>
    <w:rsid w:val="005047D8"/>
    <w:pPr>
      <w:tabs>
        <w:tab w:val="left" w:pos="6210"/>
      </w:tabs>
      <w:spacing w:after="0" w:line="240" w:lineRule="auto"/>
    </w:pPr>
    <w:rPr>
      <w:rFonts w:ascii="Times New Roman" w:eastAsia="Times New Roman" w:hAnsi="Times New Roman" w:cs="Times New Roman"/>
      <w:szCs w:val="20"/>
      <w:lang w:eastAsia="en-US"/>
    </w:rPr>
  </w:style>
  <w:style w:type="paragraph" w:customStyle="1" w:styleId="resumeparagraph">
    <w:name w:val="resume paragraph"/>
    <w:uiPriority w:val="99"/>
    <w:rsid w:val="005047D8"/>
    <w:pPr>
      <w:spacing w:before="100" w:after="130" w:line="240" w:lineRule="exact"/>
      <w:ind w:left="720" w:hanging="288"/>
      <w:jc w:val="both"/>
    </w:pPr>
    <w:rPr>
      <w:rFonts w:ascii="Times New Roman" w:eastAsia="Times New Roman" w:hAnsi="Times New Roman" w:cs="Times New Roman"/>
      <w:lang w:eastAsia="en-US"/>
    </w:rPr>
  </w:style>
  <w:style w:type="paragraph" w:customStyle="1" w:styleId="Headline">
    <w:name w:val="Headline"/>
    <w:basedOn w:val="Normal"/>
    <w:uiPriority w:val="99"/>
    <w:rsid w:val="005047D8"/>
    <w:pPr>
      <w:spacing w:after="0" w:line="240" w:lineRule="auto"/>
    </w:pPr>
    <w:rPr>
      <w:rFonts w:ascii="Times New Roman" w:eastAsia="Times New Roman" w:hAnsi="Times New Roman" w:cs="Times New Roman"/>
      <w:b/>
      <w:bCs/>
      <w:sz w:val="36"/>
      <w:szCs w:val="36"/>
      <w:lang w:eastAsia="en-US"/>
    </w:rPr>
  </w:style>
  <w:style w:type="paragraph" w:customStyle="1" w:styleId="projtitle">
    <w:name w:val="projtitle"/>
    <w:basedOn w:val="Normal"/>
    <w:next w:val="For"/>
    <w:uiPriority w:val="99"/>
    <w:rsid w:val="005047D8"/>
    <w:pPr>
      <w:keepNext/>
      <w:keepLines/>
      <w:spacing w:after="0" w:line="280" w:lineRule="exact"/>
      <w:ind w:left="288" w:right="288"/>
    </w:pPr>
    <w:rPr>
      <w:rFonts w:ascii="Times New Roman" w:eastAsia="Times New Roman" w:hAnsi="Times New Roman" w:cs="Times New Roman"/>
      <w:b/>
      <w:bCs/>
      <w:i/>
      <w:iCs/>
      <w:szCs w:val="20"/>
      <w:lang w:eastAsia="en-US"/>
    </w:rPr>
  </w:style>
  <w:style w:type="paragraph" w:customStyle="1" w:styleId="summary">
    <w:name w:val="summary"/>
    <w:basedOn w:val="pB"/>
    <w:next w:val="projtitle"/>
    <w:uiPriority w:val="99"/>
    <w:rsid w:val="005047D8"/>
    <w:pPr>
      <w:tabs>
        <w:tab w:val="left" w:pos="-1170"/>
      </w:tabs>
      <w:spacing w:after="240"/>
    </w:pPr>
  </w:style>
  <w:style w:type="paragraph" w:customStyle="1" w:styleId="For">
    <w:name w:val="For"/>
    <w:basedOn w:val="Normal"/>
    <w:next w:val="Contact"/>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Contact">
    <w:name w:val="Contact"/>
    <w:basedOn w:val="Normal"/>
    <w:next w:val="summary"/>
    <w:uiPriority w:val="99"/>
    <w:rsid w:val="005047D8"/>
    <w:pPr>
      <w:keepNext/>
      <w:keepLines/>
      <w:spacing w:after="0" w:line="280" w:lineRule="exact"/>
      <w:ind w:left="1152" w:right="288"/>
    </w:pPr>
    <w:rPr>
      <w:rFonts w:ascii="Times New Roman" w:eastAsia="Times New Roman" w:hAnsi="Times New Roman" w:cs="Times New Roman"/>
      <w:szCs w:val="20"/>
      <w:lang w:eastAsia="en-US"/>
    </w:rPr>
  </w:style>
  <w:style w:type="paragraph" w:customStyle="1" w:styleId="pmi">
    <w:name w:val="pmi"/>
    <w:basedOn w:val="Normal"/>
    <w:uiPriority w:val="99"/>
    <w:rsid w:val="005047D8"/>
    <w:pPr>
      <w:tabs>
        <w:tab w:val="center" w:pos="4950"/>
        <w:tab w:val="center" w:pos="5850"/>
        <w:tab w:val="left" w:pos="6480"/>
      </w:tabs>
      <w:spacing w:after="0" w:line="240" w:lineRule="auto"/>
      <w:ind w:left="2880" w:hanging="2880"/>
    </w:pPr>
    <w:rPr>
      <w:rFonts w:ascii="Times New Roman" w:eastAsia="Times New Roman" w:hAnsi="Times New Roman" w:cs="Times New Roman"/>
      <w:szCs w:val="20"/>
      <w:lang w:eastAsia="en-US"/>
    </w:rPr>
  </w:style>
  <w:style w:type="paragraph" w:customStyle="1" w:styleId="pmi2">
    <w:name w:val="pmi2"/>
    <w:basedOn w:val="Normal"/>
    <w:uiPriority w:val="99"/>
    <w:rsid w:val="005047D8"/>
    <w:pPr>
      <w:tabs>
        <w:tab w:val="left" w:pos="3150"/>
        <w:tab w:val="center" w:pos="4950"/>
        <w:tab w:val="center" w:pos="5490"/>
        <w:tab w:val="center" w:pos="5850"/>
        <w:tab w:val="center" w:pos="6750"/>
      </w:tabs>
      <w:spacing w:after="0" w:line="240" w:lineRule="auto"/>
      <w:ind w:left="2880" w:hanging="2880"/>
    </w:pPr>
    <w:rPr>
      <w:rFonts w:ascii="Times New Roman" w:eastAsia="Times New Roman" w:hAnsi="Times New Roman" w:cs="Times New Roman"/>
      <w:sz w:val="24"/>
      <w:szCs w:val="20"/>
      <w:lang w:eastAsia="en-US"/>
    </w:rPr>
  </w:style>
  <w:style w:type="paragraph" w:customStyle="1" w:styleId="question0">
    <w:name w:val="question"/>
    <w:basedOn w:val="pF"/>
    <w:uiPriority w:val="99"/>
    <w:rsid w:val="005047D8"/>
    <w:pPr>
      <w:ind w:hanging="720"/>
    </w:pPr>
  </w:style>
  <w:style w:type="paragraph" w:customStyle="1" w:styleId="Variabledefinition">
    <w:name w:val="Variable definition"/>
    <w:basedOn w:val="pD"/>
    <w:uiPriority w:val="99"/>
    <w:rsid w:val="005047D8"/>
  </w:style>
  <w:style w:type="paragraph" w:customStyle="1" w:styleId="tablefootnote">
    <w:name w:val="table footnote"/>
    <w:basedOn w:val="Normal2"/>
    <w:link w:val="tablefootnoteChar"/>
    <w:uiPriority w:val="99"/>
    <w:rsid w:val="005047D8"/>
  </w:style>
  <w:style w:type="paragraph" w:customStyle="1" w:styleId="WfxFaxNum">
    <w:name w:val="WfxFaxNum"/>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Time">
    <w:name w:val="WfxTim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Date">
    <w:name w:val="WfxDat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Recipient">
    <w:name w:val="WfxRecipien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Company">
    <w:name w:val="WfxCompany"/>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Subject">
    <w:name w:val="WfxSubject"/>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Keyword">
    <w:name w:val="WfxKeyword"/>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WfxBillCode">
    <w:name w:val="WfxBillCode"/>
    <w:basedOn w:val="Normal"/>
    <w:uiPriority w:val="99"/>
    <w:rsid w:val="005047D8"/>
    <w:pPr>
      <w:spacing w:after="0" w:line="240" w:lineRule="auto"/>
    </w:pPr>
    <w:rPr>
      <w:rFonts w:ascii="Times New Roman" w:eastAsia="Times New Roman" w:hAnsi="Times New Roman" w:cs="Times New Roman"/>
      <w:szCs w:val="20"/>
      <w:lang w:eastAsia="en-US"/>
    </w:rPr>
  </w:style>
  <w:style w:type="paragraph" w:customStyle="1" w:styleId="pQ">
    <w:name w:val="pQ"/>
    <w:basedOn w:val="pS"/>
    <w:uiPriority w:val="99"/>
    <w:rsid w:val="005047D8"/>
  </w:style>
  <w:style w:type="character" w:customStyle="1" w:styleId="Normal2Char">
    <w:name w:val="Normal2 Char"/>
    <w:uiPriority w:val="99"/>
    <w:rsid w:val="005047D8"/>
    <w:rPr>
      <w:rFonts w:cs="Times New Roman"/>
      <w:sz w:val="24"/>
      <w:szCs w:val="24"/>
      <w:lang w:val="en-US" w:eastAsia="en-US" w:bidi="ar-SA"/>
    </w:rPr>
  </w:style>
  <w:style w:type="paragraph" w:customStyle="1" w:styleId="CEUSIndent5">
    <w:name w:val="CEUS_Indent5"/>
    <w:basedOn w:val="pE"/>
    <w:uiPriority w:val="99"/>
    <w:rsid w:val="005047D8"/>
  </w:style>
  <w:style w:type="paragraph" w:styleId="ListBullet2">
    <w:name w:val="List Bullet 2"/>
    <w:basedOn w:val="Normal"/>
    <w:uiPriority w:val="99"/>
    <w:unhideWhenUsed/>
    <w:rsid w:val="005047D8"/>
    <w:pPr>
      <w:numPr>
        <w:numId w:val="18"/>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customStyle="1" w:styleId="CoverTitle">
    <w:name w:val="CoverTitle"/>
    <w:basedOn w:val="Normal"/>
    <w:link w:val="CoverTitleChar"/>
    <w:uiPriority w:val="99"/>
    <w:rsid w:val="005047D8"/>
    <w:pPr>
      <w:spacing w:after="120" w:line="240" w:lineRule="auto"/>
      <w:jc w:val="center"/>
    </w:pPr>
    <w:rPr>
      <w:rFonts w:ascii="Arial" w:eastAsia="Times New Roman" w:hAnsi="Arial" w:cs="Times New Roman"/>
      <w:b/>
      <w:sz w:val="40"/>
      <w:szCs w:val="20"/>
      <w:lang w:eastAsia="en-US"/>
    </w:rPr>
  </w:style>
  <w:style w:type="character" w:customStyle="1" w:styleId="CoverTitleChar">
    <w:name w:val="CoverTitle Char"/>
    <w:link w:val="CoverTitle"/>
    <w:uiPriority w:val="99"/>
    <w:locked/>
    <w:rsid w:val="005047D8"/>
    <w:rPr>
      <w:rFonts w:ascii="Arial" w:eastAsia="Times New Roman" w:hAnsi="Arial" w:cs="Times New Roman"/>
      <w:b/>
      <w:sz w:val="40"/>
      <w:szCs w:val="20"/>
      <w:lang w:eastAsia="en-US"/>
    </w:rPr>
  </w:style>
  <w:style w:type="paragraph" w:customStyle="1" w:styleId="CoverNormal">
    <w:name w:val="CoverNormal"/>
    <w:basedOn w:val="Normal"/>
    <w:link w:val="CoverNormalChar"/>
    <w:uiPriority w:val="99"/>
    <w:rsid w:val="005047D8"/>
    <w:pPr>
      <w:spacing w:after="0" w:line="240" w:lineRule="auto"/>
      <w:jc w:val="center"/>
    </w:pPr>
    <w:rPr>
      <w:rFonts w:ascii="Arial" w:eastAsia="Times New Roman" w:hAnsi="Arial" w:cs="Times New Roman"/>
      <w:szCs w:val="20"/>
      <w:lang w:eastAsia="en-US"/>
    </w:rPr>
  </w:style>
  <w:style w:type="character" w:customStyle="1" w:styleId="CoverNormalChar">
    <w:name w:val="CoverNormal Char"/>
    <w:link w:val="CoverNormal"/>
    <w:uiPriority w:val="99"/>
    <w:locked/>
    <w:rsid w:val="005047D8"/>
    <w:rPr>
      <w:rFonts w:ascii="Arial" w:eastAsia="Times New Roman" w:hAnsi="Arial" w:cs="Times New Roman"/>
      <w:sz w:val="22"/>
      <w:szCs w:val="20"/>
      <w:lang w:eastAsia="en-US"/>
    </w:rPr>
  </w:style>
  <w:style w:type="paragraph" w:customStyle="1" w:styleId="Halfline">
    <w:name w:val="Halfline"/>
    <w:basedOn w:val="Normal"/>
    <w:link w:val="HalflineChar"/>
    <w:uiPriority w:val="99"/>
    <w:rsid w:val="005047D8"/>
    <w:pPr>
      <w:spacing w:after="130" w:line="130" w:lineRule="exact"/>
    </w:pPr>
    <w:rPr>
      <w:rFonts w:ascii="Times New Roman" w:eastAsia="Times New Roman" w:hAnsi="Times New Roman" w:cs="Times New Roman"/>
      <w:szCs w:val="20"/>
      <w:lang w:eastAsia="en-US"/>
    </w:rPr>
  </w:style>
  <w:style w:type="character" w:customStyle="1" w:styleId="HalflineChar">
    <w:name w:val="Halfline Char"/>
    <w:link w:val="Halfline"/>
    <w:uiPriority w:val="99"/>
    <w:locked/>
    <w:rsid w:val="005047D8"/>
    <w:rPr>
      <w:rFonts w:ascii="Times New Roman" w:eastAsia="Times New Roman" w:hAnsi="Times New Roman" w:cs="Times New Roman"/>
      <w:sz w:val="22"/>
      <w:szCs w:val="20"/>
      <w:lang w:eastAsia="en-US"/>
    </w:rPr>
  </w:style>
  <w:style w:type="paragraph" w:customStyle="1" w:styleId="LetterheadParagraph">
    <w:name w:val="Letterhead Paragraph"/>
    <w:basedOn w:val="Normal"/>
    <w:uiPriority w:val="99"/>
    <w:rsid w:val="005047D8"/>
    <w:pPr>
      <w:spacing w:after="0" w:line="240" w:lineRule="auto"/>
    </w:pPr>
    <w:rPr>
      <w:rFonts w:ascii="Arial Narrow" w:eastAsia="Times New Roman" w:hAnsi="Arial Narrow" w:cs="Times New Roman"/>
      <w:szCs w:val="20"/>
      <w:lang w:eastAsia="en-US"/>
    </w:rPr>
  </w:style>
  <w:style w:type="paragraph" w:customStyle="1" w:styleId="Bullettext">
    <w:name w:val="Bullet text"/>
    <w:basedOn w:val="List2"/>
    <w:uiPriority w:val="99"/>
    <w:rsid w:val="005047D8"/>
    <w:pPr>
      <w:ind w:left="360" w:firstLine="0"/>
      <w:contextualSpacing w:val="0"/>
      <w:jc w:val="both"/>
    </w:pPr>
    <w:rPr>
      <w:sz w:val="24"/>
    </w:rPr>
  </w:style>
  <w:style w:type="paragraph" w:styleId="List2">
    <w:name w:val="List 2"/>
    <w:basedOn w:val="Normal"/>
    <w:uiPriority w:val="99"/>
    <w:unhideWhenUsed/>
    <w:rsid w:val="005047D8"/>
    <w:pPr>
      <w:spacing w:after="0" w:line="240" w:lineRule="auto"/>
      <w:ind w:left="720" w:hanging="360"/>
      <w:contextualSpacing/>
    </w:pPr>
    <w:rPr>
      <w:rFonts w:ascii="Arial" w:eastAsia="Times New Roman" w:hAnsi="Arial" w:cs="Times New Roman"/>
      <w:szCs w:val="20"/>
      <w:lang w:eastAsia="en-US"/>
    </w:rPr>
  </w:style>
  <w:style w:type="paragraph" w:styleId="PlainText">
    <w:name w:val="Plain Text"/>
    <w:basedOn w:val="Normal"/>
    <w:link w:val="PlainTextChar"/>
    <w:uiPriority w:val="99"/>
    <w:unhideWhenUsed/>
    <w:rsid w:val="005047D8"/>
    <w:pPr>
      <w:spacing w:after="0" w:line="240" w:lineRule="auto"/>
    </w:pPr>
    <w:rPr>
      <w:rFonts w:ascii="Consolas" w:eastAsia="Times New Roman" w:hAnsi="Consolas" w:cs="Times New Roman"/>
      <w:sz w:val="21"/>
      <w:szCs w:val="21"/>
      <w:lang w:eastAsia="en-US"/>
    </w:rPr>
  </w:style>
  <w:style w:type="character" w:customStyle="1" w:styleId="PlainTextChar">
    <w:name w:val="Plain Text Char"/>
    <w:basedOn w:val="DefaultParagraphFont"/>
    <w:link w:val="PlainText"/>
    <w:uiPriority w:val="99"/>
    <w:rsid w:val="005047D8"/>
    <w:rPr>
      <w:rFonts w:ascii="Consolas" w:eastAsia="Times New Roman" w:hAnsi="Consolas" w:cs="Times New Roman"/>
      <w:sz w:val="21"/>
      <w:szCs w:val="21"/>
      <w:lang w:eastAsia="en-US"/>
    </w:rPr>
  </w:style>
  <w:style w:type="character" w:customStyle="1" w:styleId="tablefootnoteChar">
    <w:name w:val="table footnote Char"/>
    <w:link w:val="tablefootnote"/>
    <w:uiPriority w:val="99"/>
    <w:locked/>
    <w:rsid w:val="005047D8"/>
    <w:rPr>
      <w:rFonts w:ascii="Times New Roman" w:eastAsia="Times New Roman" w:hAnsi="Times New Roman" w:cs="Times New Roman"/>
      <w:sz w:val="22"/>
      <w:szCs w:val="20"/>
      <w:lang w:eastAsia="en-US"/>
    </w:rPr>
  </w:style>
  <w:style w:type="paragraph" w:customStyle="1" w:styleId="TitleSub">
    <w:name w:val="TitleSub"/>
    <w:basedOn w:val="Title"/>
    <w:link w:val="TitleSub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48"/>
      <w:szCs w:val="52"/>
      <w:lang w:eastAsia="en-US"/>
    </w:rPr>
  </w:style>
  <w:style w:type="character" w:customStyle="1" w:styleId="TitleSubChar">
    <w:name w:val="TitleSub Char"/>
    <w:link w:val="TitleSub"/>
    <w:uiPriority w:val="99"/>
    <w:locked/>
    <w:rsid w:val="005047D8"/>
    <w:rPr>
      <w:rFonts w:ascii="Arial Bold" w:eastAsia="Times New Roman" w:hAnsi="Arial Bold" w:cs="Times New Roman"/>
      <w:bCs/>
      <w:color w:val="17365D"/>
      <w:spacing w:val="5"/>
      <w:kern w:val="28"/>
      <w:sz w:val="48"/>
      <w:szCs w:val="52"/>
      <w:lang w:eastAsia="en-US"/>
    </w:rPr>
  </w:style>
  <w:style w:type="paragraph" w:customStyle="1" w:styleId="TitleAdd">
    <w:name w:val="TitleAdd"/>
    <w:basedOn w:val="Title"/>
    <w:link w:val="TitleAddChar"/>
    <w:autoRedefine/>
    <w:uiPriority w:val="99"/>
    <w:rsid w:val="005047D8"/>
    <w:pPr>
      <w:widowControl w:val="0"/>
      <w:spacing w:after="120"/>
      <w:contextualSpacing w:val="0"/>
      <w:jc w:val="right"/>
    </w:pPr>
    <w:rPr>
      <w:rFonts w:ascii="Arial Bold" w:eastAsia="Times New Roman" w:hAnsi="Arial Bold" w:cs="Times New Roman"/>
      <w:bCs/>
      <w:color w:val="17365D"/>
      <w:spacing w:val="5"/>
      <w:sz w:val="24"/>
      <w:lang w:eastAsia="en-US"/>
    </w:rPr>
  </w:style>
  <w:style w:type="character" w:customStyle="1" w:styleId="TitleAddChar">
    <w:name w:val="TitleAdd Char"/>
    <w:link w:val="TitleAdd"/>
    <w:uiPriority w:val="99"/>
    <w:locked/>
    <w:rsid w:val="005047D8"/>
    <w:rPr>
      <w:rFonts w:ascii="Arial Bold" w:eastAsia="Times New Roman" w:hAnsi="Arial Bold" w:cs="Times New Roman"/>
      <w:bCs/>
      <w:color w:val="17365D"/>
      <w:spacing w:val="5"/>
      <w:kern w:val="28"/>
      <w:szCs w:val="56"/>
      <w:lang w:eastAsia="en-US"/>
    </w:rPr>
  </w:style>
  <w:style w:type="paragraph" w:customStyle="1" w:styleId="Default">
    <w:name w:val="Default"/>
    <w:rsid w:val="005047D8"/>
    <w:pPr>
      <w:autoSpaceDE w:val="0"/>
      <w:autoSpaceDN w:val="0"/>
      <w:adjustRightInd w:val="0"/>
      <w:spacing w:after="0" w:line="240" w:lineRule="auto"/>
    </w:pPr>
    <w:rPr>
      <w:rFonts w:ascii="Arial" w:eastAsia="Times New Roman" w:hAnsi="Arial" w:cs="Arial"/>
      <w:color w:val="000000"/>
      <w:lang w:eastAsia="en-US"/>
    </w:rPr>
  </w:style>
  <w:style w:type="character" w:customStyle="1" w:styleId="pBChar">
    <w:name w:val="pB Char"/>
    <w:link w:val="pB"/>
    <w:locked/>
    <w:rsid w:val="005047D8"/>
    <w:rPr>
      <w:rFonts w:ascii="Times New Roman" w:eastAsia="Times New Roman" w:hAnsi="Times New Roman" w:cs="Times New Roman"/>
      <w:sz w:val="22"/>
      <w:szCs w:val="20"/>
      <w:lang w:eastAsia="en-US"/>
    </w:rPr>
  </w:style>
  <w:style w:type="paragraph" w:styleId="ListNumber">
    <w:name w:val="List Number"/>
    <w:basedOn w:val="Normal"/>
    <w:uiPriority w:val="99"/>
    <w:qFormat/>
    <w:rsid w:val="005047D8"/>
    <w:pPr>
      <w:numPr>
        <w:numId w:val="22"/>
      </w:numPr>
      <w:tabs>
        <w:tab w:val="clear" w:pos="360"/>
      </w:tabs>
      <w:spacing w:after="0" w:line="240" w:lineRule="auto"/>
      <w:ind w:left="0" w:firstLine="0"/>
      <w:contextualSpacing/>
    </w:pPr>
    <w:rPr>
      <w:rFonts w:ascii="Arial" w:eastAsia="Times New Roman" w:hAnsi="Arial" w:cs="Times New Roman"/>
      <w:szCs w:val="20"/>
      <w:lang w:eastAsia="en-US"/>
    </w:rPr>
  </w:style>
  <w:style w:type="character" w:styleId="FollowedHyperlink">
    <w:name w:val="FollowedHyperlink"/>
    <w:basedOn w:val="DefaultParagraphFont"/>
    <w:semiHidden/>
    <w:unhideWhenUsed/>
    <w:rsid w:val="005047D8"/>
    <w:rPr>
      <w:color w:val="00BAD6" w:themeColor="followedHyperlink"/>
      <w:u w:val="single"/>
    </w:rPr>
  </w:style>
  <w:style w:type="numbering" w:customStyle="1" w:styleId="StyleNumberedLeft025Hanging025">
    <w:name w:val="Style Numbered Left:  0.25&quot; Hanging:  0.25&quot;"/>
    <w:basedOn w:val="NoList"/>
    <w:rsid w:val="005047D8"/>
    <w:pPr>
      <w:numPr>
        <w:numId w:val="31"/>
      </w:numPr>
    </w:pPr>
  </w:style>
  <w:style w:type="numbering" w:customStyle="1" w:styleId="StyleBulleted">
    <w:name w:val="Style Bulleted"/>
    <w:basedOn w:val="NoList"/>
    <w:rsid w:val="005047D8"/>
    <w:pPr>
      <w:numPr>
        <w:numId w:val="27"/>
      </w:numPr>
    </w:pPr>
  </w:style>
  <w:style w:type="numbering" w:customStyle="1" w:styleId="CnAListBullets">
    <w:name w:val="CnAListBullets"/>
    <w:rsid w:val="005047D8"/>
    <w:pPr>
      <w:numPr>
        <w:numId w:val="4"/>
      </w:numPr>
    </w:pPr>
  </w:style>
  <w:style w:type="numbering" w:customStyle="1" w:styleId="Itron">
    <w:name w:val="Itron"/>
    <w:rsid w:val="005047D8"/>
    <w:pPr>
      <w:numPr>
        <w:numId w:val="3"/>
      </w:numPr>
    </w:pPr>
  </w:style>
  <w:style w:type="numbering" w:customStyle="1" w:styleId="StyleNumbered">
    <w:name w:val="Style Numbered"/>
    <w:rsid w:val="005047D8"/>
    <w:pPr>
      <w:numPr>
        <w:numId w:val="13"/>
      </w:numPr>
    </w:pPr>
  </w:style>
  <w:style w:type="paragraph" w:customStyle="1" w:styleId="5thLevelHeadingStyle">
    <w:name w:val="5th Level Heading Style"/>
    <w:basedOn w:val="Normal"/>
    <w:link w:val="5thLevelHeadingStyleChar"/>
    <w:uiPriority w:val="99"/>
    <w:rsid w:val="005047D8"/>
    <w:pPr>
      <w:keepNext/>
      <w:tabs>
        <w:tab w:val="left" w:pos="360"/>
        <w:tab w:val="left" w:pos="720"/>
        <w:tab w:val="left" w:pos="1080"/>
        <w:tab w:val="left" w:pos="1440"/>
      </w:tabs>
      <w:spacing w:before="240" w:after="240" w:line="240" w:lineRule="auto"/>
    </w:pPr>
    <w:rPr>
      <w:rFonts w:ascii="Arial Narrow" w:eastAsia="Times New Roman" w:hAnsi="Arial Narrow" w:cs="Arial"/>
      <w:b/>
      <w:szCs w:val="20"/>
      <w:u w:val="single"/>
      <w:lang w:eastAsia="en-US"/>
    </w:rPr>
  </w:style>
  <w:style w:type="character" w:customStyle="1" w:styleId="5thLevelHeadingStyleChar">
    <w:name w:val="5th Level Heading Style Char"/>
    <w:basedOn w:val="DefaultParagraphFont"/>
    <w:link w:val="5thLevelHeadingStyle"/>
    <w:uiPriority w:val="99"/>
    <w:locked/>
    <w:rsid w:val="005047D8"/>
    <w:rPr>
      <w:rFonts w:ascii="Arial Narrow" w:eastAsia="Times New Roman" w:hAnsi="Arial Narrow" w:cs="Arial"/>
      <w:b/>
      <w:sz w:val="22"/>
      <w:szCs w:val="20"/>
      <w:u w:val="single"/>
      <w:lang w:eastAsia="en-US"/>
    </w:rPr>
  </w:style>
  <w:style w:type="paragraph" w:customStyle="1" w:styleId="6thLevelHeadingStyle">
    <w:name w:val="6th Level Heading Style"/>
    <w:basedOn w:val="Normal"/>
    <w:link w:val="6thLevelHeadingStyleChar"/>
    <w:uiPriority w:val="99"/>
    <w:rsid w:val="005047D8"/>
    <w:pPr>
      <w:tabs>
        <w:tab w:val="left" w:pos="360"/>
        <w:tab w:val="left" w:pos="720"/>
        <w:tab w:val="left" w:pos="1080"/>
        <w:tab w:val="left" w:pos="1440"/>
      </w:tabs>
      <w:spacing w:before="240" w:after="240" w:line="240" w:lineRule="auto"/>
    </w:pPr>
    <w:rPr>
      <w:rFonts w:ascii="Arial Narrow" w:eastAsia="Times New Roman" w:hAnsi="Arial Narrow" w:cs="Times New Roman"/>
      <w:b/>
      <w:color w:val="6F6754"/>
      <w:szCs w:val="20"/>
      <w:lang w:eastAsia="en-US"/>
    </w:rPr>
  </w:style>
  <w:style w:type="character" w:customStyle="1" w:styleId="6thLevelHeadingStyleChar">
    <w:name w:val="6th Level Heading Style Char"/>
    <w:basedOn w:val="DefaultParagraphFont"/>
    <w:link w:val="6thLevelHeadingStyle"/>
    <w:uiPriority w:val="99"/>
    <w:locked/>
    <w:rsid w:val="005047D8"/>
    <w:rPr>
      <w:rFonts w:ascii="Arial Narrow" w:eastAsia="Times New Roman" w:hAnsi="Arial Narrow" w:cs="Times New Roman"/>
      <w:b/>
      <w:color w:val="6F6754"/>
      <w:sz w:val="22"/>
      <w:szCs w:val="20"/>
      <w:lang w:eastAsia="en-US"/>
    </w:rPr>
  </w:style>
  <w:style w:type="character" w:customStyle="1" w:styleId="acicollapsed1">
    <w:name w:val="acicollapsed1"/>
    <w:basedOn w:val="DefaultParagraphFont"/>
    <w:rsid w:val="005047D8"/>
    <w:rPr>
      <w:rFonts w:cs="Times New Roman"/>
      <w:vanish/>
    </w:rPr>
  </w:style>
  <w:style w:type="paragraph" w:customStyle="1" w:styleId="Alias">
    <w:name w:val="Alias"/>
    <w:uiPriority w:val="99"/>
    <w:rsid w:val="005047D8"/>
    <w:pPr>
      <w:keepNext/>
      <w:tabs>
        <w:tab w:val="right" w:pos="8640"/>
      </w:tabs>
      <w:spacing w:before="60" w:after="40" w:line="240" w:lineRule="auto"/>
    </w:pPr>
    <w:rPr>
      <w:rFonts w:ascii="Tms Rmn" w:eastAsia="Times New Roman" w:hAnsi="Tms Rmn" w:cs="Times New Roman"/>
      <w:b/>
      <w:szCs w:val="20"/>
      <w:lang w:eastAsia="en-US"/>
    </w:rPr>
  </w:style>
  <w:style w:type="paragraph" w:customStyle="1" w:styleId="BodyText21">
    <w:name w:val="Body Text 21"/>
    <w:basedOn w:val="Normal"/>
    <w:uiPriority w:val="99"/>
    <w:rsid w:val="005047D8"/>
    <w:pPr>
      <w:widowControl w:val="0"/>
      <w:overflowPunct w:val="0"/>
      <w:autoSpaceDE w:val="0"/>
      <w:autoSpaceDN w:val="0"/>
      <w:adjustRightInd w:val="0"/>
      <w:spacing w:after="0" w:line="240" w:lineRule="auto"/>
      <w:ind w:left="720"/>
      <w:textAlignment w:val="baseline"/>
    </w:pPr>
    <w:rPr>
      <w:rFonts w:ascii="Palatino" w:eastAsia="Times New Roman" w:hAnsi="Palatino" w:cs="Times New Roman"/>
      <w:color w:val="000000"/>
      <w:szCs w:val="20"/>
      <w:lang w:eastAsia="en-US"/>
    </w:rPr>
  </w:style>
  <w:style w:type="paragraph" w:styleId="BodyTextIndent2">
    <w:name w:val="Body Text Indent 2"/>
    <w:basedOn w:val="Normal"/>
    <w:link w:val="BodyTextIndent2Char"/>
    <w:uiPriority w:val="99"/>
    <w:unhideWhenUsed/>
    <w:rsid w:val="005047D8"/>
    <w:pPr>
      <w:spacing w:after="120" w:line="480" w:lineRule="auto"/>
      <w:ind w:left="360"/>
    </w:pPr>
    <w:rPr>
      <w:rFonts w:ascii="Arial" w:eastAsia="Times New Roman" w:hAnsi="Arial" w:cs="Times New Roman"/>
      <w:szCs w:val="20"/>
      <w:lang w:eastAsia="en-US"/>
    </w:rPr>
  </w:style>
  <w:style w:type="character" w:customStyle="1" w:styleId="BodyTextIndent2Char">
    <w:name w:val="Body Text Indent 2 Char"/>
    <w:basedOn w:val="DefaultParagraphFont"/>
    <w:link w:val="BodyTextIndent2"/>
    <w:uiPriority w:val="99"/>
    <w:rsid w:val="005047D8"/>
    <w:rPr>
      <w:rFonts w:ascii="Arial" w:eastAsia="Times New Roman" w:hAnsi="Arial" w:cs="Times New Roman"/>
      <w:sz w:val="22"/>
      <w:szCs w:val="20"/>
      <w:lang w:eastAsia="en-US"/>
    </w:rPr>
  </w:style>
  <w:style w:type="paragraph" w:customStyle="1" w:styleId="CoverFooter">
    <w:name w:val="Cover Footer"/>
    <w:basedOn w:val="Normal"/>
    <w:uiPriority w:val="99"/>
    <w:rsid w:val="005047D8"/>
    <w:pPr>
      <w:spacing w:before="160" w:after="0" w:line="240" w:lineRule="auto"/>
      <w:jc w:val="right"/>
    </w:pPr>
    <w:rPr>
      <w:rFonts w:ascii="Arial" w:eastAsia="Times New Roman" w:hAnsi="Arial" w:cs="Times New Roman"/>
      <w:sz w:val="16"/>
      <w:szCs w:val="20"/>
      <w:lang w:eastAsia="en-US"/>
    </w:rPr>
  </w:style>
  <w:style w:type="paragraph" w:customStyle="1" w:styleId="ChapterFooter">
    <w:name w:val="Chapter Footer"/>
    <w:basedOn w:val="CoverFooter"/>
    <w:uiPriority w:val="99"/>
    <w:rsid w:val="005047D8"/>
  </w:style>
  <w:style w:type="character" w:customStyle="1" w:styleId="Char">
    <w:name w:val="Char"/>
    <w:basedOn w:val="DefaultParagraphFont"/>
    <w:uiPriority w:val="99"/>
    <w:rsid w:val="005047D8"/>
    <w:rPr>
      <w:rFonts w:ascii="Arial" w:hAnsi="Arial" w:cs="Times New Roman"/>
      <w:sz w:val="22"/>
      <w:lang w:val="en-US" w:eastAsia="en-US" w:bidi="ar-SA"/>
    </w:rPr>
  </w:style>
  <w:style w:type="paragraph" w:customStyle="1" w:styleId="Choice">
    <w:name w:val="Choice"/>
    <w:basedOn w:val="Normal"/>
    <w:uiPriority w:val="99"/>
    <w:rsid w:val="005047D8"/>
    <w:pPr>
      <w:keepNext/>
      <w:tabs>
        <w:tab w:val="right" w:leader="dot" w:pos="5812"/>
        <w:tab w:val="left" w:pos="5988"/>
        <w:tab w:val="left" w:pos="6441"/>
        <w:tab w:val="right" w:pos="7791"/>
        <w:tab w:val="right" w:pos="8640"/>
      </w:tabs>
      <w:spacing w:after="0" w:line="240" w:lineRule="auto"/>
    </w:pPr>
    <w:rPr>
      <w:rFonts w:ascii="Tms Rmn" w:eastAsia="Times New Roman" w:hAnsi="Tms Rmn" w:cs="Times New Roman"/>
      <w:szCs w:val="20"/>
      <w:lang w:eastAsia="en-US"/>
    </w:rPr>
  </w:style>
  <w:style w:type="paragraph" w:customStyle="1" w:styleId="Circulation">
    <w:name w:val="Circulation"/>
    <w:basedOn w:val="Normal"/>
    <w:uiPriority w:val="99"/>
    <w:rsid w:val="005047D8"/>
    <w:pPr>
      <w:spacing w:before="60" w:after="0" w:line="240" w:lineRule="auto"/>
    </w:pPr>
    <w:rPr>
      <w:rFonts w:ascii="Arial" w:eastAsia="Times New Roman" w:hAnsi="Arial" w:cs="Times New Roman"/>
      <w:szCs w:val="20"/>
      <w:lang w:eastAsia="en-US"/>
    </w:rPr>
  </w:style>
  <w:style w:type="paragraph" w:customStyle="1" w:styleId="Confid">
    <w:name w:val="Confid"/>
    <w:basedOn w:val="Normal"/>
    <w:uiPriority w:val="99"/>
    <w:rsid w:val="005047D8"/>
    <w:pPr>
      <w:spacing w:after="240" w:line="240" w:lineRule="auto"/>
    </w:pPr>
    <w:rPr>
      <w:rFonts w:ascii="Arial" w:eastAsia="Times New Roman" w:hAnsi="Arial" w:cs="Times New Roman"/>
      <w:b/>
      <w:szCs w:val="20"/>
      <w:lang w:eastAsia="en-US"/>
    </w:rPr>
  </w:style>
  <w:style w:type="paragraph" w:customStyle="1" w:styleId="CoverAddress">
    <w:name w:val="Cover Address"/>
    <w:basedOn w:val="Normal"/>
    <w:uiPriority w:val="99"/>
    <w:rsid w:val="005047D8"/>
    <w:pPr>
      <w:framePr w:hSpace="180" w:wrap="around" w:vAnchor="page" w:hAnchor="page" w:x="6912" w:y="576"/>
      <w:spacing w:after="0" w:line="240" w:lineRule="auto"/>
      <w:jc w:val="right"/>
    </w:pPr>
    <w:rPr>
      <w:rFonts w:ascii="Arial" w:eastAsia="Times New Roman" w:hAnsi="Arial" w:cs="Times New Roman"/>
      <w:noProof/>
      <w:szCs w:val="20"/>
      <w:lang w:eastAsia="en-US"/>
    </w:rPr>
  </w:style>
  <w:style w:type="paragraph" w:customStyle="1" w:styleId="CoverClientName">
    <w:name w:val="Cover Client Name"/>
    <w:basedOn w:val="Normal"/>
    <w:next w:val="Normal"/>
    <w:uiPriority w:val="99"/>
    <w:rsid w:val="005047D8"/>
    <w:pPr>
      <w:spacing w:before="2220" w:after="0" w:line="720" w:lineRule="exact"/>
      <w:ind w:left="1985"/>
    </w:pPr>
    <w:rPr>
      <w:rFonts w:ascii="Arial" w:eastAsia="Times New Roman" w:hAnsi="Arial" w:cs="Times New Roman"/>
      <w:sz w:val="60"/>
      <w:szCs w:val="20"/>
      <w:lang w:eastAsia="en-US"/>
    </w:rPr>
  </w:style>
  <w:style w:type="paragraph" w:customStyle="1" w:styleId="CoverConfidentiality">
    <w:name w:val="Cover Confidentiality"/>
    <w:basedOn w:val="Normal"/>
    <w:uiPriority w:val="99"/>
    <w:rsid w:val="005047D8"/>
    <w:pPr>
      <w:spacing w:before="800" w:after="0" w:line="240" w:lineRule="auto"/>
      <w:ind w:left="1985"/>
    </w:pPr>
    <w:rPr>
      <w:rFonts w:ascii="Arial" w:eastAsia="Times New Roman" w:hAnsi="Arial" w:cs="Times New Roman"/>
      <w:i/>
      <w:szCs w:val="20"/>
      <w:lang w:eastAsia="en-US"/>
    </w:rPr>
  </w:style>
  <w:style w:type="paragraph" w:customStyle="1" w:styleId="CoverNarrative">
    <w:name w:val="Cover Narrative"/>
    <w:basedOn w:val="Normal"/>
    <w:uiPriority w:val="99"/>
    <w:rsid w:val="005047D8"/>
    <w:pPr>
      <w:shd w:val="solid" w:color="FFFFFF" w:fill="FFFFFF"/>
      <w:spacing w:before="200" w:after="0" w:line="360" w:lineRule="exact"/>
      <w:ind w:left="1985"/>
    </w:pPr>
    <w:rPr>
      <w:rFonts w:ascii="Arial" w:eastAsia="Times New Roman" w:hAnsi="Arial" w:cs="Times New Roman"/>
      <w:sz w:val="36"/>
      <w:szCs w:val="20"/>
      <w:lang w:eastAsia="en-US"/>
    </w:rPr>
  </w:style>
  <w:style w:type="paragraph" w:customStyle="1" w:styleId="CoverCopyright">
    <w:name w:val="Cover Copyright"/>
    <w:basedOn w:val="CoverNarrative"/>
    <w:uiPriority w:val="99"/>
    <w:rsid w:val="005047D8"/>
    <w:pPr>
      <w:spacing w:line="240" w:lineRule="auto"/>
    </w:pPr>
    <w:rPr>
      <w:sz w:val="16"/>
    </w:rPr>
  </w:style>
  <w:style w:type="paragraph" w:customStyle="1" w:styleId="CoverDate">
    <w:name w:val="Cover Date"/>
    <w:basedOn w:val="CoverNarrative"/>
    <w:uiPriority w:val="99"/>
    <w:rsid w:val="005047D8"/>
  </w:style>
  <w:style w:type="character" w:customStyle="1" w:styleId="CoverText">
    <w:name w:val="Cover Text"/>
    <w:rsid w:val="005047D8"/>
    <w:rPr>
      <w:rFonts w:ascii="Arial" w:hAnsi="Arial"/>
      <w:color w:val="auto"/>
      <w:sz w:val="22"/>
    </w:rPr>
  </w:style>
  <w:style w:type="paragraph" w:customStyle="1" w:styleId="Enclosures">
    <w:name w:val="Enclosures"/>
    <w:basedOn w:val="Normal"/>
    <w:uiPriority w:val="99"/>
    <w:rsid w:val="005047D8"/>
    <w:pPr>
      <w:spacing w:before="240" w:after="0" w:line="240" w:lineRule="auto"/>
    </w:pPr>
    <w:rPr>
      <w:rFonts w:ascii="Arial" w:eastAsia="Times New Roman" w:hAnsi="Arial" w:cs="Times New Roman"/>
      <w:szCs w:val="20"/>
      <w:lang w:eastAsia="en-US"/>
    </w:rPr>
  </w:style>
  <w:style w:type="paragraph" w:customStyle="1" w:styleId="EndQ">
    <w:name w:val="End Q"/>
    <w:basedOn w:val="Normal"/>
    <w:uiPriority w:val="99"/>
    <w:rsid w:val="005047D8"/>
    <w:pPr>
      <w:pBdr>
        <w:bottom w:val="double" w:sz="6" w:space="1" w:color="auto"/>
      </w:pBdr>
      <w:spacing w:after="60" w:line="240" w:lineRule="auto"/>
    </w:pPr>
    <w:rPr>
      <w:rFonts w:ascii="Tms Rmn" w:eastAsia="Times New Roman" w:hAnsi="Tms Rmn" w:cs="Times New Roman"/>
      <w:szCs w:val="20"/>
      <w:lang w:eastAsia="en-US"/>
    </w:rPr>
  </w:style>
  <w:style w:type="character" w:customStyle="1" w:styleId="Heading1Char2">
    <w:name w:val="Heading 1 Char2"/>
    <w:aliases w:val="Heading 1 Char Char Char1,Heading 1 Char Char Char Char1,Heading 1 Char Char Char Char Char1,Heading 1 Char Char Char Char Char Char1,Heading 1 Char Char Char Char Char Char Char1,Heading 1 Char Char Char Char Char Char Char Char"/>
    <w:basedOn w:val="DefaultParagraphFont"/>
    <w:locked/>
    <w:rsid w:val="005047D8"/>
    <w:rPr>
      <w:rFonts w:ascii="Palatino Linotype" w:hAnsi="Palatino Linotype" w:cs="Arial"/>
      <w:b/>
      <w:bCs/>
      <w:color w:val="FFFFFF"/>
      <w:kern w:val="28"/>
      <w:position w:val="6"/>
      <w:sz w:val="24"/>
      <w:szCs w:val="24"/>
      <w:shd w:val="clear" w:color="auto" w:fill="A15F00"/>
    </w:rPr>
  </w:style>
  <w:style w:type="character" w:customStyle="1" w:styleId="TOCHeadingChar">
    <w:name w:val="TOC Heading Char"/>
    <w:aliases w:val="TOC Heading (Not in TOC) Char"/>
    <w:link w:val="TOCHeading"/>
    <w:uiPriority w:val="39"/>
    <w:locked/>
    <w:rsid w:val="005047D8"/>
    <w:rPr>
      <w:rFonts w:asciiTheme="majorHAnsi" w:eastAsiaTheme="majorEastAsia" w:hAnsiTheme="majorHAnsi" w:cstheme="majorBidi"/>
      <w:color w:val="000000" w:themeColor="text1"/>
      <w:sz w:val="32"/>
      <w:szCs w:val="32"/>
      <w:lang w:eastAsia="en-US"/>
    </w:rPr>
  </w:style>
  <w:style w:type="paragraph" w:customStyle="1" w:styleId="ExecSummaryHead1">
    <w:name w:val="Exec Summary Head 1"/>
    <w:basedOn w:val="TOCHeading"/>
    <w:next w:val="Normal"/>
    <w:link w:val="ExecSummaryHead1Char"/>
    <w:rsid w:val="005047D8"/>
    <w:pPr>
      <w:keepLines w:val="0"/>
      <w:numPr>
        <w:numId w:val="0"/>
      </w:numPr>
      <w:spacing w:before="120" w:after="240" w:line="240" w:lineRule="auto"/>
    </w:pPr>
    <w:rPr>
      <w:rFonts w:ascii="Arial" w:eastAsia="Calibri" w:hAnsi="Arial" w:cs="Times New Roman"/>
      <w:b/>
      <w:caps/>
      <w:sz w:val="44"/>
      <w:szCs w:val="22"/>
    </w:rPr>
  </w:style>
  <w:style w:type="character" w:customStyle="1" w:styleId="ExecSummaryHead1Char">
    <w:name w:val="Exec Summary Head 1 Char"/>
    <w:basedOn w:val="TOCHeadingChar"/>
    <w:link w:val="ExecSummaryHead1"/>
    <w:locked/>
    <w:rsid w:val="005047D8"/>
    <w:rPr>
      <w:rFonts w:ascii="Arial" w:eastAsia="Calibri" w:hAnsi="Arial" w:cs="Times New Roman"/>
      <w:b/>
      <w:caps/>
      <w:color w:val="000000" w:themeColor="text1"/>
      <w:sz w:val="44"/>
      <w:szCs w:val="22"/>
      <w:lang w:eastAsia="en-US"/>
    </w:rPr>
  </w:style>
  <w:style w:type="paragraph" w:customStyle="1" w:styleId="Footnote">
    <w:name w:val="Footnote"/>
    <w:basedOn w:val="Normal"/>
    <w:link w:val="FootnoteChar"/>
    <w:autoRedefine/>
    <w:uiPriority w:val="99"/>
    <w:rsid w:val="005047D8"/>
    <w:pPr>
      <w:widowControl w:val="0"/>
      <w:spacing w:after="0" w:line="240" w:lineRule="auto"/>
    </w:pPr>
    <w:rPr>
      <w:rFonts w:ascii="Calibri" w:eastAsia="Times New Roman" w:hAnsi="Calibri" w:cs="Calibri"/>
      <w:szCs w:val="20"/>
      <w:lang w:eastAsia="en-US"/>
    </w:rPr>
  </w:style>
  <w:style w:type="character" w:customStyle="1" w:styleId="FootnoteChar">
    <w:name w:val="Footnote Char"/>
    <w:basedOn w:val="DefaultParagraphFont"/>
    <w:link w:val="Footnote"/>
    <w:uiPriority w:val="99"/>
    <w:locked/>
    <w:rsid w:val="005047D8"/>
    <w:rPr>
      <w:rFonts w:ascii="Calibri" w:eastAsia="Times New Roman" w:hAnsi="Calibri" w:cs="Calibri"/>
      <w:sz w:val="22"/>
      <w:szCs w:val="20"/>
      <w:lang w:eastAsia="en-US"/>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rsid w:val="005047D8"/>
    <w:rPr>
      <w:rFonts w:cs="Times New Roman"/>
    </w:rPr>
  </w:style>
  <w:style w:type="paragraph" w:customStyle="1" w:styleId="Foreword">
    <w:name w:val="Foreword"/>
    <w:basedOn w:val="Normal"/>
    <w:next w:val="Normal"/>
    <w:uiPriority w:val="99"/>
    <w:rsid w:val="005047D8"/>
    <w:pPr>
      <w:keepNext/>
      <w:pageBreakBefore/>
      <w:pBdr>
        <w:bottom w:val="single" w:sz="12" w:space="1" w:color="auto"/>
      </w:pBdr>
      <w:spacing w:after="120" w:line="240" w:lineRule="auto"/>
    </w:pPr>
    <w:rPr>
      <w:rFonts w:ascii="Arial" w:eastAsia="Times New Roman" w:hAnsi="Arial" w:cs="Times New Roman"/>
      <w:b/>
      <w:i/>
      <w:caps/>
      <w:kern w:val="28"/>
      <w:szCs w:val="20"/>
      <w:lang w:eastAsia="en-US"/>
    </w:rPr>
  </w:style>
  <w:style w:type="paragraph" w:customStyle="1" w:styleId="From">
    <w:name w:val="From"/>
    <w:basedOn w:val="Normal"/>
    <w:uiPriority w:val="99"/>
    <w:rsid w:val="005047D8"/>
    <w:pPr>
      <w:spacing w:before="60" w:after="40" w:line="240" w:lineRule="auto"/>
    </w:pPr>
    <w:rPr>
      <w:rFonts w:ascii="Arial" w:eastAsia="Times New Roman" w:hAnsi="Arial" w:cs="Times New Roman"/>
      <w:szCs w:val="20"/>
      <w:lang w:eastAsia="en-US"/>
    </w:rPr>
  </w:style>
  <w:style w:type="paragraph" w:customStyle="1" w:styleId="Ghost">
    <w:name w:val="Ghost"/>
    <w:basedOn w:val="Normal"/>
    <w:uiPriority w:val="99"/>
    <w:rsid w:val="005047D8"/>
    <w:pPr>
      <w:spacing w:after="240" w:line="240" w:lineRule="auto"/>
      <w:ind w:left="-567"/>
    </w:pPr>
    <w:rPr>
      <w:rFonts w:ascii="Arial" w:eastAsia="Times New Roman" w:hAnsi="Arial" w:cs="Times New Roman"/>
      <w:i/>
      <w:noProof/>
      <w:szCs w:val="20"/>
      <w:lang w:eastAsia="en-US"/>
    </w:rPr>
  </w:style>
  <w:style w:type="character" w:customStyle="1" w:styleId="HeaderChar1">
    <w:name w:val="Header Char1"/>
    <w:aliases w:val="h Char1,Header/Footer Char1,header odd Char1,Hyphen Char1"/>
    <w:basedOn w:val="DefaultParagraphFont"/>
    <w:uiPriority w:val="99"/>
    <w:locked/>
    <w:rsid w:val="005047D8"/>
    <w:rPr>
      <w:rFonts w:ascii="Palatino Linotype" w:hAnsi="Palatino Linotype"/>
      <w:szCs w:val="24"/>
    </w:rPr>
  </w:style>
  <w:style w:type="paragraph" w:customStyle="1" w:styleId="L1Surv-Answer">
    <w:name w:val="L1 Surv - Answer"/>
    <w:uiPriority w:val="99"/>
    <w:rsid w:val="005047D8"/>
    <w:pPr>
      <w:keepLines/>
      <w:suppressLineNumbers/>
      <w:tabs>
        <w:tab w:val="left" w:pos="1800"/>
      </w:tabs>
      <w:spacing w:before="60" w:after="0" w:line="240" w:lineRule="auto"/>
      <w:ind w:left="1800" w:hanging="720"/>
    </w:pPr>
    <w:rPr>
      <w:rFonts w:ascii="Arial" w:eastAsia="Times New Roman" w:hAnsi="Arial" w:cs="Times New Roman"/>
      <w:sz w:val="20"/>
      <w:lang w:eastAsia="en-US"/>
    </w:rPr>
  </w:style>
  <w:style w:type="character" w:customStyle="1" w:styleId="L1Surv-AnswerCharChar">
    <w:name w:val="L1 Surv - Answer Char Char"/>
    <w:basedOn w:val="DefaultParagraphFont"/>
    <w:uiPriority w:val="99"/>
    <w:rsid w:val="005047D8"/>
    <w:rPr>
      <w:rFonts w:ascii="Arial" w:hAnsi="Arial" w:cs="Times New Roman"/>
      <w:sz w:val="24"/>
      <w:szCs w:val="24"/>
      <w:lang w:val="en-US" w:eastAsia="en-US" w:bidi="ar-SA"/>
    </w:rPr>
  </w:style>
  <w:style w:type="paragraph" w:customStyle="1" w:styleId="L1Surv-Question">
    <w:name w:val="L1 Surv - Question"/>
    <w:next w:val="L1Surv-Answer"/>
    <w:uiPriority w:val="99"/>
    <w:rsid w:val="005047D8"/>
    <w:pPr>
      <w:keepNext/>
      <w:keepLines/>
      <w:tabs>
        <w:tab w:val="left" w:pos="1080"/>
      </w:tabs>
      <w:spacing w:before="480" w:after="120" w:line="240" w:lineRule="auto"/>
      <w:ind w:left="1080" w:hanging="1080"/>
    </w:pPr>
    <w:rPr>
      <w:rFonts w:ascii="Arial" w:eastAsia="Times New Roman" w:hAnsi="Arial" w:cs="Times New Roman"/>
      <w:sz w:val="20"/>
      <w:lang w:eastAsia="en-US"/>
    </w:rPr>
  </w:style>
  <w:style w:type="character" w:customStyle="1" w:styleId="L1Surv-QuestionCharChar">
    <w:name w:val="L1 Surv - Question Char Char"/>
    <w:basedOn w:val="DefaultParagraphFont"/>
    <w:uiPriority w:val="99"/>
    <w:rsid w:val="005047D8"/>
    <w:rPr>
      <w:rFonts w:ascii="Arial" w:hAnsi="Arial" w:cs="Times New Roman"/>
      <w:sz w:val="24"/>
      <w:szCs w:val="24"/>
      <w:lang w:val="en-US" w:eastAsia="en-US" w:bidi="ar-SA"/>
    </w:rPr>
  </w:style>
  <w:style w:type="paragraph" w:customStyle="1" w:styleId="L2Surv-Answer">
    <w:name w:val="L2 Surv - Answer"/>
    <w:basedOn w:val="L1Surv-Answer"/>
    <w:uiPriority w:val="99"/>
    <w:rsid w:val="005047D8"/>
    <w:pPr>
      <w:ind w:left="2520"/>
    </w:pPr>
    <w:rPr>
      <w:szCs w:val="20"/>
    </w:rPr>
  </w:style>
  <w:style w:type="paragraph" w:customStyle="1" w:styleId="L2Surv-Question">
    <w:name w:val="L2 Surv - Question"/>
    <w:basedOn w:val="L1Surv-Question"/>
    <w:uiPriority w:val="99"/>
    <w:rsid w:val="005047D8"/>
    <w:pPr>
      <w:ind w:left="1800"/>
    </w:pPr>
    <w:rPr>
      <w:szCs w:val="20"/>
    </w:rPr>
  </w:style>
  <w:style w:type="paragraph" w:customStyle="1" w:styleId="L3Surv-Answer">
    <w:name w:val="L3 Surv - Answer"/>
    <w:basedOn w:val="L1Surv-Answer"/>
    <w:uiPriority w:val="99"/>
    <w:rsid w:val="005047D8"/>
    <w:pPr>
      <w:ind w:left="3600"/>
    </w:pPr>
    <w:rPr>
      <w:szCs w:val="20"/>
    </w:rPr>
  </w:style>
  <w:style w:type="paragraph" w:customStyle="1" w:styleId="L3Surv-Question">
    <w:name w:val="L3 Surv - Question"/>
    <w:basedOn w:val="L1Surv-Question"/>
    <w:uiPriority w:val="99"/>
    <w:rsid w:val="005047D8"/>
    <w:pPr>
      <w:ind w:left="2880"/>
    </w:pPr>
    <w:rPr>
      <w:szCs w:val="20"/>
    </w:rPr>
  </w:style>
  <w:style w:type="paragraph" w:customStyle="1" w:styleId="Level1">
    <w:name w:val="Level 1"/>
    <w:basedOn w:val="Normal"/>
    <w:uiPriority w:val="99"/>
    <w:rsid w:val="005047D8"/>
    <w:pPr>
      <w:widowControl w:val="0"/>
      <w:spacing w:after="0" w:line="240" w:lineRule="auto"/>
    </w:pPr>
    <w:rPr>
      <w:rFonts w:ascii="Times New Roman" w:eastAsia="Times New Roman" w:hAnsi="Times New Roman" w:cs="Times New Roman"/>
      <w:sz w:val="24"/>
      <w:szCs w:val="20"/>
      <w:lang w:eastAsia="en-US"/>
    </w:rPr>
  </w:style>
  <w:style w:type="paragraph" w:styleId="ListBullet4">
    <w:name w:val="List Bullet 4"/>
    <w:basedOn w:val="Normal"/>
    <w:uiPriority w:val="99"/>
    <w:unhideWhenUsed/>
    <w:rsid w:val="005047D8"/>
    <w:pPr>
      <w:numPr>
        <w:numId w:val="20"/>
      </w:numPr>
      <w:tabs>
        <w:tab w:val="clear" w:pos="1440"/>
      </w:tabs>
      <w:spacing w:after="0" w:line="240" w:lineRule="auto"/>
      <w:ind w:left="0" w:firstLine="0"/>
      <w:contextualSpacing/>
    </w:pPr>
    <w:rPr>
      <w:rFonts w:ascii="Arial" w:eastAsia="Times New Roman" w:hAnsi="Arial" w:cs="Times New Roman"/>
      <w:szCs w:val="20"/>
      <w:lang w:eastAsia="en-US"/>
    </w:rPr>
  </w:style>
  <w:style w:type="paragraph" w:styleId="ListNumber2">
    <w:name w:val="List Number 2"/>
    <w:basedOn w:val="Normal"/>
    <w:uiPriority w:val="99"/>
    <w:unhideWhenUsed/>
    <w:rsid w:val="005047D8"/>
    <w:pPr>
      <w:numPr>
        <w:numId w:val="23"/>
      </w:numPr>
      <w:tabs>
        <w:tab w:val="clear" w:pos="720"/>
      </w:tabs>
      <w:spacing w:after="0" w:line="240" w:lineRule="auto"/>
      <w:ind w:left="0" w:firstLine="0"/>
      <w:contextualSpacing/>
    </w:pPr>
    <w:rPr>
      <w:rFonts w:ascii="Arial" w:eastAsia="Times New Roman" w:hAnsi="Arial" w:cs="Times New Roman"/>
      <w:szCs w:val="20"/>
      <w:lang w:eastAsia="en-US"/>
    </w:rPr>
  </w:style>
  <w:style w:type="paragraph" w:styleId="ListNumber3">
    <w:name w:val="List Number 3"/>
    <w:basedOn w:val="Normal"/>
    <w:uiPriority w:val="99"/>
    <w:unhideWhenUsed/>
    <w:rsid w:val="005047D8"/>
    <w:pPr>
      <w:numPr>
        <w:numId w:val="24"/>
      </w:numPr>
      <w:tabs>
        <w:tab w:val="clear" w:pos="1080"/>
      </w:tabs>
      <w:spacing w:after="0" w:line="240" w:lineRule="auto"/>
      <w:ind w:left="0" w:firstLine="0"/>
      <w:contextualSpacing/>
    </w:pPr>
    <w:rPr>
      <w:rFonts w:ascii="Arial" w:eastAsia="Times New Roman" w:hAnsi="Arial" w:cs="Times New Roman"/>
      <w:szCs w:val="20"/>
      <w:lang w:eastAsia="en-US"/>
    </w:rPr>
  </w:style>
  <w:style w:type="paragraph" w:customStyle="1" w:styleId="LongLabel">
    <w:name w:val="Long Label"/>
    <w:uiPriority w:val="99"/>
    <w:rsid w:val="005047D8"/>
    <w:pPr>
      <w:keepNext/>
      <w:spacing w:after="0" w:line="240" w:lineRule="auto"/>
      <w:ind w:right="1987"/>
      <w:jc w:val="both"/>
    </w:pPr>
    <w:rPr>
      <w:rFonts w:ascii="Tms Rmn" w:eastAsia="Times New Roman" w:hAnsi="Tms Rmn" w:cs="Times New Roman"/>
      <w:sz w:val="20"/>
      <w:szCs w:val="20"/>
      <w:lang w:eastAsia="en-US"/>
    </w:rPr>
  </w:style>
  <w:style w:type="paragraph" w:customStyle="1" w:styleId="Normal0pt">
    <w:name w:val="Normal 0pt"/>
    <w:basedOn w:val="Normal"/>
    <w:uiPriority w:val="99"/>
    <w:rsid w:val="005047D8"/>
    <w:pPr>
      <w:spacing w:after="0" w:line="240" w:lineRule="auto"/>
    </w:pPr>
    <w:rPr>
      <w:rFonts w:ascii="Arial" w:eastAsia="Times New Roman" w:hAnsi="Arial" w:cs="Times New Roman"/>
      <w:szCs w:val="20"/>
      <w:lang w:eastAsia="en-US"/>
    </w:rPr>
  </w:style>
  <w:style w:type="paragraph" w:customStyle="1" w:styleId="Number">
    <w:name w:val="Number"/>
    <w:basedOn w:val="NormalIndent"/>
    <w:uiPriority w:val="99"/>
    <w:rsid w:val="005047D8"/>
    <w:pPr>
      <w:numPr>
        <w:numId w:val="11"/>
      </w:numPr>
      <w:tabs>
        <w:tab w:val="clear" w:pos="1080"/>
      </w:tabs>
      <w:ind w:left="0" w:firstLine="0"/>
    </w:pPr>
    <w:rPr>
      <w:rFonts w:ascii="Century Schoolbook" w:hAnsi="Century Schoolbook"/>
      <w:sz w:val="24"/>
    </w:rPr>
  </w:style>
  <w:style w:type="paragraph" w:customStyle="1" w:styleId="PADate">
    <w:name w:val="PA Date"/>
    <w:basedOn w:val="Normal"/>
    <w:uiPriority w:val="99"/>
    <w:rsid w:val="005047D8"/>
    <w:pPr>
      <w:spacing w:before="280" w:after="240" w:line="240" w:lineRule="auto"/>
    </w:pPr>
    <w:rPr>
      <w:rFonts w:ascii="Arial" w:eastAsia="Times New Roman" w:hAnsi="Arial" w:cs="Times New Roman"/>
      <w:szCs w:val="20"/>
      <w:lang w:eastAsia="en-US"/>
    </w:rPr>
  </w:style>
  <w:style w:type="paragraph" w:customStyle="1" w:styleId="quest">
    <w:name w:val="quest"/>
    <w:basedOn w:val="BodyText"/>
    <w:uiPriority w:val="99"/>
    <w:rsid w:val="005047D8"/>
    <w:pPr>
      <w:ind w:left="864" w:hanging="432"/>
      <w:jc w:val="both"/>
    </w:pPr>
    <w:rPr>
      <w:rFonts w:ascii="CG Times (W1)" w:hAnsi="CG Times (W1)"/>
    </w:rPr>
  </w:style>
  <w:style w:type="paragraph" w:customStyle="1" w:styleId="SignOff">
    <w:name w:val="Sign Off"/>
    <w:basedOn w:val="Normal"/>
    <w:uiPriority w:val="99"/>
    <w:rsid w:val="005047D8"/>
    <w:pPr>
      <w:spacing w:before="720" w:after="0" w:line="240" w:lineRule="auto"/>
    </w:pPr>
    <w:rPr>
      <w:rFonts w:ascii="Arial" w:eastAsia="Times New Roman" w:hAnsi="Arial" w:cs="Times New Roman"/>
      <w:szCs w:val="20"/>
      <w:lang w:eastAsia="en-US"/>
    </w:rPr>
  </w:style>
  <w:style w:type="numbering" w:customStyle="1" w:styleId="StyleBulletedLeft0Hanging03">
    <w:name w:val="Style Bulleted Left:  0&quot; Hanging:  0.3&quot;"/>
    <w:basedOn w:val="NoList"/>
    <w:rsid w:val="005047D8"/>
    <w:pPr>
      <w:numPr>
        <w:numId w:val="28"/>
      </w:numPr>
    </w:pPr>
  </w:style>
  <w:style w:type="numbering" w:customStyle="1" w:styleId="StyleBulleted6">
    <w:name w:val="Style Bulleted6"/>
    <w:rsid w:val="005047D8"/>
    <w:pPr>
      <w:numPr>
        <w:numId w:val="29"/>
      </w:numPr>
    </w:pPr>
  </w:style>
  <w:style w:type="numbering" w:customStyle="1" w:styleId="StyleBulleted9">
    <w:name w:val="Style Bulleted9"/>
    <w:basedOn w:val="NoList"/>
    <w:rsid w:val="005047D8"/>
    <w:pPr>
      <w:numPr>
        <w:numId w:val="30"/>
      </w:numPr>
    </w:pPr>
  </w:style>
  <w:style w:type="paragraph" w:customStyle="1" w:styleId="Subject">
    <w:name w:val="Subject"/>
    <w:basedOn w:val="Normal"/>
    <w:uiPriority w:val="99"/>
    <w:rsid w:val="005047D8"/>
    <w:pPr>
      <w:spacing w:before="60" w:after="0" w:line="240" w:lineRule="auto"/>
    </w:pPr>
    <w:rPr>
      <w:rFonts w:ascii="Arial" w:eastAsia="Times New Roman" w:hAnsi="Arial" w:cs="Times New Roman"/>
      <w:b/>
      <w:caps/>
      <w:szCs w:val="20"/>
      <w:lang w:eastAsia="en-US"/>
    </w:rPr>
  </w:style>
  <w:style w:type="paragraph" w:customStyle="1" w:styleId="Surv-Direction">
    <w:name w:val="Surv - Direction"/>
    <w:uiPriority w:val="99"/>
    <w:rsid w:val="005047D8"/>
    <w:pPr>
      <w:spacing w:after="0" w:line="240" w:lineRule="auto"/>
    </w:pPr>
    <w:rPr>
      <w:rFonts w:ascii="Arial" w:eastAsia="Times New Roman" w:hAnsi="Arial" w:cs="Times New Roman"/>
      <w:caps/>
      <w:color w:val="FF0000"/>
      <w:sz w:val="20"/>
      <w:lang w:eastAsia="en-US"/>
    </w:rPr>
  </w:style>
  <w:style w:type="character" w:customStyle="1" w:styleId="Surv-DirectionChar">
    <w:name w:val="Surv - Direction Char"/>
    <w:basedOn w:val="DefaultParagraphFont"/>
    <w:uiPriority w:val="99"/>
    <w:rsid w:val="005047D8"/>
    <w:rPr>
      <w:rFonts w:ascii="Arial" w:hAnsi="Arial" w:cs="Times New Roman"/>
      <w:caps/>
      <w:color w:val="FF0000"/>
      <w:sz w:val="24"/>
      <w:szCs w:val="24"/>
      <w:lang w:val="en-US" w:eastAsia="en-US" w:bidi="ar-SA"/>
    </w:rPr>
  </w:style>
  <w:style w:type="paragraph" w:customStyle="1" w:styleId="Surv-ReplaceCode">
    <w:name w:val="Surv - Replace Code"/>
    <w:next w:val="Normal"/>
    <w:uiPriority w:val="99"/>
    <w:rsid w:val="005047D8"/>
    <w:pPr>
      <w:spacing w:after="0" w:line="240" w:lineRule="auto"/>
    </w:pPr>
    <w:rPr>
      <w:rFonts w:ascii="Arial" w:eastAsia="Times New Roman" w:hAnsi="Arial" w:cs="Times New Roman"/>
      <w:b/>
      <w:bCs/>
      <w:color w:val="0000FF"/>
      <w:sz w:val="20"/>
      <w:lang w:eastAsia="en-US"/>
    </w:rPr>
  </w:style>
  <w:style w:type="character" w:customStyle="1" w:styleId="Surv-ReplaceCodeCharChar">
    <w:name w:val="Surv - Replace Code Char Char"/>
    <w:basedOn w:val="DefaultParagraphFont"/>
    <w:uiPriority w:val="99"/>
    <w:rsid w:val="005047D8"/>
    <w:rPr>
      <w:rFonts w:ascii="Arial" w:hAnsi="Arial" w:cs="Times New Roman"/>
      <w:b/>
      <w:bCs/>
      <w:color w:val="0000FF"/>
      <w:sz w:val="24"/>
      <w:szCs w:val="24"/>
      <w:lang w:val="en-US" w:eastAsia="en-US" w:bidi="ar-SA"/>
    </w:rPr>
  </w:style>
  <w:style w:type="paragraph" w:customStyle="1" w:styleId="TableBody">
    <w:name w:val="Table Body"/>
    <w:basedOn w:val="Normal"/>
    <w:uiPriority w:val="99"/>
    <w:rsid w:val="005047D8"/>
    <w:pPr>
      <w:numPr>
        <w:ilvl w:val="12"/>
      </w:numPr>
      <w:spacing w:before="120" w:after="80" w:line="240" w:lineRule="auto"/>
      <w:jc w:val="center"/>
    </w:pPr>
    <w:rPr>
      <w:rFonts w:ascii="Century Gothic" w:eastAsia="Times New Roman" w:hAnsi="Century Gothic" w:cs="Times New Roman"/>
      <w:sz w:val="18"/>
      <w:szCs w:val="20"/>
      <w:lang w:eastAsia="en-US"/>
    </w:rPr>
  </w:style>
  <w:style w:type="paragraph" w:customStyle="1" w:styleId="TableBodyHeading">
    <w:name w:val="Table Body Heading"/>
    <w:basedOn w:val="TableBody"/>
    <w:uiPriority w:val="99"/>
    <w:rsid w:val="005047D8"/>
    <w:pPr>
      <w:ind w:left="144" w:hanging="144"/>
      <w:jc w:val="left"/>
    </w:pPr>
    <w:rPr>
      <w:b/>
    </w:rPr>
  </w:style>
  <w:style w:type="table" w:styleId="TableClassic2">
    <w:name w:val="Table Classic 2"/>
    <w:basedOn w:val="TableNormal"/>
    <w:rsid w:val="005047D8"/>
    <w:pPr>
      <w:tabs>
        <w:tab w:val="left" w:pos="360"/>
        <w:tab w:val="left" w:pos="720"/>
        <w:tab w:val="left" w:pos="1080"/>
        <w:tab w:val="left" w:pos="1440"/>
      </w:tabs>
      <w:spacing w:after="0" w:line="240" w:lineRule="auto"/>
    </w:pPr>
    <w:rPr>
      <w:rFonts w:ascii="Arial" w:eastAsia="Times New Roman" w:hAnsi="Arial" w:cs="Times New Roman"/>
      <w:sz w:val="18"/>
      <w:szCs w:val="18"/>
      <w:lang w:eastAsia="en-US"/>
    </w:rPr>
    <w:tblPr>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15" w:type="dxa"/>
        <w:right w:w="115" w:type="dxa"/>
      </w:tblCellMar>
    </w:tblPr>
    <w:trPr>
      <w:jc w:val="center"/>
    </w:trPr>
    <w:tcPr>
      <w:shd w:val="clear" w:color="auto" w:fill="auto"/>
    </w:tcPr>
    <w:tblStylePr w:type="firstRow">
      <w:rPr>
        <w:rFonts w:ascii="Arial" w:hAnsi="Arial"/>
        <w:b/>
        <w:i w:val="0"/>
        <w:color w:val="auto"/>
        <w:sz w:val="18"/>
        <w:szCs w:val="18"/>
      </w:rPr>
      <w:tblPr/>
      <w:tcPr>
        <w:tcBorders>
          <w:top w:val="single" w:sz="6" w:space="0" w:color="000000"/>
          <w:left w:val="single" w:sz="6" w:space="0" w:color="000000"/>
          <w:bottom w:val="single" w:sz="6" w:space="0" w:color="000000"/>
          <w:right w:val="single" w:sz="6" w:space="0" w:color="000000"/>
          <w:insideH w:val="single" w:sz="6" w:space="0" w:color="000000"/>
          <w:insideV w:val="single" w:sz="6" w:space="0" w:color="000000"/>
          <w:tl2br w:val="nil"/>
          <w:tr2bl w:val="nil"/>
        </w:tcBorders>
        <w:shd w:val="clear" w:color="auto" w:fill="CCCCFF"/>
      </w:tcPr>
    </w:tblStylePr>
    <w:tblStylePr w:type="lastRow">
      <w:rPr>
        <w:rFonts w:ascii="Arial" w:hAnsi="Arial"/>
        <w:color w:val="auto"/>
        <w:sz w:val="18"/>
      </w:rPr>
      <w:tblPr/>
      <w:tcPr>
        <w:tcBorders>
          <w:top w:val="single" w:sz="6" w:space="0" w:color="000000"/>
          <w:tl2br w:val="none" w:sz="0" w:space="0" w:color="auto"/>
          <w:tr2bl w:val="none" w:sz="0" w:space="0" w:color="auto"/>
        </w:tcBorders>
      </w:tcPr>
    </w:tblStylePr>
    <w:tblStylePr w:type="firstCol">
      <w:rPr>
        <w:rFonts w:ascii="Arial" w:hAnsi="Arial"/>
        <w:b/>
        <w:bCs/>
        <w:sz w:val="18"/>
      </w:rPr>
      <w:tblPr/>
      <w:tcPr>
        <w:shd w:val="clear" w:color="auto" w:fill="FFFF99"/>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ableHeading0">
    <w:name w:val="Table Heading"/>
    <w:basedOn w:val="Normal"/>
    <w:uiPriority w:val="99"/>
    <w:rsid w:val="005047D8"/>
    <w:pPr>
      <w:keepNext/>
      <w:numPr>
        <w:ilvl w:val="12"/>
      </w:numPr>
      <w:spacing w:before="120" w:after="80" w:line="240" w:lineRule="auto"/>
      <w:jc w:val="center"/>
    </w:pPr>
    <w:rPr>
      <w:rFonts w:ascii="Century Gothic" w:eastAsia="Times New Roman" w:hAnsi="Century Gothic" w:cs="Times New Roman"/>
      <w:b/>
      <w:caps/>
      <w:sz w:val="18"/>
      <w:szCs w:val="20"/>
      <w:lang w:eastAsia="en-US"/>
    </w:rPr>
  </w:style>
  <w:style w:type="paragraph" w:customStyle="1" w:styleId="TableHeadings">
    <w:name w:val="Table Headings"/>
    <w:basedOn w:val="Normal"/>
    <w:uiPriority w:val="99"/>
    <w:rsid w:val="005047D8"/>
    <w:pPr>
      <w:spacing w:before="60" w:after="0" w:line="240" w:lineRule="auto"/>
      <w:jc w:val="right"/>
    </w:pPr>
    <w:rPr>
      <w:rFonts w:ascii="Arial" w:eastAsia="Times New Roman" w:hAnsi="Arial" w:cs="Times New Roman"/>
      <w:b/>
      <w:szCs w:val="20"/>
      <w:lang w:eastAsia="en-US"/>
    </w:rPr>
  </w:style>
  <w:style w:type="table" w:styleId="TableList7">
    <w:name w:val="Table List 7"/>
    <w:basedOn w:val="TableNormal"/>
    <w:rsid w:val="005047D8"/>
    <w:pPr>
      <w:spacing w:after="0" w:line="240" w:lineRule="auto"/>
    </w:pPr>
    <w:rPr>
      <w:rFonts w:ascii="Arial" w:eastAsia="Times New Roman" w:hAnsi="Arial" w:cs="Times New Roman"/>
      <w:sz w:val="20"/>
      <w:szCs w:val="20"/>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tablerowhead">
    <w:name w:val="table row head"/>
    <w:basedOn w:val="Normal"/>
    <w:uiPriority w:val="99"/>
    <w:rsid w:val="005047D8"/>
    <w:pPr>
      <w:overflowPunct w:val="0"/>
      <w:autoSpaceDE w:val="0"/>
      <w:autoSpaceDN w:val="0"/>
      <w:adjustRightInd w:val="0"/>
      <w:spacing w:before="60" w:after="60" w:line="240" w:lineRule="auto"/>
      <w:textAlignment w:val="baseline"/>
    </w:pPr>
    <w:rPr>
      <w:rFonts w:ascii="Helvetica" w:eastAsia="Times New Roman" w:hAnsi="Helvetica" w:cs="Times New Roman"/>
      <w:szCs w:val="20"/>
      <w:lang w:eastAsia="en-US"/>
    </w:rPr>
  </w:style>
  <w:style w:type="paragraph" w:customStyle="1" w:styleId="TableText1">
    <w:name w:val="Table Text"/>
    <w:basedOn w:val="Normal"/>
    <w:autoRedefine/>
    <w:uiPriority w:val="99"/>
    <w:rsid w:val="005047D8"/>
    <w:pPr>
      <w:widowControl w:val="0"/>
      <w:spacing w:after="0" w:line="240" w:lineRule="auto"/>
      <w:jc w:val="center"/>
    </w:pPr>
    <w:rPr>
      <w:rFonts w:ascii="Calibri" w:eastAsia="Times New Roman" w:hAnsi="Calibri" w:cs="Arial"/>
      <w:noProof/>
      <w:szCs w:val="18"/>
      <w:lang w:eastAsia="en-US"/>
    </w:rPr>
  </w:style>
  <w:style w:type="paragraph" w:customStyle="1" w:styleId="TOCNormal">
    <w:name w:val="TOC Normal"/>
    <w:basedOn w:val="TOCHeading"/>
    <w:uiPriority w:val="99"/>
    <w:rsid w:val="005047D8"/>
    <w:pPr>
      <w:keepLines w:val="0"/>
      <w:numPr>
        <w:numId w:val="0"/>
      </w:numPr>
      <w:spacing w:line="240" w:lineRule="auto"/>
    </w:pPr>
    <w:rPr>
      <w:rFonts w:ascii="Arial" w:eastAsia="Calibri" w:hAnsi="Arial" w:cs="Times New Roman"/>
      <w:b/>
      <w:color w:val="auto"/>
      <w:sz w:val="26"/>
      <w:szCs w:val="20"/>
    </w:rPr>
  </w:style>
  <w:style w:type="paragraph" w:customStyle="1" w:styleId="FaxBodyText">
    <w:name w:val="Fax Body Text"/>
    <w:basedOn w:val="Normal"/>
    <w:uiPriority w:val="99"/>
    <w:rsid w:val="005047D8"/>
    <w:pPr>
      <w:framePr w:hSpace="180" w:wrap="around" w:vAnchor="text" w:hAnchor="text" w:y="55"/>
      <w:spacing w:after="0" w:line="240" w:lineRule="auto"/>
    </w:pPr>
    <w:rPr>
      <w:rFonts w:ascii="Arial" w:eastAsia="Times New Roman" w:hAnsi="Arial" w:cs="Times New Roman"/>
      <w:sz w:val="18"/>
      <w:szCs w:val="20"/>
      <w:lang w:eastAsia="en-US"/>
    </w:rPr>
  </w:style>
  <w:style w:type="table" w:styleId="ColorfulList-Accent5">
    <w:name w:val="Colorful List Accent 5"/>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E1FBFF" w:themeFill="accent5" w:themeFillTint="19"/>
    </w:tcPr>
    <w:tblStylePr w:type="firstRow">
      <w:rPr>
        <w:b/>
        <w:bCs/>
        <w:color w:val="FFFFFF" w:themeColor="background1"/>
      </w:rPr>
      <w:tblPr/>
      <w:tcPr>
        <w:tcBorders>
          <w:bottom w:val="single" w:sz="12" w:space="0" w:color="FFFFFF" w:themeColor="background1"/>
        </w:tcBorders>
        <w:shd w:val="clear" w:color="auto" w:fill="41CBE1" w:themeFill="accent6" w:themeFillShade="CC"/>
      </w:tcPr>
    </w:tblStylePr>
    <w:tblStylePr w:type="lastRow">
      <w:rPr>
        <w:b/>
        <w:bCs/>
        <w:color w:val="41CBE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5F5FF" w:themeFill="accent5" w:themeFillTint="3F"/>
      </w:tcPr>
    </w:tblStylePr>
    <w:tblStylePr w:type="band1Horz">
      <w:tblPr/>
      <w:tcPr>
        <w:shd w:val="clear" w:color="auto" w:fill="C3F7FF" w:themeFill="accent5" w:themeFillTint="33"/>
      </w:tcPr>
    </w:tblStylePr>
  </w:style>
  <w:style w:type="table" w:styleId="ColorfulList-Accent4">
    <w:name w:val="Colorful List Accent 4"/>
    <w:basedOn w:val="TableNormal"/>
    <w:uiPriority w:val="72"/>
    <w:rsid w:val="005047D8"/>
    <w:pPr>
      <w:spacing w:after="0" w:line="240" w:lineRule="auto"/>
    </w:pPr>
    <w:rPr>
      <w:rFonts w:ascii="Times New Roman" w:eastAsia="Times New Roman" w:hAnsi="Times New Roman" w:cs="Times New Roman"/>
      <w:color w:val="000000" w:themeColor="text1"/>
      <w:sz w:val="20"/>
      <w:szCs w:val="20"/>
      <w:lang w:eastAsia="en-US"/>
    </w:rPr>
    <w:tblPr>
      <w:tblStyleRowBandSize w:val="1"/>
      <w:tblStyleColBandSize w:val="1"/>
    </w:tblPr>
    <w:tcPr>
      <w:shd w:val="clear" w:color="auto" w:fill="D3F9FE" w:themeFill="accent4" w:themeFillTint="19"/>
    </w:tcPr>
    <w:tblStylePr w:type="firstRow">
      <w:rPr>
        <w:b/>
        <w:bCs/>
        <w:color w:val="FFFFFF" w:themeColor="background1"/>
      </w:rPr>
      <w:tblPr/>
      <w:tcPr>
        <w:tcBorders>
          <w:bottom w:val="single" w:sz="12" w:space="0" w:color="FFFFFF" w:themeColor="background1"/>
        </w:tcBorders>
        <w:shd w:val="clear" w:color="auto" w:fill="276B31" w:themeFill="accent3" w:themeFillShade="CC"/>
      </w:tcPr>
    </w:tblStylePr>
    <w:tblStylePr w:type="lastRow">
      <w:rPr>
        <w:b/>
        <w:bCs/>
        <w:color w:val="276B3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1F2FD" w:themeFill="accent4" w:themeFillTint="3F"/>
      </w:tcPr>
    </w:tblStylePr>
    <w:tblStylePr w:type="band1Horz">
      <w:tblPr/>
      <w:tcPr>
        <w:shd w:val="clear" w:color="auto" w:fill="A6F4FD" w:themeFill="accent4" w:themeFillTint="33"/>
      </w:tcPr>
    </w:tblStylePr>
  </w:style>
  <w:style w:type="table" w:styleId="LightList-Accent6">
    <w:name w:val="Light List Accent 6"/>
    <w:basedOn w:val="TableNormal"/>
    <w:uiPriority w:val="61"/>
    <w:rsid w:val="005047D8"/>
    <w:pPr>
      <w:spacing w:after="0" w:line="240" w:lineRule="auto"/>
    </w:pPr>
    <w:rPr>
      <w:rFonts w:ascii="Times New Roman" w:eastAsia="Times New Roman" w:hAnsi="Times New Roman" w:cs="Times New Roman"/>
      <w:sz w:val="20"/>
      <w:szCs w:val="20"/>
      <w:lang w:eastAsia="en-US"/>
    </w:rPr>
    <w:tblPr>
      <w:tblStyleRowBandSize w:val="1"/>
      <w:tblStyleColBandSize w:val="1"/>
      <w:tblBorders>
        <w:top w:val="single" w:sz="8" w:space="0" w:color="80DDEB" w:themeColor="accent6"/>
        <w:left w:val="single" w:sz="8" w:space="0" w:color="80DDEB" w:themeColor="accent6"/>
        <w:bottom w:val="single" w:sz="8" w:space="0" w:color="80DDEB" w:themeColor="accent6"/>
        <w:right w:val="single" w:sz="8" w:space="0" w:color="80DDEB" w:themeColor="accent6"/>
      </w:tblBorders>
    </w:tblPr>
    <w:tblStylePr w:type="firstRow">
      <w:pPr>
        <w:spacing w:before="0" w:after="0" w:line="240" w:lineRule="auto"/>
      </w:pPr>
      <w:rPr>
        <w:b/>
        <w:bCs/>
        <w:color w:val="FFFFFF" w:themeColor="background1"/>
      </w:rPr>
      <w:tblPr/>
      <w:tcPr>
        <w:shd w:val="clear" w:color="auto" w:fill="80DDEB" w:themeFill="accent6"/>
      </w:tcPr>
    </w:tblStylePr>
    <w:tblStylePr w:type="lastRow">
      <w:pPr>
        <w:spacing w:before="0" w:after="0" w:line="240" w:lineRule="auto"/>
      </w:pPr>
      <w:rPr>
        <w:b/>
        <w:bCs/>
      </w:rPr>
      <w:tblPr/>
      <w:tcPr>
        <w:tcBorders>
          <w:top w:val="double" w:sz="6" w:space="0" w:color="80DDEB" w:themeColor="accent6"/>
          <w:left w:val="single" w:sz="8" w:space="0" w:color="80DDEB" w:themeColor="accent6"/>
          <w:bottom w:val="single" w:sz="8" w:space="0" w:color="80DDEB" w:themeColor="accent6"/>
          <w:right w:val="single" w:sz="8" w:space="0" w:color="80DDEB" w:themeColor="accent6"/>
        </w:tcBorders>
      </w:tcPr>
    </w:tblStylePr>
    <w:tblStylePr w:type="firstCol">
      <w:rPr>
        <w:b/>
        <w:bCs/>
      </w:rPr>
    </w:tblStylePr>
    <w:tblStylePr w:type="lastCol">
      <w:rPr>
        <w:b/>
        <w:bCs/>
      </w:rPr>
    </w:tblStylePr>
    <w:tblStylePr w:type="band1Vert">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tblStylePr w:type="band1Horz">
      <w:tblPr/>
      <w:tcPr>
        <w:tcBorders>
          <w:top w:val="single" w:sz="8" w:space="0" w:color="80DDEB" w:themeColor="accent6"/>
          <w:left w:val="single" w:sz="8" w:space="0" w:color="80DDEB" w:themeColor="accent6"/>
          <w:bottom w:val="single" w:sz="8" w:space="0" w:color="80DDEB" w:themeColor="accent6"/>
          <w:right w:val="single" w:sz="8" w:space="0" w:color="80DDEB" w:themeColor="accent6"/>
        </w:tcBorders>
      </w:tcPr>
    </w:tblStylePr>
  </w:style>
  <w:style w:type="paragraph" w:customStyle="1" w:styleId="Finding">
    <w:name w:val="Finding"/>
    <w:basedOn w:val="Normal"/>
    <w:link w:val="FindingChar"/>
    <w:rsid w:val="005047D8"/>
    <w:pPr>
      <w:spacing w:after="0" w:line="240" w:lineRule="auto"/>
      <w:ind w:left="1080" w:hanging="360"/>
    </w:pPr>
    <w:rPr>
      <w:rFonts w:ascii="Arial" w:eastAsia="Times New Roman" w:hAnsi="Arial" w:cs="Times New Roman"/>
      <w:szCs w:val="20"/>
      <w:lang w:eastAsia="en-US"/>
    </w:rPr>
  </w:style>
  <w:style w:type="character" w:customStyle="1" w:styleId="FindingChar">
    <w:name w:val="Finding Char"/>
    <w:basedOn w:val="DefaultParagraphFont"/>
    <w:link w:val="Finding"/>
    <w:rsid w:val="005047D8"/>
    <w:rPr>
      <w:rFonts w:ascii="Arial" w:eastAsia="Times New Roman" w:hAnsi="Arial" w:cs="Times New Roman"/>
      <w:sz w:val="22"/>
      <w:szCs w:val="20"/>
      <w:lang w:eastAsia="en-US"/>
    </w:rPr>
  </w:style>
  <w:style w:type="table" w:styleId="TableList4">
    <w:name w:val="Table List 4"/>
    <w:basedOn w:val="TableNormal"/>
    <w:rsid w:val="005047D8"/>
    <w:pPr>
      <w:spacing w:after="0" w:line="240" w:lineRule="auto"/>
    </w:pPr>
    <w:rPr>
      <w:rFonts w:ascii="Times New Roman" w:eastAsia="Times New Roman" w:hAnsi="Times New Roman" w:cs="Times New Roman"/>
      <w:sz w:val="20"/>
      <w:szCs w:val="20"/>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Questionfollowon">
    <w:name w:val="Question follow on"/>
    <w:basedOn w:val="Question"/>
    <w:next w:val="Normal"/>
    <w:uiPriority w:val="99"/>
    <w:rsid w:val="005047D8"/>
    <w:pPr>
      <w:keepNext/>
      <w:tabs>
        <w:tab w:val="left" w:pos="1260"/>
      </w:tabs>
      <w:overflowPunct w:val="0"/>
      <w:autoSpaceDE w:val="0"/>
      <w:autoSpaceDN w:val="0"/>
      <w:adjustRightInd w:val="0"/>
      <w:spacing w:before="0" w:line="276" w:lineRule="auto"/>
      <w:ind w:left="1260" w:hanging="540"/>
      <w:textAlignment w:val="baseline"/>
    </w:pPr>
    <w:rPr>
      <w:b/>
      <w:color w:val="auto"/>
      <w:szCs w:val="22"/>
    </w:rPr>
  </w:style>
  <w:style w:type="character" w:customStyle="1" w:styleId="QuestionChar">
    <w:name w:val="Question Char"/>
    <w:basedOn w:val="DefaultParagraphFont"/>
    <w:link w:val="Question"/>
    <w:rsid w:val="005047D8"/>
    <w:rPr>
      <w:rFonts w:ascii="Times New Roman" w:eastAsia="Times New Roman" w:hAnsi="Times New Roman" w:cs="Times New Roman"/>
      <w:color w:val="000080"/>
      <w:sz w:val="22"/>
      <w:szCs w:val="20"/>
      <w:lang w:eastAsia="en-US"/>
    </w:rPr>
  </w:style>
  <w:style w:type="character" w:customStyle="1" w:styleId="SourceChar">
    <w:name w:val="Source Char"/>
    <w:basedOn w:val="DefaultParagraphFont"/>
    <w:link w:val="Source"/>
    <w:rsid w:val="003D0BAC"/>
    <w:rPr>
      <w:rFonts w:ascii="Aptos Narrow" w:eastAsia="Times New Roman" w:hAnsi="Aptos Narrow" w:cs="Times New Roman"/>
      <w:i/>
      <w:color w:val="000000" w:themeColor="text1"/>
      <w:sz w:val="16"/>
      <w:szCs w:val="20"/>
      <w:lang w:eastAsia="en-US"/>
    </w:rPr>
  </w:style>
  <w:style w:type="table" w:styleId="TableContemporary">
    <w:name w:val="Table Contemporary"/>
    <w:basedOn w:val="TableNormal"/>
    <w:rsid w:val="005047D8"/>
    <w:pPr>
      <w:spacing w:after="0" w:line="240" w:lineRule="auto"/>
    </w:pPr>
    <w:rPr>
      <w:rFonts w:ascii="Times New Roman" w:eastAsia="Times New Roman" w:hAnsi="Times New Roman" w:cs="Times New Roman"/>
      <w:sz w:val="20"/>
      <w:szCs w:val="20"/>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ediumShading1-Accent6">
    <w:name w:val="Medium Shading 1 Accent 6"/>
    <w:basedOn w:val="TableNormal"/>
    <w:uiPriority w:val="63"/>
    <w:rsid w:val="005047D8"/>
    <w:pPr>
      <w:spacing w:after="0" w:line="240" w:lineRule="auto"/>
    </w:pPr>
    <w:rPr>
      <w:rFonts w:ascii="Arial" w:eastAsia="Times New Roman" w:hAnsi="Arial" w:cs="Times New Roman"/>
      <w:sz w:val="20"/>
      <w:szCs w:val="20"/>
      <w:lang w:eastAsia="en-US"/>
    </w:rPr>
    <w:tblPr>
      <w:tblStyleRowBandSize w:val="1"/>
      <w:tblStyleColBandSize w:val="1"/>
      <w:tblBorders>
        <w:top w:val="single" w:sz="8" w:space="0" w:color="FF015F"/>
        <w:left w:val="single" w:sz="8" w:space="0" w:color="FF015F"/>
        <w:bottom w:val="single" w:sz="8" w:space="0" w:color="FF015F"/>
        <w:right w:val="single" w:sz="8" w:space="0" w:color="FF015F"/>
        <w:insideH w:val="single" w:sz="8" w:space="0" w:color="FF015F"/>
      </w:tblBorders>
    </w:tblPr>
    <w:tblStylePr w:type="firstRow">
      <w:pPr>
        <w:spacing w:before="0" w:after="0" w:line="240" w:lineRule="auto"/>
      </w:pPr>
      <w:rPr>
        <w:b/>
        <w:bCs/>
        <w:color w:val="FFFFFF"/>
      </w:rPr>
      <w:tblPr/>
      <w:tcPr>
        <w:tcBorders>
          <w:top w:val="single" w:sz="8" w:space="0" w:color="FF015F"/>
          <w:left w:val="single" w:sz="8" w:space="0" w:color="FF015F"/>
          <w:bottom w:val="single" w:sz="8" w:space="0" w:color="FF015F"/>
          <w:right w:val="single" w:sz="8" w:space="0" w:color="FF015F"/>
          <w:insideH w:val="nil"/>
          <w:insideV w:val="nil"/>
        </w:tcBorders>
        <w:shd w:val="clear" w:color="auto" w:fill="AC0040"/>
      </w:tcPr>
    </w:tblStylePr>
    <w:tblStylePr w:type="lastRow">
      <w:pPr>
        <w:spacing w:before="0" w:after="0" w:line="240" w:lineRule="auto"/>
      </w:pPr>
      <w:rPr>
        <w:b/>
        <w:bCs/>
      </w:rPr>
      <w:tblPr/>
      <w:tcPr>
        <w:tcBorders>
          <w:top w:val="double" w:sz="6" w:space="0" w:color="FF015F"/>
          <w:left w:val="single" w:sz="8" w:space="0" w:color="FF015F"/>
          <w:bottom w:val="single" w:sz="8" w:space="0" w:color="FF015F"/>
          <w:right w:val="single" w:sz="8" w:space="0" w:color="FF015F"/>
          <w:insideH w:val="nil"/>
          <w:insideV w:val="nil"/>
        </w:tcBorders>
      </w:tcPr>
    </w:tblStylePr>
    <w:tblStylePr w:type="firstCol">
      <w:rPr>
        <w:b/>
        <w:bCs/>
      </w:rPr>
    </w:tblStylePr>
    <w:tblStylePr w:type="lastCol">
      <w:rPr>
        <w:b/>
        <w:bCs/>
      </w:rPr>
    </w:tblStylePr>
    <w:tblStylePr w:type="band1Vert">
      <w:tblPr/>
      <w:tcPr>
        <w:shd w:val="clear" w:color="auto" w:fill="FFABCA"/>
      </w:tcPr>
    </w:tblStylePr>
    <w:tblStylePr w:type="band1Horz">
      <w:tblPr/>
      <w:tcPr>
        <w:tcBorders>
          <w:insideH w:val="nil"/>
          <w:insideV w:val="nil"/>
        </w:tcBorders>
        <w:shd w:val="clear" w:color="auto" w:fill="FFABCA"/>
      </w:tcPr>
    </w:tblStylePr>
    <w:tblStylePr w:type="band2Horz">
      <w:tblPr/>
      <w:tcPr>
        <w:tcBorders>
          <w:insideH w:val="nil"/>
          <w:insideV w:val="nil"/>
        </w:tcBorders>
      </w:tcPr>
    </w:tblStylePr>
  </w:style>
  <w:style w:type="paragraph" w:customStyle="1" w:styleId="TableBullet">
    <w:name w:val="Table Bullet"/>
    <w:basedOn w:val="Normal"/>
    <w:link w:val="TableBulletChar"/>
    <w:uiPriority w:val="99"/>
    <w:qFormat/>
    <w:rsid w:val="005047D8"/>
    <w:pPr>
      <w:keepNext/>
      <w:numPr>
        <w:numId w:val="32"/>
      </w:numPr>
      <w:spacing w:before="40" w:after="40" w:line="240" w:lineRule="atLeast"/>
      <w:ind w:left="0" w:firstLine="0"/>
    </w:pPr>
    <w:rPr>
      <w:rFonts w:ascii="Arial" w:eastAsia="Times New Roman" w:hAnsi="Arial" w:cs="Arial"/>
      <w:szCs w:val="20"/>
      <w:lang w:eastAsia="en-US"/>
    </w:rPr>
  </w:style>
  <w:style w:type="character" w:customStyle="1" w:styleId="TableBulletChar">
    <w:name w:val="Table Bullet Char"/>
    <w:link w:val="TableBullet"/>
    <w:uiPriority w:val="99"/>
    <w:rsid w:val="005047D8"/>
    <w:rPr>
      <w:rFonts w:ascii="Arial" w:eastAsia="Times New Roman" w:hAnsi="Arial" w:cs="Arial"/>
      <w:sz w:val="22"/>
      <w:szCs w:val="20"/>
      <w:lang w:eastAsia="en-US"/>
    </w:rPr>
  </w:style>
  <w:style w:type="paragraph" w:customStyle="1" w:styleId="FooterAddress">
    <w:name w:val="Footer Address"/>
    <w:basedOn w:val="Footer"/>
    <w:link w:val="FooterAddressChar"/>
    <w:rsid w:val="005047D8"/>
    <w:pPr>
      <w:tabs>
        <w:tab w:val="clear" w:pos="4680"/>
        <w:tab w:val="left" w:pos="360"/>
        <w:tab w:val="left" w:pos="720"/>
        <w:tab w:val="left" w:pos="1080"/>
        <w:tab w:val="left" w:pos="1440"/>
        <w:tab w:val="center" w:pos="4320"/>
      </w:tabs>
      <w:spacing w:line="240" w:lineRule="exact"/>
    </w:pPr>
    <w:rPr>
      <w:rFonts w:ascii="Arial" w:eastAsia="Times New Roman" w:hAnsi="Arial" w:cs="Times New Roman"/>
      <w:color w:val="555759"/>
      <w:sz w:val="16"/>
      <w:szCs w:val="20"/>
      <w:lang w:eastAsia="en-US"/>
    </w:rPr>
  </w:style>
  <w:style w:type="character" w:customStyle="1" w:styleId="FooterAddressChar">
    <w:name w:val="Footer Address Char"/>
    <w:link w:val="FooterAddress"/>
    <w:rsid w:val="005047D8"/>
    <w:rPr>
      <w:rFonts w:ascii="Arial" w:eastAsia="Times New Roman" w:hAnsi="Arial" w:cs="Times New Roman"/>
      <w:color w:val="555759"/>
      <w:sz w:val="16"/>
      <w:szCs w:val="20"/>
      <w:lang w:eastAsia="en-US"/>
    </w:rPr>
  </w:style>
  <w:style w:type="paragraph" w:customStyle="1" w:styleId="Headerinfo">
    <w:name w:val="Header info"/>
    <w:basedOn w:val="Normal"/>
    <w:uiPriority w:val="99"/>
    <w:rsid w:val="005047D8"/>
    <w:pPr>
      <w:tabs>
        <w:tab w:val="right" w:pos="9000"/>
      </w:tabs>
      <w:spacing w:after="0" w:line="276" w:lineRule="auto"/>
    </w:pPr>
    <w:rPr>
      <w:rFonts w:ascii="Arial" w:eastAsia="Times New Roman" w:hAnsi="Arial" w:cs="Arial"/>
      <w:noProof/>
      <w:color w:val="545759"/>
      <w:sz w:val="24"/>
      <w:szCs w:val="21"/>
      <w:lang w:val="fr-FR" w:eastAsia="en-US"/>
    </w:rPr>
  </w:style>
  <w:style w:type="paragraph" w:customStyle="1" w:styleId="Heading4b">
    <w:name w:val="Heading 4b"/>
    <w:basedOn w:val="Normal"/>
    <w:uiPriority w:val="99"/>
    <w:rsid w:val="005047D8"/>
    <w:pPr>
      <w:keepNext/>
      <w:tabs>
        <w:tab w:val="num" w:pos="720"/>
        <w:tab w:val="left" w:pos="1080"/>
        <w:tab w:val="left" w:pos="1440"/>
      </w:tabs>
      <w:spacing w:before="240" w:after="240" w:line="240" w:lineRule="auto"/>
      <w:outlineLvl w:val="3"/>
    </w:pPr>
    <w:rPr>
      <w:rFonts w:ascii="Arial Narrow" w:eastAsia="Times New Roman" w:hAnsi="Arial Narrow" w:cs="Times New Roman"/>
      <w:b/>
      <w:bCs/>
      <w:i/>
      <w:color w:val="6F6754"/>
      <w:szCs w:val="20"/>
      <w:lang w:eastAsia="en-US"/>
    </w:rPr>
  </w:style>
  <w:style w:type="paragraph" w:customStyle="1" w:styleId="ResumeBullet">
    <w:name w:val="Resume Bullet"/>
    <w:basedOn w:val="BodyText"/>
    <w:link w:val="ResumeBulletChar"/>
    <w:autoRedefine/>
    <w:uiPriority w:val="99"/>
    <w:rsid w:val="005047D8"/>
    <w:pPr>
      <w:keepLines/>
      <w:numPr>
        <w:numId w:val="15"/>
      </w:numPr>
      <w:ind w:left="0" w:firstLine="0"/>
    </w:pPr>
    <w:rPr>
      <w:bCs/>
      <w:color w:val="545759"/>
      <w:lang w:val="en-GB" w:eastAsia="x-none"/>
    </w:rPr>
  </w:style>
  <w:style w:type="character" w:customStyle="1" w:styleId="ResumeBulletChar">
    <w:name w:val="Resume Bullet Char"/>
    <w:link w:val="ResumeBullet"/>
    <w:uiPriority w:val="99"/>
    <w:rsid w:val="005047D8"/>
    <w:rPr>
      <w:rFonts w:ascii="Aptos Narrow" w:eastAsia="Times New Roman" w:hAnsi="Aptos Narrow" w:cs="Times New Roman"/>
      <w:bCs/>
      <w:color w:val="545759"/>
      <w:sz w:val="22"/>
      <w:szCs w:val="20"/>
      <w:lang w:val="en-GB" w:eastAsia="x-none"/>
    </w:rPr>
  </w:style>
  <w:style w:type="paragraph" w:customStyle="1" w:styleId="SectionHeading">
    <w:name w:val="Section Heading"/>
    <w:basedOn w:val="Normal"/>
    <w:autoRedefine/>
    <w:uiPriority w:val="99"/>
    <w:rsid w:val="005047D8"/>
    <w:pPr>
      <w:keepNext/>
      <w:pBdr>
        <w:top w:val="single" w:sz="4" w:space="1" w:color="95D600"/>
        <w:left w:val="single" w:sz="4" w:space="4" w:color="95D600"/>
        <w:bottom w:val="single" w:sz="4" w:space="1" w:color="95D600"/>
        <w:right w:val="single" w:sz="4" w:space="4" w:color="95D600"/>
      </w:pBdr>
      <w:shd w:val="clear" w:color="auto" w:fill="95D600"/>
      <w:spacing w:before="240" w:after="120" w:line="276" w:lineRule="auto"/>
    </w:pPr>
    <w:rPr>
      <w:rFonts w:ascii="Arial" w:eastAsia="Calibri" w:hAnsi="Arial" w:cs="Arial"/>
      <w:b/>
      <w:bCs/>
      <w:color w:val="FFFFFF" w:themeColor="background1"/>
      <w:szCs w:val="20"/>
      <w:lang w:val="en-GB" w:eastAsia="en-US"/>
    </w:rPr>
  </w:style>
  <w:style w:type="paragraph" w:customStyle="1" w:styleId="SubHeaderBold">
    <w:name w:val="Sub Header Bold"/>
    <w:basedOn w:val="Normal"/>
    <w:uiPriority w:val="99"/>
    <w:rsid w:val="005047D8"/>
    <w:pPr>
      <w:spacing w:after="120" w:line="240" w:lineRule="auto"/>
      <w:ind w:left="360" w:hanging="360"/>
    </w:pPr>
    <w:rPr>
      <w:rFonts w:ascii="Arial" w:eastAsia="Times New Roman" w:hAnsi="Arial" w:cs="Arial"/>
      <w:b/>
      <w:noProof/>
      <w:sz w:val="28"/>
      <w:szCs w:val="20"/>
      <w:lang w:val="en-GB" w:eastAsia="en-US"/>
    </w:rPr>
  </w:style>
  <w:style w:type="character" w:customStyle="1" w:styleId="ProposalBodyHeading">
    <w:name w:val="Proposal Body Heading"/>
    <w:basedOn w:val="DefaultParagraphFont"/>
    <w:uiPriority w:val="1"/>
    <w:rsid w:val="005047D8"/>
    <w:rPr>
      <w:rFonts w:ascii="Arial" w:hAnsi="Arial"/>
      <w:b/>
      <w:color w:val="555759"/>
      <w:sz w:val="22"/>
    </w:rPr>
  </w:style>
  <w:style w:type="character" w:customStyle="1" w:styleId="TOC1Char">
    <w:name w:val="TOC 1 Char"/>
    <w:link w:val="TOC1"/>
    <w:uiPriority w:val="39"/>
    <w:rsid w:val="005047D8"/>
    <w:rPr>
      <w:rFonts w:cs="Times New Roman"/>
      <w:sz w:val="22"/>
      <w:szCs w:val="22"/>
      <w:lang w:eastAsia="en-US"/>
    </w:rPr>
  </w:style>
  <w:style w:type="table" w:styleId="ListTable3-Accent1">
    <w:name w:val="List Table 3 Accent 1"/>
    <w:aliases w:val="Energy Table"/>
    <w:basedOn w:val="TableNormal"/>
    <w:uiPriority w:val="99"/>
    <w:qFormat/>
    <w:rsid w:val="005047D8"/>
    <w:pPr>
      <w:spacing w:after="0" w:line="240" w:lineRule="auto"/>
      <w:jc w:val="center"/>
    </w:pPr>
    <w:rPr>
      <w:rFonts w:ascii="Arial" w:eastAsia="Times New Roman" w:hAnsi="Arial" w:cs="Times New Roman"/>
      <w:sz w:val="20"/>
      <w:szCs w:val="20"/>
      <w:lang w:eastAsia="en-US"/>
    </w:rPr>
    <w:tblPr>
      <w:tblStyleRowBandSize w:val="1"/>
      <w:tblStyleColBandSize w:val="1"/>
      <w:tblBorders>
        <w:top w:val="single" w:sz="4" w:space="0" w:color="95D600"/>
        <w:bottom w:val="single" w:sz="4" w:space="0" w:color="95D600"/>
        <w:insideH w:val="single" w:sz="4" w:space="0" w:color="95D600"/>
      </w:tblBorders>
    </w:tblPr>
    <w:tcPr>
      <w:vAlign w:val="center"/>
    </w:tcPr>
    <w:tblStylePr w:type="firstRow">
      <w:pPr>
        <w:jc w:val="center"/>
      </w:pPr>
      <w:rPr>
        <w:b/>
        <w:bCs/>
        <w:color w:val="FFFFFF"/>
      </w:rPr>
      <w:tblPr/>
      <w:tcPr>
        <w:shd w:val="clear" w:color="auto" w:fill="95D600"/>
        <w:vAlign w:val="bottom"/>
      </w:tcPr>
    </w:tblStylePr>
    <w:tblStylePr w:type="lastRow">
      <w:rPr>
        <w:b/>
        <w:bCs/>
      </w:rPr>
      <w:tblPr/>
      <w:tcPr>
        <w:tcBorders>
          <w:top w:val="double" w:sz="4" w:space="0" w:color="95D6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5D600"/>
          <w:right w:val="single" w:sz="4" w:space="0" w:color="95D600"/>
        </w:tcBorders>
      </w:tcPr>
    </w:tblStylePr>
    <w:tblStylePr w:type="band1Horz">
      <w:tblPr/>
      <w:tcPr>
        <w:tcBorders>
          <w:top w:val="single" w:sz="4" w:space="0" w:color="95D600"/>
          <w:bottom w:val="single" w:sz="4" w:space="0" w:color="95D6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D600"/>
          <w:left w:val="nil"/>
        </w:tcBorders>
      </w:tcPr>
    </w:tblStylePr>
    <w:tblStylePr w:type="swCell">
      <w:tblPr/>
      <w:tcPr>
        <w:tcBorders>
          <w:top w:val="double" w:sz="4" w:space="0" w:color="95D600"/>
          <w:right w:val="nil"/>
        </w:tcBorders>
      </w:tcPr>
    </w:tblStylePr>
  </w:style>
  <w:style w:type="paragraph" w:customStyle="1" w:styleId="ResumeSubHead">
    <w:name w:val="Resume Sub Head"/>
    <w:basedOn w:val="Normal"/>
    <w:uiPriority w:val="99"/>
    <w:rsid w:val="005047D8"/>
    <w:pPr>
      <w:spacing w:after="120" w:line="276" w:lineRule="auto"/>
      <w:ind w:left="360" w:hanging="360"/>
    </w:pPr>
    <w:rPr>
      <w:rFonts w:ascii="Arial" w:eastAsia="Times New Roman" w:hAnsi="Arial" w:cs="Arial"/>
      <w:b/>
      <w:szCs w:val="20"/>
      <w:lang w:val="en-GB" w:eastAsia="en-US"/>
    </w:rPr>
  </w:style>
  <w:style w:type="paragraph" w:customStyle="1" w:styleId="ResumeParagraphText">
    <w:name w:val="Resume Paragraph Text"/>
    <w:basedOn w:val="Normal"/>
    <w:link w:val="ResumeParagraphTextChar"/>
    <w:rsid w:val="005047D8"/>
    <w:pPr>
      <w:spacing w:after="0" w:line="276" w:lineRule="auto"/>
    </w:pPr>
    <w:rPr>
      <w:rFonts w:ascii="Arial" w:eastAsia="Times New Roman" w:hAnsi="Arial" w:cs="Times New Roman"/>
      <w:szCs w:val="20"/>
      <w:lang w:val="en-GB" w:eastAsia="en-US"/>
    </w:rPr>
  </w:style>
  <w:style w:type="character" w:customStyle="1" w:styleId="ResumeParagraphTextChar">
    <w:name w:val="Resume Paragraph Text Char"/>
    <w:basedOn w:val="DefaultParagraphFont"/>
    <w:link w:val="ResumeParagraphText"/>
    <w:rsid w:val="005047D8"/>
    <w:rPr>
      <w:rFonts w:ascii="Arial" w:eastAsia="Times New Roman" w:hAnsi="Arial" w:cs="Times New Roman"/>
      <w:sz w:val="22"/>
      <w:szCs w:val="20"/>
      <w:lang w:val="en-GB" w:eastAsia="en-US"/>
    </w:rPr>
  </w:style>
  <w:style w:type="paragraph" w:customStyle="1" w:styleId="ProposalTitleGreen">
    <w:name w:val="Proposal Title Green"/>
    <w:basedOn w:val="Header"/>
    <w:link w:val="ProposalTitleGreenChar"/>
    <w:rsid w:val="005047D8"/>
    <w:pPr>
      <w:widowControl w:val="0"/>
      <w:spacing w:before="240" w:after="240"/>
    </w:pPr>
    <w:rPr>
      <w:rFonts w:ascii="Arial" w:eastAsia="Times New Roman" w:hAnsi="Arial" w:cs="Times New Roman"/>
      <w:b/>
      <w:color w:val="95D600"/>
      <w:sz w:val="24"/>
      <w:szCs w:val="20"/>
      <w:lang w:eastAsia="en-US"/>
    </w:rPr>
  </w:style>
  <w:style w:type="character" w:customStyle="1" w:styleId="ProposalTitleGreenChar">
    <w:name w:val="Proposal Title Green Char"/>
    <w:basedOn w:val="HeaderChar"/>
    <w:link w:val="ProposalTitleGreen"/>
    <w:rsid w:val="005047D8"/>
    <w:rPr>
      <w:rFonts w:ascii="Arial" w:eastAsia="Times New Roman" w:hAnsi="Arial" w:cs="Times New Roman"/>
      <w:b/>
      <w:color w:val="95D600"/>
      <w:sz w:val="22"/>
      <w:szCs w:val="20"/>
      <w:lang w:eastAsia="en-US"/>
    </w:rPr>
  </w:style>
  <w:style w:type="paragraph" w:customStyle="1" w:styleId="Heading3Appendix">
    <w:name w:val="Heading 3 Appendix"/>
    <w:basedOn w:val="Heading3"/>
    <w:uiPriority w:val="99"/>
    <w:rsid w:val="005047D8"/>
    <w:pPr>
      <w:keepLines w:val="0"/>
      <w:numPr>
        <w:ilvl w:val="0"/>
        <w:numId w:val="0"/>
      </w:numPr>
      <w:spacing w:before="240" w:after="240" w:line="240" w:lineRule="auto"/>
    </w:pPr>
    <w:rPr>
      <w:rFonts w:ascii="Palatino Linotype" w:eastAsia="Times New Roman" w:hAnsi="Palatino Linotype" w:cs="Arial"/>
      <w:b/>
      <w:bCs/>
      <w:i/>
      <w:color w:val="auto"/>
      <w:sz w:val="24"/>
      <w:szCs w:val="26"/>
      <w:lang w:eastAsia="en-US"/>
    </w:rPr>
  </w:style>
  <w:style w:type="paragraph" w:customStyle="1" w:styleId="StyleSourceFirstline044">
    <w:name w:val="Style Source + First line:  0.44&quot;"/>
    <w:basedOn w:val="Source"/>
    <w:uiPriority w:val="99"/>
    <w:rsid w:val="005047D8"/>
    <w:pPr>
      <w:ind w:firstLine="634"/>
    </w:pPr>
    <w:rPr>
      <w:iCs/>
    </w:rPr>
  </w:style>
  <w:style w:type="paragraph" w:customStyle="1" w:styleId="StyleSourceFirstline106">
    <w:name w:val="Style Source + First line:  1.06&quot;"/>
    <w:basedOn w:val="Source"/>
    <w:uiPriority w:val="99"/>
    <w:rsid w:val="005047D8"/>
    <w:pPr>
      <w:ind w:firstLine="1526"/>
    </w:pPr>
    <w:rPr>
      <w:iCs/>
    </w:rPr>
  </w:style>
  <w:style w:type="paragraph" w:customStyle="1" w:styleId="Instructions">
    <w:name w:val="Instructions"/>
    <w:basedOn w:val="Normal"/>
    <w:next w:val="Normal"/>
    <w:uiPriority w:val="99"/>
    <w:qFormat/>
    <w:rsid w:val="005047D8"/>
    <w:pPr>
      <w:spacing w:after="120" w:line="240" w:lineRule="auto"/>
    </w:pPr>
    <w:rPr>
      <w:rFonts w:ascii="Arial" w:eastAsia="Times New Roman" w:hAnsi="Arial" w:cstheme="minorHAnsi"/>
      <w:i/>
      <w:color w:val="00BAD6" w:themeColor="accent5"/>
      <w:szCs w:val="20"/>
      <w:lang w:eastAsia="en-US"/>
    </w:rPr>
  </w:style>
  <w:style w:type="character" w:customStyle="1" w:styleId="UnresolvedMention1">
    <w:name w:val="Unresolved Mention1"/>
    <w:basedOn w:val="DefaultParagraphFont"/>
    <w:uiPriority w:val="99"/>
    <w:semiHidden/>
    <w:unhideWhenUsed/>
    <w:rsid w:val="005047D8"/>
    <w:rPr>
      <w:color w:val="808080"/>
      <w:shd w:val="clear" w:color="auto" w:fill="E6E6E6"/>
    </w:rPr>
  </w:style>
  <w:style w:type="paragraph" w:customStyle="1" w:styleId="HeaderTitle">
    <w:name w:val="Header Title"/>
    <w:basedOn w:val="Normal"/>
    <w:uiPriority w:val="99"/>
    <w:rsid w:val="005047D8"/>
    <w:pPr>
      <w:spacing w:before="120" w:after="120" w:line="240" w:lineRule="auto"/>
    </w:pPr>
    <w:rPr>
      <w:rFonts w:ascii="Arial" w:eastAsia="Times New Roman" w:hAnsi="Arial" w:cs="Times New Roman"/>
      <w:b/>
      <w:sz w:val="24"/>
      <w:szCs w:val="20"/>
      <w:lang w:eastAsia="en-US"/>
    </w:rPr>
  </w:style>
  <w:style w:type="paragraph" w:customStyle="1" w:styleId="TableFigureSource">
    <w:name w:val="Table/Figure Source"/>
    <w:basedOn w:val="Normal"/>
    <w:next w:val="BodyText"/>
    <w:link w:val="TableFigureSourceChar"/>
    <w:qFormat/>
    <w:rsid w:val="005047D8"/>
    <w:pPr>
      <w:spacing w:after="240" w:line="240" w:lineRule="auto"/>
    </w:pPr>
    <w:rPr>
      <w:rFonts w:ascii="Arial" w:eastAsia="Times New Roman" w:hAnsi="Arial" w:cs="Times New Roman"/>
      <w:i/>
      <w:sz w:val="18"/>
      <w:szCs w:val="20"/>
      <w:lang w:eastAsia="en-US"/>
    </w:rPr>
  </w:style>
  <w:style w:type="character" w:customStyle="1" w:styleId="TableFigureSourceChar">
    <w:name w:val="Table/Figure Source Char"/>
    <w:link w:val="TableFigureSource"/>
    <w:rsid w:val="005047D8"/>
    <w:rPr>
      <w:rFonts w:ascii="Arial" w:eastAsia="Times New Roman" w:hAnsi="Arial" w:cs="Times New Roman"/>
      <w:i/>
      <w:sz w:val="18"/>
      <w:szCs w:val="20"/>
      <w:lang w:eastAsia="en-US"/>
    </w:rPr>
  </w:style>
  <w:style w:type="table" w:styleId="TableGridLight">
    <w:name w:val="Grid Table Light"/>
    <w:basedOn w:val="TableNormal"/>
    <w:uiPriority w:val="40"/>
    <w:rsid w:val="005047D8"/>
    <w:pPr>
      <w:spacing w:after="0" w:line="240" w:lineRule="auto"/>
    </w:pPr>
    <w:rPr>
      <w:rFonts w:ascii="Arial" w:eastAsia="Times New Roman" w:hAnsi="Arial" w:cs="Times New Roman"/>
      <w:sz w:val="20"/>
      <w:szCs w:val="20"/>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IReport1">
    <w:name w:val="ESI Report 1"/>
    <w:basedOn w:val="TableNormal"/>
    <w:uiPriority w:val="99"/>
    <w:qFormat/>
    <w:rsid w:val="005047D8"/>
    <w:pPr>
      <w:spacing w:before="40" w:after="40" w:line="240" w:lineRule="auto"/>
    </w:pPr>
    <w:rPr>
      <w:rFonts w:ascii="Arial" w:eastAsia="Times New Roman" w:hAnsi="Arial" w:cs="Times New Roman"/>
      <w:sz w:val="22"/>
      <w:szCs w:val="20"/>
      <w:lang w:eastAsia="en-US"/>
    </w:rPr>
    <w:tblPr>
      <w:tblStyleRowBandSize w:val="1"/>
      <w:jc w:val="center"/>
      <w:tblBorders>
        <w:bottom w:val="single" w:sz="8" w:space="0" w:color="auto"/>
        <w:insideH w:val="single" w:sz="2" w:space="0" w:color="D9D9D9" w:themeColor="background1" w:themeShade="D9"/>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bottom w:val="single" w:sz="4" w:space="0" w:color="93D500" w:themeColor="accent1"/>
        </w:tcBorders>
        <w:shd w:val="clear" w:color="auto" w:fill="000000" w:themeFill="text1"/>
      </w:tcPr>
    </w:tblStylePr>
    <w:tblStylePr w:type="lastRow">
      <w:pPr>
        <w:jc w:val="left"/>
      </w:pPr>
      <w:rPr>
        <w:rFonts w:ascii="Arial" w:hAnsi="Arial"/>
        <w:b/>
        <w:sz w:val="22"/>
      </w:rPr>
      <w:tblPr/>
      <w:tcPr>
        <w:tcBorders>
          <w:top w:val="double" w:sz="4" w:space="0" w:color="auto"/>
          <w:bottom w:val="single" w:sz="8" w:space="0" w:color="auto"/>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paragraph" w:customStyle="1" w:styleId="ExecSummaryLevel3">
    <w:name w:val="Exec Summary Level 3"/>
    <w:basedOn w:val="Normal"/>
    <w:next w:val="BodyText"/>
    <w:link w:val="ExecSummaryLevel3Char"/>
    <w:qFormat/>
    <w:rsid w:val="005047D8"/>
    <w:pPr>
      <w:spacing w:before="240" w:after="240" w:line="240" w:lineRule="auto"/>
    </w:pPr>
    <w:rPr>
      <w:rFonts w:ascii="Arial" w:eastAsia="Times New Roman" w:hAnsi="Arial" w:cs="Times New Roman"/>
      <w:b/>
      <w:iCs/>
      <w:sz w:val="24"/>
      <w:szCs w:val="20"/>
      <w:lang w:eastAsia="en-US"/>
    </w:rPr>
  </w:style>
  <w:style w:type="character" w:customStyle="1" w:styleId="ExecSummaryLevel3Char">
    <w:name w:val="Exec Summary Level 3 Char"/>
    <w:basedOn w:val="DefaultParagraphFont"/>
    <w:link w:val="ExecSummaryLevel3"/>
    <w:rsid w:val="005047D8"/>
    <w:rPr>
      <w:rFonts w:ascii="Arial" w:eastAsia="Times New Roman" w:hAnsi="Arial" w:cs="Times New Roman"/>
      <w:b/>
      <w:iCs/>
      <w:szCs w:val="20"/>
      <w:lang w:eastAsia="en-US"/>
    </w:rPr>
  </w:style>
  <w:style w:type="paragraph" w:customStyle="1" w:styleId="CoverClientName0">
    <w:name w:val="Cover_Client Name"/>
    <w:basedOn w:val="Title"/>
    <w:next w:val="BodyText"/>
    <w:rsid w:val="005047D8"/>
    <w:pPr>
      <w:widowControl w:val="0"/>
      <w:spacing w:after="520"/>
      <w:contextualSpacing w:val="0"/>
    </w:pPr>
    <w:rPr>
      <w:rFonts w:ascii="Arial Bold" w:eastAsia="Times New Roman" w:hAnsi="Arial Bold" w:cs="Times New Roman"/>
      <w:b/>
      <w:color w:val="000000" w:themeColor="text1"/>
      <w:sz w:val="28"/>
      <w:lang w:eastAsia="en-US"/>
    </w:rPr>
  </w:style>
  <w:style w:type="paragraph" w:customStyle="1" w:styleId="Preparedfor">
    <w:name w:val="Prepared for"/>
    <w:basedOn w:val="Title"/>
    <w:next w:val="CoverClientName0"/>
    <w:uiPriority w:val="99"/>
    <w:rsid w:val="005047D8"/>
    <w:pPr>
      <w:widowControl w:val="0"/>
      <w:spacing w:before="240" w:after="520"/>
      <w:contextualSpacing w:val="0"/>
    </w:pPr>
    <w:rPr>
      <w:rFonts w:ascii="Arial Bold" w:eastAsia="Times New Roman" w:hAnsi="Arial Bold" w:cs="Times New Roman"/>
      <w:b/>
      <w:color w:val="000000" w:themeColor="text1"/>
      <w:sz w:val="28"/>
      <w:lang w:eastAsia="en-US"/>
    </w:rPr>
  </w:style>
  <w:style w:type="paragraph" w:customStyle="1" w:styleId="TableFigureNote">
    <w:name w:val="Table/Figure Note"/>
    <w:basedOn w:val="TableFigureSource"/>
    <w:next w:val="TableFigureSource"/>
    <w:qFormat/>
    <w:rsid w:val="003D0BAC"/>
    <w:pPr>
      <w:spacing w:after="0"/>
    </w:pPr>
    <w:rPr>
      <w:rFonts w:ascii="Aptos Narrow" w:hAnsi="Aptos Narrow"/>
      <w:i w:val="0"/>
      <w:sz w:val="16"/>
    </w:rPr>
  </w:style>
  <w:style w:type="paragraph" w:styleId="Bibliography">
    <w:name w:val="Bibliography"/>
    <w:basedOn w:val="Normal"/>
    <w:next w:val="Normal"/>
    <w:uiPriority w:val="37"/>
    <w:semiHidden/>
    <w:unhideWhenUsed/>
    <w:rsid w:val="005047D8"/>
    <w:pPr>
      <w:spacing w:after="0" w:line="240" w:lineRule="auto"/>
    </w:pPr>
    <w:rPr>
      <w:rFonts w:ascii="Arial" w:eastAsia="Times New Roman" w:hAnsi="Arial" w:cs="Times New Roman"/>
      <w:szCs w:val="20"/>
      <w:lang w:eastAsia="en-US"/>
    </w:rPr>
  </w:style>
  <w:style w:type="paragraph" w:styleId="BodyText2">
    <w:name w:val="Body Text 2"/>
    <w:basedOn w:val="Normal"/>
    <w:link w:val="BodyText2Char"/>
    <w:uiPriority w:val="99"/>
    <w:semiHidden/>
    <w:unhideWhenUsed/>
    <w:rsid w:val="005047D8"/>
    <w:pPr>
      <w:spacing w:after="120" w:line="480" w:lineRule="auto"/>
    </w:pPr>
    <w:rPr>
      <w:rFonts w:ascii="Arial" w:eastAsia="Times New Roman" w:hAnsi="Arial" w:cs="Times New Roman"/>
      <w:szCs w:val="20"/>
      <w:lang w:eastAsia="en-US"/>
    </w:rPr>
  </w:style>
  <w:style w:type="character" w:customStyle="1" w:styleId="BodyText2Char">
    <w:name w:val="Body Text 2 Char"/>
    <w:basedOn w:val="DefaultParagraphFont"/>
    <w:link w:val="BodyText2"/>
    <w:uiPriority w:val="99"/>
    <w:semiHidden/>
    <w:rsid w:val="005047D8"/>
    <w:rPr>
      <w:rFonts w:ascii="Arial" w:eastAsia="Times New Roman" w:hAnsi="Arial" w:cs="Times New Roman"/>
      <w:sz w:val="22"/>
      <w:szCs w:val="20"/>
      <w:lang w:eastAsia="en-US"/>
    </w:rPr>
  </w:style>
  <w:style w:type="paragraph" w:styleId="BodyText3">
    <w:name w:val="Body Text 3"/>
    <w:basedOn w:val="Normal"/>
    <w:link w:val="BodyText3Char"/>
    <w:uiPriority w:val="99"/>
    <w:semiHidden/>
    <w:unhideWhenUsed/>
    <w:rsid w:val="005047D8"/>
    <w:pPr>
      <w:spacing w:after="120" w:line="240" w:lineRule="auto"/>
    </w:pPr>
    <w:rPr>
      <w:rFonts w:ascii="Arial" w:eastAsia="Times New Roman" w:hAnsi="Arial" w:cs="Times New Roman"/>
      <w:sz w:val="16"/>
      <w:szCs w:val="16"/>
      <w:lang w:eastAsia="en-US"/>
    </w:rPr>
  </w:style>
  <w:style w:type="character" w:customStyle="1" w:styleId="BodyText3Char">
    <w:name w:val="Body Text 3 Char"/>
    <w:basedOn w:val="DefaultParagraphFont"/>
    <w:link w:val="BodyText3"/>
    <w:uiPriority w:val="99"/>
    <w:semiHidden/>
    <w:rsid w:val="005047D8"/>
    <w:rPr>
      <w:rFonts w:ascii="Arial" w:eastAsia="Times New Roman" w:hAnsi="Arial" w:cs="Times New Roman"/>
      <w:sz w:val="16"/>
      <w:szCs w:val="16"/>
      <w:lang w:eastAsia="en-US"/>
    </w:rPr>
  </w:style>
  <w:style w:type="paragraph" w:styleId="HTMLAddress">
    <w:name w:val="HTML Address"/>
    <w:basedOn w:val="Normal"/>
    <w:link w:val="HTMLAddressChar"/>
    <w:semiHidden/>
    <w:unhideWhenUsed/>
    <w:rsid w:val="005047D8"/>
    <w:pPr>
      <w:spacing w:after="0" w:line="240" w:lineRule="auto"/>
    </w:pPr>
    <w:rPr>
      <w:rFonts w:ascii="Arial" w:eastAsia="Times New Roman" w:hAnsi="Arial" w:cs="Times New Roman"/>
      <w:i/>
      <w:iCs/>
      <w:szCs w:val="20"/>
      <w:lang w:eastAsia="en-US"/>
    </w:rPr>
  </w:style>
  <w:style w:type="character" w:customStyle="1" w:styleId="HTMLAddressChar">
    <w:name w:val="HTML Address Char"/>
    <w:basedOn w:val="DefaultParagraphFont"/>
    <w:link w:val="HTMLAddress"/>
    <w:semiHidden/>
    <w:rsid w:val="005047D8"/>
    <w:rPr>
      <w:rFonts w:ascii="Arial" w:eastAsia="Times New Roman" w:hAnsi="Arial" w:cs="Times New Roman"/>
      <w:i/>
      <w:iCs/>
      <w:sz w:val="22"/>
      <w:szCs w:val="20"/>
      <w:lang w:eastAsia="en-US"/>
    </w:rPr>
  </w:style>
  <w:style w:type="paragraph" w:styleId="HTMLPreformatted">
    <w:name w:val="HTML Preformatted"/>
    <w:basedOn w:val="Normal"/>
    <w:link w:val="HTMLPreformattedChar"/>
    <w:semiHidden/>
    <w:unhideWhenUsed/>
    <w:rsid w:val="005047D8"/>
    <w:pPr>
      <w:spacing w:after="0" w:line="240" w:lineRule="auto"/>
    </w:pPr>
    <w:rPr>
      <w:rFonts w:ascii="Consolas" w:eastAsia="Times New Roman" w:hAnsi="Consolas" w:cs="Times New Roman"/>
      <w:szCs w:val="20"/>
      <w:lang w:eastAsia="en-US"/>
    </w:rPr>
  </w:style>
  <w:style w:type="character" w:customStyle="1" w:styleId="HTMLPreformattedChar">
    <w:name w:val="HTML Preformatted Char"/>
    <w:basedOn w:val="DefaultParagraphFont"/>
    <w:link w:val="HTMLPreformatted"/>
    <w:semiHidden/>
    <w:rsid w:val="005047D8"/>
    <w:rPr>
      <w:rFonts w:ascii="Consolas" w:eastAsia="Times New Roman" w:hAnsi="Consolas" w:cs="Times New Roman"/>
      <w:sz w:val="22"/>
      <w:szCs w:val="20"/>
      <w:lang w:eastAsia="en-US"/>
    </w:rPr>
  </w:style>
  <w:style w:type="paragraph" w:styleId="Index8">
    <w:name w:val="index 8"/>
    <w:basedOn w:val="Normal"/>
    <w:next w:val="Normal"/>
    <w:autoRedefine/>
    <w:uiPriority w:val="99"/>
    <w:semiHidden/>
    <w:unhideWhenUsed/>
    <w:rsid w:val="005047D8"/>
    <w:pPr>
      <w:spacing w:after="0" w:line="240" w:lineRule="auto"/>
      <w:ind w:left="1600" w:hanging="200"/>
    </w:pPr>
    <w:rPr>
      <w:rFonts w:ascii="Arial" w:eastAsia="Times New Roman" w:hAnsi="Arial" w:cs="Times New Roman"/>
      <w:szCs w:val="20"/>
      <w:lang w:eastAsia="en-US"/>
    </w:rPr>
  </w:style>
  <w:style w:type="paragraph" w:styleId="Index9">
    <w:name w:val="index 9"/>
    <w:basedOn w:val="Normal"/>
    <w:next w:val="Normal"/>
    <w:autoRedefine/>
    <w:uiPriority w:val="99"/>
    <w:semiHidden/>
    <w:unhideWhenUsed/>
    <w:rsid w:val="005047D8"/>
    <w:pPr>
      <w:spacing w:after="0" w:line="240" w:lineRule="auto"/>
      <w:ind w:left="1800" w:hanging="200"/>
    </w:pPr>
    <w:rPr>
      <w:rFonts w:ascii="Arial" w:eastAsia="Times New Roman" w:hAnsi="Arial" w:cs="Times New Roman"/>
      <w:szCs w:val="20"/>
      <w:lang w:eastAsia="en-US"/>
    </w:rPr>
  </w:style>
  <w:style w:type="paragraph" w:styleId="List">
    <w:name w:val="List"/>
    <w:basedOn w:val="Normal"/>
    <w:uiPriority w:val="99"/>
    <w:semiHidden/>
    <w:unhideWhenUsed/>
    <w:rsid w:val="005047D8"/>
    <w:pPr>
      <w:spacing w:after="0" w:line="240" w:lineRule="auto"/>
      <w:ind w:left="360" w:hanging="360"/>
      <w:contextualSpacing/>
    </w:pPr>
    <w:rPr>
      <w:rFonts w:ascii="Arial" w:eastAsia="Times New Roman" w:hAnsi="Arial" w:cs="Times New Roman"/>
      <w:szCs w:val="20"/>
      <w:lang w:eastAsia="en-US"/>
    </w:rPr>
  </w:style>
  <w:style w:type="paragraph" w:styleId="List3">
    <w:name w:val="List 3"/>
    <w:basedOn w:val="Normal"/>
    <w:uiPriority w:val="99"/>
    <w:semiHidden/>
    <w:unhideWhenUsed/>
    <w:rsid w:val="005047D8"/>
    <w:pPr>
      <w:spacing w:after="0" w:line="240" w:lineRule="auto"/>
      <w:ind w:left="1080" w:hanging="360"/>
      <w:contextualSpacing/>
    </w:pPr>
    <w:rPr>
      <w:rFonts w:ascii="Arial" w:eastAsia="Times New Roman" w:hAnsi="Arial" w:cs="Times New Roman"/>
      <w:szCs w:val="20"/>
      <w:lang w:eastAsia="en-US"/>
    </w:rPr>
  </w:style>
  <w:style w:type="paragraph" w:styleId="List5">
    <w:name w:val="List 5"/>
    <w:basedOn w:val="Normal"/>
    <w:uiPriority w:val="99"/>
    <w:rsid w:val="005047D8"/>
    <w:pPr>
      <w:spacing w:after="0" w:line="240" w:lineRule="auto"/>
      <w:ind w:left="1800" w:hanging="360"/>
      <w:contextualSpacing/>
    </w:pPr>
    <w:rPr>
      <w:rFonts w:ascii="Arial" w:eastAsia="Times New Roman" w:hAnsi="Arial" w:cs="Times New Roman"/>
      <w:szCs w:val="20"/>
      <w:lang w:eastAsia="en-US"/>
    </w:rPr>
  </w:style>
  <w:style w:type="paragraph" w:styleId="ListBullet5">
    <w:name w:val="List Bullet 5"/>
    <w:basedOn w:val="Normal"/>
    <w:uiPriority w:val="99"/>
    <w:semiHidden/>
    <w:unhideWhenUsed/>
    <w:rsid w:val="005047D8"/>
    <w:pPr>
      <w:numPr>
        <w:numId w:val="21"/>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ListContinue">
    <w:name w:val="List Continue"/>
    <w:basedOn w:val="Normal"/>
    <w:uiPriority w:val="99"/>
    <w:semiHidden/>
    <w:unhideWhenUsed/>
    <w:rsid w:val="005047D8"/>
    <w:pPr>
      <w:spacing w:after="120" w:line="240" w:lineRule="auto"/>
      <w:ind w:left="360"/>
      <w:contextualSpacing/>
    </w:pPr>
    <w:rPr>
      <w:rFonts w:ascii="Arial" w:eastAsia="Times New Roman" w:hAnsi="Arial" w:cs="Times New Roman"/>
      <w:szCs w:val="20"/>
      <w:lang w:eastAsia="en-US"/>
    </w:rPr>
  </w:style>
  <w:style w:type="paragraph" w:styleId="ListContinue2">
    <w:name w:val="List Continue 2"/>
    <w:basedOn w:val="Normal"/>
    <w:uiPriority w:val="99"/>
    <w:semiHidden/>
    <w:unhideWhenUsed/>
    <w:rsid w:val="005047D8"/>
    <w:pPr>
      <w:spacing w:after="120" w:line="240" w:lineRule="auto"/>
      <w:ind w:left="720"/>
      <w:contextualSpacing/>
    </w:pPr>
    <w:rPr>
      <w:rFonts w:ascii="Arial" w:eastAsia="Times New Roman" w:hAnsi="Arial" w:cs="Times New Roman"/>
      <w:szCs w:val="20"/>
      <w:lang w:eastAsia="en-US"/>
    </w:rPr>
  </w:style>
  <w:style w:type="paragraph" w:styleId="ListContinue3">
    <w:name w:val="List Continue 3"/>
    <w:basedOn w:val="Normal"/>
    <w:uiPriority w:val="99"/>
    <w:semiHidden/>
    <w:unhideWhenUsed/>
    <w:rsid w:val="005047D8"/>
    <w:pPr>
      <w:spacing w:after="120" w:line="240" w:lineRule="auto"/>
      <w:ind w:left="1080"/>
      <w:contextualSpacing/>
    </w:pPr>
    <w:rPr>
      <w:rFonts w:ascii="Arial" w:eastAsia="Times New Roman" w:hAnsi="Arial" w:cs="Times New Roman"/>
      <w:szCs w:val="20"/>
      <w:lang w:eastAsia="en-US"/>
    </w:rPr>
  </w:style>
  <w:style w:type="paragraph" w:styleId="ListContinue4">
    <w:name w:val="List Continue 4"/>
    <w:basedOn w:val="Normal"/>
    <w:uiPriority w:val="99"/>
    <w:semiHidden/>
    <w:unhideWhenUsed/>
    <w:rsid w:val="005047D8"/>
    <w:pPr>
      <w:spacing w:after="120" w:line="240" w:lineRule="auto"/>
      <w:ind w:left="1440"/>
      <w:contextualSpacing/>
    </w:pPr>
    <w:rPr>
      <w:rFonts w:ascii="Arial" w:eastAsia="Times New Roman" w:hAnsi="Arial" w:cs="Times New Roman"/>
      <w:szCs w:val="20"/>
      <w:lang w:eastAsia="en-US"/>
    </w:rPr>
  </w:style>
  <w:style w:type="paragraph" w:styleId="ListContinue5">
    <w:name w:val="List Continue 5"/>
    <w:basedOn w:val="Normal"/>
    <w:uiPriority w:val="99"/>
    <w:semiHidden/>
    <w:unhideWhenUsed/>
    <w:rsid w:val="005047D8"/>
    <w:pPr>
      <w:spacing w:after="120" w:line="240" w:lineRule="auto"/>
      <w:ind w:left="1800"/>
      <w:contextualSpacing/>
    </w:pPr>
    <w:rPr>
      <w:rFonts w:ascii="Arial" w:eastAsia="Times New Roman" w:hAnsi="Arial" w:cs="Times New Roman"/>
      <w:szCs w:val="20"/>
      <w:lang w:eastAsia="en-US"/>
    </w:rPr>
  </w:style>
  <w:style w:type="paragraph" w:styleId="ListNumber5">
    <w:name w:val="List Number 5"/>
    <w:basedOn w:val="Normal"/>
    <w:uiPriority w:val="99"/>
    <w:semiHidden/>
    <w:unhideWhenUsed/>
    <w:rsid w:val="005047D8"/>
    <w:pPr>
      <w:numPr>
        <w:numId w:val="26"/>
      </w:numPr>
      <w:tabs>
        <w:tab w:val="clear" w:pos="1800"/>
      </w:tabs>
      <w:spacing w:after="0" w:line="240" w:lineRule="auto"/>
      <w:ind w:left="0" w:firstLine="0"/>
      <w:contextualSpacing/>
    </w:pPr>
    <w:rPr>
      <w:rFonts w:ascii="Arial" w:eastAsia="Times New Roman" w:hAnsi="Arial" w:cs="Times New Roman"/>
      <w:szCs w:val="20"/>
      <w:lang w:eastAsia="en-US"/>
    </w:rPr>
  </w:style>
  <w:style w:type="paragraph" w:styleId="NoteHeading">
    <w:name w:val="Note Heading"/>
    <w:basedOn w:val="Normal"/>
    <w:next w:val="Normal"/>
    <w:link w:val="NoteHeadingChar"/>
    <w:uiPriority w:val="99"/>
    <w:semiHidden/>
    <w:unhideWhenUsed/>
    <w:rsid w:val="005047D8"/>
    <w:pPr>
      <w:spacing w:after="0" w:line="240" w:lineRule="auto"/>
    </w:pPr>
    <w:rPr>
      <w:rFonts w:ascii="Arial" w:eastAsia="Times New Roman" w:hAnsi="Arial" w:cs="Times New Roman"/>
      <w:szCs w:val="20"/>
      <w:lang w:eastAsia="en-US"/>
    </w:rPr>
  </w:style>
  <w:style w:type="character" w:customStyle="1" w:styleId="NoteHeadingChar">
    <w:name w:val="Note Heading Char"/>
    <w:basedOn w:val="DefaultParagraphFont"/>
    <w:link w:val="NoteHeading"/>
    <w:uiPriority w:val="99"/>
    <w:semiHidden/>
    <w:rsid w:val="005047D8"/>
    <w:rPr>
      <w:rFonts w:ascii="Arial" w:eastAsia="Times New Roman" w:hAnsi="Arial" w:cs="Times New Roman"/>
      <w:sz w:val="22"/>
      <w:szCs w:val="20"/>
      <w:lang w:eastAsia="en-US"/>
    </w:rPr>
  </w:style>
  <w:style w:type="paragraph" w:styleId="Salutation">
    <w:name w:val="Salutation"/>
    <w:basedOn w:val="Normal"/>
    <w:next w:val="Normal"/>
    <w:link w:val="SalutationChar"/>
    <w:uiPriority w:val="99"/>
    <w:rsid w:val="005047D8"/>
    <w:pPr>
      <w:spacing w:after="0" w:line="240" w:lineRule="auto"/>
    </w:pPr>
    <w:rPr>
      <w:rFonts w:ascii="Arial" w:eastAsia="Times New Roman" w:hAnsi="Arial" w:cs="Times New Roman"/>
      <w:szCs w:val="20"/>
      <w:lang w:eastAsia="en-US"/>
    </w:rPr>
  </w:style>
  <w:style w:type="character" w:customStyle="1" w:styleId="SalutationChar">
    <w:name w:val="Salutation Char"/>
    <w:basedOn w:val="DefaultParagraphFont"/>
    <w:link w:val="Salutation"/>
    <w:uiPriority w:val="99"/>
    <w:rsid w:val="005047D8"/>
    <w:rPr>
      <w:rFonts w:ascii="Arial" w:eastAsia="Times New Roman" w:hAnsi="Arial" w:cs="Times New Roman"/>
      <w:sz w:val="22"/>
      <w:szCs w:val="20"/>
      <w:lang w:eastAsia="en-US"/>
    </w:rPr>
  </w:style>
  <w:style w:type="paragraph" w:styleId="Signature">
    <w:name w:val="Signature"/>
    <w:basedOn w:val="Normal"/>
    <w:link w:val="SignatureChar"/>
    <w:uiPriority w:val="99"/>
    <w:semiHidden/>
    <w:unhideWhenUsed/>
    <w:rsid w:val="005047D8"/>
    <w:pPr>
      <w:spacing w:after="0" w:line="240" w:lineRule="auto"/>
      <w:ind w:left="4320"/>
    </w:pPr>
    <w:rPr>
      <w:rFonts w:ascii="Arial" w:eastAsia="Times New Roman" w:hAnsi="Arial" w:cs="Times New Roman"/>
      <w:szCs w:val="20"/>
      <w:lang w:eastAsia="en-US"/>
    </w:rPr>
  </w:style>
  <w:style w:type="character" w:customStyle="1" w:styleId="SignatureChar">
    <w:name w:val="Signature Char"/>
    <w:basedOn w:val="DefaultParagraphFont"/>
    <w:link w:val="Signature"/>
    <w:uiPriority w:val="99"/>
    <w:semiHidden/>
    <w:rsid w:val="005047D8"/>
    <w:rPr>
      <w:rFonts w:ascii="Arial" w:eastAsia="Times New Roman" w:hAnsi="Arial" w:cs="Times New Roman"/>
      <w:sz w:val="22"/>
      <w:szCs w:val="20"/>
      <w:lang w:eastAsia="en-US"/>
    </w:rPr>
  </w:style>
  <w:style w:type="paragraph" w:styleId="TableofAuthorities">
    <w:name w:val="table of authorities"/>
    <w:basedOn w:val="Normal"/>
    <w:next w:val="Normal"/>
    <w:uiPriority w:val="99"/>
    <w:semiHidden/>
    <w:unhideWhenUsed/>
    <w:rsid w:val="005047D8"/>
    <w:pPr>
      <w:spacing w:after="0" w:line="240" w:lineRule="auto"/>
      <w:ind w:left="200" w:hanging="200"/>
    </w:pPr>
    <w:rPr>
      <w:rFonts w:ascii="Arial" w:eastAsia="Times New Roman" w:hAnsi="Arial" w:cs="Times New Roman"/>
      <w:szCs w:val="20"/>
      <w:lang w:eastAsia="en-US"/>
    </w:rPr>
  </w:style>
  <w:style w:type="paragraph" w:styleId="TOAHeading">
    <w:name w:val="toa heading"/>
    <w:basedOn w:val="Normal"/>
    <w:next w:val="Normal"/>
    <w:uiPriority w:val="99"/>
    <w:semiHidden/>
    <w:unhideWhenUsed/>
    <w:rsid w:val="005047D8"/>
    <w:pPr>
      <w:spacing w:before="120" w:after="0" w:line="240" w:lineRule="auto"/>
    </w:pPr>
    <w:rPr>
      <w:rFonts w:asciiTheme="majorHAnsi" w:eastAsiaTheme="majorEastAsia" w:hAnsiTheme="majorHAnsi" w:cstheme="majorBidi"/>
      <w:b/>
      <w:bCs/>
      <w:sz w:val="24"/>
      <w:lang w:eastAsia="en-US"/>
    </w:rPr>
  </w:style>
  <w:style w:type="paragraph" w:customStyle="1" w:styleId="GHTableCaption">
    <w:name w:val="GH_Table_Caption"/>
    <w:basedOn w:val="Normal"/>
    <w:next w:val="Normal"/>
    <w:uiPriority w:val="99"/>
    <w:rsid w:val="005047D8"/>
    <w:pPr>
      <w:numPr>
        <w:numId w:val="16"/>
      </w:numPr>
      <w:tabs>
        <w:tab w:val="clear" w:pos="720"/>
        <w:tab w:val="left" w:pos="1008"/>
      </w:tabs>
      <w:spacing w:after="0" w:line="240" w:lineRule="auto"/>
      <w:ind w:left="0" w:firstLine="0"/>
      <w:jc w:val="center"/>
    </w:pPr>
    <w:rPr>
      <w:rFonts w:ascii="Arial" w:eastAsia="Times New Roman" w:hAnsi="Arial" w:cs="Times New Roman"/>
      <w:b/>
      <w:lang w:eastAsia="en-US"/>
    </w:rPr>
  </w:style>
  <w:style w:type="paragraph" w:customStyle="1" w:styleId="ProvidedTo-By">
    <w:name w:val="Provided To-By"/>
    <w:basedOn w:val="Normal"/>
    <w:uiPriority w:val="99"/>
    <w:qFormat/>
    <w:rsid w:val="005047D8"/>
    <w:pPr>
      <w:spacing w:after="0" w:line="240" w:lineRule="auto"/>
    </w:pPr>
    <w:rPr>
      <w:rFonts w:ascii="Arial" w:eastAsia="Times New Roman" w:hAnsi="Arial" w:cs="Times New Roman"/>
      <w:sz w:val="16"/>
      <w:lang w:eastAsia="en-US"/>
    </w:rPr>
  </w:style>
  <w:style w:type="paragraph" w:customStyle="1" w:styleId="SolicitationNumber">
    <w:name w:val="Solicitation Number"/>
    <w:basedOn w:val="Normal"/>
    <w:uiPriority w:val="99"/>
    <w:rsid w:val="005047D8"/>
    <w:pPr>
      <w:framePr w:wrap="around" w:hAnchor="text"/>
      <w:spacing w:after="0" w:line="240" w:lineRule="auto"/>
    </w:pPr>
    <w:rPr>
      <w:rFonts w:ascii="Arial" w:eastAsia="Times New Roman" w:hAnsi="Arial" w:cs="Times New Roman"/>
      <w:lang w:eastAsia="en-US"/>
    </w:rPr>
  </w:style>
  <w:style w:type="paragraph" w:customStyle="1" w:styleId="ProposalSub-Title">
    <w:name w:val="Proposal Sub-Title"/>
    <w:basedOn w:val="Normal"/>
    <w:uiPriority w:val="99"/>
    <w:rsid w:val="005047D8"/>
    <w:pPr>
      <w:spacing w:after="0" w:line="240" w:lineRule="auto"/>
    </w:pPr>
    <w:rPr>
      <w:rFonts w:ascii="Arial" w:eastAsia="Times New Roman" w:hAnsi="Arial" w:cs="Times New Roman"/>
      <w:sz w:val="32"/>
      <w:lang w:eastAsia="en-US"/>
    </w:rPr>
  </w:style>
  <w:style w:type="paragraph" w:customStyle="1" w:styleId="ProposalVolumeNumber">
    <w:name w:val="Proposal Volume Number"/>
    <w:basedOn w:val="Normal"/>
    <w:uiPriority w:val="99"/>
    <w:rsid w:val="005047D8"/>
    <w:pPr>
      <w:spacing w:after="240" w:line="240" w:lineRule="auto"/>
    </w:pPr>
    <w:rPr>
      <w:rFonts w:ascii="Arial" w:eastAsia="Times New Roman" w:hAnsi="Arial" w:cs="Times New Roman"/>
      <w:sz w:val="32"/>
      <w:lang w:eastAsia="en-US"/>
    </w:rPr>
  </w:style>
  <w:style w:type="paragraph" w:customStyle="1" w:styleId="ProposalDueDate">
    <w:name w:val="Proposal Due Date"/>
    <w:basedOn w:val="Normal"/>
    <w:uiPriority w:val="99"/>
    <w:rsid w:val="005047D8"/>
    <w:pPr>
      <w:framePr w:wrap="around" w:hAnchor="text"/>
      <w:spacing w:after="0" w:line="240" w:lineRule="auto"/>
    </w:pPr>
    <w:rPr>
      <w:rFonts w:ascii="Arial" w:eastAsia="Times New Roman" w:hAnsi="Arial" w:cs="Times New Roman"/>
      <w:sz w:val="32"/>
      <w:lang w:eastAsia="en-US"/>
    </w:rPr>
  </w:style>
  <w:style w:type="paragraph" w:customStyle="1" w:styleId="TitlepageRestriction">
    <w:name w:val="Titlepage_Restriction"/>
    <w:basedOn w:val="Normal"/>
    <w:uiPriority w:val="99"/>
    <w:rsid w:val="005047D8"/>
    <w:pPr>
      <w:spacing w:after="0" w:line="240" w:lineRule="auto"/>
    </w:pPr>
    <w:rPr>
      <w:rFonts w:ascii="Arial" w:eastAsia="Times New Roman" w:hAnsi="Arial" w:cs="Times New Roman"/>
      <w:sz w:val="16"/>
      <w:lang w:eastAsia="en-US"/>
    </w:rPr>
  </w:style>
  <w:style w:type="paragraph" w:customStyle="1" w:styleId="BodyTextBold">
    <w:name w:val="Body Text Bold"/>
    <w:basedOn w:val="BodyText"/>
    <w:link w:val="BodyTextBoldChar"/>
    <w:qFormat/>
    <w:rsid w:val="005047D8"/>
    <w:rPr>
      <w:b/>
      <w:noProof/>
      <w:szCs w:val="16"/>
    </w:rPr>
  </w:style>
  <w:style w:type="character" w:customStyle="1" w:styleId="BodyTextBoldChar">
    <w:name w:val="Body Text Bold Char"/>
    <w:basedOn w:val="BodyTextChar"/>
    <w:link w:val="BodyTextBold"/>
    <w:rsid w:val="005047D8"/>
    <w:rPr>
      <w:rFonts w:ascii="Arial" w:eastAsia="Times New Roman" w:hAnsi="Arial" w:cs="Times New Roman"/>
      <w:b/>
      <w:noProof/>
      <w:sz w:val="22"/>
      <w:szCs w:val="16"/>
      <w:lang w:eastAsia="en-US"/>
    </w:rPr>
  </w:style>
  <w:style w:type="paragraph" w:customStyle="1" w:styleId="BodyTextNoSpacingAfter">
    <w:name w:val="Body Text No Spacing After"/>
    <w:basedOn w:val="BodyText"/>
    <w:link w:val="BodyTextNoSpacingAfterChar"/>
    <w:qFormat/>
    <w:rsid w:val="005047D8"/>
    <w:pPr>
      <w:spacing w:after="0"/>
    </w:pPr>
    <w:rPr>
      <w:iCs/>
      <w:szCs w:val="16"/>
    </w:rPr>
  </w:style>
  <w:style w:type="paragraph" w:customStyle="1" w:styleId="Bodytext0">
    <w:name w:val="Bodytext"/>
    <w:basedOn w:val="Normal"/>
    <w:link w:val="BodytextChar0"/>
    <w:rsid w:val="005047D8"/>
    <w:pPr>
      <w:spacing w:line="240" w:lineRule="auto"/>
    </w:pPr>
    <w:rPr>
      <w:rFonts w:ascii="Arial" w:eastAsia="Times New Roman" w:hAnsi="Arial" w:cs="Times New Roman"/>
      <w:lang w:eastAsia="en-US"/>
    </w:rPr>
  </w:style>
  <w:style w:type="paragraph" w:customStyle="1" w:styleId="BodytextHeading">
    <w:name w:val="Bodytext_Heading"/>
    <w:basedOn w:val="Bodytext0"/>
    <w:next w:val="Bodytext0"/>
    <w:uiPriority w:val="99"/>
    <w:rsid w:val="005047D8"/>
    <w:pPr>
      <w:spacing w:before="160"/>
    </w:pPr>
    <w:rPr>
      <w:b/>
    </w:rPr>
  </w:style>
  <w:style w:type="character" w:customStyle="1" w:styleId="BodytextChar0">
    <w:name w:val="Bodytext Char"/>
    <w:basedOn w:val="DefaultParagraphFont"/>
    <w:link w:val="Bodytext0"/>
    <w:locked/>
    <w:rsid w:val="005047D8"/>
    <w:rPr>
      <w:rFonts w:ascii="Arial" w:eastAsia="Times New Roman" w:hAnsi="Arial" w:cs="Times New Roman"/>
      <w:sz w:val="22"/>
      <w:lang w:eastAsia="en-US"/>
    </w:rPr>
  </w:style>
  <w:style w:type="table" w:customStyle="1" w:styleId="ESIReport2">
    <w:name w:val="ESI Report 2"/>
    <w:basedOn w:val="TableNormal"/>
    <w:uiPriority w:val="99"/>
    <w:rsid w:val="005047D8"/>
    <w:pPr>
      <w:spacing w:before="40" w:after="40" w:line="240" w:lineRule="auto"/>
    </w:pPr>
    <w:rPr>
      <w:rFonts w:ascii="Arial" w:eastAsia="Times New Roman" w:hAnsi="Arial" w:cs="Times New Roman"/>
      <w:sz w:val="20"/>
      <w:szCs w:val="20"/>
      <w:lang w:eastAsia="en-US"/>
    </w:rPr>
    <w:tblPr>
      <w:jc w:val="center"/>
      <w:tblBorders>
        <w:insideH w:val="single" w:sz="4" w:space="0" w:color="8C8C8C"/>
      </w:tblBorders>
    </w:tblPr>
    <w:trPr>
      <w:jc w:val="center"/>
    </w:trPr>
    <w:tcPr>
      <w:vAlign w:val="center"/>
    </w:tcPr>
    <w:tblStylePr w:type="firstRow">
      <w:rPr>
        <w:b/>
        <w:color w:val="auto"/>
      </w:rPr>
      <w:tblPr/>
      <w:tcPr>
        <w:tcBorders>
          <w:top w:val="nil"/>
          <w:left w:val="nil"/>
          <w:bottom w:val="single" w:sz="4" w:space="0" w:color="8C8C8C"/>
          <w:right w:val="nil"/>
          <w:insideH w:val="nil"/>
          <w:insideV w:val="nil"/>
          <w:tl2br w:val="nil"/>
          <w:tr2bl w:val="nil"/>
        </w:tcBorders>
        <w:shd w:val="clear" w:color="auto" w:fill="93D500" w:themeFill="accent1"/>
      </w:tcPr>
    </w:tblStylePr>
    <w:tblStylePr w:type="lastRow">
      <w:rPr>
        <w:b/>
      </w:rPr>
      <w:tblPr/>
      <w:tcPr>
        <w:tcBorders>
          <w:top w:val="single" w:sz="4" w:space="0" w:color="8C8C8C"/>
          <w:left w:val="nil"/>
          <w:bottom w:val="single" w:sz="4" w:space="0" w:color="8C8C8C"/>
          <w:right w:val="nil"/>
          <w:insideH w:val="nil"/>
          <w:insideV w:val="nil"/>
          <w:tl2br w:val="nil"/>
          <w:tr2bl w:val="nil"/>
        </w:tcBorders>
      </w:tcPr>
    </w:tblStylePr>
  </w:style>
  <w:style w:type="paragraph" w:customStyle="1" w:styleId="Tablebody0">
    <w:name w:val="Tablebody"/>
    <w:basedOn w:val="Bodytext0"/>
    <w:uiPriority w:val="99"/>
    <w:rsid w:val="005047D8"/>
    <w:pPr>
      <w:spacing w:before="40" w:after="40"/>
    </w:pPr>
    <w:rPr>
      <w:sz w:val="20"/>
    </w:rPr>
  </w:style>
  <w:style w:type="paragraph" w:customStyle="1" w:styleId="TableBullet1">
    <w:name w:val="TableBullet1"/>
    <w:basedOn w:val="Tablebody0"/>
    <w:uiPriority w:val="99"/>
    <w:rsid w:val="005047D8"/>
    <w:pPr>
      <w:numPr>
        <w:numId w:val="33"/>
      </w:numPr>
      <w:tabs>
        <w:tab w:val="clear" w:pos="360"/>
      </w:tabs>
      <w:ind w:left="0" w:firstLine="0"/>
    </w:pPr>
  </w:style>
  <w:style w:type="paragraph" w:customStyle="1" w:styleId="Tablenote">
    <w:name w:val="Tablenote"/>
    <w:basedOn w:val="Tablebody0"/>
    <w:uiPriority w:val="99"/>
    <w:rsid w:val="005047D8"/>
    <w:rPr>
      <w:sz w:val="18"/>
    </w:rPr>
  </w:style>
  <w:style w:type="paragraph" w:customStyle="1" w:styleId="Tablesubheader">
    <w:name w:val="Tablesubheader"/>
    <w:basedOn w:val="Normal"/>
    <w:uiPriority w:val="99"/>
    <w:rsid w:val="005047D8"/>
    <w:pPr>
      <w:spacing w:before="40" w:after="40" w:line="240" w:lineRule="auto"/>
    </w:pPr>
    <w:rPr>
      <w:rFonts w:ascii="Arial" w:eastAsia="Times New Roman" w:hAnsi="Arial" w:cs="Times New Roman"/>
      <w:b/>
      <w:sz w:val="20"/>
      <w:lang w:eastAsia="en-US"/>
    </w:rPr>
  </w:style>
  <w:style w:type="character" w:customStyle="1" w:styleId="BodyTextNoSpacingAfterChar">
    <w:name w:val="Body Text No Spacing After Char"/>
    <w:basedOn w:val="DefaultParagraphFont"/>
    <w:link w:val="BodyTextNoSpacingAfter"/>
    <w:rsid w:val="005047D8"/>
    <w:rPr>
      <w:rFonts w:ascii="Arial" w:eastAsia="Times New Roman" w:hAnsi="Arial" w:cs="Times New Roman"/>
      <w:iCs/>
      <w:sz w:val="22"/>
      <w:szCs w:val="16"/>
      <w:lang w:eastAsia="en-US"/>
    </w:rPr>
  </w:style>
  <w:style w:type="paragraph" w:customStyle="1" w:styleId="ProposalTitle">
    <w:name w:val="Proposal Title"/>
    <w:basedOn w:val="Normal"/>
    <w:uiPriority w:val="99"/>
    <w:rsid w:val="005047D8"/>
    <w:pPr>
      <w:spacing w:after="240" w:line="240" w:lineRule="auto"/>
    </w:pPr>
    <w:rPr>
      <w:rFonts w:ascii="Arial" w:eastAsia="Times New Roman" w:hAnsi="Arial" w:cs="Times New Roman"/>
      <w:b/>
      <w:sz w:val="44"/>
      <w:lang w:eastAsia="en-US"/>
    </w:rPr>
  </w:style>
  <w:style w:type="paragraph" w:customStyle="1" w:styleId="Caption1">
    <w:name w:val="Caption1"/>
    <w:aliases w:val="Table/Figure Caption1,Table Caption1,Caption Char1 Char1"/>
    <w:basedOn w:val="BodyText"/>
    <w:qFormat/>
    <w:rsid w:val="005047D8"/>
  </w:style>
  <w:style w:type="paragraph" w:customStyle="1" w:styleId="SourceCode">
    <w:name w:val="Source Code"/>
    <w:basedOn w:val="Normal"/>
    <w:uiPriority w:val="99"/>
    <w:rsid w:val="005047D8"/>
    <w:pPr>
      <w:shd w:val="clear" w:color="auto" w:fill="F8F8F8"/>
      <w:wordWrap w:val="0"/>
      <w:spacing w:after="0" w:line="240" w:lineRule="auto"/>
    </w:pPr>
    <w:rPr>
      <w:rFonts w:ascii="Arial" w:eastAsia="Times New Roman" w:hAnsi="Arial" w:cs="Times New Roman"/>
      <w:szCs w:val="20"/>
      <w:lang w:eastAsia="en-US"/>
    </w:rPr>
  </w:style>
  <w:style w:type="character" w:customStyle="1" w:styleId="KeywordTok">
    <w:name w:val="KeywordTok"/>
    <w:rsid w:val="005047D8"/>
    <w:rPr>
      <w:b/>
      <w:color w:val="204A87"/>
      <w:shd w:val="clear" w:color="auto" w:fill="F8F8F8"/>
    </w:rPr>
  </w:style>
  <w:style w:type="character" w:customStyle="1" w:styleId="DataTypeTok">
    <w:name w:val="DataTypeTok"/>
    <w:rsid w:val="005047D8"/>
    <w:rPr>
      <w:color w:val="204A87"/>
      <w:shd w:val="clear" w:color="auto" w:fill="F8F8F8"/>
    </w:rPr>
  </w:style>
  <w:style w:type="character" w:customStyle="1" w:styleId="DecValTok">
    <w:name w:val="DecValTok"/>
    <w:rsid w:val="005047D8"/>
    <w:rPr>
      <w:color w:val="0000CF"/>
      <w:shd w:val="clear" w:color="auto" w:fill="F8F8F8"/>
    </w:rPr>
  </w:style>
  <w:style w:type="character" w:customStyle="1" w:styleId="BaseNTok">
    <w:name w:val="BaseNTok"/>
    <w:rsid w:val="005047D8"/>
    <w:rPr>
      <w:color w:val="0000CF"/>
      <w:shd w:val="clear" w:color="auto" w:fill="F8F8F8"/>
    </w:rPr>
  </w:style>
  <w:style w:type="character" w:customStyle="1" w:styleId="FloatTok">
    <w:name w:val="FloatTok"/>
    <w:rsid w:val="005047D8"/>
    <w:rPr>
      <w:color w:val="0000CF"/>
      <w:shd w:val="clear" w:color="auto" w:fill="F8F8F8"/>
    </w:rPr>
  </w:style>
  <w:style w:type="character" w:customStyle="1" w:styleId="ConstantTok">
    <w:name w:val="ConstantTok"/>
    <w:rsid w:val="005047D8"/>
    <w:rPr>
      <w:color w:val="000000"/>
      <w:shd w:val="clear" w:color="auto" w:fill="F8F8F8"/>
    </w:rPr>
  </w:style>
  <w:style w:type="character" w:customStyle="1" w:styleId="CharTok">
    <w:name w:val="CharTok"/>
    <w:rsid w:val="005047D8"/>
    <w:rPr>
      <w:color w:val="4E9A06"/>
      <w:shd w:val="clear" w:color="auto" w:fill="F8F8F8"/>
    </w:rPr>
  </w:style>
  <w:style w:type="character" w:customStyle="1" w:styleId="SpecialCharTok">
    <w:name w:val="SpecialCharTok"/>
    <w:rsid w:val="005047D8"/>
    <w:rPr>
      <w:color w:val="000000"/>
      <w:shd w:val="clear" w:color="auto" w:fill="F8F8F8"/>
    </w:rPr>
  </w:style>
  <w:style w:type="character" w:customStyle="1" w:styleId="StringTok">
    <w:name w:val="StringTok"/>
    <w:rsid w:val="005047D8"/>
    <w:rPr>
      <w:color w:val="4E9A06"/>
      <w:shd w:val="clear" w:color="auto" w:fill="F8F8F8"/>
    </w:rPr>
  </w:style>
  <w:style w:type="character" w:customStyle="1" w:styleId="VerbatimStringTok">
    <w:name w:val="VerbatimStringTok"/>
    <w:rsid w:val="005047D8"/>
    <w:rPr>
      <w:color w:val="4E9A06"/>
      <w:shd w:val="clear" w:color="auto" w:fill="F8F8F8"/>
    </w:rPr>
  </w:style>
  <w:style w:type="character" w:customStyle="1" w:styleId="SpecialStringTok">
    <w:name w:val="SpecialStringTok"/>
    <w:rsid w:val="005047D8"/>
    <w:rPr>
      <w:color w:val="4E9A06"/>
      <w:shd w:val="clear" w:color="auto" w:fill="F8F8F8"/>
    </w:rPr>
  </w:style>
  <w:style w:type="character" w:customStyle="1" w:styleId="ImportTok">
    <w:name w:val="ImportTok"/>
    <w:rsid w:val="005047D8"/>
    <w:rPr>
      <w:shd w:val="clear" w:color="auto" w:fill="F8F8F8"/>
    </w:rPr>
  </w:style>
  <w:style w:type="character" w:customStyle="1" w:styleId="CommentTok">
    <w:name w:val="CommentTok"/>
    <w:rsid w:val="005047D8"/>
    <w:rPr>
      <w:i/>
      <w:color w:val="8F5902"/>
      <w:shd w:val="clear" w:color="auto" w:fill="F8F8F8"/>
    </w:rPr>
  </w:style>
  <w:style w:type="character" w:customStyle="1" w:styleId="DocumentationTok">
    <w:name w:val="DocumentationTok"/>
    <w:rsid w:val="005047D8"/>
    <w:rPr>
      <w:b/>
      <w:i/>
      <w:color w:val="8F5902"/>
      <w:shd w:val="clear" w:color="auto" w:fill="F8F8F8"/>
    </w:rPr>
  </w:style>
  <w:style w:type="character" w:customStyle="1" w:styleId="AnnotationTok">
    <w:name w:val="AnnotationTok"/>
    <w:rsid w:val="005047D8"/>
    <w:rPr>
      <w:b/>
      <w:i/>
      <w:color w:val="8F5902"/>
      <w:shd w:val="clear" w:color="auto" w:fill="F8F8F8"/>
    </w:rPr>
  </w:style>
  <w:style w:type="character" w:customStyle="1" w:styleId="CommentVarTok">
    <w:name w:val="CommentVarTok"/>
    <w:rsid w:val="005047D8"/>
    <w:rPr>
      <w:b/>
      <w:i/>
      <w:color w:val="8F5902"/>
      <w:shd w:val="clear" w:color="auto" w:fill="F8F8F8"/>
    </w:rPr>
  </w:style>
  <w:style w:type="character" w:customStyle="1" w:styleId="OtherTok">
    <w:name w:val="OtherTok"/>
    <w:rsid w:val="005047D8"/>
    <w:rPr>
      <w:color w:val="8F5902"/>
      <w:shd w:val="clear" w:color="auto" w:fill="F8F8F8"/>
    </w:rPr>
  </w:style>
  <w:style w:type="character" w:customStyle="1" w:styleId="FunctionTok">
    <w:name w:val="FunctionTok"/>
    <w:rsid w:val="005047D8"/>
    <w:rPr>
      <w:color w:val="000000"/>
      <w:shd w:val="clear" w:color="auto" w:fill="F8F8F8"/>
    </w:rPr>
  </w:style>
  <w:style w:type="character" w:customStyle="1" w:styleId="VariableTok">
    <w:name w:val="VariableTok"/>
    <w:rsid w:val="005047D8"/>
    <w:rPr>
      <w:color w:val="000000"/>
      <w:shd w:val="clear" w:color="auto" w:fill="F8F8F8"/>
    </w:rPr>
  </w:style>
  <w:style w:type="character" w:customStyle="1" w:styleId="ControlFlowTok">
    <w:name w:val="ControlFlowTok"/>
    <w:rsid w:val="005047D8"/>
    <w:rPr>
      <w:b/>
      <w:color w:val="204A87"/>
      <w:shd w:val="clear" w:color="auto" w:fill="F8F8F8"/>
    </w:rPr>
  </w:style>
  <w:style w:type="character" w:customStyle="1" w:styleId="OperatorTok">
    <w:name w:val="OperatorTok"/>
    <w:rsid w:val="005047D8"/>
    <w:rPr>
      <w:b/>
      <w:color w:val="CE5C00"/>
      <w:shd w:val="clear" w:color="auto" w:fill="F8F8F8"/>
    </w:rPr>
  </w:style>
  <w:style w:type="character" w:customStyle="1" w:styleId="BuiltInTok">
    <w:name w:val="BuiltInTok"/>
    <w:rsid w:val="005047D8"/>
    <w:rPr>
      <w:shd w:val="clear" w:color="auto" w:fill="F8F8F8"/>
    </w:rPr>
  </w:style>
  <w:style w:type="character" w:customStyle="1" w:styleId="ExtensionTok">
    <w:name w:val="ExtensionTok"/>
    <w:rsid w:val="005047D8"/>
    <w:rPr>
      <w:shd w:val="clear" w:color="auto" w:fill="F8F8F8"/>
    </w:rPr>
  </w:style>
  <w:style w:type="character" w:customStyle="1" w:styleId="PreprocessorTok">
    <w:name w:val="PreprocessorTok"/>
    <w:rsid w:val="005047D8"/>
    <w:rPr>
      <w:i/>
      <w:color w:val="8F5902"/>
      <w:shd w:val="clear" w:color="auto" w:fill="F8F8F8"/>
    </w:rPr>
  </w:style>
  <w:style w:type="character" w:customStyle="1" w:styleId="AttributeTok">
    <w:name w:val="AttributeTok"/>
    <w:rsid w:val="005047D8"/>
    <w:rPr>
      <w:color w:val="C4A000"/>
      <w:shd w:val="clear" w:color="auto" w:fill="F8F8F8"/>
    </w:rPr>
  </w:style>
  <w:style w:type="character" w:customStyle="1" w:styleId="RegionMarkerTok">
    <w:name w:val="RegionMarkerTok"/>
    <w:rsid w:val="005047D8"/>
    <w:rPr>
      <w:shd w:val="clear" w:color="auto" w:fill="F8F8F8"/>
    </w:rPr>
  </w:style>
  <w:style w:type="character" w:customStyle="1" w:styleId="InformationTok">
    <w:name w:val="InformationTok"/>
    <w:rsid w:val="005047D8"/>
    <w:rPr>
      <w:b/>
      <w:i/>
      <w:color w:val="8F5902"/>
      <w:shd w:val="clear" w:color="auto" w:fill="F8F8F8"/>
    </w:rPr>
  </w:style>
  <w:style w:type="character" w:customStyle="1" w:styleId="WarningTok">
    <w:name w:val="WarningTok"/>
    <w:rsid w:val="005047D8"/>
    <w:rPr>
      <w:b/>
      <w:i/>
      <w:color w:val="8F5902"/>
      <w:shd w:val="clear" w:color="auto" w:fill="F8F8F8"/>
    </w:rPr>
  </w:style>
  <w:style w:type="character" w:customStyle="1" w:styleId="AlertTok">
    <w:name w:val="AlertTok"/>
    <w:rsid w:val="005047D8"/>
    <w:rPr>
      <w:color w:val="EF2929"/>
      <w:shd w:val="clear" w:color="auto" w:fill="F8F8F8"/>
    </w:rPr>
  </w:style>
  <w:style w:type="character" w:customStyle="1" w:styleId="ErrorTok">
    <w:name w:val="ErrorTok"/>
    <w:rsid w:val="005047D8"/>
    <w:rPr>
      <w:b/>
      <w:color w:val="A40000"/>
      <w:shd w:val="clear" w:color="auto" w:fill="F8F8F8"/>
    </w:rPr>
  </w:style>
  <w:style w:type="character" w:customStyle="1" w:styleId="NormalTok">
    <w:name w:val="NormalTok"/>
    <w:rsid w:val="005047D8"/>
    <w:rPr>
      <w:shd w:val="clear" w:color="auto" w:fill="F8F8F8"/>
    </w:rPr>
  </w:style>
  <w:style w:type="character" w:customStyle="1" w:styleId="Heading5Char1">
    <w:name w:val="Heading 5 Char1"/>
    <w:aliases w:val="Append Level 1 Char1"/>
    <w:basedOn w:val="DefaultParagraphFont"/>
    <w:semiHidden/>
    <w:rsid w:val="005047D8"/>
    <w:rPr>
      <w:rFonts w:asciiTheme="majorHAnsi" w:eastAsiaTheme="majorEastAsia" w:hAnsiTheme="majorHAnsi" w:cstheme="majorBidi"/>
      <w:color w:val="6D9F00" w:themeColor="accent1" w:themeShade="BF"/>
      <w:sz w:val="22"/>
    </w:rPr>
  </w:style>
  <w:style w:type="character" w:customStyle="1" w:styleId="Heading6Char1">
    <w:name w:val="Heading 6 Char1"/>
    <w:aliases w:val="Append Level 2 Char1"/>
    <w:basedOn w:val="DefaultParagraphFont"/>
    <w:semiHidden/>
    <w:rsid w:val="005047D8"/>
    <w:rPr>
      <w:rFonts w:asciiTheme="majorHAnsi" w:eastAsiaTheme="majorEastAsia" w:hAnsiTheme="majorHAnsi" w:cstheme="majorBidi"/>
      <w:color w:val="486A00" w:themeColor="accent1" w:themeShade="7F"/>
      <w:sz w:val="22"/>
    </w:rPr>
  </w:style>
  <w:style w:type="paragraph" w:customStyle="1" w:styleId="msonormal0">
    <w:name w:val="msonormal"/>
    <w:basedOn w:val="Normal"/>
    <w:uiPriority w:val="99"/>
    <w:rsid w:val="005047D8"/>
    <w:pPr>
      <w:spacing w:after="0" w:line="240" w:lineRule="auto"/>
    </w:pPr>
    <w:rPr>
      <w:rFonts w:ascii="Times New Roman" w:eastAsia="Times New Roman" w:hAnsi="Times New Roman" w:cs="Times New Roman"/>
      <w:sz w:val="24"/>
      <w:lang w:eastAsia="en-US"/>
    </w:rPr>
  </w:style>
  <w:style w:type="character" w:customStyle="1" w:styleId="Heading7Char1">
    <w:name w:val="Heading 7 Char1"/>
    <w:aliases w:val="Append Level 3 Char1"/>
    <w:basedOn w:val="DefaultParagraphFont"/>
    <w:semiHidden/>
    <w:rsid w:val="005047D8"/>
    <w:rPr>
      <w:rFonts w:asciiTheme="majorHAnsi" w:eastAsiaTheme="majorEastAsia" w:hAnsiTheme="majorHAnsi" w:cstheme="majorBidi"/>
      <w:i/>
      <w:iCs/>
      <w:color w:val="486A00" w:themeColor="accent1" w:themeShade="7F"/>
      <w:sz w:val="22"/>
    </w:rPr>
  </w:style>
  <w:style w:type="character" w:customStyle="1" w:styleId="Heading8Char1">
    <w:name w:val="Heading 8 Char1"/>
    <w:aliases w:val="Exec Sum Level 1 Char1"/>
    <w:basedOn w:val="DefaultParagraphFont"/>
    <w:semiHidden/>
    <w:rsid w:val="005047D8"/>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Exec Sum Level 2 Char1"/>
    <w:basedOn w:val="DefaultParagraphFont"/>
    <w:semiHidden/>
    <w:rsid w:val="005047D8"/>
    <w:rPr>
      <w:rFonts w:asciiTheme="majorHAnsi" w:eastAsiaTheme="majorEastAsia" w:hAnsiTheme="majorHAnsi" w:cstheme="majorBidi"/>
      <w:i/>
      <w:iCs/>
      <w:color w:val="272727" w:themeColor="text1" w:themeTint="D8"/>
      <w:sz w:val="21"/>
      <w:szCs w:val="21"/>
    </w:rPr>
  </w:style>
  <w:style w:type="character" w:customStyle="1" w:styleId="TitleChar1">
    <w:name w:val="Title Char1"/>
    <w:aliases w:val="Cover_Title Char1"/>
    <w:basedOn w:val="DefaultParagraphFont"/>
    <w:uiPriority w:val="10"/>
    <w:rsid w:val="005047D8"/>
    <w:rPr>
      <w:rFonts w:asciiTheme="majorHAnsi" w:eastAsiaTheme="majorEastAsia" w:hAnsiTheme="majorHAnsi" w:cstheme="majorBidi"/>
      <w:spacing w:val="-10"/>
      <w:kern w:val="28"/>
      <w:sz w:val="56"/>
      <w:szCs w:val="56"/>
    </w:rPr>
  </w:style>
  <w:style w:type="character" w:customStyle="1" w:styleId="SubtitleChar1">
    <w:name w:val="Subtitle Char1"/>
    <w:aliases w:val="Cover_Subtitle Char1"/>
    <w:basedOn w:val="DefaultParagraphFont"/>
    <w:uiPriority w:val="11"/>
    <w:rsid w:val="005047D8"/>
    <w:rPr>
      <w:rFonts w:asciiTheme="minorHAnsi" w:eastAsiaTheme="minorEastAsia" w:hAnsiTheme="minorHAnsi" w:cstheme="minorBidi"/>
      <w:color w:val="5A5A5A" w:themeColor="text1" w:themeTint="A5"/>
      <w:spacing w:val="15"/>
      <w:sz w:val="22"/>
      <w:szCs w:val="22"/>
    </w:rPr>
  </w:style>
  <w:style w:type="paragraph" w:customStyle="1" w:styleId="equationstyle">
    <w:name w:val="equation_style"/>
    <w:basedOn w:val="Caption"/>
    <w:link w:val="equationstyleChar"/>
    <w:qFormat/>
    <w:rsid w:val="003D0BAC"/>
    <w:pPr>
      <w:spacing w:after="120"/>
    </w:pPr>
    <w:rPr>
      <w:rFonts w:ascii="Aptos Narrow" w:eastAsia="Times New Roman" w:hAnsi="Aptos Narrow" w:cs="Arial"/>
      <w:bCs/>
      <w:iCs w:val="0"/>
      <w:szCs w:val="20"/>
      <w:lang w:eastAsia="en-US"/>
    </w:rPr>
  </w:style>
  <w:style w:type="character" w:customStyle="1" w:styleId="equationstyleChar">
    <w:name w:val="equation_style Char"/>
    <w:basedOn w:val="CaptionChar"/>
    <w:link w:val="equationstyle"/>
    <w:rsid w:val="003D0BAC"/>
    <w:rPr>
      <w:rFonts w:ascii="Aptos Narrow" w:eastAsia="Times New Roman" w:hAnsi="Aptos Narrow" w:cs="Arial"/>
      <w:b/>
      <w:bCs/>
      <w:iCs w:val="0"/>
      <w:color w:val="000000" w:themeColor="text1"/>
      <w:sz w:val="22"/>
      <w:szCs w:val="20"/>
      <w:lang w:eastAsia="en-US"/>
    </w:rPr>
  </w:style>
  <w:style w:type="paragraph" w:customStyle="1" w:styleId="figcaption">
    <w:name w:val="fig_caption"/>
    <w:basedOn w:val="BodyText"/>
    <w:qFormat/>
    <w:rsid w:val="005047D8"/>
  </w:style>
  <w:style w:type="character" w:customStyle="1" w:styleId="normaltextrun">
    <w:name w:val="normaltextrun"/>
    <w:basedOn w:val="DefaultParagraphFont"/>
    <w:rsid w:val="005047D8"/>
  </w:style>
  <w:style w:type="paragraph" w:customStyle="1" w:styleId="paragraph">
    <w:name w:val="paragraph"/>
    <w:basedOn w:val="Normal"/>
    <w:rsid w:val="005047D8"/>
    <w:pPr>
      <w:spacing w:before="100" w:beforeAutospacing="1" w:after="100" w:afterAutospacing="1" w:line="240" w:lineRule="auto"/>
    </w:pPr>
    <w:rPr>
      <w:rFonts w:ascii="Times New Roman" w:eastAsia="Times New Roman" w:hAnsi="Times New Roman" w:cs="Times New Roman"/>
      <w:sz w:val="24"/>
      <w:lang w:eastAsia="en-US"/>
    </w:rPr>
  </w:style>
  <w:style w:type="character" w:customStyle="1" w:styleId="eop">
    <w:name w:val="eop"/>
    <w:basedOn w:val="DefaultParagraphFont"/>
    <w:rsid w:val="005047D8"/>
  </w:style>
  <w:style w:type="character" w:customStyle="1" w:styleId="ui-provider">
    <w:name w:val="ui-provider"/>
    <w:basedOn w:val="DefaultParagraphFont"/>
    <w:rsid w:val="005047D8"/>
  </w:style>
  <w:style w:type="paragraph" w:customStyle="1" w:styleId="TableFigureSourceorNote">
    <w:name w:val="Table/Figure Source or Note"/>
    <w:basedOn w:val="TableFigureNote"/>
    <w:qFormat/>
    <w:rsid w:val="00E12B26"/>
    <w:rPr>
      <w:i/>
      <w:sz w:val="18"/>
    </w:rPr>
  </w:style>
  <w:style w:type="table" w:customStyle="1" w:styleId="EnergyTable1">
    <w:name w:val="Energy Table1"/>
    <w:basedOn w:val="TableNormal"/>
    <w:uiPriority w:val="99"/>
    <w:qFormat/>
    <w:rsid w:val="007D059D"/>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Century Gothic" w:hAnsi="Century Gothic"/>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BodyBulletLevel3">
    <w:name w:val="Body Bullet Level 3"/>
    <w:basedOn w:val="Normal"/>
    <w:rsid w:val="00F95EA7"/>
    <w:pPr>
      <w:numPr>
        <w:numId w:val="36"/>
      </w:numPr>
      <w:spacing w:after="120" w:line="280" w:lineRule="exact"/>
    </w:pPr>
    <w:rPr>
      <w:rFonts w:ascii="Aptos" w:eastAsiaTheme="minorHAnsi" w:hAnsi="Aptos"/>
      <w:szCs w:val="22"/>
      <w:lang w:val="en-IN" w:eastAsia="en-US"/>
    </w:rPr>
  </w:style>
  <w:style w:type="table" w:customStyle="1" w:styleId="EnergyTable11">
    <w:name w:val="Energy Table11"/>
    <w:basedOn w:val="TableNormal"/>
    <w:uiPriority w:val="99"/>
    <w:qFormat/>
    <w:rsid w:val="00F95EA7"/>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036479"/>
        <w:insideH w:val="single" w:sz="4" w:space="0" w:color="B3EFFD"/>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3D500"/>
          <w:right w:val="nil"/>
          <w:insideH w:val="nil"/>
          <w:insideV w:val="nil"/>
          <w:tl2br w:val="nil"/>
          <w:tr2bl w:val="nil"/>
        </w:tcBorders>
        <w:shd w:val="clear" w:color="auto" w:fill="03647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Palatino Linotype" w:hAnsi="Palatino Linotype"/>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table" w:customStyle="1" w:styleId="EnergyTable3">
    <w:name w:val="Energy Table3"/>
    <w:basedOn w:val="TableNormal"/>
    <w:uiPriority w:val="99"/>
    <w:qFormat/>
    <w:rsid w:val="003F6D2B"/>
    <w:pPr>
      <w:spacing w:before="40" w:after="40" w:line="240" w:lineRule="auto"/>
      <w:jc w:val="center"/>
    </w:pPr>
    <w:rPr>
      <w:rFonts w:ascii="Arial" w:eastAsia="Times New Roman" w:hAnsi="Arial" w:cs="Times New Roman"/>
      <w:sz w:val="20"/>
      <w:szCs w:val="20"/>
      <w:lang w:eastAsia="en-US"/>
    </w:rPr>
    <w:tblPr>
      <w:tblStyleRowBandSize w:val="1"/>
      <w:jc w:val="center"/>
      <w:tblBorders>
        <w:bottom w:val="single" w:sz="8" w:space="0" w:color="555759"/>
        <w:insideH w:val="single" w:sz="4" w:space="0" w:color="DCDDDE"/>
      </w:tblBorders>
    </w:tblPr>
    <w:trPr>
      <w:cantSplit/>
      <w:jc w:val="center"/>
    </w:trPr>
    <w:tcPr>
      <w:vAlign w:val="center"/>
    </w:tcPr>
    <w:tblStylePr w:type="firstRow">
      <w:pPr>
        <w:jc w:val="center"/>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center"/>
      </w:pPr>
      <w:rPr>
        <w:rFonts w:ascii="Segoe UI Semilight" w:hAnsi="Segoe UI Semilight"/>
        <w:b/>
      </w:rPr>
      <w:tblPr/>
      <w:tcPr>
        <w:tcBorders>
          <w:top w:val="double" w:sz="4" w:space="0" w:color="545759"/>
          <w:bottom w:val="single" w:sz="4" w:space="0" w:color="545759"/>
        </w:tcBorders>
      </w:tcPr>
    </w:tblStylePr>
    <w:tblStylePr w:type="firstCol">
      <w:rPr>
        <w:rFonts w:ascii="Century Gothic" w:hAnsi="Century Gothic"/>
        <w:b w:val="0"/>
        <w:color w:val="auto"/>
      </w:rPr>
    </w:tblStylePr>
    <w:tblStylePr w:type="band1Horz">
      <w:pPr>
        <w:jc w:val="center"/>
      </w:pPr>
      <w:tblPr/>
      <w:tcPr>
        <w:vAlign w:val="center"/>
      </w:tcPr>
    </w:tblStylePr>
    <w:tblStylePr w:type="band2Horz">
      <w:pPr>
        <w:jc w:val="center"/>
      </w:pPr>
      <w:tblPr/>
      <w:tcPr>
        <w:shd w:val="clear" w:color="auto" w:fill="FFFFFF"/>
      </w:tcPr>
    </w:tblStylePr>
  </w:style>
  <w:style w:type="paragraph" w:customStyle="1" w:styleId="StepsAlpha">
    <w:name w:val="StepsAlpha"/>
    <w:basedOn w:val="Normal"/>
    <w:rsid w:val="00FE6AAF"/>
    <w:pPr>
      <w:numPr>
        <w:ilvl w:val="2"/>
        <w:numId w:val="38"/>
      </w:numPr>
      <w:spacing w:before="40" w:after="80" w:line="240" w:lineRule="auto"/>
    </w:pPr>
    <w:rPr>
      <w:rFonts w:ascii="Aptos" w:eastAsiaTheme="minorHAnsi" w:hAnsi="Aptos"/>
      <w:szCs w:val="22"/>
      <w:lang w:val="en-CA" w:eastAsia="en-US"/>
    </w:rPr>
  </w:style>
  <w:style w:type="paragraph" w:customStyle="1" w:styleId="StepsHead">
    <w:name w:val="StepsHead"/>
    <w:basedOn w:val="Normal"/>
    <w:next w:val="Normal"/>
    <w:rsid w:val="00FE6AAF"/>
    <w:pPr>
      <w:keepNext/>
      <w:numPr>
        <w:numId w:val="38"/>
      </w:numPr>
      <w:spacing w:before="120" w:after="120" w:line="240" w:lineRule="auto"/>
    </w:pPr>
    <w:rPr>
      <w:rFonts w:ascii="Aptos" w:eastAsiaTheme="minorHAnsi" w:hAnsi="Aptos"/>
      <w:noProof/>
      <w:szCs w:val="22"/>
      <w:lang w:val="en-CA" w:eastAsia="en-US"/>
    </w:rPr>
  </w:style>
  <w:style w:type="paragraph" w:customStyle="1" w:styleId="StepsNumber">
    <w:name w:val="StepsNumber"/>
    <w:rsid w:val="00FE6AAF"/>
    <w:pPr>
      <w:numPr>
        <w:ilvl w:val="1"/>
        <w:numId w:val="38"/>
      </w:numPr>
      <w:spacing w:before="40" w:after="80" w:line="240" w:lineRule="auto"/>
    </w:pPr>
    <w:rPr>
      <w:rFonts w:ascii="Arial" w:eastAsia="Times New Roman" w:hAnsi="Arial" w:cs="Times New Roman"/>
      <w:sz w:val="20"/>
      <w:szCs w:val="20"/>
      <w:lang w:eastAsia="en-US"/>
    </w:rPr>
  </w:style>
  <w:style w:type="character" w:styleId="SubtleReference">
    <w:name w:val="Subtle Reference"/>
    <w:basedOn w:val="DefaultParagraphFont"/>
    <w:uiPriority w:val="31"/>
    <w:qFormat/>
    <w:rsid w:val="002959F7"/>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87300">
      <w:bodyDiv w:val="1"/>
      <w:marLeft w:val="0"/>
      <w:marRight w:val="0"/>
      <w:marTop w:val="0"/>
      <w:marBottom w:val="0"/>
      <w:divBdr>
        <w:top w:val="none" w:sz="0" w:space="0" w:color="auto"/>
        <w:left w:val="none" w:sz="0" w:space="0" w:color="auto"/>
        <w:bottom w:val="none" w:sz="0" w:space="0" w:color="auto"/>
        <w:right w:val="none" w:sz="0" w:space="0" w:color="auto"/>
      </w:divBdr>
      <w:divsChild>
        <w:div w:id="15233896">
          <w:marLeft w:val="0"/>
          <w:marRight w:val="0"/>
          <w:marTop w:val="0"/>
          <w:marBottom w:val="0"/>
          <w:divBdr>
            <w:top w:val="none" w:sz="0" w:space="0" w:color="auto"/>
            <w:left w:val="none" w:sz="0" w:space="0" w:color="auto"/>
            <w:bottom w:val="none" w:sz="0" w:space="0" w:color="auto"/>
            <w:right w:val="none" w:sz="0" w:space="0" w:color="auto"/>
          </w:divBdr>
        </w:div>
        <w:div w:id="142477013">
          <w:marLeft w:val="0"/>
          <w:marRight w:val="0"/>
          <w:marTop w:val="0"/>
          <w:marBottom w:val="0"/>
          <w:divBdr>
            <w:top w:val="none" w:sz="0" w:space="0" w:color="auto"/>
            <w:left w:val="none" w:sz="0" w:space="0" w:color="auto"/>
            <w:bottom w:val="none" w:sz="0" w:space="0" w:color="auto"/>
            <w:right w:val="none" w:sz="0" w:space="0" w:color="auto"/>
          </w:divBdr>
        </w:div>
        <w:div w:id="406608409">
          <w:marLeft w:val="0"/>
          <w:marRight w:val="0"/>
          <w:marTop w:val="0"/>
          <w:marBottom w:val="0"/>
          <w:divBdr>
            <w:top w:val="none" w:sz="0" w:space="0" w:color="auto"/>
            <w:left w:val="none" w:sz="0" w:space="0" w:color="auto"/>
            <w:bottom w:val="none" w:sz="0" w:space="0" w:color="auto"/>
            <w:right w:val="none" w:sz="0" w:space="0" w:color="auto"/>
          </w:divBdr>
        </w:div>
        <w:div w:id="449977625">
          <w:marLeft w:val="0"/>
          <w:marRight w:val="0"/>
          <w:marTop w:val="0"/>
          <w:marBottom w:val="0"/>
          <w:divBdr>
            <w:top w:val="none" w:sz="0" w:space="0" w:color="auto"/>
            <w:left w:val="none" w:sz="0" w:space="0" w:color="auto"/>
            <w:bottom w:val="none" w:sz="0" w:space="0" w:color="auto"/>
            <w:right w:val="none" w:sz="0" w:space="0" w:color="auto"/>
          </w:divBdr>
        </w:div>
        <w:div w:id="480847715">
          <w:marLeft w:val="0"/>
          <w:marRight w:val="0"/>
          <w:marTop w:val="0"/>
          <w:marBottom w:val="0"/>
          <w:divBdr>
            <w:top w:val="none" w:sz="0" w:space="0" w:color="auto"/>
            <w:left w:val="none" w:sz="0" w:space="0" w:color="auto"/>
            <w:bottom w:val="none" w:sz="0" w:space="0" w:color="auto"/>
            <w:right w:val="none" w:sz="0" w:space="0" w:color="auto"/>
          </w:divBdr>
        </w:div>
        <w:div w:id="530801248">
          <w:marLeft w:val="0"/>
          <w:marRight w:val="0"/>
          <w:marTop w:val="0"/>
          <w:marBottom w:val="0"/>
          <w:divBdr>
            <w:top w:val="none" w:sz="0" w:space="0" w:color="auto"/>
            <w:left w:val="none" w:sz="0" w:space="0" w:color="auto"/>
            <w:bottom w:val="none" w:sz="0" w:space="0" w:color="auto"/>
            <w:right w:val="none" w:sz="0" w:space="0" w:color="auto"/>
          </w:divBdr>
        </w:div>
        <w:div w:id="760641893">
          <w:marLeft w:val="0"/>
          <w:marRight w:val="0"/>
          <w:marTop w:val="0"/>
          <w:marBottom w:val="0"/>
          <w:divBdr>
            <w:top w:val="none" w:sz="0" w:space="0" w:color="auto"/>
            <w:left w:val="none" w:sz="0" w:space="0" w:color="auto"/>
            <w:bottom w:val="none" w:sz="0" w:space="0" w:color="auto"/>
            <w:right w:val="none" w:sz="0" w:space="0" w:color="auto"/>
          </w:divBdr>
        </w:div>
        <w:div w:id="912205290">
          <w:marLeft w:val="0"/>
          <w:marRight w:val="0"/>
          <w:marTop w:val="0"/>
          <w:marBottom w:val="0"/>
          <w:divBdr>
            <w:top w:val="none" w:sz="0" w:space="0" w:color="auto"/>
            <w:left w:val="none" w:sz="0" w:space="0" w:color="auto"/>
            <w:bottom w:val="none" w:sz="0" w:space="0" w:color="auto"/>
            <w:right w:val="none" w:sz="0" w:space="0" w:color="auto"/>
          </w:divBdr>
        </w:div>
        <w:div w:id="934754550">
          <w:marLeft w:val="0"/>
          <w:marRight w:val="0"/>
          <w:marTop w:val="0"/>
          <w:marBottom w:val="0"/>
          <w:divBdr>
            <w:top w:val="none" w:sz="0" w:space="0" w:color="auto"/>
            <w:left w:val="none" w:sz="0" w:space="0" w:color="auto"/>
            <w:bottom w:val="none" w:sz="0" w:space="0" w:color="auto"/>
            <w:right w:val="none" w:sz="0" w:space="0" w:color="auto"/>
          </w:divBdr>
        </w:div>
        <w:div w:id="1232692200">
          <w:marLeft w:val="0"/>
          <w:marRight w:val="0"/>
          <w:marTop w:val="0"/>
          <w:marBottom w:val="0"/>
          <w:divBdr>
            <w:top w:val="none" w:sz="0" w:space="0" w:color="auto"/>
            <w:left w:val="none" w:sz="0" w:space="0" w:color="auto"/>
            <w:bottom w:val="none" w:sz="0" w:space="0" w:color="auto"/>
            <w:right w:val="none" w:sz="0" w:space="0" w:color="auto"/>
          </w:divBdr>
        </w:div>
        <w:div w:id="1554657723">
          <w:marLeft w:val="0"/>
          <w:marRight w:val="0"/>
          <w:marTop w:val="0"/>
          <w:marBottom w:val="0"/>
          <w:divBdr>
            <w:top w:val="none" w:sz="0" w:space="0" w:color="auto"/>
            <w:left w:val="none" w:sz="0" w:space="0" w:color="auto"/>
            <w:bottom w:val="none" w:sz="0" w:space="0" w:color="auto"/>
            <w:right w:val="none" w:sz="0" w:space="0" w:color="auto"/>
          </w:divBdr>
        </w:div>
        <w:div w:id="1608587377">
          <w:marLeft w:val="0"/>
          <w:marRight w:val="0"/>
          <w:marTop w:val="0"/>
          <w:marBottom w:val="0"/>
          <w:divBdr>
            <w:top w:val="none" w:sz="0" w:space="0" w:color="auto"/>
            <w:left w:val="none" w:sz="0" w:space="0" w:color="auto"/>
            <w:bottom w:val="none" w:sz="0" w:space="0" w:color="auto"/>
            <w:right w:val="none" w:sz="0" w:space="0" w:color="auto"/>
          </w:divBdr>
          <w:divsChild>
            <w:div w:id="1634022830">
              <w:marLeft w:val="-75"/>
              <w:marRight w:val="0"/>
              <w:marTop w:val="30"/>
              <w:marBottom w:val="30"/>
              <w:divBdr>
                <w:top w:val="none" w:sz="0" w:space="0" w:color="auto"/>
                <w:left w:val="none" w:sz="0" w:space="0" w:color="auto"/>
                <w:bottom w:val="none" w:sz="0" w:space="0" w:color="auto"/>
                <w:right w:val="none" w:sz="0" w:space="0" w:color="auto"/>
              </w:divBdr>
              <w:divsChild>
                <w:div w:id="638537209">
                  <w:marLeft w:val="0"/>
                  <w:marRight w:val="0"/>
                  <w:marTop w:val="0"/>
                  <w:marBottom w:val="0"/>
                  <w:divBdr>
                    <w:top w:val="none" w:sz="0" w:space="0" w:color="auto"/>
                    <w:left w:val="none" w:sz="0" w:space="0" w:color="auto"/>
                    <w:bottom w:val="none" w:sz="0" w:space="0" w:color="auto"/>
                    <w:right w:val="none" w:sz="0" w:space="0" w:color="auto"/>
                  </w:divBdr>
                  <w:divsChild>
                    <w:div w:id="308823171">
                      <w:marLeft w:val="0"/>
                      <w:marRight w:val="0"/>
                      <w:marTop w:val="0"/>
                      <w:marBottom w:val="0"/>
                      <w:divBdr>
                        <w:top w:val="none" w:sz="0" w:space="0" w:color="auto"/>
                        <w:left w:val="none" w:sz="0" w:space="0" w:color="auto"/>
                        <w:bottom w:val="none" w:sz="0" w:space="0" w:color="auto"/>
                        <w:right w:val="none" w:sz="0" w:space="0" w:color="auto"/>
                      </w:divBdr>
                    </w:div>
                    <w:div w:id="1453212370">
                      <w:marLeft w:val="0"/>
                      <w:marRight w:val="0"/>
                      <w:marTop w:val="0"/>
                      <w:marBottom w:val="0"/>
                      <w:divBdr>
                        <w:top w:val="none" w:sz="0" w:space="0" w:color="auto"/>
                        <w:left w:val="none" w:sz="0" w:space="0" w:color="auto"/>
                        <w:bottom w:val="none" w:sz="0" w:space="0" w:color="auto"/>
                        <w:right w:val="none" w:sz="0" w:space="0" w:color="auto"/>
                      </w:divBdr>
                    </w:div>
                    <w:div w:id="1768387686">
                      <w:marLeft w:val="0"/>
                      <w:marRight w:val="0"/>
                      <w:marTop w:val="0"/>
                      <w:marBottom w:val="0"/>
                      <w:divBdr>
                        <w:top w:val="none" w:sz="0" w:space="0" w:color="auto"/>
                        <w:left w:val="none" w:sz="0" w:space="0" w:color="auto"/>
                        <w:bottom w:val="none" w:sz="0" w:space="0" w:color="auto"/>
                        <w:right w:val="none" w:sz="0" w:space="0" w:color="auto"/>
                      </w:divBdr>
                    </w:div>
                  </w:divsChild>
                </w:div>
                <w:div w:id="1599100606">
                  <w:marLeft w:val="0"/>
                  <w:marRight w:val="0"/>
                  <w:marTop w:val="0"/>
                  <w:marBottom w:val="0"/>
                  <w:divBdr>
                    <w:top w:val="none" w:sz="0" w:space="0" w:color="auto"/>
                    <w:left w:val="none" w:sz="0" w:space="0" w:color="auto"/>
                    <w:bottom w:val="none" w:sz="0" w:space="0" w:color="auto"/>
                    <w:right w:val="none" w:sz="0" w:space="0" w:color="auto"/>
                  </w:divBdr>
                  <w:divsChild>
                    <w:div w:id="1324626666">
                      <w:marLeft w:val="0"/>
                      <w:marRight w:val="0"/>
                      <w:marTop w:val="0"/>
                      <w:marBottom w:val="0"/>
                      <w:divBdr>
                        <w:top w:val="none" w:sz="0" w:space="0" w:color="auto"/>
                        <w:left w:val="none" w:sz="0" w:space="0" w:color="auto"/>
                        <w:bottom w:val="none" w:sz="0" w:space="0" w:color="auto"/>
                        <w:right w:val="none" w:sz="0" w:space="0" w:color="auto"/>
                      </w:divBdr>
                    </w:div>
                    <w:div w:id="1993751051">
                      <w:marLeft w:val="0"/>
                      <w:marRight w:val="0"/>
                      <w:marTop w:val="0"/>
                      <w:marBottom w:val="0"/>
                      <w:divBdr>
                        <w:top w:val="none" w:sz="0" w:space="0" w:color="auto"/>
                        <w:left w:val="none" w:sz="0" w:space="0" w:color="auto"/>
                        <w:bottom w:val="none" w:sz="0" w:space="0" w:color="auto"/>
                        <w:right w:val="none" w:sz="0" w:space="0" w:color="auto"/>
                      </w:divBdr>
                    </w:div>
                  </w:divsChild>
                </w:div>
                <w:div w:id="1798260364">
                  <w:marLeft w:val="0"/>
                  <w:marRight w:val="0"/>
                  <w:marTop w:val="0"/>
                  <w:marBottom w:val="0"/>
                  <w:divBdr>
                    <w:top w:val="none" w:sz="0" w:space="0" w:color="auto"/>
                    <w:left w:val="none" w:sz="0" w:space="0" w:color="auto"/>
                    <w:bottom w:val="none" w:sz="0" w:space="0" w:color="auto"/>
                    <w:right w:val="none" w:sz="0" w:space="0" w:color="auto"/>
                  </w:divBdr>
                  <w:divsChild>
                    <w:div w:id="312607784">
                      <w:marLeft w:val="0"/>
                      <w:marRight w:val="0"/>
                      <w:marTop w:val="0"/>
                      <w:marBottom w:val="0"/>
                      <w:divBdr>
                        <w:top w:val="none" w:sz="0" w:space="0" w:color="auto"/>
                        <w:left w:val="none" w:sz="0" w:space="0" w:color="auto"/>
                        <w:bottom w:val="none" w:sz="0" w:space="0" w:color="auto"/>
                        <w:right w:val="none" w:sz="0" w:space="0" w:color="auto"/>
                      </w:divBdr>
                    </w:div>
                    <w:div w:id="315034692">
                      <w:marLeft w:val="0"/>
                      <w:marRight w:val="0"/>
                      <w:marTop w:val="0"/>
                      <w:marBottom w:val="0"/>
                      <w:divBdr>
                        <w:top w:val="none" w:sz="0" w:space="0" w:color="auto"/>
                        <w:left w:val="none" w:sz="0" w:space="0" w:color="auto"/>
                        <w:bottom w:val="none" w:sz="0" w:space="0" w:color="auto"/>
                        <w:right w:val="none" w:sz="0" w:space="0" w:color="auto"/>
                      </w:divBdr>
                    </w:div>
                    <w:div w:id="15222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20271">
          <w:marLeft w:val="0"/>
          <w:marRight w:val="0"/>
          <w:marTop w:val="0"/>
          <w:marBottom w:val="0"/>
          <w:divBdr>
            <w:top w:val="none" w:sz="0" w:space="0" w:color="auto"/>
            <w:left w:val="none" w:sz="0" w:space="0" w:color="auto"/>
            <w:bottom w:val="none" w:sz="0" w:space="0" w:color="auto"/>
            <w:right w:val="none" w:sz="0" w:space="0" w:color="auto"/>
          </w:divBdr>
        </w:div>
        <w:div w:id="1626427540">
          <w:marLeft w:val="0"/>
          <w:marRight w:val="0"/>
          <w:marTop w:val="0"/>
          <w:marBottom w:val="0"/>
          <w:divBdr>
            <w:top w:val="none" w:sz="0" w:space="0" w:color="auto"/>
            <w:left w:val="none" w:sz="0" w:space="0" w:color="auto"/>
            <w:bottom w:val="none" w:sz="0" w:space="0" w:color="auto"/>
            <w:right w:val="none" w:sz="0" w:space="0" w:color="auto"/>
          </w:divBdr>
        </w:div>
        <w:div w:id="1871990089">
          <w:marLeft w:val="0"/>
          <w:marRight w:val="0"/>
          <w:marTop w:val="0"/>
          <w:marBottom w:val="0"/>
          <w:divBdr>
            <w:top w:val="none" w:sz="0" w:space="0" w:color="auto"/>
            <w:left w:val="none" w:sz="0" w:space="0" w:color="auto"/>
            <w:bottom w:val="none" w:sz="0" w:space="0" w:color="auto"/>
            <w:right w:val="none" w:sz="0" w:space="0" w:color="auto"/>
          </w:divBdr>
        </w:div>
        <w:div w:id="1973904326">
          <w:marLeft w:val="0"/>
          <w:marRight w:val="0"/>
          <w:marTop w:val="0"/>
          <w:marBottom w:val="0"/>
          <w:divBdr>
            <w:top w:val="none" w:sz="0" w:space="0" w:color="auto"/>
            <w:left w:val="none" w:sz="0" w:space="0" w:color="auto"/>
            <w:bottom w:val="none" w:sz="0" w:space="0" w:color="auto"/>
            <w:right w:val="none" w:sz="0" w:space="0" w:color="auto"/>
          </w:divBdr>
        </w:div>
      </w:divsChild>
    </w:div>
    <w:div w:id="371224674">
      <w:bodyDiv w:val="1"/>
      <w:marLeft w:val="0"/>
      <w:marRight w:val="0"/>
      <w:marTop w:val="0"/>
      <w:marBottom w:val="0"/>
      <w:divBdr>
        <w:top w:val="none" w:sz="0" w:space="0" w:color="auto"/>
        <w:left w:val="none" w:sz="0" w:space="0" w:color="auto"/>
        <w:bottom w:val="none" w:sz="0" w:space="0" w:color="auto"/>
        <w:right w:val="none" w:sz="0" w:space="0" w:color="auto"/>
      </w:divBdr>
      <w:divsChild>
        <w:div w:id="148639028">
          <w:marLeft w:val="0"/>
          <w:marRight w:val="0"/>
          <w:marTop w:val="0"/>
          <w:marBottom w:val="0"/>
          <w:divBdr>
            <w:top w:val="none" w:sz="0" w:space="0" w:color="auto"/>
            <w:left w:val="none" w:sz="0" w:space="0" w:color="auto"/>
            <w:bottom w:val="none" w:sz="0" w:space="0" w:color="auto"/>
            <w:right w:val="none" w:sz="0" w:space="0" w:color="auto"/>
          </w:divBdr>
        </w:div>
        <w:div w:id="612983852">
          <w:marLeft w:val="0"/>
          <w:marRight w:val="0"/>
          <w:marTop w:val="0"/>
          <w:marBottom w:val="0"/>
          <w:divBdr>
            <w:top w:val="none" w:sz="0" w:space="0" w:color="auto"/>
            <w:left w:val="none" w:sz="0" w:space="0" w:color="auto"/>
            <w:bottom w:val="none" w:sz="0" w:space="0" w:color="auto"/>
            <w:right w:val="none" w:sz="0" w:space="0" w:color="auto"/>
          </w:divBdr>
        </w:div>
        <w:div w:id="714812006">
          <w:marLeft w:val="0"/>
          <w:marRight w:val="0"/>
          <w:marTop w:val="0"/>
          <w:marBottom w:val="0"/>
          <w:divBdr>
            <w:top w:val="none" w:sz="0" w:space="0" w:color="auto"/>
            <w:left w:val="none" w:sz="0" w:space="0" w:color="auto"/>
            <w:bottom w:val="none" w:sz="0" w:space="0" w:color="auto"/>
            <w:right w:val="none" w:sz="0" w:space="0" w:color="auto"/>
          </w:divBdr>
        </w:div>
        <w:div w:id="1064791612">
          <w:marLeft w:val="0"/>
          <w:marRight w:val="0"/>
          <w:marTop w:val="0"/>
          <w:marBottom w:val="0"/>
          <w:divBdr>
            <w:top w:val="none" w:sz="0" w:space="0" w:color="auto"/>
            <w:left w:val="none" w:sz="0" w:space="0" w:color="auto"/>
            <w:bottom w:val="none" w:sz="0" w:space="0" w:color="auto"/>
            <w:right w:val="none" w:sz="0" w:space="0" w:color="auto"/>
          </w:divBdr>
        </w:div>
        <w:div w:id="1627346321">
          <w:marLeft w:val="0"/>
          <w:marRight w:val="0"/>
          <w:marTop w:val="0"/>
          <w:marBottom w:val="0"/>
          <w:divBdr>
            <w:top w:val="none" w:sz="0" w:space="0" w:color="auto"/>
            <w:left w:val="none" w:sz="0" w:space="0" w:color="auto"/>
            <w:bottom w:val="none" w:sz="0" w:space="0" w:color="auto"/>
            <w:right w:val="none" w:sz="0" w:space="0" w:color="auto"/>
          </w:divBdr>
        </w:div>
        <w:div w:id="2105298616">
          <w:marLeft w:val="0"/>
          <w:marRight w:val="0"/>
          <w:marTop w:val="0"/>
          <w:marBottom w:val="0"/>
          <w:divBdr>
            <w:top w:val="none" w:sz="0" w:space="0" w:color="auto"/>
            <w:left w:val="none" w:sz="0" w:space="0" w:color="auto"/>
            <w:bottom w:val="none" w:sz="0" w:space="0" w:color="auto"/>
            <w:right w:val="none" w:sz="0" w:space="0" w:color="auto"/>
          </w:divBdr>
        </w:div>
      </w:divsChild>
    </w:div>
    <w:div w:id="403259685">
      <w:bodyDiv w:val="1"/>
      <w:marLeft w:val="0"/>
      <w:marRight w:val="0"/>
      <w:marTop w:val="0"/>
      <w:marBottom w:val="0"/>
      <w:divBdr>
        <w:top w:val="none" w:sz="0" w:space="0" w:color="auto"/>
        <w:left w:val="none" w:sz="0" w:space="0" w:color="auto"/>
        <w:bottom w:val="none" w:sz="0" w:space="0" w:color="auto"/>
        <w:right w:val="none" w:sz="0" w:space="0" w:color="auto"/>
      </w:divBdr>
      <w:divsChild>
        <w:div w:id="1477333384">
          <w:marLeft w:val="0"/>
          <w:marRight w:val="0"/>
          <w:marTop w:val="0"/>
          <w:marBottom w:val="0"/>
          <w:divBdr>
            <w:top w:val="none" w:sz="0" w:space="0" w:color="auto"/>
            <w:left w:val="none" w:sz="0" w:space="0" w:color="auto"/>
            <w:bottom w:val="none" w:sz="0" w:space="0" w:color="auto"/>
            <w:right w:val="none" w:sz="0" w:space="0" w:color="auto"/>
          </w:divBdr>
        </w:div>
        <w:div w:id="1618953198">
          <w:marLeft w:val="0"/>
          <w:marRight w:val="0"/>
          <w:marTop w:val="0"/>
          <w:marBottom w:val="0"/>
          <w:divBdr>
            <w:top w:val="none" w:sz="0" w:space="0" w:color="auto"/>
            <w:left w:val="none" w:sz="0" w:space="0" w:color="auto"/>
            <w:bottom w:val="none" w:sz="0" w:space="0" w:color="auto"/>
            <w:right w:val="none" w:sz="0" w:space="0" w:color="auto"/>
          </w:divBdr>
        </w:div>
        <w:div w:id="2023627663">
          <w:marLeft w:val="0"/>
          <w:marRight w:val="0"/>
          <w:marTop w:val="0"/>
          <w:marBottom w:val="0"/>
          <w:divBdr>
            <w:top w:val="none" w:sz="0" w:space="0" w:color="auto"/>
            <w:left w:val="none" w:sz="0" w:space="0" w:color="auto"/>
            <w:bottom w:val="none" w:sz="0" w:space="0" w:color="auto"/>
            <w:right w:val="none" w:sz="0" w:space="0" w:color="auto"/>
          </w:divBdr>
          <w:divsChild>
            <w:div w:id="659503635">
              <w:marLeft w:val="0"/>
              <w:marRight w:val="0"/>
              <w:marTop w:val="30"/>
              <w:marBottom w:val="30"/>
              <w:divBdr>
                <w:top w:val="none" w:sz="0" w:space="0" w:color="auto"/>
                <w:left w:val="none" w:sz="0" w:space="0" w:color="auto"/>
                <w:bottom w:val="none" w:sz="0" w:space="0" w:color="auto"/>
                <w:right w:val="none" w:sz="0" w:space="0" w:color="auto"/>
              </w:divBdr>
              <w:divsChild>
                <w:div w:id="48579734">
                  <w:marLeft w:val="0"/>
                  <w:marRight w:val="0"/>
                  <w:marTop w:val="0"/>
                  <w:marBottom w:val="0"/>
                  <w:divBdr>
                    <w:top w:val="none" w:sz="0" w:space="0" w:color="auto"/>
                    <w:left w:val="none" w:sz="0" w:space="0" w:color="auto"/>
                    <w:bottom w:val="none" w:sz="0" w:space="0" w:color="auto"/>
                    <w:right w:val="none" w:sz="0" w:space="0" w:color="auto"/>
                  </w:divBdr>
                  <w:divsChild>
                    <w:div w:id="83573647">
                      <w:marLeft w:val="0"/>
                      <w:marRight w:val="0"/>
                      <w:marTop w:val="0"/>
                      <w:marBottom w:val="0"/>
                      <w:divBdr>
                        <w:top w:val="none" w:sz="0" w:space="0" w:color="auto"/>
                        <w:left w:val="none" w:sz="0" w:space="0" w:color="auto"/>
                        <w:bottom w:val="none" w:sz="0" w:space="0" w:color="auto"/>
                        <w:right w:val="none" w:sz="0" w:space="0" w:color="auto"/>
                      </w:divBdr>
                    </w:div>
                    <w:div w:id="117115901">
                      <w:marLeft w:val="0"/>
                      <w:marRight w:val="0"/>
                      <w:marTop w:val="0"/>
                      <w:marBottom w:val="0"/>
                      <w:divBdr>
                        <w:top w:val="none" w:sz="0" w:space="0" w:color="auto"/>
                        <w:left w:val="none" w:sz="0" w:space="0" w:color="auto"/>
                        <w:bottom w:val="none" w:sz="0" w:space="0" w:color="auto"/>
                        <w:right w:val="none" w:sz="0" w:space="0" w:color="auto"/>
                      </w:divBdr>
                    </w:div>
                  </w:divsChild>
                </w:div>
                <w:div w:id="216864534">
                  <w:marLeft w:val="0"/>
                  <w:marRight w:val="0"/>
                  <w:marTop w:val="0"/>
                  <w:marBottom w:val="0"/>
                  <w:divBdr>
                    <w:top w:val="none" w:sz="0" w:space="0" w:color="auto"/>
                    <w:left w:val="none" w:sz="0" w:space="0" w:color="auto"/>
                    <w:bottom w:val="none" w:sz="0" w:space="0" w:color="auto"/>
                    <w:right w:val="none" w:sz="0" w:space="0" w:color="auto"/>
                  </w:divBdr>
                  <w:divsChild>
                    <w:div w:id="1436973378">
                      <w:marLeft w:val="0"/>
                      <w:marRight w:val="0"/>
                      <w:marTop w:val="0"/>
                      <w:marBottom w:val="0"/>
                      <w:divBdr>
                        <w:top w:val="none" w:sz="0" w:space="0" w:color="auto"/>
                        <w:left w:val="none" w:sz="0" w:space="0" w:color="auto"/>
                        <w:bottom w:val="none" w:sz="0" w:space="0" w:color="auto"/>
                        <w:right w:val="none" w:sz="0" w:space="0" w:color="auto"/>
                      </w:divBdr>
                    </w:div>
                  </w:divsChild>
                </w:div>
                <w:div w:id="680201374">
                  <w:marLeft w:val="0"/>
                  <w:marRight w:val="0"/>
                  <w:marTop w:val="0"/>
                  <w:marBottom w:val="0"/>
                  <w:divBdr>
                    <w:top w:val="none" w:sz="0" w:space="0" w:color="auto"/>
                    <w:left w:val="none" w:sz="0" w:space="0" w:color="auto"/>
                    <w:bottom w:val="none" w:sz="0" w:space="0" w:color="auto"/>
                    <w:right w:val="none" w:sz="0" w:space="0" w:color="auto"/>
                  </w:divBdr>
                  <w:divsChild>
                    <w:div w:id="1019237480">
                      <w:marLeft w:val="0"/>
                      <w:marRight w:val="0"/>
                      <w:marTop w:val="0"/>
                      <w:marBottom w:val="0"/>
                      <w:divBdr>
                        <w:top w:val="none" w:sz="0" w:space="0" w:color="auto"/>
                        <w:left w:val="none" w:sz="0" w:space="0" w:color="auto"/>
                        <w:bottom w:val="none" w:sz="0" w:space="0" w:color="auto"/>
                        <w:right w:val="none" w:sz="0" w:space="0" w:color="auto"/>
                      </w:divBdr>
                    </w:div>
                  </w:divsChild>
                </w:div>
                <w:div w:id="827479078">
                  <w:marLeft w:val="0"/>
                  <w:marRight w:val="0"/>
                  <w:marTop w:val="0"/>
                  <w:marBottom w:val="0"/>
                  <w:divBdr>
                    <w:top w:val="none" w:sz="0" w:space="0" w:color="auto"/>
                    <w:left w:val="none" w:sz="0" w:space="0" w:color="auto"/>
                    <w:bottom w:val="none" w:sz="0" w:space="0" w:color="auto"/>
                    <w:right w:val="none" w:sz="0" w:space="0" w:color="auto"/>
                  </w:divBdr>
                  <w:divsChild>
                    <w:div w:id="57674630">
                      <w:marLeft w:val="0"/>
                      <w:marRight w:val="0"/>
                      <w:marTop w:val="0"/>
                      <w:marBottom w:val="0"/>
                      <w:divBdr>
                        <w:top w:val="none" w:sz="0" w:space="0" w:color="auto"/>
                        <w:left w:val="none" w:sz="0" w:space="0" w:color="auto"/>
                        <w:bottom w:val="none" w:sz="0" w:space="0" w:color="auto"/>
                        <w:right w:val="none" w:sz="0" w:space="0" w:color="auto"/>
                      </w:divBdr>
                    </w:div>
                  </w:divsChild>
                </w:div>
                <w:div w:id="869994735">
                  <w:marLeft w:val="0"/>
                  <w:marRight w:val="0"/>
                  <w:marTop w:val="0"/>
                  <w:marBottom w:val="0"/>
                  <w:divBdr>
                    <w:top w:val="none" w:sz="0" w:space="0" w:color="auto"/>
                    <w:left w:val="none" w:sz="0" w:space="0" w:color="auto"/>
                    <w:bottom w:val="none" w:sz="0" w:space="0" w:color="auto"/>
                    <w:right w:val="none" w:sz="0" w:space="0" w:color="auto"/>
                  </w:divBdr>
                  <w:divsChild>
                    <w:div w:id="1519807380">
                      <w:marLeft w:val="0"/>
                      <w:marRight w:val="0"/>
                      <w:marTop w:val="0"/>
                      <w:marBottom w:val="0"/>
                      <w:divBdr>
                        <w:top w:val="none" w:sz="0" w:space="0" w:color="auto"/>
                        <w:left w:val="none" w:sz="0" w:space="0" w:color="auto"/>
                        <w:bottom w:val="none" w:sz="0" w:space="0" w:color="auto"/>
                        <w:right w:val="none" w:sz="0" w:space="0" w:color="auto"/>
                      </w:divBdr>
                    </w:div>
                  </w:divsChild>
                </w:div>
                <w:div w:id="905341391">
                  <w:marLeft w:val="0"/>
                  <w:marRight w:val="0"/>
                  <w:marTop w:val="0"/>
                  <w:marBottom w:val="0"/>
                  <w:divBdr>
                    <w:top w:val="none" w:sz="0" w:space="0" w:color="auto"/>
                    <w:left w:val="none" w:sz="0" w:space="0" w:color="auto"/>
                    <w:bottom w:val="none" w:sz="0" w:space="0" w:color="auto"/>
                    <w:right w:val="none" w:sz="0" w:space="0" w:color="auto"/>
                  </w:divBdr>
                  <w:divsChild>
                    <w:div w:id="430584337">
                      <w:marLeft w:val="0"/>
                      <w:marRight w:val="0"/>
                      <w:marTop w:val="0"/>
                      <w:marBottom w:val="0"/>
                      <w:divBdr>
                        <w:top w:val="none" w:sz="0" w:space="0" w:color="auto"/>
                        <w:left w:val="none" w:sz="0" w:space="0" w:color="auto"/>
                        <w:bottom w:val="none" w:sz="0" w:space="0" w:color="auto"/>
                        <w:right w:val="none" w:sz="0" w:space="0" w:color="auto"/>
                      </w:divBdr>
                    </w:div>
                    <w:div w:id="508375958">
                      <w:marLeft w:val="0"/>
                      <w:marRight w:val="0"/>
                      <w:marTop w:val="0"/>
                      <w:marBottom w:val="0"/>
                      <w:divBdr>
                        <w:top w:val="none" w:sz="0" w:space="0" w:color="auto"/>
                        <w:left w:val="none" w:sz="0" w:space="0" w:color="auto"/>
                        <w:bottom w:val="none" w:sz="0" w:space="0" w:color="auto"/>
                        <w:right w:val="none" w:sz="0" w:space="0" w:color="auto"/>
                      </w:divBdr>
                    </w:div>
                    <w:div w:id="639043932">
                      <w:marLeft w:val="0"/>
                      <w:marRight w:val="0"/>
                      <w:marTop w:val="0"/>
                      <w:marBottom w:val="0"/>
                      <w:divBdr>
                        <w:top w:val="none" w:sz="0" w:space="0" w:color="auto"/>
                        <w:left w:val="none" w:sz="0" w:space="0" w:color="auto"/>
                        <w:bottom w:val="none" w:sz="0" w:space="0" w:color="auto"/>
                        <w:right w:val="none" w:sz="0" w:space="0" w:color="auto"/>
                      </w:divBdr>
                    </w:div>
                    <w:div w:id="1021278556">
                      <w:marLeft w:val="0"/>
                      <w:marRight w:val="0"/>
                      <w:marTop w:val="0"/>
                      <w:marBottom w:val="0"/>
                      <w:divBdr>
                        <w:top w:val="none" w:sz="0" w:space="0" w:color="auto"/>
                        <w:left w:val="none" w:sz="0" w:space="0" w:color="auto"/>
                        <w:bottom w:val="none" w:sz="0" w:space="0" w:color="auto"/>
                        <w:right w:val="none" w:sz="0" w:space="0" w:color="auto"/>
                      </w:divBdr>
                    </w:div>
                    <w:div w:id="2068261482">
                      <w:marLeft w:val="0"/>
                      <w:marRight w:val="0"/>
                      <w:marTop w:val="0"/>
                      <w:marBottom w:val="0"/>
                      <w:divBdr>
                        <w:top w:val="none" w:sz="0" w:space="0" w:color="auto"/>
                        <w:left w:val="none" w:sz="0" w:space="0" w:color="auto"/>
                        <w:bottom w:val="none" w:sz="0" w:space="0" w:color="auto"/>
                        <w:right w:val="none" w:sz="0" w:space="0" w:color="auto"/>
                      </w:divBdr>
                    </w:div>
                  </w:divsChild>
                </w:div>
                <w:div w:id="950892042">
                  <w:marLeft w:val="0"/>
                  <w:marRight w:val="0"/>
                  <w:marTop w:val="0"/>
                  <w:marBottom w:val="0"/>
                  <w:divBdr>
                    <w:top w:val="none" w:sz="0" w:space="0" w:color="auto"/>
                    <w:left w:val="none" w:sz="0" w:space="0" w:color="auto"/>
                    <w:bottom w:val="none" w:sz="0" w:space="0" w:color="auto"/>
                    <w:right w:val="none" w:sz="0" w:space="0" w:color="auto"/>
                  </w:divBdr>
                  <w:divsChild>
                    <w:div w:id="1145243006">
                      <w:marLeft w:val="0"/>
                      <w:marRight w:val="0"/>
                      <w:marTop w:val="0"/>
                      <w:marBottom w:val="0"/>
                      <w:divBdr>
                        <w:top w:val="none" w:sz="0" w:space="0" w:color="auto"/>
                        <w:left w:val="none" w:sz="0" w:space="0" w:color="auto"/>
                        <w:bottom w:val="none" w:sz="0" w:space="0" w:color="auto"/>
                        <w:right w:val="none" w:sz="0" w:space="0" w:color="auto"/>
                      </w:divBdr>
                    </w:div>
                    <w:div w:id="1772822542">
                      <w:marLeft w:val="0"/>
                      <w:marRight w:val="0"/>
                      <w:marTop w:val="0"/>
                      <w:marBottom w:val="0"/>
                      <w:divBdr>
                        <w:top w:val="none" w:sz="0" w:space="0" w:color="auto"/>
                        <w:left w:val="none" w:sz="0" w:space="0" w:color="auto"/>
                        <w:bottom w:val="none" w:sz="0" w:space="0" w:color="auto"/>
                        <w:right w:val="none" w:sz="0" w:space="0" w:color="auto"/>
                      </w:divBdr>
                    </w:div>
                  </w:divsChild>
                </w:div>
                <w:div w:id="1197040055">
                  <w:marLeft w:val="0"/>
                  <w:marRight w:val="0"/>
                  <w:marTop w:val="0"/>
                  <w:marBottom w:val="0"/>
                  <w:divBdr>
                    <w:top w:val="none" w:sz="0" w:space="0" w:color="auto"/>
                    <w:left w:val="none" w:sz="0" w:space="0" w:color="auto"/>
                    <w:bottom w:val="none" w:sz="0" w:space="0" w:color="auto"/>
                    <w:right w:val="none" w:sz="0" w:space="0" w:color="auto"/>
                  </w:divBdr>
                  <w:divsChild>
                    <w:div w:id="524906586">
                      <w:marLeft w:val="0"/>
                      <w:marRight w:val="0"/>
                      <w:marTop w:val="0"/>
                      <w:marBottom w:val="0"/>
                      <w:divBdr>
                        <w:top w:val="none" w:sz="0" w:space="0" w:color="auto"/>
                        <w:left w:val="none" w:sz="0" w:space="0" w:color="auto"/>
                        <w:bottom w:val="none" w:sz="0" w:space="0" w:color="auto"/>
                        <w:right w:val="none" w:sz="0" w:space="0" w:color="auto"/>
                      </w:divBdr>
                    </w:div>
                  </w:divsChild>
                </w:div>
                <w:div w:id="1589654591">
                  <w:marLeft w:val="0"/>
                  <w:marRight w:val="0"/>
                  <w:marTop w:val="0"/>
                  <w:marBottom w:val="0"/>
                  <w:divBdr>
                    <w:top w:val="none" w:sz="0" w:space="0" w:color="auto"/>
                    <w:left w:val="none" w:sz="0" w:space="0" w:color="auto"/>
                    <w:bottom w:val="none" w:sz="0" w:space="0" w:color="auto"/>
                    <w:right w:val="none" w:sz="0" w:space="0" w:color="auto"/>
                  </w:divBdr>
                  <w:divsChild>
                    <w:div w:id="334381138">
                      <w:marLeft w:val="0"/>
                      <w:marRight w:val="0"/>
                      <w:marTop w:val="0"/>
                      <w:marBottom w:val="0"/>
                      <w:divBdr>
                        <w:top w:val="none" w:sz="0" w:space="0" w:color="auto"/>
                        <w:left w:val="none" w:sz="0" w:space="0" w:color="auto"/>
                        <w:bottom w:val="none" w:sz="0" w:space="0" w:color="auto"/>
                        <w:right w:val="none" w:sz="0" w:space="0" w:color="auto"/>
                      </w:divBdr>
                    </w:div>
                    <w:div w:id="682322737">
                      <w:marLeft w:val="0"/>
                      <w:marRight w:val="0"/>
                      <w:marTop w:val="0"/>
                      <w:marBottom w:val="0"/>
                      <w:divBdr>
                        <w:top w:val="none" w:sz="0" w:space="0" w:color="auto"/>
                        <w:left w:val="none" w:sz="0" w:space="0" w:color="auto"/>
                        <w:bottom w:val="none" w:sz="0" w:space="0" w:color="auto"/>
                        <w:right w:val="none" w:sz="0" w:space="0" w:color="auto"/>
                      </w:divBdr>
                    </w:div>
                    <w:div w:id="1294484125">
                      <w:marLeft w:val="0"/>
                      <w:marRight w:val="0"/>
                      <w:marTop w:val="0"/>
                      <w:marBottom w:val="0"/>
                      <w:divBdr>
                        <w:top w:val="none" w:sz="0" w:space="0" w:color="auto"/>
                        <w:left w:val="none" w:sz="0" w:space="0" w:color="auto"/>
                        <w:bottom w:val="none" w:sz="0" w:space="0" w:color="auto"/>
                        <w:right w:val="none" w:sz="0" w:space="0" w:color="auto"/>
                      </w:divBdr>
                    </w:div>
                    <w:div w:id="1750887394">
                      <w:marLeft w:val="0"/>
                      <w:marRight w:val="0"/>
                      <w:marTop w:val="0"/>
                      <w:marBottom w:val="0"/>
                      <w:divBdr>
                        <w:top w:val="none" w:sz="0" w:space="0" w:color="auto"/>
                        <w:left w:val="none" w:sz="0" w:space="0" w:color="auto"/>
                        <w:bottom w:val="none" w:sz="0" w:space="0" w:color="auto"/>
                        <w:right w:val="none" w:sz="0" w:space="0" w:color="auto"/>
                      </w:divBdr>
                    </w:div>
                    <w:div w:id="1849128667">
                      <w:marLeft w:val="0"/>
                      <w:marRight w:val="0"/>
                      <w:marTop w:val="0"/>
                      <w:marBottom w:val="0"/>
                      <w:divBdr>
                        <w:top w:val="none" w:sz="0" w:space="0" w:color="auto"/>
                        <w:left w:val="none" w:sz="0" w:space="0" w:color="auto"/>
                        <w:bottom w:val="none" w:sz="0" w:space="0" w:color="auto"/>
                        <w:right w:val="none" w:sz="0" w:space="0" w:color="auto"/>
                      </w:divBdr>
                    </w:div>
                  </w:divsChild>
                </w:div>
                <w:div w:id="1608584877">
                  <w:marLeft w:val="0"/>
                  <w:marRight w:val="0"/>
                  <w:marTop w:val="0"/>
                  <w:marBottom w:val="0"/>
                  <w:divBdr>
                    <w:top w:val="none" w:sz="0" w:space="0" w:color="auto"/>
                    <w:left w:val="none" w:sz="0" w:space="0" w:color="auto"/>
                    <w:bottom w:val="none" w:sz="0" w:space="0" w:color="auto"/>
                    <w:right w:val="none" w:sz="0" w:space="0" w:color="auto"/>
                  </w:divBdr>
                  <w:divsChild>
                    <w:div w:id="619384979">
                      <w:marLeft w:val="0"/>
                      <w:marRight w:val="0"/>
                      <w:marTop w:val="0"/>
                      <w:marBottom w:val="0"/>
                      <w:divBdr>
                        <w:top w:val="none" w:sz="0" w:space="0" w:color="auto"/>
                        <w:left w:val="none" w:sz="0" w:space="0" w:color="auto"/>
                        <w:bottom w:val="none" w:sz="0" w:space="0" w:color="auto"/>
                        <w:right w:val="none" w:sz="0" w:space="0" w:color="auto"/>
                      </w:divBdr>
                    </w:div>
                  </w:divsChild>
                </w:div>
                <w:div w:id="1905019995">
                  <w:marLeft w:val="0"/>
                  <w:marRight w:val="0"/>
                  <w:marTop w:val="0"/>
                  <w:marBottom w:val="0"/>
                  <w:divBdr>
                    <w:top w:val="none" w:sz="0" w:space="0" w:color="auto"/>
                    <w:left w:val="none" w:sz="0" w:space="0" w:color="auto"/>
                    <w:bottom w:val="none" w:sz="0" w:space="0" w:color="auto"/>
                    <w:right w:val="none" w:sz="0" w:space="0" w:color="auto"/>
                  </w:divBdr>
                  <w:divsChild>
                    <w:div w:id="1025325837">
                      <w:marLeft w:val="0"/>
                      <w:marRight w:val="0"/>
                      <w:marTop w:val="0"/>
                      <w:marBottom w:val="0"/>
                      <w:divBdr>
                        <w:top w:val="none" w:sz="0" w:space="0" w:color="auto"/>
                        <w:left w:val="none" w:sz="0" w:space="0" w:color="auto"/>
                        <w:bottom w:val="none" w:sz="0" w:space="0" w:color="auto"/>
                        <w:right w:val="none" w:sz="0" w:space="0" w:color="auto"/>
                      </w:divBdr>
                    </w:div>
                  </w:divsChild>
                </w:div>
                <w:div w:id="2024043319">
                  <w:marLeft w:val="0"/>
                  <w:marRight w:val="0"/>
                  <w:marTop w:val="0"/>
                  <w:marBottom w:val="0"/>
                  <w:divBdr>
                    <w:top w:val="none" w:sz="0" w:space="0" w:color="auto"/>
                    <w:left w:val="none" w:sz="0" w:space="0" w:color="auto"/>
                    <w:bottom w:val="none" w:sz="0" w:space="0" w:color="auto"/>
                    <w:right w:val="none" w:sz="0" w:space="0" w:color="auto"/>
                  </w:divBdr>
                  <w:divsChild>
                    <w:div w:id="1381246942">
                      <w:marLeft w:val="0"/>
                      <w:marRight w:val="0"/>
                      <w:marTop w:val="0"/>
                      <w:marBottom w:val="0"/>
                      <w:divBdr>
                        <w:top w:val="none" w:sz="0" w:space="0" w:color="auto"/>
                        <w:left w:val="none" w:sz="0" w:space="0" w:color="auto"/>
                        <w:bottom w:val="none" w:sz="0" w:space="0" w:color="auto"/>
                        <w:right w:val="none" w:sz="0" w:space="0" w:color="auto"/>
                      </w:divBdr>
                    </w:div>
                  </w:divsChild>
                </w:div>
                <w:div w:id="2057461290">
                  <w:marLeft w:val="0"/>
                  <w:marRight w:val="0"/>
                  <w:marTop w:val="0"/>
                  <w:marBottom w:val="0"/>
                  <w:divBdr>
                    <w:top w:val="none" w:sz="0" w:space="0" w:color="auto"/>
                    <w:left w:val="none" w:sz="0" w:space="0" w:color="auto"/>
                    <w:bottom w:val="none" w:sz="0" w:space="0" w:color="auto"/>
                    <w:right w:val="none" w:sz="0" w:space="0" w:color="auto"/>
                  </w:divBdr>
                  <w:divsChild>
                    <w:div w:id="848330524">
                      <w:marLeft w:val="0"/>
                      <w:marRight w:val="0"/>
                      <w:marTop w:val="0"/>
                      <w:marBottom w:val="0"/>
                      <w:divBdr>
                        <w:top w:val="none" w:sz="0" w:space="0" w:color="auto"/>
                        <w:left w:val="none" w:sz="0" w:space="0" w:color="auto"/>
                        <w:bottom w:val="none" w:sz="0" w:space="0" w:color="auto"/>
                        <w:right w:val="none" w:sz="0" w:space="0" w:color="auto"/>
                      </w:divBdr>
                    </w:div>
                    <w:div w:id="158776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448972">
      <w:bodyDiv w:val="1"/>
      <w:marLeft w:val="0"/>
      <w:marRight w:val="0"/>
      <w:marTop w:val="0"/>
      <w:marBottom w:val="0"/>
      <w:divBdr>
        <w:top w:val="none" w:sz="0" w:space="0" w:color="auto"/>
        <w:left w:val="none" w:sz="0" w:space="0" w:color="auto"/>
        <w:bottom w:val="none" w:sz="0" w:space="0" w:color="auto"/>
        <w:right w:val="none" w:sz="0" w:space="0" w:color="auto"/>
      </w:divBdr>
    </w:div>
    <w:div w:id="604732478">
      <w:bodyDiv w:val="1"/>
      <w:marLeft w:val="0"/>
      <w:marRight w:val="0"/>
      <w:marTop w:val="0"/>
      <w:marBottom w:val="0"/>
      <w:divBdr>
        <w:top w:val="none" w:sz="0" w:space="0" w:color="auto"/>
        <w:left w:val="none" w:sz="0" w:space="0" w:color="auto"/>
        <w:bottom w:val="none" w:sz="0" w:space="0" w:color="auto"/>
        <w:right w:val="none" w:sz="0" w:space="0" w:color="auto"/>
      </w:divBdr>
      <w:divsChild>
        <w:div w:id="83191816">
          <w:marLeft w:val="0"/>
          <w:marRight w:val="0"/>
          <w:marTop w:val="0"/>
          <w:marBottom w:val="0"/>
          <w:divBdr>
            <w:top w:val="none" w:sz="0" w:space="0" w:color="auto"/>
            <w:left w:val="none" w:sz="0" w:space="0" w:color="auto"/>
            <w:bottom w:val="none" w:sz="0" w:space="0" w:color="auto"/>
            <w:right w:val="none" w:sz="0" w:space="0" w:color="auto"/>
          </w:divBdr>
        </w:div>
        <w:div w:id="660474749">
          <w:marLeft w:val="0"/>
          <w:marRight w:val="0"/>
          <w:marTop w:val="0"/>
          <w:marBottom w:val="0"/>
          <w:divBdr>
            <w:top w:val="none" w:sz="0" w:space="0" w:color="auto"/>
            <w:left w:val="none" w:sz="0" w:space="0" w:color="auto"/>
            <w:bottom w:val="none" w:sz="0" w:space="0" w:color="auto"/>
            <w:right w:val="none" w:sz="0" w:space="0" w:color="auto"/>
          </w:divBdr>
        </w:div>
        <w:div w:id="868026152">
          <w:marLeft w:val="0"/>
          <w:marRight w:val="0"/>
          <w:marTop w:val="0"/>
          <w:marBottom w:val="0"/>
          <w:divBdr>
            <w:top w:val="none" w:sz="0" w:space="0" w:color="auto"/>
            <w:left w:val="none" w:sz="0" w:space="0" w:color="auto"/>
            <w:bottom w:val="none" w:sz="0" w:space="0" w:color="auto"/>
            <w:right w:val="none" w:sz="0" w:space="0" w:color="auto"/>
          </w:divBdr>
        </w:div>
      </w:divsChild>
    </w:div>
    <w:div w:id="787894376">
      <w:bodyDiv w:val="1"/>
      <w:marLeft w:val="0"/>
      <w:marRight w:val="0"/>
      <w:marTop w:val="0"/>
      <w:marBottom w:val="0"/>
      <w:divBdr>
        <w:top w:val="none" w:sz="0" w:space="0" w:color="auto"/>
        <w:left w:val="none" w:sz="0" w:space="0" w:color="auto"/>
        <w:bottom w:val="none" w:sz="0" w:space="0" w:color="auto"/>
        <w:right w:val="none" w:sz="0" w:space="0" w:color="auto"/>
      </w:divBdr>
      <w:divsChild>
        <w:div w:id="146014754">
          <w:marLeft w:val="0"/>
          <w:marRight w:val="0"/>
          <w:marTop w:val="0"/>
          <w:marBottom w:val="0"/>
          <w:divBdr>
            <w:top w:val="none" w:sz="0" w:space="0" w:color="auto"/>
            <w:left w:val="none" w:sz="0" w:space="0" w:color="auto"/>
            <w:bottom w:val="none" w:sz="0" w:space="0" w:color="auto"/>
            <w:right w:val="none" w:sz="0" w:space="0" w:color="auto"/>
          </w:divBdr>
        </w:div>
        <w:div w:id="168101323">
          <w:marLeft w:val="0"/>
          <w:marRight w:val="0"/>
          <w:marTop w:val="0"/>
          <w:marBottom w:val="0"/>
          <w:divBdr>
            <w:top w:val="none" w:sz="0" w:space="0" w:color="auto"/>
            <w:left w:val="none" w:sz="0" w:space="0" w:color="auto"/>
            <w:bottom w:val="none" w:sz="0" w:space="0" w:color="auto"/>
            <w:right w:val="none" w:sz="0" w:space="0" w:color="auto"/>
          </w:divBdr>
        </w:div>
        <w:div w:id="895287570">
          <w:marLeft w:val="0"/>
          <w:marRight w:val="0"/>
          <w:marTop w:val="0"/>
          <w:marBottom w:val="0"/>
          <w:divBdr>
            <w:top w:val="none" w:sz="0" w:space="0" w:color="auto"/>
            <w:left w:val="none" w:sz="0" w:space="0" w:color="auto"/>
            <w:bottom w:val="none" w:sz="0" w:space="0" w:color="auto"/>
            <w:right w:val="none" w:sz="0" w:space="0" w:color="auto"/>
          </w:divBdr>
        </w:div>
        <w:div w:id="1028066976">
          <w:marLeft w:val="0"/>
          <w:marRight w:val="0"/>
          <w:marTop w:val="0"/>
          <w:marBottom w:val="0"/>
          <w:divBdr>
            <w:top w:val="none" w:sz="0" w:space="0" w:color="auto"/>
            <w:left w:val="none" w:sz="0" w:space="0" w:color="auto"/>
            <w:bottom w:val="none" w:sz="0" w:space="0" w:color="auto"/>
            <w:right w:val="none" w:sz="0" w:space="0" w:color="auto"/>
          </w:divBdr>
        </w:div>
        <w:div w:id="1427506555">
          <w:marLeft w:val="0"/>
          <w:marRight w:val="0"/>
          <w:marTop w:val="0"/>
          <w:marBottom w:val="0"/>
          <w:divBdr>
            <w:top w:val="none" w:sz="0" w:space="0" w:color="auto"/>
            <w:left w:val="none" w:sz="0" w:space="0" w:color="auto"/>
            <w:bottom w:val="none" w:sz="0" w:space="0" w:color="auto"/>
            <w:right w:val="none" w:sz="0" w:space="0" w:color="auto"/>
          </w:divBdr>
        </w:div>
        <w:div w:id="1871721062">
          <w:marLeft w:val="0"/>
          <w:marRight w:val="0"/>
          <w:marTop w:val="0"/>
          <w:marBottom w:val="0"/>
          <w:divBdr>
            <w:top w:val="none" w:sz="0" w:space="0" w:color="auto"/>
            <w:left w:val="none" w:sz="0" w:space="0" w:color="auto"/>
            <w:bottom w:val="none" w:sz="0" w:space="0" w:color="auto"/>
            <w:right w:val="none" w:sz="0" w:space="0" w:color="auto"/>
          </w:divBdr>
        </w:div>
      </w:divsChild>
    </w:div>
    <w:div w:id="869612066">
      <w:bodyDiv w:val="1"/>
      <w:marLeft w:val="0"/>
      <w:marRight w:val="0"/>
      <w:marTop w:val="0"/>
      <w:marBottom w:val="0"/>
      <w:divBdr>
        <w:top w:val="none" w:sz="0" w:space="0" w:color="auto"/>
        <w:left w:val="none" w:sz="0" w:space="0" w:color="auto"/>
        <w:bottom w:val="none" w:sz="0" w:space="0" w:color="auto"/>
        <w:right w:val="none" w:sz="0" w:space="0" w:color="auto"/>
      </w:divBdr>
      <w:divsChild>
        <w:div w:id="126821803">
          <w:marLeft w:val="0"/>
          <w:marRight w:val="0"/>
          <w:marTop w:val="0"/>
          <w:marBottom w:val="0"/>
          <w:divBdr>
            <w:top w:val="none" w:sz="0" w:space="0" w:color="auto"/>
            <w:left w:val="none" w:sz="0" w:space="0" w:color="auto"/>
            <w:bottom w:val="none" w:sz="0" w:space="0" w:color="auto"/>
            <w:right w:val="none" w:sz="0" w:space="0" w:color="auto"/>
          </w:divBdr>
        </w:div>
        <w:div w:id="395125710">
          <w:marLeft w:val="0"/>
          <w:marRight w:val="0"/>
          <w:marTop w:val="0"/>
          <w:marBottom w:val="0"/>
          <w:divBdr>
            <w:top w:val="none" w:sz="0" w:space="0" w:color="auto"/>
            <w:left w:val="none" w:sz="0" w:space="0" w:color="auto"/>
            <w:bottom w:val="none" w:sz="0" w:space="0" w:color="auto"/>
            <w:right w:val="none" w:sz="0" w:space="0" w:color="auto"/>
          </w:divBdr>
        </w:div>
        <w:div w:id="768502576">
          <w:marLeft w:val="0"/>
          <w:marRight w:val="0"/>
          <w:marTop w:val="0"/>
          <w:marBottom w:val="0"/>
          <w:divBdr>
            <w:top w:val="none" w:sz="0" w:space="0" w:color="auto"/>
            <w:left w:val="none" w:sz="0" w:space="0" w:color="auto"/>
            <w:bottom w:val="none" w:sz="0" w:space="0" w:color="auto"/>
            <w:right w:val="none" w:sz="0" w:space="0" w:color="auto"/>
          </w:divBdr>
        </w:div>
        <w:div w:id="912734904">
          <w:marLeft w:val="0"/>
          <w:marRight w:val="0"/>
          <w:marTop w:val="0"/>
          <w:marBottom w:val="0"/>
          <w:divBdr>
            <w:top w:val="none" w:sz="0" w:space="0" w:color="auto"/>
            <w:left w:val="none" w:sz="0" w:space="0" w:color="auto"/>
            <w:bottom w:val="none" w:sz="0" w:space="0" w:color="auto"/>
            <w:right w:val="none" w:sz="0" w:space="0" w:color="auto"/>
          </w:divBdr>
        </w:div>
        <w:div w:id="941842889">
          <w:marLeft w:val="0"/>
          <w:marRight w:val="0"/>
          <w:marTop w:val="0"/>
          <w:marBottom w:val="0"/>
          <w:divBdr>
            <w:top w:val="none" w:sz="0" w:space="0" w:color="auto"/>
            <w:left w:val="none" w:sz="0" w:space="0" w:color="auto"/>
            <w:bottom w:val="none" w:sz="0" w:space="0" w:color="auto"/>
            <w:right w:val="none" w:sz="0" w:space="0" w:color="auto"/>
          </w:divBdr>
        </w:div>
        <w:div w:id="1094479247">
          <w:marLeft w:val="0"/>
          <w:marRight w:val="0"/>
          <w:marTop w:val="0"/>
          <w:marBottom w:val="0"/>
          <w:divBdr>
            <w:top w:val="none" w:sz="0" w:space="0" w:color="auto"/>
            <w:left w:val="none" w:sz="0" w:space="0" w:color="auto"/>
            <w:bottom w:val="none" w:sz="0" w:space="0" w:color="auto"/>
            <w:right w:val="none" w:sz="0" w:space="0" w:color="auto"/>
          </w:divBdr>
        </w:div>
      </w:divsChild>
    </w:div>
    <w:div w:id="1118529424">
      <w:bodyDiv w:val="1"/>
      <w:marLeft w:val="0"/>
      <w:marRight w:val="0"/>
      <w:marTop w:val="0"/>
      <w:marBottom w:val="0"/>
      <w:divBdr>
        <w:top w:val="none" w:sz="0" w:space="0" w:color="auto"/>
        <w:left w:val="none" w:sz="0" w:space="0" w:color="auto"/>
        <w:bottom w:val="none" w:sz="0" w:space="0" w:color="auto"/>
        <w:right w:val="none" w:sz="0" w:space="0" w:color="auto"/>
      </w:divBdr>
      <w:divsChild>
        <w:div w:id="332950649">
          <w:marLeft w:val="0"/>
          <w:marRight w:val="0"/>
          <w:marTop w:val="0"/>
          <w:marBottom w:val="0"/>
          <w:divBdr>
            <w:top w:val="none" w:sz="0" w:space="0" w:color="auto"/>
            <w:left w:val="none" w:sz="0" w:space="0" w:color="auto"/>
            <w:bottom w:val="none" w:sz="0" w:space="0" w:color="auto"/>
            <w:right w:val="none" w:sz="0" w:space="0" w:color="auto"/>
          </w:divBdr>
        </w:div>
        <w:div w:id="363747813">
          <w:marLeft w:val="0"/>
          <w:marRight w:val="0"/>
          <w:marTop w:val="0"/>
          <w:marBottom w:val="0"/>
          <w:divBdr>
            <w:top w:val="none" w:sz="0" w:space="0" w:color="auto"/>
            <w:left w:val="none" w:sz="0" w:space="0" w:color="auto"/>
            <w:bottom w:val="none" w:sz="0" w:space="0" w:color="auto"/>
            <w:right w:val="none" w:sz="0" w:space="0" w:color="auto"/>
          </w:divBdr>
        </w:div>
        <w:div w:id="718285770">
          <w:marLeft w:val="0"/>
          <w:marRight w:val="0"/>
          <w:marTop w:val="0"/>
          <w:marBottom w:val="0"/>
          <w:divBdr>
            <w:top w:val="none" w:sz="0" w:space="0" w:color="auto"/>
            <w:left w:val="none" w:sz="0" w:space="0" w:color="auto"/>
            <w:bottom w:val="none" w:sz="0" w:space="0" w:color="auto"/>
            <w:right w:val="none" w:sz="0" w:space="0" w:color="auto"/>
          </w:divBdr>
        </w:div>
        <w:div w:id="978413106">
          <w:marLeft w:val="0"/>
          <w:marRight w:val="0"/>
          <w:marTop w:val="0"/>
          <w:marBottom w:val="0"/>
          <w:divBdr>
            <w:top w:val="none" w:sz="0" w:space="0" w:color="auto"/>
            <w:left w:val="none" w:sz="0" w:space="0" w:color="auto"/>
            <w:bottom w:val="none" w:sz="0" w:space="0" w:color="auto"/>
            <w:right w:val="none" w:sz="0" w:space="0" w:color="auto"/>
          </w:divBdr>
        </w:div>
        <w:div w:id="1028292011">
          <w:marLeft w:val="0"/>
          <w:marRight w:val="0"/>
          <w:marTop w:val="0"/>
          <w:marBottom w:val="0"/>
          <w:divBdr>
            <w:top w:val="none" w:sz="0" w:space="0" w:color="auto"/>
            <w:left w:val="none" w:sz="0" w:space="0" w:color="auto"/>
            <w:bottom w:val="none" w:sz="0" w:space="0" w:color="auto"/>
            <w:right w:val="none" w:sz="0" w:space="0" w:color="auto"/>
          </w:divBdr>
        </w:div>
        <w:div w:id="1387021623">
          <w:marLeft w:val="0"/>
          <w:marRight w:val="0"/>
          <w:marTop w:val="0"/>
          <w:marBottom w:val="0"/>
          <w:divBdr>
            <w:top w:val="none" w:sz="0" w:space="0" w:color="auto"/>
            <w:left w:val="none" w:sz="0" w:space="0" w:color="auto"/>
            <w:bottom w:val="none" w:sz="0" w:space="0" w:color="auto"/>
            <w:right w:val="none" w:sz="0" w:space="0" w:color="auto"/>
          </w:divBdr>
        </w:div>
        <w:div w:id="1580287736">
          <w:marLeft w:val="0"/>
          <w:marRight w:val="0"/>
          <w:marTop w:val="0"/>
          <w:marBottom w:val="0"/>
          <w:divBdr>
            <w:top w:val="none" w:sz="0" w:space="0" w:color="auto"/>
            <w:left w:val="none" w:sz="0" w:space="0" w:color="auto"/>
            <w:bottom w:val="none" w:sz="0" w:space="0" w:color="auto"/>
            <w:right w:val="none" w:sz="0" w:space="0" w:color="auto"/>
          </w:divBdr>
        </w:div>
        <w:div w:id="2146659206">
          <w:marLeft w:val="0"/>
          <w:marRight w:val="0"/>
          <w:marTop w:val="0"/>
          <w:marBottom w:val="0"/>
          <w:divBdr>
            <w:top w:val="none" w:sz="0" w:space="0" w:color="auto"/>
            <w:left w:val="none" w:sz="0" w:space="0" w:color="auto"/>
            <w:bottom w:val="none" w:sz="0" w:space="0" w:color="auto"/>
            <w:right w:val="none" w:sz="0" w:space="0" w:color="auto"/>
          </w:divBdr>
        </w:div>
      </w:divsChild>
    </w:div>
    <w:div w:id="1142233472">
      <w:bodyDiv w:val="1"/>
      <w:marLeft w:val="0"/>
      <w:marRight w:val="0"/>
      <w:marTop w:val="0"/>
      <w:marBottom w:val="0"/>
      <w:divBdr>
        <w:top w:val="none" w:sz="0" w:space="0" w:color="auto"/>
        <w:left w:val="none" w:sz="0" w:space="0" w:color="auto"/>
        <w:bottom w:val="none" w:sz="0" w:space="0" w:color="auto"/>
        <w:right w:val="none" w:sz="0" w:space="0" w:color="auto"/>
      </w:divBdr>
      <w:divsChild>
        <w:div w:id="91975187">
          <w:marLeft w:val="0"/>
          <w:marRight w:val="0"/>
          <w:marTop w:val="0"/>
          <w:marBottom w:val="0"/>
          <w:divBdr>
            <w:top w:val="none" w:sz="0" w:space="0" w:color="auto"/>
            <w:left w:val="none" w:sz="0" w:space="0" w:color="auto"/>
            <w:bottom w:val="none" w:sz="0" w:space="0" w:color="auto"/>
            <w:right w:val="none" w:sz="0" w:space="0" w:color="auto"/>
          </w:divBdr>
        </w:div>
        <w:div w:id="243415793">
          <w:marLeft w:val="0"/>
          <w:marRight w:val="0"/>
          <w:marTop w:val="0"/>
          <w:marBottom w:val="0"/>
          <w:divBdr>
            <w:top w:val="none" w:sz="0" w:space="0" w:color="auto"/>
            <w:left w:val="none" w:sz="0" w:space="0" w:color="auto"/>
            <w:bottom w:val="none" w:sz="0" w:space="0" w:color="auto"/>
            <w:right w:val="none" w:sz="0" w:space="0" w:color="auto"/>
          </w:divBdr>
        </w:div>
        <w:div w:id="345518504">
          <w:marLeft w:val="0"/>
          <w:marRight w:val="0"/>
          <w:marTop w:val="0"/>
          <w:marBottom w:val="0"/>
          <w:divBdr>
            <w:top w:val="none" w:sz="0" w:space="0" w:color="auto"/>
            <w:left w:val="none" w:sz="0" w:space="0" w:color="auto"/>
            <w:bottom w:val="none" w:sz="0" w:space="0" w:color="auto"/>
            <w:right w:val="none" w:sz="0" w:space="0" w:color="auto"/>
          </w:divBdr>
        </w:div>
        <w:div w:id="458034425">
          <w:marLeft w:val="0"/>
          <w:marRight w:val="0"/>
          <w:marTop w:val="0"/>
          <w:marBottom w:val="0"/>
          <w:divBdr>
            <w:top w:val="none" w:sz="0" w:space="0" w:color="auto"/>
            <w:left w:val="none" w:sz="0" w:space="0" w:color="auto"/>
            <w:bottom w:val="none" w:sz="0" w:space="0" w:color="auto"/>
            <w:right w:val="none" w:sz="0" w:space="0" w:color="auto"/>
          </w:divBdr>
        </w:div>
        <w:div w:id="610548683">
          <w:marLeft w:val="0"/>
          <w:marRight w:val="0"/>
          <w:marTop w:val="0"/>
          <w:marBottom w:val="0"/>
          <w:divBdr>
            <w:top w:val="none" w:sz="0" w:space="0" w:color="auto"/>
            <w:left w:val="none" w:sz="0" w:space="0" w:color="auto"/>
            <w:bottom w:val="none" w:sz="0" w:space="0" w:color="auto"/>
            <w:right w:val="none" w:sz="0" w:space="0" w:color="auto"/>
          </w:divBdr>
        </w:div>
        <w:div w:id="777063214">
          <w:marLeft w:val="0"/>
          <w:marRight w:val="0"/>
          <w:marTop w:val="0"/>
          <w:marBottom w:val="0"/>
          <w:divBdr>
            <w:top w:val="none" w:sz="0" w:space="0" w:color="auto"/>
            <w:left w:val="none" w:sz="0" w:space="0" w:color="auto"/>
            <w:bottom w:val="none" w:sz="0" w:space="0" w:color="auto"/>
            <w:right w:val="none" w:sz="0" w:space="0" w:color="auto"/>
          </w:divBdr>
        </w:div>
        <w:div w:id="821652673">
          <w:marLeft w:val="0"/>
          <w:marRight w:val="0"/>
          <w:marTop w:val="0"/>
          <w:marBottom w:val="0"/>
          <w:divBdr>
            <w:top w:val="none" w:sz="0" w:space="0" w:color="auto"/>
            <w:left w:val="none" w:sz="0" w:space="0" w:color="auto"/>
            <w:bottom w:val="none" w:sz="0" w:space="0" w:color="auto"/>
            <w:right w:val="none" w:sz="0" w:space="0" w:color="auto"/>
          </w:divBdr>
        </w:div>
        <w:div w:id="848182756">
          <w:marLeft w:val="0"/>
          <w:marRight w:val="0"/>
          <w:marTop w:val="0"/>
          <w:marBottom w:val="0"/>
          <w:divBdr>
            <w:top w:val="none" w:sz="0" w:space="0" w:color="auto"/>
            <w:left w:val="none" w:sz="0" w:space="0" w:color="auto"/>
            <w:bottom w:val="none" w:sz="0" w:space="0" w:color="auto"/>
            <w:right w:val="none" w:sz="0" w:space="0" w:color="auto"/>
          </w:divBdr>
        </w:div>
        <w:div w:id="1199129064">
          <w:marLeft w:val="0"/>
          <w:marRight w:val="0"/>
          <w:marTop w:val="0"/>
          <w:marBottom w:val="0"/>
          <w:divBdr>
            <w:top w:val="none" w:sz="0" w:space="0" w:color="auto"/>
            <w:left w:val="none" w:sz="0" w:space="0" w:color="auto"/>
            <w:bottom w:val="none" w:sz="0" w:space="0" w:color="auto"/>
            <w:right w:val="none" w:sz="0" w:space="0" w:color="auto"/>
          </w:divBdr>
        </w:div>
        <w:div w:id="1277176386">
          <w:marLeft w:val="0"/>
          <w:marRight w:val="0"/>
          <w:marTop w:val="0"/>
          <w:marBottom w:val="0"/>
          <w:divBdr>
            <w:top w:val="none" w:sz="0" w:space="0" w:color="auto"/>
            <w:left w:val="none" w:sz="0" w:space="0" w:color="auto"/>
            <w:bottom w:val="none" w:sz="0" w:space="0" w:color="auto"/>
            <w:right w:val="none" w:sz="0" w:space="0" w:color="auto"/>
          </w:divBdr>
        </w:div>
        <w:div w:id="1366253774">
          <w:marLeft w:val="0"/>
          <w:marRight w:val="0"/>
          <w:marTop w:val="0"/>
          <w:marBottom w:val="0"/>
          <w:divBdr>
            <w:top w:val="none" w:sz="0" w:space="0" w:color="auto"/>
            <w:left w:val="none" w:sz="0" w:space="0" w:color="auto"/>
            <w:bottom w:val="none" w:sz="0" w:space="0" w:color="auto"/>
            <w:right w:val="none" w:sz="0" w:space="0" w:color="auto"/>
          </w:divBdr>
        </w:div>
        <w:div w:id="1402020439">
          <w:marLeft w:val="0"/>
          <w:marRight w:val="0"/>
          <w:marTop w:val="0"/>
          <w:marBottom w:val="0"/>
          <w:divBdr>
            <w:top w:val="none" w:sz="0" w:space="0" w:color="auto"/>
            <w:left w:val="none" w:sz="0" w:space="0" w:color="auto"/>
            <w:bottom w:val="none" w:sz="0" w:space="0" w:color="auto"/>
            <w:right w:val="none" w:sz="0" w:space="0" w:color="auto"/>
          </w:divBdr>
        </w:div>
        <w:div w:id="1434475034">
          <w:marLeft w:val="0"/>
          <w:marRight w:val="0"/>
          <w:marTop w:val="0"/>
          <w:marBottom w:val="0"/>
          <w:divBdr>
            <w:top w:val="none" w:sz="0" w:space="0" w:color="auto"/>
            <w:left w:val="none" w:sz="0" w:space="0" w:color="auto"/>
            <w:bottom w:val="none" w:sz="0" w:space="0" w:color="auto"/>
            <w:right w:val="none" w:sz="0" w:space="0" w:color="auto"/>
          </w:divBdr>
        </w:div>
        <w:div w:id="1506364290">
          <w:marLeft w:val="0"/>
          <w:marRight w:val="0"/>
          <w:marTop w:val="0"/>
          <w:marBottom w:val="0"/>
          <w:divBdr>
            <w:top w:val="none" w:sz="0" w:space="0" w:color="auto"/>
            <w:left w:val="none" w:sz="0" w:space="0" w:color="auto"/>
            <w:bottom w:val="none" w:sz="0" w:space="0" w:color="auto"/>
            <w:right w:val="none" w:sz="0" w:space="0" w:color="auto"/>
          </w:divBdr>
        </w:div>
        <w:div w:id="1624464017">
          <w:marLeft w:val="0"/>
          <w:marRight w:val="0"/>
          <w:marTop w:val="0"/>
          <w:marBottom w:val="0"/>
          <w:divBdr>
            <w:top w:val="none" w:sz="0" w:space="0" w:color="auto"/>
            <w:left w:val="none" w:sz="0" w:space="0" w:color="auto"/>
            <w:bottom w:val="none" w:sz="0" w:space="0" w:color="auto"/>
            <w:right w:val="none" w:sz="0" w:space="0" w:color="auto"/>
          </w:divBdr>
        </w:div>
        <w:div w:id="1639532087">
          <w:marLeft w:val="0"/>
          <w:marRight w:val="0"/>
          <w:marTop w:val="0"/>
          <w:marBottom w:val="0"/>
          <w:divBdr>
            <w:top w:val="none" w:sz="0" w:space="0" w:color="auto"/>
            <w:left w:val="none" w:sz="0" w:space="0" w:color="auto"/>
            <w:bottom w:val="none" w:sz="0" w:space="0" w:color="auto"/>
            <w:right w:val="none" w:sz="0" w:space="0" w:color="auto"/>
          </w:divBdr>
        </w:div>
        <w:div w:id="1661620098">
          <w:marLeft w:val="0"/>
          <w:marRight w:val="0"/>
          <w:marTop w:val="0"/>
          <w:marBottom w:val="0"/>
          <w:divBdr>
            <w:top w:val="none" w:sz="0" w:space="0" w:color="auto"/>
            <w:left w:val="none" w:sz="0" w:space="0" w:color="auto"/>
            <w:bottom w:val="none" w:sz="0" w:space="0" w:color="auto"/>
            <w:right w:val="none" w:sz="0" w:space="0" w:color="auto"/>
          </w:divBdr>
        </w:div>
        <w:div w:id="1774858594">
          <w:marLeft w:val="0"/>
          <w:marRight w:val="0"/>
          <w:marTop w:val="0"/>
          <w:marBottom w:val="0"/>
          <w:divBdr>
            <w:top w:val="none" w:sz="0" w:space="0" w:color="auto"/>
            <w:left w:val="none" w:sz="0" w:space="0" w:color="auto"/>
            <w:bottom w:val="none" w:sz="0" w:space="0" w:color="auto"/>
            <w:right w:val="none" w:sz="0" w:space="0" w:color="auto"/>
          </w:divBdr>
        </w:div>
        <w:div w:id="1799642035">
          <w:marLeft w:val="0"/>
          <w:marRight w:val="0"/>
          <w:marTop w:val="0"/>
          <w:marBottom w:val="0"/>
          <w:divBdr>
            <w:top w:val="none" w:sz="0" w:space="0" w:color="auto"/>
            <w:left w:val="none" w:sz="0" w:space="0" w:color="auto"/>
            <w:bottom w:val="none" w:sz="0" w:space="0" w:color="auto"/>
            <w:right w:val="none" w:sz="0" w:space="0" w:color="auto"/>
          </w:divBdr>
        </w:div>
        <w:div w:id="1844734156">
          <w:marLeft w:val="0"/>
          <w:marRight w:val="0"/>
          <w:marTop w:val="0"/>
          <w:marBottom w:val="0"/>
          <w:divBdr>
            <w:top w:val="none" w:sz="0" w:space="0" w:color="auto"/>
            <w:left w:val="none" w:sz="0" w:space="0" w:color="auto"/>
            <w:bottom w:val="none" w:sz="0" w:space="0" w:color="auto"/>
            <w:right w:val="none" w:sz="0" w:space="0" w:color="auto"/>
          </w:divBdr>
        </w:div>
        <w:div w:id="1877037008">
          <w:marLeft w:val="0"/>
          <w:marRight w:val="0"/>
          <w:marTop w:val="0"/>
          <w:marBottom w:val="0"/>
          <w:divBdr>
            <w:top w:val="none" w:sz="0" w:space="0" w:color="auto"/>
            <w:left w:val="none" w:sz="0" w:space="0" w:color="auto"/>
            <w:bottom w:val="none" w:sz="0" w:space="0" w:color="auto"/>
            <w:right w:val="none" w:sz="0" w:space="0" w:color="auto"/>
          </w:divBdr>
        </w:div>
        <w:div w:id="1922519200">
          <w:marLeft w:val="0"/>
          <w:marRight w:val="0"/>
          <w:marTop w:val="0"/>
          <w:marBottom w:val="0"/>
          <w:divBdr>
            <w:top w:val="none" w:sz="0" w:space="0" w:color="auto"/>
            <w:left w:val="none" w:sz="0" w:space="0" w:color="auto"/>
            <w:bottom w:val="none" w:sz="0" w:space="0" w:color="auto"/>
            <w:right w:val="none" w:sz="0" w:space="0" w:color="auto"/>
          </w:divBdr>
        </w:div>
        <w:div w:id="1973748381">
          <w:marLeft w:val="0"/>
          <w:marRight w:val="0"/>
          <w:marTop w:val="0"/>
          <w:marBottom w:val="0"/>
          <w:divBdr>
            <w:top w:val="none" w:sz="0" w:space="0" w:color="auto"/>
            <w:left w:val="none" w:sz="0" w:space="0" w:color="auto"/>
            <w:bottom w:val="none" w:sz="0" w:space="0" w:color="auto"/>
            <w:right w:val="none" w:sz="0" w:space="0" w:color="auto"/>
          </w:divBdr>
        </w:div>
        <w:div w:id="2005014344">
          <w:marLeft w:val="0"/>
          <w:marRight w:val="0"/>
          <w:marTop w:val="0"/>
          <w:marBottom w:val="0"/>
          <w:divBdr>
            <w:top w:val="none" w:sz="0" w:space="0" w:color="auto"/>
            <w:left w:val="none" w:sz="0" w:space="0" w:color="auto"/>
            <w:bottom w:val="none" w:sz="0" w:space="0" w:color="auto"/>
            <w:right w:val="none" w:sz="0" w:space="0" w:color="auto"/>
          </w:divBdr>
        </w:div>
        <w:div w:id="2099716531">
          <w:marLeft w:val="0"/>
          <w:marRight w:val="0"/>
          <w:marTop w:val="0"/>
          <w:marBottom w:val="0"/>
          <w:divBdr>
            <w:top w:val="none" w:sz="0" w:space="0" w:color="auto"/>
            <w:left w:val="none" w:sz="0" w:space="0" w:color="auto"/>
            <w:bottom w:val="none" w:sz="0" w:space="0" w:color="auto"/>
            <w:right w:val="none" w:sz="0" w:space="0" w:color="auto"/>
          </w:divBdr>
        </w:div>
        <w:div w:id="2103404874">
          <w:marLeft w:val="0"/>
          <w:marRight w:val="0"/>
          <w:marTop w:val="0"/>
          <w:marBottom w:val="0"/>
          <w:divBdr>
            <w:top w:val="none" w:sz="0" w:space="0" w:color="auto"/>
            <w:left w:val="none" w:sz="0" w:space="0" w:color="auto"/>
            <w:bottom w:val="none" w:sz="0" w:space="0" w:color="auto"/>
            <w:right w:val="none" w:sz="0" w:space="0" w:color="auto"/>
          </w:divBdr>
        </w:div>
        <w:div w:id="2105958606">
          <w:marLeft w:val="0"/>
          <w:marRight w:val="0"/>
          <w:marTop w:val="0"/>
          <w:marBottom w:val="0"/>
          <w:divBdr>
            <w:top w:val="none" w:sz="0" w:space="0" w:color="auto"/>
            <w:left w:val="none" w:sz="0" w:space="0" w:color="auto"/>
            <w:bottom w:val="none" w:sz="0" w:space="0" w:color="auto"/>
            <w:right w:val="none" w:sz="0" w:space="0" w:color="auto"/>
          </w:divBdr>
        </w:div>
      </w:divsChild>
    </w:div>
    <w:div w:id="1270090013">
      <w:bodyDiv w:val="1"/>
      <w:marLeft w:val="0"/>
      <w:marRight w:val="0"/>
      <w:marTop w:val="0"/>
      <w:marBottom w:val="0"/>
      <w:divBdr>
        <w:top w:val="none" w:sz="0" w:space="0" w:color="auto"/>
        <w:left w:val="none" w:sz="0" w:space="0" w:color="auto"/>
        <w:bottom w:val="none" w:sz="0" w:space="0" w:color="auto"/>
        <w:right w:val="none" w:sz="0" w:space="0" w:color="auto"/>
      </w:divBdr>
      <w:divsChild>
        <w:div w:id="80179993">
          <w:marLeft w:val="0"/>
          <w:marRight w:val="0"/>
          <w:marTop w:val="0"/>
          <w:marBottom w:val="0"/>
          <w:divBdr>
            <w:top w:val="none" w:sz="0" w:space="0" w:color="auto"/>
            <w:left w:val="none" w:sz="0" w:space="0" w:color="auto"/>
            <w:bottom w:val="none" w:sz="0" w:space="0" w:color="auto"/>
            <w:right w:val="none" w:sz="0" w:space="0" w:color="auto"/>
          </w:divBdr>
        </w:div>
        <w:div w:id="184948445">
          <w:marLeft w:val="0"/>
          <w:marRight w:val="0"/>
          <w:marTop w:val="0"/>
          <w:marBottom w:val="0"/>
          <w:divBdr>
            <w:top w:val="none" w:sz="0" w:space="0" w:color="auto"/>
            <w:left w:val="none" w:sz="0" w:space="0" w:color="auto"/>
            <w:bottom w:val="none" w:sz="0" w:space="0" w:color="auto"/>
            <w:right w:val="none" w:sz="0" w:space="0" w:color="auto"/>
          </w:divBdr>
        </w:div>
        <w:div w:id="348457377">
          <w:marLeft w:val="0"/>
          <w:marRight w:val="0"/>
          <w:marTop w:val="0"/>
          <w:marBottom w:val="0"/>
          <w:divBdr>
            <w:top w:val="none" w:sz="0" w:space="0" w:color="auto"/>
            <w:left w:val="none" w:sz="0" w:space="0" w:color="auto"/>
            <w:bottom w:val="none" w:sz="0" w:space="0" w:color="auto"/>
            <w:right w:val="none" w:sz="0" w:space="0" w:color="auto"/>
          </w:divBdr>
        </w:div>
        <w:div w:id="467402992">
          <w:marLeft w:val="0"/>
          <w:marRight w:val="0"/>
          <w:marTop w:val="0"/>
          <w:marBottom w:val="0"/>
          <w:divBdr>
            <w:top w:val="none" w:sz="0" w:space="0" w:color="auto"/>
            <w:left w:val="none" w:sz="0" w:space="0" w:color="auto"/>
            <w:bottom w:val="none" w:sz="0" w:space="0" w:color="auto"/>
            <w:right w:val="none" w:sz="0" w:space="0" w:color="auto"/>
          </w:divBdr>
        </w:div>
        <w:div w:id="603612516">
          <w:marLeft w:val="0"/>
          <w:marRight w:val="0"/>
          <w:marTop w:val="0"/>
          <w:marBottom w:val="0"/>
          <w:divBdr>
            <w:top w:val="none" w:sz="0" w:space="0" w:color="auto"/>
            <w:left w:val="none" w:sz="0" w:space="0" w:color="auto"/>
            <w:bottom w:val="none" w:sz="0" w:space="0" w:color="auto"/>
            <w:right w:val="none" w:sz="0" w:space="0" w:color="auto"/>
          </w:divBdr>
        </w:div>
        <w:div w:id="647244581">
          <w:marLeft w:val="0"/>
          <w:marRight w:val="0"/>
          <w:marTop w:val="0"/>
          <w:marBottom w:val="0"/>
          <w:divBdr>
            <w:top w:val="none" w:sz="0" w:space="0" w:color="auto"/>
            <w:left w:val="none" w:sz="0" w:space="0" w:color="auto"/>
            <w:bottom w:val="none" w:sz="0" w:space="0" w:color="auto"/>
            <w:right w:val="none" w:sz="0" w:space="0" w:color="auto"/>
          </w:divBdr>
        </w:div>
        <w:div w:id="904339832">
          <w:marLeft w:val="0"/>
          <w:marRight w:val="0"/>
          <w:marTop w:val="0"/>
          <w:marBottom w:val="0"/>
          <w:divBdr>
            <w:top w:val="none" w:sz="0" w:space="0" w:color="auto"/>
            <w:left w:val="none" w:sz="0" w:space="0" w:color="auto"/>
            <w:bottom w:val="none" w:sz="0" w:space="0" w:color="auto"/>
            <w:right w:val="none" w:sz="0" w:space="0" w:color="auto"/>
          </w:divBdr>
        </w:div>
        <w:div w:id="915551388">
          <w:marLeft w:val="0"/>
          <w:marRight w:val="0"/>
          <w:marTop w:val="0"/>
          <w:marBottom w:val="0"/>
          <w:divBdr>
            <w:top w:val="none" w:sz="0" w:space="0" w:color="auto"/>
            <w:left w:val="none" w:sz="0" w:space="0" w:color="auto"/>
            <w:bottom w:val="none" w:sz="0" w:space="0" w:color="auto"/>
            <w:right w:val="none" w:sz="0" w:space="0" w:color="auto"/>
          </w:divBdr>
        </w:div>
        <w:div w:id="930235570">
          <w:marLeft w:val="0"/>
          <w:marRight w:val="0"/>
          <w:marTop w:val="0"/>
          <w:marBottom w:val="0"/>
          <w:divBdr>
            <w:top w:val="none" w:sz="0" w:space="0" w:color="auto"/>
            <w:left w:val="none" w:sz="0" w:space="0" w:color="auto"/>
            <w:bottom w:val="none" w:sz="0" w:space="0" w:color="auto"/>
            <w:right w:val="none" w:sz="0" w:space="0" w:color="auto"/>
          </w:divBdr>
        </w:div>
        <w:div w:id="1212809609">
          <w:marLeft w:val="0"/>
          <w:marRight w:val="0"/>
          <w:marTop w:val="0"/>
          <w:marBottom w:val="0"/>
          <w:divBdr>
            <w:top w:val="none" w:sz="0" w:space="0" w:color="auto"/>
            <w:left w:val="none" w:sz="0" w:space="0" w:color="auto"/>
            <w:bottom w:val="none" w:sz="0" w:space="0" w:color="auto"/>
            <w:right w:val="none" w:sz="0" w:space="0" w:color="auto"/>
          </w:divBdr>
        </w:div>
        <w:div w:id="1247181192">
          <w:marLeft w:val="0"/>
          <w:marRight w:val="0"/>
          <w:marTop w:val="0"/>
          <w:marBottom w:val="0"/>
          <w:divBdr>
            <w:top w:val="none" w:sz="0" w:space="0" w:color="auto"/>
            <w:left w:val="none" w:sz="0" w:space="0" w:color="auto"/>
            <w:bottom w:val="none" w:sz="0" w:space="0" w:color="auto"/>
            <w:right w:val="none" w:sz="0" w:space="0" w:color="auto"/>
          </w:divBdr>
        </w:div>
        <w:div w:id="1381634988">
          <w:marLeft w:val="0"/>
          <w:marRight w:val="0"/>
          <w:marTop w:val="0"/>
          <w:marBottom w:val="0"/>
          <w:divBdr>
            <w:top w:val="none" w:sz="0" w:space="0" w:color="auto"/>
            <w:left w:val="none" w:sz="0" w:space="0" w:color="auto"/>
            <w:bottom w:val="none" w:sz="0" w:space="0" w:color="auto"/>
            <w:right w:val="none" w:sz="0" w:space="0" w:color="auto"/>
          </w:divBdr>
        </w:div>
        <w:div w:id="1557351057">
          <w:marLeft w:val="0"/>
          <w:marRight w:val="0"/>
          <w:marTop w:val="0"/>
          <w:marBottom w:val="0"/>
          <w:divBdr>
            <w:top w:val="none" w:sz="0" w:space="0" w:color="auto"/>
            <w:left w:val="none" w:sz="0" w:space="0" w:color="auto"/>
            <w:bottom w:val="none" w:sz="0" w:space="0" w:color="auto"/>
            <w:right w:val="none" w:sz="0" w:space="0" w:color="auto"/>
          </w:divBdr>
        </w:div>
        <w:div w:id="1583567130">
          <w:marLeft w:val="0"/>
          <w:marRight w:val="0"/>
          <w:marTop w:val="0"/>
          <w:marBottom w:val="0"/>
          <w:divBdr>
            <w:top w:val="none" w:sz="0" w:space="0" w:color="auto"/>
            <w:left w:val="none" w:sz="0" w:space="0" w:color="auto"/>
            <w:bottom w:val="none" w:sz="0" w:space="0" w:color="auto"/>
            <w:right w:val="none" w:sz="0" w:space="0" w:color="auto"/>
          </w:divBdr>
        </w:div>
        <w:div w:id="1724525889">
          <w:marLeft w:val="0"/>
          <w:marRight w:val="0"/>
          <w:marTop w:val="0"/>
          <w:marBottom w:val="0"/>
          <w:divBdr>
            <w:top w:val="none" w:sz="0" w:space="0" w:color="auto"/>
            <w:left w:val="none" w:sz="0" w:space="0" w:color="auto"/>
            <w:bottom w:val="none" w:sz="0" w:space="0" w:color="auto"/>
            <w:right w:val="none" w:sz="0" w:space="0" w:color="auto"/>
          </w:divBdr>
        </w:div>
        <w:div w:id="1757628785">
          <w:marLeft w:val="0"/>
          <w:marRight w:val="0"/>
          <w:marTop w:val="0"/>
          <w:marBottom w:val="0"/>
          <w:divBdr>
            <w:top w:val="none" w:sz="0" w:space="0" w:color="auto"/>
            <w:left w:val="none" w:sz="0" w:space="0" w:color="auto"/>
            <w:bottom w:val="none" w:sz="0" w:space="0" w:color="auto"/>
            <w:right w:val="none" w:sz="0" w:space="0" w:color="auto"/>
          </w:divBdr>
        </w:div>
        <w:div w:id="1833831667">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1967588802">
          <w:marLeft w:val="0"/>
          <w:marRight w:val="0"/>
          <w:marTop w:val="0"/>
          <w:marBottom w:val="0"/>
          <w:divBdr>
            <w:top w:val="none" w:sz="0" w:space="0" w:color="auto"/>
            <w:left w:val="none" w:sz="0" w:space="0" w:color="auto"/>
            <w:bottom w:val="none" w:sz="0" w:space="0" w:color="auto"/>
            <w:right w:val="none" w:sz="0" w:space="0" w:color="auto"/>
          </w:divBdr>
        </w:div>
        <w:div w:id="1970620482">
          <w:marLeft w:val="0"/>
          <w:marRight w:val="0"/>
          <w:marTop w:val="0"/>
          <w:marBottom w:val="0"/>
          <w:divBdr>
            <w:top w:val="none" w:sz="0" w:space="0" w:color="auto"/>
            <w:left w:val="none" w:sz="0" w:space="0" w:color="auto"/>
            <w:bottom w:val="none" w:sz="0" w:space="0" w:color="auto"/>
            <w:right w:val="none" w:sz="0" w:space="0" w:color="auto"/>
          </w:divBdr>
        </w:div>
        <w:div w:id="1970623760">
          <w:marLeft w:val="0"/>
          <w:marRight w:val="0"/>
          <w:marTop w:val="0"/>
          <w:marBottom w:val="0"/>
          <w:divBdr>
            <w:top w:val="none" w:sz="0" w:space="0" w:color="auto"/>
            <w:left w:val="none" w:sz="0" w:space="0" w:color="auto"/>
            <w:bottom w:val="none" w:sz="0" w:space="0" w:color="auto"/>
            <w:right w:val="none" w:sz="0" w:space="0" w:color="auto"/>
          </w:divBdr>
        </w:div>
        <w:div w:id="1995448338">
          <w:marLeft w:val="0"/>
          <w:marRight w:val="0"/>
          <w:marTop w:val="0"/>
          <w:marBottom w:val="0"/>
          <w:divBdr>
            <w:top w:val="none" w:sz="0" w:space="0" w:color="auto"/>
            <w:left w:val="none" w:sz="0" w:space="0" w:color="auto"/>
            <w:bottom w:val="none" w:sz="0" w:space="0" w:color="auto"/>
            <w:right w:val="none" w:sz="0" w:space="0" w:color="auto"/>
          </w:divBdr>
        </w:div>
        <w:div w:id="2048488305">
          <w:marLeft w:val="0"/>
          <w:marRight w:val="0"/>
          <w:marTop w:val="0"/>
          <w:marBottom w:val="0"/>
          <w:divBdr>
            <w:top w:val="none" w:sz="0" w:space="0" w:color="auto"/>
            <w:left w:val="none" w:sz="0" w:space="0" w:color="auto"/>
            <w:bottom w:val="none" w:sz="0" w:space="0" w:color="auto"/>
            <w:right w:val="none" w:sz="0" w:space="0" w:color="auto"/>
          </w:divBdr>
        </w:div>
        <w:div w:id="2055032333">
          <w:marLeft w:val="0"/>
          <w:marRight w:val="0"/>
          <w:marTop w:val="0"/>
          <w:marBottom w:val="0"/>
          <w:divBdr>
            <w:top w:val="none" w:sz="0" w:space="0" w:color="auto"/>
            <w:left w:val="none" w:sz="0" w:space="0" w:color="auto"/>
            <w:bottom w:val="none" w:sz="0" w:space="0" w:color="auto"/>
            <w:right w:val="none" w:sz="0" w:space="0" w:color="auto"/>
          </w:divBdr>
        </w:div>
        <w:div w:id="2063482485">
          <w:marLeft w:val="0"/>
          <w:marRight w:val="0"/>
          <w:marTop w:val="0"/>
          <w:marBottom w:val="0"/>
          <w:divBdr>
            <w:top w:val="none" w:sz="0" w:space="0" w:color="auto"/>
            <w:left w:val="none" w:sz="0" w:space="0" w:color="auto"/>
            <w:bottom w:val="none" w:sz="0" w:space="0" w:color="auto"/>
            <w:right w:val="none" w:sz="0" w:space="0" w:color="auto"/>
          </w:divBdr>
        </w:div>
        <w:div w:id="2102678311">
          <w:marLeft w:val="0"/>
          <w:marRight w:val="0"/>
          <w:marTop w:val="0"/>
          <w:marBottom w:val="0"/>
          <w:divBdr>
            <w:top w:val="none" w:sz="0" w:space="0" w:color="auto"/>
            <w:left w:val="none" w:sz="0" w:space="0" w:color="auto"/>
            <w:bottom w:val="none" w:sz="0" w:space="0" w:color="auto"/>
            <w:right w:val="none" w:sz="0" w:space="0" w:color="auto"/>
          </w:divBdr>
        </w:div>
        <w:div w:id="2143569464">
          <w:marLeft w:val="0"/>
          <w:marRight w:val="0"/>
          <w:marTop w:val="0"/>
          <w:marBottom w:val="0"/>
          <w:divBdr>
            <w:top w:val="none" w:sz="0" w:space="0" w:color="auto"/>
            <w:left w:val="none" w:sz="0" w:space="0" w:color="auto"/>
            <w:bottom w:val="none" w:sz="0" w:space="0" w:color="auto"/>
            <w:right w:val="none" w:sz="0" w:space="0" w:color="auto"/>
          </w:divBdr>
        </w:div>
      </w:divsChild>
    </w:div>
    <w:div w:id="1274707902">
      <w:bodyDiv w:val="1"/>
      <w:marLeft w:val="0"/>
      <w:marRight w:val="0"/>
      <w:marTop w:val="0"/>
      <w:marBottom w:val="0"/>
      <w:divBdr>
        <w:top w:val="none" w:sz="0" w:space="0" w:color="auto"/>
        <w:left w:val="none" w:sz="0" w:space="0" w:color="auto"/>
        <w:bottom w:val="none" w:sz="0" w:space="0" w:color="auto"/>
        <w:right w:val="none" w:sz="0" w:space="0" w:color="auto"/>
      </w:divBdr>
      <w:divsChild>
        <w:div w:id="27918594">
          <w:marLeft w:val="0"/>
          <w:marRight w:val="0"/>
          <w:marTop w:val="0"/>
          <w:marBottom w:val="0"/>
          <w:divBdr>
            <w:top w:val="none" w:sz="0" w:space="0" w:color="auto"/>
            <w:left w:val="none" w:sz="0" w:space="0" w:color="auto"/>
            <w:bottom w:val="none" w:sz="0" w:space="0" w:color="auto"/>
            <w:right w:val="none" w:sz="0" w:space="0" w:color="auto"/>
          </w:divBdr>
        </w:div>
        <w:div w:id="615408194">
          <w:marLeft w:val="0"/>
          <w:marRight w:val="0"/>
          <w:marTop w:val="0"/>
          <w:marBottom w:val="0"/>
          <w:divBdr>
            <w:top w:val="none" w:sz="0" w:space="0" w:color="auto"/>
            <w:left w:val="none" w:sz="0" w:space="0" w:color="auto"/>
            <w:bottom w:val="none" w:sz="0" w:space="0" w:color="auto"/>
            <w:right w:val="none" w:sz="0" w:space="0" w:color="auto"/>
          </w:divBdr>
        </w:div>
        <w:div w:id="752359131">
          <w:marLeft w:val="0"/>
          <w:marRight w:val="0"/>
          <w:marTop w:val="0"/>
          <w:marBottom w:val="0"/>
          <w:divBdr>
            <w:top w:val="none" w:sz="0" w:space="0" w:color="auto"/>
            <w:left w:val="none" w:sz="0" w:space="0" w:color="auto"/>
            <w:bottom w:val="none" w:sz="0" w:space="0" w:color="auto"/>
            <w:right w:val="none" w:sz="0" w:space="0" w:color="auto"/>
          </w:divBdr>
        </w:div>
      </w:divsChild>
    </w:div>
    <w:div w:id="1337809862">
      <w:bodyDiv w:val="1"/>
      <w:marLeft w:val="0"/>
      <w:marRight w:val="0"/>
      <w:marTop w:val="0"/>
      <w:marBottom w:val="0"/>
      <w:divBdr>
        <w:top w:val="none" w:sz="0" w:space="0" w:color="auto"/>
        <w:left w:val="none" w:sz="0" w:space="0" w:color="auto"/>
        <w:bottom w:val="none" w:sz="0" w:space="0" w:color="auto"/>
        <w:right w:val="none" w:sz="0" w:space="0" w:color="auto"/>
      </w:divBdr>
      <w:divsChild>
        <w:div w:id="845050784">
          <w:marLeft w:val="0"/>
          <w:marRight w:val="0"/>
          <w:marTop w:val="0"/>
          <w:marBottom w:val="0"/>
          <w:divBdr>
            <w:top w:val="none" w:sz="0" w:space="0" w:color="auto"/>
            <w:left w:val="none" w:sz="0" w:space="0" w:color="auto"/>
            <w:bottom w:val="none" w:sz="0" w:space="0" w:color="auto"/>
            <w:right w:val="none" w:sz="0" w:space="0" w:color="auto"/>
          </w:divBdr>
        </w:div>
        <w:div w:id="1770391600">
          <w:marLeft w:val="0"/>
          <w:marRight w:val="0"/>
          <w:marTop w:val="0"/>
          <w:marBottom w:val="0"/>
          <w:divBdr>
            <w:top w:val="none" w:sz="0" w:space="0" w:color="auto"/>
            <w:left w:val="none" w:sz="0" w:space="0" w:color="auto"/>
            <w:bottom w:val="none" w:sz="0" w:space="0" w:color="auto"/>
            <w:right w:val="none" w:sz="0" w:space="0" w:color="auto"/>
          </w:divBdr>
          <w:divsChild>
            <w:div w:id="925696780">
              <w:marLeft w:val="0"/>
              <w:marRight w:val="0"/>
              <w:marTop w:val="30"/>
              <w:marBottom w:val="30"/>
              <w:divBdr>
                <w:top w:val="none" w:sz="0" w:space="0" w:color="auto"/>
                <w:left w:val="none" w:sz="0" w:space="0" w:color="auto"/>
                <w:bottom w:val="none" w:sz="0" w:space="0" w:color="auto"/>
                <w:right w:val="none" w:sz="0" w:space="0" w:color="auto"/>
              </w:divBdr>
              <w:divsChild>
                <w:div w:id="113212026">
                  <w:marLeft w:val="0"/>
                  <w:marRight w:val="0"/>
                  <w:marTop w:val="0"/>
                  <w:marBottom w:val="0"/>
                  <w:divBdr>
                    <w:top w:val="none" w:sz="0" w:space="0" w:color="auto"/>
                    <w:left w:val="none" w:sz="0" w:space="0" w:color="auto"/>
                    <w:bottom w:val="none" w:sz="0" w:space="0" w:color="auto"/>
                    <w:right w:val="none" w:sz="0" w:space="0" w:color="auto"/>
                  </w:divBdr>
                  <w:divsChild>
                    <w:div w:id="1717970323">
                      <w:marLeft w:val="0"/>
                      <w:marRight w:val="0"/>
                      <w:marTop w:val="0"/>
                      <w:marBottom w:val="0"/>
                      <w:divBdr>
                        <w:top w:val="none" w:sz="0" w:space="0" w:color="auto"/>
                        <w:left w:val="none" w:sz="0" w:space="0" w:color="auto"/>
                        <w:bottom w:val="none" w:sz="0" w:space="0" w:color="auto"/>
                        <w:right w:val="none" w:sz="0" w:space="0" w:color="auto"/>
                      </w:divBdr>
                    </w:div>
                  </w:divsChild>
                </w:div>
                <w:div w:id="280040634">
                  <w:marLeft w:val="0"/>
                  <w:marRight w:val="0"/>
                  <w:marTop w:val="0"/>
                  <w:marBottom w:val="0"/>
                  <w:divBdr>
                    <w:top w:val="none" w:sz="0" w:space="0" w:color="auto"/>
                    <w:left w:val="none" w:sz="0" w:space="0" w:color="auto"/>
                    <w:bottom w:val="none" w:sz="0" w:space="0" w:color="auto"/>
                    <w:right w:val="none" w:sz="0" w:space="0" w:color="auto"/>
                  </w:divBdr>
                  <w:divsChild>
                    <w:div w:id="907616289">
                      <w:marLeft w:val="0"/>
                      <w:marRight w:val="0"/>
                      <w:marTop w:val="0"/>
                      <w:marBottom w:val="0"/>
                      <w:divBdr>
                        <w:top w:val="none" w:sz="0" w:space="0" w:color="auto"/>
                        <w:left w:val="none" w:sz="0" w:space="0" w:color="auto"/>
                        <w:bottom w:val="none" w:sz="0" w:space="0" w:color="auto"/>
                        <w:right w:val="none" w:sz="0" w:space="0" w:color="auto"/>
                      </w:divBdr>
                    </w:div>
                  </w:divsChild>
                </w:div>
                <w:div w:id="349575349">
                  <w:marLeft w:val="0"/>
                  <w:marRight w:val="0"/>
                  <w:marTop w:val="0"/>
                  <w:marBottom w:val="0"/>
                  <w:divBdr>
                    <w:top w:val="none" w:sz="0" w:space="0" w:color="auto"/>
                    <w:left w:val="none" w:sz="0" w:space="0" w:color="auto"/>
                    <w:bottom w:val="none" w:sz="0" w:space="0" w:color="auto"/>
                    <w:right w:val="none" w:sz="0" w:space="0" w:color="auto"/>
                  </w:divBdr>
                  <w:divsChild>
                    <w:div w:id="922225589">
                      <w:marLeft w:val="0"/>
                      <w:marRight w:val="0"/>
                      <w:marTop w:val="0"/>
                      <w:marBottom w:val="0"/>
                      <w:divBdr>
                        <w:top w:val="none" w:sz="0" w:space="0" w:color="auto"/>
                        <w:left w:val="none" w:sz="0" w:space="0" w:color="auto"/>
                        <w:bottom w:val="none" w:sz="0" w:space="0" w:color="auto"/>
                        <w:right w:val="none" w:sz="0" w:space="0" w:color="auto"/>
                      </w:divBdr>
                    </w:div>
                    <w:div w:id="984359445">
                      <w:marLeft w:val="0"/>
                      <w:marRight w:val="0"/>
                      <w:marTop w:val="0"/>
                      <w:marBottom w:val="0"/>
                      <w:divBdr>
                        <w:top w:val="none" w:sz="0" w:space="0" w:color="auto"/>
                        <w:left w:val="none" w:sz="0" w:space="0" w:color="auto"/>
                        <w:bottom w:val="none" w:sz="0" w:space="0" w:color="auto"/>
                        <w:right w:val="none" w:sz="0" w:space="0" w:color="auto"/>
                      </w:divBdr>
                    </w:div>
                  </w:divsChild>
                </w:div>
                <w:div w:id="487676173">
                  <w:marLeft w:val="0"/>
                  <w:marRight w:val="0"/>
                  <w:marTop w:val="0"/>
                  <w:marBottom w:val="0"/>
                  <w:divBdr>
                    <w:top w:val="none" w:sz="0" w:space="0" w:color="auto"/>
                    <w:left w:val="none" w:sz="0" w:space="0" w:color="auto"/>
                    <w:bottom w:val="none" w:sz="0" w:space="0" w:color="auto"/>
                    <w:right w:val="none" w:sz="0" w:space="0" w:color="auto"/>
                  </w:divBdr>
                  <w:divsChild>
                    <w:div w:id="346295342">
                      <w:marLeft w:val="0"/>
                      <w:marRight w:val="0"/>
                      <w:marTop w:val="0"/>
                      <w:marBottom w:val="0"/>
                      <w:divBdr>
                        <w:top w:val="none" w:sz="0" w:space="0" w:color="auto"/>
                        <w:left w:val="none" w:sz="0" w:space="0" w:color="auto"/>
                        <w:bottom w:val="none" w:sz="0" w:space="0" w:color="auto"/>
                        <w:right w:val="none" w:sz="0" w:space="0" w:color="auto"/>
                      </w:divBdr>
                    </w:div>
                    <w:div w:id="607733186">
                      <w:marLeft w:val="0"/>
                      <w:marRight w:val="0"/>
                      <w:marTop w:val="0"/>
                      <w:marBottom w:val="0"/>
                      <w:divBdr>
                        <w:top w:val="none" w:sz="0" w:space="0" w:color="auto"/>
                        <w:left w:val="none" w:sz="0" w:space="0" w:color="auto"/>
                        <w:bottom w:val="none" w:sz="0" w:space="0" w:color="auto"/>
                        <w:right w:val="none" w:sz="0" w:space="0" w:color="auto"/>
                      </w:divBdr>
                    </w:div>
                    <w:div w:id="1200508654">
                      <w:marLeft w:val="0"/>
                      <w:marRight w:val="0"/>
                      <w:marTop w:val="0"/>
                      <w:marBottom w:val="0"/>
                      <w:divBdr>
                        <w:top w:val="none" w:sz="0" w:space="0" w:color="auto"/>
                        <w:left w:val="none" w:sz="0" w:space="0" w:color="auto"/>
                        <w:bottom w:val="none" w:sz="0" w:space="0" w:color="auto"/>
                        <w:right w:val="none" w:sz="0" w:space="0" w:color="auto"/>
                      </w:divBdr>
                    </w:div>
                    <w:div w:id="1264410992">
                      <w:marLeft w:val="0"/>
                      <w:marRight w:val="0"/>
                      <w:marTop w:val="0"/>
                      <w:marBottom w:val="0"/>
                      <w:divBdr>
                        <w:top w:val="none" w:sz="0" w:space="0" w:color="auto"/>
                        <w:left w:val="none" w:sz="0" w:space="0" w:color="auto"/>
                        <w:bottom w:val="none" w:sz="0" w:space="0" w:color="auto"/>
                        <w:right w:val="none" w:sz="0" w:space="0" w:color="auto"/>
                      </w:divBdr>
                    </w:div>
                    <w:div w:id="1356882925">
                      <w:marLeft w:val="0"/>
                      <w:marRight w:val="0"/>
                      <w:marTop w:val="0"/>
                      <w:marBottom w:val="0"/>
                      <w:divBdr>
                        <w:top w:val="none" w:sz="0" w:space="0" w:color="auto"/>
                        <w:left w:val="none" w:sz="0" w:space="0" w:color="auto"/>
                        <w:bottom w:val="none" w:sz="0" w:space="0" w:color="auto"/>
                        <w:right w:val="none" w:sz="0" w:space="0" w:color="auto"/>
                      </w:divBdr>
                    </w:div>
                  </w:divsChild>
                </w:div>
                <w:div w:id="597829337">
                  <w:marLeft w:val="0"/>
                  <w:marRight w:val="0"/>
                  <w:marTop w:val="0"/>
                  <w:marBottom w:val="0"/>
                  <w:divBdr>
                    <w:top w:val="none" w:sz="0" w:space="0" w:color="auto"/>
                    <w:left w:val="none" w:sz="0" w:space="0" w:color="auto"/>
                    <w:bottom w:val="none" w:sz="0" w:space="0" w:color="auto"/>
                    <w:right w:val="none" w:sz="0" w:space="0" w:color="auto"/>
                  </w:divBdr>
                  <w:divsChild>
                    <w:div w:id="1229614472">
                      <w:marLeft w:val="0"/>
                      <w:marRight w:val="0"/>
                      <w:marTop w:val="0"/>
                      <w:marBottom w:val="0"/>
                      <w:divBdr>
                        <w:top w:val="none" w:sz="0" w:space="0" w:color="auto"/>
                        <w:left w:val="none" w:sz="0" w:space="0" w:color="auto"/>
                        <w:bottom w:val="none" w:sz="0" w:space="0" w:color="auto"/>
                        <w:right w:val="none" w:sz="0" w:space="0" w:color="auto"/>
                      </w:divBdr>
                    </w:div>
                  </w:divsChild>
                </w:div>
                <w:div w:id="746459879">
                  <w:marLeft w:val="0"/>
                  <w:marRight w:val="0"/>
                  <w:marTop w:val="0"/>
                  <w:marBottom w:val="0"/>
                  <w:divBdr>
                    <w:top w:val="none" w:sz="0" w:space="0" w:color="auto"/>
                    <w:left w:val="none" w:sz="0" w:space="0" w:color="auto"/>
                    <w:bottom w:val="none" w:sz="0" w:space="0" w:color="auto"/>
                    <w:right w:val="none" w:sz="0" w:space="0" w:color="auto"/>
                  </w:divBdr>
                  <w:divsChild>
                    <w:div w:id="952706986">
                      <w:marLeft w:val="0"/>
                      <w:marRight w:val="0"/>
                      <w:marTop w:val="0"/>
                      <w:marBottom w:val="0"/>
                      <w:divBdr>
                        <w:top w:val="none" w:sz="0" w:space="0" w:color="auto"/>
                        <w:left w:val="none" w:sz="0" w:space="0" w:color="auto"/>
                        <w:bottom w:val="none" w:sz="0" w:space="0" w:color="auto"/>
                        <w:right w:val="none" w:sz="0" w:space="0" w:color="auto"/>
                      </w:divBdr>
                    </w:div>
                  </w:divsChild>
                </w:div>
                <w:div w:id="763451022">
                  <w:marLeft w:val="0"/>
                  <w:marRight w:val="0"/>
                  <w:marTop w:val="0"/>
                  <w:marBottom w:val="0"/>
                  <w:divBdr>
                    <w:top w:val="none" w:sz="0" w:space="0" w:color="auto"/>
                    <w:left w:val="none" w:sz="0" w:space="0" w:color="auto"/>
                    <w:bottom w:val="none" w:sz="0" w:space="0" w:color="auto"/>
                    <w:right w:val="none" w:sz="0" w:space="0" w:color="auto"/>
                  </w:divBdr>
                  <w:divsChild>
                    <w:div w:id="1218971443">
                      <w:marLeft w:val="0"/>
                      <w:marRight w:val="0"/>
                      <w:marTop w:val="0"/>
                      <w:marBottom w:val="0"/>
                      <w:divBdr>
                        <w:top w:val="none" w:sz="0" w:space="0" w:color="auto"/>
                        <w:left w:val="none" w:sz="0" w:space="0" w:color="auto"/>
                        <w:bottom w:val="none" w:sz="0" w:space="0" w:color="auto"/>
                        <w:right w:val="none" w:sz="0" w:space="0" w:color="auto"/>
                      </w:divBdr>
                    </w:div>
                  </w:divsChild>
                </w:div>
                <w:div w:id="988825475">
                  <w:marLeft w:val="0"/>
                  <w:marRight w:val="0"/>
                  <w:marTop w:val="0"/>
                  <w:marBottom w:val="0"/>
                  <w:divBdr>
                    <w:top w:val="none" w:sz="0" w:space="0" w:color="auto"/>
                    <w:left w:val="none" w:sz="0" w:space="0" w:color="auto"/>
                    <w:bottom w:val="none" w:sz="0" w:space="0" w:color="auto"/>
                    <w:right w:val="none" w:sz="0" w:space="0" w:color="auto"/>
                  </w:divBdr>
                  <w:divsChild>
                    <w:div w:id="545140077">
                      <w:marLeft w:val="0"/>
                      <w:marRight w:val="0"/>
                      <w:marTop w:val="0"/>
                      <w:marBottom w:val="0"/>
                      <w:divBdr>
                        <w:top w:val="none" w:sz="0" w:space="0" w:color="auto"/>
                        <w:left w:val="none" w:sz="0" w:space="0" w:color="auto"/>
                        <w:bottom w:val="none" w:sz="0" w:space="0" w:color="auto"/>
                        <w:right w:val="none" w:sz="0" w:space="0" w:color="auto"/>
                      </w:divBdr>
                    </w:div>
                    <w:div w:id="2026512060">
                      <w:marLeft w:val="0"/>
                      <w:marRight w:val="0"/>
                      <w:marTop w:val="0"/>
                      <w:marBottom w:val="0"/>
                      <w:divBdr>
                        <w:top w:val="none" w:sz="0" w:space="0" w:color="auto"/>
                        <w:left w:val="none" w:sz="0" w:space="0" w:color="auto"/>
                        <w:bottom w:val="none" w:sz="0" w:space="0" w:color="auto"/>
                        <w:right w:val="none" w:sz="0" w:space="0" w:color="auto"/>
                      </w:divBdr>
                    </w:div>
                  </w:divsChild>
                </w:div>
                <w:div w:id="1075516869">
                  <w:marLeft w:val="0"/>
                  <w:marRight w:val="0"/>
                  <w:marTop w:val="0"/>
                  <w:marBottom w:val="0"/>
                  <w:divBdr>
                    <w:top w:val="none" w:sz="0" w:space="0" w:color="auto"/>
                    <w:left w:val="none" w:sz="0" w:space="0" w:color="auto"/>
                    <w:bottom w:val="none" w:sz="0" w:space="0" w:color="auto"/>
                    <w:right w:val="none" w:sz="0" w:space="0" w:color="auto"/>
                  </w:divBdr>
                  <w:divsChild>
                    <w:div w:id="493648677">
                      <w:marLeft w:val="0"/>
                      <w:marRight w:val="0"/>
                      <w:marTop w:val="0"/>
                      <w:marBottom w:val="0"/>
                      <w:divBdr>
                        <w:top w:val="none" w:sz="0" w:space="0" w:color="auto"/>
                        <w:left w:val="none" w:sz="0" w:space="0" w:color="auto"/>
                        <w:bottom w:val="none" w:sz="0" w:space="0" w:color="auto"/>
                        <w:right w:val="none" w:sz="0" w:space="0" w:color="auto"/>
                      </w:divBdr>
                    </w:div>
                    <w:div w:id="992178634">
                      <w:marLeft w:val="0"/>
                      <w:marRight w:val="0"/>
                      <w:marTop w:val="0"/>
                      <w:marBottom w:val="0"/>
                      <w:divBdr>
                        <w:top w:val="none" w:sz="0" w:space="0" w:color="auto"/>
                        <w:left w:val="none" w:sz="0" w:space="0" w:color="auto"/>
                        <w:bottom w:val="none" w:sz="0" w:space="0" w:color="auto"/>
                        <w:right w:val="none" w:sz="0" w:space="0" w:color="auto"/>
                      </w:divBdr>
                    </w:div>
                    <w:div w:id="1778911689">
                      <w:marLeft w:val="0"/>
                      <w:marRight w:val="0"/>
                      <w:marTop w:val="0"/>
                      <w:marBottom w:val="0"/>
                      <w:divBdr>
                        <w:top w:val="none" w:sz="0" w:space="0" w:color="auto"/>
                        <w:left w:val="none" w:sz="0" w:space="0" w:color="auto"/>
                        <w:bottom w:val="none" w:sz="0" w:space="0" w:color="auto"/>
                        <w:right w:val="none" w:sz="0" w:space="0" w:color="auto"/>
                      </w:divBdr>
                    </w:div>
                    <w:div w:id="1956860061">
                      <w:marLeft w:val="0"/>
                      <w:marRight w:val="0"/>
                      <w:marTop w:val="0"/>
                      <w:marBottom w:val="0"/>
                      <w:divBdr>
                        <w:top w:val="none" w:sz="0" w:space="0" w:color="auto"/>
                        <w:left w:val="none" w:sz="0" w:space="0" w:color="auto"/>
                        <w:bottom w:val="none" w:sz="0" w:space="0" w:color="auto"/>
                        <w:right w:val="none" w:sz="0" w:space="0" w:color="auto"/>
                      </w:divBdr>
                    </w:div>
                    <w:div w:id="2084335222">
                      <w:marLeft w:val="0"/>
                      <w:marRight w:val="0"/>
                      <w:marTop w:val="0"/>
                      <w:marBottom w:val="0"/>
                      <w:divBdr>
                        <w:top w:val="none" w:sz="0" w:space="0" w:color="auto"/>
                        <w:left w:val="none" w:sz="0" w:space="0" w:color="auto"/>
                        <w:bottom w:val="none" w:sz="0" w:space="0" w:color="auto"/>
                        <w:right w:val="none" w:sz="0" w:space="0" w:color="auto"/>
                      </w:divBdr>
                    </w:div>
                  </w:divsChild>
                </w:div>
                <w:div w:id="1158958291">
                  <w:marLeft w:val="0"/>
                  <w:marRight w:val="0"/>
                  <w:marTop w:val="0"/>
                  <w:marBottom w:val="0"/>
                  <w:divBdr>
                    <w:top w:val="none" w:sz="0" w:space="0" w:color="auto"/>
                    <w:left w:val="none" w:sz="0" w:space="0" w:color="auto"/>
                    <w:bottom w:val="none" w:sz="0" w:space="0" w:color="auto"/>
                    <w:right w:val="none" w:sz="0" w:space="0" w:color="auto"/>
                  </w:divBdr>
                  <w:divsChild>
                    <w:div w:id="873464607">
                      <w:marLeft w:val="0"/>
                      <w:marRight w:val="0"/>
                      <w:marTop w:val="0"/>
                      <w:marBottom w:val="0"/>
                      <w:divBdr>
                        <w:top w:val="none" w:sz="0" w:space="0" w:color="auto"/>
                        <w:left w:val="none" w:sz="0" w:space="0" w:color="auto"/>
                        <w:bottom w:val="none" w:sz="0" w:space="0" w:color="auto"/>
                        <w:right w:val="none" w:sz="0" w:space="0" w:color="auto"/>
                      </w:divBdr>
                    </w:div>
                  </w:divsChild>
                </w:div>
                <w:div w:id="1511406902">
                  <w:marLeft w:val="0"/>
                  <w:marRight w:val="0"/>
                  <w:marTop w:val="0"/>
                  <w:marBottom w:val="0"/>
                  <w:divBdr>
                    <w:top w:val="none" w:sz="0" w:space="0" w:color="auto"/>
                    <w:left w:val="none" w:sz="0" w:space="0" w:color="auto"/>
                    <w:bottom w:val="none" w:sz="0" w:space="0" w:color="auto"/>
                    <w:right w:val="none" w:sz="0" w:space="0" w:color="auto"/>
                  </w:divBdr>
                  <w:divsChild>
                    <w:div w:id="1880313046">
                      <w:marLeft w:val="0"/>
                      <w:marRight w:val="0"/>
                      <w:marTop w:val="0"/>
                      <w:marBottom w:val="0"/>
                      <w:divBdr>
                        <w:top w:val="none" w:sz="0" w:space="0" w:color="auto"/>
                        <w:left w:val="none" w:sz="0" w:space="0" w:color="auto"/>
                        <w:bottom w:val="none" w:sz="0" w:space="0" w:color="auto"/>
                        <w:right w:val="none" w:sz="0" w:space="0" w:color="auto"/>
                      </w:divBdr>
                    </w:div>
                    <w:div w:id="2034651031">
                      <w:marLeft w:val="0"/>
                      <w:marRight w:val="0"/>
                      <w:marTop w:val="0"/>
                      <w:marBottom w:val="0"/>
                      <w:divBdr>
                        <w:top w:val="none" w:sz="0" w:space="0" w:color="auto"/>
                        <w:left w:val="none" w:sz="0" w:space="0" w:color="auto"/>
                        <w:bottom w:val="none" w:sz="0" w:space="0" w:color="auto"/>
                        <w:right w:val="none" w:sz="0" w:space="0" w:color="auto"/>
                      </w:divBdr>
                    </w:div>
                  </w:divsChild>
                </w:div>
                <w:div w:id="1750420278">
                  <w:marLeft w:val="0"/>
                  <w:marRight w:val="0"/>
                  <w:marTop w:val="0"/>
                  <w:marBottom w:val="0"/>
                  <w:divBdr>
                    <w:top w:val="none" w:sz="0" w:space="0" w:color="auto"/>
                    <w:left w:val="none" w:sz="0" w:space="0" w:color="auto"/>
                    <w:bottom w:val="none" w:sz="0" w:space="0" w:color="auto"/>
                    <w:right w:val="none" w:sz="0" w:space="0" w:color="auto"/>
                  </w:divBdr>
                  <w:divsChild>
                    <w:div w:id="368998064">
                      <w:marLeft w:val="0"/>
                      <w:marRight w:val="0"/>
                      <w:marTop w:val="0"/>
                      <w:marBottom w:val="0"/>
                      <w:divBdr>
                        <w:top w:val="none" w:sz="0" w:space="0" w:color="auto"/>
                        <w:left w:val="none" w:sz="0" w:space="0" w:color="auto"/>
                        <w:bottom w:val="none" w:sz="0" w:space="0" w:color="auto"/>
                        <w:right w:val="none" w:sz="0" w:space="0" w:color="auto"/>
                      </w:divBdr>
                    </w:div>
                  </w:divsChild>
                </w:div>
                <w:div w:id="2029943261">
                  <w:marLeft w:val="0"/>
                  <w:marRight w:val="0"/>
                  <w:marTop w:val="0"/>
                  <w:marBottom w:val="0"/>
                  <w:divBdr>
                    <w:top w:val="none" w:sz="0" w:space="0" w:color="auto"/>
                    <w:left w:val="none" w:sz="0" w:space="0" w:color="auto"/>
                    <w:bottom w:val="none" w:sz="0" w:space="0" w:color="auto"/>
                    <w:right w:val="none" w:sz="0" w:space="0" w:color="auto"/>
                  </w:divBdr>
                  <w:divsChild>
                    <w:div w:id="19070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170840">
          <w:marLeft w:val="0"/>
          <w:marRight w:val="0"/>
          <w:marTop w:val="0"/>
          <w:marBottom w:val="0"/>
          <w:divBdr>
            <w:top w:val="none" w:sz="0" w:space="0" w:color="auto"/>
            <w:left w:val="none" w:sz="0" w:space="0" w:color="auto"/>
            <w:bottom w:val="none" w:sz="0" w:space="0" w:color="auto"/>
            <w:right w:val="none" w:sz="0" w:space="0" w:color="auto"/>
          </w:divBdr>
        </w:div>
      </w:divsChild>
    </w:div>
    <w:div w:id="1495491401">
      <w:bodyDiv w:val="1"/>
      <w:marLeft w:val="0"/>
      <w:marRight w:val="0"/>
      <w:marTop w:val="0"/>
      <w:marBottom w:val="0"/>
      <w:divBdr>
        <w:top w:val="none" w:sz="0" w:space="0" w:color="auto"/>
        <w:left w:val="none" w:sz="0" w:space="0" w:color="auto"/>
        <w:bottom w:val="none" w:sz="0" w:space="0" w:color="auto"/>
        <w:right w:val="none" w:sz="0" w:space="0" w:color="auto"/>
      </w:divBdr>
      <w:divsChild>
        <w:div w:id="478183203">
          <w:marLeft w:val="0"/>
          <w:marRight w:val="0"/>
          <w:marTop w:val="0"/>
          <w:marBottom w:val="0"/>
          <w:divBdr>
            <w:top w:val="none" w:sz="0" w:space="0" w:color="auto"/>
            <w:left w:val="none" w:sz="0" w:space="0" w:color="auto"/>
            <w:bottom w:val="none" w:sz="0" w:space="0" w:color="auto"/>
            <w:right w:val="none" w:sz="0" w:space="0" w:color="auto"/>
          </w:divBdr>
        </w:div>
        <w:div w:id="563105161">
          <w:marLeft w:val="0"/>
          <w:marRight w:val="0"/>
          <w:marTop w:val="0"/>
          <w:marBottom w:val="0"/>
          <w:divBdr>
            <w:top w:val="none" w:sz="0" w:space="0" w:color="auto"/>
            <w:left w:val="none" w:sz="0" w:space="0" w:color="auto"/>
            <w:bottom w:val="none" w:sz="0" w:space="0" w:color="auto"/>
            <w:right w:val="none" w:sz="0" w:space="0" w:color="auto"/>
          </w:divBdr>
        </w:div>
        <w:div w:id="704910857">
          <w:marLeft w:val="0"/>
          <w:marRight w:val="0"/>
          <w:marTop w:val="0"/>
          <w:marBottom w:val="0"/>
          <w:divBdr>
            <w:top w:val="none" w:sz="0" w:space="0" w:color="auto"/>
            <w:left w:val="none" w:sz="0" w:space="0" w:color="auto"/>
            <w:bottom w:val="none" w:sz="0" w:space="0" w:color="auto"/>
            <w:right w:val="none" w:sz="0" w:space="0" w:color="auto"/>
          </w:divBdr>
        </w:div>
        <w:div w:id="1629816338">
          <w:marLeft w:val="0"/>
          <w:marRight w:val="0"/>
          <w:marTop w:val="0"/>
          <w:marBottom w:val="0"/>
          <w:divBdr>
            <w:top w:val="none" w:sz="0" w:space="0" w:color="auto"/>
            <w:left w:val="none" w:sz="0" w:space="0" w:color="auto"/>
            <w:bottom w:val="none" w:sz="0" w:space="0" w:color="auto"/>
            <w:right w:val="none" w:sz="0" w:space="0" w:color="auto"/>
          </w:divBdr>
        </w:div>
        <w:div w:id="1771509052">
          <w:marLeft w:val="0"/>
          <w:marRight w:val="0"/>
          <w:marTop w:val="0"/>
          <w:marBottom w:val="0"/>
          <w:divBdr>
            <w:top w:val="none" w:sz="0" w:space="0" w:color="auto"/>
            <w:left w:val="none" w:sz="0" w:space="0" w:color="auto"/>
            <w:bottom w:val="none" w:sz="0" w:space="0" w:color="auto"/>
            <w:right w:val="none" w:sz="0" w:space="0" w:color="auto"/>
          </w:divBdr>
        </w:div>
        <w:div w:id="1837647058">
          <w:marLeft w:val="0"/>
          <w:marRight w:val="0"/>
          <w:marTop w:val="0"/>
          <w:marBottom w:val="0"/>
          <w:divBdr>
            <w:top w:val="none" w:sz="0" w:space="0" w:color="auto"/>
            <w:left w:val="none" w:sz="0" w:space="0" w:color="auto"/>
            <w:bottom w:val="none" w:sz="0" w:space="0" w:color="auto"/>
            <w:right w:val="none" w:sz="0" w:space="0" w:color="auto"/>
          </w:divBdr>
        </w:div>
      </w:divsChild>
    </w:div>
    <w:div w:id="1647972689">
      <w:bodyDiv w:val="1"/>
      <w:marLeft w:val="0"/>
      <w:marRight w:val="0"/>
      <w:marTop w:val="0"/>
      <w:marBottom w:val="0"/>
      <w:divBdr>
        <w:top w:val="none" w:sz="0" w:space="0" w:color="auto"/>
        <w:left w:val="none" w:sz="0" w:space="0" w:color="auto"/>
        <w:bottom w:val="none" w:sz="0" w:space="0" w:color="auto"/>
        <w:right w:val="none" w:sz="0" w:space="0" w:color="auto"/>
      </w:divBdr>
      <w:divsChild>
        <w:div w:id="80758226">
          <w:marLeft w:val="0"/>
          <w:marRight w:val="0"/>
          <w:marTop w:val="0"/>
          <w:marBottom w:val="0"/>
          <w:divBdr>
            <w:top w:val="none" w:sz="0" w:space="0" w:color="auto"/>
            <w:left w:val="none" w:sz="0" w:space="0" w:color="auto"/>
            <w:bottom w:val="none" w:sz="0" w:space="0" w:color="auto"/>
            <w:right w:val="none" w:sz="0" w:space="0" w:color="auto"/>
          </w:divBdr>
        </w:div>
        <w:div w:id="201333397">
          <w:marLeft w:val="0"/>
          <w:marRight w:val="0"/>
          <w:marTop w:val="0"/>
          <w:marBottom w:val="0"/>
          <w:divBdr>
            <w:top w:val="none" w:sz="0" w:space="0" w:color="auto"/>
            <w:left w:val="none" w:sz="0" w:space="0" w:color="auto"/>
            <w:bottom w:val="none" w:sz="0" w:space="0" w:color="auto"/>
            <w:right w:val="none" w:sz="0" w:space="0" w:color="auto"/>
          </w:divBdr>
        </w:div>
        <w:div w:id="310446720">
          <w:marLeft w:val="0"/>
          <w:marRight w:val="0"/>
          <w:marTop w:val="0"/>
          <w:marBottom w:val="0"/>
          <w:divBdr>
            <w:top w:val="none" w:sz="0" w:space="0" w:color="auto"/>
            <w:left w:val="none" w:sz="0" w:space="0" w:color="auto"/>
            <w:bottom w:val="none" w:sz="0" w:space="0" w:color="auto"/>
            <w:right w:val="none" w:sz="0" w:space="0" w:color="auto"/>
          </w:divBdr>
        </w:div>
        <w:div w:id="394089656">
          <w:marLeft w:val="0"/>
          <w:marRight w:val="0"/>
          <w:marTop w:val="0"/>
          <w:marBottom w:val="0"/>
          <w:divBdr>
            <w:top w:val="none" w:sz="0" w:space="0" w:color="auto"/>
            <w:left w:val="none" w:sz="0" w:space="0" w:color="auto"/>
            <w:bottom w:val="none" w:sz="0" w:space="0" w:color="auto"/>
            <w:right w:val="none" w:sz="0" w:space="0" w:color="auto"/>
          </w:divBdr>
        </w:div>
        <w:div w:id="493297348">
          <w:marLeft w:val="0"/>
          <w:marRight w:val="0"/>
          <w:marTop w:val="0"/>
          <w:marBottom w:val="0"/>
          <w:divBdr>
            <w:top w:val="none" w:sz="0" w:space="0" w:color="auto"/>
            <w:left w:val="none" w:sz="0" w:space="0" w:color="auto"/>
            <w:bottom w:val="none" w:sz="0" w:space="0" w:color="auto"/>
            <w:right w:val="none" w:sz="0" w:space="0" w:color="auto"/>
          </w:divBdr>
        </w:div>
        <w:div w:id="532693462">
          <w:marLeft w:val="0"/>
          <w:marRight w:val="0"/>
          <w:marTop w:val="0"/>
          <w:marBottom w:val="0"/>
          <w:divBdr>
            <w:top w:val="none" w:sz="0" w:space="0" w:color="auto"/>
            <w:left w:val="none" w:sz="0" w:space="0" w:color="auto"/>
            <w:bottom w:val="none" w:sz="0" w:space="0" w:color="auto"/>
            <w:right w:val="none" w:sz="0" w:space="0" w:color="auto"/>
          </w:divBdr>
        </w:div>
        <w:div w:id="774903458">
          <w:marLeft w:val="0"/>
          <w:marRight w:val="0"/>
          <w:marTop w:val="0"/>
          <w:marBottom w:val="0"/>
          <w:divBdr>
            <w:top w:val="none" w:sz="0" w:space="0" w:color="auto"/>
            <w:left w:val="none" w:sz="0" w:space="0" w:color="auto"/>
            <w:bottom w:val="none" w:sz="0" w:space="0" w:color="auto"/>
            <w:right w:val="none" w:sz="0" w:space="0" w:color="auto"/>
          </w:divBdr>
        </w:div>
        <w:div w:id="876697314">
          <w:marLeft w:val="0"/>
          <w:marRight w:val="0"/>
          <w:marTop w:val="0"/>
          <w:marBottom w:val="0"/>
          <w:divBdr>
            <w:top w:val="none" w:sz="0" w:space="0" w:color="auto"/>
            <w:left w:val="none" w:sz="0" w:space="0" w:color="auto"/>
            <w:bottom w:val="none" w:sz="0" w:space="0" w:color="auto"/>
            <w:right w:val="none" w:sz="0" w:space="0" w:color="auto"/>
          </w:divBdr>
        </w:div>
        <w:div w:id="878667398">
          <w:marLeft w:val="0"/>
          <w:marRight w:val="0"/>
          <w:marTop w:val="0"/>
          <w:marBottom w:val="0"/>
          <w:divBdr>
            <w:top w:val="none" w:sz="0" w:space="0" w:color="auto"/>
            <w:left w:val="none" w:sz="0" w:space="0" w:color="auto"/>
            <w:bottom w:val="none" w:sz="0" w:space="0" w:color="auto"/>
            <w:right w:val="none" w:sz="0" w:space="0" w:color="auto"/>
          </w:divBdr>
        </w:div>
        <w:div w:id="975723404">
          <w:marLeft w:val="0"/>
          <w:marRight w:val="0"/>
          <w:marTop w:val="0"/>
          <w:marBottom w:val="0"/>
          <w:divBdr>
            <w:top w:val="none" w:sz="0" w:space="0" w:color="auto"/>
            <w:left w:val="none" w:sz="0" w:space="0" w:color="auto"/>
            <w:bottom w:val="none" w:sz="0" w:space="0" w:color="auto"/>
            <w:right w:val="none" w:sz="0" w:space="0" w:color="auto"/>
          </w:divBdr>
        </w:div>
        <w:div w:id="993527270">
          <w:marLeft w:val="0"/>
          <w:marRight w:val="0"/>
          <w:marTop w:val="0"/>
          <w:marBottom w:val="0"/>
          <w:divBdr>
            <w:top w:val="none" w:sz="0" w:space="0" w:color="auto"/>
            <w:left w:val="none" w:sz="0" w:space="0" w:color="auto"/>
            <w:bottom w:val="none" w:sz="0" w:space="0" w:color="auto"/>
            <w:right w:val="none" w:sz="0" w:space="0" w:color="auto"/>
          </w:divBdr>
        </w:div>
        <w:div w:id="1175728977">
          <w:marLeft w:val="0"/>
          <w:marRight w:val="0"/>
          <w:marTop w:val="0"/>
          <w:marBottom w:val="0"/>
          <w:divBdr>
            <w:top w:val="none" w:sz="0" w:space="0" w:color="auto"/>
            <w:left w:val="none" w:sz="0" w:space="0" w:color="auto"/>
            <w:bottom w:val="none" w:sz="0" w:space="0" w:color="auto"/>
            <w:right w:val="none" w:sz="0" w:space="0" w:color="auto"/>
          </w:divBdr>
        </w:div>
        <w:div w:id="1194807440">
          <w:marLeft w:val="0"/>
          <w:marRight w:val="0"/>
          <w:marTop w:val="0"/>
          <w:marBottom w:val="0"/>
          <w:divBdr>
            <w:top w:val="none" w:sz="0" w:space="0" w:color="auto"/>
            <w:left w:val="none" w:sz="0" w:space="0" w:color="auto"/>
            <w:bottom w:val="none" w:sz="0" w:space="0" w:color="auto"/>
            <w:right w:val="none" w:sz="0" w:space="0" w:color="auto"/>
          </w:divBdr>
        </w:div>
        <w:div w:id="1263414175">
          <w:marLeft w:val="0"/>
          <w:marRight w:val="0"/>
          <w:marTop w:val="0"/>
          <w:marBottom w:val="0"/>
          <w:divBdr>
            <w:top w:val="none" w:sz="0" w:space="0" w:color="auto"/>
            <w:left w:val="none" w:sz="0" w:space="0" w:color="auto"/>
            <w:bottom w:val="none" w:sz="0" w:space="0" w:color="auto"/>
            <w:right w:val="none" w:sz="0" w:space="0" w:color="auto"/>
          </w:divBdr>
        </w:div>
        <w:div w:id="1302613211">
          <w:marLeft w:val="0"/>
          <w:marRight w:val="0"/>
          <w:marTop w:val="0"/>
          <w:marBottom w:val="0"/>
          <w:divBdr>
            <w:top w:val="none" w:sz="0" w:space="0" w:color="auto"/>
            <w:left w:val="none" w:sz="0" w:space="0" w:color="auto"/>
            <w:bottom w:val="none" w:sz="0" w:space="0" w:color="auto"/>
            <w:right w:val="none" w:sz="0" w:space="0" w:color="auto"/>
          </w:divBdr>
        </w:div>
        <w:div w:id="1309289710">
          <w:marLeft w:val="0"/>
          <w:marRight w:val="0"/>
          <w:marTop w:val="0"/>
          <w:marBottom w:val="0"/>
          <w:divBdr>
            <w:top w:val="none" w:sz="0" w:space="0" w:color="auto"/>
            <w:left w:val="none" w:sz="0" w:space="0" w:color="auto"/>
            <w:bottom w:val="none" w:sz="0" w:space="0" w:color="auto"/>
            <w:right w:val="none" w:sz="0" w:space="0" w:color="auto"/>
          </w:divBdr>
        </w:div>
        <w:div w:id="1340618945">
          <w:marLeft w:val="0"/>
          <w:marRight w:val="0"/>
          <w:marTop w:val="0"/>
          <w:marBottom w:val="0"/>
          <w:divBdr>
            <w:top w:val="none" w:sz="0" w:space="0" w:color="auto"/>
            <w:left w:val="none" w:sz="0" w:space="0" w:color="auto"/>
            <w:bottom w:val="none" w:sz="0" w:space="0" w:color="auto"/>
            <w:right w:val="none" w:sz="0" w:space="0" w:color="auto"/>
          </w:divBdr>
        </w:div>
        <w:div w:id="1362901661">
          <w:marLeft w:val="0"/>
          <w:marRight w:val="0"/>
          <w:marTop w:val="0"/>
          <w:marBottom w:val="0"/>
          <w:divBdr>
            <w:top w:val="none" w:sz="0" w:space="0" w:color="auto"/>
            <w:left w:val="none" w:sz="0" w:space="0" w:color="auto"/>
            <w:bottom w:val="none" w:sz="0" w:space="0" w:color="auto"/>
            <w:right w:val="none" w:sz="0" w:space="0" w:color="auto"/>
          </w:divBdr>
        </w:div>
        <w:div w:id="1381441451">
          <w:marLeft w:val="0"/>
          <w:marRight w:val="0"/>
          <w:marTop w:val="0"/>
          <w:marBottom w:val="0"/>
          <w:divBdr>
            <w:top w:val="none" w:sz="0" w:space="0" w:color="auto"/>
            <w:left w:val="none" w:sz="0" w:space="0" w:color="auto"/>
            <w:bottom w:val="none" w:sz="0" w:space="0" w:color="auto"/>
            <w:right w:val="none" w:sz="0" w:space="0" w:color="auto"/>
          </w:divBdr>
        </w:div>
        <w:div w:id="1435394589">
          <w:marLeft w:val="0"/>
          <w:marRight w:val="0"/>
          <w:marTop w:val="0"/>
          <w:marBottom w:val="0"/>
          <w:divBdr>
            <w:top w:val="none" w:sz="0" w:space="0" w:color="auto"/>
            <w:left w:val="none" w:sz="0" w:space="0" w:color="auto"/>
            <w:bottom w:val="none" w:sz="0" w:space="0" w:color="auto"/>
            <w:right w:val="none" w:sz="0" w:space="0" w:color="auto"/>
          </w:divBdr>
        </w:div>
        <w:div w:id="1507093811">
          <w:marLeft w:val="0"/>
          <w:marRight w:val="0"/>
          <w:marTop w:val="0"/>
          <w:marBottom w:val="0"/>
          <w:divBdr>
            <w:top w:val="none" w:sz="0" w:space="0" w:color="auto"/>
            <w:left w:val="none" w:sz="0" w:space="0" w:color="auto"/>
            <w:bottom w:val="none" w:sz="0" w:space="0" w:color="auto"/>
            <w:right w:val="none" w:sz="0" w:space="0" w:color="auto"/>
          </w:divBdr>
        </w:div>
        <w:div w:id="1511875035">
          <w:marLeft w:val="0"/>
          <w:marRight w:val="0"/>
          <w:marTop w:val="0"/>
          <w:marBottom w:val="0"/>
          <w:divBdr>
            <w:top w:val="none" w:sz="0" w:space="0" w:color="auto"/>
            <w:left w:val="none" w:sz="0" w:space="0" w:color="auto"/>
            <w:bottom w:val="none" w:sz="0" w:space="0" w:color="auto"/>
            <w:right w:val="none" w:sz="0" w:space="0" w:color="auto"/>
          </w:divBdr>
        </w:div>
        <w:div w:id="1519394422">
          <w:marLeft w:val="0"/>
          <w:marRight w:val="0"/>
          <w:marTop w:val="0"/>
          <w:marBottom w:val="0"/>
          <w:divBdr>
            <w:top w:val="none" w:sz="0" w:space="0" w:color="auto"/>
            <w:left w:val="none" w:sz="0" w:space="0" w:color="auto"/>
            <w:bottom w:val="none" w:sz="0" w:space="0" w:color="auto"/>
            <w:right w:val="none" w:sz="0" w:space="0" w:color="auto"/>
          </w:divBdr>
        </w:div>
        <w:div w:id="1586451464">
          <w:marLeft w:val="0"/>
          <w:marRight w:val="0"/>
          <w:marTop w:val="0"/>
          <w:marBottom w:val="0"/>
          <w:divBdr>
            <w:top w:val="none" w:sz="0" w:space="0" w:color="auto"/>
            <w:left w:val="none" w:sz="0" w:space="0" w:color="auto"/>
            <w:bottom w:val="none" w:sz="0" w:space="0" w:color="auto"/>
            <w:right w:val="none" w:sz="0" w:space="0" w:color="auto"/>
          </w:divBdr>
        </w:div>
        <w:div w:id="1645818341">
          <w:marLeft w:val="0"/>
          <w:marRight w:val="0"/>
          <w:marTop w:val="0"/>
          <w:marBottom w:val="0"/>
          <w:divBdr>
            <w:top w:val="none" w:sz="0" w:space="0" w:color="auto"/>
            <w:left w:val="none" w:sz="0" w:space="0" w:color="auto"/>
            <w:bottom w:val="none" w:sz="0" w:space="0" w:color="auto"/>
            <w:right w:val="none" w:sz="0" w:space="0" w:color="auto"/>
          </w:divBdr>
        </w:div>
        <w:div w:id="1685745461">
          <w:marLeft w:val="0"/>
          <w:marRight w:val="0"/>
          <w:marTop w:val="0"/>
          <w:marBottom w:val="0"/>
          <w:divBdr>
            <w:top w:val="none" w:sz="0" w:space="0" w:color="auto"/>
            <w:left w:val="none" w:sz="0" w:space="0" w:color="auto"/>
            <w:bottom w:val="none" w:sz="0" w:space="0" w:color="auto"/>
            <w:right w:val="none" w:sz="0" w:space="0" w:color="auto"/>
          </w:divBdr>
        </w:div>
        <w:div w:id="1738046321">
          <w:marLeft w:val="0"/>
          <w:marRight w:val="0"/>
          <w:marTop w:val="0"/>
          <w:marBottom w:val="0"/>
          <w:divBdr>
            <w:top w:val="none" w:sz="0" w:space="0" w:color="auto"/>
            <w:left w:val="none" w:sz="0" w:space="0" w:color="auto"/>
            <w:bottom w:val="none" w:sz="0" w:space="0" w:color="auto"/>
            <w:right w:val="none" w:sz="0" w:space="0" w:color="auto"/>
          </w:divBdr>
        </w:div>
      </w:divsChild>
    </w:div>
    <w:div w:id="1894390384">
      <w:bodyDiv w:val="1"/>
      <w:marLeft w:val="0"/>
      <w:marRight w:val="0"/>
      <w:marTop w:val="0"/>
      <w:marBottom w:val="0"/>
      <w:divBdr>
        <w:top w:val="none" w:sz="0" w:space="0" w:color="auto"/>
        <w:left w:val="none" w:sz="0" w:space="0" w:color="auto"/>
        <w:bottom w:val="none" w:sz="0" w:space="0" w:color="auto"/>
        <w:right w:val="none" w:sz="0" w:space="0" w:color="auto"/>
      </w:divBdr>
      <w:divsChild>
        <w:div w:id="5986446">
          <w:marLeft w:val="0"/>
          <w:marRight w:val="0"/>
          <w:marTop w:val="0"/>
          <w:marBottom w:val="0"/>
          <w:divBdr>
            <w:top w:val="none" w:sz="0" w:space="0" w:color="auto"/>
            <w:left w:val="none" w:sz="0" w:space="0" w:color="auto"/>
            <w:bottom w:val="none" w:sz="0" w:space="0" w:color="auto"/>
            <w:right w:val="none" w:sz="0" w:space="0" w:color="auto"/>
          </w:divBdr>
        </w:div>
        <w:div w:id="79261459">
          <w:marLeft w:val="0"/>
          <w:marRight w:val="0"/>
          <w:marTop w:val="0"/>
          <w:marBottom w:val="0"/>
          <w:divBdr>
            <w:top w:val="none" w:sz="0" w:space="0" w:color="auto"/>
            <w:left w:val="none" w:sz="0" w:space="0" w:color="auto"/>
            <w:bottom w:val="none" w:sz="0" w:space="0" w:color="auto"/>
            <w:right w:val="none" w:sz="0" w:space="0" w:color="auto"/>
          </w:divBdr>
        </w:div>
        <w:div w:id="98769004">
          <w:marLeft w:val="0"/>
          <w:marRight w:val="0"/>
          <w:marTop w:val="0"/>
          <w:marBottom w:val="0"/>
          <w:divBdr>
            <w:top w:val="none" w:sz="0" w:space="0" w:color="auto"/>
            <w:left w:val="none" w:sz="0" w:space="0" w:color="auto"/>
            <w:bottom w:val="none" w:sz="0" w:space="0" w:color="auto"/>
            <w:right w:val="none" w:sz="0" w:space="0" w:color="auto"/>
          </w:divBdr>
        </w:div>
        <w:div w:id="165829205">
          <w:marLeft w:val="0"/>
          <w:marRight w:val="0"/>
          <w:marTop w:val="0"/>
          <w:marBottom w:val="0"/>
          <w:divBdr>
            <w:top w:val="none" w:sz="0" w:space="0" w:color="auto"/>
            <w:left w:val="none" w:sz="0" w:space="0" w:color="auto"/>
            <w:bottom w:val="none" w:sz="0" w:space="0" w:color="auto"/>
            <w:right w:val="none" w:sz="0" w:space="0" w:color="auto"/>
          </w:divBdr>
        </w:div>
        <w:div w:id="425931030">
          <w:marLeft w:val="0"/>
          <w:marRight w:val="0"/>
          <w:marTop w:val="0"/>
          <w:marBottom w:val="0"/>
          <w:divBdr>
            <w:top w:val="none" w:sz="0" w:space="0" w:color="auto"/>
            <w:left w:val="none" w:sz="0" w:space="0" w:color="auto"/>
            <w:bottom w:val="none" w:sz="0" w:space="0" w:color="auto"/>
            <w:right w:val="none" w:sz="0" w:space="0" w:color="auto"/>
          </w:divBdr>
        </w:div>
        <w:div w:id="547255972">
          <w:marLeft w:val="0"/>
          <w:marRight w:val="0"/>
          <w:marTop w:val="0"/>
          <w:marBottom w:val="0"/>
          <w:divBdr>
            <w:top w:val="none" w:sz="0" w:space="0" w:color="auto"/>
            <w:left w:val="none" w:sz="0" w:space="0" w:color="auto"/>
            <w:bottom w:val="none" w:sz="0" w:space="0" w:color="auto"/>
            <w:right w:val="none" w:sz="0" w:space="0" w:color="auto"/>
          </w:divBdr>
        </w:div>
        <w:div w:id="587926603">
          <w:marLeft w:val="0"/>
          <w:marRight w:val="0"/>
          <w:marTop w:val="0"/>
          <w:marBottom w:val="0"/>
          <w:divBdr>
            <w:top w:val="none" w:sz="0" w:space="0" w:color="auto"/>
            <w:left w:val="none" w:sz="0" w:space="0" w:color="auto"/>
            <w:bottom w:val="none" w:sz="0" w:space="0" w:color="auto"/>
            <w:right w:val="none" w:sz="0" w:space="0" w:color="auto"/>
          </w:divBdr>
        </w:div>
        <w:div w:id="734553109">
          <w:marLeft w:val="0"/>
          <w:marRight w:val="0"/>
          <w:marTop w:val="0"/>
          <w:marBottom w:val="0"/>
          <w:divBdr>
            <w:top w:val="none" w:sz="0" w:space="0" w:color="auto"/>
            <w:left w:val="none" w:sz="0" w:space="0" w:color="auto"/>
            <w:bottom w:val="none" w:sz="0" w:space="0" w:color="auto"/>
            <w:right w:val="none" w:sz="0" w:space="0" w:color="auto"/>
          </w:divBdr>
        </w:div>
        <w:div w:id="861360527">
          <w:marLeft w:val="0"/>
          <w:marRight w:val="0"/>
          <w:marTop w:val="0"/>
          <w:marBottom w:val="0"/>
          <w:divBdr>
            <w:top w:val="none" w:sz="0" w:space="0" w:color="auto"/>
            <w:left w:val="none" w:sz="0" w:space="0" w:color="auto"/>
            <w:bottom w:val="none" w:sz="0" w:space="0" w:color="auto"/>
            <w:right w:val="none" w:sz="0" w:space="0" w:color="auto"/>
          </w:divBdr>
        </w:div>
        <w:div w:id="1082029448">
          <w:marLeft w:val="0"/>
          <w:marRight w:val="0"/>
          <w:marTop w:val="0"/>
          <w:marBottom w:val="0"/>
          <w:divBdr>
            <w:top w:val="none" w:sz="0" w:space="0" w:color="auto"/>
            <w:left w:val="none" w:sz="0" w:space="0" w:color="auto"/>
            <w:bottom w:val="none" w:sz="0" w:space="0" w:color="auto"/>
            <w:right w:val="none" w:sz="0" w:space="0" w:color="auto"/>
          </w:divBdr>
        </w:div>
        <w:div w:id="1280986330">
          <w:marLeft w:val="0"/>
          <w:marRight w:val="0"/>
          <w:marTop w:val="0"/>
          <w:marBottom w:val="0"/>
          <w:divBdr>
            <w:top w:val="none" w:sz="0" w:space="0" w:color="auto"/>
            <w:left w:val="none" w:sz="0" w:space="0" w:color="auto"/>
            <w:bottom w:val="none" w:sz="0" w:space="0" w:color="auto"/>
            <w:right w:val="none" w:sz="0" w:space="0" w:color="auto"/>
          </w:divBdr>
        </w:div>
        <w:div w:id="1392148212">
          <w:marLeft w:val="0"/>
          <w:marRight w:val="0"/>
          <w:marTop w:val="0"/>
          <w:marBottom w:val="0"/>
          <w:divBdr>
            <w:top w:val="none" w:sz="0" w:space="0" w:color="auto"/>
            <w:left w:val="none" w:sz="0" w:space="0" w:color="auto"/>
            <w:bottom w:val="none" w:sz="0" w:space="0" w:color="auto"/>
            <w:right w:val="none" w:sz="0" w:space="0" w:color="auto"/>
          </w:divBdr>
        </w:div>
        <w:div w:id="1397976768">
          <w:marLeft w:val="0"/>
          <w:marRight w:val="0"/>
          <w:marTop w:val="0"/>
          <w:marBottom w:val="0"/>
          <w:divBdr>
            <w:top w:val="none" w:sz="0" w:space="0" w:color="auto"/>
            <w:left w:val="none" w:sz="0" w:space="0" w:color="auto"/>
            <w:bottom w:val="none" w:sz="0" w:space="0" w:color="auto"/>
            <w:right w:val="none" w:sz="0" w:space="0" w:color="auto"/>
          </w:divBdr>
        </w:div>
        <w:div w:id="1609463888">
          <w:marLeft w:val="0"/>
          <w:marRight w:val="0"/>
          <w:marTop w:val="0"/>
          <w:marBottom w:val="0"/>
          <w:divBdr>
            <w:top w:val="none" w:sz="0" w:space="0" w:color="auto"/>
            <w:left w:val="none" w:sz="0" w:space="0" w:color="auto"/>
            <w:bottom w:val="none" w:sz="0" w:space="0" w:color="auto"/>
            <w:right w:val="none" w:sz="0" w:space="0" w:color="auto"/>
          </w:divBdr>
          <w:divsChild>
            <w:div w:id="1507288507">
              <w:marLeft w:val="-75"/>
              <w:marRight w:val="0"/>
              <w:marTop w:val="30"/>
              <w:marBottom w:val="30"/>
              <w:divBdr>
                <w:top w:val="none" w:sz="0" w:space="0" w:color="auto"/>
                <w:left w:val="none" w:sz="0" w:space="0" w:color="auto"/>
                <w:bottom w:val="none" w:sz="0" w:space="0" w:color="auto"/>
                <w:right w:val="none" w:sz="0" w:space="0" w:color="auto"/>
              </w:divBdr>
              <w:divsChild>
                <w:div w:id="764688491">
                  <w:marLeft w:val="0"/>
                  <w:marRight w:val="0"/>
                  <w:marTop w:val="0"/>
                  <w:marBottom w:val="0"/>
                  <w:divBdr>
                    <w:top w:val="none" w:sz="0" w:space="0" w:color="auto"/>
                    <w:left w:val="none" w:sz="0" w:space="0" w:color="auto"/>
                    <w:bottom w:val="none" w:sz="0" w:space="0" w:color="auto"/>
                    <w:right w:val="none" w:sz="0" w:space="0" w:color="auto"/>
                  </w:divBdr>
                  <w:divsChild>
                    <w:div w:id="55059304">
                      <w:marLeft w:val="0"/>
                      <w:marRight w:val="0"/>
                      <w:marTop w:val="0"/>
                      <w:marBottom w:val="0"/>
                      <w:divBdr>
                        <w:top w:val="none" w:sz="0" w:space="0" w:color="auto"/>
                        <w:left w:val="none" w:sz="0" w:space="0" w:color="auto"/>
                        <w:bottom w:val="none" w:sz="0" w:space="0" w:color="auto"/>
                        <w:right w:val="none" w:sz="0" w:space="0" w:color="auto"/>
                      </w:divBdr>
                    </w:div>
                    <w:div w:id="1390107342">
                      <w:marLeft w:val="0"/>
                      <w:marRight w:val="0"/>
                      <w:marTop w:val="0"/>
                      <w:marBottom w:val="0"/>
                      <w:divBdr>
                        <w:top w:val="none" w:sz="0" w:space="0" w:color="auto"/>
                        <w:left w:val="none" w:sz="0" w:space="0" w:color="auto"/>
                        <w:bottom w:val="none" w:sz="0" w:space="0" w:color="auto"/>
                        <w:right w:val="none" w:sz="0" w:space="0" w:color="auto"/>
                      </w:divBdr>
                    </w:div>
                    <w:div w:id="1537043273">
                      <w:marLeft w:val="0"/>
                      <w:marRight w:val="0"/>
                      <w:marTop w:val="0"/>
                      <w:marBottom w:val="0"/>
                      <w:divBdr>
                        <w:top w:val="none" w:sz="0" w:space="0" w:color="auto"/>
                        <w:left w:val="none" w:sz="0" w:space="0" w:color="auto"/>
                        <w:bottom w:val="none" w:sz="0" w:space="0" w:color="auto"/>
                        <w:right w:val="none" w:sz="0" w:space="0" w:color="auto"/>
                      </w:divBdr>
                    </w:div>
                  </w:divsChild>
                </w:div>
                <w:div w:id="1550461726">
                  <w:marLeft w:val="0"/>
                  <w:marRight w:val="0"/>
                  <w:marTop w:val="0"/>
                  <w:marBottom w:val="0"/>
                  <w:divBdr>
                    <w:top w:val="none" w:sz="0" w:space="0" w:color="auto"/>
                    <w:left w:val="none" w:sz="0" w:space="0" w:color="auto"/>
                    <w:bottom w:val="none" w:sz="0" w:space="0" w:color="auto"/>
                    <w:right w:val="none" w:sz="0" w:space="0" w:color="auto"/>
                  </w:divBdr>
                  <w:divsChild>
                    <w:div w:id="854343443">
                      <w:marLeft w:val="0"/>
                      <w:marRight w:val="0"/>
                      <w:marTop w:val="0"/>
                      <w:marBottom w:val="0"/>
                      <w:divBdr>
                        <w:top w:val="none" w:sz="0" w:space="0" w:color="auto"/>
                        <w:left w:val="none" w:sz="0" w:space="0" w:color="auto"/>
                        <w:bottom w:val="none" w:sz="0" w:space="0" w:color="auto"/>
                        <w:right w:val="none" w:sz="0" w:space="0" w:color="auto"/>
                      </w:divBdr>
                    </w:div>
                    <w:div w:id="1703554806">
                      <w:marLeft w:val="0"/>
                      <w:marRight w:val="0"/>
                      <w:marTop w:val="0"/>
                      <w:marBottom w:val="0"/>
                      <w:divBdr>
                        <w:top w:val="none" w:sz="0" w:space="0" w:color="auto"/>
                        <w:left w:val="none" w:sz="0" w:space="0" w:color="auto"/>
                        <w:bottom w:val="none" w:sz="0" w:space="0" w:color="auto"/>
                        <w:right w:val="none" w:sz="0" w:space="0" w:color="auto"/>
                      </w:divBdr>
                    </w:div>
                  </w:divsChild>
                </w:div>
                <w:div w:id="1642228496">
                  <w:marLeft w:val="0"/>
                  <w:marRight w:val="0"/>
                  <w:marTop w:val="0"/>
                  <w:marBottom w:val="0"/>
                  <w:divBdr>
                    <w:top w:val="none" w:sz="0" w:space="0" w:color="auto"/>
                    <w:left w:val="none" w:sz="0" w:space="0" w:color="auto"/>
                    <w:bottom w:val="none" w:sz="0" w:space="0" w:color="auto"/>
                    <w:right w:val="none" w:sz="0" w:space="0" w:color="auto"/>
                  </w:divBdr>
                  <w:divsChild>
                    <w:div w:id="1145128678">
                      <w:marLeft w:val="0"/>
                      <w:marRight w:val="0"/>
                      <w:marTop w:val="0"/>
                      <w:marBottom w:val="0"/>
                      <w:divBdr>
                        <w:top w:val="none" w:sz="0" w:space="0" w:color="auto"/>
                        <w:left w:val="none" w:sz="0" w:space="0" w:color="auto"/>
                        <w:bottom w:val="none" w:sz="0" w:space="0" w:color="auto"/>
                        <w:right w:val="none" w:sz="0" w:space="0" w:color="auto"/>
                      </w:divBdr>
                    </w:div>
                    <w:div w:id="1750813079">
                      <w:marLeft w:val="0"/>
                      <w:marRight w:val="0"/>
                      <w:marTop w:val="0"/>
                      <w:marBottom w:val="0"/>
                      <w:divBdr>
                        <w:top w:val="none" w:sz="0" w:space="0" w:color="auto"/>
                        <w:left w:val="none" w:sz="0" w:space="0" w:color="auto"/>
                        <w:bottom w:val="none" w:sz="0" w:space="0" w:color="auto"/>
                        <w:right w:val="none" w:sz="0" w:space="0" w:color="auto"/>
                      </w:divBdr>
                    </w:div>
                    <w:div w:id="187754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631623">
          <w:marLeft w:val="0"/>
          <w:marRight w:val="0"/>
          <w:marTop w:val="0"/>
          <w:marBottom w:val="0"/>
          <w:divBdr>
            <w:top w:val="none" w:sz="0" w:space="0" w:color="auto"/>
            <w:left w:val="none" w:sz="0" w:space="0" w:color="auto"/>
            <w:bottom w:val="none" w:sz="0" w:space="0" w:color="auto"/>
            <w:right w:val="none" w:sz="0" w:space="0" w:color="auto"/>
          </w:divBdr>
        </w:div>
        <w:div w:id="1944149248">
          <w:marLeft w:val="0"/>
          <w:marRight w:val="0"/>
          <w:marTop w:val="0"/>
          <w:marBottom w:val="0"/>
          <w:divBdr>
            <w:top w:val="none" w:sz="0" w:space="0" w:color="auto"/>
            <w:left w:val="none" w:sz="0" w:space="0" w:color="auto"/>
            <w:bottom w:val="none" w:sz="0" w:space="0" w:color="auto"/>
            <w:right w:val="none" w:sz="0" w:space="0" w:color="auto"/>
          </w:divBdr>
        </w:div>
      </w:divsChild>
    </w:div>
    <w:div w:id="1902981954">
      <w:bodyDiv w:val="1"/>
      <w:marLeft w:val="0"/>
      <w:marRight w:val="0"/>
      <w:marTop w:val="0"/>
      <w:marBottom w:val="0"/>
      <w:divBdr>
        <w:top w:val="none" w:sz="0" w:space="0" w:color="auto"/>
        <w:left w:val="none" w:sz="0" w:space="0" w:color="auto"/>
        <w:bottom w:val="none" w:sz="0" w:space="0" w:color="auto"/>
        <w:right w:val="none" w:sz="0" w:space="0" w:color="auto"/>
      </w:divBdr>
    </w:div>
    <w:div w:id="1935892125">
      <w:bodyDiv w:val="1"/>
      <w:marLeft w:val="0"/>
      <w:marRight w:val="0"/>
      <w:marTop w:val="0"/>
      <w:marBottom w:val="0"/>
      <w:divBdr>
        <w:top w:val="none" w:sz="0" w:space="0" w:color="auto"/>
        <w:left w:val="none" w:sz="0" w:space="0" w:color="auto"/>
        <w:bottom w:val="none" w:sz="0" w:space="0" w:color="auto"/>
        <w:right w:val="none" w:sz="0" w:space="0" w:color="auto"/>
      </w:divBdr>
      <w:divsChild>
        <w:div w:id="182549613">
          <w:marLeft w:val="0"/>
          <w:marRight w:val="0"/>
          <w:marTop w:val="0"/>
          <w:marBottom w:val="0"/>
          <w:divBdr>
            <w:top w:val="none" w:sz="0" w:space="0" w:color="auto"/>
            <w:left w:val="none" w:sz="0" w:space="0" w:color="auto"/>
            <w:bottom w:val="none" w:sz="0" w:space="0" w:color="auto"/>
            <w:right w:val="none" w:sz="0" w:space="0" w:color="auto"/>
          </w:divBdr>
        </w:div>
        <w:div w:id="221330795">
          <w:marLeft w:val="0"/>
          <w:marRight w:val="0"/>
          <w:marTop w:val="0"/>
          <w:marBottom w:val="0"/>
          <w:divBdr>
            <w:top w:val="none" w:sz="0" w:space="0" w:color="auto"/>
            <w:left w:val="none" w:sz="0" w:space="0" w:color="auto"/>
            <w:bottom w:val="none" w:sz="0" w:space="0" w:color="auto"/>
            <w:right w:val="none" w:sz="0" w:space="0" w:color="auto"/>
          </w:divBdr>
        </w:div>
        <w:div w:id="251937181">
          <w:marLeft w:val="0"/>
          <w:marRight w:val="0"/>
          <w:marTop w:val="0"/>
          <w:marBottom w:val="0"/>
          <w:divBdr>
            <w:top w:val="none" w:sz="0" w:space="0" w:color="auto"/>
            <w:left w:val="none" w:sz="0" w:space="0" w:color="auto"/>
            <w:bottom w:val="none" w:sz="0" w:space="0" w:color="auto"/>
            <w:right w:val="none" w:sz="0" w:space="0" w:color="auto"/>
          </w:divBdr>
        </w:div>
        <w:div w:id="305866671">
          <w:marLeft w:val="0"/>
          <w:marRight w:val="0"/>
          <w:marTop w:val="0"/>
          <w:marBottom w:val="0"/>
          <w:divBdr>
            <w:top w:val="none" w:sz="0" w:space="0" w:color="auto"/>
            <w:left w:val="none" w:sz="0" w:space="0" w:color="auto"/>
            <w:bottom w:val="none" w:sz="0" w:space="0" w:color="auto"/>
            <w:right w:val="none" w:sz="0" w:space="0" w:color="auto"/>
          </w:divBdr>
        </w:div>
        <w:div w:id="343941235">
          <w:marLeft w:val="0"/>
          <w:marRight w:val="0"/>
          <w:marTop w:val="0"/>
          <w:marBottom w:val="0"/>
          <w:divBdr>
            <w:top w:val="none" w:sz="0" w:space="0" w:color="auto"/>
            <w:left w:val="none" w:sz="0" w:space="0" w:color="auto"/>
            <w:bottom w:val="none" w:sz="0" w:space="0" w:color="auto"/>
            <w:right w:val="none" w:sz="0" w:space="0" w:color="auto"/>
          </w:divBdr>
        </w:div>
        <w:div w:id="344409753">
          <w:marLeft w:val="0"/>
          <w:marRight w:val="0"/>
          <w:marTop w:val="0"/>
          <w:marBottom w:val="0"/>
          <w:divBdr>
            <w:top w:val="none" w:sz="0" w:space="0" w:color="auto"/>
            <w:left w:val="none" w:sz="0" w:space="0" w:color="auto"/>
            <w:bottom w:val="none" w:sz="0" w:space="0" w:color="auto"/>
            <w:right w:val="none" w:sz="0" w:space="0" w:color="auto"/>
          </w:divBdr>
        </w:div>
        <w:div w:id="346323621">
          <w:marLeft w:val="0"/>
          <w:marRight w:val="0"/>
          <w:marTop w:val="0"/>
          <w:marBottom w:val="0"/>
          <w:divBdr>
            <w:top w:val="none" w:sz="0" w:space="0" w:color="auto"/>
            <w:left w:val="none" w:sz="0" w:space="0" w:color="auto"/>
            <w:bottom w:val="none" w:sz="0" w:space="0" w:color="auto"/>
            <w:right w:val="none" w:sz="0" w:space="0" w:color="auto"/>
          </w:divBdr>
        </w:div>
        <w:div w:id="439184272">
          <w:marLeft w:val="0"/>
          <w:marRight w:val="0"/>
          <w:marTop w:val="0"/>
          <w:marBottom w:val="0"/>
          <w:divBdr>
            <w:top w:val="none" w:sz="0" w:space="0" w:color="auto"/>
            <w:left w:val="none" w:sz="0" w:space="0" w:color="auto"/>
            <w:bottom w:val="none" w:sz="0" w:space="0" w:color="auto"/>
            <w:right w:val="none" w:sz="0" w:space="0" w:color="auto"/>
          </w:divBdr>
        </w:div>
        <w:div w:id="477456345">
          <w:marLeft w:val="0"/>
          <w:marRight w:val="0"/>
          <w:marTop w:val="0"/>
          <w:marBottom w:val="0"/>
          <w:divBdr>
            <w:top w:val="none" w:sz="0" w:space="0" w:color="auto"/>
            <w:left w:val="none" w:sz="0" w:space="0" w:color="auto"/>
            <w:bottom w:val="none" w:sz="0" w:space="0" w:color="auto"/>
            <w:right w:val="none" w:sz="0" w:space="0" w:color="auto"/>
          </w:divBdr>
        </w:div>
        <w:div w:id="549609518">
          <w:marLeft w:val="0"/>
          <w:marRight w:val="0"/>
          <w:marTop w:val="0"/>
          <w:marBottom w:val="0"/>
          <w:divBdr>
            <w:top w:val="none" w:sz="0" w:space="0" w:color="auto"/>
            <w:left w:val="none" w:sz="0" w:space="0" w:color="auto"/>
            <w:bottom w:val="none" w:sz="0" w:space="0" w:color="auto"/>
            <w:right w:val="none" w:sz="0" w:space="0" w:color="auto"/>
          </w:divBdr>
        </w:div>
        <w:div w:id="635337634">
          <w:marLeft w:val="0"/>
          <w:marRight w:val="0"/>
          <w:marTop w:val="0"/>
          <w:marBottom w:val="0"/>
          <w:divBdr>
            <w:top w:val="none" w:sz="0" w:space="0" w:color="auto"/>
            <w:left w:val="none" w:sz="0" w:space="0" w:color="auto"/>
            <w:bottom w:val="none" w:sz="0" w:space="0" w:color="auto"/>
            <w:right w:val="none" w:sz="0" w:space="0" w:color="auto"/>
          </w:divBdr>
        </w:div>
        <w:div w:id="690374289">
          <w:marLeft w:val="0"/>
          <w:marRight w:val="0"/>
          <w:marTop w:val="0"/>
          <w:marBottom w:val="0"/>
          <w:divBdr>
            <w:top w:val="none" w:sz="0" w:space="0" w:color="auto"/>
            <w:left w:val="none" w:sz="0" w:space="0" w:color="auto"/>
            <w:bottom w:val="none" w:sz="0" w:space="0" w:color="auto"/>
            <w:right w:val="none" w:sz="0" w:space="0" w:color="auto"/>
          </w:divBdr>
        </w:div>
        <w:div w:id="791438970">
          <w:marLeft w:val="0"/>
          <w:marRight w:val="0"/>
          <w:marTop w:val="0"/>
          <w:marBottom w:val="0"/>
          <w:divBdr>
            <w:top w:val="none" w:sz="0" w:space="0" w:color="auto"/>
            <w:left w:val="none" w:sz="0" w:space="0" w:color="auto"/>
            <w:bottom w:val="none" w:sz="0" w:space="0" w:color="auto"/>
            <w:right w:val="none" w:sz="0" w:space="0" w:color="auto"/>
          </w:divBdr>
        </w:div>
        <w:div w:id="853030778">
          <w:marLeft w:val="0"/>
          <w:marRight w:val="0"/>
          <w:marTop w:val="0"/>
          <w:marBottom w:val="0"/>
          <w:divBdr>
            <w:top w:val="none" w:sz="0" w:space="0" w:color="auto"/>
            <w:left w:val="none" w:sz="0" w:space="0" w:color="auto"/>
            <w:bottom w:val="none" w:sz="0" w:space="0" w:color="auto"/>
            <w:right w:val="none" w:sz="0" w:space="0" w:color="auto"/>
          </w:divBdr>
        </w:div>
        <w:div w:id="873542354">
          <w:marLeft w:val="0"/>
          <w:marRight w:val="0"/>
          <w:marTop w:val="0"/>
          <w:marBottom w:val="0"/>
          <w:divBdr>
            <w:top w:val="none" w:sz="0" w:space="0" w:color="auto"/>
            <w:left w:val="none" w:sz="0" w:space="0" w:color="auto"/>
            <w:bottom w:val="none" w:sz="0" w:space="0" w:color="auto"/>
            <w:right w:val="none" w:sz="0" w:space="0" w:color="auto"/>
          </w:divBdr>
        </w:div>
        <w:div w:id="1126581627">
          <w:marLeft w:val="0"/>
          <w:marRight w:val="0"/>
          <w:marTop w:val="0"/>
          <w:marBottom w:val="0"/>
          <w:divBdr>
            <w:top w:val="none" w:sz="0" w:space="0" w:color="auto"/>
            <w:left w:val="none" w:sz="0" w:space="0" w:color="auto"/>
            <w:bottom w:val="none" w:sz="0" w:space="0" w:color="auto"/>
            <w:right w:val="none" w:sz="0" w:space="0" w:color="auto"/>
          </w:divBdr>
        </w:div>
        <w:div w:id="1133713447">
          <w:marLeft w:val="0"/>
          <w:marRight w:val="0"/>
          <w:marTop w:val="0"/>
          <w:marBottom w:val="0"/>
          <w:divBdr>
            <w:top w:val="none" w:sz="0" w:space="0" w:color="auto"/>
            <w:left w:val="none" w:sz="0" w:space="0" w:color="auto"/>
            <w:bottom w:val="none" w:sz="0" w:space="0" w:color="auto"/>
            <w:right w:val="none" w:sz="0" w:space="0" w:color="auto"/>
          </w:divBdr>
        </w:div>
        <w:div w:id="1222250756">
          <w:marLeft w:val="0"/>
          <w:marRight w:val="0"/>
          <w:marTop w:val="0"/>
          <w:marBottom w:val="0"/>
          <w:divBdr>
            <w:top w:val="none" w:sz="0" w:space="0" w:color="auto"/>
            <w:left w:val="none" w:sz="0" w:space="0" w:color="auto"/>
            <w:bottom w:val="none" w:sz="0" w:space="0" w:color="auto"/>
            <w:right w:val="none" w:sz="0" w:space="0" w:color="auto"/>
          </w:divBdr>
        </w:div>
        <w:div w:id="1225606915">
          <w:marLeft w:val="0"/>
          <w:marRight w:val="0"/>
          <w:marTop w:val="0"/>
          <w:marBottom w:val="0"/>
          <w:divBdr>
            <w:top w:val="none" w:sz="0" w:space="0" w:color="auto"/>
            <w:left w:val="none" w:sz="0" w:space="0" w:color="auto"/>
            <w:bottom w:val="none" w:sz="0" w:space="0" w:color="auto"/>
            <w:right w:val="none" w:sz="0" w:space="0" w:color="auto"/>
          </w:divBdr>
        </w:div>
        <w:div w:id="1253275515">
          <w:marLeft w:val="0"/>
          <w:marRight w:val="0"/>
          <w:marTop w:val="0"/>
          <w:marBottom w:val="0"/>
          <w:divBdr>
            <w:top w:val="none" w:sz="0" w:space="0" w:color="auto"/>
            <w:left w:val="none" w:sz="0" w:space="0" w:color="auto"/>
            <w:bottom w:val="none" w:sz="0" w:space="0" w:color="auto"/>
            <w:right w:val="none" w:sz="0" w:space="0" w:color="auto"/>
          </w:divBdr>
        </w:div>
        <w:div w:id="1420446932">
          <w:marLeft w:val="0"/>
          <w:marRight w:val="0"/>
          <w:marTop w:val="0"/>
          <w:marBottom w:val="0"/>
          <w:divBdr>
            <w:top w:val="none" w:sz="0" w:space="0" w:color="auto"/>
            <w:left w:val="none" w:sz="0" w:space="0" w:color="auto"/>
            <w:bottom w:val="none" w:sz="0" w:space="0" w:color="auto"/>
            <w:right w:val="none" w:sz="0" w:space="0" w:color="auto"/>
          </w:divBdr>
        </w:div>
        <w:div w:id="1521896284">
          <w:marLeft w:val="0"/>
          <w:marRight w:val="0"/>
          <w:marTop w:val="0"/>
          <w:marBottom w:val="0"/>
          <w:divBdr>
            <w:top w:val="none" w:sz="0" w:space="0" w:color="auto"/>
            <w:left w:val="none" w:sz="0" w:space="0" w:color="auto"/>
            <w:bottom w:val="none" w:sz="0" w:space="0" w:color="auto"/>
            <w:right w:val="none" w:sz="0" w:space="0" w:color="auto"/>
          </w:divBdr>
        </w:div>
        <w:div w:id="1561794318">
          <w:marLeft w:val="0"/>
          <w:marRight w:val="0"/>
          <w:marTop w:val="0"/>
          <w:marBottom w:val="0"/>
          <w:divBdr>
            <w:top w:val="none" w:sz="0" w:space="0" w:color="auto"/>
            <w:left w:val="none" w:sz="0" w:space="0" w:color="auto"/>
            <w:bottom w:val="none" w:sz="0" w:space="0" w:color="auto"/>
            <w:right w:val="none" w:sz="0" w:space="0" w:color="auto"/>
          </w:divBdr>
        </w:div>
        <w:div w:id="1845969008">
          <w:marLeft w:val="0"/>
          <w:marRight w:val="0"/>
          <w:marTop w:val="0"/>
          <w:marBottom w:val="0"/>
          <w:divBdr>
            <w:top w:val="none" w:sz="0" w:space="0" w:color="auto"/>
            <w:left w:val="none" w:sz="0" w:space="0" w:color="auto"/>
            <w:bottom w:val="none" w:sz="0" w:space="0" w:color="auto"/>
            <w:right w:val="none" w:sz="0" w:space="0" w:color="auto"/>
          </w:divBdr>
        </w:div>
        <w:div w:id="2001736547">
          <w:marLeft w:val="0"/>
          <w:marRight w:val="0"/>
          <w:marTop w:val="0"/>
          <w:marBottom w:val="0"/>
          <w:divBdr>
            <w:top w:val="none" w:sz="0" w:space="0" w:color="auto"/>
            <w:left w:val="none" w:sz="0" w:space="0" w:color="auto"/>
            <w:bottom w:val="none" w:sz="0" w:space="0" w:color="auto"/>
            <w:right w:val="none" w:sz="0" w:space="0" w:color="auto"/>
          </w:divBdr>
        </w:div>
        <w:div w:id="2033460087">
          <w:marLeft w:val="0"/>
          <w:marRight w:val="0"/>
          <w:marTop w:val="0"/>
          <w:marBottom w:val="0"/>
          <w:divBdr>
            <w:top w:val="none" w:sz="0" w:space="0" w:color="auto"/>
            <w:left w:val="none" w:sz="0" w:space="0" w:color="auto"/>
            <w:bottom w:val="none" w:sz="0" w:space="0" w:color="auto"/>
            <w:right w:val="none" w:sz="0" w:space="0" w:color="auto"/>
          </w:divBdr>
        </w:div>
        <w:div w:id="2078555210">
          <w:marLeft w:val="0"/>
          <w:marRight w:val="0"/>
          <w:marTop w:val="0"/>
          <w:marBottom w:val="0"/>
          <w:divBdr>
            <w:top w:val="none" w:sz="0" w:space="0" w:color="auto"/>
            <w:left w:val="none" w:sz="0" w:space="0" w:color="auto"/>
            <w:bottom w:val="none" w:sz="0" w:space="0" w:color="auto"/>
            <w:right w:val="none" w:sz="0" w:space="0" w:color="auto"/>
          </w:divBdr>
        </w:div>
      </w:divsChild>
    </w:div>
    <w:div w:id="210391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laura.agapay.read@guidehouse.com" TargetMode="External"/><Relationship Id="rId26" Type="http://schemas.openxmlformats.org/officeDocument/2006/relationships/header" Target="header4.xml"/><Relationship Id="rId21" Type="http://schemas.openxmlformats.org/officeDocument/2006/relationships/header" Target="header2.xml"/><Relationship Id="rId34"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charles.ampong@guidehouse.com" TargetMode="External"/><Relationship Id="rId25" Type="http://schemas.openxmlformats.org/officeDocument/2006/relationships/image" Target="media/image8.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cmaglione@guidehouse.com" TargetMode="Externa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eader" Target="header5.xml"/><Relationship Id="rId36"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ilsag.info/evaluation-documents/final-evaluation-reports/" TargetMode="External"/><Relationship Id="rId2" Type="http://schemas.openxmlformats.org/officeDocument/2006/relationships/hyperlink" Target="https://www.ilsag.info/technical-reference-manual/" TargetMode="External"/><Relationship Id="rId1" Type="http://schemas.openxmlformats.org/officeDocument/2006/relationships/hyperlink" Target="http://www.ilga.gov/legislation/ilcs/fulltext.asp?DocName=022000050K8-104" TargetMode="External"/><Relationship Id="rId4" Type="http://schemas.openxmlformats.org/officeDocument/2006/relationships/hyperlink" Target="https://impla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8.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est\AppData\Local\Microsoft\Windows\INetCache\Content.Outlook\P0BRJ2LZ\ComEd%20Project%20Report%20Template.dotm" TargetMode="External"/></Relationships>
</file>

<file path=word/theme/theme1.xml><?xml version="1.0" encoding="utf-8"?>
<a:theme xmlns:a="http://schemas.openxmlformats.org/drawingml/2006/main" name="GH 2025">
  <a:themeElements>
    <a:clrScheme name="GUIDEHOUSE 2025">
      <a:dk1>
        <a:srgbClr val="000000"/>
      </a:dk1>
      <a:lt1>
        <a:srgbClr val="FFFFFF"/>
      </a:lt1>
      <a:dk2>
        <a:srgbClr val="03647A"/>
      </a:dk2>
      <a:lt2>
        <a:srgbClr val="E0E0E0"/>
      </a:lt2>
      <a:accent1>
        <a:srgbClr val="93D500"/>
      </a:accent1>
      <a:accent2>
        <a:srgbClr val="C1FD3B"/>
      </a:accent2>
      <a:accent3>
        <a:srgbClr val="31863E"/>
      </a:accent3>
      <a:accent4>
        <a:srgbClr val="01373D"/>
      </a:accent4>
      <a:accent5>
        <a:srgbClr val="00BAD6"/>
      </a:accent5>
      <a:accent6>
        <a:srgbClr val="80DDEB"/>
      </a:accent6>
      <a:hlink>
        <a:srgbClr val="03647A"/>
      </a:hlink>
      <a:folHlink>
        <a:srgbClr val="00BAD6"/>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FFE6FE768F1F4ABC2259CAA5A5E2B4" ma:contentTypeVersion="14" ma:contentTypeDescription="Create a new document." ma:contentTypeScope="" ma:versionID="5cfe27b836570d0c02fd7d8f28f86db9">
  <xsd:schema xmlns:xsd="http://www.w3.org/2001/XMLSchema" xmlns:xs="http://www.w3.org/2001/XMLSchema" xmlns:p="http://schemas.microsoft.com/office/2006/metadata/properties" xmlns:ns1="http://schemas.microsoft.com/sharepoint/v3" xmlns:ns2="b2d023fd-748d-47fb-9def-a48ce366a9e6" xmlns:ns3="c7dbb18a-942d-48ab-becb-8e31551bea5d" targetNamespace="http://schemas.microsoft.com/office/2006/metadata/properties" ma:root="true" ma:fieldsID="daa4e3f14cc4c0770b02be065439cf23" ns1:_="" ns2:_="" ns3:_="">
    <xsd:import namespace="http://schemas.microsoft.com/sharepoint/v3"/>
    <xsd:import namespace="b2d023fd-748d-47fb-9def-a48ce366a9e6"/>
    <xsd:import namespace="c7dbb18a-942d-48ab-becb-8e31551bea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d023fd-748d-47fb-9def-a48ce366a9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3fe8d3c-0f3e-402f-8378-068a6b53444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ArchiverLinkFileType" ma:index="21"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dbb18a-942d-48ab-becb-8e31551bea5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a3aba95-029a-4762-9ff7-3a5bda2b1289}" ma:internalName="TaxCatchAll" ma:showField="CatchAllData" ma:web="c7dbb18a-942d-48ab-becb-8e31551bea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2d023fd-748d-47fb-9def-a48ce366a9e6">
      <Terms xmlns="http://schemas.microsoft.com/office/infopath/2007/PartnerControls"/>
    </lcf76f155ced4ddcb4097134ff3c332f>
    <TaxCatchAll xmlns="c7dbb18a-942d-48ab-becb-8e31551bea5d" xsi:nil="true"/>
    <ArchiverLinkFileType xmlns="b2d023fd-748d-47fb-9def-a48ce366a9e6" xsi:nil="true"/>
  </documentManagement>
</p:properties>
</file>

<file path=customXml/itemProps1.xml><?xml version="1.0" encoding="utf-8"?>
<ds:datastoreItem xmlns:ds="http://schemas.openxmlformats.org/officeDocument/2006/customXml" ds:itemID="{9253164F-3A94-46F9-A840-C0F7174C7452}">
  <ds:schemaRefs>
    <ds:schemaRef ds:uri="http://schemas.microsoft.com/sharepoint/v3/contenttype/forms"/>
  </ds:schemaRefs>
</ds:datastoreItem>
</file>

<file path=customXml/itemProps2.xml><?xml version="1.0" encoding="utf-8"?>
<ds:datastoreItem xmlns:ds="http://schemas.openxmlformats.org/officeDocument/2006/customXml" ds:itemID="{FC21CA1B-186D-49C6-B24B-6D7186896D31}">
  <ds:schemaRefs>
    <ds:schemaRef ds:uri="http://schemas.openxmlformats.org/officeDocument/2006/bibliography"/>
  </ds:schemaRefs>
</ds:datastoreItem>
</file>

<file path=customXml/itemProps3.xml><?xml version="1.0" encoding="utf-8"?>
<ds:datastoreItem xmlns:ds="http://schemas.openxmlformats.org/officeDocument/2006/customXml" ds:itemID="{C40A4DF8-E392-465F-9D65-9FE449B9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d023fd-748d-47fb-9def-a48ce366a9e6"/>
    <ds:schemaRef ds:uri="c7dbb18a-942d-48ab-becb-8e31551bea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AB6DB4-CE02-46B9-8BFD-E7BF6E043A5B}">
  <ds:schemaRefs>
    <ds:schemaRef ds:uri="http://schemas.microsoft.com/office/2006/metadata/properties"/>
    <ds:schemaRef ds:uri="http://schemas.microsoft.com/office/infopath/2007/PartnerControls"/>
    <ds:schemaRef ds:uri="http://schemas.microsoft.com/sharepoint/v3"/>
    <ds:schemaRef ds:uri="b2d023fd-748d-47fb-9def-a48ce366a9e6"/>
    <ds:schemaRef ds:uri="c7dbb18a-942d-48ab-becb-8e31551bea5d"/>
  </ds:schemaRefs>
</ds:datastoreItem>
</file>

<file path=docProps/app.xml><?xml version="1.0" encoding="utf-8"?>
<Properties xmlns="http://schemas.openxmlformats.org/officeDocument/2006/extended-properties" xmlns:vt="http://schemas.openxmlformats.org/officeDocument/2006/docPropsVTypes">
  <Template>ComEd Project Report Template</Template>
  <TotalTime>303</TotalTime>
  <Pages>17</Pages>
  <Words>4984</Words>
  <Characters>30554</Characters>
  <Application>Microsoft Office Word</Application>
  <DocSecurity>0</DocSecurity>
  <Lines>2546</Lines>
  <Paragraphs>2369</Paragraphs>
  <ScaleCrop>false</ScaleCrop>
  <Company/>
  <LinksUpToDate>false</LinksUpToDate>
  <CharactersWithSpaces>33169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Thony</dc:creator>
  <cp:keywords/>
  <dc:description/>
  <cp:lastModifiedBy>Charles Ampong</cp:lastModifiedBy>
  <cp:revision>106</cp:revision>
  <cp:lastPrinted>2026-08-29T00:03:00Z</cp:lastPrinted>
  <dcterms:created xsi:type="dcterms:W3CDTF">2026-09-30T20:12:00Z</dcterms:created>
  <dcterms:modified xsi:type="dcterms:W3CDTF">2026-10-07T17:54:00Z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0x0101009AFFE6FE768F1F4ABC2259CAA5A5E2B4</vt:lpwstr>
  </property>
  <property fmtid="{D5CDD505-2E9C-101B-9397-08002B2CF9AE}" pid="3" name="MediaServiceImageTags">
    <vt:lpwstr/>
  </property>
  <property fmtid="{D5CDD505-2E9C-101B-9397-08002B2CF9AE}" pid="4" name="docLang">
    <vt:lpwstr>en</vt:lpwstr>
  </property>
  <property fmtid="{D5CDD505-2E9C-101B-9397-08002B2CF9AE}" pid="5" name="MSIP_Label_c968b3d1-e05f-4796-9c23-acaf26d588cb_Enabled">
    <vt:lpwstr>true</vt:lpwstr>
  </property>
  <property fmtid="{D5CDD505-2E9C-101B-9397-08002B2CF9AE}" pid="6" name="MSIP_Label_c968b3d1-e05f-4796-9c23-acaf26d588cb_SetDate">
    <vt:lpwstr>2026-08-11T16:53:10Z</vt:lpwstr>
  </property>
  <property fmtid="{D5CDD505-2E9C-101B-9397-08002B2CF9AE}" pid="7" name="MSIP_Label_c968b3d1-e05f-4796-9c23-acaf26d588cb_Method">
    <vt:lpwstr>Standard</vt:lpwstr>
  </property>
  <property fmtid="{D5CDD505-2E9C-101B-9397-08002B2CF9AE}" pid="8" name="MSIP_Label_c968b3d1-e05f-4796-9c23-acaf26d588cb_Name">
    <vt:lpwstr>Company Confidential Information</vt:lpwstr>
  </property>
  <property fmtid="{D5CDD505-2E9C-101B-9397-08002B2CF9AE}" pid="9" name="MSIP_Label_c968b3d1-e05f-4796-9c23-acaf26d588cb_SiteId">
    <vt:lpwstr>600d01fc-055f-49c6-868f-3ecfcc791773</vt:lpwstr>
  </property>
  <property fmtid="{D5CDD505-2E9C-101B-9397-08002B2CF9AE}" pid="10" name="MSIP_Label_c968b3d1-e05f-4796-9c23-acaf26d588cb_ActionId">
    <vt:lpwstr>da9702f4-d55c-4acc-9dc2-3119319c8bed</vt:lpwstr>
  </property>
  <property fmtid="{D5CDD505-2E9C-101B-9397-08002B2CF9AE}" pid="11" name="MSIP_Label_c968b3d1-e05f-4796-9c23-acaf26d588cb_ContentBits">
    <vt:lpwstr>0</vt:lpwstr>
  </property>
  <property fmtid="{D5CDD505-2E9C-101B-9397-08002B2CF9AE}" pid="12" name="MSIP_Label_c968b3d1-e05f-4796-9c23-acaf26d588cb_Tag">
    <vt:lpwstr>10, 3, 0, 1</vt:lpwstr>
  </property>
</Properties>
</file>