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D4B4" w14:textId="77777777" w:rsidR="0019032F" w:rsidRDefault="0019032F" w:rsidP="003C1C68">
      <w:pPr>
        <w:pStyle w:val="TitlePage1"/>
        <w:jc w:val="center"/>
        <w:rPr>
          <w:color w:val="auto"/>
        </w:rPr>
      </w:pPr>
      <w:bookmarkStart w:id="0" w:name="_GoBack"/>
      <w:bookmarkEnd w:id="0"/>
    </w:p>
    <w:p w14:paraId="4040B703" w14:textId="77777777" w:rsidR="0019032F" w:rsidRPr="005621C7" w:rsidRDefault="0019032F" w:rsidP="003C1C68">
      <w:pPr>
        <w:pStyle w:val="TitlePage1"/>
        <w:jc w:val="center"/>
        <w:rPr>
          <w:color w:val="auto"/>
        </w:rPr>
      </w:pPr>
    </w:p>
    <w:p w14:paraId="0DB9BBB8" w14:textId="77777777" w:rsidR="008E4304" w:rsidRDefault="00584F04" w:rsidP="008E4304">
      <w:pPr>
        <w:pStyle w:val="Title"/>
      </w:pPr>
      <w:r>
        <w:t xml:space="preserve">Nicor Gas and ComEd Residential New Construction </w:t>
      </w:r>
      <w:r w:rsidR="008E4304">
        <w:t xml:space="preserve">Impact </w:t>
      </w:r>
      <w:r w:rsidR="008E4304" w:rsidRPr="00861C02">
        <w:t>Evaluation Report</w:t>
      </w:r>
    </w:p>
    <w:p w14:paraId="29633C37" w14:textId="77777777" w:rsidR="00722F7D" w:rsidRDefault="00722F7D" w:rsidP="006F5275">
      <w:pPr>
        <w:pStyle w:val="Subtitle"/>
      </w:pPr>
    </w:p>
    <w:p w14:paraId="5F09D090" w14:textId="77777777" w:rsidR="003C1C68" w:rsidRPr="005621C7" w:rsidRDefault="003C1C68" w:rsidP="006F5275">
      <w:pPr>
        <w:pStyle w:val="Subtitle"/>
      </w:pPr>
      <w:r w:rsidRPr="005621C7">
        <w:t>Energy Efficiency / D</w:t>
      </w:r>
      <w:r w:rsidR="00F56C63">
        <w:t xml:space="preserve">emand Response Plan: </w:t>
      </w:r>
      <w:r w:rsidR="00F56C63">
        <w:br/>
        <w:t>P</w:t>
      </w:r>
      <w:r w:rsidR="00032FA4">
        <w:t xml:space="preserve">rogram Year </w:t>
      </w:r>
      <w:r w:rsidR="00682C58">
        <w:t>2019</w:t>
      </w:r>
      <w:r w:rsidR="00682C58" w:rsidRPr="005621C7">
        <w:t xml:space="preserve"> </w:t>
      </w:r>
      <w:r w:rsidR="00154CB0" w:rsidRPr="005621C7">
        <w:t>(</w:t>
      </w:r>
      <w:r w:rsidR="00682C58">
        <w:t>CY2019</w:t>
      </w:r>
      <w:r w:rsidR="00E22F76" w:rsidRPr="005621C7">
        <w:t xml:space="preserve">) </w:t>
      </w:r>
      <w:r w:rsidRPr="005621C7">
        <w:br/>
        <w:t>(1</w:t>
      </w:r>
      <w:r w:rsidR="00032FA4">
        <w:t>/1</w:t>
      </w:r>
      <w:r w:rsidR="002D6079">
        <w:t>/</w:t>
      </w:r>
      <w:r w:rsidR="00682C58" w:rsidRPr="005621C7">
        <w:t>201</w:t>
      </w:r>
      <w:r w:rsidR="00682C58">
        <w:t>9</w:t>
      </w:r>
      <w:r w:rsidR="00F56C63">
        <w:t>-12</w:t>
      </w:r>
      <w:r w:rsidRPr="005621C7">
        <w:t>/31/</w:t>
      </w:r>
      <w:r w:rsidR="00682C58" w:rsidRPr="005621C7">
        <w:t>201</w:t>
      </w:r>
      <w:r w:rsidR="00682C58">
        <w:t>9</w:t>
      </w:r>
      <w:r w:rsidR="003221EF" w:rsidRPr="005621C7">
        <w:t>)</w:t>
      </w:r>
    </w:p>
    <w:p w14:paraId="16930233" w14:textId="77777777" w:rsidR="003C1C68" w:rsidRPr="005621C7" w:rsidRDefault="003C1C68" w:rsidP="006F5275">
      <w:pPr>
        <w:pStyle w:val="Subtitle"/>
      </w:pPr>
    </w:p>
    <w:p w14:paraId="20C828DC" w14:textId="77777777" w:rsidR="003C1C68" w:rsidRPr="005621C7" w:rsidRDefault="003C1C68" w:rsidP="002D6079">
      <w:pPr>
        <w:pStyle w:val="TitlePage2"/>
      </w:pPr>
    </w:p>
    <w:p w14:paraId="39D43A97" w14:textId="77777777" w:rsidR="003C1C68" w:rsidRPr="005621C7" w:rsidRDefault="003C1C68" w:rsidP="006F5275">
      <w:pPr>
        <w:pStyle w:val="Subtitle"/>
      </w:pPr>
      <w:r w:rsidRPr="005621C7">
        <w:t>Presented to</w:t>
      </w:r>
    </w:p>
    <w:p w14:paraId="1DD89550" w14:textId="77777777" w:rsidR="003C1C68" w:rsidRDefault="00473041" w:rsidP="006F5275">
      <w:pPr>
        <w:pStyle w:val="Subtitle"/>
      </w:pPr>
      <w:r>
        <w:t>ComEd</w:t>
      </w:r>
    </w:p>
    <w:p w14:paraId="18E4EB77" w14:textId="77777777" w:rsidR="008E4304" w:rsidRDefault="008E4304" w:rsidP="008E4304">
      <w:pPr>
        <w:pStyle w:val="Subtitle"/>
      </w:pPr>
      <w:r w:rsidRPr="00A904E3">
        <w:t>Nicor Gas</w:t>
      </w:r>
    </w:p>
    <w:p w14:paraId="212A000F" w14:textId="77777777" w:rsidR="008E4304" w:rsidRPr="008E4304" w:rsidRDefault="008E4304" w:rsidP="008E4304"/>
    <w:p w14:paraId="63511265" w14:textId="77777777" w:rsidR="00722F7D" w:rsidRPr="00722F7D" w:rsidRDefault="00722F7D" w:rsidP="00722F7D"/>
    <w:p w14:paraId="383B8974" w14:textId="77777777" w:rsidR="00346B68" w:rsidRPr="005621C7" w:rsidRDefault="00346B68" w:rsidP="00346B68">
      <w:pPr>
        <w:pStyle w:val="Subtitle"/>
      </w:pPr>
      <w:r w:rsidRPr="005621C7">
        <w:t>DRAFT</w:t>
      </w:r>
    </w:p>
    <w:p w14:paraId="5F14FC08" w14:textId="77777777" w:rsidR="00346B68" w:rsidRPr="00221C92" w:rsidRDefault="00346B68" w:rsidP="006F5275"/>
    <w:p w14:paraId="4315B764" w14:textId="2D31292A" w:rsidR="003C1C68" w:rsidRPr="00221C92" w:rsidRDefault="00DF2A28" w:rsidP="006F5275">
      <w:r>
        <w:t xml:space="preserve">March </w:t>
      </w:r>
      <w:r w:rsidR="00390765">
        <w:t>4</w:t>
      </w:r>
      <w:r w:rsidR="005E0622">
        <w:t xml:space="preserve">, </w:t>
      </w:r>
      <w:r w:rsidR="00682C58">
        <w:t>2020</w:t>
      </w:r>
    </w:p>
    <w:p w14:paraId="3329542A" w14:textId="77777777" w:rsidR="00B4556D" w:rsidRDefault="00B4556D" w:rsidP="006F5275"/>
    <w:p w14:paraId="538EAB1E" w14:textId="77777777" w:rsidR="00722F7D" w:rsidRDefault="00722F7D" w:rsidP="006F5275"/>
    <w:p w14:paraId="23479244" w14:textId="77777777" w:rsidR="00444DFF" w:rsidRDefault="00444DFF" w:rsidP="006F5275"/>
    <w:p w14:paraId="0BC2F18E" w14:textId="77777777" w:rsidR="00444DFF" w:rsidRDefault="00444DFF" w:rsidP="006F5275"/>
    <w:p w14:paraId="50B98690" w14:textId="77777777" w:rsidR="00444DFF" w:rsidRPr="005621C7" w:rsidRDefault="00444DFF" w:rsidP="006F5275"/>
    <w:p w14:paraId="786C2211" w14:textId="77777777" w:rsidR="006F5275" w:rsidRDefault="003C1C68" w:rsidP="006F5275">
      <w:pPr>
        <w:rPr>
          <w:b/>
          <w:i/>
        </w:rPr>
      </w:pPr>
      <w:r w:rsidRPr="006F5275">
        <w:rPr>
          <w:b/>
          <w:i/>
        </w:rPr>
        <w:t>Prepared by:</w:t>
      </w:r>
    </w:p>
    <w:p w14:paraId="6763EB9F" w14:textId="77777777" w:rsidR="00660A59" w:rsidRPr="00B53186" w:rsidRDefault="00660A59" w:rsidP="00660A59">
      <w:pPr>
        <w:pStyle w:val="PresentedBy"/>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tblGrid>
      <w:tr w:rsidR="00660A59" w:rsidRPr="00B53186" w14:paraId="227B9EEC" w14:textId="77777777" w:rsidTr="008638EE">
        <w:tc>
          <w:tcPr>
            <w:tcW w:w="3510" w:type="dxa"/>
            <w:vAlign w:val="bottom"/>
          </w:tcPr>
          <w:p w14:paraId="7F531FEE" w14:textId="77777777" w:rsidR="00660A59" w:rsidRPr="00B53186" w:rsidRDefault="00584F04" w:rsidP="00660A59">
            <w:pPr>
              <w:pStyle w:val="PresentedBy"/>
              <w:rPr>
                <w:b/>
              </w:rPr>
            </w:pPr>
            <w:r>
              <w:rPr>
                <w:b/>
              </w:rPr>
              <w:t>Jake Millette</w:t>
            </w:r>
          </w:p>
          <w:p w14:paraId="32FCE041" w14:textId="77777777" w:rsidR="00660A59" w:rsidRPr="00B53186" w:rsidRDefault="00584F04" w:rsidP="00660A59">
            <w:pPr>
              <w:pStyle w:val="PresentedBy"/>
              <w:rPr>
                <w:b/>
              </w:rPr>
            </w:pPr>
            <w:r>
              <w:rPr>
                <w:b/>
              </w:rPr>
              <w:t>Opinion Dynamics</w:t>
            </w:r>
          </w:p>
        </w:tc>
        <w:tc>
          <w:tcPr>
            <w:tcW w:w="3690" w:type="dxa"/>
            <w:vAlign w:val="bottom"/>
          </w:tcPr>
          <w:p w14:paraId="2A33DB95" w14:textId="77777777" w:rsidR="00660A59" w:rsidRDefault="00660A59" w:rsidP="00660A59">
            <w:pPr>
              <w:pStyle w:val="PresentedBy"/>
              <w:rPr>
                <w:b/>
              </w:rPr>
            </w:pPr>
          </w:p>
        </w:tc>
      </w:tr>
    </w:tbl>
    <w:p w14:paraId="7B8C9B9F" w14:textId="77777777" w:rsidR="00660A59" w:rsidRDefault="00660A59" w:rsidP="00660A59">
      <w:pPr>
        <w:rPr>
          <w:color w:val="6F6754"/>
        </w:rPr>
      </w:pPr>
    </w:p>
    <w:p w14:paraId="5C3B256F" w14:textId="77777777" w:rsidR="00444DFF" w:rsidRDefault="00444DFF" w:rsidP="00660A59">
      <w:pPr>
        <w:rPr>
          <w:color w:val="6F675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87"/>
        <w:gridCol w:w="2739"/>
        <w:gridCol w:w="2267"/>
        <w:gridCol w:w="2267"/>
      </w:tblGrid>
      <w:tr w:rsidR="006C33CD" w:rsidRPr="005621C7" w14:paraId="7DD95795" w14:textId="77777777" w:rsidTr="00E65B64">
        <w:trPr>
          <w:jc w:val="center"/>
        </w:trPr>
        <w:tc>
          <w:tcPr>
            <w:tcW w:w="1115" w:type="pct"/>
            <w:vAlign w:val="center"/>
          </w:tcPr>
          <w:p w14:paraId="64180B22" w14:textId="77777777" w:rsidR="006C33CD" w:rsidRPr="005621C7" w:rsidRDefault="006C33CD" w:rsidP="00E65B64">
            <w:pPr>
              <w:pStyle w:val="PresentedBy"/>
              <w:jc w:val="center"/>
            </w:pPr>
          </w:p>
        </w:tc>
        <w:tc>
          <w:tcPr>
            <w:tcW w:w="1463" w:type="pct"/>
            <w:vAlign w:val="center"/>
          </w:tcPr>
          <w:p w14:paraId="09700234" w14:textId="77777777" w:rsidR="006C33CD" w:rsidRPr="005621C7" w:rsidRDefault="006C33CD" w:rsidP="00E65B64">
            <w:pPr>
              <w:pStyle w:val="PresentedBy"/>
              <w:jc w:val="center"/>
            </w:pPr>
          </w:p>
        </w:tc>
        <w:tc>
          <w:tcPr>
            <w:tcW w:w="1211" w:type="pct"/>
            <w:vAlign w:val="center"/>
          </w:tcPr>
          <w:p w14:paraId="2911391E" w14:textId="77777777" w:rsidR="006C33CD" w:rsidRPr="005621C7" w:rsidRDefault="006C33CD" w:rsidP="00E65B64">
            <w:pPr>
              <w:pStyle w:val="PresentedBy"/>
              <w:jc w:val="center"/>
            </w:pPr>
          </w:p>
        </w:tc>
        <w:tc>
          <w:tcPr>
            <w:tcW w:w="1211" w:type="pct"/>
            <w:vAlign w:val="center"/>
          </w:tcPr>
          <w:p w14:paraId="14C8FE88" w14:textId="77777777" w:rsidR="006C33CD" w:rsidRPr="005621C7" w:rsidRDefault="006C33CD" w:rsidP="00E65B64">
            <w:pPr>
              <w:pStyle w:val="PresentedBy"/>
              <w:jc w:val="center"/>
              <w:rPr>
                <w:noProof/>
              </w:rPr>
            </w:pPr>
          </w:p>
        </w:tc>
      </w:tr>
    </w:tbl>
    <w:p w14:paraId="1601E777" w14:textId="77777777" w:rsidR="00BF7525" w:rsidRDefault="00584F04" w:rsidP="00722F7D">
      <w:r w:rsidRPr="005621C7">
        <w:rPr>
          <w:noProof/>
        </w:rPr>
        <w:drawing>
          <wp:inline distT="0" distB="0" distL="0" distR="0" wp14:anchorId="3B937823" wp14:editId="23749BBA">
            <wp:extent cx="1601470" cy="746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 Logo 2013.jpg"/>
                    <pic:cNvPicPr/>
                  </pic:nvPicPr>
                  <pic:blipFill>
                    <a:blip r:embed="rId11">
                      <a:extLst>
                        <a:ext uri="{28A0092B-C50C-407E-A947-70E740481C1C}">
                          <a14:useLocalDpi xmlns:a14="http://schemas.microsoft.com/office/drawing/2010/main" val="0"/>
                        </a:ext>
                      </a:extLst>
                    </a:blip>
                    <a:stretch>
                      <a:fillRect/>
                    </a:stretch>
                  </pic:blipFill>
                  <pic:spPr>
                    <a:xfrm>
                      <a:off x="0" y="0"/>
                      <a:ext cx="1601470" cy="746125"/>
                    </a:xfrm>
                    <a:prstGeom prst="rect">
                      <a:avLst/>
                    </a:prstGeom>
                  </pic:spPr>
                </pic:pic>
              </a:graphicData>
            </a:graphic>
          </wp:inline>
        </w:drawing>
      </w:r>
    </w:p>
    <w:p w14:paraId="62198F47" w14:textId="77777777" w:rsidR="00570D75" w:rsidRPr="00FE3620" w:rsidRDefault="00570D75" w:rsidP="00722F7D"/>
    <w:p w14:paraId="099A88D6" w14:textId="12B150B2" w:rsidR="003C1C68" w:rsidRPr="00FE3620" w:rsidRDefault="00EE7B58" w:rsidP="003C1C68">
      <w:pPr>
        <w:sectPr w:rsidR="003C1C68" w:rsidRPr="00FE3620" w:rsidSect="00E46CBF">
          <w:headerReference w:type="default" r:id="rId12"/>
          <w:footerReference w:type="even" r:id="rId13"/>
          <w:headerReference w:type="first" r:id="rId14"/>
          <w:pgSz w:w="12240" w:h="15840" w:code="1"/>
          <w:pgMar w:top="1440" w:right="1440" w:bottom="1440" w:left="1440" w:header="720" w:footer="720" w:gutter="0"/>
          <w:cols w:space="720"/>
          <w:titlePg/>
          <w:docGrid w:linePitch="360"/>
        </w:sectPr>
      </w:pPr>
      <w:hyperlink r:id="rId15" w:history="1">
        <w:r w:rsidR="00E46CBF" w:rsidRPr="00FE3620">
          <w:rPr>
            <w:rStyle w:val="Hyperlink"/>
            <w:color w:val="auto"/>
          </w:rPr>
          <w:t>www.guidehouse.com</w:t>
        </w:r>
      </w:hyperlink>
    </w:p>
    <w:p w14:paraId="08803EC1" w14:textId="77777777" w:rsidR="00AF6479" w:rsidRPr="00CE09F1" w:rsidRDefault="00AF6479" w:rsidP="009A0F87">
      <w:pPr>
        <w:pStyle w:val="Contactinfo"/>
      </w:pPr>
    </w:p>
    <w:p w14:paraId="3AF430C1" w14:textId="77777777" w:rsidR="00AF6479" w:rsidRPr="00CE09F1" w:rsidRDefault="00AF6479" w:rsidP="009A0F87">
      <w:pPr>
        <w:pStyle w:val="Contactinfo"/>
      </w:pPr>
    </w:p>
    <w:p w14:paraId="44FF3042" w14:textId="77777777" w:rsidR="00AF6479" w:rsidRPr="00CE09F1" w:rsidRDefault="00AF6479" w:rsidP="009A0F87">
      <w:pPr>
        <w:pStyle w:val="Contactinfo"/>
      </w:pPr>
    </w:p>
    <w:p w14:paraId="0CEB2D25" w14:textId="77777777" w:rsidR="00AF6479" w:rsidRPr="00CE09F1" w:rsidRDefault="00AF6479" w:rsidP="009A0F87">
      <w:pPr>
        <w:pStyle w:val="Contactinfo"/>
      </w:pPr>
    </w:p>
    <w:p w14:paraId="352F9DC3" w14:textId="77777777" w:rsidR="00AF6479" w:rsidRPr="00CE09F1" w:rsidRDefault="00AF6479" w:rsidP="009A0F87">
      <w:pPr>
        <w:pStyle w:val="Contactinfo"/>
      </w:pPr>
    </w:p>
    <w:p w14:paraId="7EC419F4" w14:textId="77777777" w:rsidR="00AF6479" w:rsidRPr="005621C7" w:rsidRDefault="00AF6479" w:rsidP="009A0F87">
      <w:pPr>
        <w:pStyle w:val="Contactinfo"/>
        <w:rPr>
          <w:b/>
        </w:rPr>
      </w:pPr>
    </w:p>
    <w:p w14:paraId="442496DB" w14:textId="77777777" w:rsidR="00AF6479" w:rsidRPr="005621C7" w:rsidRDefault="00AF6479" w:rsidP="009A0F87">
      <w:pPr>
        <w:pStyle w:val="Contactinfo"/>
        <w:rPr>
          <w:b/>
        </w:rPr>
      </w:pPr>
      <w:r w:rsidRPr="005621C7">
        <w:rPr>
          <w:b/>
        </w:rPr>
        <w:t>Submitted to:</w:t>
      </w:r>
    </w:p>
    <w:p w14:paraId="4ABC3B15" w14:textId="77777777" w:rsidR="00AF6479" w:rsidRPr="005621C7" w:rsidRDefault="00AF6479" w:rsidP="009A0F87">
      <w:pPr>
        <w:pStyle w:val="Contactinfo"/>
      </w:pPr>
    </w:p>
    <w:p w14:paraId="32336135" w14:textId="77777777" w:rsidR="00AF6479" w:rsidRPr="005621C7" w:rsidRDefault="003C1C68" w:rsidP="009A0F87">
      <w:pPr>
        <w:pStyle w:val="Contactinfo"/>
      </w:pPr>
      <w:r w:rsidRPr="005621C7">
        <w:t>ComEd</w:t>
      </w:r>
    </w:p>
    <w:p w14:paraId="7824FA27" w14:textId="77777777" w:rsidR="00AF6479" w:rsidRPr="005621C7" w:rsidRDefault="00CB1159" w:rsidP="009A0F87">
      <w:pPr>
        <w:pStyle w:val="Contactinfo"/>
      </w:pPr>
      <w:r>
        <w:t>2011 Swift Drive</w:t>
      </w:r>
    </w:p>
    <w:p w14:paraId="3D9DAA72" w14:textId="0A14F0E7" w:rsidR="00AF6479" w:rsidRPr="005621C7" w:rsidRDefault="00AF6479" w:rsidP="009A0F87">
      <w:pPr>
        <w:pStyle w:val="Contactinfo"/>
      </w:pPr>
      <w:r w:rsidRPr="005621C7">
        <w:t>Oak</w:t>
      </w:r>
      <w:r w:rsidR="00FE3620">
        <w:t xml:space="preserve"> B</w:t>
      </w:r>
      <w:r w:rsidRPr="005621C7">
        <w:t xml:space="preserve">rook, IL </w:t>
      </w:r>
      <w:r w:rsidR="00CB1159" w:rsidRPr="005621C7">
        <w:t>60</w:t>
      </w:r>
      <w:r w:rsidR="00CB1159">
        <w:t>523</w:t>
      </w:r>
    </w:p>
    <w:p w14:paraId="64A0B00D" w14:textId="77777777" w:rsidR="00AF6479" w:rsidRDefault="00AF6479" w:rsidP="009A0F87">
      <w:pPr>
        <w:pStyle w:val="Contactinfo"/>
      </w:pPr>
    </w:p>
    <w:p w14:paraId="038EDE5C" w14:textId="77777777" w:rsidR="008E4304" w:rsidRPr="004D70DD" w:rsidRDefault="008E4304" w:rsidP="008E4304">
      <w:r w:rsidRPr="004D70DD">
        <w:t>Nicor Gas Company</w:t>
      </w:r>
    </w:p>
    <w:p w14:paraId="1AF517A9" w14:textId="77777777" w:rsidR="008E4304" w:rsidRPr="004D70DD" w:rsidRDefault="008E4304" w:rsidP="008E4304">
      <w:r w:rsidRPr="004D70DD">
        <w:t>1844 Ferry Road</w:t>
      </w:r>
    </w:p>
    <w:p w14:paraId="479976A0" w14:textId="77777777" w:rsidR="008E4304" w:rsidRDefault="008E4304" w:rsidP="008E4304">
      <w:pPr>
        <w:pStyle w:val="Contactinfo"/>
      </w:pPr>
      <w:r w:rsidRPr="004D70DD">
        <w:t>Naperville, IL 60563</w:t>
      </w:r>
    </w:p>
    <w:p w14:paraId="6568B5DC" w14:textId="77777777" w:rsidR="008E4304" w:rsidRDefault="008E4304" w:rsidP="008E4304">
      <w:pPr>
        <w:pStyle w:val="Contactinfo"/>
      </w:pPr>
    </w:p>
    <w:p w14:paraId="7D159BAD" w14:textId="77777777" w:rsidR="008E4304" w:rsidRDefault="008E4304" w:rsidP="009A0F87">
      <w:pPr>
        <w:pStyle w:val="Contactinfo"/>
      </w:pPr>
    </w:p>
    <w:p w14:paraId="4102251F" w14:textId="77777777" w:rsidR="00584F04" w:rsidRPr="005621C7" w:rsidRDefault="00584F04" w:rsidP="009A0F87">
      <w:pPr>
        <w:pStyle w:val="Contactinfo"/>
      </w:pPr>
    </w:p>
    <w:p w14:paraId="0A56F80C" w14:textId="77777777" w:rsidR="0019032F" w:rsidRPr="005621C7" w:rsidRDefault="0019032F" w:rsidP="009A0F87">
      <w:pPr>
        <w:pStyle w:val="Contactinfo"/>
      </w:pPr>
    </w:p>
    <w:p w14:paraId="45769969" w14:textId="77777777" w:rsidR="00AF6479" w:rsidRPr="005621C7" w:rsidRDefault="00AF6479" w:rsidP="009A0F87">
      <w:pPr>
        <w:pStyle w:val="Contactinfo"/>
        <w:rPr>
          <w:b/>
        </w:rPr>
      </w:pPr>
      <w:r w:rsidRPr="005621C7">
        <w:rPr>
          <w:b/>
        </w:rPr>
        <w:t>Submitted by:</w:t>
      </w:r>
    </w:p>
    <w:p w14:paraId="71E81BB2" w14:textId="77777777" w:rsidR="00AF6479" w:rsidRPr="005621C7" w:rsidRDefault="00AF6479" w:rsidP="009A0F87">
      <w:pPr>
        <w:pStyle w:val="Contactinfo"/>
      </w:pPr>
    </w:p>
    <w:p w14:paraId="707B7199" w14:textId="4E92ADA6" w:rsidR="00AF6479" w:rsidRPr="005621C7" w:rsidRDefault="00EE6792" w:rsidP="009A0F87">
      <w:pPr>
        <w:pStyle w:val="Contactinfo"/>
      </w:pPr>
      <w:r>
        <w:t>Guidehouse</w:t>
      </w:r>
      <w:r w:rsidR="00FE3620">
        <w:t xml:space="preserve"> (which acquired Navigant in 2019)</w:t>
      </w:r>
    </w:p>
    <w:p w14:paraId="4AC1F730" w14:textId="77777777" w:rsidR="00AF6479" w:rsidRPr="005621C7" w:rsidRDefault="004B6DD0" w:rsidP="009A0F87">
      <w:pPr>
        <w:pStyle w:val="Contactinfo"/>
      </w:pPr>
      <w:r>
        <w:t>150 N. Riverside Plaza, Suite 2100</w:t>
      </w:r>
    </w:p>
    <w:p w14:paraId="0E34C8FA" w14:textId="77777777" w:rsidR="00AF6479" w:rsidRPr="005621C7" w:rsidRDefault="00AF6479" w:rsidP="009A0F87">
      <w:pPr>
        <w:pStyle w:val="Contactinfo"/>
      </w:pPr>
      <w:r w:rsidRPr="005621C7">
        <w:t>Chicago, IL 60606</w:t>
      </w:r>
    </w:p>
    <w:p w14:paraId="1A0EDED0" w14:textId="77777777" w:rsidR="00AF6479" w:rsidRPr="005621C7" w:rsidRDefault="00AF6479" w:rsidP="009A0F87">
      <w:pPr>
        <w:pStyle w:val="Contactinfo"/>
      </w:pPr>
    </w:p>
    <w:p w14:paraId="478689AF" w14:textId="77777777" w:rsidR="0019032F" w:rsidRPr="005621C7" w:rsidRDefault="0019032F" w:rsidP="009A0F87">
      <w:pPr>
        <w:pStyle w:val="Contactinfo"/>
      </w:pPr>
    </w:p>
    <w:p w14:paraId="0F5CDA4A" w14:textId="77777777" w:rsidR="00AF6479" w:rsidRPr="005621C7" w:rsidRDefault="003C1C68" w:rsidP="009A0F87">
      <w:pPr>
        <w:pStyle w:val="Contactinfo"/>
      </w:pPr>
      <w:r w:rsidRPr="005621C7">
        <w:rPr>
          <w:b/>
        </w:rPr>
        <w:t>Contact</w:t>
      </w:r>
      <w:r w:rsidR="00AF6479" w:rsidRPr="005621C7">
        <w:rPr>
          <w:b/>
        </w:rPr>
        <w:t>:</w:t>
      </w:r>
    </w:p>
    <w:p w14:paraId="782F08F2" w14:textId="77777777" w:rsidR="00AF6479" w:rsidRPr="005621C7" w:rsidRDefault="00AF6479" w:rsidP="009A0F87">
      <w:pPr>
        <w:pStyle w:val="Contactinfo"/>
      </w:pPr>
    </w:p>
    <w:tbl>
      <w:tblPr>
        <w:tblW w:w="8730" w:type="dxa"/>
        <w:tblInd w:w="-90" w:type="dxa"/>
        <w:tblLayout w:type="fixed"/>
        <w:tblLook w:val="00A0" w:firstRow="1" w:lastRow="0" w:firstColumn="1" w:lastColumn="0" w:noHBand="0" w:noVBand="0"/>
      </w:tblPr>
      <w:tblGrid>
        <w:gridCol w:w="4410"/>
        <w:gridCol w:w="4320"/>
      </w:tblGrid>
      <w:tr w:rsidR="00C80103" w:rsidRPr="007B32D7" w14:paraId="72C145D8" w14:textId="77777777" w:rsidTr="00C80103">
        <w:tc>
          <w:tcPr>
            <w:tcW w:w="4410" w:type="dxa"/>
          </w:tcPr>
          <w:p w14:paraId="3F77115E" w14:textId="77777777" w:rsidR="00C80103" w:rsidRPr="008419F0" w:rsidRDefault="00C80103" w:rsidP="00535D3F">
            <w:pPr>
              <w:pStyle w:val="Contactinfo"/>
            </w:pPr>
            <w:r w:rsidRPr="008419F0">
              <w:t xml:space="preserve">Randy Gunn, </w:t>
            </w:r>
            <w:r>
              <w:t>Partner</w:t>
            </w:r>
          </w:p>
          <w:p w14:paraId="55E21AE3" w14:textId="77777777" w:rsidR="00C80103" w:rsidRPr="008419F0" w:rsidRDefault="00C80103" w:rsidP="00535D3F">
            <w:pPr>
              <w:pStyle w:val="Contactinfo"/>
            </w:pPr>
            <w:r w:rsidRPr="008419F0">
              <w:t>312.583.5714</w:t>
            </w:r>
          </w:p>
          <w:p w14:paraId="5E2E6B34" w14:textId="150D7095" w:rsidR="00C80103" w:rsidRPr="008419F0" w:rsidRDefault="00EE7B58" w:rsidP="001E76D5">
            <w:pPr>
              <w:pStyle w:val="Contactinfo"/>
            </w:pPr>
            <w:hyperlink r:id="rId16" w:history="1">
              <w:r w:rsidR="00C80103" w:rsidRPr="008419F0">
                <w:t>randy.gunn@</w:t>
              </w:r>
              <w:r w:rsidR="00C80103">
                <w:t>guidehouse</w:t>
              </w:r>
              <w:r w:rsidR="00C80103" w:rsidRPr="008419F0">
                <w:t>.com</w:t>
              </w:r>
            </w:hyperlink>
          </w:p>
        </w:tc>
        <w:tc>
          <w:tcPr>
            <w:tcW w:w="4320" w:type="dxa"/>
          </w:tcPr>
          <w:p w14:paraId="35D38395" w14:textId="77777777" w:rsidR="00C80103" w:rsidRPr="008419F0" w:rsidRDefault="00C80103" w:rsidP="00436FEE">
            <w:pPr>
              <w:pStyle w:val="Contactinfo"/>
            </w:pPr>
            <w:r w:rsidRPr="008419F0">
              <w:t>Jeff Erickson, Director</w:t>
            </w:r>
          </w:p>
          <w:p w14:paraId="0E6BAEDE" w14:textId="77777777" w:rsidR="00C80103" w:rsidRPr="008419F0" w:rsidRDefault="00C80103" w:rsidP="00436FEE">
            <w:pPr>
              <w:pStyle w:val="Contactinfo"/>
            </w:pPr>
            <w:r w:rsidRPr="008419F0">
              <w:t>608.616.4962</w:t>
            </w:r>
          </w:p>
          <w:p w14:paraId="542035EA" w14:textId="3FA4BD73" w:rsidR="00C80103" w:rsidRPr="008419F0" w:rsidRDefault="00EE7B58" w:rsidP="007B32D7">
            <w:pPr>
              <w:pStyle w:val="Contactinfo"/>
            </w:pPr>
            <w:hyperlink r:id="rId17" w:history="1">
              <w:r w:rsidR="00C80103" w:rsidRPr="008419F0">
                <w:t>jeff.erickson@</w:t>
              </w:r>
              <w:r w:rsidR="00C80103" w:rsidRPr="008C2C21">
                <w:t>guidehouse</w:t>
              </w:r>
              <w:r w:rsidR="00C80103" w:rsidRPr="008419F0">
                <w:t>.com</w:t>
              </w:r>
            </w:hyperlink>
          </w:p>
        </w:tc>
      </w:tr>
      <w:tr w:rsidR="00C80103" w:rsidRPr="007B32D7" w14:paraId="46833525" w14:textId="77777777" w:rsidTr="00C80103">
        <w:tc>
          <w:tcPr>
            <w:tcW w:w="4410" w:type="dxa"/>
          </w:tcPr>
          <w:p w14:paraId="7BA168A0" w14:textId="77777777" w:rsidR="00C80103" w:rsidRDefault="00C80103" w:rsidP="00C80103">
            <w:pPr>
              <w:pStyle w:val="Contactinfo"/>
            </w:pPr>
          </w:p>
        </w:tc>
        <w:tc>
          <w:tcPr>
            <w:tcW w:w="4320" w:type="dxa"/>
          </w:tcPr>
          <w:p w14:paraId="7A37B762" w14:textId="77777777" w:rsidR="00C80103" w:rsidRPr="008419F0" w:rsidRDefault="00C80103" w:rsidP="00C80103">
            <w:pPr>
              <w:pStyle w:val="Contactinfo"/>
            </w:pPr>
          </w:p>
        </w:tc>
      </w:tr>
      <w:tr w:rsidR="00C80103" w:rsidRPr="007B32D7" w14:paraId="76BC8A1F" w14:textId="77777777" w:rsidTr="00C80103">
        <w:tc>
          <w:tcPr>
            <w:tcW w:w="4410" w:type="dxa"/>
          </w:tcPr>
          <w:p w14:paraId="329AA0BD" w14:textId="77777777" w:rsidR="00C80103" w:rsidRDefault="00C80103" w:rsidP="00C80103">
            <w:pPr>
              <w:pStyle w:val="Contactinfo"/>
            </w:pPr>
            <w:r>
              <w:t>Kevin Grabner, Associate Director</w:t>
            </w:r>
          </w:p>
          <w:p w14:paraId="71153365" w14:textId="77777777" w:rsidR="00C80103" w:rsidRDefault="00C80103" w:rsidP="00C80103">
            <w:pPr>
              <w:pStyle w:val="Contactinfo"/>
            </w:pPr>
            <w:r>
              <w:t>608.616.</w:t>
            </w:r>
            <w:r w:rsidRPr="00C80103">
              <w:t>5805</w:t>
            </w:r>
          </w:p>
          <w:p w14:paraId="5561A77F" w14:textId="77777777" w:rsidR="00C80103" w:rsidRPr="008419F0" w:rsidRDefault="00C80103" w:rsidP="00C80103">
            <w:pPr>
              <w:pStyle w:val="Contactinfo"/>
            </w:pPr>
            <w:r>
              <w:t>kevin.grabner@guidehouse.com</w:t>
            </w:r>
          </w:p>
        </w:tc>
        <w:tc>
          <w:tcPr>
            <w:tcW w:w="4320" w:type="dxa"/>
          </w:tcPr>
          <w:p w14:paraId="1E638C14" w14:textId="77777777" w:rsidR="00C80103" w:rsidRPr="008419F0" w:rsidRDefault="00584F04" w:rsidP="00C80103">
            <w:pPr>
              <w:pStyle w:val="Contactinfo"/>
            </w:pPr>
            <w:r>
              <w:t>Nishant Mehta, Managing Consultant</w:t>
            </w:r>
          </w:p>
          <w:p w14:paraId="6C01A60B" w14:textId="302BDD42" w:rsidR="00C80103" w:rsidRDefault="00584F04" w:rsidP="00436FEE">
            <w:pPr>
              <w:pStyle w:val="Contactinfo"/>
            </w:pPr>
            <w:r>
              <w:t>608.</w:t>
            </w:r>
            <w:r w:rsidR="00871925">
              <w:t>616</w:t>
            </w:r>
            <w:r>
              <w:t>.</w:t>
            </w:r>
            <w:r w:rsidR="00871925">
              <w:t>5823</w:t>
            </w:r>
          </w:p>
          <w:p w14:paraId="164BD87A" w14:textId="77777777" w:rsidR="00584F04" w:rsidRPr="008419F0" w:rsidRDefault="00584F04" w:rsidP="00436FEE">
            <w:pPr>
              <w:pStyle w:val="Contactinfo"/>
            </w:pPr>
            <w:r>
              <w:t>nishant.mehta@guidehouse.com</w:t>
            </w:r>
          </w:p>
        </w:tc>
      </w:tr>
    </w:tbl>
    <w:p w14:paraId="3A0BC43E" w14:textId="77777777" w:rsidR="00AF6479" w:rsidRPr="007B32D7" w:rsidRDefault="00AF6479" w:rsidP="009A59F0">
      <w:pPr>
        <w:pStyle w:val="Contactinfo"/>
      </w:pPr>
    </w:p>
    <w:p w14:paraId="70745776" w14:textId="77777777" w:rsidR="006F5275" w:rsidRPr="005621C7" w:rsidRDefault="00415C54" w:rsidP="00A83863">
      <w:r w:rsidRPr="005621C7">
        <w:t xml:space="preserve">Disclaimer: </w:t>
      </w:r>
      <w:r w:rsidR="00C320F6" w:rsidRPr="00121141">
        <w:rPr>
          <w:sz w:val="22"/>
        </w:rPr>
        <w:t>T</w:t>
      </w:r>
      <w:r w:rsidR="00C320F6" w:rsidRPr="000414D4">
        <w:t xml:space="preserve">his report was prepared by </w:t>
      </w:r>
      <w:r w:rsidR="003073E0">
        <w:t>Guidehouse</w:t>
      </w:r>
      <w:r w:rsidR="00C320F6" w:rsidRPr="000414D4">
        <w:t xml:space="preserve"> for ComEd</w:t>
      </w:r>
      <w:r w:rsidR="00584F04">
        <w:t xml:space="preserve"> and</w:t>
      </w:r>
      <w:r w:rsidR="008E4304" w:rsidRPr="008E4304">
        <w:t xml:space="preserve"> Nicor Gas</w:t>
      </w:r>
      <w:r w:rsidR="00C320F6" w:rsidRPr="000414D4">
        <w:t xml:space="preserve">. The work presented in this report represents </w:t>
      </w:r>
      <w:r w:rsidR="003073E0">
        <w:t>Guidehouse’s</w:t>
      </w:r>
      <w:r w:rsidR="00C320F6" w:rsidRPr="000414D4">
        <w:t xml:space="preserve"> professional judgment based on the information available at the time this report was prepared.</w:t>
      </w:r>
      <w:r w:rsidRPr="005621C7">
        <w:t xml:space="preserve"> Use of this report by any other party for whatever purpose should not, and does not, absolve such party from using due diligence in verifying the report’s contents. Neither </w:t>
      </w:r>
      <w:r w:rsidR="003073E0">
        <w:t>Guidehouse</w:t>
      </w:r>
      <w:r w:rsidR="008E4304">
        <w:t xml:space="preserve"> </w:t>
      </w:r>
      <w:r w:rsidRPr="005621C7">
        <w:t>nor any of its subsidiaries or affiliates assumes any liability or duty of care to such parties, and hereby disclaims any such liability.</w:t>
      </w:r>
    </w:p>
    <w:p w14:paraId="3A4C3B02" w14:textId="77777777" w:rsidR="00415C54" w:rsidRPr="005621C7" w:rsidRDefault="00415C54" w:rsidP="009A59F0">
      <w:pPr>
        <w:pStyle w:val="Contactinfo"/>
      </w:pPr>
    </w:p>
    <w:p w14:paraId="1980A05C" w14:textId="77777777" w:rsidR="00415C54" w:rsidRPr="005621C7" w:rsidRDefault="00415C54" w:rsidP="009A59F0">
      <w:pPr>
        <w:pStyle w:val="Contactinfo"/>
        <w:sectPr w:rsidR="00415C54" w:rsidRPr="005621C7" w:rsidSect="007D70E2">
          <w:headerReference w:type="default" r:id="rId18"/>
          <w:footerReference w:type="default" r:id="rId19"/>
          <w:pgSz w:w="12240" w:h="15840" w:code="1"/>
          <w:pgMar w:top="1440" w:right="1440" w:bottom="1440" w:left="1440" w:header="720" w:footer="720" w:gutter="0"/>
          <w:pgNumType w:fmt="lowerRoman" w:start="1"/>
          <w:cols w:space="720"/>
          <w:docGrid w:linePitch="360"/>
        </w:sectPr>
      </w:pPr>
    </w:p>
    <w:p w14:paraId="76949AB9" w14:textId="77777777" w:rsidR="00AF6479" w:rsidRPr="005621C7" w:rsidRDefault="00AF6479" w:rsidP="00722F7D">
      <w:pPr>
        <w:pStyle w:val="TOCHeading"/>
        <w:tabs>
          <w:tab w:val="center" w:pos="4680"/>
        </w:tabs>
      </w:pPr>
      <w:r w:rsidRPr="005621C7">
        <w:lastRenderedPageBreak/>
        <w:t>Table of Contents</w:t>
      </w:r>
    </w:p>
    <w:p w14:paraId="23D5592D" w14:textId="6FF7ACE8" w:rsidR="00C51F6D" w:rsidRDefault="001E76D5">
      <w:pPr>
        <w:pStyle w:val="TOC1"/>
        <w:rPr>
          <w:rFonts w:asciiTheme="minorHAnsi" w:eastAsiaTheme="minorEastAsia" w:hAnsiTheme="minorHAnsi"/>
          <w:noProof/>
          <w:sz w:val="22"/>
        </w:rPr>
      </w:pPr>
      <w:r>
        <w:rPr>
          <w:b/>
          <w:noProof/>
        </w:rPr>
        <w:fldChar w:fldCharType="begin"/>
      </w:r>
      <w:r>
        <w:rPr>
          <w:b/>
          <w:noProof/>
        </w:rPr>
        <w:instrText xml:space="preserve"> TOC \o "1-3" \h \z \u </w:instrText>
      </w:r>
      <w:r>
        <w:rPr>
          <w:b/>
          <w:noProof/>
        </w:rPr>
        <w:fldChar w:fldCharType="separate"/>
      </w:r>
      <w:hyperlink w:anchor="_Toc34227404" w:history="1">
        <w:r w:rsidR="00C51F6D" w:rsidRPr="00140AC0">
          <w:rPr>
            <w:rStyle w:val="Hyperlink"/>
            <w:noProof/>
          </w:rPr>
          <w:t>1. Introduction</w:t>
        </w:r>
        <w:r w:rsidR="00C51F6D">
          <w:rPr>
            <w:noProof/>
            <w:webHidden/>
          </w:rPr>
          <w:tab/>
        </w:r>
        <w:r w:rsidR="00C51F6D">
          <w:rPr>
            <w:noProof/>
            <w:webHidden/>
          </w:rPr>
          <w:fldChar w:fldCharType="begin"/>
        </w:r>
        <w:r w:rsidR="00C51F6D">
          <w:rPr>
            <w:noProof/>
            <w:webHidden/>
          </w:rPr>
          <w:instrText xml:space="preserve"> PAGEREF _Toc34227404 \h </w:instrText>
        </w:r>
        <w:r w:rsidR="00C51F6D">
          <w:rPr>
            <w:noProof/>
            <w:webHidden/>
          </w:rPr>
        </w:r>
        <w:r w:rsidR="00C51F6D">
          <w:rPr>
            <w:noProof/>
            <w:webHidden/>
          </w:rPr>
          <w:fldChar w:fldCharType="separate"/>
        </w:r>
        <w:r w:rsidR="00C51F6D">
          <w:rPr>
            <w:noProof/>
            <w:webHidden/>
          </w:rPr>
          <w:t>1</w:t>
        </w:r>
        <w:r w:rsidR="00C51F6D">
          <w:rPr>
            <w:noProof/>
            <w:webHidden/>
          </w:rPr>
          <w:fldChar w:fldCharType="end"/>
        </w:r>
      </w:hyperlink>
    </w:p>
    <w:p w14:paraId="4ACAD4D6" w14:textId="7679037D" w:rsidR="00C51F6D" w:rsidRDefault="00EE7B58">
      <w:pPr>
        <w:pStyle w:val="TOC1"/>
        <w:rPr>
          <w:rFonts w:asciiTheme="minorHAnsi" w:eastAsiaTheme="minorEastAsia" w:hAnsiTheme="minorHAnsi"/>
          <w:noProof/>
          <w:sz w:val="22"/>
        </w:rPr>
      </w:pPr>
      <w:hyperlink w:anchor="_Toc34227405" w:history="1">
        <w:r w:rsidR="00C51F6D" w:rsidRPr="00140AC0">
          <w:rPr>
            <w:rStyle w:val="Hyperlink"/>
            <w:noProof/>
          </w:rPr>
          <w:t>2. Program Description</w:t>
        </w:r>
        <w:r w:rsidR="00C51F6D">
          <w:rPr>
            <w:noProof/>
            <w:webHidden/>
          </w:rPr>
          <w:tab/>
        </w:r>
        <w:r w:rsidR="00C51F6D">
          <w:rPr>
            <w:noProof/>
            <w:webHidden/>
          </w:rPr>
          <w:fldChar w:fldCharType="begin"/>
        </w:r>
        <w:r w:rsidR="00C51F6D">
          <w:rPr>
            <w:noProof/>
            <w:webHidden/>
          </w:rPr>
          <w:instrText xml:space="preserve"> PAGEREF _Toc34227405 \h </w:instrText>
        </w:r>
        <w:r w:rsidR="00C51F6D">
          <w:rPr>
            <w:noProof/>
            <w:webHidden/>
          </w:rPr>
        </w:r>
        <w:r w:rsidR="00C51F6D">
          <w:rPr>
            <w:noProof/>
            <w:webHidden/>
          </w:rPr>
          <w:fldChar w:fldCharType="separate"/>
        </w:r>
        <w:r w:rsidR="00C51F6D">
          <w:rPr>
            <w:noProof/>
            <w:webHidden/>
          </w:rPr>
          <w:t>1</w:t>
        </w:r>
        <w:r w:rsidR="00C51F6D">
          <w:rPr>
            <w:noProof/>
            <w:webHidden/>
          </w:rPr>
          <w:fldChar w:fldCharType="end"/>
        </w:r>
      </w:hyperlink>
    </w:p>
    <w:p w14:paraId="6253E623" w14:textId="767D46AA" w:rsidR="00C51F6D" w:rsidRDefault="00EE7B58">
      <w:pPr>
        <w:pStyle w:val="TOC1"/>
        <w:rPr>
          <w:rFonts w:asciiTheme="minorHAnsi" w:eastAsiaTheme="minorEastAsia" w:hAnsiTheme="minorHAnsi"/>
          <w:noProof/>
          <w:sz w:val="22"/>
        </w:rPr>
      </w:pPr>
      <w:hyperlink w:anchor="_Toc34227406" w:history="1">
        <w:r w:rsidR="00C51F6D" w:rsidRPr="00140AC0">
          <w:rPr>
            <w:rStyle w:val="Hyperlink"/>
            <w:noProof/>
          </w:rPr>
          <w:t>3. Program Savings Detail</w:t>
        </w:r>
        <w:r w:rsidR="00C51F6D">
          <w:rPr>
            <w:noProof/>
            <w:webHidden/>
          </w:rPr>
          <w:tab/>
        </w:r>
        <w:r w:rsidR="00C51F6D">
          <w:rPr>
            <w:noProof/>
            <w:webHidden/>
          </w:rPr>
          <w:fldChar w:fldCharType="begin"/>
        </w:r>
        <w:r w:rsidR="00C51F6D">
          <w:rPr>
            <w:noProof/>
            <w:webHidden/>
          </w:rPr>
          <w:instrText xml:space="preserve"> PAGEREF _Toc34227406 \h </w:instrText>
        </w:r>
        <w:r w:rsidR="00C51F6D">
          <w:rPr>
            <w:noProof/>
            <w:webHidden/>
          </w:rPr>
        </w:r>
        <w:r w:rsidR="00C51F6D">
          <w:rPr>
            <w:noProof/>
            <w:webHidden/>
          </w:rPr>
          <w:fldChar w:fldCharType="separate"/>
        </w:r>
        <w:r w:rsidR="00C51F6D">
          <w:rPr>
            <w:noProof/>
            <w:webHidden/>
          </w:rPr>
          <w:t>2</w:t>
        </w:r>
        <w:r w:rsidR="00C51F6D">
          <w:rPr>
            <w:noProof/>
            <w:webHidden/>
          </w:rPr>
          <w:fldChar w:fldCharType="end"/>
        </w:r>
      </w:hyperlink>
    </w:p>
    <w:p w14:paraId="47B0C918" w14:textId="401775A2" w:rsidR="00C51F6D" w:rsidRDefault="00EE7B58">
      <w:pPr>
        <w:pStyle w:val="TOC1"/>
        <w:rPr>
          <w:rFonts w:asciiTheme="minorHAnsi" w:eastAsiaTheme="minorEastAsia" w:hAnsiTheme="minorHAnsi"/>
          <w:noProof/>
          <w:sz w:val="22"/>
        </w:rPr>
      </w:pPr>
      <w:hyperlink w:anchor="_Toc34227407" w:history="1">
        <w:r w:rsidR="00C51F6D" w:rsidRPr="00140AC0">
          <w:rPr>
            <w:rStyle w:val="Hyperlink"/>
            <w:noProof/>
          </w:rPr>
          <w:t>4. Cumulative Persisting Annual Savings</w:t>
        </w:r>
        <w:r w:rsidR="00C51F6D">
          <w:rPr>
            <w:noProof/>
            <w:webHidden/>
          </w:rPr>
          <w:tab/>
        </w:r>
        <w:r w:rsidR="00C51F6D">
          <w:rPr>
            <w:noProof/>
            <w:webHidden/>
          </w:rPr>
          <w:fldChar w:fldCharType="begin"/>
        </w:r>
        <w:r w:rsidR="00C51F6D">
          <w:rPr>
            <w:noProof/>
            <w:webHidden/>
          </w:rPr>
          <w:instrText xml:space="preserve"> PAGEREF _Toc34227407 \h </w:instrText>
        </w:r>
        <w:r w:rsidR="00C51F6D">
          <w:rPr>
            <w:noProof/>
            <w:webHidden/>
          </w:rPr>
        </w:r>
        <w:r w:rsidR="00C51F6D">
          <w:rPr>
            <w:noProof/>
            <w:webHidden/>
          </w:rPr>
          <w:fldChar w:fldCharType="separate"/>
        </w:r>
        <w:r w:rsidR="00C51F6D">
          <w:rPr>
            <w:noProof/>
            <w:webHidden/>
          </w:rPr>
          <w:t>4</w:t>
        </w:r>
        <w:r w:rsidR="00C51F6D">
          <w:rPr>
            <w:noProof/>
            <w:webHidden/>
          </w:rPr>
          <w:fldChar w:fldCharType="end"/>
        </w:r>
      </w:hyperlink>
    </w:p>
    <w:p w14:paraId="641F8BA3" w14:textId="0E53B355" w:rsidR="00C51F6D" w:rsidRDefault="00EE7B58">
      <w:pPr>
        <w:pStyle w:val="TOC1"/>
        <w:rPr>
          <w:rFonts w:asciiTheme="minorHAnsi" w:eastAsiaTheme="minorEastAsia" w:hAnsiTheme="minorHAnsi"/>
          <w:noProof/>
          <w:sz w:val="22"/>
        </w:rPr>
      </w:pPr>
      <w:hyperlink w:anchor="_Toc34227408" w:history="1">
        <w:r w:rsidR="00C51F6D" w:rsidRPr="00140AC0">
          <w:rPr>
            <w:rStyle w:val="Hyperlink"/>
            <w:noProof/>
          </w:rPr>
          <w:t>5. Program Savings by Measure</w:t>
        </w:r>
        <w:r w:rsidR="00C51F6D">
          <w:rPr>
            <w:noProof/>
            <w:webHidden/>
          </w:rPr>
          <w:tab/>
        </w:r>
        <w:r w:rsidR="00C51F6D">
          <w:rPr>
            <w:noProof/>
            <w:webHidden/>
          </w:rPr>
          <w:fldChar w:fldCharType="begin"/>
        </w:r>
        <w:r w:rsidR="00C51F6D">
          <w:rPr>
            <w:noProof/>
            <w:webHidden/>
          </w:rPr>
          <w:instrText xml:space="preserve"> PAGEREF _Toc34227408 \h </w:instrText>
        </w:r>
        <w:r w:rsidR="00C51F6D">
          <w:rPr>
            <w:noProof/>
            <w:webHidden/>
          </w:rPr>
        </w:r>
        <w:r w:rsidR="00C51F6D">
          <w:rPr>
            <w:noProof/>
            <w:webHidden/>
          </w:rPr>
          <w:fldChar w:fldCharType="separate"/>
        </w:r>
        <w:r w:rsidR="00C51F6D">
          <w:rPr>
            <w:noProof/>
            <w:webHidden/>
          </w:rPr>
          <w:t>6</w:t>
        </w:r>
        <w:r w:rsidR="00C51F6D">
          <w:rPr>
            <w:noProof/>
            <w:webHidden/>
          </w:rPr>
          <w:fldChar w:fldCharType="end"/>
        </w:r>
      </w:hyperlink>
    </w:p>
    <w:p w14:paraId="293CD7F7" w14:textId="6256C2B1" w:rsidR="00C51F6D" w:rsidRDefault="00EE7B58">
      <w:pPr>
        <w:pStyle w:val="TOC1"/>
        <w:rPr>
          <w:rFonts w:asciiTheme="minorHAnsi" w:eastAsiaTheme="minorEastAsia" w:hAnsiTheme="minorHAnsi"/>
          <w:noProof/>
          <w:sz w:val="22"/>
        </w:rPr>
      </w:pPr>
      <w:hyperlink w:anchor="_Toc34227409" w:history="1">
        <w:r w:rsidR="00C51F6D" w:rsidRPr="00140AC0">
          <w:rPr>
            <w:rStyle w:val="Hyperlink"/>
            <w:noProof/>
          </w:rPr>
          <w:t>6. Impact Analysis Findings and Recommendations</w:t>
        </w:r>
        <w:r w:rsidR="00C51F6D">
          <w:rPr>
            <w:noProof/>
            <w:webHidden/>
          </w:rPr>
          <w:tab/>
        </w:r>
        <w:r w:rsidR="00C51F6D">
          <w:rPr>
            <w:noProof/>
            <w:webHidden/>
          </w:rPr>
          <w:fldChar w:fldCharType="begin"/>
        </w:r>
        <w:r w:rsidR="00C51F6D">
          <w:rPr>
            <w:noProof/>
            <w:webHidden/>
          </w:rPr>
          <w:instrText xml:space="preserve"> PAGEREF _Toc34227409 \h </w:instrText>
        </w:r>
        <w:r w:rsidR="00C51F6D">
          <w:rPr>
            <w:noProof/>
            <w:webHidden/>
          </w:rPr>
        </w:r>
        <w:r w:rsidR="00C51F6D">
          <w:rPr>
            <w:noProof/>
            <w:webHidden/>
          </w:rPr>
          <w:fldChar w:fldCharType="separate"/>
        </w:r>
        <w:r w:rsidR="00C51F6D">
          <w:rPr>
            <w:noProof/>
            <w:webHidden/>
          </w:rPr>
          <w:t>8</w:t>
        </w:r>
        <w:r w:rsidR="00C51F6D">
          <w:rPr>
            <w:noProof/>
            <w:webHidden/>
          </w:rPr>
          <w:fldChar w:fldCharType="end"/>
        </w:r>
      </w:hyperlink>
    </w:p>
    <w:p w14:paraId="1E35D9DA" w14:textId="0A8CCDE6" w:rsidR="00C51F6D" w:rsidRDefault="00EE7B58">
      <w:pPr>
        <w:pStyle w:val="TOC2"/>
        <w:rPr>
          <w:rFonts w:asciiTheme="minorHAnsi" w:eastAsiaTheme="minorEastAsia" w:hAnsiTheme="minorHAnsi"/>
          <w:sz w:val="22"/>
        </w:rPr>
      </w:pPr>
      <w:hyperlink w:anchor="_Toc34227410" w:history="1">
        <w:r w:rsidR="00C51F6D" w:rsidRPr="00140AC0">
          <w:rPr>
            <w:rStyle w:val="Hyperlink"/>
          </w:rPr>
          <w:t>6.1 Impact Parameter Estimates</w:t>
        </w:r>
        <w:r w:rsidR="00C51F6D">
          <w:rPr>
            <w:webHidden/>
          </w:rPr>
          <w:tab/>
        </w:r>
        <w:r w:rsidR="00C51F6D">
          <w:rPr>
            <w:webHidden/>
          </w:rPr>
          <w:fldChar w:fldCharType="begin"/>
        </w:r>
        <w:r w:rsidR="00C51F6D">
          <w:rPr>
            <w:webHidden/>
          </w:rPr>
          <w:instrText xml:space="preserve"> PAGEREF _Toc34227410 \h </w:instrText>
        </w:r>
        <w:r w:rsidR="00C51F6D">
          <w:rPr>
            <w:webHidden/>
          </w:rPr>
        </w:r>
        <w:r w:rsidR="00C51F6D">
          <w:rPr>
            <w:webHidden/>
          </w:rPr>
          <w:fldChar w:fldCharType="separate"/>
        </w:r>
        <w:r w:rsidR="00C51F6D">
          <w:rPr>
            <w:webHidden/>
          </w:rPr>
          <w:t>8</w:t>
        </w:r>
        <w:r w:rsidR="00C51F6D">
          <w:rPr>
            <w:webHidden/>
          </w:rPr>
          <w:fldChar w:fldCharType="end"/>
        </w:r>
      </w:hyperlink>
    </w:p>
    <w:p w14:paraId="12F33FBD" w14:textId="6D2EC78A" w:rsidR="00C51F6D" w:rsidRDefault="00EE7B58">
      <w:pPr>
        <w:pStyle w:val="TOC2"/>
        <w:rPr>
          <w:rFonts w:asciiTheme="minorHAnsi" w:eastAsiaTheme="minorEastAsia" w:hAnsiTheme="minorHAnsi"/>
          <w:sz w:val="22"/>
        </w:rPr>
      </w:pPr>
      <w:hyperlink w:anchor="_Toc34227411" w:history="1">
        <w:r w:rsidR="00C51F6D" w:rsidRPr="00140AC0">
          <w:rPr>
            <w:rStyle w:val="Hyperlink"/>
          </w:rPr>
          <w:t>6.2 Other Impact Findings and Recommendations</w:t>
        </w:r>
        <w:r w:rsidR="00C51F6D">
          <w:rPr>
            <w:webHidden/>
          </w:rPr>
          <w:tab/>
        </w:r>
        <w:r w:rsidR="00C51F6D">
          <w:rPr>
            <w:webHidden/>
          </w:rPr>
          <w:fldChar w:fldCharType="begin"/>
        </w:r>
        <w:r w:rsidR="00C51F6D">
          <w:rPr>
            <w:webHidden/>
          </w:rPr>
          <w:instrText xml:space="preserve"> PAGEREF _Toc34227411 \h </w:instrText>
        </w:r>
        <w:r w:rsidR="00C51F6D">
          <w:rPr>
            <w:webHidden/>
          </w:rPr>
        </w:r>
        <w:r w:rsidR="00C51F6D">
          <w:rPr>
            <w:webHidden/>
          </w:rPr>
          <w:fldChar w:fldCharType="separate"/>
        </w:r>
        <w:r w:rsidR="00C51F6D">
          <w:rPr>
            <w:webHidden/>
          </w:rPr>
          <w:t>9</w:t>
        </w:r>
        <w:r w:rsidR="00C51F6D">
          <w:rPr>
            <w:webHidden/>
          </w:rPr>
          <w:fldChar w:fldCharType="end"/>
        </w:r>
      </w:hyperlink>
    </w:p>
    <w:p w14:paraId="18E0EA56" w14:textId="3D0B18E1" w:rsidR="00C51F6D" w:rsidRDefault="00EE7B58">
      <w:pPr>
        <w:pStyle w:val="TOC1"/>
        <w:rPr>
          <w:rFonts w:asciiTheme="minorHAnsi" w:eastAsiaTheme="minorEastAsia" w:hAnsiTheme="minorHAnsi"/>
          <w:noProof/>
          <w:sz w:val="22"/>
        </w:rPr>
      </w:pPr>
      <w:hyperlink w:anchor="_Toc34227412" w:history="1">
        <w:r w:rsidR="00C51F6D" w:rsidRPr="00140AC0">
          <w:rPr>
            <w:rStyle w:val="Hyperlink"/>
            <w:noProof/>
          </w:rPr>
          <w:t>7. Appendix 3. Total Resource Cost Detail</w:t>
        </w:r>
        <w:r w:rsidR="00C51F6D">
          <w:rPr>
            <w:noProof/>
            <w:webHidden/>
          </w:rPr>
          <w:tab/>
        </w:r>
        <w:r w:rsidR="00C51F6D">
          <w:rPr>
            <w:noProof/>
            <w:webHidden/>
          </w:rPr>
          <w:fldChar w:fldCharType="begin"/>
        </w:r>
        <w:r w:rsidR="00C51F6D">
          <w:rPr>
            <w:noProof/>
            <w:webHidden/>
          </w:rPr>
          <w:instrText xml:space="preserve"> PAGEREF _Toc34227412 \h </w:instrText>
        </w:r>
        <w:r w:rsidR="00C51F6D">
          <w:rPr>
            <w:noProof/>
            <w:webHidden/>
          </w:rPr>
        </w:r>
        <w:r w:rsidR="00C51F6D">
          <w:rPr>
            <w:noProof/>
            <w:webHidden/>
          </w:rPr>
          <w:fldChar w:fldCharType="separate"/>
        </w:r>
        <w:r w:rsidR="00C51F6D">
          <w:rPr>
            <w:noProof/>
            <w:webHidden/>
          </w:rPr>
          <w:t>10</w:t>
        </w:r>
        <w:r w:rsidR="00C51F6D">
          <w:rPr>
            <w:noProof/>
            <w:webHidden/>
          </w:rPr>
          <w:fldChar w:fldCharType="end"/>
        </w:r>
      </w:hyperlink>
    </w:p>
    <w:p w14:paraId="31F13669" w14:textId="1F01D1AB" w:rsidR="00EA399C" w:rsidRDefault="001E76D5" w:rsidP="001636C7">
      <w:pPr>
        <w:pStyle w:val="TableofFigures"/>
      </w:pPr>
      <w:r>
        <w:rPr>
          <w:b/>
          <w:noProof/>
          <w:sz w:val="24"/>
        </w:rPr>
        <w:fldChar w:fldCharType="end"/>
      </w:r>
    </w:p>
    <w:p w14:paraId="0DC11BB6" w14:textId="77777777" w:rsidR="00E33D80" w:rsidRPr="005621C7" w:rsidRDefault="00E33D80" w:rsidP="00F71D56">
      <w:pPr>
        <w:pStyle w:val="TOCHeading"/>
      </w:pPr>
      <w:r w:rsidRPr="005621C7">
        <w:t>List of Tables and Figures</w:t>
      </w:r>
    </w:p>
    <w:p w14:paraId="09137614" w14:textId="4B161DC5" w:rsidR="00C51F6D" w:rsidRDefault="00E33D80">
      <w:pPr>
        <w:pStyle w:val="TableofFigures"/>
        <w:rPr>
          <w:rFonts w:asciiTheme="minorHAnsi" w:eastAsiaTheme="minorEastAsia" w:hAnsiTheme="minorHAnsi"/>
          <w:noProof/>
          <w:sz w:val="22"/>
        </w:rPr>
      </w:pPr>
      <w:r w:rsidRPr="005621C7">
        <w:fldChar w:fldCharType="begin"/>
      </w:r>
      <w:r w:rsidRPr="005621C7">
        <w:instrText xml:space="preserve"> TOC \h \z \c "Figure" </w:instrText>
      </w:r>
      <w:r w:rsidRPr="005621C7">
        <w:fldChar w:fldCharType="separate"/>
      </w:r>
      <w:hyperlink w:anchor="_Toc34227414" w:history="1">
        <w:r w:rsidR="00C51F6D" w:rsidRPr="00116ED8">
          <w:rPr>
            <w:rStyle w:val="Hyperlink"/>
            <w:noProof/>
          </w:rPr>
          <w:t>Figure 2</w:t>
        </w:r>
        <w:r w:rsidR="00C51F6D" w:rsidRPr="00116ED8">
          <w:rPr>
            <w:rStyle w:val="Hyperlink"/>
            <w:noProof/>
          </w:rPr>
          <w:noBreakHyphen/>
          <w:t>1. Number of Participants by Tier</w:t>
        </w:r>
        <w:r w:rsidR="00C51F6D">
          <w:rPr>
            <w:noProof/>
            <w:webHidden/>
          </w:rPr>
          <w:tab/>
        </w:r>
        <w:r w:rsidR="00C51F6D">
          <w:rPr>
            <w:noProof/>
            <w:webHidden/>
          </w:rPr>
          <w:fldChar w:fldCharType="begin"/>
        </w:r>
        <w:r w:rsidR="00C51F6D">
          <w:rPr>
            <w:noProof/>
            <w:webHidden/>
          </w:rPr>
          <w:instrText xml:space="preserve"> PAGEREF _Toc34227414 \h </w:instrText>
        </w:r>
        <w:r w:rsidR="00C51F6D">
          <w:rPr>
            <w:noProof/>
            <w:webHidden/>
          </w:rPr>
        </w:r>
        <w:r w:rsidR="00C51F6D">
          <w:rPr>
            <w:noProof/>
            <w:webHidden/>
          </w:rPr>
          <w:fldChar w:fldCharType="separate"/>
        </w:r>
        <w:r w:rsidR="00C51F6D">
          <w:rPr>
            <w:noProof/>
            <w:webHidden/>
          </w:rPr>
          <w:t>2</w:t>
        </w:r>
        <w:r w:rsidR="00C51F6D">
          <w:rPr>
            <w:noProof/>
            <w:webHidden/>
          </w:rPr>
          <w:fldChar w:fldCharType="end"/>
        </w:r>
      </w:hyperlink>
    </w:p>
    <w:p w14:paraId="4AA5A56C" w14:textId="7309EB16" w:rsidR="00C51F6D" w:rsidRDefault="00EE7B58">
      <w:pPr>
        <w:pStyle w:val="TableofFigures"/>
        <w:rPr>
          <w:rFonts w:asciiTheme="minorHAnsi" w:eastAsiaTheme="minorEastAsia" w:hAnsiTheme="minorHAnsi"/>
          <w:noProof/>
          <w:sz w:val="22"/>
        </w:rPr>
      </w:pPr>
      <w:hyperlink w:anchor="_Toc34227415" w:history="1">
        <w:r w:rsidR="00C51F6D" w:rsidRPr="00116ED8">
          <w:rPr>
            <w:rStyle w:val="Hyperlink"/>
            <w:noProof/>
          </w:rPr>
          <w:t>Figure 4</w:t>
        </w:r>
        <w:r w:rsidR="00C51F6D" w:rsidRPr="00116ED8">
          <w:rPr>
            <w:rStyle w:val="Hyperlink"/>
            <w:noProof/>
          </w:rPr>
          <w:noBreakHyphen/>
          <w:t>1. Cumulative Persisting Annual Savings</w:t>
        </w:r>
        <w:r w:rsidR="00C51F6D">
          <w:rPr>
            <w:noProof/>
            <w:webHidden/>
          </w:rPr>
          <w:tab/>
        </w:r>
        <w:r w:rsidR="00C51F6D">
          <w:rPr>
            <w:noProof/>
            <w:webHidden/>
          </w:rPr>
          <w:fldChar w:fldCharType="begin"/>
        </w:r>
        <w:r w:rsidR="00C51F6D">
          <w:rPr>
            <w:noProof/>
            <w:webHidden/>
          </w:rPr>
          <w:instrText xml:space="preserve"> PAGEREF _Toc34227415 \h </w:instrText>
        </w:r>
        <w:r w:rsidR="00C51F6D">
          <w:rPr>
            <w:noProof/>
            <w:webHidden/>
          </w:rPr>
        </w:r>
        <w:r w:rsidR="00C51F6D">
          <w:rPr>
            <w:noProof/>
            <w:webHidden/>
          </w:rPr>
          <w:fldChar w:fldCharType="separate"/>
        </w:r>
        <w:r w:rsidR="00C51F6D">
          <w:rPr>
            <w:noProof/>
            <w:webHidden/>
          </w:rPr>
          <w:t>6</w:t>
        </w:r>
        <w:r w:rsidR="00C51F6D">
          <w:rPr>
            <w:noProof/>
            <w:webHidden/>
          </w:rPr>
          <w:fldChar w:fldCharType="end"/>
        </w:r>
      </w:hyperlink>
    </w:p>
    <w:p w14:paraId="4FC7F700" w14:textId="794F31E4" w:rsidR="00C51F6D" w:rsidRDefault="00EE7B58">
      <w:pPr>
        <w:pStyle w:val="TableofFigures"/>
        <w:rPr>
          <w:rFonts w:asciiTheme="minorHAnsi" w:eastAsiaTheme="minorEastAsia" w:hAnsiTheme="minorHAnsi"/>
          <w:noProof/>
          <w:sz w:val="22"/>
        </w:rPr>
      </w:pPr>
      <w:hyperlink w:anchor="_Toc34227416" w:history="1">
        <w:r w:rsidR="00C51F6D" w:rsidRPr="00116ED8">
          <w:rPr>
            <w:rStyle w:val="Hyperlink"/>
            <w:noProof/>
          </w:rPr>
          <w:t>Figure 5</w:t>
        </w:r>
        <w:r w:rsidR="00C51F6D" w:rsidRPr="00116ED8">
          <w:rPr>
            <w:rStyle w:val="Hyperlink"/>
            <w:noProof/>
          </w:rPr>
          <w:noBreakHyphen/>
          <w:t>1. Verified Net Savings by Measure – Electric</w:t>
        </w:r>
        <w:r w:rsidR="00C51F6D">
          <w:rPr>
            <w:noProof/>
            <w:webHidden/>
          </w:rPr>
          <w:tab/>
        </w:r>
        <w:r w:rsidR="00C51F6D">
          <w:rPr>
            <w:noProof/>
            <w:webHidden/>
          </w:rPr>
          <w:fldChar w:fldCharType="begin"/>
        </w:r>
        <w:r w:rsidR="00C51F6D">
          <w:rPr>
            <w:noProof/>
            <w:webHidden/>
          </w:rPr>
          <w:instrText xml:space="preserve"> PAGEREF _Toc34227416 \h </w:instrText>
        </w:r>
        <w:r w:rsidR="00C51F6D">
          <w:rPr>
            <w:noProof/>
            <w:webHidden/>
          </w:rPr>
        </w:r>
        <w:r w:rsidR="00C51F6D">
          <w:rPr>
            <w:noProof/>
            <w:webHidden/>
          </w:rPr>
          <w:fldChar w:fldCharType="separate"/>
        </w:r>
        <w:r w:rsidR="00C51F6D">
          <w:rPr>
            <w:noProof/>
            <w:webHidden/>
          </w:rPr>
          <w:t>7</w:t>
        </w:r>
        <w:r w:rsidR="00C51F6D">
          <w:rPr>
            <w:noProof/>
            <w:webHidden/>
          </w:rPr>
          <w:fldChar w:fldCharType="end"/>
        </w:r>
      </w:hyperlink>
    </w:p>
    <w:p w14:paraId="455BA1E0" w14:textId="235682C0" w:rsidR="00C51F6D" w:rsidRDefault="00EE7B58">
      <w:pPr>
        <w:pStyle w:val="TableofFigures"/>
        <w:rPr>
          <w:rFonts w:asciiTheme="minorHAnsi" w:eastAsiaTheme="minorEastAsia" w:hAnsiTheme="minorHAnsi"/>
          <w:noProof/>
          <w:sz w:val="22"/>
        </w:rPr>
      </w:pPr>
      <w:hyperlink w:anchor="_Toc34227417" w:history="1">
        <w:r w:rsidR="00C51F6D" w:rsidRPr="00116ED8">
          <w:rPr>
            <w:rStyle w:val="Hyperlink"/>
            <w:noProof/>
          </w:rPr>
          <w:t>Figure 5</w:t>
        </w:r>
        <w:r w:rsidR="00C51F6D" w:rsidRPr="00116ED8">
          <w:rPr>
            <w:rStyle w:val="Hyperlink"/>
            <w:noProof/>
          </w:rPr>
          <w:noBreakHyphen/>
          <w:t>2. Verified Net Savings by Measure – Gas</w:t>
        </w:r>
        <w:r w:rsidR="00C51F6D">
          <w:rPr>
            <w:noProof/>
            <w:webHidden/>
          </w:rPr>
          <w:tab/>
        </w:r>
        <w:r w:rsidR="00C51F6D">
          <w:rPr>
            <w:noProof/>
            <w:webHidden/>
          </w:rPr>
          <w:fldChar w:fldCharType="begin"/>
        </w:r>
        <w:r w:rsidR="00C51F6D">
          <w:rPr>
            <w:noProof/>
            <w:webHidden/>
          </w:rPr>
          <w:instrText xml:space="preserve"> PAGEREF _Toc34227417 \h </w:instrText>
        </w:r>
        <w:r w:rsidR="00C51F6D">
          <w:rPr>
            <w:noProof/>
            <w:webHidden/>
          </w:rPr>
        </w:r>
        <w:r w:rsidR="00C51F6D">
          <w:rPr>
            <w:noProof/>
            <w:webHidden/>
          </w:rPr>
          <w:fldChar w:fldCharType="separate"/>
        </w:r>
        <w:r w:rsidR="00C51F6D">
          <w:rPr>
            <w:noProof/>
            <w:webHidden/>
          </w:rPr>
          <w:t>8</w:t>
        </w:r>
        <w:r w:rsidR="00C51F6D">
          <w:rPr>
            <w:noProof/>
            <w:webHidden/>
          </w:rPr>
          <w:fldChar w:fldCharType="end"/>
        </w:r>
      </w:hyperlink>
    </w:p>
    <w:p w14:paraId="50E98FE0" w14:textId="2802A8D3" w:rsidR="00FC3C05" w:rsidRDefault="00E33D80" w:rsidP="00FC3C05">
      <w:pPr>
        <w:pStyle w:val="TableofFigures"/>
      </w:pPr>
      <w:r w:rsidRPr="005621C7">
        <w:fldChar w:fldCharType="end"/>
      </w:r>
    </w:p>
    <w:p w14:paraId="27AF0B6B" w14:textId="15BBC003" w:rsidR="00C51F6D" w:rsidRDefault="005F6937">
      <w:pPr>
        <w:pStyle w:val="TableofFigures"/>
        <w:rPr>
          <w:rFonts w:asciiTheme="minorHAnsi" w:eastAsiaTheme="minorEastAsia" w:hAnsiTheme="minorHAnsi"/>
          <w:noProof/>
          <w:sz w:val="22"/>
        </w:rPr>
      </w:pPr>
      <w:r>
        <w:fldChar w:fldCharType="begin"/>
      </w:r>
      <w:r>
        <w:instrText xml:space="preserve"> TOC \h \z \c "Table" </w:instrText>
      </w:r>
      <w:r>
        <w:fldChar w:fldCharType="separate"/>
      </w:r>
      <w:hyperlink w:anchor="_Toc34227420" w:history="1">
        <w:r w:rsidR="00C51F6D" w:rsidRPr="00964588">
          <w:rPr>
            <w:rStyle w:val="Hyperlink"/>
            <w:noProof/>
          </w:rPr>
          <w:t>Table 2</w:t>
        </w:r>
        <w:r w:rsidR="00C51F6D" w:rsidRPr="00964588">
          <w:rPr>
            <w:rStyle w:val="Hyperlink"/>
            <w:noProof/>
          </w:rPr>
          <w:noBreakHyphen/>
          <w:t>1. CY2019 Volumetric Findings Detail</w:t>
        </w:r>
        <w:r w:rsidR="00C51F6D">
          <w:rPr>
            <w:noProof/>
            <w:webHidden/>
          </w:rPr>
          <w:tab/>
        </w:r>
        <w:r w:rsidR="00C51F6D">
          <w:rPr>
            <w:noProof/>
            <w:webHidden/>
          </w:rPr>
          <w:fldChar w:fldCharType="begin"/>
        </w:r>
        <w:r w:rsidR="00C51F6D">
          <w:rPr>
            <w:noProof/>
            <w:webHidden/>
          </w:rPr>
          <w:instrText xml:space="preserve"> PAGEREF _Toc34227420 \h </w:instrText>
        </w:r>
        <w:r w:rsidR="00C51F6D">
          <w:rPr>
            <w:noProof/>
            <w:webHidden/>
          </w:rPr>
        </w:r>
        <w:r w:rsidR="00C51F6D">
          <w:rPr>
            <w:noProof/>
            <w:webHidden/>
          </w:rPr>
          <w:fldChar w:fldCharType="separate"/>
        </w:r>
        <w:r w:rsidR="00C51F6D">
          <w:rPr>
            <w:noProof/>
            <w:webHidden/>
          </w:rPr>
          <w:t>1</w:t>
        </w:r>
        <w:r w:rsidR="00C51F6D">
          <w:rPr>
            <w:noProof/>
            <w:webHidden/>
          </w:rPr>
          <w:fldChar w:fldCharType="end"/>
        </w:r>
      </w:hyperlink>
    </w:p>
    <w:p w14:paraId="0155CED5" w14:textId="2A5506DF" w:rsidR="00C51F6D" w:rsidRDefault="00EE7B58">
      <w:pPr>
        <w:pStyle w:val="TableofFigures"/>
        <w:rPr>
          <w:rFonts w:asciiTheme="minorHAnsi" w:eastAsiaTheme="minorEastAsia" w:hAnsiTheme="minorHAnsi"/>
          <w:noProof/>
          <w:sz w:val="22"/>
        </w:rPr>
      </w:pPr>
      <w:hyperlink w:anchor="_Toc34227421" w:history="1">
        <w:r w:rsidR="00C51F6D" w:rsidRPr="00964588">
          <w:rPr>
            <w:rStyle w:val="Hyperlink"/>
            <w:noProof/>
          </w:rPr>
          <w:t>Table 2</w:t>
        </w:r>
        <w:r w:rsidR="00C51F6D" w:rsidRPr="00964588">
          <w:rPr>
            <w:rStyle w:val="Hyperlink"/>
            <w:noProof/>
          </w:rPr>
          <w:noBreakHyphen/>
          <w:t>2. Number of Homes by Tier Level Comparison (GPY5/EPY8 – CY2019)</w:t>
        </w:r>
        <w:r w:rsidR="00C51F6D">
          <w:rPr>
            <w:noProof/>
            <w:webHidden/>
          </w:rPr>
          <w:tab/>
        </w:r>
        <w:r w:rsidR="00C51F6D">
          <w:rPr>
            <w:noProof/>
            <w:webHidden/>
          </w:rPr>
          <w:fldChar w:fldCharType="begin"/>
        </w:r>
        <w:r w:rsidR="00C51F6D">
          <w:rPr>
            <w:noProof/>
            <w:webHidden/>
          </w:rPr>
          <w:instrText xml:space="preserve"> PAGEREF _Toc34227421 \h </w:instrText>
        </w:r>
        <w:r w:rsidR="00C51F6D">
          <w:rPr>
            <w:noProof/>
            <w:webHidden/>
          </w:rPr>
        </w:r>
        <w:r w:rsidR="00C51F6D">
          <w:rPr>
            <w:noProof/>
            <w:webHidden/>
          </w:rPr>
          <w:fldChar w:fldCharType="separate"/>
        </w:r>
        <w:r w:rsidR="00C51F6D">
          <w:rPr>
            <w:noProof/>
            <w:webHidden/>
          </w:rPr>
          <w:t>2</w:t>
        </w:r>
        <w:r w:rsidR="00C51F6D">
          <w:rPr>
            <w:noProof/>
            <w:webHidden/>
          </w:rPr>
          <w:fldChar w:fldCharType="end"/>
        </w:r>
      </w:hyperlink>
    </w:p>
    <w:p w14:paraId="53EC7561" w14:textId="47EDE7D9" w:rsidR="00C51F6D" w:rsidRDefault="00EE7B58">
      <w:pPr>
        <w:pStyle w:val="TableofFigures"/>
        <w:rPr>
          <w:rFonts w:asciiTheme="minorHAnsi" w:eastAsiaTheme="minorEastAsia" w:hAnsiTheme="minorHAnsi"/>
          <w:noProof/>
          <w:sz w:val="22"/>
        </w:rPr>
      </w:pPr>
      <w:hyperlink w:anchor="_Toc34227422" w:history="1">
        <w:r w:rsidR="00C51F6D" w:rsidRPr="00964588">
          <w:rPr>
            <w:rStyle w:val="Hyperlink"/>
            <w:noProof/>
          </w:rPr>
          <w:t>Table 3</w:t>
        </w:r>
        <w:r w:rsidR="00C51F6D" w:rsidRPr="00964588">
          <w:rPr>
            <w:rStyle w:val="Hyperlink"/>
            <w:noProof/>
          </w:rPr>
          <w:noBreakHyphen/>
          <w:t>1. CY2019 Total Annual Incremental Electric Savings</w:t>
        </w:r>
        <w:r w:rsidR="00C51F6D">
          <w:rPr>
            <w:noProof/>
            <w:webHidden/>
          </w:rPr>
          <w:tab/>
        </w:r>
        <w:r w:rsidR="00C51F6D">
          <w:rPr>
            <w:noProof/>
            <w:webHidden/>
          </w:rPr>
          <w:fldChar w:fldCharType="begin"/>
        </w:r>
        <w:r w:rsidR="00C51F6D">
          <w:rPr>
            <w:noProof/>
            <w:webHidden/>
          </w:rPr>
          <w:instrText xml:space="preserve"> PAGEREF _Toc34227422 \h </w:instrText>
        </w:r>
        <w:r w:rsidR="00C51F6D">
          <w:rPr>
            <w:noProof/>
            <w:webHidden/>
          </w:rPr>
        </w:r>
        <w:r w:rsidR="00C51F6D">
          <w:rPr>
            <w:noProof/>
            <w:webHidden/>
          </w:rPr>
          <w:fldChar w:fldCharType="separate"/>
        </w:r>
        <w:r w:rsidR="00C51F6D">
          <w:rPr>
            <w:noProof/>
            <w:webHidden/>
          </w:rPr>
          <w:t>3</w:t>
        </w:r>
        <w:r w:rsidR="00C51F6D">
          <w:rPr>
            <w:noProof/>
            <w:webHidden/>
          </w:rPr>
          <w:fldChar w:fldCharType="end"/>
        </w:r>
      </w:hyperlink>
    </w:p>
    <w:p w14:paraId="315FE654" w14:textId="6D3F7B01" w:rsidR="00C51F6D" w:rsidRDefault="00EE7B58">
      <w:pPr>
        <w:pStyle w:val="TableofFigures"/>
        <w:rPr>
          <w:rFonts w:asciiTheme="minorHAnsi" w:eastAsiaTheme="minorEastAsia" w:hAnsiTheme="minorHAnsi"/>
          <w:noProof/>
          <w:sz w:val="22"/>
        </w:rPr>
      </w:pPr>
      <w:hyperlink w:anchor="_Toc34227423" w:history="1">
        <w:r w:rsidR="00C51F6D" w:rsidRPr="00964588">
          <w:rPr>
            <w:rStyle w:val="Hyperlink"/>
            <w:noProof/>
          </w:rPr>
          <w:t>Table 3</w:t>
        </w:r>
        <w:r w:rsidR="00C51F6D" w:rsidRPr="00964588">
          <w:rPr>
            <w:rStyle w:val="Hyperlink"/>
            <w:noProof/>
          </w:rPr>
          <w:noBreakHyphen/>
          <w:t>2. CY2019 Total Annual Incremental Therm Savings</w:t>
        </w:r>
        <w:r w:rsidR="00C51F6D">
          <w:rPr>
            <w:noProof/>
            <w:webHidden/>
          </w:rPr>
          <w:tab/>
        </w:r>
        <w:r w:rsidR="00C51F6D">
          <w:rPr>
            <w:noProof/>
            <w:webHidden/>
          </w:rPr>
          <w:fldChar w:fldCharType="begin"/>
        </w:r>
        <w:r w:rsidR="00C51F6D">
          <w:rPr>
            <w:noProof/>
            <w:webHidden/>
          </w:rPr>
          <w:instrText xml:space="preserve"> PAGEREF _Toc34227423 \h </w:instrText>
        </w:r>
        <w:r w:rsidR="00C51F6D">
          <w:rPr>
            <w:noProof/>
            <w:webHidden/>
          </w:rPr>
        </w:r>
        <w:r w:rsidR="00C51F6D">
          <w:rPr>
            <w:noProof/>
            <w:webHidden/>
          </w:rPr>
          <w:fldChar w:fldCharType="separate"/>
        </w:r>
        <w:r w:rsidR="00C51F6D">
          <w:rPr>
            <w:noProof/>
            <w:webHidden/>
          </w:rPr>
          <w:t>3</w:t>
        </w:r>
        <w:r w:rsidR="00C51F6D">
          <w:rPr>
            <w:noProof/>
            <w:webHidden/>
          </w:rPr>
          <w:fldChar w:fldCharType="end"/>
        </w:r>
      </w:hyperlink>
    </w:p>
    <w:p w14:paraId="4713EC86" w14:textId="63B5C344" w:rsidR="00C51F6D" w:rsidRDefault="00EE7B58">
      <w:pPr>
        <w:pStyle w:val="TableofFigures"/>
        <w:rPr>
          <w:rFonts w:asciiTheme="minorHAnsi" w:eastAsiaTheme="minorEastAsia" w:hAnsiTheme="minorHAnsi"/>
          <w:noProof/>
          <w:sz w:val="22"/>
        </w:rPr>
      </w:pPr>
      <w:hyperlink w:anchor="_Toc34227424" w:history="1">
        <w:r w:rsidR="00C51F6D" w:rsidRPr="00964588">
          <w:rPr>
            <w:rStyle w:val="Hyperlink"/>
            <w:noProof/>
          </w:rPr>
          <w:t>Table 4</w:t>
        </w:r>
        <w:r w:rsidR="00C51F6D" w:rsidRPr="00964588">
          <w:rPr>
            <w:rStyle w:val="Hyperlink"/>
            <w:noProof/>
          </w:rPr>
          <w:noBreakHyphen/>
          <w:t>1. Cumulative Persisting Annual Savings (CPAS) – Electric</w:t>
        </w:r>
        <w:r w:rsidR="00C51F6D">
          <w:rPr>
            <w:noProof/>
            <w:webHidden/>
          </w:rPr>
          <w:tab/>
        </w:r>
        <w:r w:rsidR="00C51F6D">
          <w:rPr>
            <w:noProof/>
            <w:webHidden/>
          </w:rPr>
          <w:fldChar w:fldCharType="begin"/>
        </w:r>
        <w:r w:rsidR="00C51F6D">
          <w:rPr>
            <w:noProof/>
            <w:webHidden/>
          </w:rPr>
          <w:instrText xml:space="preserve"> PAGEREF _Toc34227424 \h </w:instrText>
        </w:r>
        <w:r w:rsidR="00C51F6D">
          <w:rPr>
            <w:noProof/>
            <w:webHidden/>
          </w:rPr>
        </w:r>
        <w:r w:rsidR="00C51F6D">
          <w:rPr>
            <w:noProof/>
            <w:webHidden/>
          </w:rPr>
          <w:fldChar w:fldCharType="separate"/>
        </w:r>
        <w:r w:rsidR="00C51F6D">
          <w:rPr>
            <w:noProof/>
            <w:webHidden/>
          </w:rPr>
          <w:t>5</w:t>
        </w:r>
        <w:r w:rsidR="00C51F6D">
          <w:rPr>
            <w:noProof/>
            <w:webHidden/>
          </w:rPr>
          <w:fldChar w:fldCharType="end"/>
        </w:r>
      </w:hyperlink>
    </w:p>
    <w:p w14:paraId="62659982" w14:textId="70B1F6AF" w:rsidR="00C51F6D" w:rsidRDefault="00EE7B58">
      <w:pPr>
        <w:pStyle w:val="TableofFigures"/>
        <w:rPr>
          <w:rFonts w:asciiTheme="minorHAnsi" w:eastAsiaTheme="minorEastAsia" w:hAnsiTheme="minorHAnsi"/>
          <w:noProof/>
          <w:sz w:val="22"/>
        </w:rPr>
      </w:pPr>
      <w:hyperlink w:anchor="_Toc34227425" w:history="1">
        <w:r w:rsidR="00C51F6D" w:rsidRPr="00964588">
          <w:rPr>
            <w:rStyle w:val="Hyperlink"/>
            <w:noProof/>
          </w:rPr>
          <w:t>Table 5</w:t>
        </w:r>
        <w:r w:rsidR="00C51F6D" w:rsidRPr="00964588">
          <w:rPr>
            <w:rStyle w:val="Hyperlink"/>
            <w:noProof/>
          </w:rPr>
          <w:noBreakHyphen/>
          <w:t>1. CY2019 Energy Savings by Measure – Electric</w:t>
        </w:r>
        <w:r w:rsidR="00C51F6D">
          <w:rPr>
            <w:noProof/>
            <w:webHidden/>
          </w:rPr>
          <w:tab/>
        </w:r>
        <w:r w:rsidR="00C51F6D">
          <w:rPr>
            <w:noProof/>
            <w:webHidden/>
          </w:rPr>
          <w:fldChar w:fldCharType="begin"/>
        </w:r>
        <w:r w:rsidR="00C51F6D">
          <w:rPr>
            <w:noProof/>
            <w:webHidden/>
          </w:rPr>
          <w:instrText xml:space="preserve"> PAGEREF _Toc34227425 \h </w:instrText>
        </w:r>
        <w:r w:rsidR="00C51F6D">
          <w:rPr>
            <w:noProof/>
            <w:webHidden/>
          </w:rPr>
        </w:r>
        <w:r w:rsidR="00C51F6D">
          <w:rPr>
            <w:noProof/>
            <w:webHidden/>
          </w:rPr>
          <w:fldChar w:fldCharType="separate"/>
        </w:r>
        <w:r w:rsidR="00C51F6D">
          <w:rPr>
            <w:noProof/>
            <w:webHidden/>
          </w:rPr>
          <w:t>7</w:t>
        </w:r>
        <w:r w:rsidR="00C51F6D">
          <w:rPr>
            <w:noProof/>
            <w:webHidden/>
          </w:rPr>
          <w:fldChar w:fldCharType="end"/>
        </w:r>
      </w:hyperlink>
    </w:p>
    <w:p w14:paraId="6EBEFF58" w14:textId="20460682" w:rsidR="00C51F6D" w:rsidRDefault="00EE7B58">
      <w:pPr>
        <w:pStyle w:val="TableofFigures"/>
        <w:rPr>
          <w:rFonts w:asciiTheme="minorHAnsi" w:eastAsiaTheme="minorEastAsia" w:hAnsiTheme="minorHAnsi"/>
          <w:noProof/>
          <w:sz w:val="22"/>
        </w:rPr>
      </w:pPr>
      <w:hyperlink w:anchor="_Toc34227426" w:history="1">
        <w:r w:rsidR="00C51F6D" w:rsidRPr="00964588">
          <w:rPr>
            <w:rStyle w:val="Hyperlink"/>
            <w:noProof/>
          </w:rPr>
          <w:t>Table 5</w:t>
        </w:r>
        <w:r w:rsidR="00C51F6D" w:rsidRPr="00964588">
          <w:rPr>
            <w:rStyle w:val="Hyperlink"/>
            <w:noProof/>
          </w:rPr>
          <w:noBreakHyphen/>
          <w:t>2. CY2019 Summer Peak Demand Savings by Measure</w:t>
        </w:r>
        <w:r w:rsidR="00C51F6D">
          <w:rPr>
            <w:noProof/>
            <w:webHidden/>
          </w:rPr>
          <w:tab/>
        </w:r>
        <w:r w:rsidR="00C51F6D">
          <w:rPr>
            <w:noProof/>
            <w:webHidden/>
          </w:rPr>
          <w:fldChar w:fldCharType="begin"/>
        </w:r>
        <w:r w:rsidR="00C51F6D">
          <w:rPr>
            <w:noProof/>
            <w:webHidden/>
          </w:rPr>
          <w:instrText xml:space="preserve"> PAGEREF _Toc34227426 \h </w:instrText>
        </w:r>
        <w:r w:rsidR="00C51F6D">
          <w:rPr>
            <w:noProof/>
            <w:webHidden/>
          </w:rPr>
        </w:r>
        <w:r w:rsidR="00C51F6D">
          <w:rPr>
            <w:noProof/>
            <w:webHidden/>
          </w:rPr>
          <w:fldChar w:fldCharType="separate"/>
        </w:r>
        <w:r w:rsidR="00C51F6D">
          <w:rPr>
            <w:noProof/>
            <w:webHidden/>
          </w:rPr>
          <w:t>7</w:t>
        </w:r>
        <w:r w:rsidR="00C51F6D">
          <w:rPr>
            <w:noProof/>
            <w:webHidden/>
          </w:rPr>
          <w:fldChar w:fldCharType="end"/>
        </w:r>
      </w:hyperlink>
    </w:p>
    <w:p w14:paraId="3056BB1F" w14:textId="28836DBD" w:rsidR="00C51F6D" w:rsidRDefault="00EE7B58">
      <w:pPr>
        <w:pStyle w:val="TableofFigures"/>
        <w:rPr>
          <w:rFonts w:asciiTheme="minorHAnsi" w:eastAsiaTheme="minorEastAsia" w:hAnsiTheme="minorHAnsi"/>
          <w:noProof/>
          <w:sz w:val="22"/>
        </w:rPr>
      </w:pPr>
      <w:hyperlink w:anchor="_Toc34227427" w:history="1">
        <w:r w:rsidR="00C51F6D" w:rsidRPr="00964588">
          <w:rPr>
            <w:rStyle w:val="Hyperlink"/>
            <w:noProof/>
          </w:rPr>
          <w:t>Table 5</w:t>
        </w:r>
        <w:r w:rsidR="00C51F6D" w:rsidRPr="00964588">
          <w:rPr>
            <w:rStyle w:val="Hyperlink"/>
            <w:noProof/>
          </w:rPr>
          <w:noBreakHyphen/>
          <w:t>3. CY2019 Energy Savings by Measure – Nicor Gas</w:t>
        </w:r>
        <w:r w:rsidR="00C51F6D">
          <w:rPr>
            <w:noProof/>
            <w:webHidden/>
          </w:rPr>
          <w:tab/>
        </w:r>
        <w:r w:rsidR="00C51F6D">
          <w:rPr>
            <w:noProof/>
            <w:webHidden/>
          </w:rPr>
          <w:fldChar w:fldCharType="begin"/>
        </w:r>
        <w:r w:rsidR="00C51F6D">
          <w:rPr>
            <w:noProof/>
            <w:webHidden/>
          </w:rPr>
          <w:instrText xml:space="preserve"> PAGEREF _Toc34227427 \h </w:instrText>
        </w:r>
        <w:r w:rsidR="00C51F6D">
          <w:rPr>
            <w:noProof/>
            <w:webHidden/>
          </w:rPr>
        </w:r>
        <w:r w:rsidR="00C51F6D">
          <w:rPr>
            <w:noProof/>
            <w:webHidden/>
          </w:rPr>
          <w:fldChar w:fldCharType="separate"/>
        </w:r>
        <w:r w:rsidR="00C51F6D">
          <w:rPr>
            <w:noProof/>
            <w:webHidden/>
          </w:rPr>
          <w:t>8</w:t>
        </w:r>
        <w:r w:rsidR="00C51F6D">
          <w:rPr>
            <w:noProof/>
            <w:webHidden/>
          </w:rPr>
          <w:fldChar w:fldCharType="end"/>
        </w:r>
      </w:hyperlink>
    </w:p>
    <w:p w14:paraId="0A555A53" w14:textId="72609093" w:rsidR="00C51F6D" w:rsidRDefault="00EE7B58">
      <w:pPr>
        <w:pStyle w:val="TableofFigures"/>
        <w:rPr>
          <w:rFonts w:asciiTheme="minorHAnsi" w:eastAsiaTheme="minorEastAsia" w:hAnsiTheme="minorHAnsi"/>
          <w:noProof/>
          <w:sz w:val="22"/>
        </w:rPr>
      </w:pPr>
      <w:hyperlink w:anchor="_Toc34227428" w:history="1">
        <w:r w:rsidR="00C51F6D" w:rsidRPr="00964588">
          <w:rPr>
            <w:rStyle w:val="Hyperlink"/>
            <w:noProof/>
          </w:rPr>
          <w:t>Table 6</w:t>
        </w:r>
        <w:r w:rsidR="00C51F6D" w:rsidRPr="00964588">
          <w:rPr>
            <w:rStyle w:val="Hyperlink"/>
            <w:noProof/>
          </w:rPr>
          <w:noBreakHyphen/>
          <w:t>1. Savings Parameters</w:t>
        </w:r>
        <w:r w:rsidR="00C51F6D">
          <w:rPr>
            <w:noProof/>
            <w:webHidden/>
          </w:rPr>
          <w:tab/>
        </w:r>
        <w:r w:rsidR="00C51F6D">
          <w:rPr>
            <w:noProof/>
            <w:webHidden/>
          </w:rPr>
          <w:fldChar w:fldCharType="begin"/>
        </w:r>
        <w:r w:rsidR="00C51F6D">
          <w:rPr>
            <w:noProof/>
            <w:webHidden/>
          </w:rPr>
          <w:instrText xml:space="preserve"> PAGEREF _Toc34227428 \h </w:instrText>
        </w:r>
        <w:r w:rsidR="00C51F6D">
          <w:rPr>
            <w:noProof/>
            <w:webHidden/>
          </w:rPr>
        </w:r>
        <w:r w:rsidR="00C51F6D">
          <w:rPr>
            <w:noProof/>
            <w:webHidden/>
          </w:rPr>
          <w:fldChar w:fldCharType="separate"/>
        </w:r>
        <w:r w:rsidR="00C51F6D">
          <w:rPr>
            <w:noProof/>
            <w:webHidden/>
          </w:rPr>
          <w:t>9</w:t>
        </w:r>
        <w:r w:rsidR="00C51F6D">
          <w:rPr>
            <w:noProof/>
            <w:webHidden/>
          </w:rPr>
          <w:fldChar w:fldCharType="end"/>
        </w:r>
      </w:hyperlink>
    </w:p>
    <w:p w14:paraId="0776CF43" w14:textId="57BA55D6" w:rsidR="00C51F6D" w:rsidRDefault="00EE7B58">
      <w:pPr>
        <w:pStyle w:val="TableofFigures"/>
        <w:rPr>
          <w:rFonts w:asciiTheme="minorHAnsi" w:eastAsiaTheme="minorEastAsia" w:hAnsiTheme="minorHAnsi"/>
          <w:noProof/>
          <w:sz w:val="22"/>
        </w:rPr>
      </w:pPr>
      <w:hyperlink w:anchor="_Toc34227429" w:history="1">
        <w:r w:rsidR="00C51F6D" w:rsidRPr="00964588">
          <w:rPr>
            <w:rStyle w:val="Hyperlink"/>
            <w:noProof/>
          </w:rPr>
          <w:t>Table 7</w:t>
        </w:r>
        <w:r w:rsidR="00C51F6D" w:rsidRPr="00964588">
          <w:rPr>
            <w:rStyle w:val="Hyperlink"/>
            <w:noProof/>
          </w:rPr>
          <w:noBreakHyphen/>
          <w:t>1. Total Resource Cost Savings Summary</w:t>
        </w:r>
        <w:r w:rsidR="00C51F6D">
          <w:rPr>
            <w:noProof/>
            <w:webHidden/>
          </w:rPr>
          <w:tab/>
        </w:r>
        <w:r w:rsidR="00C51F6D">
          <w:rPr>
            <w:noProof/>
            <w:webHidden/>
          </w:rPr>
          <w:fldChar w:fldCharType="begin"/>
        </w:r>
        <w:r w:rsidR="00C51F6D">
          <w:rPr>
            <w:noProof/>
            <w:webHidden/>
          </w:rPr>
          <w:instrText xml:space="preserve"> PAGEREF _Toc34227429 \h </w:instrText>
        </w:r>
        <w:r w:rsidR="00C51F6D">
          <w:rPr>
            <w:noProof/>
            <w:webHidden/>
          </w:rPr>
        </w:r>
        <w:r w:rsidR="00C51F6D">
          <w:rPr>
            <w:noProof/>
            <w:webHidden/>
          </w:rPr>
          <w:fldChar w:fldCharType="separate"/>
        </w:r>
        <w:r w:rsidR="00C51F6D">
          <w:rPr>
            <w:noProof/>
            <w:webHidden/>
          </w:rPr>
          <w:t>10</w:t>
        </w:r>
        <w:r w:rsidR="00C51F6D">
          <w:rPr>
            <w:noProof/>
            <w:webHidden/>
          </w:rPr>
          <w:fldChar w:fldCharType="end"/>
        </w:r>
      </w:hyperlink>
    </w:p>
    <w:p w14:paraId="2DEF2365" w14:textId="06ACA127" w:rsidR="008419F0" w:rsidRDefault="005F6937" w:rsidP="00871925">
      <w:pPr>
        <w:pStyle w:val="TableofFigures"/>
      </w:pPr>
      <w:r>
        <w:fldChar w:fldCharType="end"/>
      </w:r>
      <w:bookmarkStart w:id="1" w:name="_Ref442086473"/>
      <w:bookmarkStart w:id="2" w:name="_Toc489623240"/>
      <w:r w:rsidR="002508E5">
        <w:br w:type="page"/>
      </w:r>
      <w:bookmarkEnd w:id="1"/>
      <w:bookmarkEnd w:id="2"/>
    </w:p>
    <w:p w14:paraId="4A2DAD16" w14:textId="77777777" w:rsidR="008419F0" w:rsidRDefault="008419F0" w:rsidP="008419F0">
      <w:pPr>
        <w:sectPr w:rsidR="008419F0" w:rsidSect="00A83863">
          <w:footerReference w:type="default" r:id="rId20"/>
          <w:pgSz w:w="12240" w:h="15840" w:code="1"/>
          <w:pgMar w:top="1440" w:right="1440" w:bottom="1440" w:left="1440" w:header="720" w:footer="720" w:gutter="0"/>
          <w:pgNumType w:start="1"/>
          <w:cols w:space="720"/>
          <w:docGrid w:linePitch="360"/>
        </w:sectPr>
      </w:pPr>
    </w:p>
    <w:p w14:paraId="55560533" w14:textId="77777777" w:rsidR="006E72EA" w:rsidRDefault="00E42F86" w:rsidP="007B32D7">
      <w:pPr>
        <w:pStyle w:val="Heading1"/>
      </w:pPr>
      <w:bookmarkStart w:id="3" w:name="_Toc34227404"/>
      <w:r>
        <w:lastRenderedPageBreak/>
        <w:t>Introduction</w:t>
      </w:r>
      <w:bookmarkEnd w:id="3"/>
    </w:p>
    <w:p w14:paraId="6A578739" w14:textId="2F6579B3" w:rsidR="00687693" w:rsidRDefault="00687693" w:rsidP="00687693">
      <w:bookmarkStart w:id="4" w:name="_Toc241481251"/>
      <w:bookmarkStart w:id="5" w:name="_Toc255776003"/>
      <w:r>
        <w:t>This report presents the results of the impact evaluation of the joint Nicor Gas and ComEd CY2019</w:t>
      </w:r>
      <w:r>
        <w:rPr>
          <w:rStyle w:val="FootnoteReference"/>
        </w:rPr>
        <w:t xml:space="preserve"> </w:t>
      </w:r>
      <w:r>
        <w:t xml:space="preserve">Residential New Construction (RNC) Program. It presents a summary of the program structure as well as program total and measure-level energy and demand impacts. </w:t>
      </w:r>
      <w:r w:rsidR="005E26FC">
        <w:t xml:space="preserve">CY2019 </w:t>
      </w:r>
      <w:r>
        <w:t>covers January 1, 2019 through December 31, 2019.</w:t>
      </w:r>
    </w:p>
    <w:p w14:paraId="55988FF5" w14:textId="77777777" w:rsidR="00C00025" w:rsidRDefault="00C00025" w:rsidP="00CE5320">
      <w:pPr>
        <w:pStyle w:val="Heading1"/>
      </w:pPr>
      <w:bookmarkStart w:id="6" w:name="_Toc34227405"/>
      <w:r>
        <w:t>Program Description</w:t>
      </w:r>
      <w:bookmarkEnd w:id="6"/>
    </w:p>
    <w:p w14:paraId="6A97CBB9" w14:textId="627861F1" w:rsidR="00687693" w:rsidRDefault="00687693" w:rsidP="00687693">
      <w:pPr>
        <w:spacing w:after="240" w:line="240" w:lineRule="atLeast"/>
        <w:rPr>
          <w:szCs w:val="20"/>
        </w:rPr>
      </w:pPr>
      <w:r>
        <w:rPr>
          <w:szCs w:val="20"/>
        </w:rPr>
        <w:t>Nicor Gas and ComEd jointly offer the RNC Program. Nicor Gas is the lead utility</w:t>
      </w:r>
      <w:r w:rsidR="00996E36">
        <w:rPr>
          <w:szCs w:val="20"/>
        </w:rPr>
        <w:t>,</w:t>
      </w:r>
      <w:r>
        <w:rPr>
          <w:szCs w:val="20"/>
        </w:rPr>
        <w:t xml:space="preserve"> as most of the avoided costs come from natural gas savings. Residential Science Resources (RSR) implemented the program for Nicor Gas</w:t>
      </w:r>
      <w:r w:rsidR="00996E36">
        <w:rPr>
          <w:szCs w:val="20"/>
        </w:rPr>
        <w:t>,</w:t>
      </w:r>
      <w:r>
        <w:rPr>
          <w:szCs w:val="20"/>
        </w:rPr>
        <w:t xml:space="preserve"> while Slipstream (formerly known as Seventhwave) implemented the program for ComEd. </w:t>
      </w:r>
    </w:p>
    <w:p w14:paraId="5C6F6CB8" w14:textId="77777777" w:rsidR="00687693" w:rsidRDefault="00687693" w:rsidP="00687693">
      <w:pPr>
        <w:spacing w:after="240" w:line="240" w:lineRule="atLeast"/>
        <w:rPr>
          <w:szCs w:val="20"/>
        </w:rPr>
      </w:pPr>
    </w:p>
    <w:p w14:paraId="39AAB9FE" w14:textId="6AE2FA16" w:rsidR="00687693" w:rsidRDefault="00687693" w:rsidP="00687693">
      <w:pPr>
        <w:spacing w:after="240" w:line="240" w:lineRule="atLeast"/>
        <w:rPr>
          <w:szCs w:val="20"/>
        </w:rPr>
      </w:pPr>
      <w:r>
        <w:rPr>
          <w:szCs w:val="20"/>
        </w:rPr>
        <w:t>At the beginning of the third quarter</w:t>
      </w:r>
      <w:r w:rsidR="00996E36">
        <w:rPr>
          <w:szCs w:val="20"/>
        </w:rPr>
        <w:t xml:space="preserve"> of CY2018,</w:t>
      </w:r>
      <w:r>
        <w:rPr>
          <w:szCs w:val="20"/>
        </w:rPr>
        <w:t xml:space="preserve"> the program introduced a lower level tier that required homes </w:t>
      </w:r>
      <w:r w:rsidR="00996E36">
        <w:rPr>
          <w:szCs w:val="20"/>
        </w:rPr>
        <w:t xml:space="preserve">to </w:t>
      </w:r>
      <w:r>
        <w:rPr>
          <w:szCs w:val="20"/>
        </w:rPr>
        <w:t>achieve, at minimum, 15% better than code compared to the initial minimum 20% requirement. The program ranks homes in one of the following tiers based on performance:</w:t>
      </w:r>
    </w:p>
    <w:p w14:paraId="65AE155F" w14:textId="62FAA550" w:rsidR="00687693" w:rsidRDefault="00687693" w:rsidP="005B3FB5">
      <w:pPr>
        <w:pStyle w:val="List"/>
        <w:ind w:left="720"/>
      </w:pPr>
      <w:r>
        <w:t>•</w:t>
      </w:r>
      <w:r w:rsidR="00996E36">
        <w:tab/>
      </w:r>
      <w:r>
        <w:t>Tier 1: 15.00-19.99% above code (new in CY2018)</w:t>
      </w:r>
    </w:p>
    <w:p w14:paraId="6276BE05" w14:textId="1C750D40" w:rsidR="00687693" w:rsidRDefault="00687693" w:rsidP="005B3FB5">
      <w:pPr>
        <w:pStyle w:val="List"/>
        <w:ind w:left="720"/>
      </w:pPr>
      <w:r>
        <w:t xml:space="preserve">• </w:t>
      </w:r>
      <w:r w:rsidR="00996E36">
        <w:tab/>
      </w:r>
      <w:r>
        <w:t>Tier 2: 20.00-24.99% above code (Tier 1 in GPY6/EPY9)</w:t>
      </w:r>
    </w:p>
    <w:p w14:paraId="00649DDD" w14:textId="4CA6C0C7" w:rsidR="00687693" w:rsidRDefault="00687693" w:rsidP="005B3FB5">
      <w:pPr>
        <w:pStyle w:val="List"/>
        <w:ind w:left="720"/>
      </w:pPr>
      <w:r>
        <w:t xml:space="preserve">• </w:t>
      </w:r>
      <w:r w:rsidR="00996E36">
        <w:tab/>
      </w:r>
      <w:r>
        <w:t>Tier 3: 25.00-29.99% above code (Tier 2 in GPY6/EPY9)</w:t>
      </w:r>
    </w:p>
    <w:p w14:paraId="2F08C4CF" w14:textId="405BBD78" w:rsidR="00687693" w:rsidRDefault="00687693" w:rsidP="005B3FB5">
      <w:pPr>
        <w:pStyle w:val="List"/>
        <w:ind w:left="720"/>
      </w:pPr>
      <w:r>
        <w:t xml:space="preserve">• </w:t>
      </w:r>
      <w:r w:rsidR="00996E36">
        <w:tab/>
      </w:r>
      <w:r>
        <w:t>Tier 4: 30.00% or more above code (Tier 3 in GPY6/EPY9)</w:t>
      </w:r>
    </w:p>
    <w:p w14:paraId="7E730267" w14:textId="77777777" w:rsidR="00687693" w:rsidRDefault="00687693" w:rsidP="00687693">
      <w:pPr>
        <w:pStyle w:val="Default"/>
        <w:rPr>
          <w:sz w:val="20"/>
          <w:szCs w:val="20"/>
          <w:highlight w:val="yellow"/>
        </w:rPr>
      </w:pPr>
    </w:p>
    <w:p w14:paraId="0EF02FCC" w14:textId="795903B6" w:rsidR="00CF1AC1" w:rsidRDefault="00687693" w:rsidP="00687693">
      <w:pPr>
        <w:rPr>
          <w:szCs w:val="20"/>
        </w:rPr>
      </w:pPr>
      <w:r>
        <w:t>T</w:t>
      </w:r>
      <w:r>
        <w:rPr>
          <w:szCs w:val="20"/>
        </w:rPr>
        <w:t>he RNC Program included a total of 827 homes in CY2019, with 95% in joint Nicor Gas and ComEd service territory</w:t>
      </w:r>
      <w:r w:rsidR="00CF1AC1">
        <w:rPr>
          <w:szCs w:val="20"/>
        </w:rPr>
        <w:t>. Most of t</w:t>
      </w:r>
      <w:r>
        <w:rPr>
          <w:szCs w:val="20"/>
        </w:rPr>
        <w:t xml:space="preserve">he remaining 5% </w:t>
      </w:r>
      <w:r w:rsidR="00CF1AC1">
        <w:rPr>
          <w:szCs w:val="20"/>
        </w:rPr>
        <w:t xml:space="preserve">were </w:t>
      </w:r>
      <w:r>
        <w:rPr>
          <w:szCs w:val="20"/>
        </w:rPr>
        <w:t>in Nicor Gas territory only</w:t>
      </w:r>
      <w:r w:rsidR="00CF1AC1">
        <w:rPr>
          <w:szCs w:val="20"/>
        </w:rPr>
        <w:t xml:space="preserve"> with only five projects (&lt;1%) ComEd customers only</w:t>
      </w:r>
      <w:r>
        <w:rPr>
          <w:szCs w:val="20"/>
        </w:rPr>
        <w:t xml:space="preserve">. Thirty builders and eight </w:t>
      </w:r>
      <w:r>
        <w:t>Home Energy Rating Score</w:t>
      </w:r>
      <w:r>
        <w:rPr>
          <w:szCs w:val="20"/>
        </w:rPr>
        <w:t xml:space="preserve"> (HERS) rating companies completed homes in CY201</w:t>
      </w:r>
      <w:r w:rsidR="00CF1AC1">
        <w:rPr>
          <w:szCs w:val="20"/>
        </w:rPr>
        <w:t>9, similar to the level of activity from CY2018</w:t>
      </w:r>
      <w:r>
        <w:rPr>
          <w:szCs w:val="20"/>
        </w:rPr>
        <w:t>.</w:t>
      </w:r>
      <w:r w:rsidR="00CF1AC1">
        <w:rPr>
          <w:szCs w:val="20"/>
        </w:rPr>
        <w:t xml:space="preserve"> One rating company, Energy Diagnostics Inc., accounted for 85% of homes</w:t>
      </w:r>
      <w:r w:rsidR="009F3922">
        <w:rPr>
          <w:szCs w:val="20"/>
        </w:rPr>
        <w:t>.</w:t>
      </w:r>
      <w:r w:rsidR="00CF1AC1">
        <w:rPr>
          <w:szCs w:val="20"/>
        </w:rPr>
        <w:t xml:space="preserve"> </w:t>
      </w:r>
      <w:r w:rsidR="009F3922">
        <w:rPr>
          <w:szCs w:val="20"/>
        </w:rPr>
        <w:t>T</w:t>
      </w:r>
      <w:r w:rsidR="00CF1AC1">
        <w:rPr>
          <w:szCs w:val="20"/>
        </w:rPr>
        <w:t>wo builders, DR Horton and MI Homes, built 38% and 37% of homes, respectively.</w:t>
      </w:r>
      <w:r>
        <w:rPr>
          <w:szCs w:val="20"/>
        </w:rPr>
        <w:t xml:space="preserve"> </w:t>
      </w:r>
    </w:p>
    <w:p w14:paraId="072FE3D6" w14:textId="77777777" w:rsidR="00CF1AC1" w:rsidRDefault="00CF1AC1" w:rsidP="00687693">
      <w:pPr>
        <w:rPr>
          <w:szCs w:val="20"/>
        </w:rPr>
      </w:pPr>
    </w:p>
    <w:p w14:paraId="1D302367" w14:textId="4B92C2A9" w:rsidR="00687693" w:rsidRDefault="004D463B" w:rsidP="00687693">
      <w:r>
        <w:rPr>
          <w:szCs w:val="20"/>
        </w:rPr>
        <w:t xml:space="preserve">The </w:t>
      </w:r>
      <w:r w:rsidR="00687693">
        <w:rPr>
          <w:szCs w:val="20"/>
        </w:rPr>
        <w:t xml:space="preserve">following table and figure show the number of homes in each tier. </w:t>
      </w:r>
    </w:p>
    <w:p w14:paraId="504C1F17" w14:textId="77777777" w:rsidR="00CE5320" w:rsidRPr="00E8651B" w:rsidRDefault="00CE5320" w:rsidP="00CE5320">
      <w:pPr>
        <w:rPr>
          <w:szCs w:val="20"/>
        </w:rPr>
      </w:pPr>
    </w:p>
    <w:p w14:paraId="13518CBA" w14:textId="2BEE7676" w:rsidR="00CE5320" w:rsidRDefault="00CE5320" w:rsidP="00CE5320">
      <w:pPr>
        <w:pStyle w:val="Caption"/>
      </w:pPr>
      <w:bookmarkStart w:id="7" w:name="_Toc367307499"/>
      <w:bookmarkStart w:id="8" w:name="_Toc398541812"/>
      <w:bookmarkStart w:id="9" w:name="_Toc398541925"/>
      <w:bookmarkStart w:id="10" w:name="_Toc398546657"/>
      <w:bookmarkStart w:id="11" w:name="_Toc423009519"/>
      <w:bookmarkStart w:id="12" w:name="_Toc426278637"/>
      <w:bookmarkStart w:id="13" w:name="_Toc34227420"/>
      <w:r>
        <w:t xml:space="preserve">Table </w:t>
      </w:r>
      <w:r w:rsidR="00EE7B58">
        <w:fldChar w:fldCharType="begin"/>
      </w:r>
      <w:r w:rsidR="00EE7B58">
        <w:instrText xml:space="preserve"> STYLEREF 1 \s </w:instrText>
      </w:r>
      <w:r w:rsidR="00EE7B58">
        <w:fldChar w:fldCharType="separate"/>
      </w:r>
      <w:r w:rsidR="009F3922">
        <w:rPr>
          <w:noProof/>
        </w:rPr>
        <w:t>2</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r>
        <w:t xml:space="preserve">. </w:t>
      </w:r>
      <w:r w:rsidR="00D15337">
        <w:t xml:space="preserve">CY2019 </w:t>
      </w:r>
      <w:r>
        <w:t>Volumetric</w:t>
      </w:r>
      <w:bookmarkEnd w:id="7"/>
      <w:r>
        <w:t xml:space="preserve"> Findings Detail</w:t>
      </w:r>
      <w:bookmarkEnd w:id="8"/>
      <w:bookmarkEnd w:id="9"/>
      <w:bookmarkEnd w:id="10"/>
      <w:bookmarkEnd w:id="11"/>
      <w:bookmarkEnd w:id="12"/>
      <w:bookmarkEnd w:id="13"/>
    </w:p>
    <w:p w14:paraId="786FDB43" w14:textId="1FF49DB2" w:rsidR="00CF1AC1" w:rsidRDefault="00CF1AC1" w:rsidP="00CF1AC1">
      <w:pPr>
        <w:jc w:val="center"/>
      </w:pPr>
      <w:r w:rsidRPr="00CF1AC1">
        <w:rPr>
          <w:noProof/>
        </w:rPr>
        <w:drawing>
          <wp:inline distT="0" distB="0" distL="0" distR="0" wp14:anchorId="28D24E4D" wp14:editId="4B734396">
            <wp:extent cx="4038600" cy="15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1514475"/>
                    </a:xfrm>
                    <a:prstGeom prst="rect">
                      <a:avLst/>
                    </a:prstGeom>
                    <a:noFill/>
                    <a:ln>
                      <a:noFill/>
                    </a:ln>
                  </pic:spPr>
                </pic:pic>
              </a:graphicData>
            </a:graphic>
          </wp:inline>
        </w:drawing>
      </w:r>
    </w:p>
    <w:p w14:paraId="3BE5CA53" w14:textId="77777777" w:rsidR="00CE5320" w:rsidRDefault="00CE5320" w:rsidP="005266F4">
      <w:pPr>
        <w:pStyle w:val="Source"/>
        <w:ind w:left="1530"/>
      </w:pPr>
      <w:r w:rsidRPr="00E47345">
        <w:t xml:space="preserve">Source: ComEd tracking data and </w:t>
      </w:r>
      <w:r w:rsidR="008C2C21">
        <w:t>evaluation team</w:t>
      </w:r>
      <w:r w:rsidRPr="00E47345">
        <w:t xml:space="preserve"> analysis</w:t>
      </w:r>
    </w:p>
    <w:p w14:paraId="5EF7BC6D" w14:textId="77777777" w:rsidR="00221C92" w:rsidRPr="00221C92" w:rsidRDefault="00221C92" w:rsidP="00221C92"/>
    <w:p w14:paraId="61048494" w14:textId="057CD1A7" w:rsidR="00CE5320" w:rsidRDefault="00CE5320" w:rsidP="00CE5320">
      <w:pPr>
        <w:pStyle w:val="Caption"/>
      </w:pPr>
      <w:bookmarkStart w:id="14" w:name="_Toc398541818"/>
      <w:bookmarkStart w:id="15" w:name="_Toc398541931"/>
      <w:bookmarkStart w:id="16" w:name="_Toc398541945"/>
      <w:bookmarkStart w:id="17" w:name="_Toc398546652"/>
      <w:bookmarkStart w:id="18" w:name="_Toc423009080"/>
      <w:bookmarkStart w:id="19" w:name="_Toc423009514"/>
      <w:bookmarkStart w:id="20" w:name="_Toc426278639"/>
      <w:bookmarkStart w:id="21" w:name="_Toc34227414"/>
      <w:r>
        <w:lastRenderedPageBreak/>
        <w:t xml:space="preserve">Figure </w:t>
      </w:r>
      <w:r w:rsidR="00EE7B58">
        <w:fldChar w:fldCharType="begin"/>
      </w:r>
      <w:r w:rsidR="00EE7B58">
        <w:instrText xml:space="preserve"> STYLEREF 1 \s </w:instrText>
      </w:r>
      <w:r w:rsidR="00EE7B58">
        <w:fldChar w:fldCharType="separate"/>
      </w:r>
      <w:r w:rsidR="009F3922">
        <w:rPr>
          <w:noProof/>
        </w:rPr>
        <w:t>2</w:t>
      </w:r>
      <w:r w:rsidR="00EE7B58">
        <w:rPr>
          <w:noProof/>
        </w:rPr>
        <w:fldChar w:fldCharType="end"/>
      </w:r>
      <w:r w:rsidR="0079531D">
        <w:noBreakHyphen/>
      </w:r>
      <w:r w:rsidR="00EE7B58">
        <w:fldChar w:fldCharType="begin"/>
      </w:r>
      <w:r w:rsidR="00EE7B58">
        <w:instrText xml:space="preserve"> SEQ Figure \* ARABIC \s 1 </w:instrText>
      </w:r>
      <w:r w:rsidR="00EE7B58">
        <w:fldChar w:fldCharType="separate"/>
      </w:r>
      <w:r w:rsidR="009F3922">
        <w:rPr>
          <w:noProof/>
        </w:rPr>
        <w:t>1</w:t>
      </w:r>
      <w:r w:rsidR="00EE7B58">
        <w:rPr>
          <w:noProof/>
        </w:rPr>
        <w:fldChar w:fldCharType="end"/>
      </w:r>
      <w:r>
        <w:t xml:space="preserve">. </w:t>
      </w:r>
      <w:bookmarkEnd w:id="14"/>
      <w:bookmarkEnd w:id="15"/>
      <w:bookmarkEnd w:id="16"/>
      <w:bookmarkEnd w:id="17"/>
      <w:bookmarkEnd w:id="18"/>
      <w:bookmarkEnd w:id="19"/>
      <w:bookmarkEnd w:id="20"/>
      <w:r w:rsidR="00CF1AC1">
        <w:t>Number of Participants by Tier</w:t>
      </w:r>
      <w:bookmarkEnd w:id="21"/>
    </w:p>
    <w:p w14:paraId="055EF996" w14:textId="66F0596C" w:rsidR="00CE5320" w:rsidRDefault="007C6F3E" w:rsidP="00221C92">
      <w:pPr>
        <w:keepNext/>
        <w:jc w:val="center"/>
      </w:pPr>
      <w:r>
        <w:rPr>
          <w:noProof/>
        </w:rPr>
        <w:drawing>
          <wp:inline distT="0" distB="0" distL="0" distR="0" wp14:anchorId="02937DA3" wp14:editId="28BD5FAA">
            <wp:extent cx="3810635" cy="2755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635" cy="2755900"/>
                    </a:xfrm>
                    <a:prstGeom prst="rect">
                      <a:avLst/>
                    </a:prstGeom>
                    <a:noFill/>
                  </pic:spPr>
                </pic:pic>
              </a:graphicData>
            </a:graphic>
          </wp:inline>
        </w:drawing>
      </w:r>
    </w:p>
    <w:p w14:paraId="26C88B83" w14:textId="7ECA44EE" w:rsidR="00CF1AC1" w:rsidRDefault="00E447AF" w:rsidP="00A40AFF">
      <w:pPr>
        <w:pStyle w:val="Source"/>
        <w:ind w:left="1620" w:firstLine="180"/>
      </w:pPr>
      <w:r w:rsidRPr="00E47345">
        <w:t xml:space="preserve">Source: ComEd tracking data and </w:t>
      </w:r>
      <w:r w:rsidR="008C2C21">
        <w:t>evaluation team</w:t>
      </w:r>
      <w:r w:rsidRPr="00E47345">
        <w:t xml:space="preserve"> analysis</w:t>
      </w:r>
    </w:p>
    <w:p w14:paraId="30C36DCD" w14:textId="54581761" w:rsidR="00CF1AC1" w:rsidRDefault="00CF1AC1" w:rsidP="00CF1AC1">
      <w:pPr>
        <w:pStyle w:val="Source"/>
      </w:pPr>
    </w:p>
    <w:p w14:paraId="08866EBA" w14:textId="395A5F91" w:rsidR="004D463B" w:rsidRPr="001B2344" w:rsidRDefault="00DC14F3" w:rsidP="004D463B">
      <w:pPr>
        <w:rPr>
          <w:i/>
          <w:highlight w:val="yellow"/>
        </w:rPr>
      </w:pPr>
      <w:r>
        <w:rPr>
          <w:i/>
        </w:rPr>
        <w:fldChar w:fldCharType="begin"/>
      </w:r>
      <w:r>
        <w:instrText xml:space="preserve"> REF _Ref2760520 \h  \* MERGEFORMAT </w:instrText>
      </w:r>
      <w:r>
        <w:rPr>
          <w:i/>
        </w:rPr>
      </w:r>
      <w:r>
        <w:rPr>
          <w:i/>
        </w:rPr>
        <w:fldChar w:fldCharType="separate"/>
      </w:r>
      <w:r w:rsidR="009F3922">
        <w:t>Table 2</w:t>
      </w:r>
      <w:r w:rsidR="009F3922">
        <w:noBreakHyphen/>
        <w:t>2</w:t>
      </w:r>
      <w:r>
        <w:rPr>
          <w:i/>
        </w:rPr>
        <w:fldChar w:fldCharType="end"/>
      </w:r>
      <w:r>
        <w:t xml:space="preserve"> </w:t>
      </w:r>
      <w:r w:rsidRPr="00DD1BDE">
        <w:t>shows the number of homes in each tier from GPY5/EPY8 through CY201</w:t>
      </w:r>
      <w:r>
        <w:t xml:space="preserve">9. </w:t>
      </w:r>
      <w:r w:rsidR="004D463B" w:rsidRPr="004D463B">
        <w:t xml:space="preserve">Tier 1 homes made up the largest share of homes (33%), a </w:t>
      </w:r>
      <w:r w:rsidR="00063810">
        <w:t xml:space="preserve">sizeable </w:t>
      </w:r>
      <w:r w:rsidR="004D463B" w:rsidRPr="004D463B">
        <w:t>increase from CY2018</w:t>
      </w:r>
      <w:r w:rsidR="00063810">
        <w:t>, while the share of Tier 3 homes decreased substantially</w:t>
      </w:r>
      <w:r w:rsidR="004D463B" w:rsidRPr="004D463B">
        <w:t>.</w:t>
      </w:r>
      <w:r w:rsidR="004D463B">
        <w:rPr>
          <w:i/>
        </w:rPr>
        <w:t xml:space="preserve"> </w:t>
      </w:r>
      <w:r w:rsidR="004D463B">
        <w:t>Note that due to the inclusion of the bridge period, GPY6/EPY9 was a 19</w:t>
      </w:r>
      <w:r w:rsidR="001724A9">
        <w:t>-</w:t>
      </w:r>
      <w:r w:rsidR="004D463B">
        <w:t>month period, as compared to a 12</w:t>
      </w:r>
      <w:r w:rsidR="001724A9">
        <w:t>-</w:t>
      </w:r>
      <w:r w:rsidR="004D463B">
        <w:t>month period for other program years, and participation was accordingly higher in that program year.</w:t>
      </w:r>
    </w:p>
    <w:p w14:paraId="285293D6" w14:textId="77777777" w:rsidR="004D463B" w:rsidRDefault="004D463B" w:rsidP="004D463B"/>
    <w:p w14:paraId="02FE506A" w14:textId="719E49D9" w:rsidR="004D463B" w:rsidRDefault="004D463B" w:rsidP="004D463B">
      <w:pPr>
        <w:pStyle w:val="Caption"/>
      </w:pPr>
      <w:bookmarkStart w:id="22" w:name="_Ref2760520"/>
      <w:bookmarkStart w:id="23" w:name="_Toc6598793"/>
      <w:bookmarkStart w:id="24" w:name="_Toc34227421"/>
      <w:r>
        <w:t xml:space="preserve">Table </w:t>
      </w:r>
      <w:r>
        <w:fldChar w:fldCharType="begin"/>
      </w:r>
      <w:r w:rsidRPr="00607506">
        <w:instrText xml:space="preserve"> STYLEREF 1 \s </w:instrText>
      </w:r>
      <w:r>
        <w:fldChar w:fldCharType="separate"/>
      </w:r>
      <w:r w:rsidR="009F3922">
        <w:rPr>
          <w:noProof/>
        </w:rPr>
        <w:t>2</w:t>
      </w:r>
      <w:r>
        <w:fldChar w:fldCharType="end"/>
      </w:r>
      <w:r>
        <w:noBreakHyphen/>
      </w:r>
      <w:r>
        <w:fldChar w:fldCharType="begin"/>
      </w:r>
      <w:r w:rsidRPr="00607506">
        <w:instrText xml:space="preserve"> SEQ Table \* ARABIC \s 1 </w:instrText>
      </w:r>
      <w:r>
        <w:fldChar w:fldCharType="separate"/>
      </w:r>
      <w:r w:rsidR="009F3922">
        <w:rPr>
          <w:noProof/>
        </w:rPr>
        <w:t>2</w:t>
      </w:r>
      <w:r>
        <w:fldChar w:fldCharType="end"/>
      </w:r>
      <w:bookmarkEnd w:id="22"/>
      <w:r>
        <w:t>. Number of Homes by Tier Level Comparison (GPY5/EPY8 – CY2019)</w:t>
      </w:r>
      <w:bookmarkEnd w:id="23"/>
      <w:bookmarkEnd w:id="24"/>
    </w:p>
    <w:p w14:paraId="1989042E" w14:textId="44AEFFE8" w:rsidR="004D463B" w:rsidRDefault="004D463B" w:rsidP="004D463B">
      <w:pPr>
        <w:pStyle w:val="Source"/>
      </w:pPr>
      <w:r w:rsidRPr="004D463B">
        <w:rPr>
          <w:noProof/>
        </w:rPr>
        <w:drawing>
          <wp:inline distT="0" distB="0" distL="0" distR="0" wp14:anchorId="54F57D92" wp14:editId="54A7CEA2">
            <wp:extent cx="5638800" cy="1514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0" cy="1514475"/>
                    </a:xfrm>
                    <a:prstGeom prst="rect">
                      <a:avLst/>
                    </a:prstGeom>
                    <a:noFill/>
                    <a:ln>
                      <a:noFill/>
                    </a:ln>
                  </pic:spPr>
                </pic:pic>
              </a:graphicData>
            </a:graphic>
          </wp:inline>
        </w:drawing>
      </w:r>
    </w:p>
    <w:p w14:paraId="54BA0A02" w14:textId="77777777" w:rsidR="004D463B" w:rsidRDefault="004D463B" w:rsidP="004D463B">
      <w:pPr>
        <w:pStyle w:val="GraphFootnote"/>
      </w:pPr>
      <w:r>
        <w:t>* Values may not sum exactly due to rounding.</w:t>
      </w:r>
    </w:p>
    <w:p w14:paraId="0E55308E" w14:textId="65DB85F0" w:rsidR="004D463B" w:rsidRDefault="004D463B" w:rsidP="004D463B">
      <w:pPr>
        <w:pStyle w:val="Source"/>
      </w:pPr>
      <w:r>
        <w:t>S</w:t>
      </w:r>
      <w:r w:rsidRPr="002E6397">
        <w:t xml:space="preserve">ource: </w:t>
      </w:r>
      <w:r>
        <w:t xml:space="preserve">Navigant analysis of ComEd and Nicor Gas </w:t>
      </w:r>
      <w:r w:rsidR="00996E36">
        <w:t xml:space="preserve">CY2019, </w:t>
      </w:r>
      <w:r>
        <w:t>CY2018, GPY6/EPY9, and GPY5/EPY8 program tracking data</w:t>
      </w:r>
    </w:p>
    <w:p w14:paraId="4B615D86" w14:textId="77777777" w:rsidR="000F321A" w:rsidRPr="005C2CE1" w:rsidRDefault="000F321A" w:rsidP="000F321A">
      <w:pPr>
        <w:pStyle w:val="Heading1"/>
      </w:pPr>
      <w:bookmarkStart w:id="25" w:name="_Toc34227406"/>
      <w:r>
        <w:t>Program Savings Detail</w:t>
      </w:r>
      <w:bookmarkEnd w:id="25"/>
    </w:p>
    <w:p w14:paraId="714DC826" w14:textId="30D0B60B" w:rsidR="000F321A" w:rsidRDefault="009B4202" w:rsidP="000F321A">
      <w:r>
        <w:fldChar w:fldCharType="begin"/>
      </w:r>
      <w:r>
        <w:instrText xml:space="preserve"> REF _Ref482008337 \h </w:instrText>
      </w:r>
      <w:r>
        <w:fldChar w:fldCharType="separate"/>
      </w:r>
      <w:r w:rsidR="009F3922">
        <w:t xml:space="preserve">Table </w:t>
      </w:r>
      <w:r w:rsidR="009F3922">
        <w:rPr>
          <w:noProof/>
        </w:rPr>
        <w:t>3</w:t>
      </w:r>
      <w:r w:rsidR="009F3922">
        <w:noBreakHyphen/>
      </w:r>
      <w:r w:rsidR="009F3922">
        <w:rPr>
          <w:noProof/>
        </w:rPr>
        <w:t>1</w:t>
      </w:r>
      <w:r>
        <w:fldChar w:fldCharType="end"/>
      </w:r>
      <w:r>
        <w:t xml:space="preserve"> </w:t>
      </w:r>
      <w:r w:rsidR="000F321A" w:rsidRPr="00B52A58">
        <w:t xml:space="preserve">summarizes the incremental energy and demand savings the </w:t>
      </w:r>
      <w:r w:rsidR="00FB1DB7">
        <w:t>RNC</w:t>
      </w:r>
      <w:r w:rsidR="000F321A" w:rsidRPr="00B52A58">
        <w:t xml:space="preserve"> Program</w:t>
      </w:r>
      <w:r w:rsidR="000F321A">
        <w:t xml:space="preserve"> achieved in </w:t>
      </w:r>
      <w:r w:rsidR="00E447AF">
        <w:t>CY2019</w:t>
      </w:r>
      <w:r w:rsidR="000F321A">
        <w:t xml:space="preserve">. </w:t>
      </w:r>
      <w:r w:rsidR="00FB1DB7">
        <w:fldChar w:fldCharType="begin"/>
      </w:r>
      <w:r w:rsidR="00FB1DB7">
        <w:instrText xml:space="preserve"> REF _Ref32948061 \h </w:instrText>
      </w:r>
      <w:r w:rsidR="00FB1DB7">
        <w:fldChar w:fldCharType="separate"/>
      </w:r>
      <w:r w:rsidR="009F3922">
        <w:t xml:space="preserve">Table </w:t>
      </w:r>
      <w:r w:rsidR="009F3922">
        <w:rPr>
          <w:noProof/>
        </w:rPr>
        <w:t>3</w:t>
      </w:r>
      <w:r w:rsidR="009F3922">
        <w:noBreakHyphen/>
      </w:r>
      <w:r w:rsidR="009F3922">
        <w:rPr>
          <w:noProof/>
        </w:rPr>
        <w:t>2</w:t>
      </w:r>
      <w:r w:rsidR="00FB1DB7">
        <w:fldChar w:fldCharType="end"/>
      </w:r>
      <w:r w:rsidR="00FB1DB7">
        <w:t xml:space="preserve"> shows the gas savings.</w:t>
      </w:r>
    </w:p>
    <w:p w14:paraId="50045E47" w14:textId="77777777" w:rsidR="000F321A" w:rsidRDefault="000F321A" w:rsidP="000F321A"/>
    <w:p w14:paraId="4B8FAE56" w14:textId="5596EDD7" w:rsidR="000F321A" w:rsidRDefault="000F321A" w:rsidP="000F321A">
      <w:pPr>
        <w:pStyle w:val="Caption"/>
      </w:pPr>
      <w:bookmarkStart w:id="26" w:name="_Ref482008337"/>
      <w:bookmarkStart w:id="27" w:name="_Toc398546653"/>
      <w:bookmarkStart w:id="28" w:name="_Toc423009515"/>
      <w:bookmarkStart w:id="29" w:name="_Toc426278633"/>
      <w:bookmarkStart w:id="30" w:name="_Toc34227422"/>
      <w:r>
        <w:lastRenderedPageBreak/>
        <w:t xml:space="preserve">Table </w:t>
      </w:r>
      <w:r w:rsidR="00EE7B58">
        <w:fldChar w:fldCharType="begin"/>
      </w:r>
      <w:r w:rsidR="00EE7B58">
        <w:instrText xml:space="preserve"> STYLEREF 1 \s </w:instrText>
      </w:r>
      <w:r w:rsidR="00EE7B58">
        <w:fldChar w:fldCharType="separate"/>
      </w:r>
      <w:r w:rsidR="009F3922">
        <w:rPr>
          <w:noProof/>
        </w:rPr>
        <w:t>3</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bookmarkEnd w:id="26"/>
      <w:r>
        <w:t>. CY201</w:t>
      </w:r>
      <w:r w:rsidR="00E447AF">
        <w:t>9</w:t>
      </w:r>
      <w:r>
        <w:t xml:space="preserve"> Total Annual Incremental Electric Savings</w:t>
      </w:r>
      <w:bookmarkEnd w:id="27"/>
      <w:bookmarkEnd w:id="28"/>
      <w:bookmarkEnd w:id="29"/>
      <w:bookmarkEnd w:id="30"/>
    </w:p>
    <w:p w14:paraId="621FF9E6" w14:textId="51DB8BD2" w:rsidR="000F321A" w:rsidRDefault="009D7457">
      <w:r w:rsidRPr="009D7457">
        <w:t xml:space="preserve"> </w:t>
      </w:r>
      <w:r w:rsidR="00761177" w:rsidRPr="00761177">
        <w:rPr>
          <w:noProof/>
        </w:rPr>
        <w:drawing>
          <wp:inline distT="0" distB="0" distL="0" distR="0" wp14:anchorId="35006850" wp14:editId="52563FD4">
            <wp:extent cx="5553075" cy="399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3075" cy="3990975"/>
                    </a:xfrm>
                    <a:prstGeom prst="rect">
                      <a:avLst/>
                    </a:prstGeom>
                    <a:noFill/>
                    <a:ln>
                      <a:noFill/>
                    </a:ln>
                  </pic:spPr>
                </pic:pic>
              </a:graphicData>
            </a:graphic>
          </wp:inline>
        </w:drawing>
      </w:r>
    </w:p>
    <w:p w14:paraId="7FC2D287" w14:textId="0B342897" w:rsidR="001514BE" w:rsidRPr="008419F0" w:rsidRDefault="001514BE" w:rsidP="001724A9">
      <w:pPr>
        <w:pStyle w:val="GraphFootnote"/>
        <w:ind w:left="180" w:hanging="90"/>
      </w:pPr>
      <w:r w:rsidRPr="008419F0">
        <w:t xml:space="preserve">NR = </w:t>
      </w:r>
      <w:r w:rsidR="001724A9">
        <w:t>N</w:t>
      </w:r>
      <w:r w:rsidRPr="008419F0">
        <w:t>ot reported (refers a piece of data that was not reported</w:t>
      </w:r>
      <w:r w:rsidR="00B73376">
        <w:t>,</w:t>
      </w:r>
      <w:r w:rsidRPr="008419F0">
        <w:t xml:space="preserve"> </w:t>
      </w:r>
      <w:r w:rsidR="00B73376">
        <w:t>i</w:t>
      </w:r>
      <w:r w:rsidRPr="008419F0">
        <w:t>.e., non-</w:t>
      </w:r>
      <w:r w:rsidR="00F938AF">
        <w:t>coinciden</w:t>
      </w:r>
      <w:r w:rsidR="004D0094">
        <w:t>t</w:t>
      </w:r>
      <w:r w:rsidRPr="008419F0">
        <w:t xml:space="preserve"> demand savings)</w:t>
      </w:r>
    </w:p>
    <w:p w14:paraId="70138D69" w14:textId="1C55CC3C" w:rsidR="00C766BB" w:rsidRDefault="00C766BB" w:rsidP="001724A9">
      <w:pPr>
        <w:pStyle w:val="GraphFootnote"/>
        <w:ind w:left="180" w:hanging="90"/>
      </w:pPr>
      <w:r w:rsidRPr="008419F0">
        <w:t xml:space="preserve">NA = </w:t>
      </w:r>
      <w:r w:rsidR="001724A9">
        <w:t>N</w:t>
      </w:r>
      <w:r w:rsidRPr="008419F0">
        <w:t>ot applicable (refers a piece of data can</w:t>
      </w:r>
      <w:r w:rsidR="00240832" w:rsidRPr="008419F0">
        <w:t>not</w:t>
      </w:r>
      <w:r w:rsidRPr="008419F0">
        <w:t xml:space="preserve"> be produced or does</w:t>
      </w:r>
      <w:r w:rsidR="00240832" w:rsidRPr="008419F0">
        <w:t xml:space="preserve"> </w:t>
      </w:r>
      <w:r w:rsidRPr="008419F0">
        <w:t>n</w:t>
      </w:r>
      <w:r w:rsidR="00240832" w:rsidRPr="008419F0">
        <w:t>o</w:t>
      </w:r>
      <w:r w:rsidRPr="008419F0">
        <w:t>t apply)</w:t>
      </w:r>
    </w:p>
    <w:p w14:paraId="3924E576" w14:textId="77777777" w:rsidR="00F52C8E" w:rsidRDefault="00F52C8E" w:rsidP="001724A9">
      <w:pPr>
        <w:pStyle w:val="GraphFootnote"/>
        <w:ind w:left="180" w:hanging="90"/>
        <w:rPr>
          <w:rFonts w:ascii="Tahoma" w:hAnsi="Tahoma" w:cs="Tahoma"/>
        </w:rPr>
      </w:pPr>
      <w:r w:rsidRPr="00F52C8E">
        <w:t>*</w:t>
      </w:r>
      <w:r>
        <w:t xml:space="preserve"> The coincident summer peak </w:t>
      </w:r>
      <w:r w:rsidRPr="00264429">
        <w:t xml:space="preserve">period is defined as 1:00-5:00 </w:t>
      </w:r>
      <w:r w:rsidR="002A0DDD">
        <w:t>p.m.</w:t>
      </w:r>
      <w:r w:rsidRPr="00264429">
        <w:t xml:space="preserve"> Central Prevailing Time on non-holiday weekdays, June through August.</w:t>
      </w:r>
    </w:p>
    <w:p w14:paraId="751613CD" w14:textId="77777777" w:rsidR="000F321A" w:rsidRDefault="000F321A" w:rsidP="001724A9">
      <w:pPr>
        <w:pStyle w:val="Source"/>
        <w:ind w:left="180" w:hanging="90"/>
      </w:pPr>
      <w:r w:rsidRPr="00651E3A">
        <w:t xml:space="preserve">Source: </w:t>
      </w:r>
      <w:r>
        <w:t xml:space="preserve">ComEd </w:t>
      </w:r>
      <w:r w:rsidRPr="00651E3A">
        <w:t xml:space="preserve">tracking data and </w:t>
      </w:r>
      <w:r w:rsidR="008C2C21">
        <w:t>evaluation team</w:t>
      </w:r>
      <w:r>
        <w:t xml:space="preserve"> </w:t>
      </w:r>
      <w:r w:rsidRPr="00651E3A">
        <w:t>analysis</w:t>
      </w:r>
    </w:p>
    <w:p w14:paraId="6B028D3E" w14:textId="77777777" w:rsidR="00243132" w:rsidRPr="00243132" w:rsidRDefault="00243132" w:rsidP="000F321A">
      <w:pPr>
        <w:pStyle w:val="Source"/>
        <w:rPr>
          <w:sz w:val="20"/>
        </w:rPr>
      </w:pPr>
    </w:p>
    <w:p w14:paraId="5BF16168" w14:textId="62C6A18B" w:rsidR="00243132" w:rsidRDefault="00243132" w:rsidP="00243132">
      <w:pPr>
        <w:pStyle w:val="Caption"/>
      </w:pPr>
      <w:bookmarkStart w:id="31" w:name="_Ref32948061"/>
      <w:bookmarkStart w:id="32" w:name="_Toc857568"/>
      <w:bookmarkStart w:id="33" w:name="_Toc34227423"/>
      <w:r>
        <w:t xml:space="preserve">Table </w:t>
      </w:r>
      <w:r w:rsidR="00EE7B58">
        <w:fldChar w:fldCharType="begin"/>
      </w:r>
      <w:r w:rsidR="00EE7B58">
        <w:instrText xml:space="preserve"> STYLEREF 1 \s </w:instrText>
      </w:r>
      <w:r w:rsidR="00EE7B58">
        <w:fldChar w:fldCharType="separate"/>
      </w:r>
      <w:r w:rsidR="009F3922">
        <w:rPr>
          <w:noProof/>
        </w:rPr>
        <w:t>3</w:t>
      </w:r>
      <w:r w:rsidR="00EE7B58">
        <w:rPr>
          <w:noProof/>
        </w:rPr>
        <w:fldChar w:fldCharType="end"/>
      </w:r>
      <w:r>
        <w:noBreakHyphen/>
      </w:r>
      <w:r w:rsidR="00EE7B58">
        <w:fldChar w:fldCharType="begin"/>
      </w:r>
      <w:r w:rsidR="00EE7B58">
        <w:instrText xml:space="preserve"> SEQ Table \* ARABIC \s 1 </w:instrText>
      </w:r>
      <w:r w:rsidR="00EE7B58">
        <w:fldChar w:fldCharType="separate"/>
      </w:r>
      <w:r w:rsidR="009F3922">
        <w:rPr>
          <w:noProof/>
        </w:rPr>
        <w:t>2</w:t>
      </w:r>
      <w:r w:rsidR="00EE7B58">
        <w:rPr>
          <w:noProof/>
        </w:rPr>
        <w:fldChar w:fldCharType="end"/>
      </w:r>
      <w:bookmarkEnd w:id="31"/>
      <w:r>
        <w:t>. CY2019 Total Annual Incremental Therm Savings</w:t>
      </w:r>
      <w:bookmarkEnd w:id="32"/>
      <w:bookmarkEnd w:id="33"/>
    </w:p>
    <w:p w14:paraId="0D3C5A86" w14:textId="3DDDC607" w:rsidR="00BA6664" w:rsidRDefault="00BA6664" w:rsidP="00BA6664">
      <w:pPr>
        <w:jc w:val="center"/>
      </w:pPr>
      <w:r w:rsidRPr="00BA6664">
        <w:rPr>
          <w:noProof/>
        </w:rPr>
        <w:drawing>
          <wp:inline distT="0" distB="0" distL="0" distR="0" wp14:anchorId="2817BD6B" wp14:editId="1A4C8C08">
            <wp:extent cx="3016262" cy="1667933"/>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8118" cy="1668959"/>
                    </a:xfrm>
                    <a:prstGeom prst="rect">
                      <a:avLst/>
                    </a:prstGeom>
                    <a:noFill/>
                    <a:ln>
                      <a:noFill/>
                    </a:ln>
                  </pic:spPr>
                </pic:pic>
              </a:graphicData>
            </a:graphic>
          </wp:inline>
        </w:drawing>
      </w:r>
    </w:p>
    <w:p w14:paraId="0F59E908" w14:textId="5006475C" w:rsidR="00243132" w:rsidRDefault="00243132" w:rsidP="001724A9">
      <w:pPr>
        <w:pStyle w:val="GraphFootnote"/>
        <w:ind w:firstLine="2250"/>
      </w:pPr>
      <w:r>
        <w:t xml:space="preserve">* Natural gas savings </w:t>
      </w:r>
      <w:r w:rsidR="00BA6664">
        <w:t>include</w:t>
      </w:r>
      <w:r>
        <w:t xml:space="preserve"> interactive effects</w:t>
      </w:r>
      <w:r w:rsidR="00BA6664">
        <w:t>.</w:t>
      </w:r>
      <w:r>
        <w:t xml:space="preserve"> </w:t>
      </w:r>
    </w:p>
    <w:p w14:paraId="074DA16A" w14:textId="4C580BE2" w:rsidR="00243132" w:rsidRDefault="00243132" w:rsidP="00460308">
      <w:pPr>
        <w:pStyle w:val="Source"/>
        <w:ind w:left="2268" w:right="2430"/>
      </w:pPr>
      <w:r w:rsidRPr="00651E3A">
        <w:t xml:space="preserve">Source: </w:t>
      </w:r>
      <w:r w:rsidR="005262F1">
        <w:t>ComEd</w:t>
      </w:r>
      <w:r>
        <w:t xml:space="preserve"> </w:t>
      </w:r>
      <w:r w:rsidR="00C51F6D">
        <w:t xml:space="preserve">and Nicor Gas </w:t>
      </w:r>
      <w:r w:rsidRPr="00651E3A">
        <w:t xml:space="preserve">tracking data and Navigant </w:t>
      </w:r>
      <w:r>
        <w:t xml:space="preserve">team </w:t>
      </w:r>
      <w:r w:rsidRPr="00651E3A">
        <w:t>analysis.</w:t>
      </w:r>
    </w:p>
    <w:p w14:paraId="48361A40" w14:textId="77777777" w:rsidR="00243132" w:rsidRDefault="00243132" w:rsidP="000F321A">
      <w:pPr>
        <w:pStyle w:val="Source"/>
      </w:pPr>
    </w:p>
    <w:p w14:paraId="5E99F2AC" w14:textId="77777777" w:rsidR="001B2B93" w:rsidRDefault="001B2B93" w:rsidP="001B2B93">
      <w:pPr>
        <w:pStyle w:val="Heading1"/>
      </w:pPr>
      <w:bookmarkStart w:id="34" w:name="_Toc34227407"/>
      <w:r>
        <w:lastRenderedPageBreak/>
        <w:t>Cumulative Persisting Annual Savings</w:t>
      </w:r>
      <w:bookmarkEnd w:id="34"/>
    </w:p>
    <w:p w14:paraId="412C059E" w14:textId="5EB63DD4" w:rsidR="00A21F94" w:rsidRPr="002143F7" w:rsidRDefault="00570D75" w:rsidP="00A21F94">
      <w:r>
        <w:fldChar w:fldCharType="begin"/>
      </w:r>
      <w:r>
        <w:instrText xml:space="preserve"> REF _Ref19170903 \h </w:instrText>
      </w:r>
      <w:r>
        <w:fldChar w:fldCharType="separate"/>
      </w:r>
      <w:r w:rsidR="009F3922">
        <w:t xml:space="preserve">Table </w:t>
      </w:r>
      <w:r w:rsidR="009F3922">
        <w:rPr>
          <w:noProof/>
        </w:rPr>
        <w:t>4</w:t>
      </w:r>
      <w:r w:rsidR="009F3922">
        <w:noBreakHyphen/>
      </w:r>
      <w:r w:rsidR="009F3922">
        <w:rPr>
          <w:noProof/>
        </w:rPr>
        <w:t>1</w:t>
      </w:r>
      <w:r>
        <w:fldChar w:fldCharType="end"/>
      </w:r>
      <w:r w:rsidRPr="00102AA2">
        <w:t xml:space="preserve"> and </w:t>
      </w:r>
      <w:r w:rsidR="009B4202">
        <w:fldChar w:fldCharType="begin"/>
      </w:r>
      <w:r w:rsidR="009B4202">
        <w:instrText xml:space="preserve"> REF _Ref28598762 \h </w:instrText>
      </w:r>
      <w:r w:rsidR="009B4202">
        <w:fldChar w:fldCharType="separate"/>
      </w:r>
      <w:r w:rsidR="009F3922">
        <w:t xml:space="preserve">Figure </w:t>
      </w:r>
      <w:r w:rsidR="009F3922">
        <w:rPr>
          <w:noProof/>
        </w:rPr>
        <w:t>4</w:t>
      </w:r>
      <w:r w:rsidR="009F3922">
        <w:noBreakHyphen/>
      </w:r>
      <w:r w:rsidR="009F3922">
        <w:rPr>
          <w:noProof/>
        </w:rPr>
        <w:t>1</w:t>
      </w:r>
      <w:r w:rsidR="009B4202">
        <w:fldChar w:fldCharType="end"/>
      </w:r>
      <w:r>
        <w:t xml:space="preserve"> show t</w:t>
      </w:r>
      <w:r w:rsidRPr="00B52A58">
        <w:t xml:space="preserve">he measure-specific and total verified gross savings for the </w:t>
      </w:r>
      <w:r w:rsidR="00063810">
        <w:t>RNC</w:t>
      </w:r>
      <w:r w:rsidRPr="00B52A58">
        <w:t xml:space="preserve"> Program and the cumulative </w:t>
      </w:r>
      <w:r w:rsidRPr="008419F0">
        <w:t>persisting annual savings (CPAS) for the measures installed in CY2019</w:t>
      </w:r>
      <w:r>
        <w:t>.</w:t>
      </w:r>
      <w:r w:rsidR="008419F0" w:rsidRPr="008419F0">
        <w:t xml:space="preserve"> The </w:t>
      </w:r>
      <w:r w:rsidR="0052224B">
        <w:t xml:space="preserve">net </w:t>
      </w:r>
      <w:r w:rsidR="008419F0" w:rsidRPr="008419F0">
        <w:t xml:space="preserve">electric CPAS across all measures installed in 2019 is </w:t>
      </w:r>
      <w:r w:rsidR="009141F8">
        <w:t>257,366</w:t>
      </w:r>
      <w:r w:rsidR="008419F0" w:rsidRPr="008419F0">
        <w:t xml:space="preserve"> kWh</w:t>
      </w:r>
      <w:r w:rsidR="00494B4D">
        <w:t xml:space="preserve"> </w:t>
      </w:r>
      <w:r w:rsidR="00494B4D" w:rsidRPr="00C752CF">
        <w:t>(</w:t>
      </w:r>
      <w:r w:rsidR="00494B4D">
        <w:fldChar w:fldCharType="begin"/>
      </w:r>
      <w:r w:rsidR="00494B4D">
        <w:instrText xml:space="preserve"> REF _Ref19170903 \h </w:instrText>
      </w:r>
      <w:r w:rsidR="00494B4D">
        <w:fldChar w:fldCharType="separate"/>
      </w:r>
      <w:r w:rsidR="009F3922">
        <w:t xml:space="preserve">Table </w:t>
      </w:r>
      <w:r w:rsidR="009F3922">
        <w:rPr>
          <w:noProof/>
        </w:rPr>
        <w:t>4</w:t>
      </w:r>
      <w:r w:rsidR="009F3922">
        <w:noBreakHyphen/>
      </w:r>
      <w:r w:rsidR="009F3922">
        <w:rPr>
          <w:noProof/>
        </w:rPr>
        <w:t>1</w:t>
      </w:r>
      <w:r w:rsidR="00494B4D">
        <w:fldChar w:fldCharType="end"/>
      </w:r>
      <w:r w:rsidR="00494B4D" w:rsidRPr="00C752CF">
        <w:t>)</w:t>
      </w:r>
      <w:r w:rsidR="008419F0">
        <w:t>.</w:t>
      </w:r>
      <w:r w:rsidR="008419F0" w:rsidRPr="008419F0">
        <w:t xml:space="preserve"> </w:t>
      </w:r>
      <w:r w:rsidR="009141F8">
        <w:t xml:space="preserve">The evaluation team </w:t>
      </w:r>
      <w:r w:rsidR="00A21F94">
        <w:t xml:space="preserve">found no gas savings for this program attributable to ComEd and as such electric CPAS is equivalent to total CPAS. </w:t>
      </w:r>
    </w:p>
    <w:p w14:paraId="50E0675F" w14:textId="77777777" w:rsidR="001B2B93" w:rsidRDefault="001B2B93" w:rsidP="001B2B93"/>
    <w:p w14:paraId="1D8A04AD" w14:textId="77777777" w:rsidR="00243132" w:rsidRDefault="00243132" w:rsidP="00CF667F"/>
    <w:p w14:paraId="52E21D17" w14:textId="77777777" w:rsidR="007911FB" w:rsidRDefault="007911FB" w:rsidP="00CF667F">
      <w:pPr>
        <w:sectPr w:rsidR="007911FB" w:rsidSect="00A83863">
          <w:pgSz w:w="12240" w:h="15840" w:code="1"/>
          <w:pgMar w:top="1440" w:right="1440" w:bottom="1440" w:left="1440" w:header="720" w:footer="720" w:gutter="0"/>
          <w:pgNumType w:start="1"/>
          <w:cols w:space="720"/>
          <w:docGrid w:linePitch="360"/>
        </w:sectPr>
      </w:pPr>
    </w:p>
    <w:p w14:paraId="4782D6B1" w14:textId="77777777" w:rsidR="00243132" w:rsidRPr="00243132" w:rsidRDefault="00243132" w:rsidP="00243132">
      <w:bookmarkStart w:id="35" w:name="_Ref18926257"/>
      <w:bookmarkStart w:id="36" w:name="_Toc398546620"/>
      <w:bookmarkStart w:id="37" w:name="_Toc423009469"/>
    </w:p>
    <w:p w14:paraId="01732E41" w14:textId="0B58C224" w:rsidR="00187797" w:rsidRDefault="00187797" w:rsidP="00187797">
      <w:pPr>
        <w:pStyle w:val="Caption"/>
      </w:pPr>
      <w:bookmarkStart w:id="38" w:name="_Ref19170903"/>
      <w:bookmarkStart w:id="39" w:name="_Toc34227424"/>
      <w:r>
        <w:t xml:space="preserve">Table </w:t>
      </w:r>
      <w:r w:rsidR="00EE7B58">
        <w:fldChar w:fldCharType="begin"/>
      </w:r>
      <w:r w:rsidR="00EE7B58">
        <w:instrText xml:space="preserve"> STYLEREF 1 \s </w:instrText>
      </w:r>
      <w:r w:rsidR="00EE7B58">
        <w:fldChar w:fldCharType="separate"/>
      </w:r>
      <w:r w:rsidR="009F3922">
        <w:rPr>
          <w:noProof/>
        </w:rPr>
        <w:t>4</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bookmarkEnd w:id="35"/>
      <w:bookmarkEnd w:id="38"/>
      <w:r>
        <w:t>. Cumulative Persisting Annual Savings (CPAS)</w:t>
      </w:r>
      <w:r w:rsidR="00A67415">
        <w:t xml:space="preserve"> </w:t>
      </w:r>
      <w:r w:rsidR="00D33CF7">
        <w:t>–</w:t>
      </w:r>
      <w:r w:rsidR="00A67415">
        <w:t xml:space="preserve"> Electric</w:t>
      </w:r>
      <w:bookmarkEnd w:id="39"/>
    </w:p>
    <w:p w14:paraId="3AC220F2" w14:textId="66D3A2E8" w:rsidR="00586850" w:rsidRDefault="003853AB" w:rsidP="00114E6D">
      <w:r w:rsidRPr="003853AB">
        <w:rPr>
          <w:noProof/>
        </w:rPr>
        <w:drawing>
          <wp:inline distT="0" distB="0" distL="0" distR="0" wp14:anchorId="27BE7BF4" wp14:editId="63FC72F9">
            <wp:extent cx="8229600" cy="19926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29600" cy="1992630"/>
                    </a:xfrm>
                    <a:prstGeom prst="rect">
                      <a:avLst/>
                    </a:prstGeom>
                    <a:noFill/>
                    <a:ln>
                      <a:noFill/>
                    </a:ln>
                  </pic:spPr>
                </pic:pic>
              </a:graphicData>
            </a:graphic>
          </wp:inline>
        </w:drawing>
      </w:r>
    </w:p>
    <w:p w14:paraId="601D9710" w14:textId="285D0549" w:rsidR="003853AB" w:rsidRDefault="003754B2" w:rsidP="00114E6D">
      <w:r w:rsidRPr="003754B2">
        <w:rPr>
          <w:noProof/>
        </w:rPr>
        <w:drawing>
          <wp:inline distT="0" distB="0" distL="0" distR="0" wp14:anchorId="2D023D27" wp14:editId="03F42069">
            <wp:extent cx="8229600" cy="1933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0" cy="1933575"/>
                    </a:xfrm>
                    <a:prstGeom prst="rect">
                      <a:avLst/>
                    </a:prstGeom>
                    <a:noFill/>
                    <a:ln>
                      <a:noFill/>
                    </a:ln>
                  </pic:spPr>
                </pic:pic>
              </a:graphicData>
            </a:graphic>
          </wp:inline>
        </w:drawing>
      </w:r>
    </w:p>
    <w:p w14:paraId="19BC595D" w14:textId="77777777" w:rsidR="00CA4AE0" w:rsidRPr="004566C9" w:rsidRDefault="00CA4AE0" w:rsidP="00541C39">
      <w:pPr>
        <w:pStyle w:val="GraphFootnote"/>
      </w:pPr>
      <w:r w:rsidRPr="004566C9">
        <w:t>Note: The green highlighted cell shows program total first year electric savings.</w:t>
      </w:r>
      <w:r w:rsidR="00EA5A54" w:rsidRPr="00EA5A54">
        <w:t xml:space="preserve"> </w:t>
      </w:r>
      <w:r w:rsidR="00EA5A54">
        <w:t>T</w:t>
      </w:r>
      <w:r w:rsidR="00EA5A54" w:rsidRPr="00EA5A54">
        <w:t xml:space="preserve">he gray cells </w:t>
      </w:r>
      <w:r w:rsidR="00EA5A54">
        <w:t xml:space="preserve">are blank, indicating </w:t>
      </w:r>
      <w:r w:rsidR="004D0094">
        <w:t>values irrelevant to the CY2019 contribution to CPAS</w:t>
      </w:r>
      <w:r w:rsidR="00EA5A54">
        <w:t>.</w:t>
      </w:r>
    </w:p>
    <w:p w14:paraId="69BD12A2" w14:textId="77777777" w:rsidR="00CA4AE0" w:rsidRPr="00DD2292" w:rsidRDefault="00CA4AE0" w:rsidP="00541C39">
      <w:pPr>
        <w:pStyle w:val="GraphFootnote"/>
      </w:pPr>
      <w:r w:rsidRPr="00DD2292">
        <w:t>* A deemed value.</w:t>
      </w:r>
      <w:r w:rsidR="0016509E" w:rsidRPr="00DD2292">
        <w:t xml:space="preserve"> Source: </w:t>
      </w:r>
      <w:r w:rsidRPr="00DD2292">
        <w:t xml:space="preserve">is to be found on the IL SAG web site here: </w:t>
      </w:r>
      <w:r w:rsidR="00DD2292" w:rsidRPr="00DD2292">
        <w:t>https://www.ilsag.info/ntg_2019.</w:t>
      </w:r>
    </w:p>
    <w:p w14:paraId="1580C67E" w14:textId="77777777" w:rsidR="00CA4AE0" w:rsidRPr="004566C9" w:rsidRDefault="00CA4AE0" w:rsidP="00541C39">
      <w:pPr>
        <w:pStyle w:val="GraphFootnote"/>
      </w:pPr>
      <w:r w:rsidRPr="004566C9">
        <w:t>† Lifetime savings are the sum of CPAS savings through the EUL.</w:t>
      </w:r>
    </w:p>
    <w:p w14:paraId="084B89FF" w14:textId="77777777" w:rsidR="00CA4AE0" w:rsidRPr="004566C9" w:rsidRDefault="00CA4AE0" w:rsidP="00541C39">
      <w:pPr>
        <w:pStyle w:val="GraphFootnote"/>
      </w:pPr>
      <w:r w:rsidRPr="004566C9">
        <w:t>‡ Historical savings go back to CY2018</w:t>
      </w:r>
    </w:p>
    <w:p w14:paraId="54F9B448" w14:textId="77777777" w:rsidR="00CA4AE0" w:rsidRDefault="00CA4AE0" w:rsidP="00CA4AE0">
      <w:pPr>
        <w:pStyle w:val="GraphFootnote"/>
      </w:pPr>
      <w:r w:rsidRPr="00CA4AE0">
        <w:t>§ Incremental expiring savings are equal to CPAS Y</w:t>
      </w:r>
      <w:r w:rsidRPr="00541C39">
        <w:rPr>
          <w:vertAlign w:val="subscript"/>
        </w:rPr>
        <w:t>n-1</w:t>
      </w:r>
      <w:r w:rsidRPr="00CA4AE0">
        <w:t xml:space="preserve"> - CPAS Y</w:t>
      </w:r>
      <w:r w:rsidRPr="00541C39">
        <w:rPr>
          <w:vertAlign w:val="subscript"/>
        </w:rPr>
        <w:t>n</w:t>
      </w:r>
    </w:p>
    <w:p w14:paraId="0A861449" w14:textId="77777777" w:rsidR="002E6397" w:rsidRPr="002E6397" w:rsidRDefault="002E6397" w:rsidP="005266F4">
      <w:pPr>
        <w:pStyle w:val="Source"/>
      </w:pPr>
      <w:r w:rsidRPr="002E6397">
        <w:t xml:space="preserve">Source: </w:t>
      </w:r>
      <w:r w:rsidR="008C2C21">
        <w:t>Evaluation team</w:t>
      </w:r>
      <w:r w:rsidR="00F57C72">
        <w:t xml:space="preserve"> </w:t>
      </w:r>
      <w:r w:rsidRPr="002E6397">
        <w:t>analysis</w:t>
      </w:r>
    </w:p>
    <w:p w14:paraId="54C4FE19" w14:textId="77777777" w:rsidR="002E6397" w:rsidRPr="004566C9" w:rsidRDefault="002E6397" w:rsidP="002E6397"/>
    <w:p w14:paraId="263FDED7" w14:textId="77777777" w:rsidR="00CF667F" w:rsidRDefault="00CF667F" w:rsidP="00CF667F">
      <w:pPr>
        <w:sectPr w:rsidR="00CF667F" w:rsidSect="006905E3">
          <w:pgSz w:w="15840" w:h="12240" w:orient="landscape" w:code="1"/>
          <w:pgMar w:top="1440" w:right="1440" w:bottom="1440" w:left="1440" w:header="720" w:footer="720" w:gutter="0"/>
          <w:cols w:space="720"/>
          <w:docGrid w:linePitch="360"/>
        </w:sectPr>
      </w:pPr>
    </w:p>
    <w:p w14:paraId="7802A00C" w14:textId="30C0FE6E" w:rsidR="000F321A" w:rsidRDefault="000F321A" w:rsidP="000F321A">
      <w:pPr>
        <w:pStyle w:val="Caption"/>
      </w:pPr>
      <w:bookmarkStart w:id="40" w:name="_Ref28598762"/>
      <w:bookmarkStart w:id="41" w:name="_Toc34227415"/>
      <w:bookmarkStart w:id="42" w:name="_Toc398546621"/>
      <w:bookmarkStart w:id="43" w:name="_Toc423009470"/>
      <w:bookmarkEnd w:id="36"/>
      <w:bookmarkEnd w:id="37"/>
      <w:r>
        <w:t xml:space="preserve">Figure </w:t>
      </w:r>
      <w:r w:rsidR="00EE7B58">
        <w:fldChar w:fldCharType="begin"/>
      </w:r>
      <w:r w:rsidR="00EE7B58">
        <w:instrText xml:space="preserve"> STYLEREF 1 \s </w:instrText>
      </w:r>
      <w:r w:rsidR="00EE7B58">
        <w:fldChar w:fldCharType="separate"/>
      </w:r>
      <w:r w:rsidR="009F3922">
        <w:rPr>
          <w:noProof/>
        </w:rPr>
        <w:t>4</w:t>
      </w:r>
      <w:r w:rsidR="00EE7B58">
        <w:rPr>
          <w:noProof/>
        </w:rPr>
        <w:fldChar w:fldCharType="end"/>
      </w:r>
      <w:r w:rsidR="0079531D">
        <w:noBreakHyphen/>
      </w:r>
      <w:r w:rsidR="00EE7B58">
        <w:fldChar w:fldCharType="begin"/>
      </w:r>
      <w:r w:rsidR="00EE7B58">
        <w:instrText xml:space="preserve"> SEQ Figure \* ARABIC \s 1 </w:instrText>
      </w:r>
      <w:r w:rsidR="00EE7B58">
        <w:fldChar w:fldCharType="separate"/>
      </w:r>
      <w:r w:rsidR="009F3922">
        <w:rPr>
          <w:noProof/>
        </w:rPr>
        <w:t>1</w:t>
      </w:r>
      <w:r w:rsidR="00EE7B58">
        <w:rPr>
          <w:noProof/>
        </w:rPr>
        <w:fldChar w:fldCharType="end"/>
      </w:r>
      <w:bookmarkEnd w:id="40"/>
      <w:r>
        <w:t>. Cumulative Persisting Annual Savings</w:t>
      </w:r>
      <w:bookmarkEnd w:id="41"/>
    </w:p>
    <w:p w14:paraId="17C2D616" w14:textId="4496C4AA" w:rsidR="000F321A" w:rsidRDefault="008E0EDB" w:rsidP="008E0EDB">
      <w:pPr>
        <w:jc w:val="center"/>
      </w:pPr>
      <w:r>
        <w:rPr>
          <w:noProof/>
        </w:rPr>
        <w:drawing>
          <wp:inline distT="0" distB="0" distL="0" distR="0" wp14:anchorId="0C1A51F5" wp14:editId="20E4F70C">
            <wp:extent cx="5430709" cy="2814232"/>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8975" cy="2828880"/>
                    </a:xfrm>
                    <a:prstGeom prst="rect">
                      <a:avLst/>
                    </a:prstGeom>
                    <a:noFill/>
                  </pic:spPr>
                </pic:pic>
              </a:graphicData>
            </a:graphic>
          </wp:inline>
        </w:drawing>
      </w:r>
    </w:p>
    <w:p w14:paraId="289BC8DC" w14:textId="77777777" w:rsidR="000F321A" w:rsidRDefault="00685B11" w:rsidP="008E0EDB">
      <w:pPr>
        <w:pStyle w:val="GraphFootnote"/>
        <w:ind w:firstLine="540"/>
      </w:pPr>
      <w:r>
        <w:t>*</w:t>
      </w:r>
      <w:r w:rsidR="000F321A" w:rsidRPr="00264429">
        <w:t xml:space="preserve"> Expiring savings are equal to CPAS Y</w:t>
      </w:r>
      <w:r w:rsidR="000F321A" w:rsidRPr="00541C39">
        <w:rPr>
          <w:vertAlign w:val="subscript"/>
        </w:rPr>
        <w:t>n-1</w:t>
      </w:r>
      <w:r w:rsidR="000F321A" w:rsidRPr="00264429">
        <w:t xml:space="preserve"> - CPAS Y</w:t>
      </w:r>
      <w:r w:rsidR="000F321A" w:rsidRPr="00541C39">
        <w:rPr>
          <w:vertAlign w:val="subscript"/>
        </w:rPr>
        <w:t>n</w:t>
      </w:r>
      <w:r w:rsidR="000F321A" w:rsidRPr="00264429">
        <w:t xml:space="preserve"> + Expiring Savings Y</w:t>
      </w:r>
      <w:r w:rsidR="000F321A" w:rsidRPr="00541C39">
        <w:rPr>
          <w:vertAlign w:val="subscript"/>
        </w:rPr>
        <w:t>n-1</w:t>
      </w:r>
      <w:r w:rsidR="000F321A" w:rsidRPr="00264429">
        <w:t>.</w:t>
      </w:r>
    </w:p>
    <w:p w14:paraId="7B75629B" w14:textId="77777777" w:rsidR="000F321A" w:rsidRDefault="000F321A" w:rsidP="008E0EDB">
      <w:pPr>
        <w:pStyle w:val="Source"/>
        <w:ind w:firstLine="540"/>
      </w:pPr>
      <w:r w:rsidRPr="00651E3A">
        <w:t xml:space="preserve">Source: </w:t>
      </w:r>
      <w:r w:rsidR="008C2C21">
        <w:t>Evaluation team</w:t>
      </w:r>
      <w:r w:rsidR="00F57C72">
        <w:t xml:space="preserve"> </w:t>
      </w:r>
      <w:r w:rsidRPr="00651E3A">
        <w:t>analysis</w:t>
      </w:r>
    </w:p>
    <w:p w14:paraId="6154C779" w14:textId="77777777" w:rsidR="00464F7A" w:rsidRDefault="00E66083" w:rsidP="002948EE">
      <w:pPr>
        <w:pStyle w:val="Heading1"/>
      </w:pPr>
      <w:bookmarkStart w:id="44" w:name="_Toc34227408"/>
      <w:r>
        <w:t xml:space="preserve">Program Savings by </w:t>
      </w:r>
      <w:r w:rsidR="00464F7A">
        <w:t>M</w:t>
      </w:r>
      <w:bookmarkStart w:id="45" w:name="x"/>
      <w:bookmarkEnd w:id="45"/>
      <w:r w:rsidR="00464F7A">
        <w:t>easure</w:t>
      </w:r>
      <w:bookmarkEnd w:id="42"/>
      <w:bookmarkEnd w:id="43"/>
      <w:bookmarkEnd w:id="44"/>
    </w:p>
    <w:p w14:paraId="44A75149" w14:textId="18924308" w:rsidR="0087489E" w:rsidRDefault="008E0EDB" w:rsidP="0087489E">
      <w:pPr>
        <w:rPr>
          <w:bCs/>
          <w:szCs w:val="20"/>
        </w:rPr>
      </w:pPr>
      <w:r w:rsidRPr="00574D8A">
        <w:rPr>
          <w:szCs w:val="20"/>
        </w:rPr>
        <w:t>The</w:t>
      </w:r>
      <w:r>
        <w:rPr>
          <w:szCs w:val="20"/>
        </w:rPr>
        <w:t xml:space="preserve"> RNC</w:t>
      </w:r>
      <w:r w:rsidRPr="00574D8A">
        <w:rPr>
          <w:szCs w:val="20"/>
        </w:rPr>
        <w:t xml:space="preserve"> </w:t>
      </w:r>
      <w:r>
        <w:rPr>
          <w:szCs w:val="20"/>
        </w:rPr>
        <w:t>P</w:t>
      </w:r>
      <w:r w:rsidRPr="00574D8A">
        <w:rPr>
          <w:szCs w:val="20"/>
        </w:rPr>
        <w:t xml:space="preserve">rogram includes four home </w:t>
      </w:r>
      <w:r w:rsidRPr="004D44BA">
        <w:rPr>
          <w:szCs w:val="20"/>
        </w:rPr>
        <w:t>performance tier</w:t>
      </w:r>
      <w:r>
        <w:rPr>
          <w:szCs w:val="20"/>
        </w:rPr>
        <w:t xml:space="preserve">s </w:t>
      </w:r>
      <w:r w:rsidRPr="004D44BA">
        <w:rPr>
          <w:szCs w:val="20"/>
        </w:rPr>
        <w:t xml:space="preserve">that vary by performance above code. </w:t>
      </w:r>
      <w:r w:rsidR="0087489E">
        <w:rPr>
          <w:bCs/>
          <w:szCs w:val="20"/>
        </w:rPr>
        <w:t xml:space="preserve">The evaluation team calculated verified savings using realization rates for each tier derived from calibrated simulations conducted for the CY2018 evaluation. </w:t>
      </w:r>
      <w:r w:rsidR="007A7E51">
        <w:rPr>
          <w:rFonts w:eastAsia="Times New Roman"/>
        </w:rPr>
        <w:t>All savings values include interactive effects. In GPY5/EPY8, the evaluation team conducted the analysis with and without interactive effects and found that the impact on savings was insignificant – the weighted average per home savings was reduced by 0.6% for gas savings and increased by 0.6% for electric savings.</w:t>
      </w:r>
    </w:p>
    <w:p w14:paraId="5816C19A" w14:textId="77777777" w:rsidR="0087489E" w:rsidRDefault="0087489E" w:rsidP="0087489E">
      <w:pPr>
        <w:rPr>
          <w:szCs w:val="20"/>
        </w:rPr>
      </w:pPr>
    </w:p>
    <w:p w14:paraId="5BCFB650" w14:textId="2288CD0D" w:rsidR="008E0EDB" w:rsidRDefault="009F3922" w:rsidP="008E0EDB">
      <w:pPr>
        <w:rPr>
          <w:szCs w:val="20"/>
        </w:rPr>
      </w:pPr>
      <w:r>
        <w:rPr>
          <w:szCs w:val="20"/>
        </w:rPr>
        <w:fldChar w:fldCharType="begin"/>
      </w:r>
      <w:r>
        <w:rPr>
          <w:szCs w:val="20"/>
        </w:rPr>
        <w:instrText xml:space="preserve"> REF _Ref30060799 </w:instrText>
      </w:r>
      <w:r>
        <w:rPr>
          <w:szCs w:val="20"/>
        </w:rPr>
        <w:fldChar w:fldCharType="separate"/>
      </w:r>
      <w:r>
        <w:t xml:space="preserve">Figure </w:t>
      </w:r>
      <w:r w:rsidR="001724A9">
        <w:rPr>
          <w:noProof/>
        </w:rPr>
        <w:fldChar w:fldCharType="begin"/>
      </w:r>
      <w:r w:rsidR="001724A9">
        <w:instrText xml:space="preserve"> REF _Ref30060799 \h </w:instrText>
      </w:r>
      <w:r w:rsidR="001724A9">
        <w:rPr>
          <w:noProof/>
        </w:rPr>
      </w:r>
      <w:r w:rsidR="001724A9">
        <w:rPr>
          <w:noProof/>
        </w:rPr>
        <w:fldChar w:fldCharType="separate"/>
      </w:r>
      <w:r w:rsidR="001724A9">
        <w:t xml:space="preserve">Figure </w:t>
      </w:r>
      <w:r w:rsidR="001724A9">
        <w:rPr>
          <w:noProof/>
        </w:rPr>
        <w:t>5</w:t>
      </w:r>
      <w:r w:rsidR="001724A9">
        <w:noBreakHyphen/>
      </w:r>
      <w:r w:rsidR="001724A9">
        <w:rPr>
          <w:noProof/>
        </w:rPr>
        <w:t>1</w:t>
      </w:r>
      <w:r w:rsidR="001724A9">
        <w:rPr>
          <w:noProof/>
        </w:rPr>
        <w:fldChar w:fldCharType="end"/>
      </w:r>
      <w:r>
        <w:rPr>
          <w:szCs w:val="20"/>
        </w:rPr>
        <w:fldChar w:fldCharType="end"/>
      </w:r>
      <w:r>
        <w:rPr>
          <w:szCs w:val="20"/>
        </w:rPr>
        <w:t xml:space="preserve"> </w:t>
      </w:r>
      <w:r w:rsidR="00334D70">
        <w:rPr>
          <w:szCs w:val="20"/>
        </w:rPr>
        <w:t xml:space="preserve">and </w:t>
      </w:r>
      <w:r w:rsidR="001724A9">
        <w:rPr>
          <w:szCs w:val="20"/>
        </w:rPr>
        <w:fldChar w:fldCharType="begin"/>
      </w:r>
      <w:r w:rsidR="001724A9">
        <w:rPr>
          <w:szCs w:val="20"/>
        </w:rPr>
        <w:instrText xml:space="preserve"> REF _Ref33900846 \h </w:instrText>
      </w:r>
      <w:r w:rsidR="001724A9">
        <w:rPr>
          <w:szCs w:val="20"/>
        </w:rPr>
      </w:r>
      <w:r w:rsidR="001724A9">
        <w:rPr>
          <w:szCs w:val="20"/>
        </w:rPr>
        <w:fldChar w:fldCharType="separate"/>
      </w:r>
      <w:r w:rsidR="001724A9">
        <w:t xml:space="preserve">Table </w:t>
      </w:r>
      <w:r w:rsidR="001724A9">
        <w:rPr>
          <w:noProof/>
        </w:rPr>
        <w:t>5</w:t>
      </w:r>
      <w:r w:rsidR="001724A9">
        <w:noBreakHyphen/>
      </w:r>
      <w:r w:rsidR="001724A9">
        <w:rPr>
          <w:noProof/>
        </w:rPr>
        <w:t>1</w:t>
      </w:r>
      <w:r w:rsidR="001724A9">
        <w:rPr>
          <w:szCs w:val="20"/>
        </w:rPr>
        <w:fldChar w:fldCharType="end"/>
      </w:r>
      <w:r w:rsidR="00334D70">
        <w:rPr>
          <w:szCs w:val="20"/>
        </w:rPr>
        <w:t xml:space="preserve"> </w:t>
      </w:r>
      <w:r w:rsidR="008E0EDB" w:rsidRPr="004D44BA">
        <w:rPr>
          <w:szCs w:val="20"/>
        </w:rPr>
        <w:t xml:space="preserve">summarize the </w:t>
      </w:r>
      <w:r w:rsidR="008E0EDB">
        <w:rPr>
          <w:szCs w:val="20"/>
        </w:rPr>
        <w:t xml:space="preserve">electric energy </w:t>
      </w:r>
      <w:r w:rsidR="008E0EDB" w:rsidRPr="004D44BA">
        <w:rPr>
          <w:szCs w:val="20"/>
        </w:rPr>
        <w:t>savings from the RNC Program by tier</w:t>
      </w:r>
      <w:r w:rsidR="0052224B">
        <w:rPr>
          <w:szCs w:val="20"/>
        </w:rPr>
        <w:t>,</w:t>
      </w:r>
      <w:r w:rsidR="008E0EDB">
        <w:rPr>
          <w:szCs w:val="20"/>
        </w:rPr>
        <w:t xml:space="preserve"> while</w:t>
      </w:r>
      <w:r w:rsidR="0087489E">
        <w:rPr>
          <w:szCs w:val="20"/>
        </w:rPr>
        <w:t xml:space="preserve"> </w:t>
      </w:r>
      <w:r w:rsidR="001724A9">
        <w:rPr>
          <w:szCs w:val="20"/>
        </w:rPr>
        <w:fldChar w:fldCharType="begin"/>
      </w:r>
      <w:r w:rsidR="001724A9">
        <w:rPr>
          <w:szCs w:val="20"/>
        </w:rPr>
        <w:instrText xml:space="preserve"> REF _Ref34214806 \h </w:instrText>
      </w:r>
      <w:r w:rsidR="001724A9">
        <w:rPr>
          <w:szCs w:val="20"/>
        </w:rPr>
      </w:r>
      <w:r w:rsidR="001724A9">
        <w:rPr>
          <w:szCs w:val="20"/>
        </w:rPr>
        <w:fldChar w:fldCharType="separate"/>
      </w:r>
      <w:r w:rsidR="001724A9">
        <w:t xml:space="preserve">Table </w:t>
      </w:r>
      <w:r w:rsidR="001724A9">
        <w:rPr>
          <w:noProof/>
        </w:rPr>
        <w:t>5</w:t>
      </w:r>
      <w:r w:rsidR="001724A9">
        <w:noBreakHyphen/>
      </w:r>
      <w:r w:rsidR="001724A9">
        <w:rPr>
          <w:noProof/>
        </w:rPr>
        <w:t>2</w:t>
      </w:r>
      <w:r w:rsidR="001724A9">
        <w:rPr>
          <w:szCs w:val="20"/>
        </w:rPr>
        <w:fldChar w:fldCharType="end"/>
      </w:r>
      <w:r w:rsidR="0087489E">
        <w:rPr>
          <w:szCs w:val="20"/>
        </w:rPr>
        <w:t xml:space="preserve"> and </w:t>
      </w:r>
      <w:r w:rsidR="0087489E">
        <w:rPr>
          <w:szCs w:val="20"/>
        </w:rPr>
        <w:fldChar w:fldCharType="begin"/>
      </w:r>
      <w:r w:rsidR="0087489E">
        <w:rPr>
          <w:szCs w:val="20"/>
        </w:rPr>
        <w:instrText xml:space="preserve"> REF _Ref32952970 \h </w:instrText>
      </w:r>
      <w:r w:rsidR="0087489E">
        <w:rPr>
          <w:szCs w:val="20"/>
        </w:rPr>
      </w:r>
      <w:r w:rsidR="0087489E">
        <w:rPr>
          <w:szCs w:val="20"/>
        </w:rPr>
        <w:fldChar w:fldCharType="separate"/>
      </w:r>
      <w:r>
        <w:t xml:space="preserve">Table </w:t>
      </w:r>
      <w:r>
        <w:rPr>
          <w:noProof/>
        </w:rPr>
        <w:t>5</w:t>
      </w:r>
      <w:r>
        <w:noBreakHyphen/>
      </w:r>
      <w:r>
        <w:rPr>
          <w:noProof/>
        </w:rPr>
        <w:t>3</w:t>
      </w:r>
      <w:r w:rsidR="0087489E">
        <w:rPr>
          <w:szCs w:val="20"/>
        </w:rPr>
        <w:fldChar w:fldCharType="end"/>
      </w:r>
      <w:r w:rsidR="0087489E">
        <w:rPr>
          <w:szCs w:val="20"/>
        </w:rPr>
        <w:t xml:space="preserve"> show summer peak demand savings and gas savings, respectively</w:t>
      </w:r>
      <w:r w:rsidR="008E0EDB" w:rsidRPr="004D44BA">
        <w:rPr>
          <w:szCs w:val="20"/>
        </w:rPr>
        <w:t xml:space="preserve">. </w:t>
      </w:r>
      <w:r w:rsidR="001724A9">
        <w:rPr>
          <w:szCs w:val="20"/>
        </w:rPr>
        <w:fldChar w:fldCharType="begin"/>
      </w:r>
      <w:r w:rsidR="001724A9">
        <w:rPr>
          <w:szCs w:val="20"/>
        </w:rPr>
        <w:instrText xml:space="preserve"> REF _Ref30060799 \h </w:instrText>
      </w:r>
      <w:r w:rsidR="001724A9">
        <w:rPr>
          <w:szCs w:val="20"/>
        </w:rPr>
      </w:r>
      <w:r w:rsidR="001724A9">
        <w:rPr>
          <w:szCs w:val="20"/>
        </w:rPr>
        <w:fldChar w:fldCharType="separate"/>
      </w:r>
      <w:r w:rsidR="001724A9">
        <w:t xml:space="preserve">Figure </w:t>
      </w:r>
      <w:r w:rsidR="001724A9">
        <w:rPr>
          <w:noProof/>
        </w:rPr>
        <w:t>5</w:t>
      </w:r>
      <w:r w:rsidR="001724A9">
        <w:noBreakHyphen/>
      </w:r>
      <w:r w:rsidR="001724A9">
        <w:rPr>
          <w:noProof/>
        </w:rPr>
        <w:t>1</w:t>
      </w:r>
      <w:r w:rsidR="001724A9">
        <w:rPr>
          <w:szCs w:val="20"/>
        </w:rPr>
        <w:fldChar w:fldCharType="end"/>
      </w:r>
      <w:r w:rsidR="0052224B">
        <w:rPr>
          <w:szCs w:val="20"/>
        </w:rPr>
        <w:t xml:space="preserve"> illustrates that </w:t>
      </w:r>
      <w:r w:rsidR="008E0EDB" w:rsidRPr="004D44BA">
        <w:rPr>
          <w:szCs w:val="20"/>
        </w:rPr>
        <w:t>Tier 2</w:t>
      </w:r>
      <w:r w:rsidR="008E0EDB">
        <w:rPr>
          <w:szCs w:val="20"/>
        </w:rPr>
        <w:t xml:space="preserve"> </w:t>
      </w:r>
      <w:r w:rsidR="00D72F9B">
        <w:rPr>
          <w:szCs w:val="20"/>
        </w:rPr>
        <w:t xml:space="preserve">and Tier 4 </w:t>
      </w:r>
      <w:r w:rsidR="008E0EDB" w:rsidRPr="004D44BA">
        <w:rPr>
          <w:szCs w:val="20"/>
        </w:rPr>
        <w:t xml:space="preserve">homes contributed the </w:t>
      </w:r>
      <w:r w:rsidR="0052224B">
        <w:rPr>
          <w:szCs w:val="20"/>
        </w:rPr>
        <w:t>greatest</w:t>
      </w:r>
      <w:r w:rsidR="0052224B" w:rsidRPr="004D44BA">
        <w:rPr>
          <w:szCs w:val="20"/>
        </w:rPr>
        <w:t xml:space="preserve"> </w:t>
      </w:r>
      <w:r w:rsidR="0087489E">
        <w:rPr>
          <w:szCs w:val="20"/>
        </w:rPr>
        <w:t xml:space="preserve">electric </w:t>
      </w:r>
      <w:r w:rsidR="008E0EDB" w:rsidRPr="004D44BA">
        <w:rPr>
          <w:szCs w:val="20"/>
        </w:rPr>
        <w:t>savings (</w:t>
      </w:r>
      <w:r w:rsidR="00D72F9B">
        <w:rPr>
          <w:szCs w:val="20"/>
        </w:rPr>
        <w:t>29</w:t>
      </w:r>
      <w:r w:rsidR="008E0EDB" w:rsidRPr="004D44BA">
        <w:rPr>
          <w:szCs w:val="20"/>
        </w:rPr>
        <w:t xml:space="preserve">% </w:t>
      </w:r>
      <w:r w:rsidR="00D72F9B">
        <w:rPr>
          <w:szCs w:val="20"/>
        </w:rPr>
        <w:t xml:space="preserve">each </w:t>
      </w:r>
      <w:r w:rsidR="0087489E">
        <w:rPr>
          <w:szCs w:val="20"/>
        </w:rPr>
        <w:t>of</w:t>
      </w:r>
      <w:r w:rsidR="008E0EDB" w:rsidRPr="004D44BA">
        <w:rPr>
          <w:szCs w:val="20"/>
        </w:rPr>
        <w:t xml:space="preserve"> total </w:t>
      </w:r>
      <w:r w:rsidR="00D72F9B">
        <w:rPr>
          <w:szCs w:val="20"/>
        </w:rPr>
        <w:t xml:space="preserve">verified net </w:t>
      </w:r>
      <w:r w:rsidR="008E0EDB" w:rsidRPr="004D44BA">
        <w:rPr>
          <w:szCs w:val="20"/>
        </w:rPr>
        <w:t xml:space="preserve">kWh savings). </w:t>
      </w:r>
      <w:r w:rsidR="001724A9">
        <w:rPr>
          <w:szCs w:val="20"/>
        </w:rPr>
        <w:fldChar w:fldCharType="begin"/>
      </w:r>
      <w:r w:rsidR="001724A9">
        <w:rPr>
          <w:szCs w:val="20"/>
        </w:rPr>
        <w:instrText xml:space="preserve"> REF _Ref34046631 \h </w:instrText>
      </w:r>
      <w:r w:rsidR="001724A9">
        <w:rPr>
          <w:szCs w:val="20"/>
        </w:rPr>
      </w:r>
      <w:r w:rsidR="001724A9">
        <w:rPr>
          <w:szCs w:val="20"/>
        </w:rPr>
        <w:fldChar w:fldCharType="separate"/>
      </w:r>
      <w:r w:rsidR="001724A9">
        <w:t xml:space="preserve">Figure </w:t>
      </w:r>
      <w:r w:rsidR="001724A9">
        <w:rPr>
          <w:noProof/>
        </w:rPr>
        <w:t>5</w:t>
      </w:r>
      <w:r w:rsidR="001724A9">
        <w:noBreakHyphen/>
      </w:r>
      <w:r w:rsidR="001724A9">
        <w:rPr>
          <w:noProof/>
        </w:rPr>
        <w:t>2</w:t>
      </w:r>
      <w:r w:rsidR="001724A9">
        <w:rPr>
          <w:szCs w:val="20"/>
        </w:rPr>
        <w:fldChar w:fldCharType="end"/>
      </w:r>
      <w:r w:rsidR="0052224B">
        <w:rPr>
          <w:szCs w:val="20"/>
        </w:rPr>
        <w:t xml:space="preserve">shows that </w:t>
      </w:r>
      <w:r w:rsidR="0087489E">
        <w:rPr>
          <w:szCs w:val="20"/>
        </w:rPr>
        <w:t xml:space="preserve">Tier </w:t>
      </w:r>
      <w:r w:rsidR="00D72F9B">
        <w:rPr>
          <w:szCs w:val="20"/>
        </w:rPr>
        <w:t>2</w:t>
      </w:r>
      <w:r w:rsidR="0087489E">
        <w:rPr>
          <w:szCs w:val="20"/>
        </w:rPr>
        <w:t xml:space="preserve"> homes accounted for the largest share of gas savings (31% of total </w:t>
      </w:r>
      <w:r w:rsidR="00D72F9B">
        <w:rPr>
          <w:szCs w:val="20"/>
        </w:rPr>
        <w:t>verified net</w:t>
      </w:r>
      <w:r w:rsidR="0087489E">
        <w:rPr>
          <w:szCs w:val="20"/>
        </w:rPr>
        <w:t xml:space="preserve"> </w:t>
      </w:r>
      <w:r w:rsidR="00D72F9B">
        <w:rPr>
          <w:szCs w:val="20"/>
        </w:rPr>
        <w:t xml:space="preserve">therms </w:t>
      </w:r>
      <w:r w:rsidR="0087489E">
        <w:rPr>
          <w:szCs w:val="20"/>
        </w:rPr>
        <w:t>savings).</w:t>
      </w:r>
      <w:r w:rsidR="008E0EDB">
        <w:rPr>
          <w:szCs w:val="20"/>
        </w:rPr>
        <w:t xml:space="preserve"> </w:t>
      </w:r>
    </w:p>
    <w:p w14:paraId="2F157BBF" w14:textId="77777777" w:rsidR="00243132" w:rsidRDefault="00243132" w:rsidP="0079531D"/>
    <w:p w14:paraId="663923A7" w14:textId="126219E4" w:rsidR="0079531D" w:rsidRDefault="0079531D" w:rsidP="0079531D">
      <w:pPr>
        <w:pStyle w:val="Caption"/>
      </w:pPr>
      <w:bookmarkStart w:id="46" w:name="_Ref30060799"/>
      <w:bookmarkStart w:id="47" w:name="_Toc34227416"/>
      <w:r>
        <w:t xml:space="preserve">Figure </w:t>
      </w:r>
      <w:r w:rsidR="00EE7B58">
        <w:fldChar w:fldCharType="begin"/>
      </w:r>
      <w:r w:rsidR="00EE7B58">
        <w:instrText xml:space="preserve"> STYLEREF 1 \s </w:instrText>
      </w:r>
      <w:r w:rsidR="00EE7B58">
        <w:fldChar w:fldCharType="separate"/>
      </w:r>
      <w:r w:rsidR="009F3922">
        <w:rPr>
          <w:noProof/>
        </w:rPr>
        <w:t>5</w:t>
      </w:r>
      <w:r w:rsidR="00EE7B58">
        <w:rPr>
          <w:noProof/>
        </w:rPr>
        <w:fldChar w:fldCharType="end"/>
      </w:r>
      <w:r>
        <w:noBreakHyphen/>
      </w:r>
      <w:r w:rsidR="00EE7B58">
        <w:fldChar w:fldCharType="begin"/>
      </w:r>
      <w:r w:rsidR="00EE7B58">
        <w:instrText xml:space="preserve"> SEQ Figure \* ARABIC \s 1 </w:instrText>
      </w:r>
      <w:r w:rsidR="00EE7B58">
        <w:fldChar w:fldCharType="separate"/>
      </w:r>
      <w:r w:rsidR="009F3922">
        <w:rPr>
          <w:noProof/>
        </w:rPr>
        <w:t>1</w:t>
      </w:r>
      <w:r w:rsidR="00EE7B58">
        <w:rPr>
          <w:noProof/>
        </w:rPr>
        <w:fldChar w:fldCharType="end"/>
      </w:r>
      <w:bookmarkEnd w:id="46"/>
      <w:r>
        <w:t>. Verified Net Savings by Measure – Electric</w:t>
      </w:r>
      <w:bookmarkEnd w:id="47"/>
    </w:p>
    <w:p w14:paraId="3919B2A2" w14:textId="73973DF4" w:rsidR="0079531D" w:rsidRDefault="001724A9" w:rsidP="00AA423B">
      <w:pPr>
        <w:jc w:val="center"/>
      </w:pPr>
      <w:r w:rsidRPr="001724A9">
        <w:rPr>
          <w:noProof/>
        </w:rPr>
        <w:drawing>
          <wp:inline distT="0" distB="0" distL="0" distR="0" wp14:anchorId="771A9DAE" wp14:editId="6E2B5BE5">
            <wp:extent cx="2905125" cy="252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8624" cy="2535246"/>
                    </a:xfrm>
                    <a:prstGeom prst="rect">
                      <a:avLst/>
                    </a:prstGeom>
                    <a:noFill/>
                    <a:ln>
                      <a:noFill/>
                    </a:ln>
                  </pic:spPr>
                </pic:pic>
              </a:graphicData>
            </a:graphic>
          </wp:inline>
        </w:drawing>
      </w:r>
    </w:p>
    <w:p w14:paraId="508EC84F" w14:textId="77777777" w:rsidR="005262F1" w:rsidRDefault="005262F1" w:rsidP="00460308">
      <w:pPr>
        <w:pStyle w:val="Source"/>
        <w:ind w:left="1620" w:firstLine="720"/>
      </w:pPr>
      <w:r w:rsidRPr="00E47345">
        <w:t xml:space="preserve">Source: ComEd tracking data and </w:t>
      </w:r>
      <w:r>
        <w:t>evaluation team</w:t>
      </w:r>
      <w:r w:rsidRPr="00E47345">
        <w:t xml:space="preserve"> analysis</w:t>
      </w:r>
    </w:p>
    <w:p w14:paraId="47EEEC20" w14:textId="77777777" w:rsidR="005262F1" w:rsidRDefault="005262F1" w:rsidP="00AA423B">
      <w:pPr>
        <w:jc w:val="center"/>
      </w:pPr>
    </w:p>
    <w:p w14:paraId="1357385E" w14:textId="7A0FAEAA" w:rsidR="00464F7A" w:rsidRPr="00A90B62" w:rsidRDefault="002948EE" w:rsidP="002948EE">
      <w:pPr>
        <w:pStyle w:val="Caption"/>
      </w:pPr>
      <w:bookmarkStart w:id="48" w:name="_Ref33900846"/>
      <w:bookmarkStart w:id="49" w:name="_Toc398546655"/>
      <w:bookmarkStart w:id="50" w:name="_Toc423009517"/>
      <w:bookmarkStart w:id="51" w:name="_Toc426278635"/>
      <w:bookmarkStart w:id="52" w:name="_Toc34227425"/>
      <w:r>
        <w:t xml:space="preserve">Table </w:t>
      </w:r>
      <w:r w:rsidR="00EE7B58">
        <w:fldChar w:fldCharType="begin"/>
      </w:r>
      <w:r w:rsidR="00EE7B58">
        <w:instrText xml:space="preserve"> STYLEREF 1 \s </w:instrText>
      </w:r>
      <w:r w:rsidR="00EE7B58">
        <w:fldChar w:fldCharType="separate"/>
      </w:r>
      <w:r w:rsidR="009F3922">
        <w:rPr>
          <w:noProof/>
        </w:rPr>
        <w:t>5</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bookmarkEnd w:id="48"/>
      <w:r>
        <w:t xml:space="preserve">. </w:t>
      </w:r>
      <w:r w:rsidR="00032FA4">
        <w:t>CY201</w:t>
      </w:r>
      <w:r w:rsidR="00E447AF">
        <w:t>9</w:t>
      </w:r>
      <w:r w:rsidR="00464F7A" w:rsidRPr="00A90B62">
        <w:t xml:space="preserve"> </w:t>
      </w:r>
      <w:r w:rsidR="00FF397C">
        <w:t>Energy Savings</w:t>
      </w:r>
      <w:r w:rsidR="00464F7A">
        <w:t xml:space="preserve"> by Measure</w:t>
      </w:r>
      <w:bookmarkEnd w:id="49"/>
      <w:bookmarkEnd w:id="50"/>
      <w:bookmarkEnd w:id="51"/>
      <w:r w:rsidR="003B1AA3">
        <w:t xml:space="preserve"> – Electric</w:t>
      </w:r>
      <w:bookmarkEnd w:id="52"/>
    </w:p>
    <w:p w14:paraId="141A2A8B" w14:textId="1EA1F084" w:rsidR="00A27CF2" w:rsidRDefault="00C76BA2" w:rsidP="008C5F20">
      <w:pPr>
        <w:keepNext/>
      </w:pPr>
      <w:r w:rsidRPr="00C76BA2">
        <w:t xml:space="preserve"> </w:t>
      </w:r>
      <w:r w:rsidR="00D72F9B" w:rsidRPr="00D72F9B">
        <w:rPr>
          <w:noProof/>
        </w:rPr>
        <w:drawing>
          <wp:inline distT="0" distB="0" distL="0" distR="0" wp14:anchorId="704F4AE5" wp14:editId="1DBAB441">
            <wp:extent cx="5686425" cy="1676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6425" cy="1676400"/>
                    </a:xfrm>
                    <a:prstGeom prst="rect">
                      <a:avLst/>
                    </a:prstGeom>
                    <a:noFill/>
                    <a:ln>
                      <a:noFill/>
                    </a:ln>
                  </pic:spPr>
                </pic:pic>
              </a:graphicData>
            </a:graphic>
          </wp:inline>
        </w:drawing>
      </w:r>
    </w:p>
    <w:p w14:paraId="4ADED968" w14:textId="53002B74" w:rsidR="00284DBE" w:rsidRPr="007911FB" w:rsidRDefault="00284DBE" w:rsidP="00284DBE">
      <w:pPr>
        <w:pStyle w:val="GraphFootnote"/>
      </w:pPr>
      <w:r w:rsidRPr="00DD2292">
        <w:t xml:space="preserve">* A deemed value. Source is to be found on the IL SAG web site </w:t>
      </w:r>
      <w:r w:rsidRPr="007911FB">
        <w:t xml:space="preserve">here: </w:t>
      </w:r>
      <w:hyperlink r:id="rId31" w:history="1">
        <w:r w:rsidR="00AD2A76" w:rsidRPr="007911FB">
          <w:t>https://www.ilsag.info/ntg_2019</w:t>
        </w:r>
      </w:hyperlink>
      <w:r w:rsidRPr="007911FB">
        <w:t>.</w:t>
      </w:r>
    </w:p>
    <w:p w14:paraId="644E2BDA" w14:textId="77777777" w:rsidR="00221C92" w:rsidRPr="00284DBE" w:rsidRDefault="00221C92" w:rsidP="00221C92">
      <w:pPr>
        <w:pStyle w:val="Source"/>
      </w:pPr>
      <w:r w:rsidRPr="00284DBE">
        <w:t xml:space="preserve">Source: ComEd tracking data and </w:t>
      </w:r>
      <w:r w:rsidR="008C2C21" w:rsidRPr="00284DBE">
        <w:t>evaluation team</w:t>
      </w:r>
      <w:r w:rsidRPr="00284DBE">
        <w:t xml:space="preserve"> analysis</w:t>
      </w:r>
    </w:p>
    <w:p w14:paraId="6772211C" w14:textId="77777777" w:rsidR="001724A9" w:rsidRDefault="001724A9" w:rsidP="001724A9">
      <w:bookmarkStart w:id="53" w:name="_Ref32952966"/>
      <w:bookmarkStart w:id="54" w:name="_Ref34214806"/>
    </w:p>
    <w:p w14:paraId="4EC9CC2A" w14:textId="1071590E" w:rsidR="001167A1" w:rsidRPr="001724A9" w:rsidRDefault="00C51471" w:rsidP="001724A9">
      <w:pPr>
        <w:pStyle w:val="Caption"/>
      </w:pPr>
      <w:bookmarkStart w:id="55" w:name="_Toc34227426"/>
      <w:r w:rsidRPr="001724A9">
        <w:t xml:space="preserve">Table </w:t>
      </w:r>
      <w:r w:rsidR="00EE7B58">
        <w:fldChar w:fldCharType="begin"/>
      </w:r>
      <w:r w:rsidR="00EE7B58">
        <w:instrText xml:space="preserve"> STYLEREF 1 \s </w:instrText>
      </w:r>
      <w:r w:rsidR="00EE7B58">
        <w:fldChar w:fldCharType="separate"/>
      </w:r>
      <w:r w:rsidR="009F3922" w:rsidRPr="001724A9">
        <w:t>5</w:t>
      </w:r>
      <w:r w:rsidR="00EE7B58">
        <w:fldChar w:fldCharType="end"/>
      </w:r>
      <w:r w:rsidR="004F5A71" w:rsidRPr="001724A9">
        <w:noBreakHyphen/>
      </w:r>
      <w:r w:rsidR="00EE7B58">
        <w:fldChar w:fldCharType="begin"/>
      </w:r>
      <w:r w:rsidR="00EE7B58">
        <w:instrText xml:space="preserve"> SEQ Table \* ARABIC \s 1 </w:instrText>
      </w:r>
      <w:r w:rsidR="00EE7B58">
        <w:fldChar w:fldCharType="separate"/>
      </w:r>
      <w:r w:rsidR="009F3922" w:rsidRPr="001724A9">
        <w:t>2</w:t>
      </w:r>
      <w:r w:rsidR="00EE7B58">
        <w:fldChar w:fldCharType="end"/>
      </w:r>
      <w:bookmarkEnd w:id="53"/>
      <w:bookmarkEnd w:id="54"/>
      <w:r w:rsidRPr="001724A9">
        <w:t>. CY201</w:t>
      </w:r>
      <w:r w:rsidR="00E447AF" w:rsidRPr="001724A9">
        <w:t>9</w:t>
      </w:r>
      <w:r w:rsidRPr="001724A9">
        <w:t xml:space="preserve"> Summer Peak Demand Savings by Measure</w:t>
      </w:r>
      <w:bookmarkEnd w:id="55"/>
    </w:p>
    <w:p w14:paraId="50EE36F0" w14:textId="6DA20433" w:rsidR="00284DBE" w:rsidRPr="001724A9" w:rsidRDefault="001167A1" w:rsidP="001724A9">
      <w:pPr>
        <w:pStyle w:val="GraphFootnote"/>
        <w:rPr>
          <w:b/>
          <w:bCs/>
        </w:rPr>
      </w:pPr>
      <w:r w:rsidRPr="001167A1">
        <w:rPr>
          <w:b/>
          <w:bCs/>
        </w:rPr>
        <w:t xml:space="preserve"> </w:t>
      </w:r>
      <w:r w:rsidR="001724A9" w:rsidRPr="001724A9">
        <w:rPr>
          <w:noProof/>
        </w:rPr>
        <w:drawing>
          <wp:inline distT="0" distB="0" distL="0" distR="0" wp14:anchorId="5860E602" wp14:editId="1EFD11D6">
            <wp:extent cx="5934075" cy="135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1352550"/>
                    </a:xfrm>
                    <a:prstGeom prst="rect">
                      <a:avLst/>
                    </a:prstGeom>
                    <a:noFill/>
                    <a:ln>
                      <a:noFill/>
                    </a:ln>
                  </pic:spPr>
                </pic:pic>
              </a:graphicData>
            </a:graphic>
          </wp:inline>
        </w:drawing>
      </w:r>
      <w:r w:rsidR="00284DBE" w:rsidRPr="00DD2292">
        <w:t xml:space="preserve">* A deemed value. Source is to be found on the IL SAG web site here: </w:t>
      </w:r>
      <w:r w:rsidR="00D72F9B" w:rsidRPr="00516FB9">
        <w:t>https://www.ilsag.info/ntg_2019</w:t>
      </w:r>
      <w:r w:rsidR="00284DBE" w:rsidRPr="00DD2292">
        <w:t>.</w:t>
      </w:r>
    </w:p>
    <w:p w14:paraId="6F5B7B93" w14:textId="08918F9F" w:rsidR="00D72F9B" w:rsidRPr="00D72F9B" w:rsidRDefault="00D72F9B" w:rsidP="00D72F9B">
      <w:pPr>
        <w:rPr>
          <w:rFonts w:ascii="Arial Narrow" w:hAnsi="Arial Narrow"/>
          <w:sz w:val="18"/>
        </w:rPr>
      </w:pPr>
      <w:r w:rsidRPr="00D72F9B">
        <w:rPr>
          <w:rFonts w:ascii="Arial Narrow" w:hAnsi="Arial Narrow"/>
          <w:sz w:val="18"/>
        </w:rPr>
        <w:t>Note: Values may not sum exactly due to rounding</w:t>
      </w:r>
    </w:p>
    <w:p w14:paraId="5DBE7BD7" w14:textId="77777777" w:rsidR="00C51471" w:rsidRDefault="00C51471" w:rsidP="00C51471">
      <w:pPr>
        <w:pStyle w:val="Source"/>
      </w:pPr>
      <w:r w:rsidRPr="00651E3A">
        <w:t xml:space="preserve">Source: </w:t>
      </w:r>
      <w:r>
        <w:t>ComEd</w:t>
      </w:r>
      <w:r w:rsidRPr="00651E3A">
        <w:t xml:space="preserve"> tracking data and </w:t>
      </w:r>
      <w:r w:rsidR="008C2C21">
        <w:t>evaluation team</w:t>
      </w:r>
      <w:r>
        <w:t xml:space="preserve"> </w:t>
      </w:r>
      <w:r w:rsidRPr="00651E3A">
        <w:t>analysis</w:t>
      </w:r>
    </w:p>
    <w:p w14:paraId="6FA1D21A" w14:textId="77777777" w:rsidR="00C51471" w:rsidRDefault="00C51471" w:rsidP="001B2B93"/>
    <w:p w14:paraId="2A560FE3" w14:textId="579B2803" w:rsidR="001167A1" w:rsidRDefault="001167A1" w:rsidP="001167A1">
      <w:pPr>
        <w:pStyle w:val="Caption"/>
      </w:pPr>
      <w:bookmarkStart w:id="56" w:name="_Ref34046631"/>
      <w:bookmarkStart w:id="57" w:name="_Toc34227417"/>
      <w:bookmarkStart w:id="58" w:name="_Ref32952970"/>
      <w:r>
        <w:t xml:space="preserve">Figure </w:t>
      </w:r>
      <w:r w:rsidR="00EE7B58">
        <w:fldChar w:fldCharType="begin"/>
      </w:r>
      <w:r w:rsidR="00EE7B58">
        <w:instrText xml:space="preserve"> STYLEREF 1 \s </w:instrText>
      </w:r>
      <w:r w:rsidR="00EE7B58">
        <w:fldChar w:fldCharType="separate"/>
      </w:r>
      <w:r>
        <w:rPr>
          <w:noProof/>
        </w:rPr>
        <w:t>5</w:t>
      </w:r>
      <w:r w:rsidR="00EE7B58">
        <w:rPr>
          <w:noProof/>
        </w:rPr>
        <w:fldChar w:fldCharType="end"/>
      </w:r>
      <w:r>
        <w:noBreakHyphen/>
      </w:r>
      <w:r w:rsidR="00EE7B58">
        <w:fldChar w:fldCharType="begin"/>
      </w:r>
      <w:r w:rsidR="00EE7B58">
        <w:instrText xml:space="preserve"> SEQ Figure \* ARABIC \s 1 </w:instrText>
      </w:r>
      <w:r w:rsidR="00EE7B58">
        <w:fldChar w:fldCharType="separate"/>
      </w:r>
      <w:r>
        <w:rPr>
          <w:noProof/>
        </w:rPr>
        <w:t>2</w:t>
      </w:r>
      <w:r w:rsidR="00EE7B58">
        <w:rPr>
          <w:noProof/>
        </w:rPr>
        <w:fldChar w:fldCharType="end"/>
      </w:r>
      <w:bookmarkEnd w:id="56"/>
      <w:r>
        <w:t>. Verified Net Savings by Measure – Gas</w:t>
      </w:r>
      <w:bookmarkEnd w:id="57"/>
    </w:p>
    <w:p w14:paraId="42AC411F" w14:textId="5CF6B4A2" w:rsidR="001167A1" w:rsidRDefault="001724A9" w:rsidP="001167A1">
      <w:pPr>
        <w:jc w:val="center"/>
      </w:pPr>
      <w:r w:rsidRPr="001724A9">
        <w:rPr>
          <w:noProof/>
        </w:rPr>
        <w:drawing>
          <wp:inline distT="0" distB="0" distL="0" distR="0" wp14:anchorId="6117BF2F" wp14:editId="6FC7BB8D">
            <wp:extent cx="2981325" cy="258971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0126" cy="2597355"/>
                    </a:xfrm>
                    <a:prstGeom prst="rect">
                      <a:avLst/>
                    </a:prstGeom>
                    <a:noFill/>
                    <a:ln>
                      <a:noFill/>
                    </a:ln>
                  </pic:spPr>
                </pic:pic>
              </a:graphicData>
            </a:graphic>
          </wp:inline>
        </w:drawing>
      </w:r>
    </w:p>
    <w:p w14:paraId="654B0AF1" w14:textId="77777777" w:rsidR="001167A1" w:rsidRDefault="001167A1" w:rsidP="001167A1">
      <w:pPr>
        <w:pStyle w:val="Source"/>
        <w:ind w:left="1620" w:firstLine="720"/>
      </w:pPr>
      <w:r w:rsidRPr="00E47345">
        <w:t xml:space="preserve">Source: ComEd tracking data and </w:t>
      </w:r>
      <w:r>
        <w:t>evaluation team</w:t>
      </w:r>
      <w:r w:rsidRPr="00E47345">
        <w:t xml:space="preserve"> analysis</w:t>
      </w:r>
    </w:p>
    <w:p w14:paraId="25F61654" w14:textId="77777777" w:rsidR="001167A1" w:rsidRPr="00FA47FC" w:rsidRDefault="001167A1" w:rsidP="001167A1"/>
    <w:p w14:paraId="2E0617F9" w14:textId="2992FB3F" w:rsidR="0009061C" w:rsidRDefault="0009061C" w:rsidP="0009061C">
      <w:pPr>
        <w:pStyle w:val="Caption"/>
      </w:pPr>
      <w:bookmarkStart w:id="59" w:name="_Toc34227427"/>
      <w:r>
        <w:t xml:space="preserve">Table </w:t>
      </w:r>
      <w:r w:rsidR="00EE7B58">
        <w:fldChar w:fldCharType="begin"/>
      </w:r>
      <w:r w:rsidR="00EE7B58">
        <w:instrText xml:space="preserve"> STYLEREF 1 \s </w:instrText>
      </w:r>
      <w:r w:rsidR="00EE7B58">
        <w:fldChar w:fldCharType="separate"/>
      </w:r>
      <w:r w:rsidR="009F3922">
        <w:rPr>
          <w:noProof/>
        </w:rPr>
        <w:t>5</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3</w:t>
      </w:r>
      <w:r w:rsidR="00EE7B58">
        <w:rPr>
          <w:noProof/>
        </w:rPr>
        <w:fldChar w:fldCharType="end"/>
      </w:r>
      <w:bookmarkEnd w:id="58"/>
      <w:r>
        <w:t xml:space="preserve">. </w:t>
      </w:r>
      <w:r w:rsidR="00032FA4">
        <w:t>CY201</w:t>
      </w:r>
      <w:r w:rsidR="00E447AF">
        <w:t>9</w:t>
      </w:r>
      <w:r w:rsidRPr="00A90B62">
        <w:t xml:space="preserve"> </w:t>
      </w:r>
      <w:r>
        <w:t>Energy Savings by Measure</w:t>
      </w:r>
      <w:r w:rsidR="003B1AA3">
        <w:t xml:space="preserve"> – </w:t>
      </w:r>
      <w:r w:rsidR="00B65108">
        <w:t xml:space="preserve">Nicor </w:t>
      </w:r>
      <w:r w:rsidR="003B1AA3">
        <w:t>Gas</w:t>
      </w:r>
      <w:bookmarkEnd w:id="59"/>
    </w:p>
    <w:p w14:paraId="3AD26DEB" w14:textId="32765777" w:rsidR="00493D92" w:rsidRPr="00493D92" w:rsidRDefault="00B65108" w:rsidP="00F71C65">
      <w:r w:rsidRPr="00B65108">
        <w:rPr>
          <w:noProof/>
        </w:rPr>
        <w:drawing>
          <wp:inline distT="0" distB="0" distL="0" distR="0" wp14:anchorId="713A478F" wp14:editId="057A3026">
            <wp:extent cx="5943600" cy="14382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inline>
        </w:drawing>
      </w:r>
    </w:p>
    <w:p w14:paraId="35CFAEA2" w14:textId="79087D43" w:rsidR="00284DBE" w:rsidRDefault="00284DBE" w:rsidP="00284DBE">
      <w:pPr>
        <w:pStyle w:val="GraphFootnote"/>
      </w:pPr>
      <w:r w:rsidRPr="00DD2292">
        <w:t xml:space="preserve">* A deemed value. Source is to be found on the IL SAG web site here: </w:t>
      </w:r>
      <w:r w:rsidRPr="00284DBE">
        <w:t>https://www.ilsag.info/ntg_2019</w:t>
      </w:r>
      <w:r w:rsidRPr="00DD2292">
        <w:t>.</w:t>
      </w:r>
    </w:p>
    <w:p w14:paraId="041180F8" w14:textId="0749B585" w:rsidR="00344F6E" w:rsidRDefault="00221C92" w:rsidP="009F0430">
      <w:pPr>
        <w:pStyle w:val="Source"/>
      </w:pPr>
      <w:r w:rsidRPr="00651E3A">
        <w:t xml:space="preserve">Source: </w:t>
      </w:r>
      <w:r w:rsidR="00EE6B33">
        <w:t xml:space="preserve">Nicor Gas and </w:t>
      </w:r>
      <w:r>
        <w:t>ComEd</w:t>
      </w:r>
      <w:r w:rsidRPr="00651E3A">
        <w:t xml:space="preserve"> tracking data and </w:t>
      </w:r>
      <w:r w:rsidR="008C2C21">
        <w:t>evaluation team</w:t>
      </w:r>
      <w:r>
        <w:t xml:space="preserve"> </w:t>
      </w:r>
      <w:r w:rsidRPr="00651E3A">
        <w:t>analysis</w:t>
      </w:r>
    </w:p>
    <w:p w14:paraId="71BFC1FC" w14:textId="77777777" w:rsidR="004D1882" w:rsidRDefault="00654865" w:rsidP="00724966">
      <w:pPr>
        <w:pStyle w:val="Heading1"/>
      </w:pPr>
      <w:bookmarkStart w:id="60" w:name="_Toc34227409"/>
      <w:bookmarkStart w:id="61" w:name="_Toc398546640"/>
      <w:bookmarkStart w:id="62" w:name="_Toc423009489"/>
      <w:bookmarkStart w:id="63" w:name="_Toc459627231"/>
      <w:r>
        <w:t>I</w:t>
      </w:r>
      <w:r w:rsidR="006D40FC">
        <w:t xml:space="preserve">mpact </w:t>
      </w:r>
      <w:r w:rsidR="004D1882">
        <w:t>Analysis Findings and Recommendations</w:t>
      </w:r>
      <w:bookmarkEnd w:id="60"/>
    </w:p>
    <w:p w14:paraId="6481D090" w14:textId="77777777" w:rsidR="006D40FC" w:rsidRDefault="004D1882" w:rsidP="004D1882">
      <w:pPr>
        <w:pStyle w:val="Heading2"/>
      </w:pPr>
      <w:bookmarkStart w:id="64" w:name="_Toc34227410"/>
      <w:r>
        <w:t xml:space="preserve">Impact </w:t>
      </w:r>
      <w:r w:rsidR="006D40FC">
        <w:t>Parameter Estimates</w:t>
      </w:r>
      <w:bookmarkEnd w:id="61"/>
      <w:bookmarkEnd w:id="62"/>
      <w:bookmarkEnd w:id="63"/>
      <w:bookmarkEnd w:id="64"/>
    </w:p>
    <w:p w14:paraId="1DA34B94" w14:textId="77777777" w:rsidR="005B338F" w:rsidRDefault="005B338F" w:rsidP="006D40FC">
      <w:bookmarkStart w:id="65" w:name="_Toc381633053"/>
      <w:r>
        <w:t xml:space="preserve">The lifetime energy and demand savings are </w:t>
      </w:r>
      <w:r w:rsidR="00716F0E">
        <w:t xml:space="preserve">estimated </w:t>
      </w:r>
      <w:r>
        <w:t>by multiplying the verified savings by the effective useful life</w:t>
      </w:r>
      <w:r w:rsidR="0007038A">
        <w:t xml:space="preserve"> for each measure</w:t>
      </w:r>
      <w:r>
        <w:t>.</w:t>
      </w:r>
    </w:p>
    <w:p w14:paraId="1C973A18" w14:textId="77777777" w:rsidR="006D40FC" w:rsidRDefault="006D40FC" w:rsidP="006D40FC"/>
    <w:p w14:paraId="709C6F93" w14:textId="1A3CF217" w:rsidR="002D6079" w:rsidRDefault="006D40FC" w:rsidP="006D40FC">
      <w:r>
        <w:t xml:space="preserve">The EM&amp;V team conducted research to validate the parameters that were not specified in the </w:t>
      </w:r>
      <w:r w:rsidR="001724A9">
        <w:t xml:space="preserve">Illinois </w:t>
      </w:r>
      <w:r>
        <w:t>TRM</w:t>
      </w:r>
      <w:r w:rsidR="001724A9">
        <w:t xml:space="preserve"> (TRM)</w:t>
      </w:r>
      <w:r>
        <w:t>. The results are shown in the following table.</w:t>
      </w:r>
    </w:p>
    <w:p w14:paraId="3C7157D5" w14:textId="77777777" w:rsidR="00C34677" w:rsidRPr="000A77D0" w:rsidRDefault="00C34677" w:rsidP="006D40FC"/>
    <w:p w14:paraId="2B36915D" w14:textId="498775C4" w:rsidR="006D40FC" w:rsidRPr="00E8651B" w:rsidRDefault="006D40FC" w:rsidP="006D40FC">
      <w:pPr>
        <w:pStyle w:val="Caption"/>
      </w:pPr>
      <w:bookmarkStart w:id="66" w:name="_Toc397011690"/>
      <w:bookmarkStart w:id="67" w:name="_Toc397011700"/>
      <w:bookmarkStart w:id="68" w:name="_Toc398541819"/>
      <w:bookmarkStart w:id="69" w:name="_Toc398541932"/>
      <w:bookmarkStart w:id="70" w:name="_Toc398546663"/>
      <w:bookmarkStart w:id="71" w:name="_Toc423009525"/>
      <w:bookmarkStart w:id="72" w:name="_Toc426278630"/>
      <w:bookmarkStart w:id="73" w:name="_Toc34227428"/>
      <w:r>
        <w:t xml:space="preserve">Table </w:t>
      </w:r>
      <w:r w:rsidR="00EE7B58">
        <w:fldChar w:fldCharType="begin"/>
      </w:r>
      <w:r w:rsidR="00EE7B58">
        <w:instrText xml:space="preserve"> STYLEREF 1 \s </w:instrText>
      </w:r>
      <w:r w:rsidR="00EE7B58">
        <w:fldChar w:fldCharType="separate"/>
      </w:r>
      <w:r w:rsidR="009F3922">
        <w:rPr>
          <w:noProof/>
        </w:rPr>
        <w:t>6</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r>
        <w:t xml:space="preserve">. </w:t>
      </w:r>
      <w:r w:rsidRPr="00E8651B">
        <w:t>Savings Parameters</w:t>
      </w:r>
      <w:bookmarkEnd w:id="65"/>
      <w:bookmarkEnd w:id="66"/>
      <w:bookmarkEnd w:id="67"/>
      <w:bookmarkEnd w:id="68"/>
      <w:bookmarkEnd w:id="69"/>
      <w:bookmarkEnd w:id="70"/>
      <w:bookmarkEnd w:id="71"/>
      <w:bookmarkEnd w:id="72"/>
      <w:bookmarkEnd w:id="73"/>
    </w:p>
    <w:tbl>
      <w:tblPr>
        <w:tblStyle w:val="EnergyTable"/>
        <w:tblW w:w="0" w:type="auto"/>
        <w:tblLayout w:type="fixed"/>
        <w:tblLook w:val="04A0" w:firstRow="1" w:lastRow="0" w:firstColumn="1" w:lastColumn="0" w:noHBand="0" w:noVBand="1"/>
      </w:tblPr>
      <w:tblGrid>
        <w:gridCol w:w="2466"/>
        <w:gridCol w:w="681"/>
        <w:gridCol w:w="1173"/>
        <w:gridCol w:w="967"/>
        <w:gridCol w:w="4073"/>
      </w:tblGrid>
      <w:tr w:rsidR="0070207B" w:rsidRPr="00DA1323" w14:paraId="6B5CAB3B" w14:textId="77777777" w:rsidTr="00460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6" w:type="dxa"/>
          </w:tcPr>
          <w:p w14:paraId="677354E8" w14:textId="77777777" w:rsidR="0070207B" w:rsidRPr="00DA1323" w:rsidRDefault="0070207B" w:rsidP="0070207B">
            <w:pPr>
              <w:keepNext/>
              <w:spacing w:before="60" w:after="60"/>
              <w:jc w:val="left"/>
              <w:rPr>
                <w:rFonts w:ascii="Arial Narrow" w:hAnsi="Arial Narrow"/>
                <w:bCs/>
                <w:color w:val="FFFFFF"/>
                <w:szCs w:val="20"/>
              </w:rPr>
            </w:pPr>
            <w:r w:rsidRPr="00DA1323">
              <w:rPr>
                <w:rFonts w:ascii="Arial Narrow" w:hAnsi="Arial Narrow"/>
                <w:bCs/>
                <w:color w:val="FFFFFF"/>
                <w:szCs w:val="20"/>
              </w:rPr>
              <w:t>Gross Savings Input Parameters</w:t>
            </w:r>
          </w:p>
        </w:tc>
        <w:tc>
          <w:tcPr>
            <w:tcW w:w="681" w:type="dxa"/>
          </w:tcPr>
          <w:p w14:paraId="4E8D23FE" w14:textId="77777777" w:rsidR="0070207B" w:rsidRPr="00DA1323" w:rsidRDefault="0070207B" w:rsidP="00AD1EE4">
            <w:pPr>
              <w:keepNext/>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sidRPr="00DA1323">
              <w:rPr>
                <w:rFonts w:ascii="Arial Narrow" w:hAnsi="Arial Narrow"/>
                <w:bCs/>
                <w:color w:val="FFFFFF"/>
                <w:szCs w:val="20"/>
              </w:rPr>
              <w:t>Value</w:t>
            </w:r>
          </w:p>
        </w:tc>
        <w:tc>
          <w:tcPr>
            <w:tcW w:w="1173" w:type="dxa"/>
          </w:tcPr>
          <w:p w14:paraId="17AAADB4" w14:textId="77777777" w:rsidR="0070207B" w:rsidRPr="00DA1323" w:rsidRDefault="0070207B" w:rsidP="005266F4">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sidRPr="00DA1323">
              <w:rPr>
                <w:rFonts w:ascii="Arial Narrow" w:hAnsi="Arial Narrow"/>
                <w:bCs/>
                <w:color w:val="FFFFFF"/>
                <w:szCs w:val="20"/>
              </w:rPr>
              <w:t>Units</w:t>
            </w:r>
          </w:p>
        </w:tc>
        <w:tc>
          <w:tcPr>
            <w:tcW w:w="967" w:type="dxa"/>
          </w:tcPr>
          <w:p w14:paraId="09D6917C" w14:textId="77777777" w:rsidR="0070207B" w:rsidRPr="00DA1323" w:rsidRDefault="0070207B" w:rsidP="0070207B">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sidRPr="00DA1323">
              <w:rPr>
                <w:rFonts w:ascii="Arial Narrow" w:hAnsi="Arial Narrow"/>
                <w:bCs/>
                <w:color w:val="FFFFFF"/>
                <w:szCs w:val="20"/>
              </w:rPr>
              <w:t xml:space="preserve">Deemed or </w:t>
            </w:r>
            <w:r w:rsidRPr="00DA1323">
              <w:rPr>
                <w:rFonts w:ascii="Arial Narrow" w:hAnsi="Arial Narrow"/>
                <w:bCs/>
                <w:color w:val="FFFFFF"/>
                <w:szCs w:val="20"/>
              </w:rPr>
              <w:br/>
              <w:t>Evaluated?</w:t>
            </w:r>
            <w:r w:rsidRPr="00DA1323">
              <w:rPr>
                <w:rFonts w:ascii="Arial Narrow" w:hAnsi="Arial Narrow"/>
                <w:szCs w:val="20"/>
              </w:rPr>
              <w:t xml:space="preserve"> </w:t>
            </w:r>
          </w:p>
        </w:tc>
        <w:tc>
          <w:tcPr>
            <w:tcW w:w="4073" w:type="dxa"/>
          </w:tcPr>
          <w:p w14:paraId="0797F347" w14:textId="77777777" w:rsidR="0070207B" w:rsidRPr="00DA1323" w:rsidRDefault="0070207B" w:rsidP="0070207B">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sidRPr="00DA1323">
              <w:rPr>
                <w:rFonts w:ascii="Arial Narrow" w:hAnsi="Arial Narrow"/>
                <w:bCs/>
                <w:color w:val="FFFFFF"/>
                <w:szCs w:val="20"/>
              </w:rPr>
              <w:t>Source</w:t>
            </w:r>
            <w:r w:rsidR="00284DBE">
              <w:rPr>
                <w:rFonts w:ascii="Arial Narrow" w:hAnsi="Arial Narrow"/>
                <w:bCs/>
                <w:color w:val="FFFFFF"/>
                <w:szCs w:val="20"/>
              </w:rPr>
              <w:t xml:space="preserve"> *</w:t>
            </w:r>
          </w:p>
        </w:tc>
      </w:tr>
      <w:tr w:rsidR="0070207B" w:rsidRPr="00E66083" w14:paraId="2E8312DB" w14:textId="77777777" w:rsidTr="004603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66" w:type="dxa"/>
          </w:tcPr>
          <w:p w14:paraId="5D21D85D" w14:textId="2B83292E" w:rsidR="0070207B" w:rsidRPr="00E66083" w:rsidRDefault="00B65108" w:rsidP="0070207B">
            <w:pPr>
              <w:keepNext/>
              <w:jc w:val="left"/>
              <w:rPr>
                <w:rFonts w:ascii="Arial Narrow" w:hAnsi="Arial Narrow"/>
                <w:color w:val="000000"/>
                <w:szCs w:val="20"/>
              </w:rPr>
            </w:pPr>
            <w:r>
              <w:rPr>
                <w:rFonts w:ascii="Arial Narrow" w:hAnsi="Arial Narrow"/>
                <w:color w:val="000000"/>
                <w:szCs w:val="20"/>
              </w:rPr>
              <w:t xml:space="preserve">Home </w:t>
            </w:r>
            <w:r w:rsidR="0070207B" w:rsidRPr="00E66083">
              <w:rPr>
                <w:rFonts w:ascii="Arial Narrow" w:hAnsi="Arial Narrow"/>
                <w:color w:val="000000"/>
                <w:szCs w:val="20"/>
              </w:rPr>
              <w:t>Quantity</w:t>
            </w:r>
            <w:r>
              <w:rPr>
                <w:rFonts w:ascii="Arial Narrow" w:hAnsi="Arial Narrow"/>
                <w:color w:val="000000"/>
                <w:szCs w:val="20"/>
              </w:rPr>
              <w:t>, Tier</w:t>
            </w:r>
          </w:p>
        </w:tc>
        <w:tc>
          <w:tcPr>
            <w:tcW w:w="681" w:type="dxa"/>
          </w:tcPr>
          <w:p w14:paraId="76765135" w14:textId="77777777" w:rsidR="0070207B" w:rsidRPr="00E66083" w:rsidRDefault="0070207B" w:rsidP="00AD1EE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Varies</w:t>
            </w:r>
          </w:p>
        </w:tc>
        <w:tc>
          <w:tcPr>
            <w:tcW w:w="1173" w:type="dxa"/>
          </w:tcPr>
          <w:p w14:paraId="34164DE6" w14:textId="77777777" w:rsidR="0070207B" w:rsidRPr="00E66083" w:rsidRDefault="0070207B"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w:t>
            </w:r>
            <w:r w:rsidR="00F00AAC">
              <w:rPr>
                <w:rFonts w:ascii="Arial Narrow" w:hAnsi="Arial Narrow"/>
                <w:color w:val="000000"/>
                <w:szCs w:val="20"/>
              </w:rPr>
              <w:t xml:space="preserve"> measures</w:t>
            </w:r>
          </w:p>
        </w:tc>
        <w:tc>
          <w:tcPr>
            <w:tcW w:w="967" w:type="dxa"/>
            <w:noWrap/>
          </w:tcPr>
          <w:p w14:paraId="56B73CE8" w14:textId="77777777" w:rsidR="0070207B" w:rsidRPr="00E66083" w:rsidRDefault="0070207B"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sidRPr="00E66083">
              <w:rPr>
                <w:rFonts w:ascii="Arial Narrow" w:hAnsi="Arial Narrow"/>
                <w:color w:val="000000"/>
                <w:szCs w:val="20"/>
              </w:rPr>
              <w:t>Evaluated</w:t>
            </w:r>
          </w:p>
        </w:tc>
        <w:tc>
          <w:tcPr>
            <w:tcW w:w="4073" w:type="dxa"/>
          </w:tcPr>
          <w:p w14:paraId="4EA86DA4" w14:textId="1A9B75BC" w:rsidR="0070207B" w:rsidRPr="00E66083" w:rsidRDefault="00B65108"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Tracking database</w:t>
            </w:r>
          </w:p>
        </w:tc>
      </w:tr>
      <w:tr w:rsidR="0070207B" w:rsidRPr="00E66083" w14:paraId="0673EC6F" w14:textId="77777777" w:rsidTr="0046030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66" w:type="dxa"/>
          </w:tcPr>
          <w:p w14:paraId="75773312" w14:textId="77777777" w:rsidR="0070207B" w:rsidRPr="00E66083" w:rsidRDefault="00643F62" w:rsidP="0070207B">
            <w:pPr>
              <w:keepNext/>
              <w:jc w:val="left"/>
              <w:rPr>
                <w:rFonts w:ascii="Arial Narrow" w:hAnsi="Arial Narrow"/>
                <w:color w:val="000000"/>
                <w:szCs w:val="20"/>
              </w:rPr>
            </w:pPr>
            <w:r>
              <w:rPr>
                <w:rFonts w:ascii="Arial Narrow" w:hAnsi="Arial Narrow"/>
                <w:color w:val="000000"/>
                <w:szCs w:val="20"/>
              </w:rPr>
              <w:t>NTG</w:t>
            </w:r>
          </w:p>
        </w:tc>
        <w:tc>
          <w:tcPr>
            <w:tcW w:w="681" w:type="dxa"/>
          </w:tcPr>
          <w:p w14:paraId="78EF3FBC" w14:textId="77777777" w:rsidR="0070207B" w:rsidRPr="00E66083" w:rsidRDefault="0070207B" w:rsidP="00AD1EE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Varies</w:t>
            </w:r>
          </w:p>
        </w:tc>
        <w:tc>
          <w:tcPr>
            <w:tcW w:w="1173" w:type="dxa"/>
          </w:tcPr>
          <w:p w14:paraId="0D6CF56D" w14:textId="7E1E2ED7" w:rsidR="0070207B" w:rsidRDefault="00B65108"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0.65</w:t>
            </w:r>
          </w:p>
        </w:tc>
        <w:tc>
          <w:tcPr>
            <w:tcW w:w="967" w:type="dxa"/>
            <w:noWrap/>
          </w:tcPr>
          <w:p w14:paraId="28102041" w14:textId="77777777" w:rsidR="0070207B" w:rsidRPr="00E66083" w:rsidRDefault="0070207B"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Deemed</w:t>
            </w:r>
          </w:p>
        </w:tc>
        <w:tc>
          <w:tcPr>
            <w:tcW w:w="4073" w:type="dxa"/>
          </w:tcPr>
          <w:p w14:paraId="0DB2264C" w14:textId="77777777" w:rsidR="0070207B" w:rsidRPr="00E66083" w:rsidRDefault="0070207B"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IL SAG Consensus</w:t>
            </w:r>
          </w:p>
        </w:tc>
      </w:tr>
      <w:tr w:rsidR="0070207B" w:rsidRPr="00E66083" w14:paraId="57BFC627" w14:textId="77777777" w:rsidTr="004603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66" w:type="dxa"/>
          </w:tcPr>
          <w:p w14:paraId="236C8E4E" w14:textId="08E89259" w:rsidR="0070207B" w:rsidRPr="00E66083" w:rsidRDefault="0070207B" w:rsidP="0070207B">
            <w:pPr>
              <w:keepNext/>
              <w:jc w:val="left"/>
              <w:rPr>
                <w:rFonts w:ascii="Arial Narrow" w:hAnsi="Arial Narrow"/>
                <w:color w:val="000000"/>
                <w:szCs w:val="20"/>
              </w:rPr>
            </w:pPr>
            <w:r w:rsidRPr="00E66083">
              <w:rPr>
                <w:rFonts w:ascii="Arial Narrow" w:hAnsi="Arial Narrow"/>
                <w:color w:val="000000"/>
                <w:szCs w:val="20"/>
              </w:rPr>
              <w:t>Verified Realization Rate</w:t>
            </w:r>
            <w:r w:rsidR="00B65108">
              <w:rPr>
                <w:rFonts w:ascii="Arial Narrow" w:hAnsi="Arial Narrow"/>
                <w:color w:val="000000"/>
                <w:szCs w:val="20"/>
              </w:rPr>
              <w:t>s</w:t>
            </w:r>
          </w:p>
        </w:tc>
        <w:tc>
          <w:tcPr>
            <w:tcW w:w="681" w:type="dxa"/>
          </w:tcPr>
          <w:p w14:paraId="169C0C3F" w14:textId="2AD23101" w:rsidR="0070207B" w:rsidRPr="00E66083" w:rsidRDefault="00B65108" w:rsidP="00AD1EE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Varies</w:t>
            </w:r>
          </w:p>
        </w:tc>
        <w:tc>
          <w:tcPr>
            <w:tcW w:w="1173" w:type="dxa"/>
          </w:tcPr>
          <w:p w14:paraId="7B8E926B" w14:textId="77777777" w:rsidR="0070207B" w:rsidRPr="00E66083" w:rsidRDefault="00C80DD1"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NA</w:t>
            </w:r>
          </w:p>
        </w:tc>
        <w:tc>
          <w:tcPr>
            <w:tcW w:w="967" w:type="dxa"/>
          </w:tcPr>
          <w:p w14:paraId="2794024B" w14:textId="55E3A92F" w:rsidR="0070207B" w:rsidRPr="00E66083" w:rsidRDefault="00B65108"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Evaluated</w:t>
            </w:r>
          </w:p>
        </w:tc>
        <w:tc>
          <w:tcPr>
            <w:tcW w:w="4073" w:type="dxa"/>
          </w:tcPr>
          <w:p w14:paraId="7428AE9E" w14:textId="4D1E9F4D" w:rsidR="0070207B" w:rsidRPr="00E66083" w:rsidRDefault="00B65108"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Tracking database, calibrated energy simulation from CY2018</w:t>
            </w:r>
          </w:p>
        </w:tc>
      </w:tr>
      <w:tr w:rsidR="00B65108" w:rsidRPr="00E66083" w14:paraId="0E6D0150" w14:textId="77777777" w:rsidTr="0046030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66" w:type="dxa"/>
          </w:tcPr>
          <w:p w14:paraId="06917E84" w14:textId="77777777" w:rsidR="0070207B" w:rsidRPr="00E66083" w:rsidRDefault="0070207B" w:rsidP="0070207B">
            <w:pPr>
              <w:keepNext/>
              <w:jc w:val="left"/>
              <w:rPr>
                <w:rFonts w:ascii="Arial Narrow" w:hAnsi="Arial Narrow"/>
                <w:color w:val="000000"/>
                <w:szCs w:val="20"/>
              </w:rPr>
            </w:pPr>
            <w:r>
              <w:rPr>
                <w:rFonts w:ascii="Arial Narrow" w:hAnsi="Arial Narrow"/>
                <w:color w:val="000000"/>
                <w:szCs w:val="20"/>
              </w:rPr>
              <w:t>Effective Useful Life (EUL)</w:t>
            </w:r>
          </w:p>
        </w:tc>
        <w:tc>
          <w:tcPr>
            <w:tcW w:w="681" w:type="dxa"/>
          </w:tcPr>
          <w:p w14:paraId="16AF410F" w14:textId="486CEA7E" w:rsidR="0070207B" w:rsidRPr="00E66083" w:rsidRDefault="00B65108" w:rsidP="00AD1EE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18.0</w:t>
            </w:r>
          </w:p>
        </w:tc>
        <w:tc>
          <w:tcPr>
            <w:tcW w:w="1173" w:type="dxa"/>
          </w:tcPr>
          <w:p w14:paraId="5C5F8B47" w14:textId="77777777" w:rsidR="0070207B" w:rsidRDefault="0070207B"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Years</w:t>
            </w:r>
          </w:p>
        </w:tc>
        <w:tc>
          <w:tcPr>
            <w:tcW w:w="967" w:type="dxa"/>
          </w:tcPr>
          <w:p w14:paraId="586F10C9" w14:textId="67F8B346" w:rsidR="0070207B" w:rsidRPr="00E66083" w:rsidRDefault="00B65108"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Deemed</w:t>
            </w:r>
          </w:p>
        </w:tc>
        <w:tc>
          <w:tcPr>
            <w:tcW w:w="4073" w:type="dxa"/>
          </w:tcPr>
          <w:p w14:paraId="3C57C6A8" w14:textId="2F202291" w:rsidR="0070207B" w:rsidRPr="00E66083" w:rsidRDefault="0070207B" w:rsidP="0081191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TRM </w:t>
            </w:r>
            <w:r w:rsidR="0099689E">
              <w:rPr>
                <w:rFonts w:ascii="Arial Narrow" w:hAnsi="Arial Narrow"/>
                <w:color w:val="000000"/>
                <w:szCs w:val="20"/>
              </w:rPr>
              <w:t>v7</w:t>
            </w:r>
            <w:r>
              <w:rPr>
                <w:rFonts w:ascii="Arial Narrow" w:hAnsi="Arial Narrow"/>
                <w:color w:val="000000"/>
                <w:szCs w:val="20"/>
              </w:rPr>
              <w:t xml:space="preserve">.0 </w:t>
            </w:r>
          </w:p>
        </w:tc>
      </w:tr>
    </w:tbl>
    <w:p w14:paraId="2F6F4C3E" w14:textId="77777777" w:rsidR="001724A9" w:rsidRDefault="001724A9" w:rsidP="00284DBE">
      <w:pPr>
        <w:pStyle w:val="GraphFootnote"/>
      </w:pPr>
      <w:r>
        <w:t>NA = Not applicable</w:t>
      </w:r>
    </w:p>
    <w:p w14:paraId="06D80B38" w14:textId="7A732C16" w:rsidR="00284DBE" w:rsidRDefault="00074BF0" w:rsidP="00284DBE">
      <w:pPr>
        <w:pStyle w:val="GraphFootnote"/>
      </w:pPr>
      <w:r>
        <w:t>*</w:t>
      </w:r>
      <w:r w:rsidRPr="00074BF0">
        <w:t xml:space="preserve"> </w:t>
      </w:r>
      <w:r w:rsidR="00284DBE">
        <w:t xml:space="preserve">TRM is the </w:t>
      </w:r>
      <w:r w:rsidRPr="006F7D77">
        <w:t>State of Illinois Technical Reference Manual</w:t>
      </w:r>
      <w:r>
        <w:t xml:space="preserve"> version </w:t>
      </w:r>
      <w:r w:rsidR="0099689E">
        <w:t>7</w:t>
      </w:r>
      <w:r>
        <w:t>.0 from</w:t>
      </w:r>
      <w:r w:rsidRPr="00355A3A">
        <w:t xml:space="preserve"> </w:t>
      </w:r>
      <w:r w:rsidR="00716F0E" w:rsidRPr="00541C39">
        <w:t>http://www.ilsag.info/technical-reference-manual.html</w:t>
      </w:r>
      <w:r w:rsidRPr="00355A3A">
        <w:t>.</w:t>
      </w:r>
      <w:r w:rsidR="00284DBE">
        <w:t xml:space="preserve"> The NTG values can </w:t>
      </w:r>
      <w:r w:rsidR="00284DBE" w:rsidRPr="00DD2292">
        <w:t xml:space="preserve">be found on the IL SAG web site here: </w:t>
      </w:r>
      <w:r w:rsidR="00284DBE" w:rsidRPr="00284DBE">
        <w:t>https://www.ilsag.info/ntg_2019</w:t>
      </w:r>
      <w:r w:rsidR="00284DBE" w:rsidRPr="00DD2292">
        <w:t>.</w:t>
      </w:r>
    </w:p>
    <w:p w14:paraId="73FFE45A" w14:textId="77777777" w:rsidR="00FE46DA" w:rsidRPr="004D1882" w:rsidRDefault="00FE46DA" w:rsidP="00FE46DA">
      <w:pPr>
        <w:pStyle w:val="Heading2"/>
        <w:numPr>
          <w:ilvl w:val="1"/>
          <w:numId w:val="1"/>
        </w:numPr>
      </w:pPr>
      <w:bookmarkStart w:id="74" w:name="_Toc6598774"/>
      <w:bookmarkStart w:id="75" w:name="_Toc34227411"/>
      <w:bookmarkStart w:id="76" w:name="_Toc507870205"/>
      <w:bookmarkStart w:id="77" w:name="_Toc512873036"/>
      <w:bookmarkEnd w:id="4"/>
      <w:bookmarkEnd w:id="5"/>
      <w:r>
        <w:t>Other Impact Findings and Recommendations</w:t>
      </w:r>
      <w:bookmarkEnd w:id="74"/>
      <w:bookmarkEnd w:id="75"/>
    </w:p>
    <w:p w14:paraId="3AE8574E" w14:textId="71CD8440" w:rsidR="00FE46DA" w:rsidRDefault="00FE46DA" w:rsidP="00FE46DA">
      <w:r>
        <w:t>The evaluation team developed findings from the CY201</w:t>
      </w:r>
      <w:r w:rsidR="0095135F">
        <w:t>9</w:t>
      </w:r>
      <w:r>
        <w:t xml:space="preserve"> evaluation, as follows: </w:t>
      </w:r>
    </w:p>
    <w:p w14:paraId="70E2E869" w14:textId="5A13F394" w:rsidR="00FE46DA" w:rsidRDefault="00FE46DA" w:rsidP="00460308">
      <w:pPr>
        <w:pStyle w:val="Finding"/>
        <w:rPr>
          <w:szCs w:val="20"/>
        </w:rPr>
      </w:pPr>
      <w:bookmarkStart w:id="78" w:name="_Toc3289784"/>
      <w:bookmarkEnd w:id="78"/>
      <w:r w:rsidRPr="00151455">
        <w:rPr>
          <w:b/>
        </w:rPr>
        <w:t xml:space="preserve">Finding 1. </w:t>
      </w:r>
      <w:r w:rsidRPr="00151455">
        <w:t>The CY201</w:t>
      </w:r>
      <w:r>
        <w:t>9</w:t>
      </w:r>
      <w:r w:rsidRPr="00151455">
        <w:t xml:space="preserve"> RNC Program achieved </w:t>
      </w:r>
      <w:r>
        <w:t>257,366</w:t>
      </w:r>
      <w:r w:rsidRPr="00151455">
        <w:t xml:space="preserve"> kWh of verified </w:t>
      </w:r>
      <w:r>
        <w:t>net</w:t>
      </w:r>
      <w:r w:rsidRPr="00151455">
        <w:t xml:space="preserve"> energy savings and </w:t>
      </w:r>
      <w:r>
        <w:t>174,499</w:t>
      </w:r>
      <w:r w:rsidRPr="00151455">
        <w:t xml:space="preserve"> therms of verified </w:t>
      </w:r>
      <w:r>
        <w:t>net</w:t>
      </w:r>
      <w:r w:rsidRPr="00151455">
        <w:t xml:space="preserve"> gas savings. The overall verified program realization rate was </w:t>
      </w:r>
      <w:r>
        <w:t>76</w:t>
      </w:r>
      <w:r w:rsidRPr="00151455">
        <w:t xml:space="preserve">% for electric energy savings and </w:t>
      </w:r>
      <w:r>
        <w:t>120</w:t>
      </w:r>
      <w:r w:rsidRPr="00151455">
        <w:t>% for gas savings.</w:t>
      </w:r>
      <w:bookmarkStart w:id="79" w:name="_Toc3289787"/>
      <w:bookmarkStart w:id="80" w:name="_Toc3289789"/>
      <w:bookmarkEnd w:id="79"/>
      <w:bookmarkEnd w:id="80"/>
    </w:p>
    <w:p w14:paraId="538D5FC0" w14:textId="77777777" w:rsidR="00B20320" w:rsidRDefault="00B20320" w:rsidP="002859CC">
      <w:pPr>
        <w:pStyle w:val="Heading1"/>
        <w:sectPr w:rsidR="00B20320" w:rsidSect="006905E3">
          <w:pgSz w:w="12240" w:h="15840" w:code="1"/>
          <w:pgMar w:top="1440" w:right="1440" w:bottom="1440" w:left="1440" w:header="720" w:footer="720" w:gutter="0"/>
          <w:cols w:space="720"/>
          <w:docGrid w:linePitch="360"/>
        </w:sectPr>
      </w:pPr>
    </w:p>
    <w:p w14:paraId="719F1B2B" w14:textId="77777777" w:rsidR="002859CC" w:rsidRDefault="002859CC" w:rsidP="002859CC">
      <w:pPr>
        <w:pStyle w:val="Heading1"/>
      </w:pPr>
      <w:bookmarkStart w:id="81" w:name="_Toc34227412"/>
      <w:r>
        <w:t>Appendix 3. Total Resource Cost Detail</w:t>
      </w:r>
      <w:bookmarkEnd w:id="76"/>
      <w:bookmarkEnd w:id="77"/>
      <w:bookmarkEnd w:id="81"/>
    </w:p>
    <w:p w14:paraId="7FE23954" w14:textId="39A67961" w:rsidR="002859CC" w:rsidRDefault="002859CC" w:rsidP="002859CC">
      <w:r w:rsidRPr="004347C6">
        <w:fldChar w:fldCharType="begin"/>
      </w:r>
      <w:r w:rsidRPr="004347C6">
        <w:instrText xml:space="preserve"> REF _Ref510448646 \h  \* MERGEFORMAT </w:instrText>
      </w:r>
      <w:r w:rsidRPr="004347C6">
        <w:fldChar w:fldCharType="separate"/>
      </w:r>
      <w:r w:rsidR="009F3922" w:rsidRPr="00C647E0">
        <w:t xml:space="preserve">Table </w:t>
      </w:r>
      <w:r w:rsidR="009F3922">
        <w:rPr>
          <w:noProof/>
        </w:rPr>
        <w:t>7</w:t>
      </w:r>
      <w:r w:rsidR="009F3922">
        <w:rPr>
          <w:noProof/>
        </w:rPr>
        <w:noBreakHyphen/>
        <w:t>1</w:t>
      </w:r>
      <w:r w:rsidRPr="004347C6">
        <w:fldChar w:fldCharType="end"/>
      </w:r>
      <w:r w:rsidR="00B20320">
        <w:t xml:space="preserve"> </w:t>
      </w:r>
      <w:r>
        <w:t>shows</w:t>
      </w:r>
      <w:r w:rsidRPr="00A15D6F">
        <w:t xml:space="preserve"> </w:t>
      </w:r>
      <w:r>
        <w:t xml:space="preserve">the </w:t>
      </w:r>
      <w:r w:rsidR="00B20320">
        <w:t xml:space="preserve">Total Resource Cost (TRC) </w:t>
      </w:r>
      <w:r w:rsidRPr="00A15D6F">
        <w:t xml:space="preserve">cost-effectiveness analysis inputs available at the time of finalizing </w:t>
      </w:r>
      <w:r>
        <w:t xml:space="preserve">this </w:t>
      </w:r>
      <w:r w:rsidRPr="00A15D6F">
        <w:t xml:space="preserve">impact </w:t>
      </w:r>
      <w:r>
        <w:t>evaluation report</w:t>
      </w:r>
      <w:r w:rsidRPr="00A15D6F">
        <w:t xml:space="preserve">. Additional required cost data (e.g., measure costs, program level incentive and non-incentive costs) are not included in this table and will be provided to </w:t>
      </w:r>
      <w:r w:rsidR="004566C9">
        <w:t xml:space="preserve">the </w:t>
      </w:r>
      <w:r w:rsidRPr="00A15D6F">
        <w:t xml:space="preserve">evaluation </w:t>
      </w:r>
      <w:r w:rsidR="004566C9">
        <w:t xml:space="preserve">team </w:t>
      </w:r>
      <w:r w:rsidRPr="00A15D6F">
        <w:t>later.</w:t>
      </w:r>
    </w:p>
    <w:p w14:paraId="24BE3D55" w14:textId="77777777" w:rsidR="0005768F" w:rsidRDefault="0005768F" w:rsidP="002859CC"/>
    <w:p w14:paraId="0EA04D36" w14:textId="29181419" w:rsidR="002859CC" w:rsidRDefault="002859CC" w:rsidP="002859CC">
      <w:pPr>
        <w:pStyle w:val="Caption"/>
      </w:pPr>
      <w:bookmarkStart w:id="82" w:name="_Ref510448646"/>
      <w:bookmarkStart w:id="83" w:name="_Toc512873045"/>
      <w:bookmarkStart w:id="84" w:name="_Toc34227429"/>
      <w:r w:rsidRPr="00C647E0">
        <w:t xml:space="preserve">Table </w:t>
      </w:r>
      <w:r w:rsidR="00EE7B58">
        <w:fldChar w:fldCharType="begin"/>
      </w:r>
      <w:r w:rsidR="00EE7B58">
        <w:instrText xml:space="preserve"> STYLEREF 1 \s </w:instrText>
      </w:r>
      <w:r w:rsidR="00EE7B58">
        <w:fldChar w:fldCharType="separate"/>
      </w:r>
      <w:r w:rsidR="009F3922">
        <w:rPr>
          <w:noProof/>
        </w:rPr>
        <w:t>7</w:t>
      </w:r>
      <w:r w:rsidR="00EE7B58">
        <w:rPr>
          <w:noProof/>
        </w:rPr>
        <w:fldChar w:fldCharType="end"/>
      </w:r>
      <w:r w:rsidR="004F5A71">
        <w:noBreakHyphen/>
      </w:r>
      <w:r w:rsidR="00EE7B58">
        <w:fldChar w:fldCharType="begin"/>
      </w:r>
      <w:r w:rsidR="00EE7B58">
        <w:instrText xml:space="preserve"> SEQ Table \* ARABIC \s 1 </w:instrText>
      </w:r>
      <w:r w:rsidR="00EE7B58">
        <w:fldChar w:fldCharType="separate"/>
      </w:r>
      <w:r w:rsidR="009F3922">
        <w:rPr>
          <w:noProof/>
        </w:rPr>
        <w:t>1</w:t>
      </w:r>
      <w:r w:rsidR="00EE7B58">
        <w:rPr>
          <w:noProof/>
        </w:rPr>
        <w:fldChar w:fldCharType="end"/>
      </w:r>
      <w:bookmarkEnd w:id="82"/>
      <w:r w:rsidRPr="00C647E0">
        <w:t>. Total Resource Cost Savings Summary</w:t>
      </w:r>
      <w:bookmarkEnd w:id="83"/>
      <w:bookmarkEnd w:id="84"/>
    </w:p>
    <w:p w14:paraId="36BEB927" w14:textId="54B329C1" w:rsidR="00DB4573" w:rsidRPr="00DB4573" w:rsidRDefault="00FE46DA" w:rsidP="00AD2A76">
      <w:pPr>
        <w:keepNext/>
      </w:pPr>
      <w:r w:rsidRPr="00FE46DA">
        <w:rPr>
          <w:noProof/>
        </w:rPr>
        <w:drawing>
          <wp:inline distT="0" distB="0" distL="0" distR="0" wp14:anchorId="28BAF7F5" wp14:editId="7DDA3069">
            <wp:extent cx="8229600" cy="12960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29600" cy="1296035"/>
                    </a:xfrm>
                    <a:prstGeom prst="rect">
                      <a:avLst/>
                    </a:prstGeom>
                    <a:noFill/>
                    <a:ln>
                      <a:noFill/>
                    </a:ln>
                  </pic:spPr>
                </pic:pic>
              </a:graphicData>
            </a:graphic>
          </wp:inline>
        </w:drawing>
      </w:r>
    </w:p>
    <w:p w14:paraId="54737D28" w14:textId="77777777" w:rsidR="001724A9" w:rsidRDefault="001724A9" w:rsidP="00AD2A76">
      <w:pPr>
        <w:pStyle w:val="GraphFootnote"/>
        <w:keepNext/>
      </w:pPr>
      <w:r>
        <w:t>NA = Not applicable</w:t>
      </w:r>
    </w:p>
    <w:p w14:paraId="39F6F6E2" w14:textId="4BBE0931" w:rsidR="004D0094" w:rsidRDefault="004D0094" w:rsidP="00AD2A76">
      <w:pPr>
        <w:pStyle w:val="GraphFootnote"/>
        <w:keepNext/>
      </w:pPr>
      <w:r>
        <w:t xml:space="preserve">* </w:t>
      </w:r>
      <w:r w:rsidRPr="000C02AA">
        <w:t>The total of the EUL column is the weighted average measure life (WAML)</w:t>
      </w:r>
      <w:r>
        <w:t xml:space="preserve">, </w:t>
      </w:r>
      <w:r w:rsidRPr="000C02AA">
        <w:t>and is calculated as the sum product of EUL and measure savings divided by total program savings</w:t>
      </w:r>
      <w:r>
        <w:t>.</w:t>
      </w:r>
    </w:p>
    <w:p w14:paraId="526A180A" w14:textId="77777777" w:rsidR="00780F68" w:rsidRPr="00780F68" w:rsidRDefault="00780F68" w:rsidP="00AD2A76">
      <w:pPr>
        <w:pStyle w:val="GraphFootnote"/>
        <w:keepNext/>
      </w:pPr>
      <w:r w:rsidRPr="00B959C7">
        <w:t>†</w:t>
      </w:r>
      <w:r w:rsidRPr="00780F68">
        <w:t xml:space="preserve"> </w:t>
      </w:r>
      <w:r w:rsidRPr="0019307C">
        <w:t>Early Replacement (ER) measures</w:t>
      </w:r>
      <w:r>
        <w:t xml:space="preserve"> are flagged</w:t>
      </w:r>
      <w:r w:rsidRPr="0019307C">
        <w:t xml:space="preserve"> as YES, otherw</w:t>
      </w:r>
      <w:r>
        <w:t>is</w:t>
      </w:r>
      <w:r w:rsidRPr="0019307C">
        <w:t>e a NO</w:t>
      </w:r>
      <w:r>
        <w:t xml:space="preserve"> is indicated in the column.</w:t>
      </w:r>
    </w:p>
    <w:p w14:paraId="797A226A" w14:textId="017D5358" w:rsidR="001B788E" w:rsidRDefault="001B788E" w:rsidP="001B788E">
      <w:pPr>
        <w:rPr>
          <w:rStyle w:val="SourceChar"/>
        </w:rPr>
      </w:pPr>
      <w:r w:rsidRPr="003738AB">
        <w:rPr>
          <w:rStyle w:val="SourceChar"/>
        </w:rPr>
        <w:t xml:space="preserve">Source: </w:t>
      </w:r>
      <w:r w:rsidR="00EE6B33">
        <w:rPr>
          <w:rStyle w:val="SourceChar"/>
        </w:rPr>
        <w:t xml:space="preserve">Nicor Gas and </w:t>
      </w:r>
      <w:r w:rsidRPr="003738AB">
        <w:rPr>
          <w:rStyle w:val="SourceChar"/>
        </w:rPr>
        <w:t xml:space="preserve">ComEd tracking data and </w:t>
      </w:r>
      <w:r w:rsidR="008C2C21">
        <w:rPr>
          <w:rStyle w:val="SourceChar"/>
        </w:rPr>
        <w:t>evaluation team</w:t>
      </w:r>
      <w:r w:rsidRPr="003738AB">
        <w:rPr>
          <w:rStyle w:val="SourceChar"/>
        </w:rPr>
        <w:t xml:space="preserve"> analysis</w:t>
      </w:r>
    </w:p>
    <w:p w14:paraId="5D8733DE" w14:textId="77777777" w:rsidR="004170E8" w:rsidRPr="007911FB" w:rsidRDefault="004170E8" w:rsidP="007911FB"/>
    <w:sectPr w:rsidR="004170E8" w:rsidRPr="007911FB" w:rsidSect="001B788E">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756C" w14:textId="77777777" w:rsidR="00FE3620" w:rsidRDefault="00FE3620" w:rsidP="00183005">
      <w:r>
        <w:separator/>
      </w:r>
    </w:p>
  </w:endnote>
  <w:endnote w:type="continuationSeparator" w:id="0">
    <w:p w14:paraId="332F2AC8" w14:textId="77777777" w:rsidR="00FE3620" w:rsidRDefault="00FE3620" w:rsidP="001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C12E" w14:textId="77777777" w:rsidR="00FE3620" w:rsidRDefault="00FE3620"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21B8DC" w14:textId="77777777" w:rsidR="00FE3620" w:rsidRDefault="00FE3620"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B0C8" w14:textId="77777777" w:rsidR="00FE3620" w:rsidRPr="00153E03" w:rsidRDefault="00FE3620" w:rsidP="00153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BD91" w14:textId="77777777" w:rsidR="00FE3620" w:rsidRDefault="00FE3620" w:rsidP="007911FB">
    <w:pPr>
      <w:pStyle w:val="Footer"/>
      <w:tabs>
        <w:tab w:val="left" w:pos="2150"/>
        <w:tab w:val="left" w:pos="3550"/>
        <w:tab w:val="right" w:pos="9360"/>
      </w:tabs>
      <w:jc w:val="right"/>
    </w:pPr>
    <w:r>
      <w:t xml:space="preserve">Page </w:t>
    </w:r>
    <w:sdt>
      <w:sdtPr>
        <w:id w:val="767824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D4C4" w14:textId="77777777" w:rsidR="00FE3620" w:rsidRDefault="00FE3620" w:rsidP="00183005">
      <w:r>
        <w:separator/>
      </w:r>
    </w:p>
  </w:footnote>
  <w:footnote w:type="continuationSeparator" w:id="0">
    <w:p w14:paraId="7B76F3BC" w14:textId="77777777" w:rsidR="00FE3620" w:rsidRDefault="00FE3620" w:rsidP="0018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F450" w14:textId="77777777" w:rsidR="00FE3620" w:rsidRDefault="00FE3620" w:rsidP="00E46CBF">
    <w:pPr>
      <w:pStyle w:val="Header"/>
      <w:tabs>
        <w:tab w:val="clear" w:pos="4320"/>
        <w:tab w:val="clear" w:pos="8640"/>
        <w:tab w:val="left" w:pos="3255"/>
      </w:tabs>
    </w:pPr>
    <w:r>
      <w:rPr>
        <w:noProof/>
      </w:rPr>
      <w:drawing>
        <wp:anchor distT="0" distB="0" distL="114300" distR="114300" simplePos="0" relativeHeight="251663872" behindDoc="1" locked="0" layoutInCell="1" allowOverlap="1" wp14:anchorId="43B234BC" wp14:editId="269DE7F7">
          <wp:simplePos x="0" y="0"/>
          <wp:positionH relativeFrom="page">
            <wp:posOffset>352425</wp:posOffset>
          </wp:positionH>
          <wp:positionV relativeFrom="page">
            <wp:align>bottom</wp:align>
          </wp:positionV>
          <wp:extent cx="7886915" cy="102776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D8B624" wp14:editId="1ED03A87">
          <wp:extent cx="1743075" cy="593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igantGuidehouse_LOGO_0919_FINAL_Color.jpg"/>
                  <pic:cNvPicPr/>
                </pic:nvPicPr>
                <pic:blipFill>
                  <a:blip r:embed="rId2"/>
                  <a:stretch>
                    <a:fillRect/>
                  </a:stretch>
                </pic:blipFill>
                <pic:spPr>
                  <a:xfrm>
                    <a:off x="0" y="0"/>
                    <a:ext cx="1836243" cy="625426"/>
                  </a:xfrm>
                  <a:prstGeom prst="rect">
                    <a:avLst/>
                  </a:prstGeom>
                </pic:spPr>
              </pic:pic>
            </a:graphicData>
          </a:graphic>
        </wp:inline>
      </w:drawing>
    </w:r>
  </w:p>
  <w:p w14:paraId="527C6E9D" w14:textId="77777777" w:rsidR="00FE3620" w:rsidRDefault="00FE3620"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8433" w14:textId="77777777" w:rsidR="00FE3620" w:rsidRDefault="00FE3620" w:rsidP="003073E0">
    <w:pPr>
      <w:pStyle w:val="Header"/>
    </w:pPr>
    <w:r>
      <w:rPr>
        <w:noProof/>
      </w:rPr>
      <w:drawing>
        <wp:anchor distT="0" distB="0" distL="114300" distR="114300" simplePos="0" relativeHeight="251665920" behindDoc="1" locked="0" layoutInCell="1" allowOverlap="1" wp14:anchorId="35621068" wp14:editId="0E1C2493">
          <wp:simplePos x="0" y="0"/>
          <wp:positionH relativeFrom="column">
            <wp:posOffset>4451350</wp:posOffset>
          </wp:positionH>
          <wp:positionV relativeFrom="paragraph">
            <wp:posOffset>-307975</wp:posOffset>
          </wp:positionV>
          <wp:extent cx="2248535" cy="1470025"/>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8535" cy="1470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B3D71E" wp14:editId="5650912F">
          <wp:extent cx="1562100" cy="396857"/>
          <wp:effectExtent l="0" t="0" r="0" b="3810"/>
          <wp:docPr id="64" name="Graphic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67983" cy="449162"/>
                  </a:xfrm>
                  <a:prstGeom prst="rect">
                    <a:avLst/>
                  </a:prstGeom>
                </pic:spPr>
              </pic:pic>
            </a:graphicData>
          </a:graphic>
        </wp:inline>
      </w:drawing>
    </w:r>
  </w:p>
  <w:p w14:paraId="728E9F78" w14:textId="77777777" w:rsidR="00FE3620" w:rsidRDefault="00FE3620" w:rsidP="003073E0">
    <w:pPr>
      <w:pStyle w:val="Header"/>
    </w:pPr>
  </w:p>
  <w:p w14:paraId="6488C40A" w14:textId="77777777" w:rsidR="00FE3620" w:rsidRPr="003073E0" w:rsidRDefault="00FE3620" w:rsidP="00307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7019"/>
    </w:tblGrid>
    <w:tr w:rsidR="00FE3620" w14:paraId="6B835B46" w14:textId="77777777" w:rsidTr="00B32E5D">
      <w:trPr>
        <w:trHeight w:val="1285"/>
      </w:trPr>
      <w:tc>
        <w:tcPr>
          <w:tcW w:w="2849" w:type="dxa"/>
          <w:vAlign w:val="center"/>
        </w:tcPr>
        <w:p w14:paraId="3786CB43" w14:textId="77777777" w:rsidR="00FE3620" w:rsidRPr="00CA09A7" w:rsidRDefault="00FE3620" w:rsidP="00E46CBF">
          <w:pPr>
            <w:pStyle w:val="Header"/>
            <w:rPr>
              <w:color w:val="FFFFFF" w:themeColor="background1"/>
            </w:rPr>
          </w:pPr>
          <w:r>
            <w:rPr>
              <w:noProof/>
            </w:rPr>
            <w:drawing>
              <wp:inline distT="0" distB="0" distL="0" distR="0" wp14:anchorId="6BDE9881" wp14:editId="558D844C">
                <wp:extent cx="1562100" cy="396857"/>
                <wp:effectExtent l="0" t="0" r="0" b="381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67983" cy="449162"/>
                        </a:xfrm>
                        <a:prstGeom prst="rect">
                          <a:avLst/>
                        </a:prstGeom>
                      </pic:spPr>
                    </pic:pic>
                  </a:graphicData>
                </a:graphic>
              </wp:inline>
            </w:drawing>
          </w:r>
        </w:p>
      </w:tc>
      <w:tc>
        <w:tcPr>
          <w:tcW w:w="7019" w:type="dxa"/>
          <w:shd w:val="clear" w:color="auto" w:fill="555759"/>
          <w:vAlign w:val="center"/>
        </w:tcPr>
        <w:p w14:paraId="4930ADAB" w14:textId="77777777" w:rsidR="00FE3620" w:rsidRPr="007B4044" w:rsidRDefault="00FE3620" w:rsidP="00722F7D">
          <w:pPr>
            <w:pStyle w:val="ProposalTitleGreen"/>
            <w:rPr>
              <w:color w:val="FFFFFF" w:themeColor="background1"/>
            </w:rPr>
          </w:pPr>
          <w:r>
            <w:rPr>
              <w:color w:val="FFFFFF" w:themeColor="background1"/>
            </w:rPr>
            <w:t>Nicor Gas and ComEd Residential New Construction Impact Evaluation Report</w:t>
          </w:r>
        </w:p>
      </w:tc>
    </w:tr>
  </w:tbl>
  <w:p w14:paraId="29518AB0" w14:textId="77777777" w:rsidR="00FE3620" w:rsidRPr="00722F7D" w:rsidRDefault="00FE3620" w:rsidP="0072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342"/>
    <w:multiLevelType w:val="hybridMultilevel"/>
    <w:tmpl w:val="9D58D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94B"/>
    <w:multiLevelType w:val="hybridMultilevel"/>
    <w:tmpl w:val="C2386F80"/>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79FF"/>
    <w:multiLevelType w:val="multilevel"/>
    <w:tmpl w:val="51A48B52"/>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pStyle w:val="Heading2"/>
      <w:suff w:val="space"/>
      <w:lvlText w:val="%1.%2"/>
      <w:lvlJc w:val="left"/>
      <w:pPr>
        <w:ind w:left="720" w:hanging="720"/>
      </w:pPr>
      <w:rPr>
        <w:rFonts w:ascii="Arial" w:hAnsi="Arial" w:cs="Arial" w:hint="default"/>
        <w:b/>
        <w:i w:val="0"/>
        <w:color w:val="0093C9" w:themeColor="accent3"/>
        <w:sz w:val="26"/>
        <w:szCs w:val="26"/>
      </w:rPr>
    </w:lvl>
    <w:lvl w:ilvl="2">
      <w:start w:val="1"/>
      <w:numFmt w:val="decimal"/>
      <w:pStyle w:val="Heading3"/>
      <w:suff w:val="space"/>
      <w:lvlText w:val="%1.%2.%3"/>
      <w:lvlJc w:val="left"/>
      <w:pPr>
        <w:ind w:left="720" w:hanging="720"/>
      </w:pPr>
      <w:rPr>
        <w:rFonts w:ascii="Arial" w:hAnsi="Arial" w:cs="Arial" w:hint="default"/>
        <w:b/>
        <w:i/>
        <w:color w:val="F07B05" w:themeColor="accent5"/>
        <w:sz w:val="22"/>
      </w:rPr>
    </w:lvl>
    <w:lvl w:ilvl="3">
      <w:start w:val="1"/>
      <w:numFmt w:val="decimal"/>
      <w:pStyle w:val="Heading4"/>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3" w15:restartNumberingAfterBreak="0">
    <w:nsid w:val="070B7141"/>
    <w:multiLevelType w:val="hybridMultilevel"/>
    <w:tmpl w:val="349CA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EE36C9"/>
    <w:multiLevelType w:val="hybridMultilevel"/>
    <w:tmpl w:val="BDB8F240"/>
    <w:lvl w:ilvl="0" w:tplc="2E0E33B4">
      <w:start w:val="1"/>
      <w:numFmt w:val="bullet"/>
      <w:lvlText w:val="»"/>
      <w:lvlJc w:val="left"/>
      <w:pPr>
        <w:ind w:left="720" w:hanging="360"/>
      </w:pPr>
      <w:rPr>
        <w:rFonts w:ascii="Palatino Linotype" w:hAnsi="Palatino Linotype"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BB3622"/>
    <w:multiLevelType w:val="hybridMultilevel"/>
    <w:tmpl w:val="D4F8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501DE"/>
    <w:multiLevelType w:val="hybridMultilevel"/>
    <w:tmpl w:val="FD16D45A"/>
    <w:lvl w:ilvl="0" w:tplc="FAECEBC0">
      <w:start w:val="1"/>
      <w:numFmt w:val="bullet"/>
      <w:pStyle w:val="Index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E66C9"/>
    <w:multiLevelType w:val="hybridMultilevel"/>
    <w:tmpl w:val="359C29C6"/>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12D9"/>
    <w:multiLevelType w:val="hybridMultilevel"/>
    <w:tmpl w:val="419ED99C"/>
    <w:lvl w:ilvl="0" w:tplc="2570926A">
      <w:start w:val="1"/>
      <w:numFmt w:val="decimal"/>
      <w:lvlText w:val="%1."/>
      <w:lvlJc w:val="left"/>
      <w:pPr>
        <w:ind w:left="720" w:hanging="360"/>
      </w:pPr>
      <w:rPr>
        <w:rFonts w:cs="Times New Roman"/>
      </w:rPr>
    </w:lvl>
    <w:lvl w:ilvl="1" w:tplc="842276D4" w:tentative="1">
      <w:start w:val="1"/>
      <w:numFmt w:val="lowerLetter"/>
      <w:lvlText w:val="%2."/>
      <w:lvlJc w:val="left"/>
      <w:pPr>
        <w:ind w:left="1440" w:hanging="360"/>
      </w:pPr>
      <w:rPr>
        <w:rFonts w:cs="Times New Roman"/>
      </w:rPr>
    </w:lvl>
    <w:lvl w:ilvl="2" w:tplc="192E675C" w:tentative="1">
      <w:start w:val="1"/>
      <w:numFmt w:val="lowerRoman"/>
      <w:lvlText w:val="%3."/>
      <w:lvlJc w:val="right"/>
      <w:pPr>
        <w:ind w:left="2160" w:hanging="180"/>
      </w:pPr>
      <w:rPr>
        <w:rFonts w:cs="Times New Roman"/>
      </w:rPr>
    </w:lvl>
    <w:lvl w:ilvl="3" w:tplc="B386C64E" w:tentative="1">
      <w:start w:val="1"/>
      <w:numFmt w:val="decimal"/>
      <w:lvlText w:val="%4."/>
      <w:lvlJc w:val="left"/>
      <w:pPr>
        <w:ind w:left="2880" w:hanging="360"/>
      </w:pPr>
      <w:rPr>
        <w:rFonts w:cs="Times New Roman"/>
      </w:rPr>
    </w:lvl>
    <w:lvl w:ilvl="4" w:tplc="11262090" w:tentative="1">
      <w:start w:val="1"/>
      <w:numFmt w:val="lowerLetter"/>
      <w:lvlText w:val="%5."/>
      <w:lvlJc w:val="left"/>
      <w:pPr>
        <w:ind w:left="3600" w:hanging="360"/>
      </w:pPr>
      <w:rPr>
        <w:rFonts w:cs="Times New Roman"/>
      </w:rPr>
    </w:lvl>
    <w:lvl w:ilvl="5" w:tplc="AEC40602" w:tentative="1">
      <w:start w:val="1"/>
      <w:numFmt w:val="lowerRoman"/>
      <w:lvlText w:val="%6."/>
      <w:lvlJc w:val="right"/>
      <w:pPr>
        <w:ind w:left="4320" w:hanging="180"/>
      </w:pPr>
      <w:rPr>
        <w:rFonts w:cs="Times New Roman"/>
      </w:rPr>
    </w:lvl>
    <w:lvl w:ilvl="6" w:tplc="DBBAFC6C" w:tentative="1">
      <w:start w:val="1"/>
      <w:numFmt w:val="decimal"/>
      <w:lvlText w:val="%7."/>
      <w:lvlJc w:val="left"/>
      <w:pPr>
        <w:ind w:left="5040" w:hanging="360"/>
      </w:pPr>
      <w:rPr>
        <w:rFonts w:cs="Times New Roman"/>
      </w:rPr>
    </w:lvl>
    <w:lvl w:ilvl="7" w:tplc="86D07628" w:tentative="1">
      <w:start w:val="1"/>
      <w:numFmt w:val="lowerLetter"/>
      <w:lvlText w:val="%8."/>
      <w:lvlJc w:val="left"/>
      <w:pPr>
        <w:ind w:left="5760" w:hanging="360"/>
      </w:pPr>
      <w:rPr>
        <w:rFonts w:cs="Times New Roman"/>
      </w:rPr>
    </w:lvl>
    <w:lvl w:ilvl="8" w:tplc="5302C34E" w:tentative="1">
      <w:start w:val="1"/>
      <w:numFmt w:val="lowerRoman"/>
      <w:lvlText w:val="%9."/>
      <w:lvlJc w:val="right"/>
      <w:pPr>
        <w:ind w:left="6480" w:hanging="180"/>
      </w:pPr>
      <w:rPr>
        <w:rFonts w:cs="Times New Roman"/>
      </w:rPr>
    </w:lvl>
  </w:abstractNum>
  <w:abstractNum w:abstractNumId="1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hint="default"/>
        <w:b/>
        <w:sz w:val="24"/>
      </w:rPr>
    </w:lvl>
    <w:lvl w:ilvl="2">
      <w:start w:val="1"/>
      <w:numFmt w:val="bullet"/>
      <w:lvlText w:val="-"/>
      <w:lvlJc w:val="left"/>
      <w:pPr>
        <w:ind w:left="1584" w:hanging="432"/>
      </w:pPr>
      <w:rPr>
        <w:rFonts w:ascii="Times New Roman" w:hAnsi="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16" w15:restartNumberingAfterBreak="0">
    <w:nsid w:val="2D666440"/>
    <w:multiLevelType w:val="hybridMultilevel"/>
    <w:tmpl w:val="D95E7CDA"/>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05CF5"/>
    <w:multiLevelType w:val="hybridMultilevel"/>
    <w:tmpl w:val="2D20A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97E58"/>
    <w:multiLevelType w:val="hybridMultilevel"/>
    <w:tmpl w:val="7794FEFC"/>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C4655"/>
    <w:multiLevelType w:val="hybridMultilevel"/>
    <w:tmpl w:val="11B80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24D05"/>
    <w:multiLevelType w:val="hybridMultilevel"/>
    <w:tmpl w:val="042084BE"/>
    <w:lvl w:ilvl="0" w:tplc="04090003">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7F079C"/>
    <w:multiLevelType w:val="hybridMultilevel"/>
    <w:tmpl w:val="419ED99C"/>
    <w:lvl w:ilvl="0" w:tplc="2570926A">
      <w:start w:val="1"/>
      <w:numFmt w:val="decimal"/>
      <w:lvlText w:val="%1."/>
      <w:lvlJc w:val="left"/>
      <w:pPr>
        <w:ind w:left="720" w:hanging="360"/>
      </w:pPr>
      <w:rPr>
        <w:rFonts w:cs="Times New Roman"/>
      </w:rPr>
    </w:lvl>
    <w:lvl w:ilvl="1" w:tplc="842276D4" w:tentative="1">
      <w:start w:val="1"/>
      <w:numFmt w:val="lowerLetter"/>
      <w:lvlText w:val="%2."/>
      <w:lvlJc w:val="left"/>
      <w:pPr>
        <w:ind w:left="1440" w:hanging="360"/>
      </w:pPr>
      <w:rPr>
        <w:rFonts w:cs="Times New Roman"/>
      </w:rPr>
    </w:lvl>
    <w:lvl w:ilvl="2" w:tplc="192E675C" w:tentative="1">
      <w:start w:val="1"/>
      <w:numFmt w:val="lowerRoman"/>
      <w:lvlText w:val="%3."/>
      <w:lvlJc w:val="right"/>
      <w:pPr>
        <w:ind w:left="2160" w:hanging="180"/>
      </w:pPr>
      <w:rPr>
        <w:rFonts w:cs="Times New Roman"/>
      </w:rPr>
    </w:lvl>
    <w:lvl w:ilvl="3" w:tplc="B386C64E" w:tentative="1">
      <w:start w:val="1"/>
      <w:numFmt w:val="decimal"/>
      <w:lvlText w:val="%4."/>
      <w:lvlJc w:val="left"/>
      <w:pPr>
        <w:ind w:left="2880" w:hanging="360"/>
      </w:pPr>
      <w:rPr>
        <w:rFonts w:cs="Times New Roman"/>
      </w:rPr>
    </w:lvl>
    <w:lvl w:ilvl="4" w:tplc="11262090" w:tentative="1">
      <w:start w:val="1"/>
      <w:numFmt w:val="lowerLetter"/>
      <w:lvlText w:val="%5."/>
      <w:lvlJc w:val="left"/>
      <w:pPr>
        <w:ind w:left="3600" w:hanging="360"/>
      </w:pPr>
      <w:rPr>
        <w:rFonts w:cs="Times New Roman"/>
      </w:rPr>
    </w:lvl>
    <w:lvl w:ilvl="5" w:tplc="AEC40602" w:tentative="1">
      <w:start w:val="1"/>
      <w:numFmt w:val="lowerRoman"/>
      <w:lvlText w:val="%6."/>
      <w:lvlJc w:val="right"/>
      <w:pPr>
        <w:ind w:left="4320" w:hanging="180"/>
      </w:pPr>
      <w:rPr>
        <w:rFonts w:cs="Times New Roman"/>
      </w:rPr>
    </w:lvl>
    <w:lvl w:ilvl="6" w:tplc="DBBAFC6C" w:tentative="1">
      <w:start w:val="1"/>
      <w:numFmt w:val="decimal"/>
      <w:lvlText w:val="%7."/>
      <w:lvlJc w:val="left"/>
      <w:pPr>
        <w:ind w:left="5040" w:hanging="360"/>
      </w:pPr>
      <w:rPr>
        <w:rFonts w:cs="Times New Roman"/>
      </w:rPr>
    </w:lvl>
    <w:lvl w:ilvl="7" w:tplc="86D07628" w:tentative="1">
      <w:start w:val="1"/>
      <w:numFmt w:val="lowerLetter"/>
      <w:lvlText w:val="%8."/>
      <w:lvlJc w:val="left"/>
      <w:pPr>
        <w:ind w:left="5760" w:hanging="360"/>
      </w:pPr>
      <w:rPr>
        <w:rFonts w:cs="Times New Roman"/>
      </w:rPr>
    </w:lvl>
    <w:lvl w:ilvl="8" w:tplc="5302C34E" w:tentative="1">
      <w:start w:val="1"/>
      <w:numFmt w:val="lowerRoman"/>
      <w:lvlText w:val="%9."/>
      <w:lvlJc w:val="right"/>
      <w:pPr>
        <w:ind w:left="6480" w:hanging="180"/>
      </w:pPr>
      <w:rPr>
        <w:rFonts w:cs="Times New Roman"/>
      </w:rPr>
    </w:lvl>
  </w:abstractNum>
  <w:abstractNum w:abstractNumId="26" w15:restartNumberingAfterBreak="0">
    <w:nsid w:val="481B7B5F"/>
    <w:multiLevelType w:val="singleLevel"/>
    <w:tmpl w:val="28FCC028"/>
    <w:lvl w:ilvl="0">
      <w:start w:val="1"/>
      <w:numFmt w:val="bullet"/>
      <w:pStyle w:val="ListBullet2"/>
      <w:lvlText w:val=""/>
      <w:lvlJc w:val="left"/>
      <w:pPr>
        <w:tabs>
          <w:tab w:val="num" w:pos="643"/>
        </w:tabs>
        <w:ind w:left="643" w:hanging="360"/>
      </w:pPr>
      <w:rPr>
        <w:rFonts w:ascii="Symbol" w:hAnsi="Symbol" w:hint="default"/>
      </w:rPr>
    </w:lvl>
  </w:abstractNum>
  <w:abstractNum w:abstractNumId="27" w15:restartNumberingAfterBreak="0">
    <w:nsid w:val="49CF4BB1"/>
    <w:multiLevelType w:val="hybridMultilevel"/>
    <w:tmpl w:val="238C0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AF1204"/>
    <w:multiLevelType w:val="hybridMultilevel"/>
    <w:tmpl w:val="F920FD06"/>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C512FD"/>
    <w:multiLevelType w:val="singleLevel"/>
    <w:tmpl w:val="33AA58D0"/>
    <w:lvl w:ilvl="0">
      <w:start w:val="1"/>
      <w:numFmt w:val="bullet"/>
      <w:pStyle w:val="ListBullet4"/>
      <w:lvlText w:val="-"/>
      <w:lvlJc w:val="left"/>
      <w:pPr>
        <w:tabs>
          <w:tab w:val="num" w:pos="1209"/>
        </w:tabs>
        <w:ind w:left="1209" w:hanging="360"/>
      </w:pPr>
      <w:rPr>
        <w:rFonts w:ascii="Times New Roman" w:hAnsi="Times New Roman" w:hint="default"/>
      </w:rPr>
    </w:lvl>
  </w:abstractNum>
  <w:abstractNum w:abstractNumId="31" w15:restartNumberingAfterBreak="0">
    <w:nsid w:val="61C76194"/>
    <w:multiLevelType w:val="hybridMultilevel"/>
    <w:tmpl w:val="5282C0DC"/>
    <w:lvl w:ilvl="0" w:tplc="335CAA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65971C17"/>
    <w:multiLevelType w:val="hybridMultilevel"/>
    <w:tmpl w:val="5F76C0C0"/>
    <w:lvl w:ilvl="0" w:tplc="2E385F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35315"/>
    <w:multiLevelType w:val="hybridMultilevel"/>
    <w:tmpl w:val="3710B174"/>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hint="default"/>
        <w:b/>
        <w:sz w:val="24"/>
      </w:rPr>
    </w:lvl>
    <w:lvl w:ilvl="2">
      <w:start w:val="1"/>
      <w:numFmt w:val="bullet"/>
      <w:lvlText w:val="-"/>
      <w:lvlJc w:val="left"/>
      <w:pPr>
        <w:ind w:left="2520" w:hanging="360"/>
      </w:pPr>
      <w:rPr>
        <w:rFonts w:ascii="Times New Roman" w:hAnsi="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37" w15:restartNumberingAfterBreak="0">
    <w:nsid w:val="6E3076AD"/>
    <w:multiLevelType w:val="hybridMultilevel"/>
    <w:tmpl w:val="841211C4"/>
    <w:lvl w:ilvl="0" w:tplc="48A2EC8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A6"/>
    <w:multiLevelType w:val="multilevel"/>
    <w:tmpl w:val="83747D7A"/>
    <w:styleLink w:val="StyleNumbered"/>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5285D7D"/>
    <w:multiLevelType w:val="hybridMultilevel"/>
    <w:tmpl w:val="A0BCD418"/>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70FD7"/>
    <w:multiLevelType w:val="multilevel"/>
    <w:tmpl w:val="557282D0"/>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B49D8"/>
    <w:multiLevelType w:val="multilevel"/>
    <w:tmpl w:val="B04E4DB8"/>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3" w15:restartNumberingAfterBreak="0">
    <w:nsid w:val="7B577937"/>
    <w:multiLevelType w:val="singleLevel"/>
    <w:tmpl w:val="4A843208"/>
    <w:lvl w:ilvl="0">
      <w:start w:val="1"/>
      <w:numFmt w:val="decimal"/>
      <w:pStyle w:val="Number"/>
      <w:lvlText w:val="%1."/>
      <w:lvlJc w:val="left"/>
      <w:pPr>
        <w:tabs>
          <w:tab w:val="num" w:pos="1080"/>
        </w:tabs>
        <w:ind w:left="1080" w:hanging="360"/>
      </w:pPr>
      <w:rPr>
        <w:rFonts w:cs="Times New Roman" w:hint="default"/>
      </w:rPr>
    </w:lvl>
  </w:abstractNum>
  <w:abstractNum w:abstractNumId="44" w15:restartNumberingAfterBreak="0">
    <w:nsid w:val="7CD832B2"/>
    <w:multiLevelType w:val="hybridMultilevel"/>
    <w:tmpl w:val="0B701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20C43"/>
    <w:multiLevelType w:val="hybridMultilevel"/>
    <w:tmpl w:val="37621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907CBE"/>
    <w:multiLevelType w:val="hybridMultilevel"/>
    <w:tmpl w:val="B080C8A0"/>
    <w:lvl w:ilvl="0" w:tplc="2E0E33B4">
      <w:start w:val="1"/>
      <w:numFmt w:val="bullet"/>
      <w:lvlText w:val="»"/>
      <w:lvlJc w:val="left"/>
      <w:pPr>
        <w:ind w:left="720" w:hanging="360"/>
      </w:pPr>
      <w:rPr>
        <w:rFonts w:ascii="Palatino Linotype" w:hAnsi="Palatino Linotype"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5"/>
  </w:num>
  <w:num w:numId="4">
    <w:abstractNumId w:val="42"/>
  </w:num>
  <w:num w:numId="5">
    <w:abstractNumId w:val="8"/>
  </w:num>
  <w:num w:numId="6">
    <w:abstractNumId w:val="29"/>
  </w:num>
  <w:num w:numId="7">
    <w:abstractNumId w:val="5"/>
  </w:num>
  <w:num w:numId="8">
    <w:abstractNumId w:val="23"/>
  </w:num>
  <w:num w:numId="9">
    <w:abstractNumId w:val="40"/>
  </w:num>
  <w:num w:numId="10">
    <w:abstractNumId w:val="26"/>
  </w:num>
  <w:num w:numId="11">
    <w:abstractNumId w:val="30"/>
  </w:num>
  <w:num w:numId="12">
    <w:abstractNumId w:val="43"/>
  </w:num>
  <w:num w:numId="13">
    <w:abstractNumId w:val="22"/>
  </w:num>
  <w:num w:numId="14">
    <w:abstractNumId w:val="38"/>
  </w:num>
  <w:num w:numId="15">
    <w:abstractNumId w:val="33"/>
  </w:num>
  <w:num w:numId="16">
    <w:abstractNumId w:val="17"/>
  </w:num>
  <w:num w:numId="17">
    <w:abstractNumId w:val="32"/>
  </w:num>
  <w:num w:numId="18">
    <w:abstractNumId w:val="10"/>
  </w:num>
  <w:num w:numId="19">
    <w:abstractNumId w:val="9"/>
  </w:num>
  <w:num w:numId="20">
    <w:abstractNumId w:val="46"/>
  </w:num>
  <w:num w:numId="21">
    <w:abstractNumId w:val="16"/>
  </w:num>
  <w:num w:numId="22">
    <w:abstractNumId w:val="39"/>
  </w:num>
  <w:num w:numId="23">
    <w:abstractNumId w:val="35"/>
  </w:num>
  <w:num w:numId="24">
    <w:abstractNumId w:val="28"/>
  </w:num>
  <w:num w:numId="25">
    <w:abstractNumId w:val="24"/>
  </w:num>
  <w:num w:numId="26">
    <w:abstractNumId w:val="19"/>
  </w:num>
  <w:num w:numId="27">
    <w:abstractNumId w:val="1"/>
  </w:num>
  <w:num w:numId="28">
    <w:abstractNumId w:val="4"/>
  </w:num>
  <w:num w:numId="29">
    <w:abstractNumId w:val="27"/>
  </w:num>
  <w:num w:numId="30">
    <w:abstractNumId w:val="11"/>
  </w:num>
  <w:num w:numId="31">
    <w:abstractNumId w:val="13"/>
  </w:num>
  <w:num w:numId="32">
    <w:abstractNumId w:val="14"/>
  </w:num>
  <w:num w:numId="33">
    <w:abstractNumId w:val="20"/>
  </w:num>
  <w:num w:numId="34">
    <w:abstractNumId w:val="18"/>
  </w:num>
  <w:num w:numId="35">
    <w:abstractNumId w:val="6"/>
  </w:num>
  <w:num w:numId="36">
    <w:abstractNumId w:val="7"/>
  </w:num>
  <w:num w:numId="37">
    <w:abstractNumId w:val="41"/>
  </w:num>
  <w:num w:numId="38">
    <w:abstractNumId w:val="2"/>
  </w:num>
  <w:num w:numId="39">
    <w:abstractNumId w:val="25"/>
  </w:num>
  <w:num w:numId="40">
    <w:abstractNumId w:val="12"/>
  </w:num>
  <w:num w:numId="41">
    <w:abstractNumId w:val="3"/>
  </w:num>
  <w:num w:numId="42">
    <w:abstractNumId w:val="45"/>
  </w:num>
  <w:num w:numId="43">
    <w:abstractNumId w:val="0"/>
  </w:num>
  <w:num w:numId="44">
    <w:abstractNumId w:val="21"/>
  </w:num>
  <w:num w:numId="45">
    <w:abstractNumId w:val="44"/>
  </w:num>
  <w:num w:numId="46">
    <w:abstractNumId w:val="2"/>
  </w:num>
  <w:num w:numId="47">
    <w:abstractNumId w:val="2"/>
  </w:num>
  <w:num w:numId="48">
    <w:abstractNumId w:val="37"/>
  </w:num>
  <w:num w:numId="49">
    <w:abstractNumId w:val="31"/>
  </w:num>
  <w:num w:numId="5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385064"/>
    <w:rsid w:val="0000068A"/>
    <w:rsid w:val="00000B20"/>
    <w:rsid w:val="00000D5D"/>
    <w:rsid w:val="00000E8E"/>
    <w:rsid w:val="00001472"/>
    <w:rsid w:val="00001545"/>
    <w:rsid w:val="000018DF"/>
    <w:rsid w:val="000030C8"/>
    <w:rsid w:val="0000320A"/>
    <w:rsid w:val="00003341"/>
    <w:rsid w:val="000036AE"/>
    <w:rsid w:val="00003A33"/>
    <w:rsid w:val="00004723"/>
    <w:rsid w:val="00005206"/>
    <w:rsid w:val="00005891"/>
    <w:rsid w:val="00005DB4"/>
    <w:rsid w:val="00005E48"/>
    <w:rsid w:val="00006268"/>
    <w:rsid w:val="00006744"/>
    <w:rsid w:val="00006D7F"/>
    <w:rsid w:val="0000732D"/>
    <w:rsid w:val="00007639"/>
    <w:rsid w:val="00007C0D"/>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50B2E"/>
    <w:rsid w:val="00050EC6"/>
    <w:rsid w:val="000521F1"/>
    <w:rsid w:val="0005225A"/>
    <w:rsid w:val="0005287F"/>
    <w:rsid w:val="00052A82"/>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810"/>
    <w:rsid w:val="0006396D"/>
    <w:rsid w:val="00063AEB"/>
    <w:rsid w:val="00063B8D"/>
    <w:rsid w:val="00063CA7"/>
    <w:rsid w:val="00065187"/>
    <w:rsid w:val="000655D2"/>
    <w:rsid w:val="00065687"/>
    <w:rsid w:val="00065C48"/>
    <w:rsid w:val="00065D22"/>
    <w:rsid w:val="00066630"/>
    <w:rsid w:val="0007038A"/>
    <w:rsid w:val="000706A7"/>
    <w:rsid w:val="00070B0A"/>
    <w:rsid w:val="00070E7C"/>
    <w:rsid w:val="000719AE"/>
    <w:rsid w:val="000719C1"/>
    <w:rsid w:val="00072117"/>
    <w:rsid w:val="00072941"/>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62EB"/>
    <w:rsid w:val="000964F3"/>
    <w:rsid w:val="00096C8D"/>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618"/>
    <w:rsid w:val="000E266A"/>
    <w:rsid w:val="000E2E27"/>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40FE"/>
    <w:rsid w:val="001142A7"/>
    <w:rsid w:val="00114AEA"/>
    <w:rsid w:val="00114E6D"/>
    <w:rsid w:val="001153A6"/>
    <w:rsid w:val="001156EE"/>
    <w:rsid w:val="00116254"/>
    <w:rsid w:val="001165C2"/>
    <w:rsid w:val="001165FC"/>
    <w:rsid w:val="001167A1"/>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6CF"/>
    <w:rsid w:val="00144949"/>
    <w:rsid w:val="00144EA2"/>
    <w:rsid w:val="00144FC5"/>
    <w:rsid w:val="00145168"/>
    <w:rsid w:val="00146EFA"/>
    <w:rsid w:val="0014704B"/>
    <w:rsid w:val="001475C5"/>
    <w:rsid w:val="00150A26"/>
    <w:rsid w:val="001514BE"/>
    <w:rsid w:val="0015182F"/>
    <w:rsid w:val="0015220A"/>
    <w:rsid w:val="001526D9"/>
    <w:rsid w:val="0015286C"/>
    <w:rsid w:val="00152B70"/>
    <w:rsid w:val="00152C1D"/>
    <w:rsid w:val="00152E05"/>
    <w:rsid w:val="00152F41"/>
    <w:rsid w:val="00153174"/>
    <w:rsid w:val="0015338F"/>
    <w:rsid w:val="001539F1"/>
    <w:rsid w:val="00153E03"/>
    <w:rsid w:val="00154456"/>
    <w:rsid w:val="001547F9"/>
    <w:rsid w:val="00154CB0"/>
    <w:rsid w:val="00154F9F"/>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456"/>
    <w:rsid w:val="0016754C"/>
    <w:rsid w:val="001705D3"/>
    <w:rsid w:val="0017091A"/>
    <w:rsid w:val="00171187"/>
    <w:rsid w:val="001712C8"/>
    <w:rsid w:val="00171406"/>
    <w:rsid w:val="00171431"/>
    <w:rsid w:val="0017217B"/>
    <w:rsid w:val="001721C1"/>
    <w:rsid w:val="0017240D"/>
    <w:rsid w:val="001724A9"/>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A7D"/>
    <w:rsid w:val="00183005"/>
    <w:rsid w:val="00183174"/>
    <w:rsid w:val="00183575"/>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C1482"/>
    <w:rsid w:val="001C1526"/>
    <w:rsid w:val="001C1E38"/>
    <w:rsid w:val="001C22C7"/>
    <w:rsid w:val="001C3A41"/>
    <w:rsid w:val="001C4C0D"/>
    <w:rsid w:val="001C62AF"/>
    <w:rsid w:val="001C6949"/>
    <w:rsid w:val="001C6D1D"/>
    <w:rsid w:val="001C6DED"/>
    <w:rsid w:val="001C7705"/>
    <w:rsid w:val="001C79FB"/>
    <w:rsid w:val="001D004C"/>
    <w:rsid w:val="001D0212"/>
    <w:rsid w:val="001D0513"/>
    <w:rsid w:val="001D05C6"/>
    <w:rsid w:val="001D06B4"/>
    <w:rsid w:val="001D0DAA"/>
    <w:rsid w:val="001D0F86"/>
    <w:rsid w:val="001D12FA"/>
    <w:rsid w:val="001D1B5C"/>
    <w:rsid w:val="001D224F"/>
    <w:rsid w:val="001D22B3"/>
    <w:rsid w:val="001D2421"/>
    <w:rsid w:val="001D2DD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29EB"/>
    <w:rsid w:val="001E44C6"/>
    <w:rsid w:val="001E57FC"/>
    <w:rsid w:val="001E6690"/>
    <w:rsid w:val="001E6BED"/>
    <w:rsid w:val="001E7238"/>
    <w:rsid w:val="001E7688"/>
    <w:rsid w:val="001E76D5"/>
    <w:rsid w:val="001E79DB"/>
    <w:rsid w:val="001F01E2"/>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379"/>
    <w:rsid w:val="00217442"/>
    <w:rsid w:val="0021757D"/>
    <w:rsid w:val="002175B2"/>
    <w:rsid w:val="00217943"/>
    <w:rsid w:val="00220066"/>
    <w:rsid w:val="002204D3"/>
    <w:rsid w:val="0022153A"/>
    <w:rsid w:val="002219FE"/>
    <w:rsid w:val="00221B39"/>
    <w:rsid w:val="00221C92"/>
    <w:rsid w:val="0022220A"/>
    <w:rsid w:val="002228D3"/>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CB1"/>
    <w:rsid w:val="00236D35"/>
    <w:rsid w:val="00240190"/>
    <w:rsid w:val="00240832"/>
    <w:rsid w:val="00240A29"/>
    <w:rsid w:val="002414DD"/>
    <w:rsid w:val="00241791"/>
    <w:rsid w:val="00241B2D"/>
    <w:rsid w:val="00242BF9"/>
    <w:rsid w:val="00242D38"/>
    <w:rsid w:val="00243132"/>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331D"/>
    <w:rsid w:val="00253503"/>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429"/>
    <w:rsid w:val="002644DB"/>
    <w:rsid w:val="002647CF"/>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72B7"/>
    <w:rsid w:val="002778BA"/>
    <w:rsid w:val="00277EDA"/>
    <w:rsid w:val="0028091E"/>
    <w:rsid w:val="00280C9A"/>
    <w:rsid w:val="00281308"/>
    <w:rsid w:val="0028156B"/>
    <w:rsid w:val="0028188A"/>
    <w:rsid w:val="002820E1"/>
    <w:rsid w:val="00282441"/>
    <w:rsid w:val="00282559"/>
    <w:rsid w:val="00282BD5"/>
    <w:rsid w:val="002835CD"/>
    <w:rsid w:val="00284C0E"/>
    <w:rsid w:val="00284C4A"/>
    <w:rsid w:val="00284DBE"/>
    <w:rsid w:val="002858A5"/>
    <w:rsid w:val="002859CC"/>
    <w:rsid w:val="00285A22"/>
    <w:rsid w:val="00285B2A"/>
    <w:rsid w:val="00285CCE"/>
    <w:rsid w:val="00285E58"/>
    <w:rsid w:val="00286081"/>
    <w:rsid w:val="00286903"/>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679"/>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22B4"/>
    <w:rsid w:val="002C2DA1"/>
    <w:rsid w:val="002C3050"/>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50D"/>
    <w:rsid w:val="002D2108"/>
    <w:rsid w:val="002D2492"/>
    <w:rsid w:val="002D2C0F"/>
    <w:rsid w:val="002D2D72"/>
    <w:rsid w:val="002D2FC8"/>
    <w:rsid w:val="002D34BC"/>
    <w:rsid w:val="002D3914"/>
    <w:rsid w:val="002D420B"/>
    <w:rsid w:val="002D4678"/>
    <w:rsid w:val="002D46AC"/>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7AB"/>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AF7"/>
    <w:rsid w:val="00302F67"/>
    <w:rsid w:val="0030341D"/>
    <w:rsid w:val="0030343E"/>
    <w:rsid w:val="00303D7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4D70"/>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52A7"/>
    <w:rsid w:val="00355A3A"/>
    <w:rsid w:val="00356242"/>
    <w:rsid w:val="00357052"/>
    <w:rsid w:val="003570E2"/>
    <w:rsid w:val="003573A3"/>
    <w:rsid w:val="00357F0D"/>
    <w:rsid w:val="0036165E"/>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4B2"/>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064"/>
    <w:rsid w:val="003853A6"/>
    <w:rsid w:val="003853AB"/>
    <w:rsid w:val="00385BEE"/>
    <w:rsid w:val="00386E04"/>
    <w:rsid w:val="00386F57"/>
    <w:rsid w:val="00387042"/>
    <w:rsid w:val="0038748E"/>
    <w:rsid w:val="003875CD"/>
    <w:rsid w:val="00387D3E"/>
    <w:rsid w:val="003905C2"/>
    <w:rsid w:val="003906EE"/>
    <w:rsid w:val="00390765"/>
    <w:rsid w:val="00390C46"/>
    <w:rsid w:val="0039147D"/>
    <w:rsid w:val="0039254D"/>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C87"/>
    <w:rsid w:val="003A2D10"/>
    <w:rsid w:val="003A2FEB"/>
    <w:rsid w:val="003A3596"/>
    <w:rsid w:val="003A3D0E"/>
    <w:rsid w:val="003A45EF"/>
    <w:rsid w:val="003A4B04"/>
    <w:rsid w:val="003A4B3B"/>
    <w:rsid w:val="003A5FC9"/>
    <w:rsid w:val="003A6154"/>
    <w:rsid w:val="003A67E4"/>
    <w:rsid w:val="003A685F"/>
    <w:rsid w:val="003A6A2E"/>
    <w:rsid w:val="003A6FAE"/>
    <w:rsid w:val="003A72A9"/>
    <w:rsid w:val="003A7BF4"/>
    <w:rsid w:val="003B08C8"/>
    <w:rsid w:val="003B0B2A"/>
    <w:rsid w:val="003B18BD"/>
    <w:rsid w:val="003B1AA3"/>
    <w:rsid w:val="003B1B20"/>
    <w:rsid w:val="003B1B62"/>
    <w:rsid w:val="003B2B5E"/>
    <w:rsid w:val="003B2F45"/>
    <w:rsid w:val="003B3117"/>
    <w:rsid w:val="003B39D3"/>
    <w:rsid w:val="003B3A3B"/>
    <w:rsid w:val="003B3B25"/>
    <w:rsid w:val="003B3E2E"/>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7FD3"/>
    <w:rsid w:val="003E0AD1"/>
    <w:rsid w:val="003E0C4A"/>
    <w:rsid w:val="003E0E6C"/>
    <w:rsid w:val="003E0EF6"/>
    <w:rsid w:val="003E1585"/>
    <w:rsid w:val="003E161B"/>
    <w:rsid w:val="003E1AA9"/>
    <w:rsid w:val="003E1F6C"/>
    <w:rsid w:val="003E28D9"/>
    <w:rsid w:val="003E3196"/>
    <w:rsid w:val="003E3A5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989"/>
    <w:rsid w:val="00401444"/>
    <w:rsid w:val="00401D3E"/>
    <w:rsid w:val="00401F8F"/>
    <w:rsid w:val="00402837"/>
    <w:rsid w:val="0040420D"/>
    <w:rsid w:val="004047A7"/>
    <w:rsid w:val="0040536B"/>
    <w:rsid w:val="004054C0"/>
    <w:rsid w:val="00405823"/>
    <w:rsid w:val="004061FD"/>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FD9"/>
    <w:rsid w:val="004170E8"/>
    <w:rsid w:val="00417708"/>
    <w:rsid w:val="00417ADC"/>
    <w:rsid w:val="00417AF8"/>
    <w:rsid w:val="00420EDE"/>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32"/>
    <w:rsid w:val="00437615"/>
    <w:rsid w:val="00437667"/>
    <w:rsid w:val="00437786"/>
    <w:rsid w:val="00437B0B"/>
    <w:rsid w:val="00437D93"/>
    <w:rsid w:val="004409B1"/>
    <w:rsid w:val="00440C52"/>
    <w:rsid w:val="004410E1"/>
    <w:rsid w:val="0044132E"/>
    <w:rsid w:val="00441ACE"/>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308"/>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8083A"/>
    <w:rsid w:val="00481956"/>
    <w:rsid w:val="004832F8"/>
    <w:rsid w:val="0048343B"/>
    <w:rsid w:val="004834DA"/>
    <w:rsid w:val="00483C63"/>
    <w:rsid w:val="00484997"/>
    <w:rsid w:val="00484A83"/>
    <w:rsid w:val="004851E5"/>
    <w:rsid w:val="004853F1"/>
    <w:rsid w:val="004854BD"/>
    <w:rsid w:val="004860C6"/>
    <w:rsid w:val="004867C8"/>
    <w:rsid w:val="00487B59"/>
    <w:rsid w:val="00487D94"/>
    <w:rsid w:val="00490074"/>
    <w:rsid w:val="0049028B"/>
    <w:rsid w:val="004903AA"/>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A6D"/>
    <w:rsid w:val="004B7FC2"/>
    <w:rsid w:val="004C022F"/>
    <w:rsid w:val="004C07BB"/>
    <w:rsid w:val="004C3945"/>
    <w:rsid w:val="004C4AE8"/>
    <w:rsid w:val="004C5264"/>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63B"/>
    <w:rsid w:val="004D4862"/>
    <w:rsid w:val="004D4989"/>
    <w:rsid w:val="004D505D"/>
    <w:rsid w:val="004D529C"/>
    <w:rsid w:val="004D54B0"/>
    <w:rsid w:val="004D5808"/>
    <w:rsid w:val="004D5CA8"/>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859"/>
    <w:rsid w:val="00514ACA"/>
    <w:rsid w:val="0051589B"/>
    <w:rsid w:val="00515F1E"/>
    <w:rsid w:val="005163A8"/>
    <w:rsid w:val="0051663A"/>
    <w:rsid w:val="00516746"/>
    <w:rsid w:val="00516885"/>
    <w:rsid w:val="00516FB9"/>
    <w:rsid w:val="005173D5"/>
    <w:rsid w:val="00517832"/>
    <w:rsid w:val="00517D08"/>
    <w:rsid w:val="00517E01"/>
    <w:rsid w:val="00517FE0"/>
    <w:rsid w:val="00520945"/>
    <w:rsid w:val="00521166"/>
    <w:rsid w:val="005214EF"/>
    <w:rsid w:val="0052170B"/>
    <w:rsid w:val="005217EF"/>
    <w:rsid w:val="00522249"/>
    <w:rsid w:val="0052224A"/>
    <w:rsid w:val="0052224B"/>
    <w:rsid w:val="005236A0"/>
    <w:rsid w:val="00523BC0"/>
    <w:rsid w:val="005252BC"/>
    <w:rsid w:val="00525A48"/>
    <w:rsid w:val="005262F1"/>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809"/>
    <w:rsid w:val="00556E90"/>
    <w:rsid w:val="00557403"/>
    <w:rsid w:val="005576D0"/>
    <w:rsid w:val="00557E59"/>
    <w:rsid w:val="005608AF"/>
    <w:rsid w:val="00560F19"/>
    <w:rsid w:val="005614A1"/>
    <w:rsid w:val="005615FB"/>
    <w:rsid w:val="005619CC"/>
    <w:rsid w:val="005621C7"/>
    <w:rsid w:val="005622B9"/>
    <w:rsid w:val="0056241B"/>
    <w:rsid w:val="00562DA0"/>
    <w:rsid w:val="00562EE1"/>
    <w:rsid w:val="00563481"/>
    <w:rsid w:val="00563E89"/>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0E63"/>
    <w:rsid w:val="0058189B"/>
    <w:rsid w:val="00581B97"/>
    <w:rsid w:val="00581DDB"/>
    <w:rsid w:val="00582158"/>
    <w:rsid w:val="00582DAB"/>
    <w:rsid w:val="005840B5"/>
    <w:rsid w:val="00584353"/>
    <w:rsid w:val="005844BA"/>
    <w:rsid w:val="00584590"/>
    <w:rsid w:val="00584847"/>
    <w:rsid w:val="00584F04"/>
    <w:rsid w:val="005850C6"/>
    <w:rsid w:val="005851D2"/>
    <w:rsid w:val="00585598"/>
    <w:rsid w:val="00585DE0"/>
    <w:rsid w:val="0058609A"/>
    <w:rsid w:val="00586850"/>
    <w:rsid w:val="00586C9F"/>
    <w:rsid w:val="0058764D"/>
    <w:rsid w:val="0058778F"/>
    <w:rsid w:val="0058789D"/>
    <w:rsid w:val="005878F1"/>
    <w:rsid w:val="00587B5C"/>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3FB5"/>
    <w:rsid w:val="005B4053"/>
    <w:rsid w:val="005B467C"/>
    <w:rsid w:val="005B4DA0"/>
    <w:rsid w:val="005B4FC9"/>
    <w:rsid w:val="005B5035"/>
    <w:rsid w:val="005B52B9"/>
    <w:rsid w:val="005B58AF"/>
    <w:rsid w:val="005B656C"/>
    <w:rsid w:val="005B77C2"/>
    <w:rsid w:val="005B7FA5"/>
    <w:rsid w:val="005C0171"/>
    <w:rsid w:val="005C0326"/>
    <w:rsid w:val="005C0ABA"/>
    <w:rsid w:val="005C1561"/>
    <w:rsid w:val="005C2247"/>
    <w:rsid w:val="005C2473"/>
    <w:rsid w:val="005C2DCD"/>
    <w:rsid w:val="005C3A4F"/>
    <w:rsid w:val="005C474A"/>
    <w:rsid w:val="005C4867"/>
    <w:rsid w:val="005C4949"/>
    <w:rsid w:val="005C4ED1"/>
    <w:rsid w:val="005C5D2C"/>
    <w:rsid w:val="005C6799"/>
    <w:rsid w:val="005C69A2"/>
    <w:rsid w:val="005C6E85"/>
    <w:rsid w:val="005C6F1F"/>
    <w:rsid w:val="005C71B0"/>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26FC"/>
    <w:rsid w:val="005E311E"/>
    <w:rsid w:val="005E31D7"/>
    <w:rsid w:val="005E36CA"/>
    <w:rsid w:val="005E37E4"/>
    <w:rsid w:val="005E53F0"/>
    <w:rsid w:val="005E606D"/>
    <w:rsid w:val="005E6378"/>
    <w:rsid w:val="005E701B"/>
    <w:rsid w:val="005E7898"/>
    <w:rsid w:val="005F08DF"/>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30DE"/>
    <w:rsid w:val="006037F6"/>
    <w:rsid w:val="00603DB7"/>
    <w:rsid w:val="00603E3A"/>
    <w:rsid w:val="00604AE9"/>
    <w:rsid w:val="006051C3"/>
    <w:rsid w:val="0060538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CEE"/>
    <w:rsid w:val="0064744F"/>
    <w:rsid w:val="0065037B"/>
    <w:rsid w:val="0065409B"/>
    <w:rsid w:val="00654865"/>
    <w:rsid w:val="00654D83"/>
    <w:rsid w:val="00654DAE"/>
    <w:rsid w:val="00656007"/>
    <w:rsid w:val="006564A5"/>
    <w:rsid w:val="00656D98"/>
    <w:rsid w:val="0065715D"/>
    <w:rsid w:val="00657376"/>
    <w:rsid w:val="00657F81"/>
    <w:rsid w:val="00660A59"/>
    <w:rsid w:val="00660ACC"/>
    <w:rsid w:val="0066131E"/>
    <w:rsid w:val="00661605"/>
    <w:rsid w:val="006616BC"/>
    <w:rsid w:val="00662263"/>
    <w:rsid w:val="00662705"/>
    <w:rsid w:val="00663EE1"/>
    <w:rsid w:val="00664EE5"/>
    <w:rsid w:val="00664F4A"/>
    <w:rsid w:val="0066589A"/>
    <w:rsid w:val="00665B6C"/>
    <w:rsid w:val="00666424"/>
    <w:rsid w:val="006668C0"/>
    <w:rsid w:val="00666E4D"/>
    <w:rsid w:val="006678F8"/>
    <w:rsid w:val="00670358"/>
    <w:rsid w:val="00670956"/>
    <w:rsid w:val="00671EB3"/>
    <w:rsid w:val="00672C58"/>
    <w:rsid w:val="0067315D"/>
    <w:rsid w:val="006732A1"/>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77FE3"/>
    <w:rsid w:val="00680DE5"/>
    <w:rsid w:val="006816DB"/>
    <w:rsid w:val="0068182C"/>
    <w:rsid w:val="00681ADF"/>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87693"/>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89F"/>
    <w:rsid w:val="006F7D21"/>
    <w:rsid w:val="00700376"/>
    <w:rsid w:val="00700B52"/>
    <w:rsid w:val="00700DA3"/>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177"/>
    <w:rsid w:val="00761303"/>
    <w:rsid w:val="00761684"/>
    <w:rsid w:val="0076181C"/>
    <w:rsid w:val="00762051"/>
    <w:rsid w:val="00763D23"/>
    <w:rsid w:val="007672CB"/>
    <w:rsid w:val="00767E79"/>
    <w:rsid w:val="007703D3"/>
    <w:rsid w:val="00770D8A"/>
    <w:rsid w:val="00771668"/>
    <w:rsid w:val="0077220F"/>
    <w:rsid w:val="00773954"/>
    <w:rsid w:val="00773B29"/>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B10"/>
    <w:rsid w:val="00785FB2"/>
    <w:rsid w:val="007870ED"/>
    <w:rsid w:val="00787282"/>
    <w:rsid w:val="007873AB"/>
    <w:rsid w:val="007873FA"/>
    <w:rsid w:val="00787EBA"/>
    <w:rsid w:val="007903C6"/>
    <w:rsid w:val="007907C6"/>
    <w:rsid w:val="007908E8"/>
    <w:rsid w:val="00790DC1"/>
    <w:rsid w:val="007911FB"/>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032"/>
    <w:rsid w:val="007A516B"/>
    <w:rsid w:val="007A6499"/>
    <w:rsid w:val="007A6E99"/>
    <w:rsid w:val="007A7687"/>
    <w:rsid w:val="007A77B9"/>
    <w:rsid w:val="007A7B75"/>
    <w:rsid w:val="007A7E51"/>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53E"/>
    <w:rsid w:val="007C6630"/>
    <w:rsid w:val="007C6800"/>
    <w:rsid w:val="007C6F3E"/>
    <w:rsid w:val="007C74E9"/>
    <w:rsid w:val="007C7A10"/>
    <w:rsid w:val="007C7A2E"/>
    <w:rsid w:val="007C7BEC"/>
    <w:rsid w:val="007D04F0"/>
    <w:rsid w:val="007D0A1D"/>
    <w:rsid w:val="007D0BB0"/>
    <w:rsid w:val="007D17C8"/>
    <w:rsid w:val="007D1BA1"/>
    <w:rsid w:val="007D1E31"/>
    <w:rsid w:val="007D20C3"/>
    <w:rsid w:val="007D32DF"/>
    <w:rsid w:val="007D3C4A"/>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7D"/>
    <w:rsid w:val="007F4358"/>
    <w:rsid w:val="007F43D1"/>
    <w:rsid w:val="007F446E"/>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7D87"/>
    <w:rsid w:val="00810793"/>
    <w:rsid w:val="00810FE6"/>
    <w:rsid w:val="008112FB"/>
    <w:rsid w:val="008113DD"/>
    <w:rsid w:val="008115DF"/>
    <w:rsid w:val="0081191B"/>
    <w:rsid w:val="00812735"/>
    <w:rsid w:val="00813398"/>
    <w:rsid w:val="00813681"/>
    <w:rsid w:val="0081372B"/>
    <w:rsid w:val="008139C7"/>
    <w:rsid w:val="008139EB"/>
    <w:rsid w:val="00814350"/>
    <w:rsid w:val="00814CAC"/>
    <w:rsid w:val="00814D3B"/>
    <w:rsid w:val="0081543A"/>
    <w:rsid w:val="008155B3"/>
    <w:rsid w:val="00815845"/>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64B"/>
    <w:rsid w:val="00834C8E"/>
    <w:rsid w:val="008358B6"/>
    <w:rsid w:val="00836CB6"/>
    <w:rsid w:val="00837DF7"/>
    <w:rsid w:val="00840B41"/>
    <w:rsid w:val="00841856"/>
    <w:rsid w:val="008419F0"/>
    <w:rsid w:val="00842208"/>
    <w:rsid w:val="008425FD"/>
    <w:rsid w:val="00842698"/>
    <w:rsid w:val="00843239"/>
    <w:rsid w:val="00843603"/>
    <w:rsid w:val="00843698"/>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55E"/>
    <w:rsid w:val="008656EA"/>
    <w:rsid w:val="00865707"/>
    <w:rsid w:val="00866CFD"/>
    <w:rsid w:val="00866FF8"/>
    <w:rsid w:val="00867DC7"/>
    <w:rsid w:val="00870000"/>
    <w:rsid w:val="00870255"/>
    <w:rsid w:val="0087083E"/>
    <w:rsid w:val="008709C0"/>
    <w:rsid w:val="00871925"/>
    <w:rsid w:val="00871A3F"/>
    <w:rsid w:val="00872111"/>
    <w:rsid w:val="0087351F"/>
    <w:rsid w:val="00873D93"/>
    <w:rsid w:val="00873DDB"/>
    <w:rsid w:val="0087444C"/>
    <w:rsid w:val="0087489E"/>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3208"/>
    <w:rsid w:val="008A35B5"/>
    <w:rsid w:val="008A423E"/>
    <w:rsid w:val="008A473B"/>
    <w:rsid w:val="008A54EA"/>
    <w:rsid w:val="008A5691"/>
    <w:rsid w:val="008A5BBA"/>
    <w:rsid w:val="008A5C5F"/>
    <w:rsid w:val="008A5CB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F51"/>
    <w:rsid w:val="008B508D"/>
    <w:rsid w:val="008B528B"/>
    <w:rsid w:val="008B5479"/>
    <w:rsid w:val="008B5500"/>
    <w:rsid w:val="008B5563"/>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1493"/>
    <w:rsid w:val="008D1655"/>
    <w:rsid w:val="008D1D1A"/>
    <w:rsid w:val="008D1E26"/>
    <w:rsid w:val="008D2E4B"/>
    <w:rsid w:val="008D33CE"/>
    <w:rsid w:val="008D3F1D"/>
    <w:rsid w:val="008D4279"/>
    <w:rsid w:val="008D4909"/>
    <w:rsid w:val="008D54E4"/>
    <w:rsid w:val="008D5687"/>
    <w:rsid w:val="008D74A0"/>
    <w:rsid w:val="008E004C"/>
    <w:rsid w:val="008E0C43"/>
    <w:rsid w:val="008E0EDB"/>
    <w:rsid w:val="008E1133"/>
    <w:rsid w:val="008E16A4"/>
    <w:rsid w:val="008E201E"/>
    <w:rsid w:val="008E219F"/>
    <w:rsid w:val="008E30B8"/>
    <w:rsid w:val="008E345B"/>
    <w:rsid w:val="008E365B"/>
    <w:rsid w:val="008E4304"/>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984"/>
    <w:rsid w:val="00901FF3"/>
    <w:rsid w:val="009024D4"/>
    <w:rsid w:val="009025CE"/>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1F8"/>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E33"/>
    <w:rsid w:val="00917EFC"/>
    <w:rsid w:val="0092083B"/>
    <w:rsid w:val="00921CFD"/>
    <w:rsid w:val="009229D4"/>
    <w:rsid w:val="00922B40"/>
    <w:rsid w:val="009237B7"/>
    <w:rsid w:val="009243B0"/>
    <w:rsid w:val="00924887"/>
    <w:rsid w:val="009249C9"/>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135F"/>
    <w:rsid w:val="0095212A"/>
    <w:rsid w:val="00952FE7"/>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867"/>
    <w:rsid w:val="00961C50"/>
    <w:rsid w:val="00962A08"/>
    <w:rsid w:val="00962BCD"/>
    <w:rsid w:val="00963178"/>
    <w:rsid w:val="00963D6E"/>
    <w:rsid w:val="00963F73"/>
    <w:rsid w:val="009647AE"/>
    <w:rsid w:val="00964A20"/>
    <w:rsid w:val="00964C3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B53"/>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E36"/>
    <w:rsid w:val="009974D6"/>
    <w:rsid w:val="009A07CC"/>
    <w:rsid w:val="009A0A5C"/>
    <w:rsid w:val="009A0F87"/>
    <w:rsid w:val="009A1B4A"/>
    <w:rsid w:val="009A3077"/>
    <w:rsid w:val="009A389D"/>
    <w:rsid w:val="009A3E38"/>
    <w:rsid w:val="009A3E89"/>
    <w:rsid w:val="009A4339"/>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30"/>
    <w:rsid w:val="009F0445"/>
    <w:rsid w:val="009F105A"/>
    <w:rsid w:val="009F254E"/>
    <w:rsid w:val="009F27DD"/>
    <w:rsid w:val="009F2846"/>
    <w:rsid w:val="009F2944"/>
    <w:rsid w:val="009F296A"/>
    <w:rsid w:val="009F2CC2"/>
    <w:rsid w:val="009F3922"/>
    <w:rsid w:val="009F3ED2"/>
    <w:rsid w:val="009F4E39"/>
    <w:rsid w:val="009F4F61"/>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770"/>
    <w:rsid w:val="00A268B7"/>
    <w:rsid w:val="00A268CA"/>
    <w:rsid w:val="00A26AB2"/>
    <w:rsid w:val="00A2750C"/>
    <w:rsid w:val="00A27679"/>
    <w:rsid w:val="00A27CF2"/>
    <w:rsid w:val="00A27DCC"/>
    <w:rsid w:val="00A30E49"/>
    <w:rsid w:val="00A3145B"/>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46C"/>
    <w:rsid w:val="00A36EA9"/>
    <w:rsid w:val="00A37691"/>
    <w:rsid w:val="00A37AF2"/>
    <w:rsid w:val="00A37F6D"/>
    <w:rsid w:val="00A4012D"/>
    <w:rsid w:val="00A4016C"/>
    <w:rsid w:val="00A407AD"/>
    <w:rsid w:val="00A40AFF"/>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07A"/>
    <w:rsid w:val="00A46564"/>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362"/>
    <w:rsid w:val="00A67415"/>
    <w:rsid w:val="00A674EE"/>
    <w:rsid w:val="00A67626"/>
    <w:rsid w:val="00A6772E"/>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3482"/>
    <w:rsid w:val="00A83863"/>
    <w:rsid w:val="00A83F24"/>
    <w:rsid w:val="00A84924"/>
    <w:rsid w:val="00A84A94"/>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9F2"/>
    <w:rsid w:val="00A94672"/>
    <w:rsid w:val="00A94DCE"/>
    <w:rsid w:val="00A94F02"/>
    <w:rsid w:val="00A95005"/>
    <w:rsid w:val="00A9574B"/>
    <w:rsid w:val="00A95815"/>
    <w:rsid w:val="00A958E5"/>
    <w:rsid w:val="00A95BF8"/>
    <w:rsid w:val="00A95E88"/>
    <w:rsid w:val="00A96101"/>
    <w:rsid w:val="00A96318"/>
    <w:rsid w:val="00A96C4D"/>
    <w:rsid w:val="00A96C67"/>
    <w:rsid w:val="00A96E32"/>
    <w:rsid w:val="00A975CB"/>
    <w:rsid w:val="00AA018B"/>
    <w:rsid w:val="00AA04BA"/>
    <w:rsid w:val="00AA0D1E"/>
    <w:rsid w:val="00AA0F74"/>
    <w:rsid w:val="00AA1301"/>
    <w:rsid w:val="00AA18E2"/>
    <w:rsid w:val="00AA1EC4"/>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789"/>
    <w:rsid w:val="00AB3C9F"/>
    <w:rsid w:val="00AB4A4E"/>
    <w:rsid w:val="00AB4C35"/>
    <w:rsid w:val="00AB4DA7"/>
    <w:rsid w:val="00AB5213"/>
    <w:rsid w:val="00AB5480"/>
    <w:rsid w:val="00AB553A"/>
    <w:rsid w:val="00AB5AF1"/>
    <w:rsid w:val="00AB5E9C"/>
    <w:rsid w:val="00AB716F"/>
    <w:rsid w:val="00AB793E"/>
    <w:rsid w:val="00AC0324"/>
    <w:rsid w:val="00AC0DC7"/>
    <w:rsid w:val="00AC129D"/>
    <w:rsid w:val="00AC1BB9"/>
    <w:rsid w:val="00AC1C1E"/>
    <w:rsid w:val="00AC1EC2"/>
    <w:rsid w:val="00AC21F6"/>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C56"/>
    <w:rsid w:val="00AE152F"/>
    <w:rsid w:val="00AE1C2D"/>
    <w:rsid w:val="00AE1EBE"/>
    <w:rsid w:val="00AE3683"/>
    <w:rsid w:val="00AE3860"/>
    <w:rsid w:val="00AE3A43"/>
    <w:rsid w:val="00AE4075"/>
    <w:rsid w:val="00AE527F"/>
    <w:rsid w:val="00AE52B4"/>
    <w:rsid w:val="00AE5789"/>
    <w:rsid w:val="00AE58D0"/>
    <w:rsid w:val="00AE62EF"/>
    <w:rsid w:val="00AE6362"/>
    <w:rsid w:val="00AE64C8"/>
    <w:rsid w:val="00AE684D"/>
    <w:rsid w:val="00AE783D"/>
    <w:rsid w:val="00AE7B51"/>
    <w:rsid w:val="00AF082D"/>
    <w:rsid w:val="00AF0944"/>
    <w:rsid w:val="00AF101C"/>
    <w:rsid w:val="00AF18F5"/>
    <w:rsid w:val="00AF1BE6"/>
    <w:rsid w:val="00AF1DE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CEF"/>
    <w:rsid w:val="00B17F89"/>
    <w:rsid w:val="00B20293"/>
    <w:rsid w:val="00B20320"/>
    <w:rsid w:val="00B21113"/>
    <w:rsid w:val="00B2180D"/>
    <w:rsid w:val="00B21BE6"/>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FF"/>
    <w:rsid w:val="00B5559B"/>
    <w:rsid w:val="00B5561F"/>
    <w:rsid w:val="00B55F3F"/>
    <w:rsid w:val="00B56303"/>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40C1"/>
    <w:rsid w:val="00B64522"/>
    <w:rsid w:val="00B64E3E"/>
    <w:rsid w:val="00B64FEA"/>
    <w:rsid w:val="00B65108"/>
    <w:rsid w:val="00B65154"/>
    <w:rsid w:val="00B65CBF"/>
    <w:rsid w:val="00B66208"/>
    <w:rsid w:val="00B66BFB"/>
    <w:rsid w:val="00B6721D"/>
    <w:rsid w:val="00B67730"/>
    <w:rsid w:val="00B702E0"/>
    <w:rsid w:val="00B71EF4"/>
    <w:rsid w:val="00B72D46"/>
    <w:rsid w:val="00B7329F"/>
    <w:rsid w:val="00B73376"/>
    <w:rsid w:val="00B73BFB"/>
    <w:rsid w:val="00B73CFD"/>
    <w:rsid w:val="00B74AC8"/>
    <w:rsid w:val="00B74D3C"/>
    <w:rsid w:val="00B74D62"/>
    <w:rsid w:val="00B74FED"/>
    <w:rsid w:val="00B753A0"/>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66"/>
    <w:rsid w:val="00B84D1E"/>
    <w:rsid w:val="00B84F22"/>
    <w:rsid w:val="00B8571A"/>
    <w:rsid w:val="00B8577B"/>
    <w:rsid w:val="00B858FE"/>
    <w:rsid w:val="00B865D3"/>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9FF"/>
    <w:rsid w:val="00BA0AA2"/>
    <w:rsid w:val="00BA1AED"/>
    <w:rsid w:val="00BA1D38"/>
    <w:rsid w:val="00BA3F5B"/>
    <w:rsid w:val="00BA570D"/>
    <w:rsid w:val="00BA5B8D"/>
    <w:rsid w:val="00BA5BFE"/>
    <w:rsid w:val="00BA5F17"/>
    <w:rsid w:val="00BA5FC3"/>
    <w:rsid w:val="00BA6664"/>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B7E03"/>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70C"/>
    <w:rsid w:val="00BD07D1"/>
    <w:rsid w:val="00BD1A3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F76"/>
    <w:rsid w:val="00BF200C"/>
    <w:rsid w:val="00BF206F"/>
    <w:rsid w:val="00BF2B32"/>
    <w:rsid w:val="00BF2CD3"/>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211C"/>
    <w:rsid w:val="00C12582"/>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70F6"/>
    <w:rsid w:val="00C47663"/>
    <w:rsid w:val="00C478C6"/>
    <w:rsid w:val="00C50F67"/>
    <w:rsid w:val="00C51245"/>
    <w:rsid w:val="00C51471"/>
    <w:rsid w:val="00C518D4"/>
    <w:rsid w:val="00C51CE8"/>
    <w:rsid w:val="00C51ECE"/>
    <w:rsid w:val="00C51F6D"/>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66BB"/>
    <w:rsid w:val="00C76BA2"/>
    <w:rsid w:val="00C771D7"/>
    <w:rsid w:val="00C7745E"/>
    <w:rsid w:val="00C8007B"/>
    <w:rsid w:val="00C80103"/>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594"/>
    <w:rsid w:val="00C958BB"/>
    <w:rsid w:val="00C95A1E"/>
    <w:rsid w:val="00C95B4A"/>
    <w:rsid w:val="00C961F0"/>
    <w:rsid w:val="00C96AFB"/>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B38"/>
    <w:rsid w:val="00CC10A7"/>
    <w:rsid w:val="00CC1792"/>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7EF"/>
    <w:rsid w:val="00CE68E9"/>
    <w:rsid w:val="00CE6986"/>
    <w:rsid w:val="00CE7A97"/>
    <w:rsid w:val="00CE7FF6"/>
    <w:rsid w:val="00CF13FC"/>
    <w:rsid w:val="00CF192A"/>
    <w:rsid w:val="00CF1AC1"/>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A32"/>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61E6"/>
    <w:rsid w:val="00D561F3"/>
    <w:rsid w:val="00D56437"/>
    <w:rsid w:val="00D56836"/>
    <w:rsid w:val="00D5685B"/>
    <w:rsid w:val="00D568F8"/>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25E2"/>
    <w:rsid w:val="00D727E7"/>
    <w:rsid w:val="00D72CFD"/>
    <w:rsid w:val="00D72F9B"/>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616"/>
    <w:rsid w:val="00DB7791"/>
    <w:rsid w:val="00DB7B7F"/>
    <w:rsid w:val="00DC0BAE"/>
    <w:rsid w:val="00DC0C42"/>
    <w:rsid w:val="00DC13AD"/>
    <w:rsid w:val="00DC14F3"/>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2292"/>
    <w:rsid w:val="00DD39D4"/>
    <w:rsid w:val="00DD3B3E"/>
    <w:rsid w:val="00DD3CD9"/>
    <w:rsid w:val="00DD3DA4"/>
    <w:rsid w:val="00DD41CB"/>
    <w:rsid w:val="00DD48C1"/>
    <w:rsid w:val="00DD4C35"/>
    <w:rsid w:val="00DD4E74"/>
    <w:rsid w:val="00DD548F"/>
    <w:rsid w:val="00DD5A74"/>
    <w:rsid w:val="00DD5D6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EC9"/>
    <w:rsid w:val="00DE5FE1"/>
    <w:rsid w:val="00DE6ADF"/>
    <w:rsid w:val="00DE765F"/>
    <w:rsid w:val="00DE7B6B"/>
    <w:rsid w:val="00DF089F"/>
    <w:rsid w:val="00DF15DD"/>
    <w:rsid w:val="00DF199F"/>
    <w:rsid w:val="00DF1A9D"/>
    <w:rsid w:val="00DF2A28"/>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43F6"/>
    <w:rsid w:val="00E2494C"/>
    <w:rsid w:val="00E24A04"/>
    <w:rsid w:val="00E2593C"/>
    <w:rsid w:val="00E260E1"/>
    <w:rsid w:val="00E266BF"/>
    <w:rsid w:val="00E275D8"/>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6025B"/>
    <w:rsid w:val="00E6087E"/>
    <w:rsid w:val="00E616C0"/>
    <w:rsid w:val="00E61D0F"/>
    <w:rsid w:val="00E62123"/>
    <w:rsid w:val="00E6318C"/>
    <w:rsid w:val="00E6386F"/>
    <w:rsid w:val="00E63BC7"/>
    <w:rsid w:val="00E6445A"/>
    <w:rsid w:val="00E64737"/>
    <w:rsid w:val="00E64BFF"/>
    <w:rsid w:val="00E64CFA"/>
    <w:rsid w:val="00E64E90"/>
    <w:rsid w:val="00E6568F"/>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F83"/>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B2A"/>
    <w:rsid w:val="00EB2CDF"/>
    <w:rsid w:val="00EB53C9"/>
    <w:rsid w:val="00EB569A"/>
    <w:rsid w:val="00EB57FB"/>
    <w:rsid w:val="00EB58B8"/>
    <w:rsid w:val="00EB5A3E"/>
    <w:rsid w:val="00EB5DDD"/>
    <w:rsid w:val="00EB6764"/>
    <w:rsid w:val="00EB717E"/>
    <w:rsid w:val="00EB7CF8"/>
    <w:rsid w:val="00EB7D63"/>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665E"/>
    <w:rsid w:val="00EE6792"/>
    <w:rsid w:val="00EE6B33"/>
    <w:rsid w:val="00EE7272"/>
    <w:rsid w:val="00EE74A5"/>
    <w:rsid w:val="00EE772E"/>
    <w:rsid w:val="00EE7B58"/>
    <w:rsid w:val="00EE7BD8"/>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147F"/>
    <w:rsid w:val="00F026DB"/>
    <w:rsid w:val="00F02CE0"/>
    <w:rsid w:val="00F04178"/>
    <w:rsid w:val="00F04614"/>
    <w:rsid w:val="00F055E7"/>
    <w:rsid w:val="00F06921"/>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79B"/>
    <w:rsid w:val="00F17C3A"/>
    <w:rsid w:val="00F17C5D"/>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25A7"/>
    <w:rsid w:val="00F3334F"/>
    <w:rsid w:val="00F33968"/>
    <w:rsid w:val="00F339A7"/>
    <w:rsid w:val="00F34705"/>
    <w:rsid w:val="00F34C6B"/>
    <w:rsid w:val="00F34DC7"/>
    <w:rsid w:val="00F35768"/>
    <w:rsid w:val="00F366B8"/>
    <w:rsid w:val="00F40C6A"/>
    <w:rsid w:val="00F41151"/>
    <w:rsid w:val="00F4359F"/>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AF6"/>
    <w:rsid w:val="00FA1BDE"/>
    <w:rsid w:val="00FA1C56"/>
    <w:rsid w:val="00FA2599"/>
    <w:rsid w:val="00FA2942"/>
    <w:rsid w:val="00FA296D"/>
    <w:rsid w:val="00FA2D9E"/>
    <w:rsid w:val="00FA411C"/>
    <w:rsid w:val="00FA423E"/>
    <w:rsid w:val="00FA43A0"/>
    <w:rsid w:val="00FA44A5"/>
    <w:rsid w:val="00FA47FC"/>
    <w:rsid w:val="00FA4A56"/>
    <w:rsid w:val="00FA5097"/>
    <w:rsid w:val="00FA5682"/>
    <w:rsid w:val="00FA5E99"/>
    <w:rsid w:val="00FA5F08"/>
    <w:rsid w:val="00FA6446"/>
    <w:rsid w:val="00FA6966"/>
    <w:rsid w:val="00FA7490"/>
    <w:rsid w:val="00FB0035"/>
    <w:rsid w:val="00FB0089"/>
    <w:rsid w:val="00FB09CF"/>
    <w:rsid w:val="00FB0F59"/>
    <w:rsid w:val="00FB1023"/>
    <w:rsid w:val="00FB1983"/>
    <w:rsid w:val="00FB1C27"/>
    <w:rsid w:val="00FB1DB7"/>
    <w:rsid w:val="00FB209A"/>
    <w:rsid w:val="00FB223E"/>
    <w:rsid w:val="00FB3024"/>
    <w:rsid w:val="00FB333C"/>
    <w:rsid w:val="00FB3591"/>
    <w:rsid w:val="00FB3FF5"/>
    <w:rsid w:val="00FB4070"/>
    <w:rsid w:val="00FB5270"/>
    <w:rsid w:val="00FB5282"/>
    <w:rsid w:val="00FB6274"/>
    <w:rsid w:val="00FB646C"/>
    <w:rsid w:val="00FB694F"/>
    <w:rsid w:val="00FC014F"/>
    <w:rsid w:val="00FC1DB4"/>
    <w:rsid w:val="00FC29D6"/>
    <w:rsid w:val="00FC3C05"/>
    <w:rsid w:val="00FC4524"/>
    <w:rsid w:val="00FC4D0D"/>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63C"/>
    <w:rsid w:val="00FE025D"/>
    <w:rsid w:val="00FE0977"/>
    <w:rsid w:val="00FE0A29"/>
    <w:rsid w:val="00FE1A3D"/>
    <w:rsid w:val="00FE2839"/>
    <w:rsid w:val="00FE2C2C"/>
    <w:rsid w:val="00FE2DB6"/>
    <w:rsid w:val="00FE33AF"/>
    <w:rsid w:val="00FE3620"/>
    <w:rsid w:val="00FE3861"/>
    <w:rsid w:val="00FE3F9A"/>
    <w:rsid w:val="00FE45FF"/>
    <w:rsid w:val="00FE46DA"/>
    <w:rsid w:val="00FE46FC"/>
    <w:rsid w:val="00FE4B73"/>
    <w:rsid w:val="00FE4B8C"/>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1D02"/>
    <w:rsid w:val="00FF211D"/>
    <w:rsid w:val="00FF2481"/>
    <w:rsid w:val="00FF2EBE"/>
    <w:rsid w:val="00FF31BA"/>
    <w:rsid w:val="00FF33C2"/>
    <w:rsid w:val="00FF397C"/>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D570FE"/>
  <w15:docId w15:val="{91970BEF-45B9-4770-A73D-17557A5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iPriority="0"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iPriority="0" w:unhideWhenUsed="1"/>
    <w:lsdException w:name="Table List 5" w:locked="1" w:semiHidden="1" w:unhideWhenUsed="1"/>
    <w:lsdException w:name="Table List 6" w:locked="1" w:semiHidden="1" w:unhideWhenUsed="1"/>
    <w:lsdException w:name="Table List 7" w:locked="1" w:semiHidden="1" w:uiPriority="0"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3B"/>
    <w:pPr>
      <w:contextualSpacing/>
    </w:pPr>
    <w:rPr>
      <w:rFonts w:ascii="Arial" w:eastAsiaTheme="minorHAnsi" w:hAnsi="Arial" w:cstheme="minorBidi"/>
      <w:szCs w:val="22"/>
    </w:rPr>
  </w:style>
  <w:style w:type="paragraph" w:styleId="Heading1">
    <w:name w:val="heading 1"/>
    <w:basedOn w:val="Normal"/>
    <w:next w:val="Normal"/>
    <w:link w:val="Heading1Char"/>
    <w:qFormat/>
    <w:rsid w:val="009A3077"/>
    <w:pPr>
      <w:keepNext/>
      <w:numPr>
        <w:numId w:val="47"/>
      </w:numPr>
      <w:spacing w:before="360" w:after="120"/>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654865"/>
    <w:pPr>
      <w:keepNext/>
      <w:numPr>
        <w:ilvl w:val="1"/>
        <w:numId w:val="47"/>
      </w:numPr>
      <w:spacing w:before="360" w:after="240"/>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654865"/>
    <w:pPr>
      <w:keepNext/>
      <w:numPr>
        <w:ilvl w:val="2"/>
        <w:numId w:val="47"/>
      </w:numPr>
      <w:spacing w:before="360" w:after="240"/>
      <w:outlineLvl w:val="2"/>
    </w:pPr>
    <w:rPr>
      <w:rFonts w:cs="Arial"/>
      <w:b/>
      <w:bCs/>
      <w:i/>
      <w:color w:val="F07B05" w:themeColor="accent5"/>
      <w:szCs w:val="26"/>
    </w:rPr>
  </w:style>
  <w:style w:type="paragraph" w:styleId="Heading4">
    <w:name w:val="heading 4"/>
    <w:basedOn w:val="Normal"/>
    <w:next w:val="Normal"/>
    <w:link w:val="Heading4Char"/>
    <w:unhideWhenUsed/>
    <w:qFormat/>
    <w:rsid w:val="006E2DF5"/>
    <w:pPr>
      <w:keepNext/>
      <w:keepLines/>
      <w:numPr>
        <w:ilvl w:val="3"/>
        <w:numId w:val="47"/>
      </w:numPr>
      <w:spacing w:before="360" w:after="240"/>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6E2DF5"/>
    <w:pPr>
      <w:keepNext/>
      <w:keepLines/>
      <w:pageBreakBefore/>
      <w:numPr>
        <w:ilvl w:val="4"/>
        <w:numId w:val="47"/>
      </w:numPr>
      <w:spacing w:before="360" w:after="360"/>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nhideWhenUsed/>
    <w:qFormat/>
    <w:rsid w:val="006E2DF5"/>
    <w:pPr>
      <w:keepNext/>
      <w:keepLines/>
      <w:numPr>
        <w:ilvl w:val="5"/>
        <w:numId w:val="47"/>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nhideWhenUsed/>
    <w:qFormat/>
    <w:rsid w:val="006E2DF5"/>
    <w:pPr>
      <w:pageBreakBefore/>
      <w:outlineLvl w:val="6"/>
    </w:pPr>
    <w:rPr>
      <w:caps w:val="0"/>
      <w:szCs w:val="26"/>
    </w:rPr>
  </w:style>
  <w:style w:type="paragraph" w:styleId="Heading8">
    <w:name w:val="heading 8"/>
    <w:aliases w:val="Exec Sum Level 2"/>
    <w:basedOn w:val="Normal"/>
    <w:next w:val="Normal"/>
    <w:link w:val="Heading8Char"/>
    <w:unhideWhenUsed/>
    <w:qFormat/>
    <w:rsid w:val="006E2DF5"/>
    <w:pPr>
      <w:keepNext/>
      <w:keepLines/>
      <w:spacing w:before="360" w:after="240"/>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6E2DF5"/>
    <w:pPr>
      <w:keepNext/>
      <w:keepLines/>
      <w:spacing w:before="360" w:after="240"/>
      <w:outlineLvl w:val="8"/>
    </w:pPr>
    <w:rPr>
      <w:rFonts w:eastAsiaTheme="majorEastAsia" w:cstheme="majorBidi"/>
      <w:b/>
      <w:i/>
      <w:iCs/>
      <w:color w:val="F07B05" w:themeColor="accent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A3077"/>
    <w:rPr>
      <w:rFonts w:ascii="Arial" w:eastAsiaTheme="minorHAnsi" w:hAnsi="Arial" w:cs="Arial"/>
      <w:b/>
      <w:bCs/>
      <w:smallCaps/>
      <w:color w:val="95D600" w:themeColor="accent1"/>
      <w:kern w:val="28"/>
      <w:position w:val="6"/>
      <w:sz w:val="28"/>
      <w:szCs w:val="26"/>
    </w:rPr>
  </w:style>
  <w:style w:type="character" w:customStyle="1" w:styleId="Heading2Char">
    <w:name w:val="Heading 2 Char"/>
    <w:basedOn w:val="DefaultParagraphFont"/>
    <w:link w:val="Heading2"/>
    <w:uiPriority w:val="2"/>
    <w:locked/>
    <w:rsid w:val="00654865"/>
    <w:rPr>
      <w:rFonts w:ascii="Arial" w:eastAsiaTheme="minorHAnsi" w:hAnsi="Arial" w:cs="Arial"/>
      <w:b/>
      <w:bCs/>
      <w:iCs/>
      <w:color w:val="0093C9" w:themeColor="accent3"/>
      <w:sz w:val="26"/>
      <w:szCs w:val="28"/>
    </w:rPr>
  </w:style>
  <w:style w:type="character" w:customStyle="1" w:styleId="Heading3Char">
    <w:name w:val="Heading 3 Char"/>
    <w:basedOn w:val="DefaultParagraphFont"/>
    <w:link w:val="Heading3"/>
    <w:uiPriority w:val="2"/>
    <w:locked/>
    <w:rsid w:val="00654865"/>
    <w:rPr>
      <w:rFonts w:ascii="Arial" w:eastAsiaTheme="minorHAnsi" w:hAnsi="Arial" w:cs="Arial"/>
      <w:b/>
      <w:bCs/>
      <w:i/>
      <w:color w:val="F07B05" w:themeColor="accent5"/>
      <w:szCs w:val="26"/>
    </w:rPr>
  </w:style>
  <w:style w:type="character" w:customStyle="1" w:styleId="Heading4Char">
    <w:name w:val="Heading 4 Char"/>
    <w:basedOn w:val="DefaultParagraphFont"/>
    <w:link w:val="Heading4"/>
    <w:locked/>
    <w:rsid w:val="006E2DF5"/>
    <w:rPr>
      <w:rFonts w:ascii="Arial" w:eastAsiaTheme="majorEastAsia" w:hAnsi="Arial" w:cstheme="majorBidi"/>
      <w:b/>
      <w:bCs/>
      <w:i/>
      <w:iCs/>
      <w:color w:val="555759"/>
      <w:kern w:val="28"/>
    </w:rPr>
  </w:style>
  <w:style w:type="character" w:customStyle="1" w:styleId="Heading5Char">
    <w:name w:val="Heading 5 Char"/>
    <w:aliases w:val="Append Level 1 Char"/>
    <w:basedOn w:val="DefaultParagraphFont"/>
    <w:link w:val="Heading5"/>
    <w:locked/>
    <w:rsid w:val="006E2DF5"/>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locked/>
    <w:rsid w:val="006E2DF5"/>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locked/>
    <w:rsid w:val="006E2DF5"/>
    <w:rPr>
      <w:rFonts w:ascii="Arial Bold" w:eastAsiaTheme="minorHAnsi" w:hAnsi="Arial Bold" w:cstheme="minorBidi"/>
      <w:b/>
      <w:caps/>
      <w:color w:val="95D600" w:themeColor="accent1"/>
      <w:sz w:val="28"/>
      <w:szCs w:val="26"/>
    </w:rPr>
  </w:style>
  <w:style w:type="character" w:customStyle="1" w:styleId="Heading8Char">
    <w:name w:val="Heading 8 Char"/>
    <w:aliases w:val="Exec Sum Level 2 Char"/>
    <w:basedOn w:val="DefaultParagraphFont"/>
    <w:link w:val="Heading8"/>
    <w:locked/>
    <w:rsid w:val="006E2DF5"/>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locked/>
    <w:rsid w:val="006E2DF5"/>
    <w:rPr>
      <w:rFonts w:ascii="Arial" w:eastAsiaTheme="majorEastAsia" w:hAnsi="Arial" w:cstheme="majorBidi"/>
      <w:b/>
      <w:i/>
      <w:iCs/>
      <w:color w:val="F07B05" w:themeColor="accent5"/>
      <w:sz w:val="22"/>
    </w:rPr>
  </w:style>
  <w:style w:type="paragraph" w:styleId="BalloonText">
    <w:name w:val="Balloon Text"/>
    <w:basedOn w:val="Normal"/>
    <w:link w:val="BalloonTextChar"/>
    <w:rsid w:val="006E2DF5"/>
    <w:rPr>
      <w:rFonts w:ascii="Tahoma" w:hAnsi="Tahoma" w:cs="Tahoma"/>
      <w:sz w:val="16"/>
      <w:szCs w:val="16"/>
    </w:rPr>
  </w:style>
  <w:style w:type="character" w:customStyle="1" w:styleId="BalloonTextChar">
    <w:name w:val="Balloon Text Char"/>
    <w:basedOn w:val="DefaultParagraphFont"/>
    <w:link w:val="BalloonText"/>
    <w:locked/>
    <w:rsid w:val="006E2DF5"/>
    <w:rPr>
      <w:rFonts w:ascii="Tahoma" w:hAnsi="Tahoma" w:cs="Tahoma"/>
      <w:sz w:val="16"/>
      <w:szCs w:val="16"/>
    </w:rPr>
  </w:style>
  <w:style w:type="paragraph" w:styleId="TOC1">
    <w:name w:val="toc 1"/>
    <w:basedOn w:val="Normal"/>
    <w:next w:val="Normal"/>
    <w:link w:val="TOC1Char"/>
    <w:autoRedefine/>
    <w:uiPriority w:val="39"/>
    <w:unhideWhenUsed/>
    <w:rsid w:val="00D95761"/>
    <w:pPr>
      <w:widowControl w:val="0"/>
      <w:tabs>
        <w:tab w:val="left" w:pos="1080"/>
        <w:tab w:val="right" w:leader="dot" w:pos="9350"/>
      </w:tabs>
    </w:pPr>
  </w:style>
  <w:style w:type="paragraph" w:customStyle="1" w:styleId="Bullet0">
    <w:name w:val="Bullet 0"/>
    <w:basedOn w:val="Normal"/>
    <w:autoRedefine/>
    <w:rsid w:val="006E2DF5"/>
    <w:pPr>
      <w:tabs>
        <w:tab w:val="num" w:pos="972"/>
      </w:tabs>
      <w:ind w:left="979" w:hanging="432"/>
    </w:pPr>
  </w:style>
  <w:style w:type="paragraph" w:styleId="Header">
    <w:name w:val="header"/>
    <w:basedOn w:val="Normal"/>
    <w:link w:val="HeaderChar"/>
    <w:uiPriority w:val="99"/>
    <w:rsid w:val="006E2DF5"/>
    <w:pPr>
      <w:tabs>
        <w:tab w:val="center" w:pos="4320"/>
        <w:tab w:val="right" w:pos="8640"/>
      </w:tabs>
    </w:pPr>
  </w:style>
  <w:style w:type="character" w:customStyle="1" w:styleId="HeaderChar">
    <w:name w:val="Header Char"/>
    <w:basedOn w:val="DefaultParagraphFont"/>
    <w:link w:val="Header"/>
    <w:uiPriority w:val="99"/>
    <w:locked/>
    <w:rsid w:val="006E2DF5"/>
    <w:rPr>
      <w:rFonts w:ascii="Arial" w:hAnsi="Arial"/>
      <w:szCs w:val="24"/>
    </w:rPr>
  </w:style>
  <w:style w:type="paragraph" w:styleId="Footer">
    <w:name w:val="footer"/>
    <w:basedOn w:val="Normal"/>
    <w:link w:val="FooterChar"/>
    <w:uiPriority w:val="99"/>
    <w:rsid w:val="006E2DF5"/>
    <w:pPr>
      <w:tabs>
        <w:tab w:val="center" w:pos="4320"/>
        <w:tab w:val="right" w:pos="8640"/>
      </w:tabs>
    </w:pPr>
    <w:rPr>
      <w:sz w:val="18"/>
    </w:rPr>
  </w:style>
  <w:style w:type="character" w:customStyle="1" w:styleId="FooterChar">
    <w:name w:val="Footer Char"/>
    <w:basedOn w:val="DefaultParagraphFont"/>
    <w:link w:val="Footer"/>
    <w:uiPriority w:val="99"/>
    <w:locked/>
    <w:rsid w:val="006E2DF5"/>
    <w:rPr>
      <w:rFonts w:ascii="Arial" w:hAnsi="Arial"/>
      <w:sz w:val="18"/>
      <w:szCs w:val="24"/>
    </w:rPr>
  </w:style>
  <w:style w:type="paragraph" w:customStyle="1" w:styleId="TableofContents">
    <w:name w:val="Table of Contents"/>
    <w:basedOn w:val="Normal"/>
    <w:uiPriority w:val="99"/>
    <w:rsid w:val="006E2DF5"/>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6E2DF5"/>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szCs w:val="20"/>
    </w:rPr>
  </w:style>
  <w:style w:type="paragraph" w:customStyle="1" w:styleId="MemoFrame">
    <w:name w:val="Memo Frame"/>
    <w:basedOn w:val="Normal"/>
    <w:rsid w:val="006E2DF5"/>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6E2DF5"/>
    <w:rPr>
      <w:rFonts w:cs="Times New Roman"/>
    </w:rPr>
  </w:style>
  <w:style w:type="paragraph" w:styleId="TOC2">
    <w:name w:val="toc 2"/>
    <w:basedOn w:val="Normal"/>
    <w:next w:val="Normal"/>
    <w:autoRedefine/>
    <w:uiPriority w:val="39"/>
    <w:rsid w:val="00D95761"/>
    <w:pPr>
      <w:tabs>
        <w:tab w:val="left" w:pos="1080"/>
        <w:tab w:val="right" w:leader="dot" w:pos="9346"/>
      </w:tabs>
      <w:ind w:left="1094" w:hanging="547"/>
    </w:pPr>
    <w:rPr>
      <w:noProof/>
    </w:rPr>
  </w:style>
  <w:style w:type="paragraph" w:styleId="TOC3">
    <w:name w:val="toc 3"/>
    <w:basedOn w:val="Normal"/>
    <w:next w:val="Normal"/>
    <w:autoRedefine/>
    <w:uiPriority w:val="39"/>
    <w:rsid w:val="00D95761"/>
    <w:pPr>
      <w:tabs>
        <w:tab w:val="left" w:pos="1800"/>
        <w:tab w:val="right" w:leader="dot" w:pos="9346"/>
      </w:tabs>
      <w:ind w:left="1800" w:hanging="720"/>
    </w:pPr>
    <w:rPr>
      <w:rFonts w:eastAsiaTheme="minorEastAsia"/>
      <w:noProof/>
      <w:szCs w:val="20"/>
    </w:rPr>
  </w:style>
  <w:style w:type="paragraph" w:styleId="TOC4">
    <w:name w:val="toc 4"/>
    <w:basedOn w:val="Normal"/>
    <w:next w:val="Normal"/>
    <w:autoRedefine/>
    <w:uiPriority w:val="39"/>
    <w:rsid w:val="006E2DF5"/>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6E2DF5"/>
    <w:pPr>
      <w:spacing w:before="240" w:after="240"/>
      <w:ind w:left="800"/>
    </w:pPr>
  </w:style>
  <w:style w:type="paragraph" w:styleId="TOC6">
    <w:name w:val="toc 6"/>
    <w:basedOn w:val="Normal"/>
    <w:next w:val="Normal"/>
    <w:autoRedefine/>
    <w:uiPriority w:val="39"/>
    <w:rsid w:val="006E2DF5"/>
    <w:pPr>
      <w:spacing w:before="240" w:after="240"/>
      <w:ind w:left="1000"/>
    </w:pPr>
  </w:style>
  <w:style w:type="paragraph" w:styleId="TOC7">
    <w:name w:val="toc 7"/>
    <w:basedOn w:val="Normal"/>
    <w:next w:val="Normal"/>
    <w:autoRedefine/>
    <w:uiPriority w:val="39"/>
    <w:rsid w:val="006E2DF5"/>
    <w:pPr>
      <w:spacing w:before="240" w:after="240"/>
      <w:ind w:left="1200"/>
    </w:pPr>
  </w:style>
  <w:style w:type="paragraph" w:styleId="TOC8">
    <w:name w:val="toc 8"/>
    <w:basedOn w:val="Normal"/>
    <w:next w:val="Normal"/>
    <w:autoRedefine/>
    <w:uiPriority w:val="39"/>
    <w:rsid w:val="006E2DF5"/>
    <w:pPr>
      <w:spacing w:before="240" w:after="240"/>
      <w:ind w:left="1400"/>
    </w:pPr>
  </w:style>
  <w:style w:type="paragraph" w:styleId="TOC9">
    <w:name w:val="toc 9"/>
    <w:basedOn w:val="Normal"/>
    <w:next w:val="Normal"/>
    <w:autoRedefine/>
    <w:uiPriority w:val="39"/>
    <w:rsid w:val="006E2DF5"/>
    <w:pPr>
      <w:spacing w:before="240" w:after="240"/>
      <w:ind w:left="1600"/>
    </w:pPr>
  </w:style>
  <w:style w:type="paragraph" w:customStyle="1" w:styleId="SectionTitle">
    <w:name w:val="Section Title"/>
    <w:basedOn w:val="Normal"/>
    <w:uiPriority w:val="99"/>
    <w:rsid w:val="006E2DF5"/>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6E2DF5"/>
    <w:rPr>
      <w:rFonts w:ascii="Arial" w:hAnsi="Arial"/>
      <w:color w:val="95D600"/>
      <w:sz w:val="20"/>
      <w:u w:val="single"/>
    </w:rPr>
  </w:style>
  <w:style w:type="paragraph" w:customStyle="1" w:styleId="ResumeHeading1">
    <w:name w:val="Resume Heading 1"/>
    <w:basedOn w:val="Normal"/>
    <w:autoRedefine/>
    <w:uiPriority w:val="99"/>
    <w:rsid w:val="006E2DF5"/>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6E2DF5"/>
    <w:rPr>
      <w:rFonts w:ascii="Times New Roman" w:hAnsi="Times New Roman"/>
      <w:bCs/>
      <w:color w:val="auto"/>
      <w:sz w:val="32"/>
      <w:szCs w:val="20"/>
    </w:rPr>
  </w:style>
  <w:style w:type="paragraph" w:styleId="Title">
    <w:name w:val="Title"/>
    <w:aliases w:val="Proposal Title"/>
    <w:basedOn w:val="Normal"/>
    <w:next w:val="Normal"/>
    <w:link w:val="TitleChar"/>
    <w:uiPriority w:val="10"/>
    <w:rsid w:val="006E2DF5"/>
    <w:pPr>
      <w:widowControl w:val="0"/>
      <w:spacing w:before="120" w:after="120"/>
    </w:pPr>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locked/>
    <w:rsid w:val="006E2DF5"/>
    <w:rPr>
      <w:rFonts w:ascii="Arial" w:eastAsiaTheme="majorEastAsia" w:hAnsi="Arial" w:cstheme="majorBidi"/>
      <w:b/>
      <w:color w:val="95D600" w:themeColor="accent1"/>
      <w:spacing w:val="-10"/>
      <w:kern w:val="28"/>
      <w:sz w:val="48"/>
      <w:szCs w:val="56"/>
    </w:rPr>
  </w:style>
  <w:style w:type="paragraph" w:customStyle="1" w:styleId="Publications">
    <w:name w:val="Publications"/>
    <w:basedOn w:val="Normal"/>
    <w:uiPriority w:val="99"/>
    <w:rsid w:val="006E2DF5"/>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Normal"/>
    <w:link w:val="FootnoteTextChar"/>
    <w:uiPriority w:val="99"/>
    <w:rsid w:val="006E2DF5"/>
    <w:pPr>
      <w:keepLines/>
    </w:pPr>
    <w:rPr>
      <w:sz w:val="18"/>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6E2DF5"/>
    <w:rPr>
      <w:rFonts w:ascii="Arial" w:hAnsi="Arial"/>
      <w:sz w:val="18"/>
    </w:rPr>
  </w:style>
  <w:style w:type="character" w:styleId="FootnoteReference">
    <w:name w:val="footnote reference"/>
    <w:aliases w:val="Footnote_Reference"/>
    <w:basedOn w:val="DefaultParagraphFont"/>
    <w:uiPriority w:val="99"/>
    <w:rsid w:val="006E2DF5"/>
    <w:rPr>
      <w:rFonts w:ascii="Arial" w:hAnsi="Arial"/>
      <w:color w:val="555759" w:themeColor="text2"/>
      <w:vertAlign w:val="superscript"/>
    </w:rPr>
  </w:style>
  <w:style w:type="paragraph" w:styleId="Caption">
    <w:name w:val="caption"/>
    <w:basedOn w:val="Normal"/>
    <w:next w:val="Normal"/>
    <w:link w:val="CaptionChar"/>
    <w:qFormat/>
    <w:rsid w:val="006D6846"/>
    <w:pPr>
      <w:keepNext/>
      <w:spacing w:after="120"/>
      <w:jc w:val="center"/>
    </w:pPr>
    <w:rPr>
      <w:b/>
      <w:bCs/>
      <w:color w:val="F07B05" w:themeColor="accent5"/>
      <w:szCs w:val="20"/>
    </w:rPr>
  </w:style>
  <w:style w:type="paragraph" w:customStyle="1" w:styleId="StyleCaptionWhite">
    <w:name w:val="Style Caption + White"/>
    <w:basedOn w:val="Caption"/>
    <w:rsid w:val="006E2DF5"/>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qFormat/>
    <w:rsid w:val="006E2DF5"/>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qFormat/>
    <w:rsid w:val="006E2DF5"/>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6E2DF5"/>
    <w:rPr>
      <w:rFonts w:ascii="Arial" w:hAnsi="Arial"/>
      <w:b/>
      <w:bCs/>
      <w:color w:val="6F6754"/>
      <w:sz w:val="36"/>
      <w:szCs w:val="24"/>
    </w:rPr>
  </w:style>
  <w:style w:type="paragraph" w:customStyle="1" w:styleId="PresentedBy">
    <w:name w:val="Presented By"/>
    <w:basedOn w:val="Normal"/>
    <w:link w:val="PresentedByChar"/>
    <w:rsid w:val="006E2DF5"/>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6E2DF5"/>
    <w:rPr>
      <w:rFonts w:ascii="Arial" w:hAnsi="Arial"/>
      <w:b/>
      <w:bCs/>
      <w:color w:val="6F6754"/>
      <w:sz w:val="28"/>
      <w:szCs w:val="28"/>
    </w:rPr>
  </w:style>
  <w:style w:type="paragraph" w:styleId="Date">
    <w:name w:val="Date"/>
    <w:basedOn w:val="Heading4"/>
    <w:next w:val="Normal"/>
    <w:link w:val="DateChar"/>
    <w:uiPriority w:val="99"/>
    <w:rsid w:val="006E2DF5"/>
    <w:pPr>
      <w:pageBreakBefore/>
      <w:pBdr>
        <w:left w:val="single" w:sz="4" w:space="4" w:color="A15F00"/>
      </w:pBdr>
      <w:shd w:val="clear" w:color="auto" w:fill="A15F00"/>
      <w:spacing w:after="360"/>
    </w:pPr>
    <w:rPr>
      <w:i w:val="0"/>
      <w:color w:val="6F6754"/>
      <w:position w:val="6"/>
      <w:sz w:val="24"/>
      <w:szCs w:val="24"/>
    </w:rPr>
  </w:style>
  <w:style w:type="character" w:customStyle="1" w:styleId="DateChar">
    <w:name w:val="Date Char"/>
    <w:basedOn w:val="DefaultParagraphFont"/>
    <w:link w:val="Date"/>
    <w:uiPriority w:val="99"/>
    <w:locked/>
    <w:rsid w:val="006E2DF5"/>
    <w:rPr>
      <w:rFonts w:ascii="Arial" w:eastAsiaTheme="majorEastAsia" w:hAnsi="Arial" w:cstheme="majorBidi"/>
      <w:b/>
      <w:bCs/>
      <w:iCs/>
      <w:color w:val="6F6754"/>
      <w:kern w:val="28"/>
      <w:position w:val="6"/>
      <w:sz w:val="24"/>
      <w:szCs w:val="24"/>
      <w:shd w:val="clear" w:color="auto" w:fill="A15F00"/>
    </w:rPr>
  </w:style>
  <w:style w:type="character" w:customStyle="1" w:styleId="PresentedByChar">
    <w:name w:val="Presented By Char"/>
    <w:basedOn w:val="DefaultParagraphFont"/>
    <w:link w:val="PresentedBy"/>
    <w:locked/>
    <w:rsid w:val="006E2DF5"/>
    <w:rPr>
      <w:rFonts w:ascii="Arial" w:hAnsi="Arial"/>
      <w:color w:val="6F6754"/>
      <w:sz w:val="22"/>
      <w:szCs w:val="24"/>
    </w:rPr>
  </w:style>
  <w:style w:type="paragraph" w:customStyle="1" w:styleId="TOCTitle">
    <w:name w:val="TOC Title"/>
    <w:basedOn w:val="Normal"/>
    <w:autoRedefine/>
    <w:uiPriority w:val="99"/>
    <w:rsid w:val="006E2DF5"/>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6E2DF5"/>
    <w:pPr>
      <w:tabs>
        <w:tab w:val="clear" w:pos="972"/>
        <w:tab w:val="num" w:pos="720"/>
      </w:tabs>
      <w:spacing w:before="120" w:after="240"/>
      <w:ind w:left="720" w:hanging="360"/>
    </w:pPr>
  </w:style>
  <w:style w:type="table" w:styleId="TableGrid">
    <w:name w:val="Table Grid"/>
    <w:basedOn w:val="TableNormal"/>
    <w:uiPriority w:val="59"/>
    <w:rsid w:val="006E2D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iPriority w:val="99"/>
    <w:rsid w:val="006E2DF5"/>
    <w:pPr>
      <w:spacing w:after="240"/>
      <w:ind w:left="440" w:hanging="220"/>
    </w:p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rsid w:val="006E2DF5"/>
    <w:pPr>
      <w:spacing w:after="120"/>
    </w:pPr>
  </w:style>
  <w:style w:type="character" w:customStyle="1" w:styleId="BodyTextChar">
    <w:name w:val="Body Text Char"/>
    <w:basedOn w:val="DefaultParagraphFont"/>
    <w:link w:val="BodyText"/>
    <w:locked/>
    <w:rsid w:val="006E2DF5"/>
    <w:rPr>
      <w:rFonts w:ascii="Arial" w:hAnsi="Arial"/>
      <w:szCs w:val="24"/>
    </w:rPr>
  </w:style>
  <w:style w:type="paragraph" w:styleId="BodyTextIndent">
    <w:name w:val="Body Text Indent"/>
    <w:basedOn w:val="Normal"/>
    <w:link w:val="BodyTextIndentChar"/>
    <w:uiPriority w:val="99"/>
    <w:rsid w:val="006E2DF5"/>
    <w:pPr>
      <w:tabs>
        <w:tab w:val="left" w:pos="360"/>
        <w:tab w:val="left" w:pos="720"/>
        <w:tab w:val="left" w:pos="1080"/>
        <w:tab w:val="left" w:pos="1440"/>
      </w:tabs>
      <w:spacing w:before="240" w:after="120"/>
      <w:ind w:left="360"/>
    </w:pPr>
  </w:style>
  <w:style w:type="character" w:customStyle="1" w:styleId="BodyTextIndentChar">
    <w:name w:val="Body Text Indent Char"/>
    <w:basedOn w:val="DefaultParagraphFont"/>
    <w:link w:val="BodyTextIndent"/>
    <w:uiPriority w:val="99"/>
    <w:locked/>
    <w:rsid w:val="006E2DF5"/>
    <w:rPr>
      <w:rFonts w:ascii="Arial" w:hAnsi="Arial"/>
      <w:szCs w:val="24"/>
    </w:rPr>
  </w:style>
  <w:style w:type="paragraph" w:styleId="BodyTextFirstIndent2">
    <w:name w:val="Body Text First Indent 2"/>
    <w:basedOn w:val="BodyTextIndent"/>
    <w:link w:val="BodyTextFirstIndent2Char"/>
    <w:uiPriority w:val="99"/>
    <w:rsid w:val="006E2DF5"/>
    <w:pPr>
      <w:spacing w:after="240"/>
      <w:ind w:firstLine="360"/>
    </w:pPr>
  </w:style>
  <w:style w:type="character" w:customStyle="1" w:styleId="BodyTextFirstIndent2Char">
    <w:name w:val="Body Text First Indent 2 Char"/>
    <w:basedOn w:val="BodyTextIndentChar"/>
    <w:link w:val="BodyTextFirstIndent2"/>
    <w:uiPriority w:val="99"/>
    <w:locked/>
    <w:rsid w:val="006E2DF5"/>
    <w:rPr>
      <w:rFonts w:ascii="Arial" w:hAnsi="Arial"/>
      <w:szCs w:val="24"/>
    </w:rPr>
  </w:style>
  <w:style w:type="paragraph" w:styleId="MacroText">
    <w:name w:val="macro"/>
    <w:link w:val="MacroTextChar"/>
    <w:uiPriority w:val="99"/>
    <w:rsid w:val="006E2DF5"/>
    <w:pPr>
      <w:tabs>
        <w:tab w:val="left" w:pos="480"/>
        <w:tab w:val="left" w:pos="960"/>
        <w:tab w:val="left" w:pos="1440"/>
        <w:tab w:val="left" w:pos="1920"/>
        <w:tab w:val="left" w:pos="2400"/>
        <w:tab w:val="left" w:pos="2880"/>
        <w:tab w:val="left" w:pos="3360"/>
        <w:tab w:val="left" w:pos="3840"/>
        <w:tab w:val="left" w:pos="4320"/>
      </w:tabs>
      <w:spacing w:before="240" w:after="240"/>
    </w:pPr>
    <w:rPr>
      <w:rFonts w:ascii="Consolas" w:hAnsi="Consolas"/>
    </w:rPr>
  </w:style>
  <w:style w:type="character" w:customStyle="1" w:styleId="MacroTextChar">
    <w:name w:val="Macro Text Char"/>
    <w:basedOn w:val="DefaultParagraphFont"/>
    <w:link w:val="MacroText"/>
    <w:uiPriority w:val="99"/>
    <w:locked/>
    <w:rsid w:val="006E2DF5"/>
    <w:rPr>
      <w:rFonts w:ascii="Consolas" w:hAnsi="Consolas"/>
    </w:rPr>
  </w:style>
  <w:style w:type="paragraph" w:styleId="Closing">
    <w:name w:val="Closing"/>
    <w:basedOn w:val="Normal"/>
    <w:link w:val="ClosingChar"/>
    <w:uiPriority w:val="99"/>
    <w:rsid w:val="006E2DF5"/>
    <w:pPr>
      <w:tabs>
        <w:tab w:val="left" w:pos="360"/>
        <w:tab w:val="left" w:pos="720"/>
        <w:tab w:val="left" w:pos="1080"/>
        <w:tab w:val="left" w:pos="1440"/>
      </w:tabs>
      <w:ind w:left="4320"/>
    </w:pPr>
  </w:style>
  <w:style w:type="character" w:customStyle="1" w:styleId="ClosingChar">
    <w:name w:val="Closing Char"/>
    <w:basedOn w:val="DefaultParagraphFont"/>
    <w:link w:val="Closing"/>
    <w:uiPriority w:val="99"/>
    <w:locked/>
    <w:rsid w:val="006E2DF5"/>
    <w:rPr>
      <w:rFonts w:ascii="Arial" w:hAnsi="Arial"/>
      <w:szCs w:val="24"/>
    </w:rPr>
  </w:style>
  <w:style w:type="character" w:styleId="Emphasis">
    <w:name w:val="Emphasis"/>
    <w:basedOn w:val="DefaultParagraphFont"/>
    <w:rsid w:val="006E2DF5"/>
    <w:rPr>
      <w:rFonts w:cs="Times New Roman"/>
      <w:i/>
      <w:iCs/>
    </w:rPr>
  </w:style>
  <w:style w:type="paragraph" w:styleId="EnvelopeReturn">
    <w:name w:val="envelope return"/>
    <w:basedOn w:val="Normal"/>
    <w:uiPriority w:val="99"/>
    <w:rsid w:val="006E2DF5"/>
    <w:pPr>
      <w:tabs>
        <w:tab w:val="left" w:pos="360"/>
        <w:tab w:val="left" w:pos="720"/>
        <w:tab w:val="left" w:pos="1080"/>
        <w:tab w:val="left" w:pos="1440"/>
      </w:tabs>
    </w:pPr>
    <w:rPr>
      <w:rFonts w:ascii="Cambria" w:hAnsi="Cambria"/>
      <w:szCs w:val="20"/>
    </w:rPr>
  </w:style>
  <w:style w:type="character" w:styleId="HTMLAcronym">
    <w:name w:val="HTML Acronym"/>
    <w:basedOn w:val="DefaultParagraphFont"/>
    <w:uiPriority w:val="99"/>
    <w:rsid w:val="006E2DF5"/>
    <w:rPr>
      <w:rFonts w:cs="Times New Roman"/>
    </w:rPr>
  </w:style>
  <w:style w:type="character" w:styleId="HTMLDefinition">
    <w:name w:val="HTML Definition"/>
    <w:basedOn w:val="DefaultParagraphFont"/>
    <w:uiPriority w:val="99"/>
    <w:rsid w:val="006E2DF5"/>
    <w:rPr>
      <w:rFonts w:cs="Times New Roman"/>
      <w:i/>
      <w:iCs/>
    </w:rPr>
  </w:style>
  <w:style w:type="character" w:styleId="HTMLTypewriter">
    <w:name w:val="HTML Typewriter"/>
    <w:basedOn w:val="DefaultParagraphFont"/>
    <w:uiPriority w:val="99"/>
    <w:rsid w:val="006E2DF5"/>
    <w:rPr>
      <w:rFonts w:ascii="Consolas" w:hAnsi="Consolas" w:cs="Times New Roman"/>
      <w:sz w:val="20"/>
      <w:szCs w:val="20"/>
    </w:rPr>
  </w:style>
  <w:style w:type="paragraph" w:styleId="Index6">
    <w:name w:val="index 6"/>
    <w:basedOn w:val="Normal"/>
    <w:next w:val="Normal"/>
    <w:autoRedefine/>
    <w:uiPriority w:val="99"/>
    <w:rsid w:val="006E2DF5"/>
    <w:pPr>
      <w:numPr>
        <w:numId w:val="18"/>
      </w:numPr>
    </w:pPr>
  </w:style>
  <w:style w:type="paragraph" w:styleId="Index1">
    <w:name w:val="index 1"/>
    <w:basedOn w:val="Normal"/>
    <w:next w:val="Normal"/>
    <w:autoRedefine/>
    <w:uiPriority w:val="99"/>
    <w:rsid w:val="006E2DF5"/>
    <w:pPr>
      <w:ind w:left="220" w:hanging="220"/>
    </w:pPr>
  </w:style>
  <w:style w:type="paragraph" w:styleId="IndexHeading">
    <w:name w:val="index heading"/>
    <w:basedOn w:val="Normal"/>
    <w:next w:val="Index1"/>
    <w:uiPriority w:val="99"/>
    <w:rsid w:val="006E2DF5"/>
    <w:pPr>
      <w:tabs>
        <w:tab w:val="left" w:pos="360"/>
        <w:tab w:val="left" w:pos="720"/>
        <w:tab w:val="left" w:pos="1080"/>
        <w:tab w:val="left" w:pos="1440"/>
      </w:tabs>
      <w:spacing w:before="240" w:after="240"/>
    </w:pPr>
    <w:rPr>
      <w:rFonts w:ascii="Cambria" w:hAnsi="Cambria"/>
      <w:b/>
      <w:bCs/>
    </w:rPr>
  </w:style>
  <w:style w:type="character" w:styleId="LineNumber">
    <w:name w:val="line number"/>
    <w:basedOn w:val="DefaultParagraphFont"/>
    <w:uiPriority w:val="99"/>
    <w:rsid w:val="006E2DF5"/>
    <w:rPr>
      <w:rFonts w:cs="Times New Roman"/>
    </w:rPr>
  </w:style>
  <w:style w:type="paragraph" w:styleId="List4">
    <w:name w:val="List 4"/>
    <w:basedOn w:val="Normal"/>
    <w:uiPriority w:val="99"/>
    <w:rsid w:val="006E2DF5"/>
    <w:pPr>
      <w:tabs>
        <w:tab w:val="left" w:pos="360"/>
        <w:tab w:val="left" w:pos="720"/>
        <w:tab w:val="left" w:pos="1080"/>
        <w:tab w:val="left" w:pos="1440"/>
      </w:tabs>
      <w:spacing w:before="240" w:after="240"/>
      <w:ind w:left="1440" w:hanging="360"/>
    </w:pPr>
  </w:style>
  <w:style w:type="paragraph" w:styleId="ListBullet3">
    <w:name w:val="List Bullet 3"/>
    <w:basedOn w:val="Normal"/>
    <w:uiPriority w:val="99"/>
    <w:rsid w:val="006E2DF5"/>
    <w:pPr>
      <w:tabs>
        <w:tab w:val="left" w:pos="360"/>
        <w:tab w:val="left" w:pos="720"/>
        <w:tab w:val="num" w:pos="1080"/>
        <w:tab w:val="left" w:pos="1440"/>
      </w:tabs>
      <w:spacing w:before="240" w:after="240"/>
      <w:ind w:left="1080" w:hanging="360"/>
    </w:pPr>
  </w:style>
  <w:style w:type="paragraph" w:styleId="BlockText">
    <w:name w:val="Block Text"/>
    <w:basedOn w:val="Normal"/>
    <w:uiPriority w:val="99"/>
    <w:rsid w:val="006E2DF5"/>
    <w:pPr>
      <w:pBdr>
        <w:top w:val="single" w:sz="2" w:space="10" w:color="4F81BD" w:frame="1"/>
        <w:left w:val="single" w:sz="2" w:space="10" w:color="4F81BD" w:frame="1"/>
        <w:bottom w:val="single" w:sz="2" w:space="10" w:color="4F81BD" w:frame="1"/>
        <w:right w:val="single" w:sz="2" w:space="10" w:color="4F81BD" w:frame="1"/>
      </w:pBdr>
      <w:tabs>
        <w:tab w:val="left" w:pos="360"/>
        <w:tab w:val="left" w:pos="720"/>
        <w:tab w:val="left" w:pos="1080"/>
        <w:tab w:val="left" w:pos="1440"/>
      </w:tabs>
      <w:spacing w:before="240" w:after="240"/>
      <w:ind w:left="1152" w:right="1152"/>
    </w:pPr>
    <w:rPr>
      <w:rFonts w:ascii="Calibri" w:hAnsi="Calibri"/>
      <w:i/>
      <w:iCs/>
      <w:color w:val="4F81BD"/>
    </w:rPr>
  </w:style>
  <w:style w:type="paragraph" w:styleId="BodyTextFirstIndent">
    <w:name w:val="Body Text First Indent"/>
    <w:basedOn w:val="BodyText"/>
    <w:link w:val="BodyTextFirstIndentChar"/>
    <w:uiPriority w:val="99"/>
    <w:rsid w:val="006E2DF5"/>
    <w:pPr>
      <w:spacing w:after="240"/>
      <w:ind w:firstLine="360"/>
    </w:pPr>
  </w:style>
  <w:style w:type="character" w:customStyle="1" w:styleId="BodyTextFirstIndentChar">
    <w:name w:val="Body Text First Indent Char"/>
    <w:basedOn w:val="BodyTextChar"/>
    <w:link w:val="BodyTextFirstIndent"/>
    <w:uiPriority w:val="99"/>
    <w:locked/>
    <w:rsid w:val="006E2DF5"/>
    <w:rPr>
      <w:rFonts w:ascii="Arial" w:hAnsi="Arial"/>
      <w:szCs w:val="24"/>
    </w:rPr>
  </w:style>
  <w:style w:type="paragraph" w:styleId="BodyTextIndent3">
    <w:name w:val="Body Text Indent 3"/>
    <w:basedOn w:val="Normal"/>
    <w:link w:val="BodyTextIndent3Char"/>
    <w:uiPriority w:val="99"/>
    <w:rsid w:val="006E2DF5"/>
    <w:pPr>
      <w:tabs>
        <w:tab w:val="left" w:pos="360"/>
        <w:tab w:val="left" w:pos="720"/>
        <w:tab w:val="left" w:pos="1080"/>
        <w:tab w:val="left" w:pos="1440"/>
      </w:tabs>
      <w:spacing w:before="240" w:after="120"/>
      <w:ind w:left="360"/>
    </w:pPr>
    <w:rPr>
      <w:sz w:val="16"/>
      <w:szCs w:val="16"/>
    </w:rPr>
  </w:style>
  <w:style w:type="character" w:customStyle="1" w:styleId="BodyTextIndent3Char">
    <w:name w:val="Body Text Indent 3 Char"/>
    <w:basedOn w:val="DefaultParagraphFont"/>
    <w:link w:val="BodyTextIndent3"/>
    <w:uiPriority w:val="99"/>
    <w:locked/>
    <w:rsid w:val="006E2DF5"/>
    <w:rPr>
      <w:rFonts w:ascii="Arial" w:hAnsi="Arial"/>
      <w:sz w:val="16"/>
      <w:szCs w:val="16"/>
    </w:rPr>
  </w:style>
  <w:style w:type="paragraph" w:styleId="CommentText">
    <w:name w:val="annotation text"/>
    <w:basedOn w:val="Normal"/>
    <w:link w:val="CommentTextChar"/>
    <w:unhideWhenUsed/>
    <w:rsid w:val="006E2DF5"/>
    <w:rPr>
      <w:szCs w:val="20"/>
    </w:rPr>
  </w:style>
  <w:style w:type="character" w:customStyle="1" w:styleId="CommentTextChar">
    <w:name w:val="Comment Text Char"/>
    <w:basedOn w:val="DefaultParagraphFont"/>
    <w:link w:val="CommentText"/>
    <w:locked/>
    <w:rsid w:val="006E2DF5"/>
    <w:rPr>
      <w:rFonts w:ascii="Arial" w:hAnsi="Arial"/>
    </w:rPr>
  </w:style>
  <w:style w:type="paragraph" w:styleId="E-mailSignature">
    <w:name w:val="E-mail Signature"/>
    <w:basedOn w:val="Normal"/>
    <w:link w:val="E-mailSignatureChar"/>
    <w:uiPriority w:val="99"/>
    <w:rsid w:val="006E2DF5"/>
    <w:pPr>
      <w:tabs>
        <w:tab w:val="left" w:pos="360"/>
        <w:tab w:val="left" w:pos="720"/>
        <w:tab w:val="left" w:pos="1080"/>
        <w:tab w:val="left" w:pos="1440"/>
      </w:tabs>
    </w:pPr>
  </w:style>
  <w:style w:type="character" w:customStyle="1" w:styleId="E-mailSignatureChar">
    <w:name w:val="E-mail Signature Char"/>
    <w:basedOn w:val="DefaultParagraphFont"/>
    <w:link w:val="E-mailSignature"/>
    <w:uiPriority w:val="99"/>
    <w:locked/>
    <w:rsid w:val="006E2DF5"/>
    <w:rPr>
      <w:rFonts w:ascii="Arial" w:hAnsi="Arial"/>
      <w:szCs w:val="24"/>
    </w:rPr>
  </w:style>
  <w:style w:type="character" w:styleId="HTMLCode">
    <w:name w:val="HTML Code"/>
    <w:basedOn w:val="DefaultParagraphFont"/>
    <w:uiPriority w:val="99"/>
    <w:rsid w:val="006E2DF5"/>
    <w:rPr>
      <w:rFonts w:ascii="Consolas" w:hAnsi="Consolas" w:cs="Times New Roman"/>
      <w:sz w:val="20"/>
      <w:szCs w:val="20"/>
    </w:rPr>
  </w:style>
  <w:style w:type="character" w:styleId="HTMLSample">
    <w:name w:val="HTML Sample"/>
    <w:basedOn w:val="DefaultParagraphFont"/>
    <w:uiPriority w:val="99"/>
    <w:rsid w:val="006E2DF5"/>
    <w:rPr>
      <w:rFonts w:ascii="Consolas" w:hAnsi="Consolas" w:cs="Times New Roman"/>
      <w:sz w:val="24"/>
      <w:szCs w:val="24"/>
    </w:rPr>
  </w:style>
  <w:style w:type="character" w:styleId="PlaceholderText">
    <w:name w:val="Placeholder Text"/>
    <w:basedOn w:val="DefaultParagraphFont"/>
    <w:uiPriority w:val="99"/>
    <w:semiHidden/>
    <w:rsid w:val="006E2DF5"/>
    <w:rPr>
      <w:color w:val="808080"/>
    </w:rPr>
  </w:style>
  <w:style w:type="character" w:styleId="Strong">
    <w:name w:val="Strong"/>
    <w:basedOn w:val="DefaultParagraphFont"/>
    <w:rsid w:val="006E2DF5"/>
    <w:rPr>
      <w:rFonts w:cs="Times New Roman"/>
      <w:b/>
      <w:bCs/>
    </w:rPr>
  </w:style>
  <w:style w:type="paragraph" w:styleId="ListNumber4">
    <w:name w:val="List Number 4"/>
    <w:basedOn w:val="Normal"/>
    <w:uiPriority w:val="99"/>
    <w:rsid w:val="006E2DF5"/>
    <w:pPr>
      <w:tabs>
        <w:tab w:val="left" w:pos="360"/>
        <w:tab w:val="left" w:pos="720"/>
        <w:tab w:val="left" w:pos="1080"/>
        <w:tab w:val="num" w:pos="1440"/>
      </w:tabs>
      <w:spacing w:before="240" w:after="240"/>
      <w:ind w:left="1440" w:hanging="360"/>
    </w:pPr>
  </w:style>
  <w:style w:type="paragraph" w:styleId="NormalWeb">
    <w:name w:val="Normal (Web)"/>
    <w:basedOn w:val="Normal"/>
    <w:uiPriority w:val="99"/>
    <w:rsid w:val="006E2DF5"/>
    <w:pPr>
      <w:tabs>
        <w:tab w:val="left" w:pos="360"/>
        <w:tab w:val="left" w:pos="720"/>
        <w:tab w:val="left" w:pos="1080"/>
        <w:tab w:val="left" w:pos="1440"/>
      </w:tabs>
      <w:spacing w:before="240" w:after="240"/>
    </w:pPr>
    <w:rPr>
      <w:rFonts w:ascii="Times New Roman" w:hAnsi="Times New Roman"/>
      <w:sz w:val="24"/>
    </w:rPr>
  </w:style>
  <w:style w:type="character" w:styleId="SubtleEmphasis">
    <w:name w:val="Subtle Emphasis"/>
    <w:basedOn w:val="DefaultParagraphFont"/>
    <w:uiPriority w:val="99"/>
    <w:rsid w:val="006E2DF5"/>
    <w:rPr>
      <w:rFonts w:cs="Times New Roman"/>
      <w:i/>
      <w:iCs/>
      <w:color w:val="808080"/>
    </w:rPr>
  </w:style>
  <w:style w:type="paragraph" w:styleId="TableofFigures">
    <w:name w:val="table of figures"/>
    <w:basedOn w:val="Normal"/>
    <w:next w:val="Normal"/>
    <w:uiPriority w:val="99"/>
    <w:rsid w:val="006E2DF5"/>
    <w:pPr>
      <w:tabs>
        <w:tab w:val="right" w:leader="dot" w:pos="9274"/>
      </w:tabs>
    </w:pPr>
  </w:style>
  <w:style w:type="paragraph" w:styleId="MessageHeader">
    <w:name w:val="Message Header"/>
    <w:basedOn w:val="Normal"/>
    <w:link w:val="MessageHeaderChar"/>
    <w:uiPriority w:val="99"/>
    <w:rsid w:val="006E2DF5"/>
    <w:pPr>
      <w:pBdr>
        <w:top w:val="single" w:sz="6" w:space="1" w:color="auto"/>
        <w:left w:val="single" w:sz="6" w:space="1" w:color="auto"/>
        <w:bottom w:val="single" w:sz="6" w:space="1" w:color="auto"/>
        <w:right w:val="single" w:sz="6" w:space="1" w:color="auto"/>
      </w:pBdr>
      <w:shd w:val="pct20" w:color="auto" w:fill="auto"/>
      <w:tabs>
        <w:tab w:val="left" w:pos="360"/>
        <w:tab w:val="left" w:pos="720"/>
        <w:tab w:val="left" w:pos="1080"/>
        <w:tab w:val="left" w:pos="1440"/>
      </w:tabs>
      <w:ind w:left="1080" w:hanging="1080"/>
    </w:pPr>
    <w:rPr>
      <w:rFonts w:ascii="Cambria" w:hAnsi="Cambria"/>
      <w:sz w:val="24"/>
    </w:rPr>
  </w:style>
  <w:style w:type="character" w:customStyle="1" w:styleId="MessageHeaderChar">
    <w:name w:val="Message Header Char"/>
    <w:basedOn w:val="DefaultParagraphFont"/>
    <w:link w:val="MessageHeader"/>
    <w:uiPriority w:val="99"/>
    <w:locked/>
    <w:rsid w:val="006E2DF5"/>
    <w:rPr>
      <w:rFonts w:ascii="Cambria" w:hAnsi="Cambria"/>
      <w:sz w:val="24"/>
      <w:szCs w:val="24"/>
      <w:shd w:val="pct20" w:color="auto" w:fill="auto"/>
    </w:rPr>
  </w:style>
  <w:style w:type="paragraph" w:styleId="NormalIndent">
    <w:name w:val="Normal Indent"/>
    <w:basedOn w:val="Normal"/>
    <w:uiPriority w:val="99"/>
    <w:rsid w:val="006E2DF5"/>
    <w:pPr>
      <w:tabs>
        <w:tab w:val="left" w:pos="360"/>
        <w:tab w:val="left" w:pos="720"/>
        <w:tab w:val="left" w:pos="1080"/>
        <w:tab w:val="left" w:pos="1440"/>
      </w:tabs>
      <w:spacing w:before="240" w:after="240"/>
      <w:ind w:left="720"/>
    </w:pPr>
  </w:style>
  <w:style w:type="paragraph" w:styleId="Subtitle">
    <w:name w:val="Subtitle"/>
    <w:basedOn w:val="Normal"/>
    <w:next w:val="Normal"/>
    <w:link w:val="SubtitleChar"/>
    <w:uiPriority w:val="11"/>
    <w:qFormat/>
    <w:rsid w:val="006E2DF5"/>
    <w:pPr>
      <w:widowControl w:val="0"/>
      <w:numPr>
        <w:ilvl w:val="1"/>
      </w:numPr>
      <w:spacing w:before="240"/>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locked/>
    <w:rsid w:val="006E2DF5"/>
    <w:rPr>
      <w:rFonts w:ascii="Arial" w:eastAsiaTheme="minorEastAsia" w:hAnsi="Arial" w:cstheme="minorBidi"/>
      <w:b/>
      <w:color w:val="5A5A5A" w:themeColor="text1" w:themeTint="A5"/>
      <w:spacing w:val="15"/>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6E2DF5"/>
    <w:pPr>
      <w:spacing w:before="240"/>
    </w:pPr>
    <w:rPr>
      <w:rFonts w:ascii="Tahoma" w:hAnsi="Tahoma"/>
      <w:b/>
      <w:smallCaps/>
      <w:sz w:val="28"/>
    </w:rPr>
  </w:style>
  <w:style w:type="paragraph" w:customStyle="1" w:styleId="Bullets-Resume">
    <w:name w:val="Bullets - Resume"/>
    <w:basedOn w:val="Normal"/>
    <w:uiPriority w:val="99"/>
    <w:rsid w:val="006E2DF5"/>
    <w:pPr>
      <w:numPr>
        <w:numId w:val="6"/>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6E2DF5"/>
    <w:pPr>
      <w:spacing w:before="240" w:after="240"/>
      <w:jc w:val="center"/>
    </w:pPr>
    <w:rPr>
      <w:rFonts w:ascii="Tahoma" w:hAnsi="Tahoma"/>
      <w:b/>
      <w:smallCaps/>
      <w:sz w:val="36"/>
      <w:szCs w:val="28"/>
    </w:rPr>
  </w:style>
  <w:style w:type="paragraph" w:customStyle="1" w:styleId="Tabletext">
    <w:name w:val="Table text"/>
    <w:basedOn w:val="Normal"/>
    <w:uiPriority w:val="99"/>
    <w:rsid w:val="006E2DF5"/>
    <w:pPr>
      <w:spacing w:before="60"/>
    </w:pPr>
    <w:rPr>
      <w:rFonts w:ascii="Times New Roman" w:hAnsi="Times New Roman"/>
    </w:rPr>
  </w:style>
  <w:style w:type="paragraph" w:customStyle="1" w:styleId="ReportTitle">
    <w:name w:val="Report Title"/>
    <w:basedOn w:val="Normal"/>
    <w:uiPriority w:val="99"/>
    <w:rsid w:val="006E2DF5"/>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6E2DF5"/>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6E2DF5"/>
    <w:pPr>
      <w:ind w:left="187"/>
    </w:pPr>
    <w:rPr>
      <w:rFonts w:ascii="Times New Roman" w:hAnsi="Times New Roman"/>
      <w:i/>
      <w:szCs w:val="20"/>
    </w:rPr>
  </w:style>
  <w:style w:type="paragraph" w:customStyle="1" w:styleId="Bullets-Short">
    <w:name w:val="Bullets -  Short"/>
    <w:basedOn w:val="Normal"/>
    <w:autoRedefine/>
    <w:uiPriority w:val="99"/>
    <w:rsid w:val="006E2DF5"/>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6E2DF5"/>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6E2DF5"/>
    <w:rPr>
      <w:rFonts w:ascii="Times New Roman" w:hAnsi="Times New Roman"/>
    </w:rPr>
  </w:style>
  <w:style w:type="paragraph" w:customStyle="1" w:styleId="Bullets">
    <w:name w:val="Bullets"/>
    <w:basedOn w:val="Normal"/>
    <w:uiPriority w:val="99"/>
    <w:rsid w:val="006E2DF5"/>
    <w:pPr>
      <w:numPr>
        <w:numId w:val="5"/>
      </w:numPr>
      <w:tabs>
        <w:tab w:val="left" w:pos="720"/>
      </w:tabs>
      <w:spacing w:before="240"/>
    </w:pPr>
    <w:rPr>
      <w:rFonts w:ascii="Times New Roman" w:hAnsi="Times New Roman"/>
    </w:rPr>
  </w:style>
  <w:style w:type="paragraph" w:styleId="ListBullet">
    <w:name w:val="List Bullet"/>
    <w:basedOn w:val="Normal"/>
    <w:uiPriority w:val="99"/>
    <w:rsid w:val="006E2DF5"/>
    <w:pPr>
      <w:tabs>
        <w:tab w:val="num" w:pos="360"/>
      </w:tabs>
      <w:spacing w:before="240"/>
      <w:ind w:left="360" w:hanging="360"/>
    </w:pPr>
    <w:rPr>
      <w:rFonts w:ascii="Times New Roman" w:hAnsi="Times New Roman"/>
    </w:rPr>
  </w:style>
  <w:style w:type="paragraph" w:customStyle="1" w:styleId="ReportSubtitle">
    <w:name w:val="Report Subtitle"/>
    <w:basedOn w:val="Normal"/>
    <w:uiPriority w:val="99"/>
    <w:rsid w:val="006E2DF5"/>
    <w:pPr>
      <w:spacing w:before="240"/>
      <w:jc w:val="right"/>
    </w:pPr>
    <w:rPr>
      <w:rFonts w:ascii="Tahoma" w:hAnsi="Tahoma" w:cs="Tahoma"/>
      <w:b/>
      <w:sz w:val="40"/>
      <w:szCs w:val="40"/>
    </w:rPr>
  </w:style>
  <w:style w:type="paragraph" w:customStyle="1" w:styleId="StyleTOC2Left01">
    <w:name w:val="Style TOC 2 + Left:  0&quot;1"/>
    <w:basedOn w:val="TOC2"/>
    <w:uiPriority w:val="99"/>
    <w:rsid w:val="006E2DF5"/>
    <w:pPr>
      <w:tabs>
        <w:tab w:val="clear" w:pos="1080"/>
        <w:tab w:val="clear" w:pos="9346"/>
        <w:tab w:val="left" w:pos="1440"/>
        <w:tab w:val="center" w:leader="dot" w:pos="9360"/>
      </w:tabs>
      <w:ind w:left="0" w:firstLine="0"/>
    </w:pPr>
    <w:rPr>
      <w:rFonts w:ascii="Tahoma" w:hAnsi="Tahoma"/>
      <w:noProof w:val="0"/>
      <w:szCs w:val="20"/>
    </w:rPr>
  </w:style>
  <w:style w:type="paragraph" w:customStyle="1" w:styleId="Contactinfo">
    <w:name w:val="Contact info"/>
    <w:basedOn w:val="Normal"/>
    <w:uiPriority w:val="99"/>
    <w:rsid w:val="006E2DF5"/>
  </w:style>
  <w:style w:type="paragraph" w:customStyle="1" w:styleId="AppendixTitle">
    <w:name w:val="Appendix Title"/>
    <w:basedOn w:val="Normal"/>
    <w:uiPriority w:val="99"/>
    <w:rsid w:val="006E2DF5"/>
    <w:pPr>
      <w:pageBreakBefore/>
      <w:spacing w:before="1680"/>
      <w:jc w:val="center"/>
    </w:pPr>
    <w:rPr>
      <w:rFonts w:ascii="Tahoma" w:hAnsi="Tahoma"/>
      <w:b/>
      <w:smallCaps/>
      <w:sz w:val="36"/>
    </w:rPr>
  </w:style>
  <w:style w:type="paragraph" w:customStyle="1" w:styleId="Source">
    <w:name w:val="Source"/>
    <w:basedOn w:val="Normal"/>
    <w:link w:val="SourceChar"/>
    <w:qFormat/>
    <w:rsid w:val="00A83863"/>
    <w:rPr>
      <w:i/>
      <w:color w:val="000000" w:themeColor="text1"/>
      <w:sz w:val="16"/>
      <w:szCs w:val="20"/>
    </w:rPr>
  </w:style>
  <w:style w:type="paragraph" w:customStyle="1" w:styleId="Drafttitle">
    <w:name w:val="Draft title"/>
    <w:basedOn w:val="Normal"/>
    <w:uiPriority w:val="99"/>
    <w:rsid w:val="006E2DF5"/>
    <w:pPr>
      <w:spacing w:before="240"/>
    </w:pPr>
    <w:rPr>
      <w:rFonts w:ascii="Tahoma" w:hAnsi="Tahoma"/>
      <w:color w:val="FFFFFF"/>
      <w:sz w:val="36"/>
    </w:rPr>
  </w:style>
  <w:style w:type="paragraph" w:customStyle="1" w:styleId="Bullets-Short0">
    <w:name w:val="Bullets - Short"/>
    <w:basedOn w:val="Bullets"/>
    <w:uiPriority w:val="99"/>
    <w:rsid w:val="006E2DF5"/>
    <w:pPr>
      <w:numPr>
        <w:numId w:val="0"/>
      </w:numPr>
      <w:tabs>
        <w:tab w:val="num" w:pos="720"/>
      </w:tabs>
      <w:spacing w:before="120"/>
      <w:ind w:left="720" w:hanging="360"/>
    </w:pPr>
  </w:style>
  <w:style w:type="paragraph" w:customStyle="1" w:styleId="Bullets-Long">
    <w:name w:val="Bullets - Long"/>
    <w:basedOn w:val="Normal"/>
    <w:autoRedefine/>
    <w:uiPriority w:val="99"/>
    <w:rsid w:val="006E2DF5"/>
    <w:pPr>
      <w:numPr>
        <w:numId w:val="17"/>
      </w:numPr>
    </w:pPr>
    <w:rPr>
      <w:iCs/>
    </w:rPr>
  </w:style>
  <w:style w:type="paragraph" w:customStyle="1" w:styleId="Bullets-Square">
    <w:name w:val="Bullets - Square"/>
    <w:basedOn w:val="Normal"/>
    <w:uiPriority w:val="99"/>
    <w:rsid w:val="006E2DF5"/>
    <w:pPr>
      <w:numPr>
        <w:numId w:val="8"/>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6E2DF5"/>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6E2DF5"/>
    <w:pPr>
      <w:spacing w:before="240"/>
    </w:pPr>
    <w:rPr>
      <w:rFonts w:ascii="Times New Roman" w:hAnsi="Times New Roman"/>
      <w:bCs/>
      <w:szCs w:val="20"/>
    </w:rPr>
  </w:style>
  <w:style w:type="table" w:styleId="TableGrid1">
    <w:name w:val="Table Grid 1"/>
    <w:basedOn w:val="TableNormal"/>
    <w:uiPriority w:val="99"/>
    <w:rsid w:val="006E2DF5"/>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6E2DF5"/>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6E2DF5"/>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6E2DF5"/>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6E2DF5"/>
    <w:pPr>
      <w:tabs>
        <w:tab w:val="num" w:pos="1080"/>
      </w:tabs>
      <w:spacing w:line="25" w:lineRule="atLeast"/>
      <w:ind w:left="1080" w:hanging="1080"/>
    </w:pPr>
    <w:rPr>
      <w:sz w:val="32"/>
      <w:szCs w:val="28"/>
    </w:rPr>
  </w:style>
  <w:style w:type="paragraph" w:styleId="ListParagraph">
    <w:name w:val="List Paragraph"/>
    <w:basedOn w:val="Normal"/>
    <w:link w:val="ListParagraphChar"/>
    <w:uiPriority w:val="34"/>
    <w:qFormat/>
    <w:rsid w:val="006E2DF5"/>
    <w:pPr>
      <w:spacing w:before="120"/>
      <w:ind w:left="720"/>
    </w:pPr>
  </w:style>
  <w:style w:type="paragraph" w:customStyle="1" w:styleId="GraphFootnote">
    <w:name w:val="Graph Footnote"/>
    <w:basedOn w:val="Normal"/>
    <w:next w:val="Normal"/>
    <w:uiPriority w:val="99"/>
    <w:qFormat/>
    <w:rsid w:val="006E2DF5"/>
    <w:rPr>
      <w:rFonts w:ascii="Arial Narrow" w:hAnsi="Arial Narrow"/>
      <w:sz w:val="18"/>
    </w:rPr>
  </w:style>
  <w:style w:type="paragraph" w:customStyle="1" w:styleId="Question">
    <w:name w:val="Question"/>
    <w:basedOn w:val="Normal"/>
    <w:next w:val="Normal"/>
    <w:link w:val="QuestionChar"/>
    <w:rsid w:val="006E2DF5"/>
    <w:pPr>
      <w:spacing w:before="240"/>
      <w:ind w:left="432" w:hanging="432"/>
    </w:pPr>
    <w:rPr>
      <w:rFonts w:ascii="Times New Roman" w:hAnsi="Times New Roman"/>
      <w:color w:val="000080"/>
      <w:szCs w:val="20"/>
    </w:rPr>
  </w:style>
  <w:style w:type="paragraph" w:customStyle="1" w:styleId="SingleSpaceNormal">
    <w:name w:val="Single Space Normal"/>
    <w:basedOn w:val="Normal"/>
    <w:uiPriority w:val="99"/>
    <w:rsid w:val="006E2DF5"/>
    <w:pPr>
      <w:spacing w:before="240"/>
    </w:pPr>
    <w:rPr>
      <w:rFonts w:ascii="Times New Roman" w:hAnsi="Times New Roman"/>
    </w:rPr>
  </w:style>
  <w:style w:type="paragraph" w:customStyle="1" w:styleId="Answer">
    <w:name w:val="Answer"/>
    <w:basedOn w:val="Normal"/>
    <w:uiPriority w:val="99"/>
    <w:rsid w:val="006E2DF5"/>
    <w:pPr>
      <w:spacing w:before="240"/>
      <w:ind w:left="432"/>
    </w:pPr>
    <w:rPr>
      <w:rFonts w:ascii="Times New Roman" w:hAnsi="Times New Roman"/>
      <w:szCs w:val="20"/>
    </w:rPr>
  </w:style>
  <w:style w:type="paragraph" w:customStyle="1" w:styleId="AnswerNumbered">
    <w:name w:val="Answer Numbered"/>
    <w:basedOn w:val="Answer"/>
    <w:uiPriority w:val="99"/>
    <w:rsid w:val="006E2DF5"/>
    <w:pPr>
      <w:numPr>
        <w:numId w:val="4"/>
      </w:numPr>
      <w:spacing w:before="0"/>
    </w:pPr>
  </w:style>
  <w:style w:type="paragraph" w:styleId="DocumentMap">
    <w:name w:val="Document Map"/>
    <w:basedOn w:val="Normal"/>
    <w:link w:val="DocumentMapChar"/>
    <w:uiPriority w:val="99"/>
    <w:rsid w:val="006E2DF5"/>
    <w:pPr>
      <w:shd w:val="clear" w:color="auto" w:fill="000080"/>
      <w:spacing w:before="240"/>
    </w:pPr>
    <w:rPr>
      <w:rFonts w:ascii="Tahoma" w:hAnsi="Tahoma" w:cs="Tahoma"/>
      <w:szCs w:val="20"/>
    </w:rPr>
  </w:style>
  <w:style w:type="character" w:customStyle="1" w:styleId="DocumentMapChar">
    <w:name w:val="Document Map Char"/>
    <w:basedOn w:val="DefaultParagraphFont"/>
    <w:link w:val="DocumentMap"/>
    <w:uiPriority w:val="99"/>
    <w:locked/>
    <w:rsid w:val="006E2DF5"/>
    <w:rPr>
      <w:rFonts w:ascii="Tahoma" w:hAnsi="Tahoma" w:cs="Tahoma"/>
      <w:shd w:val="clear" w:color="auto" w:fill="000080"/>
    </w:rPr>
  </w:style>
  <w:style w:type="character" w:customStyle="1" w:styleId="CaptionChar">
    <w:name w:val="Caption Char"/>
    <w:basedOn w:val="DefaultParagraphFont"/>
    <w:link w:val="Caption"/>
    <w:rsid w:val="006D6846"/>
    <w:rPr>
      <w:rFonts w:ascii="Arial" w:eastAsiaTheme="minorHAnsi" w:hAnsi="Arial" w:cstheme="minorBidi"/>
      <w:b/>
      <w:bCs/>
      <w:color w:val="F07B05" w:themeColor="accent5"/>
    </w:rPr>
  </w:style>
  <w:style w:type="paragraph" w:customStyle="1" w:styleId="Bullets-SingleSpace">
    <w:name w:val="Bullets - Single Space"/>
    <w:basedOn w:val="Bullets"/>
    <w:uiPriority w:val="99"/>
    <w:rsid w:val="006E2DF5"/>
    <w:pPr>
      <w:numPr>
        <w:numId w:val="7"/>
      </w:numPr>
      <w:tabs>
        <w:tab w:val="clear" w:pos="720"/>
      </w:tabs>
      <w:spacing w:before="0"/>
    </w:pPr>
  </w:style>
  <w:style w:type="paragraph" w:styleId="EndnoteText">
    <w:name w:val="endnote text"/>
    <w:basedOn w:val="Normal"/>
    <w:link w:val="EndnoteTextChar"/>
    <w:rsid w:val="006E2DF5"/>
    <w:rPr>
      <w:szCs w:val="20"/>
    </w:rPr>
  </w:style>
  <w:style w:type="character" w:customStyle="1" w:styleId="EndnoteTextChar">
    <w:name w:val="Endnote Text Char"/>
    <w:basedOn w:val="DefaultParagraphFont"/>
    <w:link w:val="EndnoteText"/>
    <w:locked/>
    <w:rsid w:val="006E2DF5"/>
    <w:rPr>
      <w:rFonts w:ascii="Arial" w:hAnsi="Arial"/>
    </w:rPr>
  </w:style>
  <w:style w:type="character" w:styleId="EndnoteReference">
    <w:name w:val="endnote reference"/>
    <w:basedOn w:val="DefaultParagraphFont"/>
    <w:rsid w:val="006E2DF5"/>
    <w:rPr>
      <w:rFonts w:ascii="Arial" w:hAnsi="Arial"/>
      <w:color w:val="555759"/>
      <w:vertAlign w:val="superscript"/>
    </w:rPr>
  </w:style>
  <w:style w:type="character" w:styleId="CommentReference">
    <w:name w:val="annotation reference"/>
    <w:basedOn w:val="DefaultParagraphFont"/>
    <w:rsid w:val="006E2DF5"/>
    <w:rPr>
      <w:rFonts w:ascii="Arial" w:hAnsi="Arial"/>
      <w:sz w:val="16"/>
      <w:szCs w:val="16"/>
    </w:rPr>
  </w:style>
  <w:style w:type="paragraph" w:styleId="CommentSubject">
    <w:name w:val="annotation subject"/>
    <w:basedOn w:val="CommentText"/>
    <w:next w:val="CommentText"/>
    <w:link w:val="CommentSubjectChar"/>
    <w:unhideWhenUsed/>
    <w:rsid w:val="006E2DF5"/>
    <w:rPr>
      <w:b/>
      <w:bCs/>
    </w:rPr>
  </w:style>
  <w:style w:type="character" w:customStyle="1" w:styleId="CommentSubjectChar">
    <w:name w:val="Comment Subject Char"/>
    <w:basedOn w:val="CommentTextChar"/>
    <w:link w:val="CommentSubject"/>
    <w:locked/>
    <w:rsid w:val="006E2DF5"/>
    <w:rPr>
      <w:rFonts w:ascii="Arial" w:hAnsi="Arial"/>
      <w:b/>
      <w:bCs/>
    </w:rPr>
  </w:style>
  <w:style w:type="paragraph" w:customStyle="1" w:styleId="MTDisplayEquation">
    <w:name w:val="MTDisplayEquation"/>
    <w:basedOn w:val="Normal"/>
    <w:uiPriority w:val="99"/>
    <w:rsid w:val="006E2DF5"/>
    <w:pPr>
      <w:spacing w:before="240"/>
      <w:ind w:left="60"/>
    </w:pPr>
    <w:rPr>
      <w:rFonts w:ascii="Times New Roman" w:hAnsi="Times New Roman"/>
    </w:rPr>
  </w:style>
  <w:style w:type="paragraph" w:customStyle="1" w:styleId="Bullet1">
    <w:name w:val="Bullet 1"/>
    <w:basedOn w:val="Normal"/>
    <w:next w:val="BodyText"/>
    <w:uiPriority w:val="99"/>
    <w:rsid w:val="006E2DF5"/>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6E2DF5"/>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6E2DF5"/>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6E2DF5"/>
    <w:rPr>
      <w:rFonts w:cs="Times New Roman"/>
    </w:rPr>
  </w:style>
  <w:style w:type="paragraph" w:styleId="TOCHeading">
    <w:name w:val="TOC Heading"/>
    <w:basedOn w:val="Heading1"/>
    <w:next w:val="Normal"/>
    <w:link w:val="TOCHeadingChar"/>
    <w:uiPriority w:val="39"/>
    <w:unhideWhenUsed/>
    <w:qFormat/>
    <w:rsid w:val="006E2DF5"/>
    <w:pPr>
      <w:keepNext w:val="0"/>
      <w:widowControl w:val="0"/>
      <w:numPr>
        <w:numId w:val="0"/>
      </w:numPr>
      <w:outlineLvl w:val="9"/>
    </w:pPr>
    <w:rPr>
      <w:rFonts w:ascii="Arial Bold" w:hAnsi="Arial Bold" w:cstheme="minorBidi"/>
      <w:bCs w:val="0"/>
      <w:kern w:val="0"/>
      <w:positio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6E2DF5"/>
    <w:pPr>
      <w:tabs>
        <w:tab w:val="num" w:pos="1080"/>
      </w:tabs>
      <w:ind w:left="1080"/>
    </w:pPr>
  </w:style>
  <w:style w:type="paragraph" w:styleId="Quote">
    <w:name w:val="Quote"/>
    <w:basedOn w:val="Normal"/>
    <w:next w:val="Normal"/>
    <w:link w:val="QuoteChar"/>
    <w:uiPriority w:val="99"/>
    <w:rsid w:val="006E2DF5"/>
    <w:pPr>
      <w:spacing w:before="240"/>
    </w:pPr>
    <w:rPr>
      <w:rFonts w:ascii="Times New Roman" w:hAnsi="Times New Roman"/>
      <w:i/>
      <w:iCs/>
      <w:color w:val="000000"/>
    </w:rPr>
  </w:style>
  <w:style w:type="character" w:customStyle="1" w:styleId="QuoteChar">
    <w:name w:val="Quote Char"/>
    <w:basedOn w:val="DefaultParagraphFont"/>
    <w:link w:val="Quote"/>
    <w:uiPriority w:val="99"/>
    <w:locked/>
    <w:rsid w:val="006E2DF5"/>
    <w:rPr>
      <w:i/>
      <w:iCs/>
      <w:color w:val="000000"/>
      <w:szCs w:val="24"/>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6E2DF5"/>
    <w:rPr>
      <w:rFonts w:cs="Times New Roman"/>
      <w:b/>
      <w:bCs/>
      <w:smallCaps/>
      <w:spacing w:val="5"/>
    </w:rPr>
  </w:style>
  <w:style w:type="character" w:customStyle="1" w:styleId="ListParagraphChar">
    <w:name w:val="List Paragraph Char"/>
    <w:basedOn w:val="DefaultParagraphFont"/>
    <w:link w:val="ListParagraph"/>
    <w:uiPriority w:val="34"/>
    <w:locked/>
    <w:rsid w:val="006E2DF5"/>
    <w:rPr>
      <w:rFonts w:ascii="Arial" w:hAnsi="Arial"/>
      <w:szCs w:val="24"/>
    </w:rPr>
  </w:style>
  <w:style w:type="paragraph" w:customStyle="1" w:styleId="4thLevelHeadingStyle">
    <w:name w:val="4th Level Heading Style"/>
    <w:basedOn w:val="Normal"/>
    <w:link w:val="4thLevelHeadingStyleChar"/>
    <w:uiPriority w:val="99"/>
    <w:rsid w:val="006E2DF5"/>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6E2DF5"/>
    <w:rPr>
      <w:rFonts w:ascii="Arial" w:hAnsi="Arial"/>
      <w:b/>
      <w:sz w:val="22"/>
      <w:szCs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6E2DF5"/>
  </w:style>
  <w:style w:type="paragraph" w:customStyle="1" w:styleId="pJ">
    <w:name w:val="pJ"/>
    <w:next w:val="Normal4"/>
    <w:uiPriority w:val="99"/>
    <w:rsid w:val="006E2DF5"/>
    <w:pPr>
      <w:spacing w:after="130" w:line="320" w:lineRule="atLeast"/>
      <w:ind w:left="720" w:hanging="432"/>
      <w:jc w:val="both"/>
    </w:pPr>
    <w:rPr>
      <w:sz w:val="24"/>
      <w:szCs w:val="24"/>
    </w:rPr>
  </w:style>
  <w:style w:type="paragraph" w:customStyle="1" w:styleId="pN">
    <w:name w:val="pN"/>
    <w:basedOn w:val="pB"/>
    <w:next w:val="pA2"/>
    <w:uiPriority w:val="99"/>
    <w:rsid w:val="006E2DF5"/>
  </w:style>
  <w:style w:type="paragraph" w:customStyle="1" w:styleId="pB">
    <w:name w:val="pB"/>
    <w:basedOn w:val="Normal"/>
    <w:link w:val="pBChar"/>
    <w:rsid w:val="006E2DF5"/>
    <w:pPr>
      <w:ind w:right="288"/>
    </w:pPr>
    <w:rPr>
      <w:rFonts w:ascii="Times New Roman" w:hAnsi="Times New Roman"/>
    </w:rPr>
  </w:style>
  <w:style w:type="paragraph" w:customStyle="1" w:styleId="pF">
    <w:name w:val="pF"/>
    <w:uiPriority w:val="99"/>
    <w:rsid w:val="006E2DF5"/>
    <w:pPr>
      <w:spacing w:after="130" w:line="320" w:lineRule="atLeast"/>
      <w:ind w:left="720" w:hanging="432"/>
      <w:jc w:val="both"/>
    </w:pPr>
    <w:rPr>
      <w:sz w:val="24"/>
      <w:szCs w:val="24"/>
    </w:rPr>
  </w:style>
  <w:style w:type="paragraph" w:customStyle="1" w:styleId="pS">
    <w:name w:val="pS"/>
    <w:uiPriority w:val="99"/>
    <w:rsid w:val="006E2DF5"/>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6E2DF5"/>
    <w:pPr>
      <w:tabs>
        <w:tab w:val="left" w:pos="1152"/>
      </w:tabs>
      <w:spacing w:before="60" w:line="280" w:lineRule="atLeast"/>
      <w:ind w:left="1152" w:right="288"/>
    </w:pPr>
  </w:style>
  <w:style w:type="paragraph" w:customStyle="1" w:styleId="pE">
    <w:name w:val="pE"/>
    <w:basedOn w:val="pD"/>
    <w:uiPriority w:val="99"/>
    <w:rsid w:val="006E2DF5"/>
  </w:style>
  <w:style w:type="paragraph" w:styleId="Index3">
    <w:name w:val="index 3"/>
    <w:basedOn w:val="Normal"/>
    <w:next w:val="Normal"/>
    <w:uiPriority w:val="99"/>
    <w:locked/>
    <w:rsid w:val="006E2DF5"/>
    <w:rPr>
      <w:rFonts w:ascii="Tms Rmn" w:hAnsi="Tms Rmn"/>
    </w:rPr>
  </w:style>
  <w:style w:type="paragraph" w:styleId="Index4">
    <w:name w:val="index 4"/>
    <w:basedOn w:val="Normal"/>
    <w:next w:val="Normal"/>
    <w:uiPriority w:val="99"/>
    <w:locked/>
    <w:rsid w:val="006E2DF5"/>
    <w:rPr>
      <w:rFonts w:ascii="Tms Rmn" w:hAnsi="Tms Rmn"/>
    </w:rPr>
  </w:style>
  <w:style w:type="paragraph" w:styleId="Index5">
    <w:name w:val="index 5"/>
    <w:basedOn w:val="Normal"/>
    <w:next w:val="Normal"/>
    <w:uiPriority w:val="99"/>
    <w:locked/>
    <w:rsid w:val="006E2DF5"/>
    <w:pPr>
      <w:ind w:left="1440"/>
    </w:pPr>
    <w:rPr>
      <w:rFonts w:ascii="Tms Rmn" w:hAnsi="Tms Rmn"/>
    </w:rPr>
  </w:style>
  <w:style w:type="paragraph" w:styleId="Index7">
    <w:name w:val="index 7"/>
    <w:basedOn w:val="Normal"/>
    <w:next w:val="Normal"/>
    <w:uiPriority w:val="99"/>
    <w:locked/>
    <w:rsid w:val="006E2DF5"/>
    <w:pPr>
      <w:ind w:left="2160"/>
    </w:pPr>
    <w:rPr>
      <w:rFonts w:ascii="Tms Rmn" w:hAnsi="Tms Rmn"/>
    </w:rPr>
  </w:style>
  <w:style w:type="paragraph" w:customStyle="1" w:styleId="p1">
    <w:name w:val="p1"/>
    <w:basedOn w:val="pF"/>
    <w:uiPriority w:val="99"/>
    <w:rsid w:val="006E2DF5"/>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6E2DF5"/>
    <w:rPr>
      <w:rFonts w:ascii="Arial" w:hAnsi="Arial" w:cs="Arial"/>
      <w:b/>
      <w:bCs/>
      <w:sz w:val="28"/>
      <w:szCs w:val="28"/>
    </w:rPr>
  </w:style>
  <w:style w:type="paragraph" w:customStyle="1" w:styleId="p3">
    <w:name w:val="p3"/>
    <w:basedOn w:val="p2"/>
    <w:uiPriority w:val="99"/>
    <w:rsid w:val="006E2DF5"/>
    <w:rPr>
      <w:i/>
      <w:iCs/>
      <w:sz w:val="24"/>
      <w:szCs w:val="24"/>
    </w:rPr>
  </w:style>
  <w:style w:type="paragraph" w:customStyle="1" w:styleId="pA">
    <w:name w:val="pA"/>
    <w:uiPriority w:val="99"/>
    <w:rsid w:val="006E2DF5"/>
    <w:pPr>
      <w:spacing w:after="130" w:line="130" w:lineRule="exact"/>
      <w:ind w:left="720" w:hanging="432"/>
      <w:jc w:val="both"/>
    </w:pPr>
    <w:rPr>
      <w:sz w:val="24"/>
      <w:szCs w:val="24"/>
    </w:rPr>
  </w:style>
  <w:style w:type="paragraph" w:customStyle="1" w:styleId="pG">
    <w:name w:val="pG"/>
    <w:basedOn w:val="p2"/>
    <w:uiPriority w:val="99"/>
    <w:rsid w:val="006E2DF5"/>
    <w:pPr>
      <w:keepNext/>
    </w:pPr>
    <w:rPr>
      <w:sz w:val="24"/>
      <w:szCs w:val="24"/>
    </w:rPr>
  </w:style>
  <w:style w:type="paragraph" w:customStyle="1" w:styleId="pT">
    <w:name w:val="pT"/>
    <w:basedOn w:val="p2"/>
    <w:uiPriority w:val="99"/>
    <w:rsid w:val="006E2DF5"/>
    <w:pPr>
      <w:keepNext/>
    </w:pPr>
    <w:rPr>
      <w:sz w:val="24"/>
      <w:szCs w:val="24"/>
    </w:rPr>
  </w:style>
  <w:style w:type="paragraph" w:customStyle="1" w:styleId="pX">
    <w:name w:val="pX"/>
    <w:basedOn w:val="pF"/>
    <w:uiPriority w:val="99"/>
    <w:rsid w:val="006E2DF5"/>
    <w:pPr>
      <w:spacing w:line="240" w:lineRule="atLeast"/>
    </w:pPr>
  </w:style>
  <w:style w:type="paragraph" w:customStyle="1" w:styleId="TitlePage">
    <w:name w:val="Title Page"/>
    <w:basedOn w:val="p1"/>
    <w:uiPriority w:val="99"/>
    <w:rsid w:val="006E2DF5"/>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iPriority w:val="99"/>
    <w:locked/>
    <w:rsid w:val="006E2DF5"/>
    <w:pPr>
      <w:framePr w:w="7920" w:h="1980" w:hRule="exact" w:hSpace="180" w:wrap="auto" w:hAnchor="page" w:xAlign="center" w:yAlign="bottom"/>
      <w:ind w:left="2880"/>
    </w:pPr>
    <w:rPr>
      <w:rFonts w:ascii="Arial Narrow" w:hAnsi="Arial Narrow"/>
      <w:smallCaps/>
    </w:rPr>
  </w:style>
  <w:style w:type="paragraph" w:customStyle="1" w:styleId="Normal3">
    <w:name w:val="Normal3"/>
    <w:basedOn w:val="Normal"/>
    <w:next w:val="pF"/>
    <w:uiPriority w:val="99"/>
    <w:rsid w:val="006E2DF5"/>
    <w:rPr>
      <w:rFonts w:ascii="Times New Roman" w:hAnsi="Times New Roman"/>
    </w:rPr>
  </w:style>
  <w:style w:type="paragraph" w:customStyle="1" w:styleId="Large">
    <w:name w:val="Large"/>
    <w:basedOn w:val="pF"/>
    <w:next w:val="pF"/>
    <w:uiPriority w:val="99"/>
    <w:rsid w:val="006E2DF5"/>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6E2DF5"/>
    <w:rPr>
      <w:rFonts w:ascii="Times New Roman" w:hAnsi="Times New Roman"/>
    </w:rPr>
  </w:style>
  <w:style w:type="paragraph" w:customStyle="1" w:styleId="pA2">
    <w:name w:val="pA2"/>
    <w:basedOn w:val="pA"/>
    <w:next w:val="pA"/>
    <w:uiPriority w:val="99"/>
    <w:rsid w:val="006E2DF5"/>
  </w:style>
  <w:style w:type="paragraph" w:customStyle="1" w:styleId="pA3">
    <w:name w:val="pA3"/>
    <w:basedOn w:val="pA"/>
    <w:next w:val="pB"/>
    <w:uiPriority w:val="99"/>
    <w:rsid w:val="006E2DF5"/>
  </w:style>
  <w:style w:type="paragraph" w:customStyle="1" w:styleId="Normal4">
    <w:name w:val="Normal4"/>
    <w:basedOn w:val="Normal"/>
    <w:next w:val="pJ"/>
    <w:uiPriority w:val="99"/>
    <w:rsid w:val="006E2DF5"/>
    <w:pPr>
      <w:tabs>
        <w:tab w:val="left" w:pos="6210"/>
      </w:tabs>
    </w:pPr>
    <w:rPr>
      <w:rFonts w:ascii="Times New Roman" w:hAnsi="Times New Roman"/>
    </w:rPr>
  </w:style>
  <w:style w:type="paragraph" w:customStyle="1" w:styleId="resumeparagraph">
    <w:name w:val="resume paragraph"/>
    <w:uiPriority w:val="99"/>
    <w:rsid w:val="006E2DF5"/>
    <w:pPr>
      <w:spacing w:before="100" w:after="130" w:line="240" w:lineRule="exact"/>
      <w:ind w:left="720" w:hanging="288"/>
      <w:jc w:val="both"/>
    </w:pPr>
    <w:rPr>
      <w:sz w:val="24"/>
      <w:szCs w:val="24"/>
    </w:rPr>
  </w:style>
  <w:style w:type="paragraph" w:customStyle="1" w:styleId="Headline">
    <w:name w:val="Headline"/>
    <w:basedOn w:val="Normal"/>
    <w:uiPriority w:val="99"/>
    <w:rsid w:val="006E2DF5"/>
    <w:rPr>
      <w:rFonts w:ascii="Times New Roman" w:hAnsi="Times New Roman"/>
      <w:b/>
      <w:bCs/>
      <w:sz w:val="36"/>
      <w:szCs w:val="36"/>
    </w:rPr>
  </w:style>
  <w:style w:type="paragraph" w:customStyle="1" w:styleId="projtitle">
    <w:name w:val="projtitle"/>
    <w:basedOn w:val="Normal"/>
    <w:next w:val="For"/>
    <w:uiPriority w:val="99"/>
    <w:rsid w:val="006E2DF5"/>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6E2DF5"/>
    <w:pPr>
      <w:tabs>
        <w:tab w:val="left" w:pos="-1170"/>
      </w:tabs>
      <w:spacing w:after="240"/>
    </w:pPr>
  </w:style>
  <w:style w:type="paragraph" w:customStyle="1" w:styleId="For">
    <w:name w:val="For"/>
    <w:basedOn w:val="Normal"/>
    <w:next w:val="Contact"/>
    <w:uiPriority w:val="99"/>
    <w:rsid w:val="006E2DF5"/>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6E2DF5"/>
    <w:pPr>
      <w:keepNext/>
      <w:keepLines/>
      <w:spacing w:line="280" w:lineRule="exact"/>
      <w:ind w:left="1152" w:right="288"/>
    </w:pPr>
    <w:rPr>
      <w:rFonts w:ascii="Times New Roman" w:hAnsi="Times New Roman"/>
    </w:rPr>
  </w:style>
  <w:style w:type="paragraph" w:customStyle="1" w:styleId="pmi">
    <w:name w:val="pmi"/>
    <w:basedOn w:val="Normal"/>
    <w:uiPriority w:val="99"/>
    <w:rsid w:val="006E2DF5"/>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6E2DF5"/>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6E2DF5"/>
    <w:pPr>
      <w:ind w:hanging="720"/>
    </w:pPr>
  </w:style>
  <w:style w:type="paragraph" w:customStyle="1" w:styleId="Variabledefinition">
    <w:name w:val="Variable definition"/>
    <w:basedOn w:val="pD"/>
    <w:uiPriority w:val="99"/>
    <w:rsid w:val="006E2DF5"/>
  </w:style>
  <w:style w:type="paragraph" w:customStyle="1" w:styleId="tablefootnote">
    <w:name w:val="table footnote"/>
    <w:basedOn w:val="Normal2"/>
    <w:link w:val="tablefootnoteChar"/>
    <w:uiPriority w:val="99"/>
    <w:rsid w:val="006E2DF5"/>
  </w:style>
  <w:style w:type="paragraph" w:customStyle="1" w:styleId="WfxFaxNum">
    <w:name w:val="WfxFaxNum"/>
    <w:basedOn w:val="Normal"/>
    <w:uiPriority w:val="99"/>
    <w:rsid w:val="006E2DF5"/>
    <w:rPr>
      <w:rFonts w:ascii="Times New Roman" w:hAnsi="Times New Roman"/>
    </w:rPr>
  </w:style>
  <w:style w:type="paragraph" w:customStyle="1" w:styleId="WfxTime">
    <w:name w:val="WfxTime"/>
    <w:basedOn w:val="Normal"/>
    <w:uiPriority w:val="99"/>
    <w:rsid w:val="006E2DF5"/>
    <w:rPr>
      <w:rFonts w:ascii="Times New Roman" w:hAnsi="Times New Roman"/>
    </w:rPr>
  </w:style>
  <w:style w:type="paragraph" w:customStyle="1" w:styleId="WfxDate">
    <w:name w:val="WfxDate"/>
    <w:basedOn w:val="Normal"/>
    <w:uiPriority w:val="99"/>
    <w:rsid w:val="006E2DF5"/>
    <w:rPr>
      <w:rFonts w:ascii="Times New Roman" w:hAnsi="Times New Roman"/>
    </w:rPr>
  </w:style>
  <w:style w:type="paragraph" w:customStyle="1" w:styleId="WfxRecipient">
    <w:name w:val="WfxRecipient"/>
    <w:basedOn w:val="Normal"/>
    <w:uiPriority w:val="99"/>
    <w:rsid w:val="006E2DF5"/>
    <w:rPr>
      <w:rFonts w:ascii="Times New Roman" w:hAnsi="Times New Roman"/>
    </w:rPr>
  </w:style>
  <w:style w:type="paragraph" w:customStyle="1" w:styleId="WfxCompany">
    <w:name w:val="WfxCompany"/>
    <w:basedOn w:val="Normal"/>
    <w:uiPriority w:val="99"/>
    <w:rsid w:val="006E2DF5"/>
    <w:rPr>
      <w:rFonts w:ascii="Times New Roman" w:hAnsi="Times New Roman"/>
    </w:rPr>
  </w:style>
  <w:style w:type="paragraph" w:customStyle="1" w:styleId="WfxSubject">
    <w:name w:val="WfxSubject"/>
    <w:basedOn w:val="Normal"/>
    <w:uiPriority w:val="99"/>
    <w:rsid w:val="006E2DF5"/>
    <w:rPr>
      <w:rFonts w:ascii="Times New Roman" w:hAnsi="Times New Roman"/>
    </w:rPr>
  </w:style>
  <w:style w:type="paragraph" w:customStyle="1" w:styleId="WfxKeyword">
    <w:name w:val="WfxKeyword"/>
    <w:basedOn w:val="Normal"/>
    <w:uiPriority w:val="99"/>
    <w:rsid w:val="006E2DF5"/>
    <w:rPr>
      <w:rFonts w:ascii="Times New Roman" w:hAnsi="Times New Roman"/>
    </w:rPr>
  </w:style>
  <w:style w:type="paragraph" w:customStyle="1" w:styleId="WfxBillCode">
    <w:name w:val="WfxBillCode"/>
    <w:basedOn w:val="Normal"/>
    <w:uiPriority w:val="99"/>
    <w:rsid w:val="006E2DF5"/>
    <w:rPr>
      <w:rFonts w:ascii="Times New Roman" w:hAnsi="Times New Roman"/>
    </w:rPr>
  </w:style>
  <w:style w:type="paragraph" w:customStyle="1" w:styleId="pQ">
    <w:name w:val="pQ"/>
    <w:basedOn w:val="pS"/>
    <w:uiPriority w:val="99"/>
    <w:rsid w:val="006E2DF5"/>
  </w:style>
  <w:style w:type="character" w:customStyle="1" w:styleId="Normal2Char">
    <w:name w:val="Normal2 Char"/>
    <w:uiPriority w:val="99"/>
    <w:rsid w:val="006E2DF5"/>
    <w:rPr>
      <w:rFonts w:cs="Times New Roman"/>
      <w:sz w:val="24"/>
      <w:szCs w:val="24"/>
      <w:lang w:val="en-US" w:eastAsia="en-US" w:bidi="ar-SA"/>
    </w:rPr>
  </w:style>
  <w:style w:type="paragraph" w:customStyle="1" w:styleId="CEUSIndent5">
    <w:name w:val="CEUS_Indent5"/>
    <w:basedOn w:val="pE"/>
    <w:uiPriority w:val="99"/>
    <w:rsid w:val="006E2DF5"/>
  </w:style>
  <w:style w:type="paragraph" w:styleId="ListBullet2">
    <w:name w:val="List Bullet 2"/>
    <w:basedOn w:val="ListBullet"/>
    <w:locked/>
    <w:rsid w:val="006E2DF5"/>
    <w:pPr>
      <w:numPr>
        <w:numId w:val="10"/>
      </w:numPr>
      <w:spacing w:before="80"/>
    </w:pPr>
    <w:rPr>
      <w:rFonts w:ascii="Arial" w:hAnsi="Arial"/>
      <w:szCs w:val="20"/>
    </w:rPr>
  </w:style>
  <w:style w:type="paragraph" w:customStyle="1" w:styleId="CoverTitle">
    <w:name w:val="CoverTitle"/>
    <w:basedOn w:val="Normal"/>
    <w:link w:val="CoverTitleChar"/>
    <w:uiPriority w:val="99"/>
    <w:rsid w:val="006E2DF5"/>
    <w:pPr>
      <w:spacing w:after="120"/>
      <w:jc w:val="center"/>
    </w:pPr>
    <w:rPr>
      <w:b/>
      <w:sz w:val="40"/>
    </w:rPr>
  </w:style>
  <w:style w:type="character" w:customStyle="1" w:styleId="CoverTitleChar">
    <w:name w:val="CoverTitle Char"/>
    <w:link w:val="CoverTitle"/>
    <w:uiPriority w:val="99"/>
    <w:locked/>
    <w:rsid w:val="006E2DF5"/>
    <w:rPr>
      <w:rFonts w:ascii="Arial" w:hAnsi="Arial"/>
      <w:b/>
      <w:sz w:val="40"/>
      <w:szCs w:val="24"/>
    </w:rPr>
  </w:style>
  <w:style w:type="paragraph" w:customStyle="1" w:styleId="CoverNormal">
    <w:name w:val="CoverNormal"/>
    <w:basedOn w:val="Normal"/>
    <w:link w:val="CoverNormalChar"/>
    <w:uiPriority w:val="99"/>
    <w:rsid w:val="006E2DF5"/>
    <w:pPr>
      <w:jc w:val="center"/>
    </w:pPr>
  </w:style>
  <w:style w:type="character" w:customStyle="1" w:styleId="CoverNormalChar">
    <w:name w:val="CoverNormal Char"/>
    <w:link w:val="CoverNormal"/>
    <w:uiPriority w:val="99"/>
    <w:locked/>
    <w:rsid w:val="006E2DF5"/>
    <w:rPr>
      <w:rFonts w:ascii="Arial" w:hAnsi="Arial"/>
      <w:szCs w:val="24"/>
    </w:rPr>
  </w:style>
  <w:style w:type="paragraph" w:customStyle="1" w:styleId="Halfline">
    <w:name w:val="Halfline"/>
    <w:basedOn w:val="Normal"/>
    <w:link w:val="HalflineChar"/>
    <w:uiPriority w:val="99"/>
    <w:rsid w:val="006E2DF5"/>
    <w:pPr>
      <w:spacing w:after="130" w:line="130" w:lineRule="exact"/>
    </w:pPr>
    <w:rPr>
      <w:rFonts w:ascii="Times New Roman" w:hAnsi="Times New Roman"/>
    </w:rPr>
  </w:style>
  <w:style w:type="character" w:customStyle="1" w:styleId="HalflineChar">
    <w:name w:val="Halfline Char"/>
    <w:link w:val="Halfline"/>
    <w:uiPriority w:val="99"/>
    <w:locked/>
    <w:rsid w:val="006E2DF5"/>
    <w:rPr>
      <w:szCs w:val="24"/>
    </w:rPr>
  </w:style>
  <w:style w:type="paragraph" w:customStyle="1" w:styleId="LetterheadParagraph">
    <w:name w:val="Letterhead Paragraph"/>
    <w:basedOn w:val="Normal"/>
    <w:uiPriority w:val="99"/>
    <w:rsid w:val="006E2DF5"/>
    <w:rPr>
      <w:rFonts w:ascii="Arial Narrow" w:hAnsi="Arial Narrow"/>
    </w:rPr>
  </w:style>
  <w:style w:type="paragraph" w:customStyle="1" w:styleId="Bullettext">
    <w:name w:val="Bullet text"/>
    <w:basedOn w:val="List2"/>
    <w:uiPriority w:val="99"/>
    <w:rsid w:val="006E2DF5"/>
    <w:pPr>
      <w:ind w:left="360" w:firstLine="0"/>
      <w:contextualSpacing w:val="0"/>
      <w:jc w:val="both"/>
    </w:pPr>
    <w:rPr>
      <w:sz w:val="24"/>
    </w:rPr>
  </w:style>
  <w:style w:type="paragraph" w:styleId="List2">
    <w:name w:val="List 2"/>
    <w:basedOn w:val="Normal"/>
    <w:uiPriority w:val="99"/>
    <w:locked/>
    <w:rsid w:val="006E2DF5"/>
    <w:pPr>
      <w:ind w:left="720" w:hanging="360"/>
    </w:pPr>
    <w:rPr>
      <w:rFonts w:ascii="Times New Roman" w:hAnsi="Times New Roman"/>
    </w:rPr>
  </w:style>
  <w:style w:type="paragraph" w:styleId="PlainText">
    <w:name w:val="Plain Text"/>
    <w:basedOn w:val="Normal"/>
    <w:link w:val="PlainTextChar"/>
    <w:uiPriority w:val="99"/>
    <w:locked/>
    <w:rsid w:val="006E2DF5"/>
    <w:rPr>
      <w:rFonts w:ascii="Consolas" w:hAnsi="Consolas"/>
      <w:sz w:val="21"/>
      <w:szCs w:val="21"/>
    </w:rPr>
  </w:style>
  <w:style w:type="character" w:customStyle="1" w:styleId="PlainTextChar">
    <w:name w:val="Plain Text Char"/>
    <w:basedOn w:val="DefaultParagraphFont"/>
    <w:link w:val="PlainText"/>
    <w:uiPriority w:val="99"/>
    <w:locked/>
    <w:rsid w:val="006E2DF5"/>
    <w:rPr>
      <w:rFonts w:ascii="Consolas" w:hAnsi="Consolas"/>
      <w:sz w:val="21"/>
      <w:szCs w:val="21"/>
    </w:rPr>
  </w:style>
  <w:style w:type="character" w:customStyle="1" w:styleId="tablefootnoteChar">
    <w:name w:val="table footnote Char"/>
    <w:link w:val="tablefootnote"/>
    <w:uiPriority w:val="99"/>
    <w:locked/>
    <w:rsid w:val="006E2DF5"/>
    <w:rPr>
      <w:szCs w:val="24"/>
    </w:rPr>
  </w:style>
  <w:style w:type="paragraph" w:customStyle="1" w:styleId="TitleSub">
    <w:name w:val="TitleSub"/>
    <w:basedOn w:val="Title"/>
    <w:link w:val="TitleSubChar"/>
    <w:autoRedefine/>
    <w:uiPriority w:val="99"/>
    <w:rsid w:val="006E2DF5"/>
    <w:pPr>
      <w:jc w:val="right"/>
    </w:pPr>
    <w:rPr>
      <w:b w:val="0"/>
      <w:bCs/>
      <w:color w:val="17365D"/>
      <w:spacing w:val="5"/>
      <w:szCs w:val="52"/>
    </w:rPr>
  </w:style>
  <w:style w:type="character" w:customStyle="1" w:styleId="TitleSubChar">
    <w:name w:val="TitleSub Char"/>
    <w:link w:val="TitleSub"/>
    <w:uiPriority w:val="99"/>
    <w:locked/>
    <w:rsid w:val="006E2DF5"/>
    <w:rPr>
      <w:rFonts w:ascii="Arial" w:eastAsiaTheme="majorEastAsia" w:hAnsi="Arial" w:cstheme="majorBidi"/>
      <w:bCs/>
      <w:color w:val="17365D"/>
      <w:spacing w:val="5"/>
      <w:kern w:val="28"/>
      <w:sz w:val="48"/>
      <w:szCs w:val="52"/>
    </w:rPr>
  </w:style>
  <w:style w:type="paragraph" w:customStyle="1" w:styleId="TitleAdd">
    <w:name w:val="TitleAdd"/>
    <w:basedOn w:val="Title"/>
    <w:link w:val="TitleAddChar"/>
    <w:autoRedefine/>
    <w:uiPriority w:val="99"/>
    <w:rsid w:val="006E2DF5"/>
    <w:pPr>
      <w:jc w:val="right"/>
    </w:pPr>
    <w:rPr>
      <w:b w:val="0"/>
      <w:bCs/>
      <w:color w:val="17365D"/>
      <w:spacing w:val="5"/>
      <w:sz w:val="24"/>
    </w:rPr>
  </w:style>
  <w:style w:type="character" w:customStyle="1" w:styleId="TitleAddChar">
    <w:name w:val="TitleAdd Char"/>
    <w:link w:val="TitleAdd"/>
    <w:uiPriority w:val="99"/>
    <w:locked/>
    <w:rsid w:val="006E2DF5"/>
    <w:rPr>
      <w:rFonts w:ascii="Arial" w:eastAsiaTheme="majorEastAsia" w:hAnsi="Arial" w:cstheme="majorBidi"/>
      <w:bCs/>
      <w:color w:val="17365D"/>
      <w:spacing w:val="5"/>
      <w:kern w:val="28"/>
      <w:sz w:val="24"/>
      <w:szCs w:val="56"/>
    </w:rPr>
  </w:style>
  <w:style w:type="paragraph" w:styleId="NoSpacing">
    <w:name w:val="No Spacing"/>
    <w:uiPriority w:val="1"/>
    <w:qFormat/>
    <w:rsid w:val="006E2DF5"/>
    <w:pPr>
      <w:widowControl w:val="0"/>
    </w:pPr>
    <w:rPr>
      <w:rFonts w:ascii="Arial" w:eastAsiaTheme="minorHAnsi" w:hAnsi="Arial" w:cstheme="minorBidi"/>
      <w:color w:val="555759" w:themeColor="text2"/>
      <w:sz w:val="22"/>
      <w:szCs w:val="22"/>
    </w:rPr>
  </w:style>
  <w:style w:type="paragraph" w:customStyle="1" w:styleId="Default">
    <w:name w:val="Default"/>
    <w:rsid w:val="006E2DF5"/>
    <w:pPr>
      <w:autoSpaceDE w:val="0"/>
      <w:autoSpaceDN w:val="0"/>
      <w:adjustRightInd w:val="0"/>
    </w:pPr>
    <w:rPr>
      <w:rFonts w:ascii="Arial" w:hAnsi="Arial" w:cs="Arial"/>
      <w:color w:val="000000"/>
      <w:sz w:val="24"/>
      <w:szCs w:val="24"/>
    </w:rPr>
  </w:style>
  <w:style w:type="character" w:customStyle="1" w:styleId="pBChar">
    <w:name w:val="pB Char"/>
    <w:link w:val="pB"/>
    <w:locked/>
    <w:rsid w:val="006E2DF5"/>
    <w:rPr>
      <w:szCs w:val="24"/>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ListBullet"/>
    <w:uiPriority w:val="99"/>
    <w:locked/>
    <w:rsid w:val="006E2DF5"/>
    <w:pPr>
      <w:tabs>
        <w:tab w:val="clear" w:pos="360"/>
        <w:tab w:val="left" w:pos="851"/>
      </w:tabs>
      <w:spacing w:before="160"/>
      <w:ind w:left="851" w:hanging="284"/>
    </w:pPr>
    <w:rPr>
      <w:rFonts w:ascii="Arial" w:hAnsi="Arial"/>
      <w:szCs w:val="20"/>
    </w:rPr>
  </w:style>
  <w:style w:type="table" w:customStyle="1" w:styleId="TableGrid10">
    <w:name w:val="Table Grid1"/>
    <w:basedOn w:val="TableNormal"/>
    <w:next w:val="TableGrid"/>
    <w:uiPriority w:val="39"/>
    <w:rsid w:val="006E2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locked/>
    <w:rsid w:val="006E2DF5"/>
    <w:rPr>
      <w:rFonts w:cs="Times New Roman"/>
      <w:color w:val="800080"/>
      <w:u w:val="single"/>
    </w:rPr>
  </w:style>
  <w:style w:type="numbering" w:customStyle="1" w:styleId="StyleNumberedLeft025Hanging025">
    <w:name w:val="Style Numbered Left:  0.25&quot; Hanging:  0.25&quot;"/>
    <w:basedOn w:val="NoList"/>
    <w:rsid w:val="006E2DF5"/>
    <w:pPr>
      <w:numPr>
        <w:numId w:val="36"/>
      </w:numPr>
    </w:pPr>
  </w:style>
  <w:style w:type="numbering" w:customStyle="1" w:styleId="StyleBulleted">
    <w:name w:val="Style Bulleted"/>
    <w:basedOn w:val="NoList"/>
    <w:rsid w:val="006E2DF5"/>
    <w:pPr>
      <w:numPr>
        <w:numId w:val="32"/>
      </w:numPr>
    </w:pPr>
  </w:style>
  <w:style w:type="numbering" w:customStyle="1" w:styleId="CnAListBullets">
    <w:name w:val="CnAListBullets"/>
    <w:rsid w:val="006E2DF5"/>
    <w:pPr>
      <w:numPr>
        <w:numId w:val="3"/>
      </w:numPr>
    </w:pPr>
  </w:style>
  <w:style w:type="numbering" w:customStyle="1" w:styleId="Style1">
    <w:name w:val="Style1"/>
    <w:rsid w:val="006E2DF5"/>
    <w:pPr>
      <w:numPr>
        <w:numId w:val="15"/>
      </w:numPr>
    </w:pPr>
  </w:style>
  <w:style w:type="numbering" w:customStyle="1" w:styleId="Itron">
    <w:name w:val="Itron"/>
    <w:rsid w:val="006E2DF5"/>
    <w:pPr>
      <w:numPr>
        <w:numId w:val="2"/>
      </w:numPr>
    </w:pPr>
  </w:style>
  <w:style w:type="numbering" w:customStyle="1" w:styleId="StyleNumbered">
    <w:name w:val="Style Numbered"/>
    <w:rsid w:val="006E2DF5"/>
    <w:pPr>
      <w:numPr>
        <w:numId w:val="14"/>
      </w:numPr>
    </w:pPr>
  </w:style>
  <w:style w:type="paragraph" w:customStyle="1" w:styleId="5thLevelHeadingStyle">
    <w:name w:val="5th Level Heading Style"/>
    <w:basedOn w:val="Normal"/>
    <w:link w:val="5thLevelHeadingStyleChar"/>
    <w:uiPriority w:val="99"/>
    <w:rsid w:val="006E2DF5"/>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6E2DF5"/>
    <w:rPr>
      <w:rFonts w:ascii="Arial Narrow" w:hAnsi="Arial Narrow" w:cs="Arial"/>
      <w:b/>
      <w:sz w:val="22"/>
      <w:szCs w:val="24"/>
      <w:u w:val="single"/>
    </w:rPr>
  </w:style>
  <w:style w:type="paragraph" w:customStyle="1" w:styleId="6thLevelHeadingStyle">
    <w:name w:val="6th Level Heading Style"/>
    <w:basedOn w:val="Normal"/>
    <w:link w:val="6thLevelHeadingStyleChar"/>
    <w:uiPriority w:val="99"/>
    <w:rsid w:val="006E2DF5"/>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6E2DF5"/>
    <w:rPr>
      <w:rFonts w:ascii="Arial Narrow" w:hAnsi="Arial Narrow"/>
      <w:b/>
      <w:color w:val="6F6754"/>
      <w:sz w:val="22"/>
      <w:szCs w:val="22"/>
    </w:rPr>
  </w:style>
  <w:style w:type="character" w:customStyle="1" w:styleId="acicollapsed1">
    <w:name w:val="acicollapsed1"/>
    <w:basedOn w:val="DefaultParagraphFont"/>
    <w:rsid w:val="006E2DF5"/>
    <w:rPr>
      <w:rFonts w:cs="Times New Roman"/>
      <w:vanish/>
    </w:rPr>
  </w:style>
  <w:style w:type="paragraph" w:customStyle="1" w:styleId="Alias">
    <w:name w:val="Alias"/>
    <w:uiPriority w:val="99"/>
    <w:rsid w:val="006E2DF5"/>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6E2DF5"/>
    <w:pPr>
      <w:widowControl w:val="0"/>
      <w:overflowPunct w:val="0"/>
      <w:autoSpaceDE w:val="0"/>
      <w:autoSpaceDN w:val="0"/>
      <w:adjustRightInd w:val="0"/>
      <w:ind w:left="720"/>
      <w:textAlignment w:val="baseline"/>
    </w:pPr>
    <w:rPr>
      <w:rFonts w:ascii="Palatino" w:hAnsi="Palatino"/>
      <w:color w:val="000000"/>
      <w:szCs w:val="20"/>
    </w:rPr>
  </w:style>
  <w:style w:type="paragraph" w:styleId="BodyTextIndent2">
    <w:name w:val="Body Text Indent 2"/>
    <w:basedOn w:val="Normal"/>
    <w:link w:val="BodyTextIndent2Char"/>
    <w:uiPriority w:val="99"/>
    <w:locked/>
    <w:rsid w:val="006E2DF5"/>
    <w:pPr>
      <w:overflowPunct w:val="0"/>
      <w:autoSpaceDE w:val="0"/>
      <w:autoSpaceDN w:val="0"/>
      <w:adjustRightInd w:val="0"/>
      <w:spacing w:after="120" w:line="480" w:lineRule="auto"/>
      <w:ind w:left="360"/>
      <w:textAlignment w:val="baseline"/>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6E2DF5"/>
    <w:rPr>
      <w:sz w:val="24"/>
    </w:rPr>
  </w:style>
  <w:style w:type="paragraph" w:customStyle="1" w:styleId="CoverFooter">
    <w:name w:val="Cover Footer"/>
    <w:basedOn w:val="Normal"/>
    <w:uiPriority w:val="99"/>
    <w:rsid w:val="006E2DF5"/>
    <w:pPr>
      <w:spacing w:before="160"/>
      <w:jc w:val="right"/>
    </w:pPr>
    <w:rPr>
      <w:sz w:val="16"/>
      <w:szCs w:val="20"/>
    </w:rPr>
  </w:style>
  <w:style w:type="paragraph" w:customStyle="1" w:styleId="ChapterFooter">
    <w:name w:val="Chapter Footer"/>
    <w:basedOn w:val="CoverFooter"/>
    <w:uiPriority w:val="99"/>
    <w:rsid w:val="006E2DF5"/>
  </w:style>
  <w:style w:type="character" w:customStyle="1" w:styleId="Char">
    <w:name w:val="Char"/>
    <w:basedOn w:val="DefaultParagraphFont"/>
    <w:uiPriority w:val="99"/>
    <w:rsid w:val="006E2DF5"/>
    <w:rPr>
      <w:rFonts w:ascii="Arial" w:hAnsi="Arial" w:cs="Times New Roman"/>
      <w:sz w:val="22"/>
      <w:lang w:val="en-US" w:eastAsia="en-US" w:bidi="ar-SA"/>
    </w:rPr>
  </w:style>
  <w:style w:type="paragraph" w:customStyle="1" w:styleId="Choice">
    <w:name w:val="Choice"/>
    <w:basedOn w:val="Normal"/>
    <w:uiPriority w:val="99"/>
    <w:rsid w:val="006E2DF5"/>
    <w:pPr>
      <w:keepNext/>
      <w:tabs>
        <w:tab w:val="right" w:leader="dot" w:pos="5812"/>
        <w:tab w:val="left" w:pos="5988"/>
        <w:tab w:val="left" w:pos="6441"/>
        <w:tab w:val="right" w:pos="7791"/>
        <w:tab w:val="right" w:pos="8640"/>
      </w:tabs>
    </w:pPr>
    <w:rPr>
      <w:rFonts w:ascii="Tms Rmn" w:hAnsi="Tms Rmn"/>
      <w:szCs w:val="20"/>
    </w:rPr>
  </w:style>
  <w:style w:type="paragraph" w:customStyle="1" w:styleId="Circulation">
    <w:name w:val="Circulation"/>
    <w:basedOn w:val="Normal"/>
    <w:uiPriority w:val="99"/>
    <w:rsid w:val="006E2DF5"/>
    <w:pPr>
      <w:spacing w:before="60"/>
    </w:pPr>
    <w:rPr>
      <w:szCs w:val="20"/>
    </w:rPr>
  </w:style>
  <w:style w:type="paragraph" w:customStyle="1" w:styleId="Confid">
    <w:name w:val="Confid"/>
    <w:basedOn w:val="Normal"/>
    <w:uiPriority w:val="99"/>
    <w:rsid w:val="006E2DF5"/>
    <w:pPr>
      <w:spacing w:after="240"/>
    </w:pPr>
    <w:rPr>
      <w:b/>
      <w:szCs w:val="20"/>
    </w:rPr>
  </w:style>
  <w:style w:type="paragraph" w:customStyle="1" w:styleId="CoverAddress">
    <w:name w:val="Cover Address"/>
    <w:basedOn w:val="Normal"/>
    <w:uiPriority w:val="99"/>
    <w:rsid w:val="006E2DF5"/>
    <w:pPr>
      <w:framePr w:hSpace="180" w:wrap="around" w:vAnchor="page" w:hAnchor="page" w:x="6912" w:y="576"/>
      <w:jc w:val="right"/>
    </w:pPr>
    <w:rPr>
      <w:noProof/>
      <w:szCs w:val="20"/>
    </w:rPr>
  </w:style>
  <w:style w:type="paragraph" w:customStyle="1" w:styleId="CoverClientName">
    <w:name w:val="Cover Client Name"/>
    <w:basedOn w:val="Normal"/>
    <w:next w:val="Normal"/>
    <w:uiPriority w:val="99"/>
    <w:rsid w:val="006E2DF5"/>
    <w:pPr>
      <w:spacing w:before="2220" w:line="720" w:lineRule="exact"/>
      <w:ind w:left="1985"/>
    </w:pPr>
    <w:rPr>
      <w:sz w:val="60"/>
      <w:szCs w:val="20"/>
    </w:rPr>
  </w:style>
  <w:style w:type="paragraph" w:customStyle="1" w:styleId="CoverConfidentiality">
    <w:name w:val="Cover Confidentiality"/>
    <w:basedOn w:val="Normal"/>
    <w:uiPriority w:val="99"/>
    <w:rsid w:val="006E2DF5"/>
    <w:pPr>
      <w:spacing w:before="800"/>
      <w:ind w:left="1985"/>
    </w:pPr>
    <w:rPr>
      <w:i/>
      <w:szCs w:val="20"/>
    </w:rPr>
  </w:style>
  <w:style w:type="paragraph" w:customStyle="1" w:styleId="CoverNarrative">
    <w:name w:val="Cover Narrative"/>
    <w:basedOn w:val="Normal"/>
    <w:uiPriority w:val="99"/>
    <w:rsid w:val="006E2DF5"/>
    <w:pPr>
      <w:shd w:val="solid" w:color="FFFFFF" w:fill="FFFFFF"/>
      <w:spacing w:before="200" w:line="360" w:lineRule="exact"/>
      <w:ind w:left="1985"/>
    </w:pPr>
    <w:rPr>
      <w:sz w:val="36"/>
      <w:szCs w:val="20"/>
    </w:rPr>
  </w:style>
  <w:style w:type="paragraph" w:customStyle="1" w:styleId="CoverCopyright">
    <w:name w:val="Cover Copyright"/>
    <w:basedOn w:val="CoverNarrative"/>
    <w:uiPriority w:val="99"/>
    <w:rsid w:val="006E2DF5"/>
    <w:pPr>
      <w:spacing w:line="240" w:lineRule="auto"/>
    </w:pPr>
    <w:rPr>
      <w:sz w:val="16"/>
    </w:rPr>
  </w:style>
  <w:style w:type="paragraph" w:customStyle="1" w:styleId="CoverDate">
    <w:name w:val="Cover Date"/>
    <w:basedOn w:val="CoverNarrative"/>
    <w:uiPriority w:val="99"/>
    <w:rsid w:val="006E2DF5"/>
  </w:style>
  <w:style w:type="character" w:customStyle="1" w:styleId="CoverText">
    <w:name w:val="Cover Text"/>
    <w:basedOn w:val="DefaultParagraphFont"/>
    <w:rsid w:val="006E2DF5"/>
    <w:rPr>
      <w:rFonts w:ascii="Arial" w:hAnsi="Arial"/>
      <w:color w:val="545759"/>
      <w:sz w:val="20"/>
    </w:rPr>
  </w:style>
  <w:style w:type="paragraph" w:customStyle="1" w:styleId="Enclosures">
    <w:name w:val="Enclosures"/>
    <w:basedOn w:val="Normal"/>
    <w:uiPriority w:val="99"/>
    <w:rsid w:val="006E2DF5"/>
    <w:pPr>
      <w:spacing w:before="240"/>
    </w:pPr>
    <w:rPr>
      <w:szCs w:val="20"/>
    </w:rPr>
  </w:style>
  <w:style w:type="paragraph" w:customStyle="1" w:styleId="EndQ">
    <w:name w:val="End Q"/>
    <w:basedOn w:val="Normal"/>
    <w:uiPriority w:val="99"/>
    <w:rsid w:val="006E2DF5"/>
    <w:pPr>
      <w:pBdr>
        <w:bottom w:val="double" w:sz="6" w:space="1" w:color="auto"/>
      </w:pBdr>
      <w:spacing w:after="60"/>
    </w:pPr>
    <w:rPr>
      <w:rFonts w:ascii="Tms Rmn" w:hAnsi="Tms Rmn"/>
      <w:szCs w:val="20"/>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6E2DF5"/>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basedOn w:val="DefaultParagraphFont"/>
    <w:link w:val="TOCHeading"/>
    <w:uiPriority w:val="39"/>
    <w:locked/>
    <w:rsid w:val="006E2DF5"/>
    <w:rPr>
      <w:rFonts w:ascii="Arial Bold" w:eastAsiaTheme="minorHAnsi" w:hAnsi="Arial Bold" w:cstheme="minorBidi"/>
      <w:b/>
      <w:caps/>
      <w:color w:val="95D600" w:themeColor="accent1"/>
      <w:sz w:val="28"/>
      <w:szCs w:val="22"/>
    </w:rPr>
  </w:style>
  <w:style w:type="paragraph" w:customStyle="1" w:styleId="ExecSummaryHead1">
    <w:name w:val="Exec Summary Head 1"/>
    <w:basedOn w:val="TOCHeading"/>
    <w:next w:val="Normal"/>
    <w:link w:val="ExecSummaryHead1Char"/>
    <w:rsid w:val="006E2DF5"/>
    <w:rPr>
      <w:caps/>
    </w:rPr>
  </w:style>
  <w:style w:type="character" w:customStyle="1" w:styleId="ExecSummaryHead1Char">
    <w:name w:val="Exec Summary Head 1 Char"/>
    <w:basedOn w:val="TOCHeadingChar"/>
    <w:link w:val="ExecSummaryHead1"/>
    <w:locked/>
    <w:rsid w:val="006E2DF5"/>
    <w:rPr>
      <w:rFonts w:ascii="Arial Bold" w:eastAsiaTheme="minorHAnsi" w:hAnsi="Arial Bold" w:cstheme="minorBidi"/>
      <w:b/>
      <w:caps w:val="0"/>
      <w:color w:val="95D600" w:themeColor="accent1"/>
      <w:sz w:val="28"/>
      <w:szCs w:val="22"/>
    </w:rPr>
  </w:style>
  <w:style w:type="paragraph" w:customStyle="1" w:styleId="Footnote">
    <w:name w:val="Footnote"/>
    <w:basedOn w:val="Normal"/>
    <w:link w:val="FootnoteChar"/>
    <w:autoRedefine/>
    <w:uiPriority w:val="99"/>
    <w:rsid w:val="006E2DF5"/>
    <w:pPr>
      <w:widowControl w:val="0"/>
    </w:pPr>
    <w:rPr>
      <w:rFonts w:ascii="Calibri" w:hAnsi="Calibri" w:cs="Calibri"/>
      <w:szCs w:val="20"/>
    </w:rPr>
  </w:style>
  <w:style w:type="character" w:customStyle="1" w:styleId="FootnoteChar">
    <w:name w:val="Footnote Char"/>
    <w:basedOn w:val="DefaultParagraphFont"/>
    <w:link w:val="Footnote"/>
    <w:uiPriority w:val="99"/>
    <w:locked/>
    <w:rsid w:val="006E2DF5"/>
    <w:rPr>
      <w:rFonts w:ascii="Calibri" w:hAnsi="Calibri" w:cs="Calibri"/>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6E2DF5"/>
    <w:rPr>
      <w:rFonts w:cs="Times New Roman"/>
    </w:rPr>
  </w:style>
  <w:style w:type="paragraph" w:customStyle="1" w:styleId="Foreword">
    <w:name w:val="Foreword"/>
    <w:basedOn w:val="Normal"/>
    <w:next w:val="Normal"/>
    <w:uiPriority w:val="99"/>
    <w:rsid w:val="006E2DF5"/>
    <w:pPr>
      <w:keepNext/>
      <w:pageBreakBefore/>
      <w:pBdr>
        <w:bottom w:val="single" w:sz="12" w:space="1" w:color="auto"/>
      </w:pBdr>
      <w:spacing w:after="120"/>
    </w:pPr>
    <w:rPr>
      <w:b/>
      <w:i/>
      <w:caps/>
      <w:kern w:val="28"/>
      <w:szCs w:val="20"/>
    </w:rPr>
  </w:style>
  <w:style w:type="paragraph" w:customStyle="1" w:styleId="From">
    <w:name w:val="From"/>
    <w:basedOn w:val="Normal"/>
    <w:uiPriority w:val="99"/>
    <w:rsid w:val="006E2DF5"/>
    <w:pPr>
      <w:spacing w:before="60" w:after="40"/>
    </w:pPr>
    <w:rPr>
      <w:szCs w:val="20"/>
    </w:rPr>
  </w:style>
  <w:style w:type="paragraph" w:customStyle="1" w:styleId="Ghost">
    <w:name w:val="Ghost"/>
    <w:basedOn w:val="Normal"/>
    <w:uiPriority w:val="99"/>
    <w:rsid w:val="006E2DF5"/>
    <w:pPr>
      <w:spacing w:after="240"/>
      <w:ind w:left="-567"/>
    </w:pPr>
    <w:rPr>
      <w:i/>
      <w:noProof/>
      <w:szCs w:val="20"/>
    </w:rPr>
  </w:style>
  <w:style w:type="character" w:customStyle="1" w:styleId="HeaderChar1">
    <w:name w:val="Header Char1"/>
    <w:aliases w:val="h Char1,Header/Footer Char1,header odd Char1,Hyphen Char1"/>
    <w:basedOn w:val="DefaultParagraphFont"/>
    <w:uiPriority w:val="99"/>
    <w:locked/>
    <w:rsid w:val="006E2DF5"/>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6E2DF5"/>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6E2DF5"/>
    <w:rPr>
      <w:rFonts w:ascii="Arial" w:hAnsi="Arial" w:cs="Times New Roman"/>
      <w:sz w:val="24"/>
      <w:szCs w:val="24"/>
      <w:lang w:val="en-US" w:eastAsia="en-US" w:bidi="ar-SA"/>
    </w:rPr>
  </w:style>
  <w:style w:type="paragraph" w:customStyle="1" w:styleId="L1Surv-Question">
    <w:name w:val="L1 Surv - Question"/>
    <w:next w:val="L1Surv-Answer"/>
    <w:uiPriority w:val="99"/>
    <w:rsid w:val="006E2DF5"/>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6E2DF5"/>
    <w:rPr>
      <w:rFonts w:ascii="Arial" w:hAnsi="Arial" w:cs="Times New Roman"/>
      <w:sz w:val="24"/>
      <w:szCs w:val="24"/>
      <w:lang w:val="en-US" w:eastAsia="en-US" w:bidi="ar-SA"/>
    </w:rPr>
  </w:style>
  <w:style w:type="paragraph" w:customStyle="1" w:styleId="L2Surv-Answer">
    <w:name w:val="L2 Surv - Answer"/>
    <w:basedOn w:val="L1Surv-Answer"/>
    <w:uiPriority w:val="99"/>
    <w:rsid w:val="006E2DF5"/>
    <w:pPr>
      <w:ind w:left="2520"/>
    </w:pPr>
    <w:rPr>
      <w:szCs w:val="20"/>
    </w:rPr>
  </w:style>
  <w:style w:type="paragraph" w:customStyle="1" w:styleId="L2Surv-Question">
    <w:name w:val="L2 Surv - Question"/>
    <w:basedOn w:val="L1Surv-Question"/>
    <w:uiPriority w:val="99"/>
    <w:rsid w:val="006E2DF5"/>
    <w:pPr>
      <w:ind w:left="1800"/>
    </w:pPr>
    <w:rPr>
      <w:szCs w:val="20"/>
    </w:rPr>
  </w:style>
  <w:style w:type="paragraph" w:customStyle="1" w:styleId="L3Surv-Answer">
    <w:name w:val="L3 Surv - Answer"/>
    <w:basedOn w:val="L1Surv-Answer"/>
    <w:uiPriority w:val="99"/>
    <w:rsid w:val="006E2DF5"/>
    <w:pPr>
      <w:ind w:left="3600"/>
    </w:pPr>
    <w:rPr>
      <w:szCs w:val="20"/>
    </w:rPr>
  </w:style>
  <w:style w:type="paragraph" w:customStyle="1" w:styleId="L3Surv-Question">
    <w:name w:val="L3 Surv - Question"/>
    <w:basedOn w:val="L1Surv-Question"/>
    <w:uiPriority w:val="99"/>
    <w:rsid w:val="006E2DF5"/>
    <w:pPr>
      <w:ind w:left="2880"/>
    </w:pPr>
    <w:rPr>
      <w:szCs w:val="20"/>
    </w:rPr>
  </w:style>
  <w:style w:type="paragraph" w:customStyle="1" w:styleId="Level1">
    <w:name w:val="Level 1"/>
    <w:basedOn w:val="Normal"/>
    <w:uiPriority w:val="99"/>
    <w:rsid w:val="006E2DF5"/>
    <w:pPr>
      <w:widowControl w:val="0"/>
    </w:pPr>
    <w:rPr>
      <w:rFonts w:ascii="Times New Roman" w:hAnsi="Times New Roman"/>
      <w:sz w:val="24"/>
      <w:szCs w:val="20"/>
    </w:rPr>
  </w:style>
  <w:style w:type="paragraph" w:styleId="ListBullet4">
    <w:name w:val="List Bullet 4"/>
    <w:basedOn w:val="ListBullet3"/>
    <w:uiPriority w:val="99"/>
    <w:locked/>
    <w:rsid w:val="006E2DF5"/>
    <w:pPr>
      <w:numPr>
        <w:numId w:val="11"/>
      </w:numPr>
      <w:tabs>
        <w:tab w:val="clear" w:pos="360"/>
        <w:tab w:val="clear" w:pos="720"/>
        <w:tab w:val="clear" w:pos="1440"/>
        <w:tab w:val="left" w:pos="1701"/>
      </w:tabs>
      <w:spacing w:before="80" w:after="0"/>
      <w:contextualSpacing w:val="0"/>
    </w:pPr>
    <w:rPr>
      <w:szCs w:val="20"/>
    </w:rPr>
  </w:style>
  <w:style w:type="paragraph" w:styleId="ListNumber2">
    <w:name w:val="List Number 2"/>
    <w:basedOn w:val="ListBullet2"/>
    <w:uiPriority w:val="99"/>
    <w:locked/>
    <w:rsid w:val="006E2DF5"/>
    <w:pPr>
      <w:numPr>
        <w:numId w:val="0"/>
      </w:numPr>
      <w:tabs>
        <w:tab w:val="num" w:pos="1134"/>
      </w:tabs>
      <w:ind w:left="1134" w:hanging="283"/>
    </w:pPr>
  </w:style>
  <w:style w:type="paragraph" w:styleId="ListNumber3">
    <w:name w:val="List Number 3"/>
    <w:basedOn w:val="ListBullet3"/>
    <w:uiPriority w:val="99"/>
    <w:locked/>
    <w:rsid w:val="006E2DF5"/>
    <w:pPr>
      <w:tabs>
        <w:tab w:val="clear" w:pos="360"/>
        <w:tab w:val="clear" w:pos="720"/>
        <w:tab w:val="clear" w:pos="1080"/>
        <w:tab w:val="clear" w:pos="1440"/>
        <w:tab w:val="num" w:pos="1418"/>
      </w:tabs>
      <w:spacing w:before="80" w:after="0"/>
      <w:ind w:left="1418" w:hanging="284"/>
      <w:contextualSpacing w:val="0"/>
    </w:pPr>
    <w:rPr>
      <w:szCs w:val="20"/>
    </w:rPr>
  </w:style>
  <w:style w:type="paragraph" w:customStyle="1" w:styleId="LongLabel">
    <w:name w:val="Long Label"/>
    <w:uiPriority w:val="99"/>
    <w:rsid w:val="006E2DF5"/>
    <w:pPr>
      <w:keepNext/>
      <w:ind w:right="1987"/>
      <w:jc w:val="both"/>
    </w:pPr>
    <w:rPr>
      <w:rFonts w:ascii="Tms Rmn" w:hAnsi="Tms Rmn"/>
    </w:rPr>
  </w:style>
  <w:style w:type="paragraph" w:customStyle="1" w:styleId="Normal0pt">
    <w:name w:val="Normal 0pt"/>
    <w:basedOn w:val="Normal"/>
    <w:uiPriority w:val="99"/>
    <w:rsid w:val="006E2DF5"/>
    <w:rPr>
      <w:szCs w:val="20"/>
    </w:rPr>
  </w:style>
  <w:style w:type="paragraph" w:customStyle="1" w:styleId="Number">
    <w:name w:val="Number"/>
    <w:basedOn w:val="NormalIndent"/>
    <w:uiPriority w:val="99"/>
    <w:rsid w:val="006E2DF5"/>
    <w:pPr>
      <w:numPr>
        <w:numId w:val="12"/>
      </w:numPr>
      <w:tabs>
        <w:tab w:val="clear" w:pos="360"/>
        <w:tab w:val="clear" w:pos="720"/>
        <w:tab w:val="clear" w:pos="1440"/>
      </w:tabs>
      <w:spacing w:before="0"/>
    </w:pPr>
    <w:rPr>
      <w:rFonts w:ascii="Century Schoolbook" w:hAnsi="Century Schoolbook"/>
      <w:sz w:val="24"/>
      <w:szCs w:val="20"/>
    </w:rPr>
  </w:style>
  <w:style w:type="paragraph" w:customStyle="1" w:styleId="PADate">
    <w:name w:val="PA Date"/>
    <w:basedOn w:val="Normal"/>
    <w:uiPriority w:val="99"/>
    <w:rsid w:val="006E2DF5"/>
    <w:pPr>
      <w:spacing w:before="280" w:after="240"/>
    </w:pPr>
    <w:rPr>
      <w:szCs w:val="20"/>
    </w:rPr>
  </w:style>
  <w:style w:type="paragraph" w:customStyle="1" w:styleId="quest">
    <w:name w:val="quest"/>
    <w:basedOn w:val="BodyText"/>
    <w:uiPriority w:val="99"/>
    <w:rsid w:val="006E2DF5"/>
    <w:pPr>
      <w:spacing w:after="240"/>
      <w:ind w:left="864" w:hanging="432"/>
      <w:jc w:val="both"/>
    </w:pPr>
    <w:rPr>
      <w:rFonts w:ascii="CG Times (W1)" w:hAnsi="CG Times (W1)"/>
      <w:szCs w:val="20"/>
    </w:rPr>
  </w:style>
  <w:style w:type="paragraph" w:customStyle="1" w:styleId="SignOff">
    <w:name w:val="Sign Off"/>
    <w:basedOn w:val="Normal"/>
    <w:uiPriority w:val="99"/>
    <w:rsid w:val="006E2DF5"/>
    <w:pPr>
      <w:spacing w:before="720"/>
    </w:pPr>
    <w:rPr>
      <w:szCs w:val="20"/>
    </w:rPr>
  </w:style>
  <w:style w:type="numbering" w:customStyle="1" w:styleId="StyleBulletedLeft0Hanging03">
    <w:name w:val="Style Bulleted Left:  0&quot; Hanging:  0.3&quot;"/>
    <w:basedOn w:val="NoList"/>
    <w:rsid w:val="006E2DF5"/>
    <w:pPr>
      <w:numPr>
        <w:numId w:val="33"/>
      </w:numPr>
    </w:pPr>
  </w:style>
  <w:style w:type="numbering" w:customStyle="1" w:styleId="StyleBulleted6">
    <w:name w:val="Style Bulleted6"/>
    <w:rsid w:val="006E2DF5"/>
    <w:pPr>
      <w:numPr>
        <w:numId w:val="34"/>
      </w:numPr>
    </w:pPr>
  </w:style>
  <w:style w:type="numbering" w:customStyle="1" w:styleId="StyleBulleted9">
    <w:name w:val="Style Bulleted9"/>
    <w:basedOn w:val="NoList"/>
    <w:rsid w:val="006E2DF5"/>
    <w:pPr>
      <w:numPr>
        <w:numId w:val="35"/>
      </w:numPr>
    </w:pPr>
  </w:style>
  <w:style w:type="paragraph" w:customStyle="1" w:styleId="Subject">
    <w:name w:val="Subject"/>
    <w:basedOn w:val="Normal"/>
    <w:uiPriority w:val="99"/>
    <w:rsid w:val="006E2DF5"/>
    <w:pPr>
      <w:spacing w:before="60"/>
    </w:pPr>
    <w:rPr>
      <w:b/>
      <w:caps/>
      <w:szCs w:val="20"/>
    </w:rPr>
  </w:style>
  <w:style w:type="paragraph" w:customStyle="1" w:styleId="Surv-Direction">
    <w:name w:val="Surv - Direction"/>
    <w:uiPriority w:val="99"/>
    <w:rsid w:val="006E2DF5"/>
    <w:rPr>
      <w:rFonts w:ascii="Arial" w:hAnsi="Arial"/>
      <w:caps/>
      <w:color w:val="FF0000"/>
      <w:szCs w:val="24"/>
    </w:rPr>
  </w:style>
  <w:style w:type="character" w:customStyle="1" w:styleId="Surv-DirectionChar">
    <w:name w:val="Surv - Direction Char"/>
    <w:basedOn w:val="DefaultParagraphFont"/>
    <w:uiPriority w:val="99"/>
    <w:rsid w:val="006E2DF5"/>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6E2DF5"/>
    <w:rPr>
      <w:rFonts w:ascii="Arial" w:hAnsi="Arial"/>
      <w:b/>
      <w:bCs/>
      <w:color w:val="0000FF"/>
      <w:szCs w:val="24"/>
    </w:rPr>
  </w:style>
  <w:style w:type="character" w:customStyle="1" w:styleId="Surv-ReplaceCodeCharChar">
    <w:name w:val="Surv - Replace Code Char Char"/>
    <w:basedOn w:val="DefaultParagraphFont"/>
    <w:uiPriority w:val="99"/>
    <w:rsid w:val="006E2DF5"/>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6E2DF5"/>
    <w:pPr>
      <w:numPr>
        <w:ilvl w:val="12"/>
      </w:numPr>
      <w:spacing w:before="120" w:after="80"/>
      <w:jc w:val="center"/>
    </w:pPr>
    <w:rPr>
      <w:rFonts w:ascii="Century Gothic" w:hAnsi="Century Gothic"/>
      <w:sz w:val="18"/>
      <w:szCs w:val="20"/>
    </w:rPr>
  </w:style>
  <w:style w:type="paragraph" w:customStyle="1" w:styleId="TableBodyHeading">
    <w:name w:val="Table Body Heading"/>
    <w:basedOn w:val="TableBody"/>
    <w:uiPriority w:val="99"/>
    <w:rsid w:val="006E2DF5"/>
    <w:pPr>
      <w:ind w:left="144" w:hanging="144"/>
      <w:jc w:val="left"/>
    </w:pPr>
    <w:rPr>
      <w:b/>
    </w:rPr>
  </w:style>
  <w:style w:type="table" w:styleId="TableClassic2">
    <w:name w:val="Table Classic 2"/>
    <w:basedOn w:val="TableNormal"/>
    <w:locked/>
    <w:rsid w:val="006E2DF5"/>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6E2DF5"/>
    <w:pPr>
      <w:keepNext/>
      <w:numPr>
        <w:ilvl w:val="12"/>
      </w:numPr>
      <w:spacing w:before="120" w:after="80"/>
      <w:jc w:val="center"/>
    </w:pPr>
    <w:rPr>
      <w:rFonts w:ascii="Century Gothic" w:hAnsi="Century Gothic"/>
      <w:b/>
      <w:caps/>
      <w:sz w:val="18"/>
      <w:szCs w:val="20"/>
    </w:rPr>
  </w:style>
  <w:style w:type="paragraph" w:customStyle="1" w:styleId="TableHeadings">
    <w:name w:val="Table Headings"/>
    <w:basedOn w:val="Normal"/>
    <w:uiPriority w:val="99"/>
    <w:rsid w:val="006E2DF5"/>
    <w:pPr>
      <w:spacing w:before="60"/>
      <w:jc w:val="right"/>
    </w:pPr>
    <w:rPr>
      <w:b/>
      <w:szCs w:val="20"/>
    </w:rPr>
  </w:style>
  <w:style w:type="table" w:styleId="TableList7">
    <w:name w:val="Table List 7"/>
    <w:basedOn w:val="TableNormal"/>
    <w:locked/>
    <w:rsid w:val="006E2D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6E2DF5"/>
    <w:pPr>
      <w:overflowPunct w:val="0"/>
      <w:autoSpaceDE w:val="0"/>
      <w:autoSpaceDN w:val="0"/>
      <w:adjustRightInd w:val="0"/>
      <w:spacing w:before="60" w:after="60"/>
      <w:textAlignment w:val="baseline"/>
    </w:pPr>
    <w:rPr>
      <w:rFonts w:ascii="Helvetica" w:hAnsi="Helvetica"/>
      <w:szCs w:val="20"/>
    </w:rPr>
  </w:style>
  <w:style w:type="paragraph" w:customStyle="1" w:styleId="TableText1">
    <w:name w:val="Table Text"/>
    <w:basedOn w:val="Normal"/>
    <w:autoRedefine/>
    <w:uiPriority w:val="99"/>
    <w:rsid w:val="006E2DF5"/>
    <w:pPr>
      <w:widowControl w:val="0"/>
      <w:jc w:val="center"/>
    </w:pPr>
    <w:rPr>
      <w:rFonts w:ascii="Calibri" w:hAnsi="Calibri" w:cs="Arial"/>
      <w:noProof/>
      <w:szCs w:val="18"/>
    </w:rPr>
  </w:style>
  <w:style w:type="paragraph" w:customStyle="1" w:styleId="TOCNormal">
    <w:name w:val="TOC Normal"/>
    <w:basedOn w:val="TOCHeading"/>
    <w:uiPriority w:val="99"/>
    <w:rsid w:val="006E2DF5"/>
    <w:pPr>
      <w:widowControl/>
      <w:spacing w:before="240" w:after="0"/>
    </w:pPr>
    <w:rPr>
      <w:rFonts w:ascii="Arial" w:hAnsi="Arial"/>
      <w:color w:val="auto"/>
      <w:sz w:val="26"/>
      <w:szCs w:val="20"/>
    </w:rPr>
  </w:style>
  <w:style w:type="paragraph" w:customStyle="1" w:styleId="FaxBodyText">
    <w:name w:val="Fax Body Text"/>
    <w:basedOn w:val="Normal"/>
    <w:rsid w:val="006E2DF5"/>
    <w:pPr>
      <w:framePr w:hSpace="180" w:wrap="around" w:vAnchor="text" w:hAnchor="text" w:y="55"/>
    </w:pPr>
    <w:rPr>
      <w:sz w:val="18"/>
    </w:rPr>
  </w:style>
  <w:style w:type="table" w:styleId="ColorfulList-Accent5">
    <w:name w:val="Colorful List Accent 5"/>
    <w:basedOn w:val="TableNormal"/>
    <w:uiPriority w:val="72"/>
    <w:rsid w:val="006E2DF5"/>
    <w:rPr>
      <w:color w:val="000000" w:themeColor="text1"/>
    </w:rPr>
    <w:tblPr>
      <w:tblStyleRowBandSize w:val="1"/>
      <w:tblStyleColBandSize w:val="1"/>
    </w:tblPr>
    <w:tcPr>
      <w:shd w:val="clear" w:color="auto" w:fill="FEF2E5" w:themeFill="accent5" w:themeFillTint="19"/>
    </w:tcPr>
    <w:tblStylePr w:type="firstRow">
      <w:rPr>
        <w:b/>
        <w:bCs/>
        <w:color w:val="FFFFFF" w:themeColor="background1"/>
      </w:rPr>
      <w:tblPr/>
      <w:tcPr>
        <w:tcBorders>
          <w:bottom w:val="single" w:sz="12" w:space="0" w:color="FFFFFF" w:themeColor="background1"/>
        </w:tcBorders>
        <w:shd w:val="clear" w:color="auto" w:fill="890032" w:themeFill="accent6" w:themeFillShade="CC"/>
      </w:tcPr>
    </w:tblStylePr>
    <w:tblStylePr w:type="lastRow">
      <w:rPr>
        <w:b/>
        <w:bCs/>
        <w:color w:val="89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EBE" w:themeFill="accent5" w:themeFillTint="3F"/>
      </w:tcPr>
    </w:tblStylePr>
    <w:tblStylePr w:type="band1Horz">
      <w:tblPr/>
      <w:tcPr>
        <w:shd w:val="clear" w:color="auto" w:fill="FEE4CB" w:themeFill="accent5" w:themeFillTint="33"/>
      </w:tcPr>
    </w:tblStylePr>
  </w:style>
  <w:style w:type="table" w:styleId="ColorfulList-Accent4">
    <w:name w:val="Colorful List Accent 4"/>
    <w:basedOn w:val="TableNormal"/>
    <w:uiPriority w:val="72"/>
    <w:rsid w:val="006E2DF5"/>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0075A0" w:themeFill="accent3" w:themeFillShade="CC"/>
      </w:tcPr>
    </w:tblStylePr>
    <w:tblStylePr w:type="lastRow">
      <w:rPr>
        <w:b/>
        <w:bCs/>
        <w:color w:val="0075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5" w:themeFill="accent4" w:themeFillTint="3F"/>
      </w:tcPr>
    </w:tblStylePr>
    <w:tblStylePr w:type="band1Horz">
      <w:tblPr/>
      <w:tcPr>
        <w:shd w:val="clear" w:color="auto" w:fill="FFF0D0" w:themeFill="accent4" w:themeFillTint="33"/>
      </w:tcPr>
    </w:tblStylePr>
  </w:style>
  <w:style w:type="table" w:styleId="LightList-Accent6">
    <w:name w:val="Light List Accent 6"/>
    <w:basedOn w:val="TableNormal"/>
    <w:uiPriority w:val="61"/>
    <w:rsid w:val="006E2DF5"/>
    <w:tblPr>
      <w:tblStyleRowBandSize w:val="1"/>
      <w:tblStyleColBandSize w:val="1"/>
      <w:tblBorders>
        <w:top w:val="single" w:sz="8" w:space="0" w:color="AC0040" w:themeColor="accent6"/>
        <w:left w:val="single" w:sz="8" w:space="0" w:color="AC0040" w:themeColor="accent6"/>
        <w:bottom w:val="single" w:sz="8" w:space="0" w:color="AC0040" w:themeColor="accent6"/>
        <w:right w:val="single" w:sz="8" w:space="0" w:color="AC0040" w:themeColor="accent6"/>
      </w:tblBorders>
    </w:tblPr>
    <w:tblStylePr w:type="firstRow">
      <w:pPr>
        <w:spacing w:before="0" w:after="0" w:line="240" w:lineRule="auto"/>
      </w:pPr>
      <w:rPr>
        <w:b/>
        <w:bCs/>
        <w:color w:val="FFFFFF" w:themeColor="background1"/>
      </w:rPr>
      <w:tblPr/>
      <w:tcPr>
        <w:shd w:val="clear" w:color="auto" w:fill="AC0040" w:themeFill="accent6"/>
      </w:tcPr>
    </w:tblStylePr>
    <w:tblStylePr w:type="lastRow">
      <w:pPr>
        <w:spacing w:before="0" w:after="0" w:line="240" w:lineRule="auto"/>
      </w:pPr>
      <w:rPr>
        <w:b/>
        <w:bCs/>
      </w:rPr>
      <w:tblPr/>
      <w:tcPr>
        <w:tcBorders>
          <w:top w:val="double" w:sz="6" w:space="0" w:color="AC0040" w:themeColor="accent6"/>
          <w:left w:val="single" w:sz="8" w:space="0" w:color="AC0040" w:themeColor="accent6"/>
          <w:bottom w:val="single" w:sz="8" w:space="0" w:color="AC0040" w:themeColor="accent6"/>
          <w:right w:val="single" w:sz="8" w:space="0" w:color="AC0040" w:themeColor="accent6"/>
        </w:tcBorders>
      </w:tcPr>
    </w:tblStylePr>
    <w:tblStylePr w:type="firstCol">
      <w:rPr>
        <w:b/>
        <w:bCs/>
      </w:rPr>
    </w:tblStylePr>
    <w:tblStylePr w:type="lastCol">
      <w:rPr>
        <w:b/>
        <w:bCs/>
      </w:rPr>
    </w:tblStylePr>
    <w:tblStylePr w:type="band1Vert">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tblStylePr w:type="band1Horz">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qFormat/>
    <w:rsid w:val="006E2DF5"/>
    <w:pPr>
      <w:ind w:left="1080" w:hanging="360"/>
    </w:pPr>
  </w:style>
  <w:style w:type="character" w:customStyle="1" w:styleId="FindingChar">
    <w:name w:val="Finding Char"/>
    <w:basedOn w:val="DefaultParagraphFont"/>
    <w:link w:val="Finding"/>
    <w:rsid w:val="006E2DF5"/>
    <w:rPr>
      <w:rFonts w:ascii="Arial" w:hAnsi="Arial"/>
      <w:szCs w:val="24"/>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6E2D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6E2DF5"/>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6E2DF5"/>
    <w:rPr>
      <w:color w:val="000080"/>
    </w:rPr>
  </w:style>
  <w:style w:type="character" w:customStyle="1" w:styleId="SourceChar">
    <w:name w:val="Source Char"/>
    <w:basedOn w:val="DefaultParagraphFont"/>
    <w:link w:val="Source"/>
    <w:rsid w:val="00A83863"/>
    <w:rPr>
      <w:rFonts w:ascii="Arial" w:eastAsiaTheme="minorHAnsi" w:hAnsi="Arial" w:cstheme="minorBidi"/>
      <w:i/>
      <w:color w:val="000000" w:themeColor="text1"/>
      <w:sz w:val="16"/>
    </w:rPr>
  </w:style>
  <w:style w:type="table" w:styleId="TableContemporary">
    <w:name w:val="Table Contemporary"/>
    <w:basedOn w:val="TableNormal"/>
    <w:locked/>
    <w:rsid w:val="006E2D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qFormat/>
    <w:rsid w:val="006E2DF5"/>
    <w:rPr>
      <w:b/>
      <w:bCs/>
      <w:i/>
      <w:iCs/>
      <w:color w:val="95D6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rsid w:val="006E2DF5"/>
    <w:rPr>
      <w:b/>
      <w:bCs/>
      <w:smallCaps/>
      <w:color w:val="648C1A" w:themeColor="accent2"/>
      <w:spacing w:val="5"/>
      <w:u w:val="single"/>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DF5"/>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customStyle="1" w:styleId="TableBullet">
    <w:name w:val="Table Bullet"/>
    <w:basedOn w:val="ListParagraph"/>
    <w:link w:val="TableBulletChar"/>
    <w:qFormat/>
    <w:rsid w:val="006E2DF5"/>
    <w:pPr>
      <w:numPr>
        <w:numId w:val="37"/>
      </w:numPr>
      <w:spacing w:before="0"/>
    </w:pPr>
  </w:style>
  <w:style w:type="character" w:customStyle="1" w:styleId="TableBulletChar">
    <w:name w:val="Table Bullet Char"/>
    <w:basedOn w:val="DefaultParagraphFont"/>
    <w:link w:val="TableBullet"/>
    <w:rsid w:val="006E2DF5"/>
    <w:rPr>
      <w:rFonts w:ascii="Arial" w:hAnsi="Arial"/>
      <w:szCs w:val="24"/>
    </w:rPr>
  </w:style>
  <w:style w:type="paragraph" w:customStyle="1" w:styleId="FooterAddress">
    <w:name w:val="Footer Address"/>
    <w:basedOn w:val="Footer"/>
    <w:link w:val="FooterAddressChar"/>
    <w:qFormat/>
    <w:rsid w:val="006E2DF5"/>
    <w:pPr>
      <w:tabs>
        <w:tab w:val="left" w:pos="360"/>
        <w:tab w:val="left" w:pos="720"/>
        <w:tab w:val="left" w:pos="1080"/>
        <w:tab w:val="left" w:pos="1440"/>
      </w:tabs>
      <w:spacing w:line="240" w:lineRule="exact"/>
    </w:pPr>
    <w:rPr>
      <w:color w:val="555759"/>
      <w:sz w:val="16"/>
    </w:rPr>
  </w:style>
  <w:style w:type="character" w:customStyle="1" w:styleId="FooterAddressChar">
    <w:name w:val="Footer Address Char"/>
    <w:basedOn w:val="DefaultParagraphFont"/>
    <w:link w:val="FooterAddress"/>
    <w:rsid w:val="006E2DF5"/>
    <w:rPr>
      <w:rFonts w:ascii="Arial" w:hAnsi="Arial"/>
      <w:color w:val="555759"/>
      <w:sz w:val="16"/>
      <w:szCs w:val="24"/>
    </w:rPr>
  </w:style>
  <w:style w:type="paragraph" w:customStyle="1" w:styleId="Headerinfo">
    <w:name w:val="Header info"/>
    <w:basedOn w:val="Normal"/>
    <w:qFormat/>
    <w:rsid w:val="006E2DF5"/>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6E2DF5"/>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6E2DF5"/>
    <w:pPr>
      <w:keepLines/>
      <w:numPr>
        <w:numId w:val="31"/>
      </w:numPr>
      <w:spacing w:after="240"/>
    </w:pPr>
    <w:rPr>
      <w:bCs/>
      <w:color w:val="545759"/>
      <w:szCs w:val="20"/>
      <w:lang w:val="en-GB" w:eastAsia="x-none"/>
    </w:rPr>
  </w:style>
  <w:style w:type="character" w:customStyle="1" w:styleId="ResumeBulletChar">
    <w:name w:val="Resume Bullet Char"/>
    <w:link w:val="ResumeBullet"/>
    <w:rsid w:val="006E2DF5"/>
    <w:rPr>
      <w:rFonts w:ascii="Arial" w:hAnsi="Arial"/>
      <w:bCs/>
      <w:color w:val="545759"/>
      <w:lang w:val="en-GB" w:eastAsia="x-none"/>
    </w:rPr>
  </w:style>
  <w:style w:type="paragraph" w:customStyle="1" w:styleId="SectionHeading">
    <w:name w:val="Section Heading"/>
    <w:basedOn w:val="Normal"/>
    <w:autoRedefine/>
    <w:qFormat/>
    <w:rsid w:val="006E2DF5"/>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ubHeaderBold">
    <w:name w:val="Sub Header Bold"/>
    <w:basedOn w:val="Normal"/>
    <w:rsid w:val="006E2DF5"/>
    <w:pPr>
      <w:spacing w:after="120"/>
      <w:ind w:left="360" w:hanging="360"/>
    </w:pPr>
    <w:rPr>
      <w:rFonts w:cs="Arial"/>
      <w:b/>
      <w:noProof/>
      <w:sz w:val="28"/>
      <w:lang w:val="en-GB"/>
    </w:rPr>
  </w:style>
  <w:style w:type="character" w:customStyle="1" w:styleId="ProposalBodyHeading">
    <w:name w:val="Proposal Body Heading"/>
    <w:basedOn w:val="DefaultParagraphFont"/>
    <w:uiPriority w:val="1"/>
    <w:qFormat/>
    <w:rsid w:val="006E2DF5"/>
    <w:rPr>
      <w:rFonts w:ascii="Arial" w:hAnsi="Arial"/>
      <w:b/>
      <w:color w:val="555759"/>
      <w:sz w:val="22"/>
    </w:rPr>
  </w:style>
  <w:style w:type="character" w:customStyle="1" w:styleId="TOC1Char">
    <w:name w:val="TOC 1 Char"/>
    <w:basedOn w:val="DefaultParagraphFont"/>
    <w:link w:val="TOC1"/>
    <w:uiPriority w:val="39"/>
    <w:rsid w:val="00D95761"/>
    <w:rPr>
      <w:rFonts w:ascii="Arial" w:eastAsiaTheme="minorHAnsi" w:hAnsi="Arial" w:cstheme="minorBidi"/>
      <w:szCs w:val="22"/>
    </w:rPr>
  </w:style>
  <w:style w:type="table" w:styleId="ListTable3-Accent1">
    <w:name w:val="List Table 3 Accent 1"/>
    <w:basedOn w:val="TableNormal"/>
    <w:uiPriority w:val="48"/>
    <w:rsid w:val="006E2DF5"/>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rsid w:val="006E2DF5"/>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qFormat/>
    <w:rsid w:val="006E2DF5"/>
    <w:pPr>
      <w:spacing w:line="276" w:lineRule="auto"/>
    </w:pPr>
    <w:rPr>
      <w:szCs w:val="20"/>
      <w:lang w:val="en-GB"/>
    </w:rPr>
  </w:style>
  <w:style w:type="character" w:customStyle="1" w:styleId="ResumeParagraphTextChar">
    <w:name w:val="Resume Paragraph Text Char"/>
    <w:basedOn w:val="DefaultParagraphFont"/>
    <w:link w:val="ResumeParagraphText"/>
    <w:rsid w:val="006E2DF5"/>
    <w:rPr>
      <w:rFonts w:ascii="Arial" w:hAnsi="Arial"/>
      <w:lang w:val="en-GB"/>
    </w:rPr>
  </w:style>
  <w:style w:type="paragraph" w:customStyle="1" w:styleId="ProposalTitleGreen">
    <w:name w:val="Proposal Title Green"/>
    <w:basedOn w:val="Header"/>
    <w:link w:val="ProposalTitleGreenChar"/>
    <w:rsid w:val="006E2DF5"/>
    <w:pPr>
      <w:widowControl w:val="0"/>
      <w:tabs>
        <w:tab w:val="clear" w:pos="4320"/>
        <w:tab w:val="clear" w:pos="8640"/>
      </w:tabs>
      <w:spacing w:before="240" w:after="240"/>
    </w:pPr>
    <w:rPr>
      <w:b/>
      <w:color w:val="95D600"/>
      <w:sz w:val="24"/>
    </w:rPr>
  </w:style>
  <w:style w:type="character" w:customStyle="1" w:styleId="ProposalTitleGreenChar">
    <w:name w:val="Proposal Title Green Char"/>
    <w:basedOn w:val="HeaderChar"/>
    <w:link w:val="ProposalTitleGreen"/>
    <w:rsid w:val="006E2DF5"/>
    <w:rPr>
      <w:rFonts w:ascii="Arial" w:eastAsiaTheme="minorHAnsi" w:hAnsi="Arial" w:cstheme="minorBidi"/>
      <w:b/>
      <w:color w:val="95D600"/>
      <w:sz w:val="24"/>
      <w:szCs w:val="22"/>
    </w:rPr>
  </w:style>
  <w:style w:type="paragraph" w:customStyle="1" w:styleId="Heading3Appendix">
    <w:name w:val="Heading 3 Appendix"/>
    <w:basedOn w:val="Heading3"/>
    <w:qFormat/>
    <w:rsid w:val="006D40FC"/>
    <w:pPr>
      <w:spacing w:before="240"/>
      <w:ind w:left="2160" w:hanging="180"/>
    </w:pPr>
    <w:rPr>
      <w:rFonts w:ascii="Palatino Linotype" w:hAnsi="Palatino Linotype"/>
      <w:i w:val="0"/>
      <w:color w:val="auto"/>
    </w:rPr>
  </w:style>
  <w:style w:type="paragraph" w:customStyle="1" w:styleId="StyleSourceFirstline044">
    <w:name w:val="Style Source + First line:  0.44&quot;"/>
    <w:basedOn w:val="Source"/>
    <w:rsid w:val="007F7753"/>
    <w:pPr>
      <w:ind w:firstLine="634"/>
    </w:pPr>
    <w:rPr>
      <w:rFonts w:eastAsia="Times New Roman" w:cs="Times New Roman"/>
      <w:iCs/>
    </w:rPr>
  </w:style>
  <w:style w:type="paragraph" w:customStyle="1" w:styleId="StyleSourceFirstline106">
    <w:name w:val="Style Source + First line:  1.06&quot;"/>
    <w:basedOn w:val="Source"/>
    <w:rsid w:val="007F7753"/>
    <w:pPr>
      <w:ind w:firstLine="1526"/>
    </w:pPr>
    <w:rPr>
      <w:rFonts w:eastAsia="Times New Roman" w:cs="Times New Roman"/>
      <w:iCs/>
    </w:rPr>
  </w:style>
  <w:style w:type="paragraph" w:customStyle="1" w:styleId="Instructions">
    <w:name w:val="Instructions"/>
    <w:basedOn w:val="Normal"/>
    <w:next w:val="Normal"/>
    <w:qFormat/>
    <w:rsid w:val="004C7DDC"/>
    <w:rPr>
      <w:rFonts w:asciiTheme="minorHAnsi" w:hAnsiTheme="minorHAnsi" w:cstheme="minorHAnsi"/>
      <w:i/>
      <w:color w:val="AC0040" w:themeColor="accent6"/>
    </w:rPr>
  </w:style>
  <w:style w:type="character" w:customStyle="1" w:styleId="UnresolvedMention1">
    <w:name w:val="Unresolved Mention1"/>
    <w:basedOn w:val="DefaultParagraphFont"/>
    <w:uiPriority w:val="99"/>
    <w:semiHidden/>
    <w:unhideWhenUsed/>
    <w:rsid w:val="004D1882"/>
    <w:rPr>
      <w:color w:val="808080"/>
      <w:shd w:val="clear" w:color="auto" w:fill="E6E6E6"/>
    </w:rPr>
  </w:style>
  <w:style w:type="character" w:styleId="UnresolvedMention">
    <w:name w:val="Unresolved Mention"/>
    <w:basedOn w:val="DefaultParagraphFont"/>
    <w:uiPriority w:val="99"/>
    <w:semiHidden/>
    <w:unhideWhenUsed/>
    <w:rsid w:val="00682C58"/>
    <w:rPr>
      <w:color w:val="605E5C"/>
      <w:shd w:val="clear" w:color="auto" w:fill="E1DFDD"/>
    </w:rPr>
  </w:style>
  <w:style w:type="paragraph" w:styleId="List">
    <w:name w:val="List"/>
    <w:basedOn w:val="Normal"/>
    <w:uiPriority w:val="99"/>
    <w:semiHidden/>
    <w:unhideWhenUsed/>
    <w:locked/>
    <w:rsid w:val="00687693"/>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4937640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34738630">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20.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eff.erickson@navigant.com" TargetMode="External"/><Relationship Id="rId25" Type="http://schemas.openxmlformats.org/officeDocument/2006/relationships/image" Target="media/image12.emf"/><Relationship Id="rId33"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hyperlink" Target="mailto:randy.gunn@navigant.com" TargetMode="External"/><Relationship Id="rId20" Type="http://schemas.openxmlformats.org/officeDocument/2006/relationships/footer" Target="footer3.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emf"/><Relationship Id="rId32" Type="http://schemas.openxmlformats.org/officeDocument/2006/relationships/image" Target="media/image18.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idehouse.com" TargetMode="External"/><Relationship Id="rId23" Type="http://schemas.openxmlformats.org/officeDocument/2006/relationships/image" Target="media/image10.emf"/><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ilsag.info/ntg_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Navigant 2016">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70A7-086D-437F-AAF0-129153C9FCE7}">
  <ds:schemaRefs>
    <ds:schemaRef ds:uri="http://schemas.microsoft.com/sharepoint/v3/contenttype/forms"/>
  </ds:schemaRefs>
</ds:datastoreItem>
</file>

<file path=customXml/itemProps2.xml><?xml version="1.0" encoding="utf-8"?>
<ds:datastoreItem xmlns:ds="http://schemas.openxmlformats.org/officeDocument/2006/customXml" ds:itemID="{7B6FF42A-EA91-42FF-A678-7869B57DC092}">
  <ds:schemaRefs>
    <ds:schemaRef ds:uri="http://schemas.microsoft.com/office/2006/documentManagement/types"/>
    <ds:schemaRef ds:uri="http://schemas.microsoft.com/office/infopath/2007/PartnerControls"/>
    <ds:schemaRef ds:uri="http://purl.org/dc/elements/1.1/"/>
    <ds:schemaRef ds:uri="http://www.w3.org/XML/1998/namespace"/>
    <ds:schemaRef ds:uri="765227eb-2557-40de-b741-36f4bef2b5cf"/>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113B33B-7297-4D82-AEE6-F055B4D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013AB-886B-42AC-96B0-6699C7DD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Millette</dc:creator>
  <cp:keywords/>
  <dc:description/>
  <cp:lastModifiedBy>Celia Johnson</cp:lastModifiedBy>
  <cp:revision>2</cp:revision>
  <cp:lastPrinted>2017-10-03T19:32:00Z</cp:lastPrinted>
  <dcterms:created xsi:type="dcterms:W3CDTF">2020-03-04T21:40:00Z</dcterms:created>
  <dcterms:modified xsi:type="dcterms:W3CDTF">2020-03-04T21:40:00Z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