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E7146" w14:textId="77777777" w:rsidR="006A6D29" w:rsidRPr="00B53186" w:rsidRDefault="006A6D29" w:rsidP="004D360D">
      <w:pPr>
        <w:rPr>
          <w:color w:val="6F6754"/>
        </w:rPr>
      </w:pPr>
    </w:p>
    <w:tbl>
      <w:tblPr>
        <w:tblW w:w="9360" w:type="dxa"/>
        <w:jc w:val="center"/>
        <w:tblLayout w:type="fixed"/>
        <w:tblCellMar>
          <w:left w:w="115" w:type="dxa"/>
          <w:right w:w="115" w:type="dxa"/>
        </w:tblCellMar>
        <w:tblLook w:val="01E0" w:firstRow="1" w:lastRow="1" w:firstColumn="1" w:lastColumn="1" w:noHBand="0" w:noVBand="0"/>
      </w:tblPr>
      <w:tblGrid>
        <w:gridCol w:w="3227"/>
        <w:gridCol w:w="3324"/>
        <w:gridCol w:w="158"/>
        <w:gridCol w:w="7"/>
        <w:gridCol w:w="23"/>
        <w:gridCol w:w="1511"/>
        <w:gridCol w:w="359"/>
        <w:gridCol w:w="751"/>
      </w:tblGrid>
      <w:tr w:rsidR="004D360D" w:rsidRPr="006C1252" w14:paraId="20B9FF37" w14:textId="77777777" w:rsidTr="004D360D">
        <w:trPr>
          <w:trHeight w:val="2114"/>
          <w:jc w:val="center"/>
        </w:trPr>
        <w:tc>
          <w:tcPr>
            <w:tcW w:w="9360" w:type="dxa"/>
            <w:gridSpan w:val="8"/>
          </w:tcPr>
          <w:p w14:paraId="4F5C3DC1" w14:textId="77777777" w:rsidR="006A6D29" w:rsidRPr="008F5FB2" w:rsidRDefault="006A6D29" w:rsidP="004D360D">
            <w:pPr>
              <w:pStyle w:val="Title"/>
            </w:pPr>
          </w:p>
        </w:tc>
      </w:tr>
      <w:tr w:rsidR="004D360D" w:rsidRPr="006C1252" w14:paraId="6B49825D" w14:textId="77777777" w:rsidTr="004D360D">
        <w:trPr>
          <w:trHeight w:val="2114"/>
          <w:jc w:val="center"/>
        </w:trPr>
        <w:tc>
          <w:tcPr>
            <w:tcW w:w="9360" w:type="dxa"/>
            <w:gridSpan w:val="8"/>
          </w:tcPr>
          <w:p w14:paraId="1A809C40" w14:textId="7EFD289E" w:rsidR="006A6D29" w:rsidRDefault="006A6D29" w:rsidP="004D360D">
            <w:pPr>
              <w:pStyle w:val="Title"/>
            </w:pPr>
            <w:bookmarkStart w:id="0" w:name="Title_Program_Name"/>
            <w:r>
              <w:t xml:space="preserve">Small Business </w:t>
            </w:r>
            <w:bookmarkEnd w:id="0"/>
            <w:r w:rsidRPr="00E656A1">
              <w:t>Impact Evaluation Report</w:t>
            </w:r>
          </w:p>
          <w:p w14:paraId="52F710BA" w14:textId="77777777" w:rsidR="006A6D29" w:rsidRPr="00E84648" w:rsidRDefault="006A6D29" w:rsidP="004D360D">
            <w:pPr>
              <w:pStyle w:val="Subtitle"/>
              <w:rPr>
                <w:b w:val="0"/>
                <w:bCs/>
              </w:rPr>
            </w:pPr>
            <w:r>
              <w:t xml:space="preserve">Energy Efficiency Plan: Program Year 2024 </w:t>
            </w:r>
            <w:r>
              <w:br/>
              <w:t>(1/1/2024-12/31/2024)</w:t>
            </w:r>
          </w:p>
        </w:tc>
      </w:tr>
      <w:tr w:rsidR="004D360D" w:rsidRPr="00C324C7" w14:paraId="1873FFC5" w14:textId="77777777" w:rsidTr="004D360D">
        <w:trPr>
          <w:trHeight w:val="2263"/>
          <w:jc w:val="center"/>
        </w:trPr>
        <w:tc>
          <w:tcPr>
            <w:tcW w:w="9360" w:type="dxa"/>
            <w:gridSpan w:val="8"/>
          </w:tcPr>
          <w:p w14:paraId="7E1B1EF8" w14:textId="77777777" w:rsidR="006A6D29" w:rsidRDefault="006A6D29" w:rsidP="004D360D">
            <w:pPr>
              <w:pStyle w:val="Preparedfor"/>
            </w:pPr>
            <w:r>
              <w:t>Prepared for:</w:t>
            </w:r>
            <w:r w:rsidRPr="009B6AE4">
              <w:rPr>
                <w:color w:val="FF0000"/>
              </w:rPr>
              <w:t xml:space="preserve"> </w:t>
            </w:r>
          </w:p>
          <w:p w14:paraId="71801397" w14:textId="77777777" w:rsidR="006A6D29" w:rsidRDefault="006A6D29" w:rsidP="004D360D">
            <w:pPr>
              <w:pStyle w:val="Preparedfor"/>
            </w:pPr>
            <w:r>
              <w:t>Nicor Gas Company</w:t>
            </w:r>
          </w:p>
          <w:p w14:paraId="597C7FAA" w14:textId="77777777" w:rsidR="006A6D29" w:rsidRPr="004F0F97" w:rsidRDefault="006A6D29" w:rsidP="004D360D">
            <w:pPr>
              <w:pStyle w:val="CoverClientName0"/>
            </w:pPr>
            <w:r w:rsidRPr="004F0F97">
              <w:t>DRAFT</w:t>
            </w:r>
          </w:p>
          <w:p w14:paraId="183A87AF" w14:textId="4AAC6F9C" w:rsidR="006A6D29" w:rsidRPr="00363D18" w:rsidRDefault="00FB3CF5" w:rsidP="004D360D">
            <w:pPr>
              <w:pStyle w:val="CoverClientName0"/>
              <w:spacing w:after="0"/>
            </w:pPr>
            <w:r>
              <w:t>April 1</w:t>
            </w:r>
            <w:r w:rsidR="008F2CB9">
              <w:t>8</w:t>
            </w:r>
            <w:r w:rsidR="006A6D29">
              <w:t>, 2025</w:t>
            </w:r>
          </w:p>
        </w:tc>
      </w:tr>
      <w:tr w:rsidR="004D360D" w:rsidRPr="00A53568" w14:paraId="2AA5B352" w14:textId="77777777" w:rsidTr="004D360D">
        <w:trPr>
          <w:trHeight w:val="419"/>
          <w:jc w:val="center"/>
        </w:trPr>
        <w:tc>
          <w:tcPr>
            <w:tcW w:w="6739" w:type="dxa"/>
            <w:gridSpan w:val="5"/>
          </w:tcPr>
          <w:p w14:paraId="3527EF13" w14:textId="77777777" w:rsidR="006A6D29" w:rsidRDefault="006A6D29" w:rsidP="004D360D">
            <w:pPr>
              <w:pStyle w:val="BodyTextBold"/>
              <w:rPr>
                <w:rStyle w:val="CoverText"/>
              </w:rPr>
            </w:pPr>
          </w:p>
          <w:p w14:paraId="580B82D1" w14:textId="79EE2406" w:rsidR="006A6D29" w:rsidRDefault="006A6D29" w:rsidP="004D360D">
            <w:pPr>
              <w:pStyle w:val="BodyTextBold"/>
              <w:rPr>
                <w:rStyle w:val="CoverText"/>
              </w:rPr>
            </w:pPr>
            <w:r>
              <w:rPr>
                <w:rStyle w:val="CoverText"/>
              </w:rPr>
              <w:t xml:space="preserve">Prepared by: </w:t>
            </w:r>
          </w:p>
        </w:tc>
        <w:tc>
          <w:tcPr>
            <w:tcW w:w="2621" w:type="dxa"/>
            <w:gridSpan w:val="3"/>
          </w:tcPr>
          <w:p w14:paraId="4CA680BD" w14:textId="77777777" w:rsidR="006A6D29" w:rsidRDefault="006A6D29" w:rsidP="004D360D">
            <w:pPr>
              <w:pStyle w:val="BodyTextNoSpacingAfter"/>
              <w:rPr>
                <w:rStyle w:val="CoverText"/>
              </w:rPr>
            </w:pPr>
          </w:p>
        </w:tc>
      </w:tr>
      <w:tr w:rsidR="004D360D" w:rsidRPr="00957EA9" w14:paraId="510EEE8B" w14:textId="77777777" w:rsidTr="004D360D">
        <w:trPr>
          <w:trHeight w:val="900"/>
          <w:jc w:val="center"/>
        </w:trPr>
        <w:tc>
          <w:tcPr>
            <w:tcW w:w="3227" w:type="dxa"/>
          </w:tcPr>
          <w:p w14:paraId="333075F7" w14:textId="77777777" w:rsidR="00FB3CF5" w:rsidRPr="008F2CB9" w:rsidRDefault="00FB3CF5" w:rsidP="00FB3CF5">
            <w:pPr>
              <w:pStyle w:val="PresentedBy"/>
              <w:rPr>
                <w:bCs/>
                <w:iCs/>
                <w:color w:val="auto"/>
                <w:szCs w:val="16"/>
              </w:rPr>
            </w:pPr>
            <w:r w:rsidRPr="008F2CB9">
              <w:rPr>
                <w:bCs/>
                <w:iCs/>
                <w:color w:val="auto"/>
                <w:szCs w:val="16"/>
              </w:rPr>
              <w:t>Marlon McClinton</w:t>
            </w:r>
          </w:p>
          <w:p w14:paraId="08CB216E" w14:textId="652A61A4" w:rsidR="006A6D29" w:rsidRPr="008B387B" w:rsidRDefault="00FB3CF5" w:rsidP="00FB3CF5">
            <w:pPr>
              <w:pStyle w:val="PresentedBy"/>
              <w:rPr>
                <w:bCs/>
                <w:color w:val="auto"/>
              </w:rPr>
            </w:pPr>
            <w:r w:rsidRPr="00FB3CF5">
              <w:rPr>
                <w:bCs/>
                <w:color w:val="auto"/>
              </w:rPr>
              <w:t>Utilivate Technologies</w:t>
            </w:r>
          </w:p>
        </w:tc>
        <w:tc>
          <w:tcPr>
            <w:tcW w:w="3489" w:type="dxa"/>
            <w:gridSpan w:val="3"/>
          </w:tcPr>
          <w:p w14:paraId="55D64B4A" w14:textId="77777777" w:rsidR="00FB3CF5" w:rsidRPr="00FB3CF5" w:rsidRDefault="00FB3CF5" w:rsidP="00FB3CF5">
            <w:pPr>
              <w:pStyle w:val="BodyTextNoSpacingAfter"/>
              <w:rPr>
                <w:bCs/>
              </w:rPr>
            </w:pPr>
            <w:r w:rsidRPr="00FB3CF5">
              <w:rPr>
                <w:bCs/>
              </w:rPr>
              <w:t>Walter Roberson</w:t>
            </w:r>
          </w:p>
          <w:p w14:paraId="452A31C7" w14:textId="191337AB" w:rsidR="006A6D29" w:rsidRPr="008B387B" w:rsidRDefault="00FB3CF5" w:rsidP="00FB3CF5">
            <w:pPr>
              <w:pStyle w:val="BodyTextNoSpacingAfter"/>
              <w:rPr>
                <w:rStyle w:val="CoverText"/>
                <w:bCs/>
              </w:rPr>
            </w:pPr>
            <w:r w:rsidRPr="00FB3CF5">
              <w:rPr>
                <w:bCs/>
              </w:rPr>
              <w:t>Utilivate Technologies</w:t>
            </w:r>
          </w:p>
        </w:tc>
        <w:tc>
          <w:tcPr>
            <w:tcW w:w="2644" w:type="dxa"/>
            <w:gridSpan w:val="4"/>
          </w:tcPr>
          <w:p w14:paraId="02A2010A" w14:textId="77777777" w:rsidR="006A6D29" w:rsidRDefault="008F2CB9" w:rsidP="004D360D">
            <w:pPr>
              <w:pStyle w:val="PresentedBy"/>
              <w:rPr>
                <w:rStyle w:val="CoverText"/>
                <w:bCs/>
                <w:iCs/>
              </w:rPr>
            </w:pPr>
            <w:r>
              <w:rPr>
                <w:rStyle w:val="CoverText"/>
                <w:bCs/>
                <w:iCs/>
              </w:rPr>
              <w:t>Hang Zhang</w:t>
            </w:r>
          </w:p>
          <w:p w14:paraId="7EC47023" w14:textId="2DBCB663" w:rsidR="008F2CB9" w:rsidRPr="00957EA9" w:rsidRDefault="008F2CB9" w:rsidP="004D360D">
            <w:pPr>
              <w:pStyle w:val="PresentedBy"/>
              <w:rPr>
                <w:rStyle w:val="CoverText"/>
                <w:bCs/>
                <w:iCs/>
              </w:rPr>
            </w:pPr>
            <w:r>
              <w:rPr>
                <w:rStyle w:val="CoverText"/>
                <w:bCs/>
                <w:iCs/>
              </w:rPr>
              <w:t>Guidehouse</w:t>
            </w:r>
          </w:p>
        </w:tc>
      </w:tr>
      <w:tr w:rsidR="004D360D" w14:paraId="0FFA551E" w14:textId="77777777" w:rsidTr="004D360D">
        <w:trPr>
          <w:jc w:val="center"/>
        </w:trPr>
        <w:tc>
          <w:tcPr>
            <w:tcW w:w="3227" w:type="dxa"/>
            <w:vAlign w:val="center"/>
          </w:tcPr>
          <w:p w14:paraId="44E21FD7" w14:textId="77777777" w:rsidR="006A6D29" w:rsidRPr="00957EA9" w:rsidRDefault="006A6D29" w:rsidP="004D360D">
            <w:pPr>
              <w:pStyle w:val="PresentedBy"/>
              <w:jc w:val="center"/>
              <w:rPr>
                <w:b/>
                <w:color w:val="auto"/>
              </w:rPr>
            </w:pPr>
          </w:p>
        </w:tc>
        <w:tc>
          <w:tcPr>
            <w:tcW w:w="3489" w:type="dxa"/>
            <w:gridSpan w:val="3"/>
            <w:vAlign w:val="center"/>
          </w:tcPr>
          <w:p w14:paraId="31EC50AD" w14:textId="77777777" w:rsidR="006A6D29" w:rsidRPr="6BF7E7CA" w:rsidRDefault="006A6D29" w:rsidP="004D360D">
            <w:pPr>
              <w:pStyle w:val="PresentedBy"/>
              <w:jc w:val="center"/>
              <w:rPr>
                <w:b/>
                <w:bCs/>
                <w:color w:val="auto"/>
              </w:rPr>
            </w:pPr>
          </w:p>
        </w:tc>
        <w:tc>
          <w:tcPr>
            <w:tcW w:w="2644" w:type="dxa"/>
            <w:gridSpan w:val="4"/>
          </w:tcPr>
          <w:p w14:paraId="51DFC0F5" w14:textId="77777777" w:rsidR="006A6D29" w:rsidRDefault="006A6D29" w:rsidP="004D360D">
            <w:pPr>
              <w:pStyle w:val="PresentedBy"/>
              <w:rPr>
                <w:b/>
                <w:color w:val="auto"/>
              </w:rPr>
            </w:pPr>
          </w:p>
        </w:tc>
      </w:tr>
      <w:tr w:rsidR="004D360D" w:rsidRPr="00D8064B" w14:paraId="650C52A3" w14:textId="77777777" w:rsidTr="004D360D">
        <w:trPr>
          <w:trHeight w:val="1135"/>
          <w:jc w:val="center"/>
        </w:trPr>
        <w:tc>
          <w:tcPr>
            <w:tcW w:w="3227" w:type="dxa"/>
            <w:vAlign w:val="center"/>
          </w:tcPr>
          <w:p w14:paraId="11A018C6" w14:textId="77777777" w:rsidR="006A6D29" w:rsidRPr="00D8064B" w:rsidRDefault="006A6D29" w:rsidP="004D360D">
            <w:pPr>
              <w:pStyle w:val="TitlepageRestriction"/>
              <w:jc w:val="center"/>
              <w:rPr>
                <w:sz w:val="18"/>
                <w:szCs w:val="18"/>
              </w:rPr>
            </w:pPr>
          </w:p>
        </w:tc>
        <w:tc>
          <w:tcPr>
            <w:tcW w:w="3324" w:type="dxa"/>
            <w:vAlign w:val="center"/>
          </w:tcPr>
          <w:p w14:paraId="45E3123C" w14:textId="77777777" w:rsidR="006A6D29" w:rsidRPr="00D8064B" w:rsidRDefault="006A6D29" w:rsidP="004D360D">
            <w:pPr>
              <w:pStyle w:val="TitlepageRestriction"/>
              <w:jc w:val="center"/>
              <w:rPr>
                <w:sz w:val="18"/>
                <w:szCs w:val="18"/>
              </w:rPr>
            </w:pPr>
          </w:p>
        </w:tc>
        <w:tc>
          <w:tcPr>
            <w:tcW w:w="2058" w:type="dxa"/>
            <w:gridSpan w:val="5"/>
            <w:vAlign w:val="center"/>
          </w:tcPr>
          <w:p w14:paraId="333F6B61" w14:textId="77777777" w:rsidR="006A6D29" w:rsidRPr="00D8064B" w:rsidRDefault="006A6D29" w:rsidP="004D360D">
            <w:pPr>
              <w:pStyle w:val="TitlepageRestriction"/>
              <w:jc w:val="center"/>
              <w:rPr>
                <w:sz w:val="18"/>
                <w:szCs w:val="18"/>
              </w:rPr>
            </w:pPr>
          </w:p>
        </w:tc>
        <w:tc>
          <w:tcPr>
            <w:tcW w:w="751" w:type="dxa"/>
          </w:tcPr>
          <w:p w14:paraId="23072B14" w14:textId="77777777" w:rsidR="006A6D29" w:rsidRPr="00D8064B" w:rsidRDefault="006A6D29" w:rsidP="004D360D">
            <w:pPr>
              <w:pStyle w:val="TitlepageRestriction"/>
              <w:rPr>
                <w:sz w:val="18"/>
                <w:szCs w:val="18"/>
              </w:rPr>
            </w:pPr>
          </w:p>
        </w:tc>
      </w:tr>
      <w:tr w:rsidR="004D360D" w:rsidRPr="005D53EC" w14:paraId="27BA4CC8" w14:textId="77777777" w:rsidTr="004D360D">
        <w:trPr>
          <w:trHeight w:val="495"/>
          <w:jc w:val="center"/>
        </w:trPr>
        <w:tc>
          <w:tcPr>
            <w:tcW w:w="3227" w:type="dxa"/>
            <w:vAlign w:val="center"/>
          </w:tcPr>
          <w:p w14:paraId="24CB3625" w14:textId="77777777" w:rsidR="006A6D29" w:rsidRPr="00D8064B" w:rsidRDefault="006A6D29" w:rsidP="004D360D">
            <w:pPr>
              <w:pStyle w:val="TitlepageRestriction"/>
              <w:rPr>
                <w:sz w:val="18"/>
                <w:szCs w:val="18"/>
              </w:rPr>
            </w:pPr>
            <w:r w:rsidRPr="00D8064B">
              <w:rPr>
                <w:b/>
                <w:sz w:val="18"/>
                <w:szCs w:val="18"/>
              </w:rPr>
              <w:t>guidehouse.com</w:t>
            </w:r>
          </w:p>
        </w:tc>
        <w:tc>
          <w:tcPr>
            <w:tcW w:w="3482" w:type="dxa"/>
            <w:gridSpan w:val="2"/>
          </w:tcPr>
          <w:p w14:paraId="22E8F7BE" w14:textId="77777777" w:rsidR="006A6D29" w:rsidRPr="00D8064B" w:rsidRDefault="006A6D29" w:rsidP="004D360D">
            <w:pPr>
              <w:pStyle w:val="TitlepageRestriction"/>
              <w:rPr>
                <w:sz w:val="18"/>
                <w:szCs w:val="18"/>
              </w:rPr>
            </w:pPr>
          </w:p>
        </w:tc>
        <w:tc>
          <w:tcPr>
            <w:tcW w:w="1541" w:type="dxa"/>
            <w:gridSpan w:val="3"/>
            <w:vAlign w:val="center"/>
          </w:tcPr>
          <w:p w14:paraId="5E7506BE" w14:textId="77777777" w:rsidR="006A6D29" w:rsidRPr="00D8064B" w:rsidRDefault="006A6D29" w:rsidP="004D360D">
            <w:pPr>
              <w:pStyle w:val="TitlepageRestriction"/>
              <w:rPr>
                <w:sz w:val="18"/>
                <w:szCs w:val="18"/>
              </w:rPr>
            </w:pPr>
          </w:p>
        </w:tc>
        <w:tc>
          <w:tcPr>
            <w:tcW w:w="1110" w:type="dxa"/>
            <w:gridSpan w:val="2"/>
          </w:tcPr>
          <w:p w14:paraId="4A90953E" w14:textId="77777777" w:rsidR="006A6D29" w:rsidRPr="00D8064B" w:rsidRDefault="006A6D29" w:rsidP="004D360D">
            <w:pPr>
              <w:pStyle w:val="TitlepageRestriction"/>
              <w:rPr>
                <w:sz w:val="18"/>
                <w:szCs w:val="18"/>
              </w:rPr>
            </w:pPr>
          </w:p>
        </w:tc>
      </w:tr>
    </w:tbl>
    <w:p w14:paraId="312065A8" w14:textId="77777777" w:rsidR="006A6D29" w:rsidRPr="004B7712" w:rsidRDefault="006A6D29" w:rsidP="004D360D">
      <w:pPr>
        <w:sectPr w:rsidR="006A6D29" w:rsidRPr="004B7712" w:rsidSect="004D360D">
          <w:headerReference w:type="default" r:id="rId11"/>
          <w:footerReference w:type="even" r:id="rId12"/>
          <w:headerReference w:type="first" r:id="rId13"/>
          <w:pgSz w:w="12240" w:h="15840" w:code="1"/>
          <w:pgMar w:top="432" w:right="1008" w:bottom="432" w:left="1008" w:header="720" w:footer="720" w:gutter="0"/>
          <w:cols w:space="720"/>
          <w:titlePg/>
          <w:docGrid w:linePitch="360"/>
        </w:sectPr>
      </w:pPr>
    </w:p>
    <w:p w14:paraId="42E89F12" w14:textId="77777777" w:rsidR="006A6D29" w:rsidRPr="00CE09F1" w:rsidRDefault="006A6D29" w:rsidP="004D360D">
      <w:pPr>
        <w:pStyle w:val="Contactinfo"/>
      </w:pPr>
    </w:p>
    <w:p w14:paraId="712B427D" w14:textId="77777777" w:rsidR="006A6D29" w:rsidRPr="00CE09F1" w:rsidRDefault="006A6D29" w:rsidP="004D360D">
      <w:pPr>
        <w:pStyle w:val="Contactinfo"/>
      </w:pPr>
    </w:p>
    <w:p w14:paraId="23A2A428" w14:textId="77777777" w:rsidR="006A6D29" w:rsidRPr="00CE09F1" w:rsidRDefault="006A6D29" w:rsidP="004D360D">
      <w:pPr>
        <w:pStyle w:val="Contactinfo"/>
      </w:pPr>
    </w:p>
    <w:p w14:paraId="318057FE" w14:textId="77777777" w:rsidR="006A6D29" w:rsidRPr="00CE09F1" w:rsidRDefault="006A6D29" w:rsidP="004D360D">
      <w:pPr>
        <w:pStyle w:val="Contactinfo"/>
      </w:pPr>
    </w:p>
    <w:p w14:paraId="23BC6D5D" w14:textId="77777777" w:rsidR="006A6D29" w:rsidRPr="00CE09F1" w:rsidRDefault="006A6D29" w:rsidP="004D360D">
      <w:pPr>
        <w:pStyle w:val="Contactinfo"/>
      </w:pPr>
    </w:p>
    <w:p w14:paraId="0EBC4435" w14:textId="77777777" w:rsidR="006A6D29" w:rsidRPr="005621C7" w:rsidRDefault="006A6D29" w:rsidP="004D360D">
      <w:pPr>
        <w:pStyle w:val="Contactinfo"/>
        <w:rPr>
          <w:b/>
        </w:rPr>
      </w:pPr>
    </w:p>
    <w:p w14:paraId="67915A4D" w14:textId="77777777" w:rsidR="006A6D29" w:rsidRPr="005621C7" w:rsidRDefault="006A6D29" w:rsidP="004D360D">
      <w:pPr>
        <w:pStyle w:val="Contactinfo"/>
        <w:rPr>
          <w:b/>
        </w:rPr>
      </w:pPr>
      <w:r w:rsidRPr="005621C7">
        <w:rPr>
          <w:b/>
        </w:rPr>
        <w:t>Submitted to:</w:t>
      </w:r>
    </w:p>
    <w:p w14:paraId="4E422CE4" w14:textId="77777777" w:rsidR="006A6D29" w:rsidRPr="005621C7" w:rsidRDefault="006A6D29" w:rsidP="004D360D">
      <w:pPr>
        <w:pStyle w:val="Contactinfo"/>
      </w:pPr>
    </w:p>
    <w:p w14:paraId="5BC0F667" w14:textId="77777777" w:rsidR="006A6D29" w:rsidRPr="000E3526" w:rsidRDefault="006A6D29" w:rsidP="004D360D">
      <w:pPr>
        <w:pStyle w:val="Contactinfo"/>
      </w:pPr>
      <w:r>
        <w:t>Nicor Gas Company</w:t>
      </w:r>
    </w:p>
    <w:p w14:paraId="14B9A383" w14:textId="77777777" w:rsidR="006A6D29" w:rsidRPr="000E3526" w:rsidRDefault="006A6D29" w:rsidP="004D360D">
      <w:pPr>
        <w:pStyle w:val="Contactinfo"/>
      </w:pPr>
      <w:r>
        <w:t>1844 Ferry Road</w:t>
      </w:r>
    </w:p>
    <w:p w14:paraId="30C2A71E" w14:textId="77777777" w:rsidR="006A6D29" w:rsidRPr="000E3526" w:rsidRDefault="006A6D29" w:rsidP="004D360D">
      <w:pPr>
        <w:pStyle w:val="Contactinfo"/>
      </w:pPr>
      <w:r>
        <w:t>Naperville, IL 60563</w:t>
      </w:r>
    </w:p>
    <w:p w14:paraId="3691EB29" w14:textId="77777777" w:rsidR="006A6D29" w:rsidRPr="005621C7" w:rsidRDefault="006A6D29" w:rsidP="004D360D">
      <w:pPr>
        <w:pStyle w:val="Contactinfo"/>
      </w:pPr>
    </w:p>
    <w:p w14:paraId="16F765C1" w14:textId="77777777" w:rsidR="006A6D29" w:rsidRPr="005621C7" w:rsidRDefault="006A6D29" w:rsidP="004D360D">
      <w:pPr>
        <w:pStyle w:val="Contactinfo"/>
      </w:pPr>
    </w:p>
    <w:p w14:paraId="2C075922" w14:textId="77777777" w:rsidR="006A6D29" w:rsidRPr="005621C7" w:rsidRDefault="006A6D29" w:rsidP="004D360D">
      <w:pPr>
        <w:pStyle w:val="Contactinfo"/>
        <w:rPr>
          <w:b/>
        </w:rPr>
      </w:pPr>
      <w:r w:rsidRPr="005621C7">
        <w:rPr>
          <w:b/>
        </w:rPr>
        <w:t>Submitted by:</w:t>
      </w:r>
    </w:p>
    <w:p w14:paraId="30F333C9" w14:textId="77777777" w:rsidR="006A6D29" w:rsidRPr="005621C7" w:rsidRDefault="006A6D29" w:rsidP="004D360D">
      <w:pPr>
        <w:pStyle w:val="Contactinfo"/>
      </w:pPr>
    </w:p>
    <w:p w14:paraId="7D1675F7" w14:textId="77777777" w:rsidR="006A6D29" w:rsidRPr="005621C7" w:rsidRDefault="006A6D29" w:rsidP="004D360D">
      <w:pPr>
        <w:pStyle w:val="Contactinfo"/>
      </w:pPr>
      <w:r>
        <w:t>Guidehouse</w:t>
      </w:r>
    </w:p>
    <w:p w14:paraId="61B87DAA" w14:textId="77777777" w:rsidR="006A6D29" w:rsidRPr="005621C7" w:rsidRDefault="006A6D29" w:rsidP="004D360D">
      <w:pPr>
        <w:pStyle w:val="Contactinfo"/>
      </w:pPr>
      <w:r>
        <w:t>150 N. Riverside Plaza, Suite 2100</w:t>
      </w:r>
    </w:p>
    <w:p w14:paraId="7DB9C330" w14:textId="77777777" w:rsidR="006A6D29" w:rsidRPr="005621C7" w:rsidRDefault="006A6D29" w:rsidP="004D360D">
      <w:pPr>
        <w:pStyle w:val="Contactinfo"/>
      </w:pPr>
      <w:r w:rsidRPr="005621C7">
        <w:t>Chicago, IL 60606</w:t>
      </w:r>
    </w:p>
    <w:p w14:paraId="5A81FFDF" w14:textId="77777777" w:rsidR="006A6D29" w:rsidRPr="005621C7" w:rsidRDefault="006A6D29" w:rsidP="004D360D">
      <w:pPr>
        <w:pStyle w:val="Contactinfo"/>
      </w:pPr>
    </w:p>
    <w:p w14:paraId="4841FC88" w14:textId="77777777" w:rsidR="006A6D29" w:rsidRPr="005621C7" w:rsidRDefault="006A6D29" w:rsidP="004D360D">
      <w:pPr>
        <w:pStyle w:val="Contactinfo"/>
      </w:pPr>
    </w:p>
    <w:p w14:paraId="2681C42D" w14:textId="77777777" w:rsidR="006A6D29" w:rsidRPr="005621C7" w:rsidRDefault="006A6D29" w:rsidP="004D360D">
      <w:pPr>
        <w:pStyle w:val="Contactinfo"/>
      </w:pPr>
      <w:r w:rsidRPr="005621C7">
        <w:rPr>
          <w:b/>
        </w:rPr>
        <w:t>Contact:</w:t>
      </w:r>
    </w:p>
    <w:p w14:paraId="5B4FB2DC" w14:textId="77777777" w:rsidR="006A6D29" w:rsidRPr="005621C7" w:rsidRDefault="006A6D29" w:rsidP="004D360D">
      <w:pPr>
        <w:pStyle w:val="Contactinfo"/>
      </w:pPr>
    </w:p>
    <w:tbl>
      <w:tblPr>
        <w:tblW w:w="10057" w:type="dxa"/>
        <w:tblInd w:w="-90" w:type="dxa"/>
        <w:tblLook w:val="00A0" w:firstRow="1" w:lastRow="0" w:firstColumn="1" w:lastColumn="0" w:noHBand="0" w:noVBand="0"/>
      </w:tblPr>
      <w:tblGrid>
        <w:gridCol w:w="3534"/>
        <w:gridCol w:w="3179"/>
        <w:gridCol w:w="3701"/>
      </w:tblGrid>
      <w:tr w:rsidR="004D360D" w:rsidRPr="007B32D7" w14:paraId="0A817975" w14:textId="77777777" w:rsidTr="004D360D">
        <w:tc>
          <w:tcPr>
            <w:tcW w:w="3330" w:type="dxa"/>
          </w:tcPr>
          <w:p w14:paraId="1B8D8AD3" w14:textId="77777777" w:rsidR="006A6D29" w:rsidRDefault="006A6D29" w:rsidP="004D360D">
            <w:pPr>
              <w:pStyle w:val="paragraph"/>
              <w:spacing w:before="0" w:beforeAutospacing="0" w:after="0" w:afterAutospacing="0"/>
              <w:textAlignment w:val="baseline"/>
              <w:rPr>
                <w:rFonts w:ascii="Arial" w:eastAsiaTheme="minorHAnsi" w:hAnsi="Arial" w:cstheme="minorBidi"/>
                <w:sz w:val="20"/>
                <w:szCs w:val="20"/>
              </w:rPr>
            </w:pPr>
            <w:r>
              <w:rPr>
                <w:rFonts w:ascii="Arial" w:eastAsiaTheme="minorHAnsi" w:hAnsi="Arial" w:cstheme="minorBidi"/>
                <w:sz w:val="20"/>
                <w:szCs w:val="20"/>
              </w:rPr>
              <w:t>Ted Walker</w:t>
            </w:r>
            <w:r w:rsidRPr="00657529">
              <w:rPr>
                <w:rFonts w:ascii="Arial" w:eastAsiaTheme="minorHAnsi" w:hAnsi="Arial" w:cstheme="minorBidi"/>
                <w:sz w:val="20"/>
                <w:szCs w:val="20"/>
              </w:rPr>
              <w:t xml:space="preserve"> </w:t>
            </w:r>
          </w:p>
          <w:p w14:paraId="20137F85" w14:textId="77777777" w:rsidR="006A6D29" w:rsidRPr="00657529" w:rsidRDefault="006A6D29" w:rsidP="004D360D">
            <w:pPr>
              <w:pStyle w:val="paragraph"/>
              <w:spacing w:before="0" w:beforeAutospacing="0" w:after="0" w:afterAutospacing="0"/>
              <w:textAlignment w:val="baseline"/>
              <w:rPr>
                <w:rFonts w:ascii="Arial" w:eastAsiaTheme="minorHAnsi" w:hAnsi="Arial" w:cstheme="minorBidi"/>
                <w:sz w:val="20"/>
                <w:szCs w:val="20"/>
              </w:rPr>
            </w:pPr>
            <w:r w:rsidRPr="00657529">
              <w:rPr>
                <w:rFonts w:ascii="Arial" w:eastAsiaTheme="minorHAnsi" w:hAnsi="Arial" w:cstheme="minorBidi"/>
                <w:sz w:val="20"/>
                <w:szCs w:val="20"/>
              </w:rPr>
              <w:t>Partner </w:t>
            </w:r>
          </w:p>
          <w:p w14:paraId="270FD401" w14:textId="77777777" w:rsidR="006A6D29" w:rsidRPr="00657529" w:rsidRDefault="006A6D29" w:rsidP="004D360D">
            <w:pPr>
              <w:pStyle w:val="paragraph"/>
              <w:spacing w:before="0" w:beforeAutospacing="0" w:after="0" w:afterAutospacing="0"/>
              <w:textAlignment w:val="baseline"/>
              <w:rPr>
                <w:rFonts w:ascii="Arial" w:eastAsiaTheme="minorHAnsi" w:hAnsi="Arial" w:cstheme="minorBidi"/>
                <w:sz w:val="20"/>
                <w:szCs w:val="20"/>
              </w:rPr>
            </w:pPr>
            <w:r w:rsidRPr="009B329E">
              <w:rPr>
                <w:rFonts w:ascii="Arial" w:eastAsiaTheme="minorHAnsi" w:hAnsi="Arial" w:cstheme="minorBidi"/>
                <w:sz w:val="20"/>
                <w:szCs w:val="20"/>
              </w:rPr>
              <w:t>404</w:t>
            </w:r>
            <w:r>
              <w:rPr>
                <w:rFonts w:ascii="Arial" w:eastAsiaTheme="minorHAnsi" w:hAnsi="Arial" w:cstheme="minorBidi"/>
                <w:sz w:val="20"/>
                <w:szCs w:val="20"/>
              </w:rPr>
              <w:t>.</w:t>
            </w:r>
            <w:r w:rsidRPr="009B329E">
              <w:rPr>
                <w:rFonts w:ascii="Arial" w:eastAsiaTheme="minorHAnsi" w:hAnsi="Arial" w:cstheme="minorBidi"/>
                <w:sz w:val="20"/>
                <w:szCs w:val="20"/>
              </w:rPr>
              <w:t>602</w:t>
            </w:r>
            <w:r>
              <w:rPr>
                <w:rFonts w:ascii="Arial" w:eastAsiaTheme="minorHAnsi" w:hAnsi="Arial" w:cstheme="minorBidi"/>
                <w:sz w:val="20"/>
                <w:szCs w:val="20"/>
              </w:rPr>
              <w:t>.</w:t>
            </w:r>
            <w:r w:rsidRPr="009B329E">
              <w:rPr>
                <w:rFonts w:ascii="Arial" w:eastAsiaTheme="minorHAnsi" w:hAnsi="Arial" w:cstheme="minorBidi"/>
                <w:sz w:val="20"/>
                <w:szCs w:val="20"/>
              </w:rPr>
              <w:t>3463</w:t>
            </w:r>
            <w:r w:rsidRPr="00657529">
              <w:rPr>
                <w:rFonts w:ascii="Arial" w:eastAsiaTheme="minorHAnsi" w:hAnsi="Arial" w:cstheme="minorBidi"/>
                <w:sz w:val="20"/>
                <w:szCs w:val="20"/>
              </w:rPr>
              <w:t>  </w:t>
            </w:r>
          </w:p>
          <w:p w14:paraId="2544F72B" w14:textId="77777777" w:rsidR="006A6D29" w:rsidRPr="00012528" w:rsidRDefault="006A6D29" w:rsidP="004D360D">
            <w:pPr>
              <w:pStyle w:val="paragraph"/>
              <w:spacing w:before="0" w:beforeAutospacing="0" w:after="0" w:afterAutospacing="0"/>
              <w:textAlignment w:val="baseline"/>
              <w:rPr>
                <w:rFonts w:ascii="Arial" w:eastAsiaTheme="minorHAnsi" w:hAnsi="Arial" w:cstheme="minorBidi"/>
                <w:b/>
                <w:bCs/>
                <w:sz w:val="20"/>
                <w:szCs w:val="20"/>
              </w:rPr>
            </w:pPr>
            <w:r w:rsidRPr="00CF0BE6">
              <w:rPr>
                <w:rFonts w:ascii="Arial" w:eastAsiaTheme="minorHAnsi" w:hAnsi="Arial" w:cstheme="minorBidi"/>
                <w:b/>
                <w:bCs/>
                <w:sz w:val="20"/>
                <w:szCs w:val="20"/>
              </w:rPr>
              <w:t>ted.walker@guidehouse.com</w:t>
            </w:r>
            <w:r w:rsidRPr="00012528">
              <w:rPr>
                <w:rFonts w:ascii="Arial" w:eastAsiaTheme="minorHAnsi" w:hAnsi="Arial" w:cstheme="minorBidi"/>
                <w:b/>
                <w:bCs/>
                <w:sz w:val="20"/>
                <w:szCs w:val="20"/>
              </w:rPr>
              <w:t xml:space="preserve">  </w:t>
            </w:r>
          </w:p>
          <w:p w14:paraId="61CAE710" w14:textId="77777777" w:rsidR="006A6D29" w:rsidRDefault="006A6D29" w:rsidP="004D360D">
            <w:pPr>
              <w:pStyle w:val="paragraph"/>
              <w:spacing w:before="0" w:beforeAutospacing="0" w:after="0" w:afterAutospacing="0"/>
              <w:textAlignment w:val="baseline"/>
            </w:pPr>
          </w:p>
          <w:p w14:paraId="400F44BA" w14:textId="77777777" w:rsidR="006A6D29" w:rsidRPr="00AE0841" w:rsidRDefault="006A6D29" w:rsidP="004D360D">
            <w:pPr>
              <w:pStyle w:val="Contactinfo"/>
              <w:rPr>
                <w:sz w:val="20"/>
              </w:rPr>
            </w:pPr>
            <w:r>
              <w:rPr>
                <w:sz w:val="20"/>
              </w:rPr>
              <w:t>Charles Ampong</w:t>
            </w:r>
            <w:r w:rsidRPr="00AE0841">
              <w:rPr>
                <w:sz w:val="20"/>
              </w:rPr>
              <w:br/>
              <w:t>Associate Director</w:t>
            </w:r>
          </w:p>
          <w:p w14:paraId="24CC6D56" w14:textId="77777777" w:rsidR="006A6D29" w:rsidRPr="00AE0841" w:rsidRDefault="006A6D29" w:rsidP="004D360D">
            <w:pPr>
              <w:pStyle w:val="Contactinfo"/>
              <w:rPr>
                <w:sz w:val="20"/>
              </w:rPr>
            </w:pPr>
            <w:r w:rsidRPr="00AE0841">
              <w:rPr>
                <w:sz w:val="20"/>
              </w:rPr>
              <w:t>608.</w:t>
            </w:r>
            <w:r>
              <w:rPr>
                <w:sz w:val="20"/>
              </w:rPr>
              <w:t>446.3172</w:t>
            </w:r>
          </w:p>
          <w:p w14:paraId="518B46F2" w14:textId="77777777" w:rsidR="006A6D29" w:rsidRPr="00012528" w:rsidRDefault="006A6D29" w:rsidP="004D360D">
            <w:pPr>
              <w:pStyle w:val="Contactinfo"/>
              <w:rPr>
                <w:sz w:val="20"/>
              </w:rPr>
            </w:pPr>
            <w:r w:rsidRPr="00012528">
              <w:rPr>
                <w:b/>
                <w:sz w:val="20"/>
                <w:u w:color="93D500" w:themeColor="accent1"/>
              </w:rPr>
              <w:t>charles.ampong@guidehouse.com</w:t>
            </w:r>
          </w:p>
          <w:p w14:paraId="672D8F6C" w14:textId="77777777" w:rsidR="006A6D29" w:rsidRDefault="006A6D29" w:rsidP="004D360D">
            <w:pPr>
              <w:pStyle w:val="Contactinfo"/>
              <w:rPr>
                <w:sz w:val="20"/>
              </w:rPr>
            </w:pPr>
          </w:p>
          <w:p w14:paraId="59E41672" w14:textId="77777777" w:rsidR="006A6D29" w:rsidRPr="007B32D7" w:rsidRDefault="006A6D29" w:rsidP="004D360D">
            <w:pPr>
              <w:pStyle w:val="Contactinfo"/>
            </w:pPr>
          </w:p>
        </w:tc>
        <w:tc>
          <w:tcPr>
            <w:tcW w:w="3420" w:type="dxa"/>
          </w:tcPr>
          <w:p w14:paraId="1E3E090E" w14:textId="77777777" w:rsidR="006A6D29" w:rsidRPr="00657529" w:rsidRDefault="006A6D29" w:rsidP="004D360D">
            <w:pPr>
              <w:pStyle w:val="paragraph"/>
              <w:spacing w:before="0" w:beforeAutospacing="0" w:after="0" w:afterAutospacing="0"/>
              <w:textAlignment w:val="baseline"/>
              <w:rPr>
                <w:rFonts w:ascii="Arial" w:eastAsiaTheme="minorHAnsi" w:hAnsi="Arial" w:cstheme="minorBidi"/>
                <w:sz w:val="20"/>
                <w:szCs w:val="20"/>
              </w:rPr>
            </w:pPr>
            <w:r>
              <w:rPr>
                <w:rFonts w:ascii="Arial" w:eastAsiaTheme="minorHAnsi" w:hAnsi="Arial" w:cstheme="minorBidi"/>
                <w:sz w:val="20"/>
                <w:szCs w:val="20"/>
              </w:rPr>
              <w:t>Jeff Erickson</w:t>
            </w:r>
            <w:r w:rsidRPr="00657529">
              <w:rPr>
                <w:rFonts w:ascii="Arial" w:eastAsiaTheme="minorHAnsi" w:hAnsi="Arial" w:cstheme="minorBidi"/>
                <w:sz w:val="20"/>
                <w:szCs w:val="20"/>
              </w:rPr>
              <w:t xml:space="preserve"> </w:t>
            </w:r>
          </w:p>
          <w:p w14:paraId="4CEE184E" w14:textId="77777777" w:rsidR="006A6D29" w:rsidRPr="00657529" w:rsidRDefault="006A6D29" w:rsidP="004D360D">
            <w:pPr>
              <w:pStyle w:val="paragraph"/>
              <w:spacing w:before="0" w:beforeAutospacing="0" w:after="0" w:afterAutospacing="0"/>
              <w:textAlignment w:val="baseline"/>
              <w:rPr>
                <w:rFonts w:ascii="Arial" w:eastAsiaTheme="minorHAnsi" w:hAnsi="Arial" w:cstheme="minorBidi"/>
                <w:sz w:val="20"/>
                <w:szCs w:val="20"/>
              </w:rPr>
            </w:pPr>
            <w:r w:rsidRPr="00657529">
              <w:rPr>
                <w:rFonts w:ascii="Arial" w:eastAsiaTheme="minorHAnsi" w:hAnsi="Arial" w:cstheme="minorBidi"/>
                <w:sz w:val="20"/>
                <w:szCs w:val="20"/>
              </w:rPr>
              <w:t>Director </w:t>
            </w:r>
          </w:p>
          <w:p w14:paraId="65274758" w14:textId="77777777" w:rsidR="006A6D29" w:rsidRPr="00657529" w:rsidRDefault="006A6D29" w:rsidP="004D360D">
            <w:pPr>
              <w:pStyle w:val="paragraph"/>
              <w:spacing w:before="0" w:beforeAutospacing="0" w:after="0" w:afterAutospacing="0"/>
              <w:textAlignment w:val="baseline"/>
              <w:rPr>
                <w:rFonts w:ascii="Arial" w:eastAsiaTheme="minorHAnsi" w:hAnsi="Arial" w:cstheme="minorBidi"/>
                <w:sz w:val="20"/>
                <w:szCs w:val="20"/>
              </w:rPr>
            </w:pPr>
            <w:r>
              <w:rPr>
                <w:rFonts w:ascii="Arial" w:eastAsiaTheme="minorHAnsi" w:hAnsi="Arial" w:cstheme="minorBidi"/>
                <w:sz w:val="20"/>
                <w:szCs w:val="20"/>
              </w:rPr>
              <w:t>608.616.4962</w:t>
            </w:r>
            <w:r w:rsidRPr="00657529">
              <w:rPr>
                <w:rFonts w:ascii="Arial" w:eastAsiaTheme="minorHAnsi" w:hAnsi="Arial" w:cstheme="minorBidi"/>
                <w:sz w:val="20"/>
                <w:szCs w:val="20"/>
              </w:rPr>
              <w:t> </w:t>
            </w:r>
          </w:p>
          <w:p w14:paraId="2EE8E119" w14:textId="77777777" w:rsidR="006A6D29" w:rsidRPr="00012528" w:rsidRDefault="006A6D29" w:rsidP="004D360D">
            <w:pPr>
              <w:pStyle w:val="paragraph"/>
              <w:spacing w:before="0" w:beforeAutospacing="0" w:after="0" w:afterAutospacing="0"/>
              <w:textAlignment w:val="baseline"/>
              <w:rPr>
                <w:rStyle w:val="Hyperlink"/>
                <w:rFonts w:eastAsiaTheme="minorHAnsi" w:cstheme="minorBidi"/>
                <w:sz w:val="20"/>
                <w:szCs w:val="20"/>
              </w:rPr>
            </w:pPr>
            <w:r>
              <w:rPr>
                <w:rFonts w:ascii="Arial" w:eastAsiaTheme="minorHAnsi" w:hAnsi="Arial" w:cstheme="minorBidi"/>
                <w:b/>
                <w:sz w:val="20"/>
                <w:szCs w:val="20"/>
                <w:u w:color="93D500" w:themeColor="accent1"/>
              </w:rPr>
              <w:t>jeff.erickson</w:t>
            </w:r>
            <w:r w:rsidRPr="00012528">
              <w:rPr>
                <w:rFonts w:ascii="Arial" w:eastAsiaTheme="minorHAnsi" w:hAnsi="Arial" w:cstheme="minorBidi"/>
                <w:b/>
                <w:sz w:val="20"/>
                <w:szCs w:val="20"/>
                <w:u w:color="93D500" w:themeColor="accent1"/>
              </w:rPr>
              <w:t>@guidehouse.com</w:t>
            </w:r>
          </w:p>
          <w:p w14:paraId="371045AA" w14:textId="77777777" w:rsidR="006A6D29" w:rsidRPr="00657529" w:rsidRDefault="006A6D29" w:rsidP="004D360D">
            <w:pPr>
              <w:pStyle w:val="paragraph"/>
              <w:spacing w:before="0" w:beforeAutospacing="0" w:after="0" w:afterAutospacing="0"/>
              <w:textAlignment w:val="baseline"/>
              <w:rPr>
                <w:rFonts w:ascii="Arial" w:eastAsiaTheme="minorHAnsi" w:hAnsi="Arial" w:cstheme="minorBidi"/>
                <w:sz w:val="20"/>
                <w:szCs w:val="20"/>
              </w:rPr>
            </w:pPr>
          </w:p>
          <w:p w14:paraId="064D4C79" w14:textId="77777777" w:rsidR="006A6D29" w:rsidRPr="007B32D7" w:rsidRDefault="006A6D29" w:rsidP="004D360D">
            <w:pPr>
              <w:pStyle w:val="Contactinfo"/>
            </w:pPr>
          </w:p>
        </w:tc>
        <w:tc>
          <w:tcPr>
            <w:tcW w:w="3307" w:type="dxa"/>
          </w:tcPr>
          <w:p w14:paraId="5E7B7CE5" w14:textId="77777777" w:rsidR="006A6D29" w:rsidRPr="00AE0841" w:rsidRDefault="006A6D29" w:rsidP="004D360D">
            <w:pPr>
              <w:pStyle w:val="Contactinfo"/>
              <w:rPr>
                <w:sz w:val="20"/>
              </w:rPr>
            </w:pPr>
            <w:r>
              <w:rPr>
                <w:sz w:val="20"/>
              </w:rPr>
              <w:t>Laura Agapay-Read</w:t>
            </w:r>
            <w:r w:rsidRPr="00AE0841">
              <w:rPr>
                <w:sz w:val="20"/>
              </w:rPr>
              <w:br/>
              <w:t>Associate Director</w:t>
            </w:r>
          </w:p>
          <w:p w14:paraId="42734D36" w14:textId="77777777" w:rsidR="006A6D29" w:rsidRDefault="006A6D29" w:rsidP="004D360D">
            <w:pPr>
              <w:pStyle w:val="Contactinfo"/>
              <w:rPr>
                <w:sz w:val="20"/>
              </w:rPr>
            </w:pPr>
            <w:r>
              <w:rPr>
                <w:sz w:val="20"/>
              </w:rPr>
              <w:t>312</w:t>
            </w:r>
            <w:r w:rsidRPr="00AE0841">
              <w:rPr>
                <w:sz w:val="20"/>
              </w:rPr>
              <w:t>.</w:t>
            </w:r>
            <w:r>
              <w:rPr>
                <w:sz w:val="20"/>
              </w:rPr>
              <w:t>583</w:t>
            </w:r>
            <w:r w:rsidRPr="00AE0841">
              <w:rPr>
                <w:sz w:val="20"/>
              </w:rPr>
              <w:t>.</w:t>
            </w:r>
            <w:r>
              <w:rPr>
                <w:sz w:val="20"/>
              </w:rPr>
              <w:t>4178</w:t>
            </w:r>
          </w:p>
          <w:p w14:paraId="5C65D94C" w14:textId="77777777" w:rsidR="006A6D29" w:rsidRPr="00012528" w:rsidRDefault="006A6D29" w:rsidP="004D360D">
            <w:pPr>
              <w:pStyle w:val="Contactinfo"/>
              <w:rPr>
                <w:sz w:val="20"/>
              </w:rPr>
            </w:pPr>
            <w:r w:rsidRPr="00012528">
              <w:rPr>
                <w:b/>
                <w:sz w:val="20"/>
                <w:u w:color="93D500" w:themeColor="accent1"/>
              </w:rPr>
              <w:t>laura.agapay.read@guidehouse.com</w:t>
            </w:r>
          </w:p>
          <w:p w14:paraId="4A4E19CB" w14:textId="77777777" w:rsidR="006A6D29" w:rsidRPr="000D0C1E" w:rsidRDefault="006A6D29" w:rsidP="004D360D">
            <w:pPr>
              <w:pStyle w:val="Contactinfo"/>
              <w:rPr>
                <w:color w:val="0070C0"/>
                <w:sz w:val="20"/>
              </w:rPr>
            </w:pPr>
          </w:p>
          <w:p w14:paraId="31404AC7" w14:textId="77777777" w:rsidR="006A6D29" w:rsidRPr="007B32D7" w:rsidRDefault="006A6D29" w:rsidP="004D360D">
            <w:pPr>
              <w:pStyle w:val="Contactinfo"/>
            </w:pPr>
          </w:p>
        </w:tc>
      </w:tr>
    </w:tbl>
    <w:p w14:paraId="241D23B8" w14:textId="77777777" w:rsidR="006A6D29" w:rsidRPr="005621C7" w:rsidRDefault="006A6D29" w:rsidP="004D360D">
      <w:r w:rsidRPr="005621C7">
        <w:t>Disclaimer: This report was prepared</w:t>
      </w:r>
      <w:r>
        <w:t xml:space="preserve"> by</w:t>
      </w:r>
      <w:r w:rsidRPr="005621C7">
        <w:t xml:space="preserve"> </w:t>
      </w:r>
      <w:r>
        <w:t xml:space="preserve">Guidehouse </w:t>
      </w:r>
      <w:r w:rsidRPr="005621C7">
        <w:t>for</w:t>
      </w:r>
      <w:r>
        <w:t xml:space="preserve"> Nicor Gas </w:t>
      </w:r>
      <w:r w:rsidRPr="005621C7">
        <w:t xml:space="preserve">based upon information provided by </w:t>
      </w:r>
      <w:r>
        <w:t>Nicor Gas</w:t>
      </w:r>
      <w:r w:rsidRPr="005621C7">
        <w:t xml:space="preserve"> and from other sources. Use of this report by any other party for whatever purpose should not, and does not, absolve such party from using due diligence in verifying the report’s contents. Neither </w:t>
      </w:r>
      <w:r>
        <w:t>Guidehouse</w:t>
      </w:r>
      <w:r w:rsidRPr="005621C7">
        <w:t xml:space="preserve"> nor any of its subsidiaries or affiliates assumes any liability or duty of care to such </w:t>
      </w:r>
      <w:proofErr w:type="gramStart"/>
      <w:r w:rsidRPr="005621C7">
        <w:t>parties, and</w:t>
      </w:r>
      <w:proofErr w:type="gramEnd"/>
      <w:r w:rsidRPr="005621C7">
        <w:t xml:space="preserve"> hereby disclaims any such liability.</w:t>
      </w:r>
    </w:p>
    <w:p w14:paraId="0CF015C0" w14:textId="77777777" w:rsidR="006A6D29" w:rsidRPr="005621C7" w:rsidRDefault="006A6D29" w:rsidP="004D360D">
      <w:pPr>
        <w:pStyle w:val="Contactinfo"/>
        <w:sectPr w:rsidR="006A6D29" w:rsidRPr="005621C7" w:rsidSect="004D360D">
          <w:headerReference w:type="default" r:id="rId14"/>
          <w:footerReference w:type="default" r:id="rId15"/>
          <w:pgSz w:w="12240" w:h="15840" w:code="1"/>
          <w:pgMar w:top="1440" w:right="1440" w:bottom="1440" w:left="1440" w:header="720" w:footer="720" w:gutter="0"/>
          <w:pgNumType w:fmt="lowerRoman" w:start="1"/>
          <w:cols w:space="720"/>
          <w:docGrid w:linePitch="360"/>
        </w:sectPr>
      </w:pPr>
    </w:p>
    <w:p w14:paraId="717F1A4C" w14:textId="77777777" w:rsidR="006A6D29" w:rsidRPr="005621C7" w:rsidRDefault="006A6D29" w:rsidP="005C7AB2">
      <w:pPr>
        <w:pStyle w:val="TOCHeading"/>
      </w:pPr>
      <w:r w:rsidRPr="005621C7">
        <w:lastRenderedPageBreak/>
        <w:t>Table of Contents</w:t>
      </w:r>
    </w:p>
    <w:p w14:paraId="2E385185" w14:textId="441F0A64" w:rsidR="00C26BCB" w:rsidRDefault="006A6D29">
      <w:pPr>
        <w:pStyle w:val="TOC1"/>
        <w:rPr>
          <w:rFonts w:asciiTheme="minorHAnsi" w:eastAsiaTheme="minorEastAsia" w:hAnsiTheme="minorHAnsi" w:cstheme="minorBidi"/>
          <w:b w:val="0"/>
          <w:noProof/>
          <w:kern w:val="2"/>
          <w:sz w:val="24"/>
          <w14:ligatures w14:val="standardContextual"/>
        </w:rPr>
      </w:pPr>
      <w:r>
        <w:rPr>
          <w:noProof/>
          <w:sz w:val="20"/>
        </w:rPr>
        <w:fldChar w:fldCharType="begin"/>
      </w:r>
      <w:r>
        <w:rPr>
          <w:noProof/>
          <w:sz w:val="20"/>
        </w:rPr>
        <w:instrText xml:space="preserve"> TOC \o "1-2" \h \z \u \t "Heading 5,1,Heading 6,2" </w:instrText>
      </w:r>
      <w:r>
        <w:rPr>
          <w:noProof/>
          <w:sz w:val="20"/>
        </w:rPr>
        <w:fldChar w:fldCharType="separate"/>
      </w:r>
      <w:hyperlink w:anchor="_Toc195909344" w:history="1">
        <w:r w:rsidR="00C26BCB" w:rsidRPr="00D000FF">
          <w:rPr>
            <w:rStyle w:val="Hyperlink"/>
            <w:noProof/>
          </w:rPr>
          <w:t>Introduction</w:t>
        </w:r>
        <w:r w:rsidR="00C26BCB">
          <w:rPr>
            <w:noProof/>
            <w:webHidden/>
          </w:rPr>
          <w:tab/>
        </w:r>
        <w:r w:rsidR="00C26BCB">
          <w:rPr>
            <w:noProof/>
            <w:webHidden/>
          </w:rPr>
          <w:fldChar w:fldCharType="begin"/>
        </w:r>
        <w:r w:rsidR="00C26BCB">
          <w:rPr>
            <w:noProof/>
            <w:webHidden/>
          </w:rPr>
          <w:instrText xml:space="preserve"> PAGEREF _Toc195909344 \h </w:instrText>
        </w:r>
        <w:r w:rsidR="00C26BCB">
          <w:rPr>
            <w:noProof/>
            <w:webHidden/>
          </w:rPr>
        </w:r>
        <w:r w:rsidR="00C26BCB">
          <w:rPr>
            <w:noProof/>
            <w:webHidden/>
          </w:rPr>
          <w:fldChar w:fldCharType="separate"/>
        </w:r>
        <w:r w:rsidR="00C26BCB">
          <w:rPr>
            <w:noProof/>
            <w:webHidden/>
          </w:rPr>
          <w:t>1</w:t>
        </w:r>
        <w:r w:rsidR="00C26BCB">
          <w:rPr>
            <w:noProof/>
            <w:webHidden/>
          </w:rPr>
          <w:fldChar w:fldCharType="end"/>
        </w:r>
      </w:hyperlink>
    </w:p>
    <w:p w14:paraId="419C1A68" w14:textId="30A9E46D" w:rsidR="00C26BCB" w:rsidRDefault="00C26BCB">
      <w:pPr>
        <w:pStyle w:val="TOC1"/>
        <w:rPr>
          <w:rFonts w:asciiTheme="minorHAnsi" w:eastAsiaTheme="minorEastAsia" w:hAnsiTheme="minorHAnsi" w:cstheme="minorBidi"/>
          <w:b w:val="0"/>
          <w:noProof/>
          <w:kern w:val="2"/>
          <w:sz w:val="24"/>
          <w14:ligatures w14:val="standardContextual"/>
        </w:rPr>
      </w:pPr>
      <w:hyperlink w:anchor="_Toc195909345" w:history="1">
        <w:r w:rsidRPr="00D000FF">
          <w:rPr>
            <w:rStyle w:val="Hyperlink"/>
            <w:noProof/>
          </w:rPr>
          <w:t>Program Description</w:t>
        </w:r>
        <w:r>
          <w:rPr>
            <w:noProof/>
            <w:webHidden/>
          </w:rPr>
          <w:tab/>
        </w:r>
        <w:r>
          <w:rPr>
            <w:noProof/>
            <w:webHidden/>
          </w:rPr>
          <w:fldChar w:fldCharType="begin"/>
        </w:r>
        <w:r>
          <w:rPr>
            <w:noProof/>
            <w:webHidden/>
          </w:rPr>
          <w:instrText xml:space="preserve"> PAGEREF _Toc195909345 \h </w:instrText>
        </w:r>
        <w:r>
          <w:rPr>
            <w:noProof/>
            <w:webHidden/>
          </w:rPr>
        </w:r>
        <w:r>
          <w:rPr>
            <w:noProof/>
            <w:webHidden/>
          </w:rPr>
          <w:fldChar w:fldCharType="separate"/>
        </w:r>
        <w:r>
          <w:rPr>
            <w:noProof/>
            <w:webHidden/>
          </w:rPr>
          <w:t>1</w:t>
        </w:r>
        <w:r>
          <w:rPr>
            <w:noProof/>
            <w:webHidden/>
          </w:rPr>
          <w:fldChar w:fldCharType="end"/>
        </w:r>
      </w:hyperlink>
    </w:p>
    <w:p w14:paraId="1CADDF60" w14:textId="408FE68E" w:rsidR="00C26BCB" w:rsidRDefault="00C26BCB">
      <w:pPr>
        <w:pStyle w:val="TOC1"/>
        <w:rPr>
          <w:rFonts w:asciiTheme="minorHAnsi" w:eastAsiaTheme="minorEastAsia" w:hAnsiTheme="minorHAnsi" w:cstheme="minorBidi"/>
          <w:b w:val="0"/>
          <w:noProof/>
          <w:kern w:val="2"/>
          <w:sz w:val="24"/>
          <w14:ligatures w14:val="standardContextual"/>
        </w:rPr>
      </w:pPr>
      <w:hyperlink w:anchor="_Toc195909346" w:history="1">
        <w:r w:rsidRPr="00D000FF">
          <w:rPr>
            <w:rStyle w:val="Hyperlink"/>
            <w:noProof/>
          </w:rPr>
          <w:t>Program Savings Detail</w:t>
        </w:r>
        <w:r>
          <w:rPr>
            <w:noProof/>
            <w:webHidden/>
          </w:rPr>
          <w:tab/>
        </w:r>
        <w:r>
          <w:rPr>
            <w:noProof/>
            <w:webHidden/>
          </w:rPr>
          <w:fldChar w:fldCharType="begin"/>
        </w:r>
        <w:r>
          <w:rPr>
            <w:noProof/>
            <w:webHidden/>
          </w:rPr>
          <w:instrText xml:space="preserve"> PAGEREF _Toc195909346 \h </w:instrText>
        </w:r>
        <w:r>
          <w:rPr>
            <w:noProof/>
            <w:webHidden/>
          </w:rPr>
        </w:r>
        <w:r>
          <w:rPr>
            <w:noProof/>
            <w:webHidden/>
          </w:rPr>
          <w:fldChar w:fldCharType="separate"/>
        </w:r>
        <w:r>
          <w:rPr>
            <w:noProof/>
            <w:webHidden/>
          </w:rPr>
          <w:t>2</w:t>
        </w:r>
        <w:r>
          <w:rPr>
            <w:noProof/>
            <w:webHidden/>
          </w:rPr>
          <w:fldChar w:fldCharType="end"/>
        </w:r>
      </w:hyperlink>
    </w:p>
    <w:p w14:paraId="555F2650" w14:textId="176D04CA" w:rsidR="00C26BCB" w:rsidRDefault="00C26BCB">
      <w:pPr>
        <w:pStyle w:val="TOC1"/>
        <w:rPr>
          <w:rFonts w:asciiTheme="minorHAnsi" w:eastAsiaTheme="minorEastAsia" w:hAnsiTheme="minorHAnsi" w:cstheme="minorBidi"/>
          <w:b w:val="0"/>
          <w:noProof/>
          <w:kern w:val="2"/>
          <w:sz w:val="24"/>
          <w14:ligatures w14:val="standardContextual"/>
        </w:rPr>
      </w:pPr>
      <w:hyperlink w:anchor="_Toc195909347" w:history="1">
        <w:r w:rsidRPr="00D000FF">
          <w:rPr>
            <w:rStyle w:val="Hyperlink"/>
            <w:noProof/>
          </w:rPr>
          <w:t>Program Savings by Measure</w:t>
        </w:r>
        <w:r>
          <w:rPr>
            <w:noProof/>
            <w:webHidden/>
          </w:rPr>
          <w:tab/>
        </w:r>
        <w:r>
          <w:rPr>
            <w:noProof/>
            <w:webHidden/>
          </w:rPr>
          <w:fldChar w:fldCharType="begin"/>
        </w:r>
        <w:r>
          <w:rPr>
            <w:noProof/>
            <w:webHidden/>
          </w:rPr>
          <w:instrText xml:space="preserve"> PAGEREF _Toc195909347 \h </w:instrText>
        </w:r>
        <w:r>
          <w:rPr>
            <w:noProof/>
            <w:webHidden/>
          </w:rPr>
        </w:r>
        <w:r>
          <w:rPr>
            <w:noProof/>
            <w:webHidden/>
          </w:rPr>
          <w:fldChar w:fldCharType="separate"/>
        </w:r>
        <w:r>
          <w:rPr>
            <w:noProof/>
            <w:webHidden/>
          </w:rPr>
          <w:t>3</w:t>
        </w:r>
        <w:r>
          <w:rPr>
            <w:noProof/>
            <w:webHidden/>
          </w:rPr>
          <w:fldChar w:fldCharType="end"/>
        </w:r>
      </w:hyperlink>
    </w:p>
    <w:p w14:paraId="3E4DACFF" w14:textId="565F0560" w:rsidR="00C26BCB" w:rsidRDefault="00C26BCB">
      <w:pPr>
        <w:pStyle w:val="TOC1"/>
        <w:rPr>
          <w:rFonts w:asciiTheme="minorHAnsi" w:eastAsiaTheme="minorEastAsia" w:hAnsiTheme="minorHAnsi" w:cstheme="minorBidi"/>
          <w:b w:val="0"/>
          <w:noProof/>
          <w:kern w:val="2"/>
          <w:sz w:val="24"/>
          <w14:ligatures w14:val="standardContextual"/>
        </w:rPr>
      </w:pPr>
      <w:hyperlink w:anchor="_Toc195909348" w:history="1">
        <w:r w:rsidRPr="00D000FF">
          <w:rPr>
            <w:rStyle w:val="Hyperlink"/>
            <w:noProof/>
          </w:rPr>
          <w:t>Impact Analysis Findings and Recommendations</w:t>
        </w:r>
        <w:r>
          <w:rPr>
            <w:noProof/>
            <w:webHidden/>
          </w:rPr>
          <w:tab/>
        </w:r>
        <w:r>
          <w:rPr>
            <w:noProof/>
            <w:webHidden/>
          </w:rPr>
          <w:fldChar w:fldCharType="begin"/>
        </w:r>
        <w:r>
          <w:rPr>
            <w:noProof/>
            <w:webHidden/>
          </w:rPr>
          <w:instrText xml:space="preserve"> PAGEREF _Toc195909348 \h </w:instrText>
        </w:r>
        <w:r>
          <w:rPr>
            <w:noProof/>
            <w:webHidden/>
          </w:rPr>
        </w:r>
        <w:r>
          <w:rPr>
            <w:noProof/>
            <w:webHidden/>
          </w:rPr>
          <w:fldChar w:fldCharType="separate"/>
        </w:r>
        <w:r>
          <w:rPr>
            <w:noProof/>
            <w:webHidden/>
          </w:rPr>
          <w:t>6</w:t>
        </w:r>
        <w:r>
          <w:rPr>
            <w:noProof/>
            <w:webHidden/>
          </w:rPr>
          <w:fldChar w:fldCharType="end"/>
        </w:r>
      </w:hyperlink>
    </w:p>
    <w:p w14:paraId="44F2759F" w14:textId="24183258" w:rsidR="00C26BCB" w:rsidRDefault="00C26BCB">
      <w:pPr>
        <w:pStyle w:val="TOC2"/>
        <w:rPr>
          <w:rFonts w:asciiTheme="minorHAnsi" w:eastAsiaTheme="minorEastAsia" w:hAnsiTheme="minorHAnsi" w:cstheme="minorBidi"/>
          <w:noProof/>
          <w:kern w:val="2"/>
          <w:sz w:val="24"/>
          <w14:ligatures w14:val="standardContextual"/>
        </w:rPr>
      </w:pPr>
      <w:hyperlink w:anchor="_Toc195909349" w:history="1">
        <w:r w:rsidRPr="00D000FF">
          <w:rPr>
            <w:rStyle w:val="Hyperlink"/>
            <w:noProof/>
          </w:rPr>
          <w:t>Impact Parameter Estimates</w:t>
        </w:r>
        <w:r>
          <w:rPr>
            <w:noProof/>
            <w:webHidden/>
          </w:rPr>
          <w:tab/>
        </w:r>
        <w:r>
          <w:rPr>
            <w:noProof/>
            <w:webHidden/>
          </w:rPr>
          <w:fldChar w:fldCharType="begin"/>
        </w:r>
        <w:r>
          <w:rPr>
            <w:noProof/>
            <w:webHidden/>
          </w:rPr>
          <w:instrText xml:space="preserve"> PAGEREF _Toc195909349 \h </w:instrText>
        </w:r>
        <w:r>
          <w:rPr>
            <w:noProof/>
            <w:webHidden/>
          </w:rPr>
        </w:r>
        <w:r>
          <w:rPr>
            <w:noProof/>
            <w:webHidden/>
          </w:rPr>
          <w:fldChar w:fldCharType="separate"/>
        </w:r>
        <w:r>
          <w:rPr>
            <w:noProof/>
            <w:webHidden/>
          </w:rPr>
          <w:t>6</w:t>
        </w:r>
        <w:r>
          <w:rPr>
            <w:noProof/>
            <w:webHidden/>
          </w:rPr>
          <w:fldChar w:fldCharType="end"/>
        </w:r>
      </w:hyperlink>
    </w:p>
    <w:p w14:paraId="24973D70" w14:textId="31D10543" w:rsidR="00C26BCB" w:rsidRDefault="00C26BCB">
      <w:pPr>
        <w:pStyle w:val="TOC2"/>
        <w:rPr>
          <w:rFonts w:asciiTheme="minorHAnsi" w:eastAsiaTheme="minorEastAsia" w:hAnsiTheme="minorHAnsi" w:cstheme="minorBidi"/>
          <w:noProof/>
          <w:kern w:val="2"/>
          <w:sz w:val="24"/>
          <w14:ligatures w14:val="standardContextual"/>
        </w:rPr>
      </w:pPr>
      <w:hyperlink w:anchor="_Toc195909350" w:history="1">
        <w:r w:rsidRPr="00D000FF">
          <w:rPr>
            <w:rStyle w:val="Hyperlink"/>
            <w:noProof/>
          </w:rPr>
          <w:t>Findings and Recommendations</w:t>
        </w:r>
        <w:r>
          <w:rPr>
            <w:noProof/>
            <w:webHidden/>
          </w:rPr>
          <w:tab/>
        </w:r>
        <w:r>
          <w:rPr>
            <w:noProof/>
            <w:webHidden/>
          </w:rPr>
          <w:fldChar w:fldCharType="begin"/>
        </w:r>
        <w:r>
          <w:rPr>
            <w:noProof/>
            <w:webHidden/>
          </w:rPr>
          <w:instrText xml:space="preserve"> PAGEREF _Toc195909350 \h </w:instrText>
        </w:r>
        <w:r>
          <w:rPr>
            <w:noProof/>
            <w:webHidden/>
          </w:rPr>
        </w:r>
        <w:r>
          <w:rPr>
            <w:noProof/>
            <w:webHidden/>
          </w:rPr>
          <w:fldChar w:fldCharType="separate"/>
        </w:r>
        <w:r>
          <w:rPr>
            <w:noProof/>
            <w:webHidden/>
          </w:rPr>
          <w:t>7</w:t>
        </w:r>
        <w:r>
          <w:rPr>
            <w:noProof/>
            <w:webHidden/>
          </w:rPr>
          <w:fldChar w:fldCharType="end"/>
        </w:r>
      </w:hyperlink>
    </w:p>
    <w:p w14:paraId="591CC202" w14:textId="278F7E3C" w:rsidR="00C26BCB" w:rsidRDefault="00C26BCB">
      <w:pPr>
        <w:pStyle w:val="TOC1"/>
        <w:rPr>
          <w:rFonts w:asciiTheme="minorHAnsi" w:eastAsiaTheme="minorEastAsia" w:hAnsiTheme="minorHAnsi" w:cstheme="minorBidi"/>
          <w:b w:val="0"/>
          <w:noProof/>
          <w:kern w:val="2"/>
          <w:sz w:val="24"/>
          <w14:ligatures w14:val="standardContextual"/>
        </w:rPr>
      </w:pPr>
      <w:hyperlink w:anchor="_Toc195909351" w:history="1">
        <w:r w:rsidRPr="00D000FF">
          <w:rPr>
            <w:rStyle w:val="Hyperlink"/>
            <w:noProof/>
          </w:rPr>
          <w:t>Appendix A. Program Specific Inputs for the Illinois TRC</w:t>
        </w:r>
        <w:r>
          <w:rPr>
            <w:noProof/>
            <w:webHidden/>
          </w:rPr>
          <w:tab/>
        </w:r>
        <w:r>
          <w:rPr>
            <w:noProof/>
            <w:webHidden/>
          </w:rPr>
          <w:fldChar w:fldCharType="begin"/>
        </w:r>
        <w:r>
          <w:rPr>
            <w:noProof/>
            <w:webHidden/>
          </w:rPr>
          <w:instrText xml:space="preserve"> PAGEREF _Toc195909351 \h </w:instrText>
        </w:r>
        <w:r>
          <w:rPr>
            <w:noProof/>
            <w:webHidden/>
          </w:rPr>
        </w:r>
        <w:r>
          <w:rPr>
            <w:noProof/>
            <w:webHidden/>
          </w:rPr>
          <w:fldChar w:fldCharType="separate"/>
        </w:r>
        <w:r>
          <w:rPr>
            <w:noProof/>
            <w:webHidden/>
          </w:rPr>
          <w:t>9</w:t>
        </w:r>
        <w:r>
          <w:rPr>
            <w:noProof/>
            <w:webHidden/>
          </w:rPr>
          <w:fldChar w:fldCharType="end"/>
        </w:r>
      </w:hyperlink>
    </w:p>
    <w:p w14:paraId="57AA596E" w14:textId="3F4BBC24" w:rsidR="006A6D29" w:rsidRDefault="006A6D29" w:rsidP="004D360D">
      <w:pPr>
        <w:pStyle w:val="TableofFigures"/>
      </w:pPr>
      <w:r>
        <w:rPr>
          <w:rFonts w:eastAsia="Calibri"/>
          <w:noProof/>
          <w:sz w:val="20"/>
          <w:szCs w:val="22"/>
        </w:rPr>
        <w:fldChar w:fldCharType="end"/>
      </w:r>
    </w:p>
    <w:p w14:paraId="3D35A987" w14:textId="77777777" w:rsidR="006A6D29" w:rsidRPr="005621C7" w:rsidRDefault="006A6D29" w:rsidP="005C7AB2">
      <w:pPr>
        <w:pStyle w:val="TOCHeading"/>
      </w:pPr>
      <w:r w:rsidRPr="005621C7">
        <w:t>List of Tables</w:t>
      </w:r>
      <w:r>
        <w:t>,</w:t>
      </w:r>
      <w:r w:rsidRPr="005621C7">
        <w:t xml:space="preserve"> Figures</w:t>
      </w:r>
      <w:r>
        <w:t>, and Equations</w:t>
      </w:r>
    </w:p>
    <w:p w14:paraId="54E39C60" w14:textId="421115EB" w:rsidR="00C26BCB" w:rsidRDefault="006A6D29">
      <w:pPr>
        <w:pStyle w:val="TableofFigures"/>
        <w:rPr>
          <w:rFonts w:asciiTheme="minorHAnsi" w:eastAsiaTheme="minorEastAsia" w:hAnsiTheme="minorHAnsi" w:cstheme="minorBidi"/>
          <w:noProof/>
          <w:kern w:val="2"/>
          <w:sz w:val="24"/>
          <w14:ligatures w14:val="standardContextual"/>
        </w:rPr>
      </w:pPr>
      <w:r>
        <w:fldChar w:fldCharType="begin"/>
      </w:r>
      <w:r>
        <w:instrText xml:space="preserve"> TOC \h \z \c "Table" </w:instrText>
      </w:r>
      <w:r>
        <w:fldChar w:fldCharType="separate"/>
      </w:r>
      <w:hyperlink w:anchor="_Toc195909352" w:history="1">
        <w:r w:rsidR="00C26BCB" w:rsidRPr="007A29C8">
          <w:rPr>
            <w:rStyle w:val="Hyperlink"/>
            <w:noProof/>
          </w:rPr>
          <w:t>Table 1. 2024 Volumetric Findings Detail</w:t>
        </w:r>
        <w:r w:rsidR="00C26BCB">
          <w:rPr>
            <w:noProof/>
            <w:webHidden/>
          </w:rPr>
          <w:tab/>
        </w:r>
        <w:r w:rsidR="00C26BCB">
          <w:rPr>
            <w:noProof/>
            <w:webHidden/>
          </w:rPr>
          <w:fldChar w:fldCharType="begin"/>
        </w:r>
        <w:r w:rsidR="00C26BCB">
          <w:rPr>
            <w:noProof/>
            <w:webHidden/>
          </w:rPr>
          <w:instrText xml:space="preserve"> PAGEREF _Toc195909352 \h </w:instrText>
        </w:r>
        <w:r w:rsidR="00C26BCB">
          <w:rPr>
            <w:noProof/>
            <w:webHidden/>
          </w:rPr>
        </w:r>
        <w:r w:rsidR="00C26BCB">
          <w:rPr>
            <w:noProof/>
            <w:webHidden/>
          </w:rPr>
          <w:fldChar w:fldCharType="separate"/>
        </w:r>
        <w:r w:rsidR="00C26BCB">
          <w:rPr>
            <w:noProof/>
            <w:webHidden/>
          </w:rPr>
          <w:t>1</w:t>
        </w:r>
        <w:r w:rsidR="00C26BCB">
          <w:rPr>
            <w:noProof/>
            <w:webHidden/>
          </w:rPr>
          <w:fldChar w:fldCharType="end"/>
        </w:r>
      </w:hyperlink>
    </w:p>
    <w:p w14:paraId="3AF2F71A" w14:textId="1813EFBA" w:rsidR="00C26BCB" w:rsidRDefault="00C26BCB">
      <w:pPr>
        <w:pStyle w:val="TableofFigures"/>
        <w:rPr>
          <w:rFonts w:asciiTheme="minorHAnsi" w:eastAsiaTheme="minorEastAsia" w:hAnsiTheme="minorHAnsi" w:cstheme="minorBidi"/>
          <w:noProof/>
          <w:kern w:val="2"/>
          <w:sz w:val="24"/>
          <w14:ligatures w14:val="standardContextual"/>
        </w:rPr>
      </w:pPr>
      <w:hyperlink w:anchor="_Toc195909353" w:history="1">
        <w:r w:rsidRPr="007A29C8">
          <w:rPr>
            <w:rStyle w:val="Hyperlink"/>
            <w:noProof/>
          </w:rPr>
          <w:t>Table 2. 2024 Installed Measure Quantities</w:t>
        </w:r>
        <w:r>
          <w:rPr>
            <w:noProof/>
            <w:webHidden/>
          </w:rPr>
          <w:tab/>
        </w:r>
        <w:r>
          <w:rPr>
            <w:noProof/>
            <w:webHidden/>
          </w:rPr>
          <w:fldChar w:fldCharType="begin"/>
        </w:r>
        <w:r>
          <w:rPr>
            <w:noProof/>
            <w:webHidden/>
          </w:rPr>
          <w:instrText xml:space="preserve"> PAGEREF _Toc195909353 \h </w:instrText>
        </w:r>
        <w:r>
          <w:rPr>
            <w:noProof/>
            <w:webHidden/>
          </w:rPr>
        </w:r>
        <w:r>
          <w:rPr>
            <w:noProof/>
            <w:webHidden/>
          </w:rPr>
          <w:fldChar w:fldCharType="separate"/>
        </w:r>
        <w:r>
          <w:rPr>
            <w:noProof/>
            <w:webHidden/>
          </w:rPr>
          <w:t>1</w:t>
        </w:r>
        <w:r>
          <w:rPr>
            <w:noProof/>
            <w:webHidden/>
          </w:rPr>
          <w:fldChar w:fldCharType="end"/>
        </w:r>
      </w:hyperlink>
    </w:p>
    <w:p w14:paraId="15FE6D53" w14:textId="4C5D2D84" w:rsidR="00C26BCB" w:rsidRDefault="00C26BCB">
      <w:pPr>
        <w:pStyle w:val="TableofFigures"/>
        <w:rPr>
          <w:rFonts w:asciiTheme="minorHAnsi" w:eastAsiaTheme="minorEastAsia" w:hAnsiTheme="minorHAnsi" w:cstheme="minorBidi"/>
          <w:noProof/>
          <w:kern w:val="2"/>
          <w:sz w:val="24"/>
          <w14:ligatures w14:val="standardContextual"/>
        </w:rPr>
      </w:pPr>
      <w:hyperlink w:anchor="_Toc195909354" w:history="1">
        <w:r w:rsidRPr="007A29C8">
          <w:rPr>
            <w:rStyle w:val="Hyperlink"/>
            <w:noProof/>
          </w:rPr>
          <w:t>Table 3. 2024 Annual Energy Savings Summary</w:t>
        </w:r>
        <w:r>
          <w:rPr>
            <w:noProof/>
            <w:webHidden/>
          </w:rPr>
          <w:tab/>
        </w:r>
        <w:r>
          <w:rPr>
            <w:noProof/>
            <w:webHidden/>
          </w:rPr>
          <w:fldChar w:fldCharType="begin"/>
        </w:r>
        <w:r>
          <w:rPr>
            <w:noProof/>
            <w:webHidden/>
          </w:rPr>
          <w:instrText xml:space="preserve"> PAGEREF _Toc195909354 \h </w:instrText>
        </w:r>
        <w:r>
          <w:rPr>
            <w:noProof/>
            <w:webHidden/>
          </w:rPr>
        </w:r>
        <w:r>
          <w:rPr>
            <w:noProof/>
            <w:webHidden/>
          </w:rPr>
          <w:fldChar w:fldCharType="separate"/>
        </w:r>
        <w:r>
          <w:rPr>
            <w:noProof/>
            <w:webHidden/>
          </w:rPr>
          <w:t>2</w:t>
        </w:r>
        <w:r>
          <w:rPr>
            <w:noProof/>
            <w:webHidden/>
          </w:rPr>
          <w:fldChar w:fldCharType="end"/>
        </w:r>
      </w:hyperlink>
    </w:p>
    <w:p w14:paraId="5CB4CA90" w14:textId="7A3DDC33" w:rsidR="00C26BCB" w:rsidRDefault="00C26BCB">
      <w:pPr>
        <w:pStyle w:val="TableofFigures"/>
        <w:rPr>
          <w:rFonts w:asciiTheme="minorHAnsi" w:eastAsiaTheme="minorEastAsia" w:hAnsiTheme="minorHAnsi" w:cstheme="minorBidi"/>
          <w:noProof/>
          <w:kern w:val="2"/>
          <w:sz w:val="24"/>
          <w14:ligatures w14:val="standardContextual"/>
        </w:rPr>
      </w:pPr>
      <w:hyperlink w:anchor="_Toc195909355" w:history="1">
        <w:r w:rsidRPr="007A29C8">
          <w:rPr>
            <w:rStyle w:val="Hyperlink"/>
            <w:noProof/>
          </w:rPr>
          <w:t>Table 4. 2024 Annual Energy Savings by Measure</w:t>
        </w:r>
        <w:r>
          <w:rPr>
            <w:noProof/>
            <w:webHidden/>
          </w:rPr>
          <w:tab/>
        </w:r>
        <w:r>
          <w:rPr>
            <w:noProof/>
            <w:webHidden/>
          </w:rPr>
          <w:fldChar w:fldCharType="begin"/>
        </w:r>
        <w:r>
          <w:rPr>
            <w:noProof/>
            <w:webHidden/>
          </w:rPr>
          <w:instrText xml:space="preserve"> PAGEREF _Toc195909355 \h </w:instrText>
        </w:r>
        <w:r>
          <w:rPr>
            <w:noProof/>
            <w:webHidden/>
          </w:rPr>
        </w:r>
        <w:r>
          <w:rPr>
            <w:noProof/>
            <w:webHidden/>
          </w:rPr>
          <w:fldChar w:fldCharType="separate"/>
        </w:r>
        <w:r>
          <w:rPr>
            <w:noProof/>
            <w:webHidden/>
          </w:rPr>
          <w:t>3</w:t>
        </w:r>
        <w:r>
          <w:rPr>
            <w:noProof/>
            <w:webHidden/>
          </w:rPr>
          <w:fldChar w:fldCharType="end"/>
        </w:r>
      </w:hyperlink>
    </w:p>
    <w:p w14:paraId="1ECBE61C" w14:textId="1D56FC58" w:rsidR="00C26BCB" w:rsidRDefault="00C26BCB">
      <w:pPr>
        <w:pStyle w:val="TableofFigures"/>
        <w:rPr>
          <w:rFonts w:asciiTheme="minorHAnsi" w:eastAsiaTheme="minorEastAsia" w:hAnsiTheme="minorHAnsi" w:cstheme="minorBidi"/>
          <w:noProof/>
          <w:kern w:val="2"/>
          <w:sz w:val="24"/>
          <w14:ligatures w14:val="standardContextual"/>
        </w:rPr>
      </w:pPr>
      <w:hyperlink w:anchor="_Toc195909356" w:history="1">
        <w:r w:rsidRPr="007A29C8">
          <w:rPr>
            <w:rStyle w:val="Hyperlink"/>
            <w:noProof/>
          </w:rPr>
          <w:t>Table 5. Verified Gross Savings Parameters</w:t>
        </w:r>
        <w:r>
          <w:rPr>
            <w:noProof/>
            <w:webHidden/>
          </w:rPr>
          <w:tab/>
        </w:r>
        <w:r>
          <w:rPr>
            <w:noProof/>
            <w:webHidden/>
          </w:rPr>
          <w:fldChar w:fldCharType="begin"/>
        </w:r>
        <w:r>
          <w:rPr>
            <w:noProof/>
            <w:webHidden/>
          </w:rPr>
          <w:instrText xml:space="preserve"> PAGEREF _Toc195909356 \h </w:instrText>
        </w:r>
        <w:r>
          <w:rPr>
            <w:noProof/>
            <w:webHidden/>
          </w:rPr>
        </w:r>
        <w:r>
          <w:rPr>
            <w:noProof/>
            <w:webHidden/>
          </w:rPr>
          <w:fldChar w:fldCharType="separate"/>
        </w:r>
        <w:r>
          <w:rPr>
            <w:noProof/>
            <w:webHidden/>
          </w:rPr>
          <w:t>6</w:t>
        </w:r>
        <w:r>
          <w:rPr>
            <w:noProof/>
            <w:webHidden/>
          </w:rPr>
          <w:fldChar w:fldCharType="end"/>
        </w:r>
      </w:hyperlink>
    </w:p>
    <w:p w14:paraId="0F4773F3" w14:textId="7E79CE8D" w:rsidR="00C26BCB" w:rsidRDefault="00C26BCB">
      <w:pPr>
        <w:pStyle w:val="TableofFigures"/>
        <w:rPr>
          <w:rFonts w:asciiTheme="minorHAnsi" w:eastAsiaTheme="minorEastAsia" w:hAnsiTheme="minorHAnsi" w:cstheme="minorBidi"/>
          <w:noProof/>
          <w:kern w:val="2"/>
          <w:sz w:val="24"/>
          <w14:ligatures w14:val="standardContextual"/>
        </w:rPr>
      </w:pPr>
      <w:hyperlink w:anchor="_Toc195909357" w:history="1">
        <w:r w:rsidRPr="007A29C8">
          <w:rPr>
            <w:rStyle w:val="Hyperlink"/>
            <w:noProof/>
          </w:rPr>
          <w:t>Table 5. Custom Projects Verified Gross Realization Rates</w:t>
        </w:r>
        <w:r>
          <w:rPr>
            <w:noProof/>
            <w:webHidden/>
          </w:rPr>
          <w:tab/>
        </w:r>
        <w:r>
          <w:rPr>
            <w:noProof/>
            <w:webHidden/>
          </w:rPr>
          <w:fldChar w:fldCharType="begin"/>
        </w:r>
        <w:r>
          <w:rPr>
            <w:noProof/>
            <w:webHidden/>
          </w:rPr>
          <w:instrText xml:space="preserve"> PAGEREF _Toc195909357 \h </w:instrText>
        </w:r>
        <w:r>
          <w:rPr>
            <w:noProof/>
            <w:webHidden/>
          </w:rPr>
        </w:r>
        <w:r>
          <w:rPr>
            <w:noProof/>
            <w:webHidden/>
          </w:rPr>
          <w:fldChar w:fldCharType="separate"/>
        </w:r>
        <w:r>
          <w:rPr>
            <w:noProof/>
            <w:webHidden/>
          </w:rPr>
          <w:t>7</w:t>
        </w:r>
        <w:r>
          <w:rPr>
            <w:noProof/>
            <w:webHidden/>
          </w:rPr>
          <w:fldChar w:fldCharType="end"/>
        </w:r>
      </w:hyperlink>
    </w:p>
    <w:p w14:paraId="2CF783A4" w14:textId="4337F876" w:rsidR="006A6D29" w:rsidRDefault="006A6D29" w:rsidP="004D360D">
      <w:pPr>
        <w:pStyle w:val="TableofFigures"/>
      </w:pPr>
      <w:r>
        <w:fldChar w:fldCharType="end"/>
      </w:r>
    </w:p>
    <w:p w14:paraId="5E5CEC93" w14:textId="0EE0CF2B" w:rsidR="00492040" w:rsidRDefault="006A6D29">
      <w:pPr>
        <w:pStyle w:val="TableofFigures"/>
        <w:rPr>
          <w:rFonts w:asciiTheme="minorHAnsi" w:eastAsiaTheme="minorEastAsia" w:hAnsiTheme="minorHAnsi" w:cstheme="minorBidi"/>
          <w:noProof/>
          <w:kern w:val="2"/>
          <w:sz w:val="24"/>
          <w14:ligatures w14:val="standardContextual"/>
        </w:rPr>
      </w:pPr>
      <w:r>
        <w:fldChar w:fldCharType="begin"/>
      </w:r>
      <w:r>
        <w:instrText xml:space="preserve"> TOC \h \z \c "Table APX" </w:instrText>
      </w:r>
      <w:r>
        <w:fldChar w:fldCharType="separate"/>
      </w:r>
      <w:hyperlink w:anchor="_Toc195783066" w:history="1">
        <w:r w:rsidR="00492040" w:rsidRPr="00C813A2">
          <w:rPr>
            <w:rStyle w:val="Hyperlink"/>
            <w:noProof/>
          </w:rPr>
          <w:t>Table A</w:t>
        </w:r>
        <w:r w:rsidR="00492040" w:rsidRPr="00C813A2">
          <w:rPr>
            <w:rStyle w:val="Hyperlink"/>
            <w:noProof/>
          </w:rPr>
          <w:noBreakHyphen/>
          <w:t>1. Verified Cost Effectiveness Inputs</w:t>
        </w:r>
        <w:r w:rsidR="00492040">
          <w:rPr>
            <w:noProof/>
            <w:webHidden/>
          </w:rPr>
          <w:tab/>
        </w:r>
        <w:r w:rsidR="00492040">
          <w:rPr>
            <w:noProof/>
            <w:webHidden/>
          </w:rPr>
          <w:fldChar w:fldCharType="begin"/>
        </w:r>
        <w:r w:rsidR="00492040">
          <w:rPr>
            <w:noProof/>
            <w:webHidden/>
          </w:rPr>
          <w:instrText xml:space="preserve"> PAGEREF _Toc195783066 \h </w:instrText>
        </w:r>
        <w:r w:rsidR="00492040">
          <w:rPr>
            <w:noProof/>
            <w:webHidden/>
          </w:rPr>
        </w:r>
        <w:r w:rsidR="00492040">
          <w:rPr>
            <w:noProof/>
            <w:webHidden/>
          </w:rPr>
          <w:fldChar w:fldCharType="separate"/>
        </w:r>
        <w:r w:rsidR="00492040">
          <w:rPr>
            <w:noProof/>
            <w:webHidden/>
          </w:rPr>
          <w:t>11</w:t>
        </w:r>
        <w:r w:rsidR="00492040">
          <w:rPr>
            <w:noProof/>
            <w:webHidden/>
          </w:rPr>
          <w:fldChar w:fldCharType="end"/>
        </w:r>
      </w:hyperlink>
    </w:p>
    <w:p w14:paraId="22B2DEB2" w14:textId="2DECA3E9" w:rsidR="006A6D29" w:rsidRPr="005618B1" w:rsidRDefault="006A6D29" w:rsidP="004D360D">
      <w:pPr>
        <w:sectPr w:rsidR="006A6D29" w:rsidRPr="005618B1" w:rsidSect="004D360D">
          <w:footerReference w:type="default" r:id="rId16"/>
          <w:pgSz w:w="12240" w:h="15840" w:code="1"/>
          <w:pgMar w:top="1440" w:right="1440" w:bottom="1440" w:left="1440" w:header="720" w:footer="720" w:gutter="0"/>
          <w:pgNumType w:fmt="lowerRoman" w:start="1"/>
          <w:cols w:space="720"/>
          <w:docGrid w:linePitch="360"/>
        </w:sectPr>
      </w:pPr>
      <w:r>
        <w:fldChar w:fldCharType="end"/>
      </w:r>
    </w:p>
    <w:p w14:paraId="431606D0" w14:textId="77777777" w:rsidR="006A6D29" w:rsidRDefault="006A6D29" w:rsidP="005C7AB2">
      <w:pPr>
        <w:pStyle w:val="Heading10"/>
      </w:pPr>
      <w:bookmarkStart w:id="1" w:name="_Toc195909344"/>
      <w:r>
        <w:lastRenderedPageBreak/>
        <w:t>Introduction</w:t>
      </w:r>
      <w:bookmarkEnd w:id="1"/>
    </w:p>
    <w:p w14:paraId="700AE2F9" w14:textId="75CA7709" w:rsidR="001131E1" w:rsidRDefault="001131E1" w:rsidP="001131E1">
      <w:pPr>
        <w:spacing w:after="240"/>
        <w:rPr>
          <w:color w:val="000000"/>
          <w:szCs w:val="20"/>
        </w:rPr>
      </w:pPr>
      <w:r>
        <w:rPr>
          <w:color w:val="000000"/>
        </w:rPr>
        <w:t xml:space="preserve">This report presents the results of the impact evaluation of the Nicor Gas 2024 Small Business Energy Efficiency </w:t>
      </w:r>
      <w:r w:rsidR="00A50EA4">
        <w:rPr>
          <w:color w:val="000000"/>
        </w:rPr>
        <w:t>p</w:t>
      </w:r>
      <w:r>
        <w:rPr>
          <w:color w:val="000000"/>
        </w:rPr>
        <w:t>rogram (SBEEP) and a summary of the energy impacts for the total program, as well as relevant measures and program structure details. The appendi</w:t>
      </w:r>
      <w:r w:rsidR="00412D99">
        <w:rPr>
          <w:color w:val="000000"/>
        </w:rPr>
        <w:t>x</w:t>
      </w:r>
      <w:r>
        <w:rPr>
          <w:color w:val="000000"/>
        </w:rPr>
        <w:t xml:space="preserve"> present</w:t>
      </w:r>
      <w:r w:rsidR="00412D99">
        <w:rPr>
          <w:color w:val="000000"/>
        </w:rPr>
        <w:t>s</w:t>
      </w:r>
      <w:r>
        <w:rPr>
          <w:color w:val="000000"/>
        </w:rPr>
        <w:t xml:space="preserve"> the Illinois total resource cost (TRC) inputs. Program year 2024 covers January 1, </w:t>
      </w:r>
      <w:proofErr w:type="gramStart"/>
      <w:r>
        <w:rPr>
          <w:color w:val="000000"/>
        </w:rPr>
        <w:t>2024</w:t>
      </w:r>
      <w:proofErr w:type="gramEnd"/>
      <w:r>
        <w:rPr>
          <w:color w:val="000000"/>
        </w:rPr>
        <w:t xml:space="preserve"> through December 31, 2024</w:t>
      </w:r>
      <w:r w:rsidR="009100E1">
        <w:rPr>
          <w:color w:val="000000"/>
        </w:rPr>
        <w:t xml:space="preserve">. </w:t>
      </w:r>
    </w:p>
    <w:p w14:paraId="6DFDAC27" w14:textId="77777777" w:rsidR="006A6D29" w:rsidRDefault="006A6D29" w:rsidP="005C7AB2">
      <w:pPr>
        <w:pStyle w:val="Heading10"/>
      </w:pPr>
      <w:bookmarkStart w:id="2" w:name="_Toc241481251"/>
      <w:bookmarkStart w:id="3" w:name="_Toc255776003"/>
      <w:bookmarkStart w:id="4" w:name="_Toc195909345"/>
      <w:r>
        <w:t>Program Description</w:t>
      </w:r>
      <w:bookmarkEnd w:id="4"/>
    </w:p>
    <w:p w14:paraId="7BB401CE" w14:textId="0655F09C" w:rsidR="00FB3CF5" w:rsidRPr="00D35DE2" w:rsidRDefault="00FB3CF5" w:rsidP="00FB3CF5">
      <w:pPr>
        <w:suppressAutoHyphens w:val="0"/>
        <w:autoSpaceDN/>
        <w:spacing w:before="0" w:after="0"/>
        <w:rPr>
          <w:szCs w:val="20"/>
        </w:rPr>
      </w:pPr>
      <w:bookmarkStart w:id="5" w:name="_Hlk500573405"/>
      <w:bookmarkStart w:id="6" w:name="_Ref38883149"/>
      <w:bookmarkStart w:id="7" w:name="_Toc38883092"/>
      <w:r w:rsidRPr="00D35DE2">
        <w:rPr>
          <w:szCs w:val="20"/>
        </w:rPr>
        <w:t>The SBEEP program is designed to assist qualified Nicor Gas non-residential customers to achieve natural gas energy savings through installation of direct-install (DI) energy efficiency measures, as well as prescriptive and custom incentives offered for select measures. The program targets both private sector and public sector customers.</w:t>
      </w:r>
    </w:p>
    <w:p w14:paraId="01554E5E" w14:textId="6C285240" w:rsidR="006A6D29" w:rsidRDefault="006A6D29" w:rsidP="004D360D">
      <w:r>
        <w:t xml:space="preserve">The program had </w:t>
      </w:r>
      <w:r w:rsidR="00FB3CF5" w:rsidRPr="00FB3CF5">
        <w:t>454</w:t>
      </w:r>
      <w:r>
        <w:t xml:space="preserve"> participants in 2024 and completed </w:t>
      </w:r>
      <w:r w:rsidR="00FB3CF5" w:rsidRPr="00FB3CF5">
        <w:t>493</w:t>
      </w:r>
      <w:r>
        <w:t xml:space="preserve"> projects as shown in the following table. </w:t>
      </w:r>
    </w:p>
    <w:p w14:paraId="237D2EDF" w14:textId="77777777" w:rsidR="006A6D29" w:rsidRDefault="006A6D29" w:rsidP="004D360D">
      <w:pPr>
        <w:pStyle w:val="Caption"/>
      </w:pPr>
      <w:bookmarkStart w:id="8" w:name="_Toc195909352"/>
      <w:bookmarkEnd w:id="5"/>
      <w:bookmarkEnd w:id="6"/>
      <w:r>
        <w:t xml:space="preserve">Table </w:t>
      </w:r>
      <w:r>
        <w:fldChar w:fldCharType="begin"/>
      </w:r>
      <w:r>
        <w:instrText xml:space="preserve"> SEQ Table \* ARABIC </w:instrText>
      </w:r>
      <w:r>
        <w:fldChar w:fldCharType="separate"/>
      </w:r>
      <w:r>
        <w:rPr>
          <w:noProof/>
        </w:rPr>
        <w:t>1</w:t>
      </w:r>
      <w:r>
        <w:rPr>
          <w:noProof/>
        </w:rPr>
        <w:fldChar w:fldCharType="end"/>
      </w:r>
      <w:r w:rsidRPr="00F7087A">
        <w:t>.</w:t>
      </w:r>
      <w:r>
        <w:t xml:space="preserve"> 2024 </w:t>
      </w:r>
      <w:r w:rsidRPr="005C2837">
        <w:t>Volumetric</w:t>
      </w:r>
      <w:r>
        <w:t xml:space="preserve"> Findings Detail</w:t>
      </w:r>
      <w:bookmarkStart w:id="9" w:name="Table_1"/>
      <w:bookmarkEnd w:id="7"/>
      <w:bookmarkEnd w:id="9"/>
      <w:bookmarkEnd w:id="8"/>
    </w:p>
    <w:tbl>
      <w:tblPr>
        <w:tblW w:w="5000" w:type="pct"/>
        <w:jc w:val="center"/>
        <w:tblLook w:val="0420" w:firstRow="1" w:lastRow="0" w:firstColumn="0" w:lastColumn="0" w:noHBand="0" w:noVBand="1"/>
      </w:tblPr>
      <w:tblGrid>
        <w:gridCol w:w="2340"/>
        <w:gridCol w:w="1756"/>
        <w:gridCol w:w="1756"/>
        <w:gridCol w:w="1756"/>
        <w:gridCol w:w="1752"/>
      </w:tblGrid>
      <w:tr w:rsidR="004B5B51" w14:paraId="43C27D28" w14:textId="77777777" w:rsidTr="00182413">
        <w:trPr>
          <w:tblHeader/>
          <w:jc w:val="center"/>
        </w:trPr>
        <w:tc>
          <w:tcPr>
            <w:tcW w:w="1250"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147BF815"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FFFFFF"/>
                <w:sz w:val="20"/>
                <w:szCs w:val="20"/>
              </w:rPr>
            </w:pPr>
            <w:r>
              <w:rPr>
                <w:rFonts w:ascii="Arial Narrow" w:eastAsia="DejaVu Sans" w:hAnsi="DejaVu Sans" w:cs="DejaVu Sans"/>
                <w:color w:val="FFFFFF"/>
                <w:sz w:val="20"/>
                <w:szCs w:val="20"/>
              </w:rPr>
              <w:t>Participation</w:t>
            </w:r>
          </w:p>
        </w:tc>
        <w:tc>
          <w:tcPr>
            <w:tcW w:w="938"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72E8F3A6"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Direct Install</w:t>
            </w:r>
          </w:p>
        </w:tc>
        <w:tc>
          <w:tcPr>
            <w:tcW w:w="938"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6DD82615"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Prescriptive</w:t>
            </w:r>
          </w:p>
        </w:tc>
        <w:tc>
          <w:tcPr>
            <w:tcW w:w="938"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1839DA5C"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Custom</w:t>
            </w:r>
          </w:p>
        </w:tc>
        <w:tc>
          <w:tcPr>
            <w:tcW w:w="936"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7E7AB018"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Total</w:t>
            </w:r>
          </w:p>
        </w:tc>
      </w:tr>
      <w:tr w:rsidR="004B5B51" w14:paraId="20C0D4DC" w14:textId="77777777" w:rsidTr="00182413">
        <w:trPr>
          <w:jc w:val="center"/>
        </w:trPr>
        <w:tc>
          <w:tcPr>
            <w:tcW w:w="1250"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484BDD" w14:textId="77777777" w:rsidR="004B5B51" w:rsidRPr="00EC4338"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color w:val="000000"/>
                <w:sz w:val="20"/>
                <w:szCs w:val="20"/>
              </w:rPr>
            </w:pPr>
            <w:r w:rsidRPr="00EC4338">
              <w:rPr>
                <w:rFonts w:ascii="Arial Narrow" w:eastAsia="DejaVu Sans" w:hAnsi="DejaVu Sans" w:cs="DejaVu Sans"/>
                <w:b/>
                <w:bCs/>
                <w:color w:val="000000"/>
                <w:sz w:val="20"/>
                <w:szCs w:val="20"/>
              </w:rPr>
              <w:t>Private Sector</w:t>
            </w:r>
          </w:p>
        </w:tc>
        <w:tc>
          <w:tcPr>
            <w:tcW w:w="938"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931914"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938"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35EC28"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938"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0B196D7"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936"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F4ADEB"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r>
      <w:tr w:rsidR="004B5B51" w14:paraId="505C53CC" w14:textId="77777777" w:rsidTr="00182413">
        <w:trPr>
          <w:jc w:val="center"/>
        </w:trPr>
        <w:tc>
          <w:tcPr>
            <w:tcW w:w="125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B2B026"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Participants *</w:t>
            </w:r>
          </w:p>
        </w:tc>
        <w:tc>
          <w:tcPr>
            <w:tcW w:w="93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1C6C70"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122</w:t>
            </w:r>
          </w:p>
        </w:tc>
        <w:tc>
          <w:tcPr>
            <w:tcW w:w="93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78B4DF"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310</w:t>
            </w:r>
          </w:p>
        </w:tc>
        <w:tc>
          <w:tcPr>
            <w:tcW w:w="93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BF7AA0"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w:t>
            </w:r>
          </w:p>
        </w:tc>
        <w:tc>
          <w:tcPr>
            <w:tcW w:w="93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8D00BAA"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440</w:t>
            </w:r>
          </w:p>
        </w:tc>
      </w:tr>
      <w:tr w:rsidR="004B5B51" w14:paraId="2DF939AF" w14:textId="77777777" w:rsidTr="00182413">
        <w:trPr>
          <w:jc w:val="center"/>
        </w:trPr>
        <w:tc>
          <w:tcPr>
            <w:tcW w:w="125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1078730"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Installed Projects </w:t>
            </w:r>
            <w:r>
              <w:rPr>
                <w:rFonts w:ascii="Arial Narrow" w:eastAsia="DejaVu Sans" w:hAnsi="DejaVu Sans" w:cs="DejaVu Sans"/>
                <w:color w:val="000000"/>
                <w:sz w:val="20"/>
                <w:szCs w:val="20"/>
              </w:rPr>
              <w:t>†</w:t>
            </w:r>
          </w:p>
        </w:tc>
        <w:tc>
          <w:tcPr>
            <w:tcW w:w="93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D9FA42"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122</w:t>
            </w:r>
          </w:p>
        </w:tc>
        <w:tc>
          <w:tcPr>
            <w:tcW w:w="93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6263D5"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348</w:t>
            </w:r>
          </w:p>
        </w:tc>
        <w:tc>
          <w:tcPr>
            <w:tcW w:w="93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9CCE03"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9</w:t>
            </w:r>
          </w:p>
        </w:tc>
        <w:tc>
          <w:tcPr>
            <w:tcW w:w="93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98336B"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479</w:t>
            </w:r>
          </w:p>
        </w:tc>
      </w:tr>
      <w:tr w:rsidR="004B5B51" w14:paraId="13B0D7C2" w14:textId="77777777" w:rsidTr="00182413">
        <w:trPr>
          <w:jc w:val="center"/>
        </w:trPr>
        <w:tc>
          <w:tcPr>
            <w:tcW w:w="125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26AFB0"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Measure Types Installed </w:t>
            </w:r>
            <w:r>
              <w:rPr>
                <w:rFonts w:ascii="Arial Narrow" w:eastAsia="DejaVu Sans" w:hAnsi="DejaVu Sans" w:cs="DejaVu Sans"/>
                <w:color w:val="000000"/>
                <w:sz w:val="20"/>
                <w:szCs w:val="20"/>
              </w:rPr>
              <w:t>‡</w:t>
            </w:r>
          </w:p>
        </w:tc>
        <w:tc>
          <w:tcPr>
            <w:tcW w:w="93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02EC6DB"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w:t>
            </w:r>
          </w:p>
        </w:tc>
        <w:tc>
          <w:tcPr>
            <w:tcW w:w="93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8FAA2E"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19</w:t>
            </w:r>
          </w:p>
        </w:tc>
        <w:tc>
          <w:tcPr>
            <w:tcW w:w="93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8092C3"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9</w:t>
            </w:r>
          </w:p>
        </w:tc>
        <w:tc>
          <w:tcPr>
            <w:tcW w:w="93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8AF39E"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35</w:t>
            </w:r>
          </w:p>
        </w:tc>
      </w:tr>
      <w:tr w:rsidR="004B5B51" w14:paraId="4BF6DC13" w14:textId="77777777" w:rsidTr="00182413">
        <w:trPr>
          <w:jc w:val="center"/>
        </w:trPr>
        <w:tc>
          <w:tcPr>
            <w:tcW w:w="125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E0E2E5" w14:textId="77777777" w:rsidR="004B5B51" w:rsidRPr="00EC4338"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color w:val="000000"/>
                <w:sz w:val="20"/>
                <w:szCs w:val="20"/>
              </w:rPr>
            </w:pPr>
            <w:r w:rsidRPr="00EC4338">
              <w:rPr>
                <w:rFonts w:ascii="Arial Narrow" w:eastAsia="DejaVu Sans" w:hAnsi="DejaVu Sans" w:cs="DejaVu Sans"/>
                <w:b/>
                <w:bCs/>
                <w:color w:val="000000"/>
                <w:sz w:val="20"/>
                <w:szCs w:val="20"/>
              </w:rPr>
              <w:t>Public Sector</w:t>
            </w:r>
          </w:p>
        </w:tc>
        <w:tc>
          <w:tcPr>
            <w:tcW w:w="93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6D3765"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93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1F2ED1F"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93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7F600E"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93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94CFDB"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r>
      <w:tr w:rsidR="004B5B51" w14:paraId="171C5B6C" w14:textId="77777777" w:rsidTr="00182413">
        <w:trPr>
          <w:jc w:val="center"/>
        </w:trPr>
        <w:tc>
          <w:tcPr>
            <w:tcW w:w="125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65A4BC"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Participants *</w:t>
            </w:r>
          </w:p>
        </w:tc>
        <w:tc>
          <w:tcPr>
            <w:tcW w:w="93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6DA659"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11</w:t>
            </w:r>
          </w:p>
        </w:tc>
        <w:tc>
          <w:tcPr>
            <w:tcW w:w="93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938D4E"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w:t>
            </w:r>
          </w:p>
        </w:tc>
        <w:tc>
          <w:tcPr>
            <w:tcW w:w="93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A0D588"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w:t>
            </w:r>
          </w:p>
        </w:tc>
        <w:tc>
          <w:tcPr>
            <w:tcW w:w="93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72CA756"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14</w:t>
            </w:r>
          </w:p>
        </w:tc>
      </w:tr>
      <w:tr w:rsidR="004B5B51" w14:paraId="10606832" w14:textId="77777777" w:rsidTr="00182413">
        <w:trPr>
          <w:jc w:val="center"/>
        </w:trPr>
        <w:tc>
          <w:tcPr>
            <w:tcW w:w="125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EBF528"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Installed Projects </w:t>
            </w:r>
            <w:r>
              <w:rPr>
                <w:rFonts w:ascii="Arial Narrow" w:eastAsia="DejaVu Sans" w:hAnsi="DejaVu Sans" w:cs="DejaVu Sans"/>
                <w:color w:val="000000"/>
                <w:sz w:val="20"/>
                <w:szCs w:val="20"/>
              </w:rPr>
              <w:t>†</w:t>
            </w:r>
          </w:p>
        </w:tc>
        <w:tc>
          <w:tcPr>
            <w:tcW w:w="93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28DED7"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11</w:t>
            </w:r>
          </w:p>
        </w:tc>
        <w:tc>
          <w:tcPr>
            <w:tcW w:w="93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2F9B9BF"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w:t>
            </w:r>
          </w:p>
        </w:tc>
        <w:tc>
          <w:tcPr>
            <w:tcW w:w="93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578D7C"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w:t>
            </w:r>
          </w:p>
        </w:tc>
        <w:tc>
          <w:tcPr>
            <w:tcW w:w="93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6DB9141"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14</w:t>
            </w:r>
          </w:p>
        </w:tc>
      </w:tr>
      <w:tr w:rsidR="004B5B51" w14:paraId="52C60140" w14:textId="77777777" w:rsidTr="00182413">
        <w:trPr>
          <w:jc w:val="center"/>
        </w:trPr>
        <w:tc>
          <w:tcPr>
            <w:tcW w:w="125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8A0A1F"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Measure Types Installed </w:t>
            </w:r>
            <w:r>
              <w:rPr>
                <w:rFonts w:ascii="Arial Narrow" w:eastAsia="DejaVu Sans" w:hAnsi="DejaVu Sans" w:cs="DejaVu Sans"/>
                <w:color w:val="000000"/>
                <w:sz w:val="20"/>
                <w:szCs w:val="20"/>
              </w:rPr>
              <w:t>‡</w:t>
            </w:r>
          </w:p>
        </w:tc>
        <w:tc>
          <w:tcPr>
            <w:tcW w:w="93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B33DCD"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w:t>
            </w:r>
          </w:p>
        </w:tc>
        <w:tc>
          <w:tcPr>
            <w:tcW w:w="93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56A295"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w:t>
            </w:r>
          </w:p>
        </w:tc>
        <w:tc>
          <w:tcPr>
            <w:tcW w:w="93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A8286A"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w:t>
            </w:r>
          </w:p>
        </w:tc>
        <w:tc>
          <w:tcPr>
            <w:tcW w:w="93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232EC5"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w:t>
            </w:r>
          </w:p>
        </w:tc>
      </w:tr>
      <w:tr w:rsidR="004B5B51" w14:paraId="5CC9B5DA" w14:textId="77777777" w:rsidTr="00182413">
        <w:trPr>
          <w:jc w:val="center"/>
        </w:trPr>
        <w:tc>
          <w:tcPr>
            <w:tcW w:w="125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2ACB3F" w14:textId="77777777" w:rsidR="004B5B51" w:rsidRPr="00EC4338"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color w:val="000000"/>
                <w:sz w:val="20"/>
                <w:szCs w:val="20"/>
              </w:rPr>
            </w:pPr>
            <w:r w:rsidRPr="00EC4338">
              <w:rPr>
                <w:rFonts w:ascii="Arial Narrow" w:eastAsia="DejaVu Sans" w:hAnsi="DejaVu Sans" w:cs="DejaVu Sans"/>
                <w:b/>
                <w:bCs/>
                <w:color w:val="000000"/>
                <w:sz w:val="20"/>
                <w:szCs w:val="20"/>
              </w:rPr>
              <w:t>Program 2024 Total</w:t>
            </w:r>
          </w:p>
        </w:tc>
        <w:tc>
          <w:tcPr>
            <w:tcW w:w="93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C3DEF1"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93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4CA016"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93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A65259"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93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B1D874"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r>
      <w:tr w:rsidR="004B5B51" w14:paraId="282F4F9F" w14:textId="77777777" w:rsidTr="00182413">
        <w:trPr>
          <w:jc w:val="center"/>
        </w:trPr>
        <w:tc>
          <w:tcPr>
            <w:tcW w:w="125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52529F"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Participants *</w:t>
            </w:r>
          </w:p>
        </w:tc>
        <w:tc>
          <w:tcPr>
            <w:tcW w:w="93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388338"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133</w:t>
            </w:r>
          </w:p>
        </w:tc>
        <w:tc>
          <w:tcPr>
            <w:tcW w:w="93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0EAC93"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312</w:t>
            </w:r>
          </w:p>
        </w:tc>
        <w:tc>
          <w:tcPr>
            <w:tcW w:w="93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2FF43D8"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9</w:t>
            </w:r>
          </w:p>
        </w:tc>
        <w:tc>
          <w:tcPr>
            <w:tcW w:w="93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DA710A"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454</w:t>
            </w:r>
          </w:p>
        </w:tc>
      </w:tr>
      <w:tr w:rsidR="004B5B51" w14:paraId="20DA6B08" w14:textId="77777777" w:rsidTr="00182413">
        <w:trPr>
          <w:jc w:val="center"/>
        </w:trPr>
        <w:tc>
          <w:tcPr>
            <w:tcW w:w="125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0E4913"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Installed Projects </w:t>
            </w:r>
            <w:r>
              <w:rPr>
                <w:rFonts w:ascii="Arial Narrow" w:eastAsia="DejaVu Sans" w:hAnsi="DejaVu Sans" w:cs="DejaVu Sans"/>
                <w:color w:val="000000"/>
                <w:sz w:val="20"/>
                <w:szCs w:val="20"/>
              </w:rPr>
              <w:t>†</w:t>
            </w:r>
          </w:p>
        </w:tc>
        <w:tc>
          <w:tcPr>
            <w:tcW w:w="93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162E3A"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133</w:t>
            </w:r>
          </w:p>
        </w:tc>
        <w:tc>
          <w:tcPr>
            <w:tcW w:w="93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F8361E"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350</w:t>
            </w:r>
          </w:p>
        </w:tc>
        <w:tc>
          <w:tcPr>
            <w:tcW w:w="93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410EF0"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w:t>
            </w:r>
          </w:p>
        </w:tc>
        <w:tc>
          <w:tcPr>
            <w:tcW w:w="93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E6F88E"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493</w:t>
            </w:r>
          </w:p>
        </w:tc>
      </w:tr>
      <w:tr w:rsidR="004B5B51" w14:paraId="717B5D0C" w14:textId="77777777" w:rsidTr="00182413">
        <w:trPr>
          <w:jc w:val="center"/>
        </w:trPr>
        <w:tc>
          <w:tcPr>
            <w:tcW w:w="1250"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648C6BA"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Measure Types Installed </w:t>
            </w:r>
            <w:r>
              <w:rPr>
                <w:rFonts w:ascii="Arial Narrow" w:eastAsia="DejaVu Sans" w:hAnsi="DejaVu Sans" w:cs="DejaVu Sans"/>
                <w:color w:val="000000"/>
                <w:sz w:val="20"/>
                <w:szCs w:val="20"/>
              </w:rPr>
              <w:t>‡</w:t>
            </w:r>
          </w:p>
        </w:tc>
        <w:tc>
          <w:tcPr>
            <w:tcW w:w="938"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0FCCFF2"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w:t>
            </w:r>
          </w:p>
        </w:tc>
        <w:tc>
          <w:tcPr>
            <w:tcW w:w="938"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DC252D9"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20</w:t>
            </w:r>
          </w:p>
        </w:tc>
        <w:tc>
          <w:tcPr>
            <w:tcW w:w="938"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2F14A2B"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w:t>
            </w:r>
          </w:p>
        </w:tc>
        <w:tc>
          <w:tcPr>
            <w:tcW w:w="936"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DB70658"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38</w:t>
            </w:r>
          </w:p>
        </w:tc>
      </w:tr>
    </w:tbl>
    <w:p w14:paraId="24AD88AD" w14:textId="4849FC4E" w:rsidR="006A6D29" w:rsidRPr="00752E20" w:rsidRDefault="006A6D29" w:rsidP="004D360D">
      <w:pPr>
        <w:pStyle w:val="GraphFootnote"/>
      </w:pPr>
      <w:r w:rsidRPr="00752E20">
        <w:t xml:space="preserve">* Participants are defined as </w:t>
      </w:r>
      <w:r w:rsidR="00182413">
        <w:t>unique account numbers</w:t>
      </w:r>
      <w:r w:rsidR="001E6999">
        <w:t>.</w:t>
      </w:r>
    </w:p>
    <w:p w14:paraId="30611D4E" w14:textId="7653869B" w:rsidR="006A6D29" w:rsidRDefault="006A6D29" w:rsidP="004D360D">
      <w:pPr>
        <w:pStyle w:val="GraphFootnote"/>
      </w:pPr>
      <w:r w:rsidRPr="00752E20">
        <w:t xml:space="preserve">† Installed Projects are defined as </w:t>
      </w:r>
      <w:r w:rsidR="00F46ED6">
        <w:t>unique project IDs</w:t>
      </w:r>
      <w:r w:rsidR="001E6999">
        <w:t>.</w:t>
      </w:r>
    </w:p>
    <w:p w14:paraId="038E807F" w14:textId="0F9C347C" w:rsidR="00F46ED6" w:rsidRPr="00F46ED6" w:rsidRDefault="00F46ED6" w:rsidP="00F46ED6">
      <w:pPr>
        <w:spacing w:before="0" w:after="0"/>
        <w:rPr>
          <w:rFonts w:ascii="Arial Narrow" w:hAnsi="Arial Narrow"/>
          <w:sz w:val="18"/>
        </w:rPr>
      </w:pPr>
      <w:r w:rsidRPr="00F46ED6">
        <w:rPr>
          <w:rFonts w:ascii="Arial Narrow" w:hAnsi="Arial Narrow"/>
          <w:sz w:val="18"/>
        </w:rPr>
        <w:t xml:space="preserve">‡ Measure types are defined as unique measures implemented by the program. </w:t>
      </w:r>
    </w:p>
    <w:p w14:paraId="18AE059E" w14:textId="77777777" w:rsidR="006A6D29" w:rsidRDefault="006A6D29" w:rsidP="00F46ED6">
      <w:pPr>
        <w:pStyle w:val="Source"/>
      </w:pPr>
      <w:r w:rsidRPr="00E47345">
        <w:t xml:space="preserve">Source: </w:t>
      </w:r>
      <w:r>
        <w:t xml:space="preserve">Nicor Gas tracking data and evaluation team </w:t>
      </w:r>
      <w:r w:rsidRPr="00651E3A">
        <w:t>analysis</w:t>
      </w:r>
    </w:p>
    <w:p w14:paraId="65B10EC7" w14:textId="77777777" w:rsidR="006A6D29" w:rsidRDefault="006A6D29" w:rsidP="004D360D">
      <w:r>
        <w:fldChar w:fldCharType="begin"/>
      </w:r>
      <w:r>
        <w:instrText xml:space="preserve"> REF _Ref189735540 \h </w:instrText>
      </w:r>
      <w:r>
        <w:fldChar w:fldCharType="separate"/>
      </w:r>
      <w:r>
        <w:t xml:space="preserve">Table </w:t>
      </w:r>
      <w:r>
        <w:rPr>
          <w:noProof/>
        </w:rPr>
        <w:t>2</w:t>
      </w:r>
      <w:r>
        <w:fldChar w:fldCharType="end"/>
      </w:r>
      <w:r>
        <w:t xml:space="preserve"> </w:t>
      </w:r>
      <w:r w:rsidRPr="00A90B62">
        <w:t>summarize</w:t>
      </w:r>
      <w:r>
        <w:t>s</w:t>
      </w:r>
      <w:r w:rsidRPr="00A90B62">
        <w:t xml:space="preserve"> the</w:t>
      </w:r>
      <w:r>
        <w:t xml:space="preserve"> installed measure quantities that are the basis for verified energy savings.</w:t>
      </w:r>
    </w:p>
    <w:p w14:paraId="5490CBB9" w14:textId="77777777" w:rsidR="006A6D29" w:rsidRDefault="006A6D29" w:rsidP="004D360D">
      <w:pPr>
        <w:pStyle w:val="Caption"/>
      </w:pPr>
      <w:bookmarkStart w:id="10" w:name="_Ref189735540"/>
      <w:bookmarkStart w:id="11" w:name="_Toc61360846"/>
      <w:bookmarkStart w:id="12" w:name="_Toc195909353"/>
      <w:r>
        <w:t xml:space="preserve">Table </w:t>
      </w:r>
      <w:r>
        <w:fldChar w:fldCharType="begin"/>
      </w:r>
      <w:r>
        <w:instrText xml:space="preserve"> SEQ Table \* ARABIC </w:instrText>
      </w:r>
      <w:r>
        <w:fldChar w:fldCharType="separate"/>
      </w:r>
      <w:r>
        <w:rPr>
          <w:noProof/>
        </w:rPr>
        <w:t>2</w:t>
      </w:r>
      <w:r>
        <w:rPr>
          <w:noProof/>
        </w:rPr>
        <w:fldChar w:fldCharType="end"/>
      </w:r>
      <w:bookmarkEnd w:id="10"/>
      <w:r w:rsidRPr="00F7087A">
        <w:t>.</w:t>
      </w:r>
      <w:r>
        <w:t xml:space="preserve"> 2024 Installed </w:t>
      </w:r>
      <w:r w:rsidRPr="0084176E">
        <w:t>Measure</w:t>
      </w:r>
      <w:r>
        <w:t xml:space="preserve"> Quantities</w:t>
      </w:r>
      <w:bookmarkStart w:id="13" w:name="Table_2"/>
      <w:bookmarkEnd w:id="11"/>
      <w:bookmarkEnd w:id="13"/>
      <w:bookmarkEnd w:id="12"/>
    </w:p>
    <w:tbl>
      <w:tblPr>
        <w:tblW w:w="5000" w:type="pct"/>
        <w:jc w:val="center"/>
        <w:tblLayout w:type="fixed"/>
        <w:tblLook w:val="0420" w:firstRow="1" w:lastRow="0" w:firstColumn="0" w:lastColumn="0" w:noHBand="0" w:noVBand="1"/>
      </w:tblPr>
      <w:tblGrid>
        <w:gridCol w:w="1872"/>
        <w:gridCol w:w="1458"/>
        <w:gridCol w:w="3151"/>
        <w:gridCol w:w="1007"/>
        <w:gridCol w:w="1872"/>
      </w:tblGrid>
      <w:tr w:rsidR="004B5B51" w14:paraId="09BBB157" w14:textId="77777777" w:rsidTr="008F2CB9">
        <w:trPr>
          <w:tblHeader/>
          <w:jc w:val="center"/>
        </w:trPr>
        <w:tc>
          <w:tcPr>
            <w:tcW w:w="1000"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51E45378"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FFFFFF"/>
                <w:sz w:val="20"/>
                <w:szCs w:val="20"/>
              </w:rPr>
            </w:pPr>
            <w:r>
              <w:rPr>
                <w:rFonts w:ascii="Arial Narrow" w:eastAsia="DejaVu Sans" w:hAnsi="DejaVu Sans" w:cs="DejaVu Sans"/>
                <w:color w:val="FFFFFF"/>
                <w:sz w:val="20"/>
                <w:szCs w:val="20"/>
              </w:rPr>
              <w:t>Program Category</w:t>
            </w:r>
          </w:p>
        </w:tc>
        <w:tc>
          <w:tcPr>
            <w:tcW w:w="779"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3F630593"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FFFFFF"/>
                <w:sz w:val="20"/>
                <w:szCs w:val="20"/>
              </w:rPr>
            </w:pPr>
            <w:r>
              <w:rPr>
                <w:rFonts w:ascii="Arial Narrow" w:eastAsia="DejaVu Sans" w:hAnsi="DejaVu Sans" w:cs="DejaVu Sans"/>
                <w:color w:val="FFFFFF"/>
                <w:sz w:val="20"/>
                <w:szCs w:val="20"/>
              </w:rPr>
              <w:t>Program Path</w:t>
            </w:r>
          </w:p>
        </w:tc>
        <w:tc>
          <w:tcPr>
            <w:tcW w:w="1683"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54D9B038"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FFFFFF"/>
                <w:sz w:val="20"/>
                <w:szCs w:val="20"/>
              </w:rPr>
            </w:pPr>
            <w:r>
              <w:rPr>
                <w:rFonts w:ascii="Arial Narrow" w:eastAsia="DejaVu Sans" w:hAnsi="DejaVu Sans" w:cs="DejaVu Sans"/>
                <w:color w:val="FFFFFF"/>
                <w:sz w:val="20"/>
                <w:szCs w:val="20"/>
              </w:rPr>
              <w:t>Measure</w:t>
            </w:r>
          </w:p>
        </w:tc>
        <w:tc>
          <w:tcPr>
            <w:tcW w:w="538"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3E4A29B0"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FFFFFF"/>
                <w:sz w:val="20"/>
                <w:szCs w:val="20"/>
              </w:rPr>
            </w:pPr>
            <w:r>
              <w:rPr>
                <w:rFonts w:ascii="Arial Narrow" w:eastAsia="DejaVu Sans" w:hAnsi="DejaVu Sans" w:cs="DejaVu Sans"/>
                <w:color w:val="FFFFFF"/>
                <w:sz w:val="20"/>
                <w:szCs w:val="20"/>
              </w:rPr>
              <w:t>Quantity Unit</w:t>
            </w:r>
          </w:p>
        </w:tc>
        <w:tc>
          <w:tcPr>
            <w:tcW w:w="1000"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3E2E1A82"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Installed Quantity</w:t>
            </w:r>
          </w:p>
        </w:tc>
      </w:tr>
      <w:tr w:rsidR="004B5B51" w14:paraId="5A748A44" w14:textId="77777777" w:rsidTr="008F2CB9">
        <w:trPr>
          <w:jc w:val="center"/>
        </w:trPr>
        <w:tc>
          <w:tcPr>
            <w:tcW w:w="1000"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8F0E5B"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w:t>
            </w:r>
          </w:p>
        </w:tc>
        <w:tc>
          <w:tcPr>
            <w:tcW w:w="779"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2671EF"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Direct Install</w:t>
            </w:r>
          </w:p>
        </w:tc>
        <w:tc>
          <w:tcPr>
            <w:tcW w:w="1683"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ED8C21"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Commercial Weather Stripping</w:t>
            </w:r>
          </w:p>
        </w:tc>
        <w:tc>
          <w:tcPr>
            <w:tcW w:w="538"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25BD12"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Unit</w:t>
            </w:r>
          </w:p>
        </w:tc>
        <w:tc>
          <w:tcPr>
            <w:tcW w:w="1000"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D32D0F"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w:t>
            </w:r>
          </w:p>
        </w:tc>
      </w:tr>
      <w:tr w:rsidR="004B5B51" w14:paraId="5070830C" w14:textId="77777777" w:rsidTr="008F2CB9">
        <w:trPr>
          <w:jc w:val="center"/>
        </w:trPr>
        <w:tc>
          <w:tcPr>
            <w:tcW w:w="100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E9292C"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77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DD47FC"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68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1F87EE"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DHW WH Pipe Wrap - DI</w:t>
            </w:r>
          </w:p>
        </w:tc>
        <w:tc>
          <w:tcPr>
            <w:tcW w:w="53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AE9930"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LN FT</w:t>
            </w:r>
          </w:p>
        </w:tc>
        <w:tc>
          <w:tcPr>
            <w:tcW w:w="100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37BD94"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w:t>
            </w:r>
          </w:p>
        </w:tc>
      </w:tr>
      <w:tr w:rsidR="004B5B51" w14:paraId="0993B959" w14:textId="77777777" w:rsidTr="008F2CB9">
        <w:trPr>
          <w:jc w:val="center"/>
        </w:trPr>
        <w:tc>
          <w:tcPr>
            <w:tcW w:w="100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604A9D"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77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1B280E"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68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DC4B58"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Faucet Aerators - Bath - DI</w:t>
            </w:r>
          </w:p>
        </w:tc>
        <w:tc>
          <w:tcPr>
            <w:tcW w:w="53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4359E4"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Unit</w:t>
            </w:r>
          </w:p>
        </w:tc>
        <w:tc>
          <w:tcPr>
            <w:tcW w:w="100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DC6177"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518</w:t>
            </w:r>
          </w:p>
        </w:tc>
      </w:tr>
      <w:tr w:rsidR="004B5B51" w14:paraId="08FE89E0" w14:textId="77777777" w:rsidTr="008F2CB9">
        <w:trPr>
          <w:jc w:val="center"/>
        </w:trPr>
        <w:tc>
          <w:tcPr>
            <w:tcW w:w="100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33A37C5"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77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7A2906"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68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84CEAE"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Faucet Aerators - Kitchen - DI</w:t>
            </w:r>
          </w:p>
        </w:tc>
        <w:tc>
          <w:tcPr>
            <w:tcW w:w="53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F9D196"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Unit</w:t>
            </w:r>
          </w:p>
        </w:tc>
        <w:tc>
          <w:tcPr>
            <w:tcW w:w="100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FEA424D"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11</w:t>
            </w:r>
          </w:p>
        </w:tc>
      </w:tr>
      <w:tr w:rsidR="004B5B51" w14:paraId="3202CF49" w14:textId="77777777" w:rsidTr="008F2CB9">
        <w:trPr>
          <w:jc w:val="center"/>
        </w:trPr>
        <w:tc>
          <w:tcPr>
            <w:tcW w:w="100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FBFA44"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77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BCDCC5"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68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6E31C7"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Low Flow Shower Heads - DI</w:t>
            </w:r>
          </w:p>
        </w:tc>
        <w:tc>
          <w:tcPr>
            <w:tcW w:w="53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7892AF"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Unit</w:t>
            </w:r>
          </w:p>
        </w:tc>
        <w:tc>
          <w:tcPr>
            <w:tcW w:w="100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A012EC"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w:t>
            </w:r>
          </w:p>
        </w:tc>
      </w:tr>
      <w:tr w:rsidR="004B5B51" w14:paraId="7C93BBDD" w14:textId="77777777" w:rsidTr="008F2CB9">
        <w:trPr>
          <w:jc w:val="center"/>
        </w:trPr>
        <w:tc>
          <w:tcPr>
            <w:tcW w:w="100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D6FE69"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77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EAC249"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68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2C3094"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Spray Valve (Med Sized Restaurants)-DI</w:t>
            </w:r>
          </w:p>
        </w:tc>
        <w:tc>
          <w:tcPr>
            <w:tcW w:w="53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50713D"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Unit</w:t>
            </w:r>
          </w:p>
        </w:tc>
        <w:tc>
          <w:tcPr>
            <w:tcW w:w="100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14F1F9"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w:t>
            </w:r>
          </w:p>
        </w:tc>
      </w:tr>
      <w:tr w:rsidR="004B5B51" w14:paraId="003C4F76" w14:textId="77777777" w:rsidTr="008F2CB9">
        <w:trPr>
          <w:jc w:val="center"/>
        </w:trPr>
        <w:tc>
          <w:tcPr>
            <w:tcW w:w="100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9B0864"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77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9DCEF4"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68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192C54"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Spray Valve (Small Restaurants)-DI</w:t>
            </w:r>
          </w:p>
        </w:tc>
        <w:tc>
          <w:tcPr>
            <w:tcW w:w="53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C64324"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Unit</w:t>
            </w:r>
          </w:p>
        </w:tc>
        <w:tc>
          <w:tcPr>
            <w:tcW w:w="100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0AB7DC"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16</w:t>
            </w:r>
          </w:p>
        </w:tc>
      </w:tr>
      <w:tr w:rsidR="004B5B51" w14:paraId="3D8B23C8" w14:textId="77777777" w:rsidTr="008F2CB9">
        <w:trPr>
          <w:jc w:val="center"/>
        </w:trPr>
        <w:tc>
          <w:tcPr>
            <w:tcW w:w="100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C121DC"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77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3CAD0C"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168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C76918"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Boiler Tune Up, Process</w:t>
            </w:r>
          </w:p>
        </w:tc>
        <w:tc>
          <w:tcPr>
            <w:tcW w:w="53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7179F5A"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Unit</w:t>
            </w:r>
          </w:p>
        </w:tc>
        <w:tc>
          <w:tcPr>
            <w:tcW w:w="100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490D2B"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44</w:t>
            </w:r>
          </w:p>
        </w:tc>
      </w:tr>
      <w:tr w:rsidR="004B5B51" w14:paraId="29E2C548" w14:textId="77777777" w:rsidTr="008F2CB9">
        <w:trPr>
          <w:jc w:val="center"/>
        </w:trPr>
        <w:tc>
          <w:tcPr>
            <w:tcW w:w="100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E87E8F"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77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4BF1B0"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68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83E08E"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Boiler Tune Up, Space Heating</w:t>
            </w:r>
          </w:p>
        </w:tc>
        <w:tc>
          <w:tcPr>
            <w:tcW w:w="53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4A658C"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Unit</w:t>
            </w:r>
          </w:p>
        </w:tc>
        <w:tc>
          <w:tcPr>
            <w:tcW w:w="100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A26B461"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16</w:t>
            </w:r>
          </w:p>
        </w:tc>
      </w:tr>
      <w:tr w:rsidR="004B5B51" w14:paraId="5B7705B1" w14:textId="77777777" w:rsidTr="008F2CB9">
        <w:trPr>
          <w:jc w:val="center"/>
        </w:trPr>
        <w:tc>
          <w:tcPr>
            <w:tcW w:w="100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B71F0A"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77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2EB234"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68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9773A34"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Compressed Air Heat Recovery</w:t>
            </w:r>
          </w:p>
        </w:tc>
        <w:tc>
          <w:tcPr>
            <w:tcW w:w="53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00910B"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Unit</w:t>
            </w:r>
          </w:p>
        </w:tc>
        <w:tc>
          <w:tcPr>
            <w:tcW w:w="100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C916A8"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w:t>
            </w:r>
          </w:p>
        </w:tc>
      </w:tr>
      <w:tr w:rsidR="004B5B51" w14:paraId="08F65ECF" w14:textId="77777777" w:rsidTr="008F2CB9">
        <w:trPr>
          <w:jc w:val="center"/>
        </w:trPr>
        <w:tc>
          <w:tcPr>
            <w:tcW w:w="100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224F44"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77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478FC3"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68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62FE30"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Condensing Boilers, &gt;90%</w:t>
            </w:r>
          </w:p>
        </w:tc>
        <w:tc>
          <w:tcPr>
            <w:tcW w:w="53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BE5133"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Unit</w:t>
            </w:r>
          </w:p>
        </w:tc>
        <w:tc>
          <w:tcPr>
            <w:tcW w:w="100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3E0297"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17</w:t>
            </w:r>
          </w:p>
        </w:tc>
      </w:tr>
      <w:tr w:rsidR="004B5B51" w14:paraId="4B1CE757" w14:textId="77777777" w:rsidTr="008F2CB9">
        <w:trPr>
          <w:jc w:val="center"/>
        </w:trPr>
        <w:tc>
          <w:tcPr>
            <w:tcW w:w="100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9FD9BA"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77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70AD0F"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68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ABCEEC"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Fryer - E &gt;50%</w:t>
            </w:r>
          </w:p>
        </w:tc>
        <w:tc>
          <w:tcPr>
            <w:tcW w:w="53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2E0F99"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Unit</w:t>
            </w:r>
          </w:p>
        </w:tc>
        <w:tc>
          <w:tcPr>
            <w:tcW w:w="100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192E94"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9</w:t>
            </w:r>
          </w:p>
        </w:tc>
      </w:tr>
      <w:tr w:rsidR="004B5B51" w14:paraId="1BA5DC41" w14:textId="77777777" w:rsidTr="008F2CB9">
        <w:trPr>
          <w:jc w:val="center"/>
        </w:trPr>
        <w:tc>
          <w:tcPr>
            <w:tcW w:w="100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E3CCF3"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77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3A3FAB"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68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A98891"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Furnace, &gt;92% AFUE</w:t>
            </w:r>
          </w:p>
        </w:tc>
        <w:tc>
          <w:tcPr>
            <w:tcW w:w="53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E90FD8"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Unit</w:t>
            </w:r>
          </w:p>
        </w:tc>
        <w:tc>
          <w:tcPr>
            <w:tcW w:w="100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11C455"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w:t>
            </w:r>
          </w:p>
        </w:tc>
      </w:tr>
      <w:tr w:rsidR="004B5B51" w14:paraId="0648F85C" w14:textId="77777777" w:rsidTr="008F2CB9">
        <w:trPr>
          <w:jc w:val="center"/>
        </w:trPr>
        <w:tc>
          <w:tcPr>
            <w:tcW w:w="100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FF6841"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77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4F59C3"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68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3340A5"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Furnace, &gt;95% AFUE</w:t>
            </w:r>
          </w:p>
        </w:tc>
        <w:tc>
          <w:tcPr>
            <w:tcW w:w="53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43B342"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Unit</w:t>
            </w:r>
          </w:p>
        </w:tc>
        <w:tc>
          <w:tcPr>
            <w:tcW w:w="100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40E974"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28</w:t>
            </w:r>
          </w:p>
        </w:tc>
      </w:tr>
      <w:tr w:rsidR="004B5B51" w14:paraId="676E20F2" w14:textId="77777777" w:rsidTr="008F2CB9">
        <w:trPr>
          <w:jc w:val="center"/>
        </w:trPr>
        <w:tc>
          <w:tcPr>
            <w:tcW w:w="100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6CA682"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77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3C8ED6"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68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4077C5"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Grain Dryer Tune-up</w:t>
            </w:r>
          </w:p>
        </w:tc>
        <w:tc>
          <w:tcPr>
            <w:tcW w:w="53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3F73BE"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Unit</w:t>
            </w:r>
          </w:p>
        </w:tc>
        <w:tc>
          <w:tcPr>
            <w:tcW w:w="100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481C30"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w:t>
            </w:r>
          </w:p>
        </w:tc>
      </w:tr>
      <w:tr w:rsidR="004B5B51" w14:paraId="583B8727" w14:textId="77777777" w:rsidTr="008F2CB9">
        <w:trPr>
          <w:jc w:val="center"/>
        </w:trPr>
        <w:tc>
          <w:tcPr>
            <w:tcW w:w="100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F2D702"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77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2F1B34"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68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3336B91"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Infrared Heaters</w:t>
            </w:r>
          </w:p>
        </w:tc>
        <w:tc>
          <w:tcPr>
            <w:tcW w:w="53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6B24CB3"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Unit</w:t>
            </w:r>
          </w:p>
        </w:tc>
        <w:tc>
          <w:tcPr>
            <w:tcW w:w="100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135639E"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w:t>
            </w:r>
          </w:p>
        </w:tc>
      </w:tr>
      <w:tr w:rsidR="004B5B51" w14:paraId="088FFE54" w14:textId="77777777" w:rsidTr="008F2CB9">
        <w:trPr>
          <w:jc w:val="center"/>
        </w:trPr>
        <w:tc>
          <w:tcPr>
            <w:tcW w:w="100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BCCC70"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77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FBECC2"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68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B6A2EB"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Overhead Garage Door Hinge</w:t>
            </w:r>
          </w:p>
        </w:tc>
        <w:tc>
          <w:tcPr>
            <w:tcW w:w="53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950669"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Unit</w:t>
            </w:r>
          </w:p>
        </w:tc>
        <w:tc>
          <w:tcPr>
            <w:tcW w:w="100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23B97F"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w:t>
            </w:r>
          </w:p>
        </w:tc>
      </w:tr>
      <w:tr w:rsidR="004B5B51" w14:paraId="0ECD3397" w14:textId="77777777" w:rsidTr="008F2CB9">
        <w:trPr>
          <w:jc w:val="center"/>
        </w:trPr>
        <w:tc>
          <w:tcPr>
            <w:tcW w:w="100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1C910B"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77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F51323"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68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EBEBC5"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Ozone Laundry</w:t>
            </w:r>
          </w:p>
        </w:tc>
        <w:tc>
          <w:tcPr>
            <w:tcW w:w="53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C0DE66"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Unit</w:t>
            </w:r>
          </w:p>
        </w:tc>
        <w:tc>
          <w:tcPr>
            <w:tcW w:w="100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820D662"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w:t>
            </w:r>
          </w:p>
        </w:tc>
      </w:tr>
      <w:tr w:rsidR="004B5B51" w14:paraId="2924E95A" w14:textId="77777777" w:rsidTr="008F2CB9">
        <w:trPr>
          <w:jc w:val="center"/>
        </w:trPr>
        <w:tc>
          <w:tcPr>
            <w:tcW w:w="100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40CDFE"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77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2B7492"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68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23E313"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Pipe Insulation, Indoor Hot Water DHW</w:t>
            </w:r>
          </w:p>
        </w:tc>
        <w:tc>
          <w:tcPr>
            <w:tcW w:w="53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CB282B"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LN FT</w:t>
            </w:r>
          </w:p>
        </w:tc>
        <w:tc>
          <w:tcPr>
            <w:tcW w:w="100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D0D26A"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50</w:t>
            </w:r>
          </w:p>
        </w:tc>
      </w:tr>
      <w:tr w:rsidR="004B5B51" w14:paraId="6D777B29" w14:textId="77777777" w:rsidTr="008F2CB9">
        <w:trPr>
          <w:jc w:val="center"/>
        </w:trPr>
        <w:tc>
          <w:tcPr>
            <w:tcW w:w="100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18E80F"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77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8B2A11"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68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D9A4DD"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Pipe Insulation, Indoor HW Space Heat</w:t>
            </w:r>
          </w:p>
        </w:tc>
        <w:tc>
          <w:tcPr>
            <w:tcW w:w="53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96B88E"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LN FT</w:t>
            </w:r>
          </w:p>
        </w:tc>
        <w:tc>
          <w:tcPr>
            <w:tcW w:w="100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330C9C"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560</w:t>
            </w:r>
          </w:p>
        </w:tc>
      </w:tr>
      <w:tr w:rsidR="004B5B51" w14:paraId="26E50A2F" w14:textId="77777777" w:rsidTr="008F2CB9">
        <w:trPr>
          <w:jc w:val="center"/>
        </w:trPr>
        <w:tc>
          <w:tcPr>
            <w:tcW w:w="100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BCC078"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77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3076B7"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68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470A05"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Pipe Insulation, Indoor MPS Process Heat</w:t>
            </w:r>
          </w:p>
        </w:tc>
        <w:tc>
          <w:tcPr>
            <w:tcW w:w="53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583CDA"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LN FT</w:t>
            </w:r>
          </w:p>
        </w:tc>
        <w:tc>
          <w:tcPr>
            <w:tcW w:w="100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1236BA2"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1,250</w:t>
            </w:r>
          </w:p>
        </w:tc>
      </w:tr>
      <w:tr w:rsidR="004B5B51" w14:paraId="3A3DE628" w14:textId="77777777" w:rsidTr="008F2CB9">
        <w:trPr>
          <w:jc w:val="center"/>
        </w:trPr>
        <w:tc>
          <w:tcPr>
            <w:tcW w:w="100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C468DE"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77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F7E489"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68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075E71"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Small Commercial Thermostat</w:t>
            </w:r>
          </w:p>
        </w:tc>
        <w:tc>
          <w:tcPr>
            <w:tcW w:w="53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BF0CDD"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Unit</w:t>
            </w:r>
          </w:p>
        </w:tc>
        <w:tc>
          <w:tcPr>
            <w:tcW w:w="100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5D3EC5"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w:t>
            </w:r>
          </w:p>
        </w:tc>
      </w:tr>
      <w:tr w:rsidR="004B5B51" w14:paraId="0766C13A" w14:textId="77777777" w:rsidTr="008F2CB9">
        <w:trPr>
          <w:jc w:val="center"/>
        </w:trPr>
        <w:tc>
          <w:tcPr>
            <w:tcW w:w="100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3B35728"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77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239670"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68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4F18BB"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Steam Trap, Commercial &lt;15 </w:t>
            </w:r>
            <w:proofErr w:type="spellStart"/>
            <w:r>
              <w:rPr>
                <w:rFonts w:ascii="Arial Narrow" w:eastAsia="DejaVu Sans" w:hAnsi="DejaVu Sans" w:cs="DejaVu Sans"/>
                <w:color w:val="000000"/>
                <w:sz w:val="20"/>
                <w:szCs w:val="20"/>
              </w:rPr>
              <w:t>psig</w:t>
            </w:r>
            <w:proofErr w:type="spellEnd"/>
          </w:p>
        </w:tc>
        <w:tc>
          <w:tcPr>
            <w:tcW w:w="53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74BA29"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Unit</w:t>
            </w:r>
          </w:p>
        </w:tc>
        <w:tc>
          <w:tcPr>
            <w:tcW w:w="100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16BD3D"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w:t>
            </w:r>
          </w:p>
        </w:tc>
      </w:tr>
      <w:tr w:rsidR="004B5B51" w14:paraId="55E80D4E" w14:textId="77777777" w:rsidTr="008F2CB9">
        <w:trPr>
          <w:jc w:val="center"/>
        </w:trPr>
        <w:tc>
          <w:tcPr>
            <w:tcW w:w="100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0F8F69"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77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FD719B"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68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FC2591"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Steam Trap, Dry Cleaner</w:t>
            </w:r>
          </w:p>
        </w:tc>
        <w:tc>
          <w:tcPr>
            <w:tcW w:w="53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3A18D8"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Unit</w:t>
            </w:r>
          </w:p>
        </w:tc>
        <w:tc>
          <w:tcPr>
            <w:tcW w:w="100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D80943"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1,707</w:t>
            </w:r>
          </w:p>
        </w:tc>
      </w:tr>
      <w:tr w:rsidR="004B5B51" w14:paraId="63B33447" w14:textId="77777777" w:rsidTr="008F2CB9">
        <w:trPr>
          <w:jc w:val="center"/>
        </w:trPr>
        <w:tc>
          <w:tcPr>
            <w:tcW w:w="100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534B7E"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77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83F8AB"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68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E76E12"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Steam Trap, </w:t>
            </w:r>
            <w:proofErr w:type="spellStart"/>
            <w:r>
              <w:rPr>
                <w:rFonts w:ascii="Arial Narrow" w:eastAsia="DejaVu Sans" w:hAnsi="DejaVu Sans" w:cs="DejaVu Sans"/>
                <w:color w:val="000000"/>
                <w:sz w:val="20"/>
                <w:szCs w:val="20"/>
              </w:rPr>
              <w:t>Indust</w:t>
            </w:r>
            <w:proofErr w:type="spellEnd"/>
            <w:r>
              <w:rPr>
                <w:rFonts w:ascii="Arial Narrow" w:eastAsia="DejaVu Sans" w:hAnsi="DejaVu Sans" w:cs="DejaVu Sans"/>
                <w:color w:val="000000"/>
                <w:sz w:val="20"/>
                <w:szCs w:val="20"/>
              </w:rPr>
              <w:t xml:space="preserve"> HP 75-125 </w:t>
            </w:r>
            <w:proofErr w:type="spellStart"/>
            <w:r>
              <w:rPr>
                <w:rFonts w:ascii="Arial Narrow" w:eastAsia="DejaVu Sans" w:hAnsi="DejaVu Sans" w:cs="DejaVu Sans"/>
                <w:color w:val="000000"/>
                <w:sz w:val="20"/>
                <w:szCs w:val="20"/>
              </w:rPr>
              <w:t>psig</w:t>
            </w:r>
            <w:proofErr w:type="spellEnd"/>
          </w:p>
        </w:tc>
        <w:tc>
          <w:tcPr>
            <w:tcW w:w="53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7679FD"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Unit</w:t>
            </w:r>
          </w:p>
        </w:tc>
        <w:tc>
          <w:tcPr>
            <w:tcW w:w="100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32A365"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13</w:t>
            </w:r>
          </w:p>
        </w:tc>
      </w:tr>
      <w:tr w:rsidR="004B5B51" w14:paraId="79F56245" w14:textId="77777777" w:rsidTr="008F2CB9">
        <w:trPr>
          <w:jc w:val="center"/>
        </w:trPr>
        <w:tc>
          <w:tcPr>
            <w:tcW w:w="100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E978C8"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77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CB8D90"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68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029F5C"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Tankless Water Heater, Commercial</w:t>
            </w:r>
          </w:p>
        </w:tc>
        <w:tc>
          <w:tcPr>
            <w:tcW w:w="53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A8624A"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Unit</w:t>
            </w:r>
          </w:p>
        </w:tc>
        <w:tc>
          <w:tcPr>
            <w:tcW w:w="100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CF90DE"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w:t>
            </w:r>
          </w:p>
        </w:tc>
      </w:tr>
      <w:tr w:rsidR="004B5B51" w14:paraId="0678B495" w14:textId="77777777" w:rsidTr="008F2CB9">
        <w:trPr>
          <w:jc w:val="center"/>
        </w:trPr>
        <w:tc>
          <w:tcPr>
            <w:tcW w:w="100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C7F829"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77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38829EA"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Custom</w:t>
            </w:r>
          </w:p>
        </w:tc>
        <w:tc>
          <w:tcPr>
            <w:tcW w:w="168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BCDADC"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Custom 2,500-7,500 therms</w:t>
            </w:r>
          </w:p>
        </w:tc>
        <w:tc>
          <w:tcPr>
            <w:tcW w:w="53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2516A4"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Unit</w:t>
            </w:r>
          </w:p>
        </w:tc>
        <w:tc>
          <w:tcPr>
            <w:tcW w:w="100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E280EC"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w:t>
            </w:r>
          </w:p>
        </w:tc>
      </w:tr>
      <w:tr w:rsidR="004B5B51" w14:paraId="2AE83F5F" w14:textId="77777777" w:rsidTr="008F2CB9">
        <w:trPr>
          <w:jc w:val="center"/>
        </w:trPr>
        <w:tc>
          <w:tcPr>
            <w:tcW w:w="100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B4593F"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77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D0AAAB"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68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30215C"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Custom &gt; 7,500 therms</w:t>
            </w:r>
          </w:p>
        </w:tc>
        <w:tc>
          <w:tcPr>
            <w:tcW w:w="53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7CABF2"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Unit</w:t>
            </w:r>
          </w:p>
        </w:tc>
        <w:tc>
          <w:tcPr>
            <w:tcW w:w="100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DD67E9"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w:t>
            </w:r>
          </w:p>
        </w:tc>
      </w:tr>
      <w:tr w:rsidR="004B5B51" w14:paraId="6BAF8C19" w14:textId="77777777" w:rsidTr="008F2CB9">
        <w:trPr>
          <w:jc w:val="center"/>
        </w:trPr>
        <w:tc>
          <w:tcPr>
            <w:tcW w:w="100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AD3DE4E"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Public</w:t>
            </w:r>
          </w:p>
        </w:tc>
        <w:tc>
          <w:tcPr>
            <w:tcW w:w="77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04120E"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Direct Install</w:t>
            </w:r>
          </w:p>
        </w:tc>
        <w:tc>
          <w:tcPr>
            <w:tcW w:w="168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357402"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Faucet Aerators - Bath - DI</w:t>
            </w:r>
          </w:p>
        </w:tc>
        <w:tc>
          <w:tcPr>
            <w:tcW w:w="53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B05128"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Unit</w:t>
            </w:r>
          </w:p>
        </w:tc>
        <w:tc>
          <w:tcPr>
            <w:tcW w:w="100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2662F7"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41</w:t>
            </w:r>
          </w:p>
        </w:tc>
      </w:tr>
      <w:tr w:rsidR="004B5B51" w14:paraId="742EDFB1" w14:textId="77777777" w:rsidTr="008F2CB9">
        <w:trPr>
          <w:jc w:val="center"/>
        </w:trPr>
        <w:tc>
          <w:tcPr>
            <w:tcW w:w="100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9E8A47"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779"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2B8E8D"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168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3087902"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Condensing Boilers, &gt;90%</w:t>
            </w:r>
          </w:p>
        </w:tc>
        <w:tc>
          <w:tcPr>
            <w:tcW w:w="53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172E00"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Unit</w:t>
            </w:r>
          </w:p>
        </w:tc>
        <w:tc>
          <w:tcPr>
            <w:tcW w:w="100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4C7B9C"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w:t>
            </w:r>
          </w:p>
        </w:tc>
      </w:tr>
      <w:tr w:rsidR="004B5B51" w14:paraId="6233C92C" w14:textId="77777777" w:rsidTr="008F2CB9">
        <w:trPr>
          <w:jc w:val="center"/>
        </w:trPr>
        <w:tc>
          <w:tcPr>
            <w:tcW w:w="1000"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5488934"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779"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AC46C22"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Custom</w:t>
            </w:r>
          </w:p>
        </w:tc>
        <w:tc>
          <w:tcPr>
            <w:tcW w:w="1683"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C74F878"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Custom 2,500-7,500 therms</w:t>
            </w:r>
          </w:p>
        </w:tc>
        <w:tc>
          <w:tcPr>
            <w:tcW w:w="538"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E6CDC34"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Unit</w:t>
            </w:r>
          </w:p>
        </w:tc>
        <w:tc>
          <w:tcPr>
            <w:tcW w:w="1000"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1486ABE"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w:t>
            </w:r>
          </w:p>
        </w:tc>
      </w:tr>
    </w:tbl>
    <w:p w14:paraId="77B98821" w14:textId="77777777" w:rsidR="006A6D29" w:rsidRDefault="006A6D29" w:rsidP="004D360D">
      <w:pPr>
        <w:pStyle w:val="Source"/>
      </w:pPr>
      <w:r w:rsidRPr="00A15ECA">
        <w:t>Source</w:t>
      </w:r>
      <w:r w:rsidRPr="00651E3A">
        <w:t xml:space="preserve">: </w:t>
      </w:r>
      <w:bookmarkStart w:id="14" w:name="_Hlk186754865"/>
      <w:r>
        <w:t xml:space="preserve">Nicor Gas tracking data and evaluation team </w:t>
      </w:r>
      <w:r w:rsidRPr="00651E3A">
        <w:t>analysis</w:t>
      </w:r>
      <w:bookmarkEnd w:id="14"/>
    </w:p>
    <w:p w14:paraId="0B232C5D" w14:textId="77777777" w:rsidR="006A6D29" w:rsidRDefault="006A6D29" w:rsidP="005C7AB2">
      <w:pPr>
        <w:pStyle w:val="Heading10"/>
      </w:pPr>
      <w:bookmarkStart w:id="15" w:name="_Toc195909346"/>
      <w:r>
        <w:t>Program Savings Detail</w:t>
      </w:r>
      <w:bookmarkEnd w:id="15"/>
    </w:p>
    <w:p w14:paraId="72D5F616" w14:textId="3511DD88" w:rsidR="006A6D29" w:rsidRDefault="006A6D29" w:rsidP="004D360D">
      <w:r>
        <w:fldChar w:fldCharType="begin"/>
      </w:r>
      <w:r>
        <w:instrText xml:space="preserve"> REF _Ref500500894 \h </w:instrText>
      </w:r>
      <w:r>
        <w:fldChar w:fldCharType="separate"/>
      </w:r>
      <w:r>
        <w:t xml:space="preserve">Table </w:t>
      </w:r>
      <w:r>
        <w:rPr>
          <w:noProof/>
        </w:rPr>
        <w:t>3</w:t>
      </w:r>
      <w:r>
        <w:fldChar w:fldCharType="end"/>
      </w:r>
      <w:r>
        <w:t xml:space="preserve"> </w:t>
      </w:r>
      <w:r w:rsidRPr="00A90B62">
        <w:t>summarize</w:t>
      </w:r>
      <w:r>
        <w:t>s</w:t>
      </w:r>
      <w:r w:rsidRPr="00A90B62">
        <w:t xml:space="preserve"> the </w:t>
      </w:r>
      <w:r>
        <w:t xml:space="preserve">energy </w:t>
      </w:r>
      <w:r w:rsidRPr="00A90B62">
        <w:t xml:space="preserve">savings </w:t>
      </w:r>
      <w:r w:rsidR="00BF19A7" w:rsidRPr="00A90B62">
        <w:t xml:space="preserve">the </w:t>
      </w:r>
      <w:r w:rsidR="00BF19A7">
        <w:t>Small</w:t>
      </w:r>
      <w:r w:rsidR="00BF19A7" w:rsidRPr="00A824DC">
        <w:t xml:space="preserve"> Business Energy Efficiency </w:t>
      </w:r>
      <w:r w:rsidR="0065744D">
        <w:t>p</w:t>
      </w:r>
      <w:r w:rsidR="00BF19A7" w:rsidRPr="00A90B62">
        <w:t>rogram</w:t>
      </w:r>
      <w:r w:rsidR="00BF19A7">
        <w:t xml:space="preserve"> </w:t>
      </w:r>
      <w:r>
        <w:t>achieved by path in 2024.</w:t>
      </w:r>
    </w:p>
    <w:p w14:paraId="154E99F0" w14:textId="77777777" w:rsidR="006A6D29" w:rsidRDefault="006A6D29" w:rsidP="004D360D">
      <w:pPr>
        <w:pStyle w:val="Caption"/>
        <w:keepLines/>
      </w:pPr>
      <w:bookmarkStart w:id="16" w:name="_Ref500500894"/>
      <w:bookmarkStart w:id="17" w:name="_Toc397011684"/>
      <w:bookmarkStart w:id="18" w:name="_Toc397011694"/>
      <w:bookmarkStart w:id="19" w:name="_Toc398541809"/>
      <w:bookmarkStart w:id="20" w:name="_Toc398541922"/>
      <w:bookmarkStart w:id="21" w:name="_Toc398546654"/>
      <w:bookmarkStart w:id="22" w:name="_Toc423009516"/>
      <w:bookmarkStart w:id="23" w:name="_Toc426278634"/>
      <w:bookmarkStart w:id="24" w:name="_Toc61360847"/>
      <w:bookmarkStart w:id="25" w:name="_Toc195909354"/>
      <w:r>
        <w:t xml:space="preserve">Table </w:t>
      </w:r>
      <w:r>
        <w:fldChar w:fldCharType="begin"/>
      </w:r>
      <w:r>
        <w:instrText xml:space="preserve"> SEQ Table \* ARABIC </w:instrText>
      </w:r>
      <w:r>
        <w:fldChar w:fldCharType="separate"/>
      </w:r>
      <w:r>
        <w:rPr>
          <w:noProof/>
        </w:rPr>
        <w:t>3</w:t>
      </w:r>
      <w:r>
        <w:rPr>
          <w:noProof/>
        </w:rPr>
        <w:fldChar w:fldCharType="end"/>
      </w:r>
      <w:bookmarkEnd w:id="16"/>
      <w:r>
        <w:t>. 2024 Annual Energy Savings Summary</w:t>
      </w:r>
      <w:bookmarkStart w:id="26" w:name="Table_3"/>
      <w:bookmarkEnd w:id="17"/>
      <w:bookmarkEnd w:id="18"/>
      <w:bookmarkEnd w:id="19"/>
      <w:bookmarkEnd w:id="20"/>
      <w:bookmarkEnd w:id="21"/>
      <w:bookmarkEnd w:id="22"/>
      <w:bookmarkEnd w:id="23"/>
      <w:bookmarkEnd w:id="24"/>
      <w:bookmarkEnd w:id="26"/>
      <w:bookmarkEnd w:id="25"/>
      <w:r>
        <w:t xml:space="preserve"> </w:t>
      </w:r>
    </w:p>
    <w:tbl>
      <w:tblPr>
        <w:tblW w:w="5000" w:type="pct"/>
        <w:jc w:val="center"/>
        <w:tblLook w:val="0420" w:firstRow="1" w:lastRow="0" w:firstColumn="0" w:lastColumn="0" w:noHBand="0" w:noVBand="1"/>
      </w:tblPr>
      <w:tblGrid>
        <w:gridCol w:w="1735"/>
        <w:gridCol w:w="1730"/>
        <w:gridCol w:w="923"/>
        <w:gridCol w:w="736"/>
        <w:gridCol w:w="1265"/>
        <w:gridCol w:w="1080"/>
        <w:gridCol w:w="689"/>
        <w:gridCol w:w="1202"/>
      </w:tblGrid>
      <w:tr w:rsidR="00043595" w14:paraId="2DA49786" w14:textId="77777777" w:rsidTr="009E479E">
        <w:trPr>
          <w:tblHeader/>
          <w:jc w:val="center"/>
        </w:trPr>
        <w:tc>
          <w:tcPr>
            <w:tcW w:w="927"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03744E0E" w14:textId="77777777" w:rsidR="00BD4979" w:rsidRDefault="00BD497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FFFFFF"/>
                <w:sz w:val="20"/>
                <w:szCs w:val="20"/>
              </w:rPr>
            </w:pPr>
            <w:r>
              <w:rPr>
                <w:rFonts w:ascii="Arial Narrow" w:eastAsia="DejaVu Sans" w:hAnsi="DejaVu Sans" w:cs="DejaVu Sans"/>
                <w:color w:val="FFFFFF"/>
                <w:sz w:val="20"/>
                <w:szCs w:val="20"/>
              </w:rPr>
              <w:t>Program Category</w:t>
            </w:r>
          </w:p>
        </w:tc>
        <w:tc>
          <w:tcPr>
            <w:tcW w:w="924"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1FE3159A" w14:textId="77777777" w:rsidR="00BD4979" w:rsidRDefault="00BD497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FFFFFF"/>
                <w:sz w:val="20"/>
                <w:szCs w:val="20"/>
              </w:rPr>
            </w:pPr>
            <w:r>
              <w:rPr>
                <w:rFonts w:ascii="Arial Narrow" w:eastAsia="DejaVu Sans" w:hAnsi="DejaVu Sans" w:cs="DejaVu Sans"/>
                <w:color w:val="FFFFFF"/>
                <w:sz w:val="20"/>
                <w:szCs w:val="20"/>
              </w:rPr>
              <w:t>Program Path</w:t>
            </w:r>
          </w:p>
        </w:tc>
        <w:tc>
          <w:tcPr>
            <w:tcW w:w="886" w:type="pct"/>
            <w:gridSpan w:val="2"/>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65C0765B" w14:textId="77777777" w:rsidR="00BD4979" w:rsidRDefault="00BD497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Ex Ante Gross Savings (Therms)</w:t>
            </w:r>
          </w:p>
        </w:tc>
        <w:tc>
          <w:tcPr>
            <w:tcW w:w="676"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238970DB" w14:textId="77777777" w:rsidR="00BD4979" w:rsidRDefault="00BD497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Verified Gross RR*</w:t>
            </w:r>
          </w:p>
        </w:tc>
        <w:tc>
          <w:tcPr>
            <w:tcW w:w="577"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6ABB3555" w14:textId="77777777" w:rsidR="00BD4979" w:rsidRDefault="00BD497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Verified Gross Savings (Therms)</w:t>
            </w:r>
          </w:p>
        </w:tc>
        <w:tc>
          <w:tcPr>
            <w:tcW w:w="368"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2AF9EB6D" w14:textId="77777777" w:rsidR="00BD4979" w:rsidRDefault="00BD497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NTG</w:t>
            </w:r>
            <w:r>
              <w:rPr>
                <w:rFonts w:ascii="Arial Narrow" w:eastAsia="DejaVu Sans" w:hAnsi="DejaVu Sans" w:cs="DejaVu Sans"/>
                <w:color w:val="FFFFFF"/>
                <w:sz w:val="20"/>
                <w:szCs w:val="20"/>
              </w:rPr>
              <w:t>†</w:t>
            </w:r>
          </w:p>
        </w:tc>
        <w:tc>
          <w:tcPr>
            <w:tcW w:w="642"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5CE08D96" w14:textId="77777777" w:rsidR="00BD4979" w:rsidRDefault="00BD497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Verified Net Savings (Therms)</w:t>
            </w:r>
          </w:p>
        </w:tc>
      </w:tr>
      <w:tr w:rsidR="00043595" w14:paraId="2F5DEE4A" w14:textId="77777777" w:rsidTr="009E479E">
        <w:trPr>
          <w:jc w:val="center"/>
        </w:trPr>
        <w:tc>
          <w:tcPr>
            <w:tcW w:w="927"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55B5F7" w14:textId="77777777" w:rsidR="00BD4979" w:rsidRDefault="00BD497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 Non-Disadvantaged Communities</w:t>
            </w:r>
          </w:p>
        </w:tc>
        <w:tc>
          <w:tcPr>
            <w:tcW w:w="1417" w:type="pct"/>
            <w:gridSpan w:val="2"/>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3286BE" w14:textId="77777777" w:rsidR="00BD4979" w:rsidRDefault="00BD497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Direct Install</w:t>
            </w:r>
          </w:p>
        </w:tc>
        <w:tc>
          <w:tcPr>
            <w:tcW w:w="393"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6801D7" w14:textId="77777777" w:rsidR="00BD4979" w:rsidRDefault="00BD497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4,356</w:t>
            </w:r>
          </w:p>
        </w:tc>
        <w:tc>
          <w:tcPr>
            <w:tcW w:w="676"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1B4E46" w14:textId="77777777" w:rsidR="00BD4979" w:rsidRDefault="00BD497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577"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96C3FA" w14:textId="77777777" w:rsidR="00BD4979" w:rsidRDefault="00BD497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4,356</w:t>
            </w:r>
          </w:p>
        </w:tc>
        <w:tc>
          <w:tcPr>
            <w:tcW w:w="368"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E911A1" w14:textId="77777777" w:rsidR="00BD4979" w:rsidRDefault="00BD497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0.96</w:t>
            </w:r>
          </w:p>
        </w:tc>
        <w:tc>
          <w:tcPr>
            <w:tcW w:w="642"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65D9B7" w14:textId="77777777" w:rsidR="00BD4979" w:rsidRDefault="00BD497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4,182</w:t>
            </w:r>
          </w:p>
        </w:tc>
      </w:tr>
      <w:tr w:rsidR="00043595" w14:paraId="6C4D51FE" w14:textId="77777777" w:rsidTr="009E479E">
        <w:trPr>
          <w:jc w:val="center"/>
        </w:trPr>
        <w:tc>
          <w:tcPr>
            <w:tcW w:w="92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8B5830" w14:textId="77777777" w:rsidR="00BD4979" w:rsidRDefault="00BD497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417"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C2F1F9" w14:textId="77777777" w:rsidR="00BD4979" w:rsidRDefault="00BD497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39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6C98A56" w14:textId="66B01477" w:rsidR="00BD4979" w:rsidRDefault="00BD497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1,350,24</w:t>
            </w:r>
            <w:r w:rsidR="00043595">
              <w:rPr>
                <w:rFonts w:ascii="Arial Narrow" w:eastAsia="DejaVu Sans" w:hAnsi="DejaVu Sans" w:cs="DejaVu Sans"/>
                <w:color w:val="000000"/>
                <w:sz w:val="20"/>
                <w:szCs w:val="20"/>
              </w:rPr>
              <w:t>0</w:t>
            </w:r>
          </w:p>
        </w:tc>
        <w:tc>
          <w:tcPr>
            <w:tcW w:w="67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CCFDE0" w14:textId="77777777" w:rsidR="00BD4979" w:rsidRDefault="00BD497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1.01</w:t>
            </w:r>
          </w:p>
        </w:tc>
        <w:tc>
          <w:tcPr>
            <w:tcW w:w="57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346526" w14:textId="77777777" w:rsidR="00BD4979" w:rsidRDefault="00BD497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1,361,011</w:t>
            </w:r>
          </w:p>
        </w:tc>
        <w:tc>
          <w:tcPr>
            <w:tcW w:w="36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19366C" w14:textId="77777777" w:rsidR="00BD4979" w:rsidRDefault="00BD497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0.96</w:t>
            </w:r>
          </w:p>
        </w:tc>
        <w:tc>
          <w:tcPr>
            <w:tcW w:w="6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B1A680" w14:textId="77777777" w:rsidR="00BD4979" w:rsidRDefault="00BD497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1,304,436</w:t>
            </w:r>
          </w:p>
        </w:tc>
      </w:tr>
      <w:tr w:rsidR="00043595" w14:paraId="2C6A91BD" w14:textId="77777777" w:rsidTr="009E479E">
        <w:trPr>
          <w:jc w:val="center"/>
        </w:trPr>
        <w:tc>
          <w:tcPr>
            <w:tcW w:w="92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4F60C7" w14:textId="77777777" w:rsidR="00BD4979" w:rsidRDefault="00BD497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417"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409487" w14:textId="77777777" w:rsidR="00BD4979" w:rsidRDefault="00BD497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Custom</w:t>
            </w:r>
          </w:p>
        </w:tc>
        <w:tc>
          <w:tcPr>
            <w:tcW w:w="39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8EB79D" w14:textId="77777777" w:rsidR="00BD4979" w:rsidRDefault="00BD497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31,263</w:t>
            </w:r>
          </w:p>
        </w:tc>
        <w:tc>
          <w:tcPr>
            <w:tcW w:w="67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726E132" w14:textId="77777777" w:rsidR="00BD4979" w:rsidRDefault="00BD497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0.66</w:t>
            </w:r>
          </w:p>
        </w:tc>
        <w:tc>
          <w:tcPr>
            <w:tcW w:w="57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9A08DE" w14:textId="77777777" w:rsidR="00BD4979" w:rsidRDefault="00BD497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20,644</w:t>
            </w:r>
          </w:p>
        </w:tc>
        <w:tc>
          <w:tcPr>
            <w:tcW w:w="36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52EDFC" w14:textId="77777777" w:rsidR="00BD4979" w:rsidRDefault="00BD497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0.96</w:t>
            </w:r>
          </w:p>
        </w:tc>
        <w:tc>
          <w:tcPr>
            <w:tcW w:w="6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20ABC6" w14:textId="77777777" w:rsidR="00BD4979" w:rsidRDefault="00BD497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19,818</w:t>
            </w:r>
          </w:p>
        </w:tc>
      </w:tr>
      <w:tr w:rsidR="008F2CB9" w:rsidRPr="00013876" w14:paraId="0F6E4A02" w14:textId="77777777" w:rsidTr="008F2CB9">
        <w:trPr>
          <w:jc w:val="center"/>
        </w:trPr>
        <w:tc>
          <w:tcPr>
            <w:tcW w:w="2344" w:type="pct"/>
            <w:gridSpan w:val="3"/>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534C52" w14:textId="7B41DB24" w:rsidR="008F2CB9" w:rsidRPr="00013876" w:rsidRDefault="008F2CB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i/>
                <w:iCs/>
                <w:color w:val="000000"/>
                <w:sz w:val="20"/>
                <w:szCs w:val="20"/>
              </w:rPr>
            </w:pPr>
            <w:r w:rsidRPr="00013876">
              <w:rPr>
                <w:rFonts w:ascii="Arial Narrow" w:eastAsia="DejaVu Sans" w:hAnsi="DejaVu Sans" w:cs="DejaVu Sans"/>
                <w:b/>
                <w:bCs/>
                <w:i/>
                <w:iCs/>
                <w:color w:val="000000"/>
                <w:sz w:val="20"/>
                <w:szCs w:val="20"/>
              </w:rPr>
              <w:t>Private, Non-DAC Subtotal</w:t>
            </w:r>
          </w:p>
        </w:tc>
        <w:tc>
          <w:tcPr>
            <w:tcW w:w="39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A3C7F2" w14:textId="40D3A360" w:rsidR="008F2CB9" w:rsidRPr="00013876" w:rsidRDefault="008F2CB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r w:rsidRPr="00013876">
              <w:rPr>
                <w:rFonts w:ascii="Arial Narrow" w:eastAsia="DejaVu Sans" w:hAnsi="DejaVu Sans" w:cs="DejaVu Sans"/>
                <w:b/>
                <w:bCs/>
                <w:i/>
                <w:iCs/>
                <w:color w:val="000000"/>
                <w:sz w:val="20"/>
                <w:szCs w:val="20"/>
              </w:rPr>
              <w:t>1,385,8</w:t>
            </w:r>
            <w:r w:rsidR="00043595">
              <w:rPr>
                <w:rFonts w:ascii="Arial Narrow" w:eastAsia="DejaVu Sans" w:hAnsi="DejaVu Sans" w:cs="DejaVu Sans"/>
                <w:b/>
                <w:bCs/>
                <w:i/>
                <w:iCs/>
                <w:color w:val="000000"/>
                <w:sz w:val="20"/>
                <w:szCs w:val="20"/>
              </w:rPr>
              <w:t>59</w:t>
            </w:r>
          </w:p>
        </w:tc>
        <w:tc>
          <w:tcPr>
            <w:tcW w:w="67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3A66CE" w14:textId="77777777" w:rsidR="008F2CB9" w:rsidRPr="00013876" w:rsidRDefault="008F2CB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r w:rsidRPr="00013876">
              <w:rPr>
                <w:rFonts w:ascii="Arial Narrow" w:eastAsia="DejaVu Sans" w:hAnsi="DejaVu Sans" w:cs="DejaVu Sans"/>
                <w:b/>
                <w:bCs/>
                <w:i/>
                <w:iCs/>
                <w:color w:val="000000"/>
                <w:sz w:val="20"/>
                <w:szCs w:val="20"/>
              </w:rPr>
              <w:t>1.00</w:t>
            </w:r>
          </w:p>
        </w:tc>
        <w:tc>
          <w:tcPr>
            <w:tcW w:w="57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86C925" w14:textId="77777777" w:rsidR="008F2CB9" w:rsidRPr="00013876" w:rsidRDefault="008F2CB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r w:rsidRPr="00013876">
              <w:rPr>
                <w:rFonts w:ascii="Arial Narrow" w:eastAsia="DejaVu Sans" w:hAnsi="DejaVu Sans" w:cs="DejaVu Sans"/>
                <w:b/>
                <w:bCs/>
                <w:i/>
                <w:iCs/>
                <w:color w:val="000000"/>
                <w:sz w:val="20"/>
                <w:szCs w:val="20"/>
              </w:rPr>
              <w:t>1,386,011</w:t>
            </w:r>
          </w:p>
        </w:tc>
        <w:tc>
          <w:tcPr>
            <w:tcW w:w="36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DF8841" w14:textId="77777777" w:rsidR="008F2CB9" w:rsidRPr="00013876" w:rsidRDefault="008F2CB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r w:rsidRPr="00013876">
              <w:rPr>
                <w:rFonts w:ascii="Arial Narrow" w:eastAsia="DejaVu Sans" w:hAnsi="DejaVu Sans" w:cs="DejaVu Sans"/>
                <w:b/>
                <w:bCs/>
                <w:i/>
                <w:iCs/>
                <w:color w:val="000000"/>
                <w:sz w:val="20"/>
                <w:szCs w:val="20"/>
              </w:rPr>
              <w:t>0.96</w:t>
            </w:r>
          </w:p>
        </w:tc>
        <w:tc>
          <w:tcPr>
            <w:tcW w:w="6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767B8A" w14:textId="77777777" w:rsidR="008F2CB9" w:rsidRPr="00013876" w:rsidRDefault="008F2CB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r w:rsidRPr="00013876">
              <w:rPr>
                <w:rFonts w:ascii="Arial Narrow" w:eastAsia="DejaVu Sans" w:hAnsi="DejaVu Sans" w:cs="DejaVu Sans"/>
                <w:b/>
                <w:bCs/>
                <w:i/>
                <w:iCs/>
                <w:color w:val="000000"/>
                <w:sz w:val="20"/>
                <w:szCs w:val="20"/>
              </w:rPr>
              <w:t>1,328,436</w:t>
            </w:r>
          </w:p>
        </w:tc>
      </w:tr>
      <w:tr w:rsidR="00043595" w14:paraId="4E2E34AD" w14:textId="77777777" w:rsidTr="009E479E">
        <w:trPr>
          <w:jc w:val="center"/>
        </w:trPr>
        <w:tc>
          <w:tcPr>
            <w:tcW w:w="92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19DF48" w14:textId="77777777" w:rsidR="00BD4979" w:rsidRDefault="00BD497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 Disadvantaged Communities</w:t>
            </w:r>
          </w:p>
        </w:tc>
        <w:tc>
          <w:tcPr>
            <w:tcW w:w="1417"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979B9C" w14:textId="77777777" w:rsidR="00BD4979" w:rsidRDefault="00BD497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Direct Install</w:t>
            </w:r>
          </w:p>
        </w:tc>
        <w:tc>
          <w:tcPr>
            <w:tcW w:w="39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3969F6" w14:textId="77777777" w:rsidR="00BD4979" w:rsidRDefault="00BD497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2,510</w:t>
            </w:r>
          </w:p>
        </w:tc>
        <w:tc>
          <w:tcPr>
            <w:tcW w:w="67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A30EB5" w14:textId="77777777" w:rsidR="00BD4979" w:rsidRDefault="00BD497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57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7817D7" w14:textId="77777777" w:rsidR="00BD4979" w:rsidRDefault="00BD497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2,510</w:t>
            </w:r>
          </w:p>
        </w:tc>
        <w:tc>
          <w:tcPr>
            <w:tcW w:w="36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373DAA" w14:textId="77777777" w:rsidR="00BD4979" w:rsidRDefault="00BD497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6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C6D6E1" w14:textId="77777777" w:rsidR="00BD4979" w:rsidRDefault="00BD497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2,510</w:t>
            </w:r>
          </w:p>
        </w:tc>
      </w:tr>
      <w:tr w:rsidR="00043595" w14:paraId="1F1B5145" w14:textId="77777777" w:rsidTr="009E479E">
        <w:trPr>
          <w:jc w:val="center"/>
        </w:trPr>
        <w:tc>
          <w:tcPr>
            <w:tcW w:w="92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A7C0DD" w14:textId="77777777" w:rsidR="00BD4979" w:rsidRDefault="00BD497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417"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9ECD55" w14:textId="77777777" w:rsidR="00BD4979" w:rsidRDefault="00BD497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39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37F0B2" w14:textId="77777777" w:rsidR="00BD4979" w:rsidRDefault="00BD497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159,568</w:t>
            </w:r>
          </w:p>
        </w:tc>
        <w:tc>
          <w:tcPr>
            <w:tcW w:w="67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19CD0E" w14:textId="77777777" w:rsidR="00BD4979" w:rsidRDefault="00BD497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1.01</w:t>
            </w:r>
          </w:p>
        </w:tc>
        <w:tc>
          <w:tcPr>
            <w:tcW w:w="57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DC7D9B" w14:textId="77777777" w:rsidR="00BD4979" w:rsidRDefault="00BD497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160,556</w:t>
            </w:r>
          </w:p>
        </w:tc>
        <w:tc>
          <w:tcPr>
            <w:tcW w:w="36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CB9640" w14:textId="77777777" w:rsidR="00BD4979" w:rsidRDefault="00BD497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6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7D6F16" w14:textId="77777777" w:rsidR="00BD4979" w:rsidRDefault="00BD497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160,556</w:t>
            </w:r>
          </w:p>
        </w:tc>
      </w:tr>
      <w:tr w:rsidR="00043595" w14:paraId="71ECD1D1" w14:textId="77777777" w:rsidTr="009E479E">
        <w:trPr>
          <w:jc w:val="center"/>
        </w:trPr>
        <w:tc>
          <w:tcPr>
            <w:tcW w:w="92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099955" w14:textId="77777777" w:rsidR="00BD4979" w:rsidRDefault="00BD497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417"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4C46D7" w14:textId="77777777" w:rsidR="00BD4979" w:rsidRDefault="00BD497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Custom</w:t>
            </w:r>
          </w:p>
        </w:tc>
        <w:tc>
          <w:tcPr>
            <w:tcW w:w="39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4694C7" w14:textId="77777777" w:rsidR="00BD4979" w:rsidRDefault="00BD497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7,252</w:t>
            </w:r>
          </w:p>
        </w:tc>
        <w:tc>
          <w:tcPr>
            <w:tcW w:w="67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C654A2" w14:textId="77777777" w:rsidR="00BD4979" w:rsidRDefault="00BD497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0.66</w:t>
            </w:r>
          </w:p>
        </w:tc>
        <w:tc>
          <w:tcPr>
            <w:tcW w:w="57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A9A97D" w14:textId="64ECE57C" w:rsidR="00BD4979" w:rsidRDefault="0004359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4,536</w:t>
            </w:r>
          </w:p>
        </w:tc>
        <w:tc>
          <w:tcPr>
            <w:tcW w:w="36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2D7E3B2" w14:textId="77777777" w:rsidR="00BD4979" w:rsidRDefault="00BD497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6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1EC80A" w14:textId="43EDB520" w:rsidR="00BD4979" w:rsidRDefault="0004359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4,536</w:t>
            </w:r>
          </w:p>
        </w:tc>
      </w:tr>
      <w:tr w:rsidR="00043595" w:rsidRPr="00013876" w14:paraId="66641A49" w14:textId="77777777" w:rsidTr="009E479E">
        <w:trPr>
          <w:jc w:val="center"/>
        </w:trPr>
        <w:tc>
          <w:tcPr>
            <w:tcW w:w="92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3A22E2" w14:textId="77777777" w:rsidR="00BD4979" w:rsidRPr="00013876" w:rsidRDefault="00BD497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i/>
                <w:iCs/>
                <w:color w:val="000000"/>
                <w:sz w:val="20"/>
                <w:szCs w:val="20"/>
              </w:rPr>
            </w:pPr>
            <w:r w:rsidRPr="00013876">
              <w:rPr>
                <w:rFonts w:ascii="Arial Narrow" w:eastAsia="DejaVu Sans" w:hAnsi="DejaVu Sans" w:cs="DejaVu Sans"/>
                <w:b/>
                <w:bCs/>
                <w:i/>
                <w:iCs/>
                <w:color w:val="000000"/>
                <w:sz w:val="20"/>
                <w:szCs w:val="20"/>
              </w:rPr>
              <w:t>Private, DAC Subtotal</w:t>
            </w:r>
          </w:p>
        </w:tc>
        <w:tc>
          <w:tcPr>
            <w:tcW w:w="1417"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590E7E" w14:textId="77777777" w:rsidR="00BD4979" w:rsidRPr="00013876" w:rsidRDefault="00BD497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i/>
                <w:iCs/>
                <w:color w:val="000000"/>
                <w:sz w:val="20"/>
                <w:szCs w:val="20"/>
              </w:rPr>
            </w:pPr>
          </w:p>
        </w:tc>
        <w:tc>
          <w:tcPr>
            <w:tcW w:w="39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8DE22B" w14:textId="77777777" w:rsidR="00BD4979" w:rsidRPr="00013876" w:rsidRDefault="00BD497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r w:rsidRPr="00013876">
              <w:rPr>
                <w:rFonts w:ascii="Arial Narrow" w:eastAsia="DejaVu Sans" w:hAnsi="DejaVu Sans" w:cs="DejaVu Sans"/>
                <w:b/>
                <w:bCs/>
                <w:i/>
                <w:iCs/>
                <w:color w:val="000000"/>
                <w:sz w:val="20"/>
                <w:szCs w:val="20"/>
              </w:rPr>
              <w:t>169,330</w:t>
            </w:r>
          </w:p>
        </w:tc>
        <w:tc>
          <w:tcPr>
            <w:tcW w:w="67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2A891F" w14:textId="77777777" w:rsidR="00BD4979" w:rsidRPr="00013876" w:rsidRDefault="00BD497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r w:rsidRPr="00013876">
              <w:rPr>
                <w:rFonts w:ascii="Arial Narrow" w:eastAsia="DejaVu Sans" w:hAnsi="DejaVu Sans" w:cs="DejaVu Sans"/>
                <w:b/>
                <w:bCs/>
                <w:i/>
                <w:iCs/>
                <w:color w:val="000000"/>
                <w:sz w:val="20"/>
                <w:szCs w:val="20"/>
              </w:rPr>
              <w:t>1.00</w:t>
            </w:r>
          </w:p>
        </w:tc>
        <w:tc>
          <w:tcPr>
            <w:tcW w:w="57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DB740E" w14:textId="01319CE0" w:rsidR="00BD4979" w:rsidRPr="00013876" w:rsidRDefault="00BD497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r w:rsidRPr="00013876">
              <w:rPr>
                <w:rFonts w:ascii="Arial Narrow" w:eastAsia="DejaVu Sans" w:hAnsi="DejaVu Sans" w:cs="DejaVu Sans"/>
                <w:b/>
                <w:bCs/>
                <w:i/>
                <w:iCs/>
                <w:color w:val="000000"/>
                <w:sz w:val="20"/>
                <w:szCs w:val="20"/>
              </w:rPr>
              <w:t>16</w:t>
            </w:r>
            <w:r w:rsidR="00043595">
              <w:rPr>
                <w:rFonts w:ascii="Arial Narrow" w:eastAsia="DejaVu Sans" w:hAnsi="DejaVu Sans" w:cs="DejaVu Sans"/>
                <w:b/>
                <w:bCs/>
                <w:i/>
                <w:iCs/>
                <w:color w:val="000000"/>
                <w:sz w:val="20"/>
                <w:szCs w:val="20"/>
              </w:rPr>
              <w:t>7,602</w:t>
            </w:r>
          </w:p>
        </w:tc>
        <w:tc>
          <w:tcPr>
            <w:tcW w:w="36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00186D" w14:textId="77777777" w:rsidR="00BD4979" w:rsidRPr="00013876" w:rsidRDefault="00BD497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r w:rsidRPr="00013876">
              <w:rPr>
                <w:rFonts w:ascii="Arial Narrow" w:eastAsia="DejaVu Sans" w:hAnsi="DejaVu Sans" w:cs="DejaVu Sans"/>
                <w:b/>
                <w:bCs/>
                <w:i/>
                <w:iCs/>
                <w:color w:val="000000"/>
                <w:sz w:val="20"/>
                <w:szCs w:val="20"/>
              </w:rPr>
              <w:t>1.00</w:t>
            </w:r>
          </w:p>
        </w:tc>
        <w:tc>
          <w:tcPr>
            <w:tcW w:w="6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26CBC5" w14:textId="3E860750" w:rsidR="00BD4979" w:rsidRPr="00013876" w:rsidRDefault="00BD497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r w:rsidRPr="00013876">
              <w:rPr>
                <w:rFonts w:ascii="Arial Narrow" w:eastAsia="DejaVu Sans" w:hAnsi="DejaVu Sans" w:cs="DejaVu Sans"/>
                <w:b/>
                <w:bCs/>
                <w:i/>
                <w:iCs/>
                <w:color w:val="000000"/>
                <w:sz w:val="20"/>
                <w:szCs w:val="20"/>
              </w:rPr>
              <w:t>16</w:t>
            </w:r>
            <w:r w:rsidR="00043595">
              <w:rPr>
                <w:rFonts w:ascii="Arial Narrow" w:eastAsia="DejaVu Sans" w:hAnsi="DejaVu Sans" w:cs="DejaVu Sans"/>
                <w:b/>
                <w:bCs/>
                <w:i/>
                <w:iCs/>
                <w:color w:val="000000"/>
                <w:sz w:val="20"/>
                <w:szCs w:val="20"/>
              </w:rPr>
              <w:t>7,602</w:t>
            </w:r>
          </w:p>
        </w:tc>
      </w:tr>
      <w:tr w:rsidR="00043595" w14:paraId="66B59351" w14:textId="77777777" w:rsidTr="009E479E">
        <w:trPr>
          <w:jc w:val="center"/>
        </w:trPr>
        <w:tc>
          <w:tcPr>
            <w:tcW w:w="92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514B92" w14:textId="03AC2E97" w:rsidR="00BD4979" w:rsidRDefault="00BD497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Public, </w:t>
            </w:r>
            <w:proofErr w:type="gramStart"/>
            <w:r>
              <w:rPr>
                <w:rFonts w:ascii="Arial Narrow" w:eastAsia="DejaVu Sans" w:hAnsi="DejaVu Sans" w:cs="DejaVu Sans"/>
                <w:color w:val="000000"/>
                <w:sz w:val="20"/>
                <w:szCs w:val="20"/>
              </w:rPr>
              <w:t>Non-</w:t>
            </w:r>
            <w:r w:rsidR="002D44EF">
              <w:rPr>
                <w:rFonts w:ascii="Arial Narrow" w:eastAsia="DejaVu Sans" w:hAnsi="DejaVu Sans" w:cs="DejaVu Sans"/>
                <w:color w:val="000000"/>
                <w:sz w:val="20"/>
                <w:szCs w:val="20"/>
              </w:rPr>
              <w:t>DAC</w:t>
            </w:r>
            <w:proofErr w:type="gramEnd"/>
          </w:p>
        </w:tc>
        <w:tc>
          <w:tcPr>
            <w:tcW w:w="1417"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CCECD8" w14:textId="77777777" w:rsidR="00BD4979" w:rsidRDefault="00BD497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Direct Install</w:t>
            </w:r>
          </w:p>
        </w:tc>
        <w:tc>
          <w:tcPr>
            <w:tcW w:w="39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A6D4EB" w14:textId="77777777" w:rsidR="00BD4979" w:rsidRDefault="00BD497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136</w:t>
            </w:r>
          </w:p>
        </w:tc>
        <w:tc>
          <w:tcPr>
            <w:tcW w:w="67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42E28F" w14:textId="77777777" w:rsidR="00BD4979" w:rsidRDefault="00BD497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57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FA61B7" w14:textId="77777777" w:rsidR="00BD4979" w:rsidRDefault="00BD497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136</w:t>
            </w:r>
          </w:p>
        </w:tc>
        <w:tc>
          <w:tcPr>
            <w:tcW w:w="36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837430" w14:textId="77777777" w:rsidR="00BD4979" w:rsidRDefault="00BD497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0.96</w:t>
            </w:r>
          </w:p>
        </w:tc>
        <w:tc>
          <w:tcPr>
            <w:tcW w:w="6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A8A458" w14:textId="77777777" w:rsidR="00BD4979" w:rsidRDefault="00BD497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131</w:t>
            </w:r>
          </w:p>
        </w:tc>
      </w:tr>
      <w:tr w:rsidR="00043595" w14:paraId="4F091899" w14:textId="77777777" w:rsidTr="009E479E">
        <w:trPr>
          <w:jc w:val="center"/>
        </w:trPr>
        <w:tc>
          <w:tcPr>
            <w:tcW w:w="92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171FA" w14:textId="77777777" w:rsidR="00BD4979" w:rsidRDefault="00BD497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417"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9DE5EB6" w14:textId="77777777" w:rsidR="00BD4979" w:rsidRDefault="00BD497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39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2E42C42" w14:textId="77777777" w:rsidR="00BD4979" w:rsidRDefault="00BD497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18,110</w:t>
            </w:r>
          </w:p>
        </w:tc>
        <w:tc>
          <w:tcPr>
            <w:tcW w:w="67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82A608" w14:textId="77777777" w:rsidR="00BD4979" w:rsidRDefault="00BD497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57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287ABE" w14:textId="77777777" w:rsidR="00BD4979" w:rsidRDefault="00BD497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18,110</w:t>
            </w:r>
          </w:p>
        </w:tc>
        <w:tc>
          <w:tcPr>
            <w:tcW w:w="36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F98BFC" w14:textId="77777777" w:rsidR="00BD4979" w:rsidRDefault="00BD497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0.96</w:t>
            </w:r>
          </w:p>
        </w:tc>
        <w:tc>
          <w:tcPr>
            <w:tcW w:w="6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1FD3B2" w14:textId="77777777" w:rsidR="00BD4979" w:rsidRDefault="00BD497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17,385</w:t>
            </w:r>
          </w:p>
        </w:tc>
      </w:tr>
      <w:tr w:rsidR="00043595" w14:paraId="2F47BD2F" w14:textId="77777777" w:rsidTr="009E479E">
        <w:trPr>
          <w:jc w:val="center"/>
        </w:trPr>
        <w:tc>
          <w:tcPr>
            <w:tcW w:w="92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01839E" w14:textId="77777777" w:rsidR="00BD4979" w:rsidRDefault="00BD497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417"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231CA9" w14:textId="77777777" w:rsidR="00BD4979" w:rsidRDefault="00BD497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Custom</w:t>
            </w:r>
          </w:p>
        </w:tc>
        <w:tc>
          <w:tcPr>
            <w:tcW w:w="39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0F7E8D" w14:textId="77777777" w:rsidR="00BD4979" w:rsidRDefault="00BD497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3,820</w:t>
            </w:r>
          </w:p>
        </w:tc>
        <w:tc>
          <w:tcPr>
            <w:tcW w:w="67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76A424" w14:textId="77777777" w:rsidR="00BD4979" w:rsidRDefault="00BD497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57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83C669" w14:textId="77777777" w:rsidR="00BD4979" w:rsidRDefault="00BD497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4,027</w:t>
            </w:r>
          </w:p>
        </w:tc>
        <w:tc>
          <w:tcPr>
            <w:tcW w:w="36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5F5FA5" w14:textId="77777777" w:rsidR="00BD4979" w:rsidRDefault="00BD497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0.96</w:t>
            </w:r>
          </w:p>
        </w:tc>
        <w:tc>
          <w:tcPr>
            <w:tcW w:w="6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9E19CC4" w14:textId="77777777" w:rsidR="00BD4979" w:rsidRDefault="00BD497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3,866</w:t>
            </w:r>
          </w:p>
        </w:tc>
      </w:tr>
      <w:tr w:rsidR="008F2CB9" w:rsidRPr="002D44EF" w14:paraId="45A6C930" w14:textId="77777777" w:rsidTr="008F2CB9">
        <w:trPr>
          <w:jc w:val="center"/>
        </w:trPr>
        <w:tc>
          <w:tcPr>
            <w:tcW w:w="2344" w:type="pct"/>
            <w:gridSpan w:val="3"/>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4173AD" w14:textId="4531CFCB" w:rsidR="008F2CB9" w:rsidRPr="002D44EF" w:rsidRDefault="008F2CB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i/>
                <w:iCs/>
                <w:color w:val="000000"/>
                <w:sz w:val="20"/>
                <w:szCs w:val="20"/>
              </w:rPr>
            </w:pPr>
            <w:r w:rsidRPr="002D44EF">
              <w:rPr>
                <w:rFonts w:ascii="Arial Narrow" w:eastAsia="DejaVu Sans" w:hAnsi="DejaVu Sans" w:cs="DejaVu Sans"/>
                <w:b/>
                <w:bCs/>
                <w:i/>
                <w:iCs/>
                <w:color w:val="000000"/>
                <w:sz w:val="20"/>
                <w:szCs w:val="20"/>
              </w:rPr>
              <w:t>Public, Non-DAC Subtotal</w:t>
            </w:r>
          </w:p>
        </w:tc>
        <w:tc>
          <w:tcPr>
            <w:tcW w:w="39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FFA104" w14:textId="77777777" w:rsidR="008F2CB9" w:rsidRPr="002D44EF" w:rsidRDefault="008F2CB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r w:rsidRPr="002D44EF">
              <w:rPr>
                <w:rFonts w:ascii="Arial Narrow" w:eastAsia="DejaVu Sans" w:hAnsi="DejaVu Sans" w:cs="DejaVu Sans"/>
                <w:b/>
                <w:bCs/>
                <w:i/>
                <w:iCs/>
                <w:color w:val="000000"/>
                <w:sz w:val="20"/>
                <w:szCs w:val="20"/>
              </w:rPr>
              <w:t>22,066</w:t>
            </w:r>
          </w:p>
        </w:tc>
        <w:tc>
          <w:tcPr>
            <w:tcW w:w="67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D10952" w14:textId="77777777" w:rsidR="008F2CB9" w:rsidRPr="002D44EF" w:rsidRDefault="008F2CB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r w:rsidRPr="002D44EF">
              <w:rPr>
                <w:rFonts w:ascii="Arial Narrow" w:eastAsia="DejaVu Sans" w:hAnsi="DejaVu Sans" w:cs="DejaVu Sans"/>
                <w:b/>
                <w:bCs/>
                <w:i/>
                <w:iCs/>
                <w:color w:val="000000"/>
                <w:sz w:val="20"/>
                <w:szCs w:val="20"/>
              </w:rPr>
              <w:t>1.01</w:t>
            </w:r>
          </w:p>
        </w:tc>
        <w:tc>
          <w:tcPr>
            <w:tcW w:w="57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15F53B9" w14:textId="77777777" w:rsidR="008F2CB9" w:rsidRPr="002D44EF" w:rsidRDefault="008F2CB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r w:rsidRPr="002D44EF">
              <w:rPr>
                <w:rFonts w:ascii="Arial Narrow" w:eastAsia="DejaVu Sans" w:hAnsi="DejaVu Sans" w:cs="DejaVu Sans"/>
                <w:b/>
                <w:bCs/>
                <w:i/>
                <w:iCs/>
                <w:color w:val="000000"/>
                <w:sz w:val="20"/>
                <w:szCs w:val="20"/>
              </w:rPr>
              <w:t>22,273</w:t>
            </w:r>
          </w:p>
        </w:tc>
        <w:tc>
          <w:tcPr>
            <w:tcW w:w="36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1BBE3F" w14:textId="77777777" w:rsidR="008F2CB9" w:rsidRPr="002D44EF" w:rsidRDefault="008F2CB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r w:rsidRPr="002D44EF">
              <w:rPr>
                <w:rFonts w:ascii="Arial Narrow" w:eastAsia="DejaVu Sans" w:hAnsi="DejaVu Sans" w:cs="DejaVu Sans"/>
                <w:b/>
                <w:bCs/>
                <w:i/>
                <w:iCs/>
                <w:color w:val="000000"/>
                <w:sz w:val="20"/>
                <w:szCs w:val="20"/>
              </w:rPr>
              <w:t>0.96</w:t>
            </w:r>
          </w:p>
        </w:tc>
        <w:tc>
          <w:tcPr>
            <w:tcW w:w="6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4FA62B" w14:textId="77777777" w:rsidR="008F2CB9" w:rsidRPr="002D44EF" w:rsidRDefault="008F2CB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r w:rsidRPr="002D44EF">
              <w:rPr>
                <w:rFonts w:ascii="Arial Narrow" w:eastAsia="DejaVu Sans" w:hAnsi="DejaVu Sans" w:cs="DejaVu Sans"/>
                <w:b/>
                <w:bCs/>
                <w:i/>
                <w:iCs/>
                <w:color w:val="000000"/>
                <w:sz w:val="20"/>
                <w:szCs w:val="20"/>
              </w:rPr>
              <w:t>21,382</w:t>
            </w:r>
          </w:p>
        </w:tc>
      </w:tr>
      <w:tr w:rsidR="00043595" w14:paraId="4F5F6E55" w14:textId="77777777" w:rsidTr="009E479E">
        <w:trPr>
          <w:jc w:val="center"/>
        </w:trPr>
        <w:tc>
          <w:tcPr>
            <w:tcW w:w="92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A812329" w14:textId="4A4CD91E" w:rsidR="00BD4979" w:rsidRDefault="00BD497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Public, D</w:t>
            </w:r>
            <w:r w:rsidR="002D44EF">
              <w:rPr>
                <w:rFonts w:ascii="Arial Narrow" w:eastAsia="DejaVu Sans" w:hAnsi="DejaVu Sans" w:cs="DejaVu Sans"/>
                <w:color w:val="000000"/>
                <w:sz w:val="20"/>
                <w:szCs w:val="20"/>
              </w:rPr>
              <w:t>AC</w:t>
            </w:r>
          </w:p>
        </w:tc>
        <w:tc>
          <w:tcPr>
            <w:tcW w:w="1417"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2EA4E0" w14:textId="77777777" w:rsidR="00BD4979" w:rsidRDefault="00BD497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Direct Install</w:t>
            </w:r>
          </w:p>
        </w:tc>
        <w:tc>
          <w:tcPr>
            <w:tcW w:w="39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77FC12" w14:textId="77777777" w:rsidR="00BD4979" w:rsidRDefault="00BD497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27.00</w:t>
            </w:r>
          </w:p>
        </w:tc>
        <w:tc>
          <w:tcPr>
            <w:tcW w:w="67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0DF815" w14:textId="77777777" w:rsidR="00BD4979" w:rsidRDefault="00BD497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57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F32AA7" w14:textId="77777777" w:rsidR="00BD4979" w:rsidRDefault="00BD497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27.00</w:t>
            </w:r>
          </w:p>
        </w:tc>
        <w:tc>
          <w:tcPr>
            <w:tcW w:w="36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B8073B" w14:textId="77777777" w:rsidR="00BD4979" w:rsidRDefault="00BD497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6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C10EBD" w14:textId="77777777" w:rsidR="00BD4979" w:rsidRDefault="00BD497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27.00</w:t>
            </w:r>
          </w:p>
        </w:tc>
      </w:tr>
      <w:tr w:rsidR="00043595" w14:paraId="1D76C963" w14:textId="77777777" w:rsidTr="009E479E">
        <w:trPr>
          <w:jc w:val="center"/>
        </w:trPr>
        <w:tc>
          <w:tcPr>
            <w:tcW w:w="92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188E85" w14:textId="77777777" w:rsidR="00BD4979" w:rsidRDefault="00BD497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417"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203D6A" w14:textId="77777777" w:rsidR="00BD4979" w:rsidRDefault="00BD497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39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E0CEB8" w14:textId="33DC5690" w:rsidR="00BD4979" w:rsidRDefault="0004359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w:t>
            </w:r>
          </w:p>
        </w:tc>
        <w:tc>
          <w:tcPr>
            <w:tcW w:w="67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67400F" w14:textId="77777777" w:rsidR="00BD4979" w:rsidRDefault="00BD497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57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1169C5" w14:textId="4B6BB1FF" w:rsidR="00BD4979" w:rsidRDefault="0004359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w:t>
            </w:r>
          </w:p>
        </w:tc>
        <w:tc>
          <w:tcPr>
            <w:tcW w:w="36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13A12E" w14:textId="77777777" w:rsidR="00BD4979" w:rsidRDefault="00BD497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6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22006A" w14:textId="6AD9A199" w:rsidR="00BD4979" w:rsidRDefault="0004359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w:t>
            </w:r>
          </w:p>
        </w:tc>
      </w:tr>
      <w:tr w:rsidR="00043595" w:rsidRPr="002D44EF" w14:paraId="344204A7" w14:textId="77777777" w:rsidTr="009E479E">
        <w:trPr>
          <w:jc w:val="center"/>
        </w:trPr>
        <w:tc>
          <w:tcPr>
            <w:tcW w:w="92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189D93" w14:textId="77777777" w:rsidR="00BD4979" w:rsidRPr="002D44EF" w:rsidRDefault="00BD497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i/>
                <w:iCs/>
                <w:color w:val="000000"/>
                <w:sz w:val="20"/>
                <w:szCs w:val="20"/>
              </w:rPr>
            </w:pPr>
            <w:r w:rsidRPr="002D44EF">
              <w:rPr>
                <w:rFonts w:ascii="Arial Narrow" w:eastAsia="DejaVu Sans" w:hAnsi="DejaVu Sans" w:cs="DejaVu Sans"/>
                <w:b/>
                <w:bCs/>
                <w:i/>
                <w:iCs/>
                <w:color w:val="000000"/>
                <w:sz w:val="20"/>
                <w:szCs w:val="20"/>
              </w:rPr>
              <w:lastRenderedPageBreak/>
              <w:t>Public, DAC Subtotal</w:t>
            </w:r>
          </w:p>
        </w:tc>
        <w:tc>
          <w:tcPr>
            <w:tcW w:w="1417"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61FC99" w14:textId="77777777" w:rsidR="00BD4979" w:rsidRPr="002D44EF" w:rsidRDefault="00BD497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i/>
                <w:iCs/>
                <w:color w:val="000000"/>
                <w:sz w:val="20"/>
                <w:szCs w:val="20"/>
              </w:rPr>
            </w:pPr>
          </w:p>
        </w:tc>
        <w:tc>
          <w:tcPr>
            <w:tcW w:w="393"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245E83" w14:textId="77777777" w:rsidR="00BD4979" w:rsidRPr="002D44EF" w:rsidRDefault="00BD497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r w:rsidRPr="002D44EF">
              <w:rPr>
                <w:rFonts w:ascii="Arial Narrow" w:eastAsia="DejaVu Sans" w:hAnsi="DejaVu Sans" w:cs="DejaVu Sans"/>
                <w:b/>
                <w:bCs/>
                <w:i/>
                <w:iCs/>
                <w:color w:val="000000"/>
                <w:sz w:val="20"/>
                <w:szCs w:val="20"/>
              </w:rPr>
              <w:t>27.00</w:t>
            </w:r>
          </w:p>
        </w:tc>
        <w:tc>
          <w:tcPr>
            <w:tcW w:w="676"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4A94C5" w14:textId="77777777" w:rsidR="00BD4979" w:rsidRPr="002D44EF" w:rsidRDefault="00BD497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r w:rsidRPr="002D44EF">
              <w:rPr>
                <w:rFonts w:ascii="Arial Narrow" w:eastAsia="DejaVu Sans" w:hAnsi="DejaVu Sans" w:cs="DejaVu Sans"/>
                <w:b/>
                <w:bCs/>
                <w:i/>
                <w:iCs/>
                <w:color w:val="000000"/>
                <w:sz w:val="20"/>
                <w:szCs w:val="20"/>
              </w:rPr>
              <w:t>1.00</w:t>
            </w:r>
          </w:p>
        </w:tc>
        <w:tc>
          <w:tcPr>
            <w:tcW w:w="57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3A007D" w14:textId="77777777" w:rsidR="00BD4979" w:rsidRPr="002D44EF" w:rsidRDefault="00BD497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r w:rsidRPr="002D44EF">
              <w:rPr>
                <w:rFonts w:ascii="Arial Narrow" w:eastAsia="DejaVu Sans" w:hAnsi="DejaVu Sans" w:cs="DejaVu Sans"/>
                <w:b/>
                <w:bCs/>
                <w:i/>
                <w:iCs/>
                <w:color w:val="000000"/>
                <w:sz w:val="20"/>
                <w:szCs w:val="20"/>
              </w:rPr>
              <w:t>27.00</w:t>
            </w:r>
          </w:p>
        </w:tc>
        <w:tc>
          <w:tcPr>
            <w:tcW w:w="368"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319AB8" w14:textId="77777777" w:rsidR="00BD4979" w:rsidRPr="002D44EF" w:rsidRDefault="00BD497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r w:rsidRPr="002D44EF">
              <w:rPr>
                <w:rFonts w:ascii="Arial Narrow" w:eastAsia="DejaVu Sans" w:hAnsi="DejaVu Sans" w:cs="DejaVu Sans"/>
                <w:b/>
                <w:bCs/>
                <w:i/>
                <w:iCs/>
                <w:color w:val="000000"/>
                <w:sz w:val="20"/>
                <w:szCs w:val="20"/>
              </w:rPr>
              <w:t>1.00</w:t>
            </w:r>
          </w:p>
        </w:tc>
        <w:tc>
          <w:tcPr>
            <w:tcW w:w="642"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C72E24" w14:textId="77777777" w:rsidR="00BD4979" w:rsidRPr="002D44EF" w:rsidRDefault="00BD497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r w:rsidRPr="002D44EF">
              <w:rPr>
                <w:rFonts w:ascii="Arial Narrow" w:eastAsia="DejaVu Sans" w:hAnsi="DejaVu Sans" w:cs="DejaVu Sans"/>
                <w:b/>
                <w:bCs/>
                <w:i/>
                <w:iCs/>
                <w:color w:val="000000"/>
                <w:sz w:val="20"/>
                <w:szCs w:val="20"/>
              </w:rPr>
              <w:t>27.00</w:t>
            </w:r>
          </w:p>
        </w:tc>
      </w:tr>
      <w:tr w:rsidR="00043595" w14:paraId="560606A0" w14:textId="77777777" w:rsidTr="009E479E">
        <w:trPr>
          <w:jc w:val="center"/>
        </w:trPr>
        <w:tc>
          <w:tcPr>
            <w:tcW w:w="927"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3B951E2" w14:textId="5FE649FA" w:rsidR="00BD4979" w:rsidRDefault="00BD497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color w:val="000000"/>
                <w:sz w:val="20"/>
                <w:szCs w:val="20"/>
              </w:rPr>
            </w:pPr>
            <w:r>
              <w:rPr>
                <w:rFonts w:ascii="Arial Narrow" w:eastAsia="DejaVu Sans" w:hAnsi="DejaVu Sans" w:cs="DejaVu Sans"/>
                <w:b/>
                <w:color w:val="000000"/>
                <w:sz w:val="20"/>
                <w:szCs w:val="20"/>
              </w:rPr>
              <w:t xml:space="preserve">Total </w:t>
            </w:r>
          </w:p>
        </w:tc>
        <w:tc>
          <w:tcPr>
            <w:tcW w:w="1417" w:type="pct"/>
            <w:gridSpan w:val="2"/>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787356C" w14:textId="77777777" w:rsidR="00BD4979" w:rsidRDefault="00BD497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color w:val="000000"/>
                <w:sz w:val="20"/>
                <w:szCs w:val="20"/>
              </w:rPr>
            </w:pPr>
          </w:p>
        </w:tc>
        <w:tc>
          <w:tcPr>
            <w:tcW w:w="393"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91966C5" w14:textId="6F6D2C79" w:rsidR="00BD4979" w:rsidRDefault="00BD497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color w:val="000000"/>
                <w:sz w:val="20"/>
                <w:szCs w:val="20"/>
              </w:rPr>
            </w:pPr>
            <w:r>
              <w:rPr>
                <w:rFonts w:ascii="Arial Narrow" w:eastAsia="DejaVu Sans" w:hAnsi="DejaVu Sans" w:cs="DejaVu Sans"/>
                <w:b/>
                <w:color w:val="000000"/>
                <w:sz w:val="20"/>
                <w:szCs w:val="20"/>
              </w:rPr>
              <w:t>1,577,28</w:t>
            </w:r>
            <w:r w:rsidR="00043595">
              <w:rPr>
                <w:rFonts w:ascii="Arial Narrow" w:eastAsia="DejaVu Sans" w:hAnsi="DejaVu Sans" w:cs="DejaVu Sans"/>
                <w:b/>
                <w:color w:val="000000"/>
                <w:sz w:val="20"/>
                <w:szCs w:val="20"/>
              </w:rPr>
              <w:t>2</w:t>
            </w:r>
          </w:p>
        </w:tc>
        <w:tc>
          <w:tcPr>
            <w:tcW w:w="676"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E887B0A" w14:textId="77777777" w:rsidR="00BD4979" w:rsidRDefault="00BD497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color w:val="000000"/>
                <w:sz w:val="20"/>
                <w:szCs w:val="20"/>
              </w:rPr>
            </w:pPr>
            <w:r>
              <w:rPr>
                <w:rFonts w:ascii="Arial Narrow" w:eastAsia="DejaVu Sans" w:hAnsi="DejaVu Sans" w:cs="DejaVu Sans"/>
                <w:b/>
                <w:color w:val="000000"/>
                <w:sz w:val="20"/>
                <w:szCs w:val="20"/>
              </w:rPr>
              <w:t>1.00</w:t>
            </w:r>
          </w:p>
        </w:tc>
        <w:tc>
          <w:tcPr>
            <w:tcW w:w="577"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4E528FE" w14:textId="452C9694" w:rsidR="00BD4979" w:rsidRDefault="00BD497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color w:val="000000"/>
                <w:sz w:val="20"/>
                <w:szCs w:val="20"/>
              </w:rPr>
            </w:pPr>
            <w:r>
              <w:rPr>
                <w:rFonts w:ascii="Arial Narrow" w:eastAsia="DejaVu Sans" w:hAnsi="DejaVu Sans" w:cs="DejaVu Sans"/>
                <w:b/>
                <w:color w:val="000000"/>
                <w:sz w:val="20"/>
                <w:szCs w:val="20"/>
              </w:rPr>
              <w:t>1,57</w:t>
            </w:r>
            <w:r w:rsidR="00043595">
              <w:rPr>
                <w:rFonts w:ascii="Arial Narrow" w:eastAsia="DejaVu Sans" w:hAnsi="DejaVu Sans" w:cs="DejaVu Sans"/>
                <w:b/>
                <w:color w:val="000000"/>
                <w:sz w:val="20"/>
                <w:szCs w:val="20"/>
              </w:rPr>
              <w:t>5,913</w:t>
            </w:r>
          </w:p>
        </w:tc>
        <w:tc>
          <w:tcPr>
            <w:tcW w:w="368"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6626380" w14:textId="77777777" w:rsidR="00BD4979" w:rsidRDefault="00BD497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color w:val="000000"/>
                <w:sz w:val="20"/>
                <w:szCs w:val="20"/>
              </w:rPr>
            </w:pPr>
            <w:r>
              <w:rPr>
                <w:rFonts w:ascii="Arial Narrow" w:eastAsia="DejaVu Sans" w:hAnsi="DejaVu Sans" w:cs="DejaVu Sans"/>
                <w:b/>
                <w:color w:val="000000"/>
                <w:sz w:val="20"/>
                <w:szCs w:val="20"/>
              </w:rPr>
              <w:t>0.96</w:t>
            </w:r>
          </w:p>
        </w:tc>
        <w:tc>
          <w:tcPr>
            <w:tcW w:w="642"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C5FE5F8" w14:textId="71FFD982" w:rsidR="00BD4979" w:rsidRDefault="00BD497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color w:val="000000"/>
                <w:sz w:val="20"/>
                <w:szCs w:val="20"/>
              </w:rPr>
            </w:pPr>
            <w:r>
              <w:rPr>
                <w:rFonts w:ascii="Arial Narrow" w:eastAsia="DejaVu Sans" w:hAnsi="DejaVu Sans" w:cs="DejaVu Sans"/>
                <w:b/>
                <w:color w:val="000000"/>
                <w:sz w:val="20"/>
                <w:szCs w:val="20"/>
              </w:rPr>
              <w:t>1,51</w:t>
            </w:r>
            <w:r w:rsidR="00043595">
              <w:rPr>
                <w:rFonts w:ascii="Arial Narrow" w:eastAsia="DejaVu Sans" w:hAnsi="DejaVu Sans" w:cs="DejaVu Sans"/>
                <w:b/>
                <w:color w:val="000000"/>
                <w:sz w:val="20"/>
                <w:szCs w:val="20"/>
              </w:rPr>
              <w:t>7,447</w:t>
            </w:r>
          </w:p>
        </w:tc>
      </w:tr>
    </w:tbl>
    <w:p w14:paraId="4039166B" w14:textId="77777777" w:rsidR="006A6D29" w:rsidRDefault="006A6D29" w:rsidP="004D360D">
      <w:pPr>
        <w:pStyle w:val="GraphFootnote"/>
        <w:keepLines/>
      </w:pPr>
      <w:bookmarkStart w:id="27" w:name="_Hlk500574807"/>
      <w:r>
        <w:t>* Realization Rate (RR) is the ratio of verified gross savings to ex ante gross savings, based on evaluation research findings.</w:t>
      </w:r>
    </w:p>
    <w:bookmarkEnd w:id="27"/>
    <w:p w14:paraId="3C6A5EF6" w14:textId="19029475" w:rsidR="006A6D29" w:rsidRDefault="006A6D29" w:rsidP="00E54345">
      <w:pPr>
        <w:pStyle w:val="GraphFootnote"/>
      </w:pPr>
      <w:r w:rsidRPr="00A15ECA">
        <w:t xml:space="preserve">† NTG, Net to Gross is the deemed value available on the SAG website: </w:t>
      </w:r>
      <w:hyperlink r:id="rId17">
        <w:r w:rsidRPr="00A15ECA">
          <w:t>https://www.ilsag.info/evaluator-ntg-recommendations-for-2024/</w:t>
        </w:r>
      </w:hyperlink>
      <w:r w:rsidRPr="00A15ECA">
        <w:t xml:space="preserve">. </w:t>
      </w:r>
      <w:r w:rsidR="00D85A41">
        <w:t>Based on SAG Policy, participants in d</w:t>
      </w:r>
      <w:r w:rsidRPr="00A15ECA">
        <w:t xml:space="preserve">isadvantaged communities (DAC) based on </w:t>
      </w:r>
      <w:r w:rsidR="001B0D7E">
        <w:t xml:space="preserve">their </w:t>
      </w:r>
      <w:r w:rsidRPr="00A15ECA">
        <w:t xml:space="preserve">census tract </w:t>
      </w:r>
      <w:r w:rsidR="001B0D7E">
        <w:t>and with consumption under 35,000 Therms are assigned a</w:t>
      </w:r>
      <w:r w:rsidRPr="00A15ECA">
        <w:t xml:space="preserve"> NTG of 1.00. </w:t>
      </w:r>
    </w:p>
    <w:p w14:paraId="57C9C4C7" w14:textId="77777777" w:rsidR="006A6D29" w:rsidRDefault="006A6D29" w:rsidP="004D360D">
      <w:pPr>
        <w:pStyle w:val="Source"/>
      </w:pPr>
      <w:r w:rsidRPr="00A15ECA">
        <w:t>Source</w:t>
      </w:r>
      <w:r>
        <w:t>: Evaluation team analysis</w:t>
      </w:r>
    </w:p>
    <w:p w14:paraId="71838421" w14:textId="77777777" w:rsidR="006A6D29" w:rsidRDefault="006A6D29" w:rsidP="005C7AB2">
      <w:pPr>
        <w:pStyle w:val="Heading10"/>
      </w:pPr>
      <w:bookmarkStart w:id="28" w:name="_Toc195909347"/>
      <w:r>
        <w:t>Program Savings by Measure</w:t>
      </w:r>
      <w:bookmarkEnd w:id="28"/>
    </w:p>
    <w:bookmarkEnd w:id="2"/>
    <w:bookmarkEnd w:id="3"/>
    <w:p w14:paraId="4C72D79F" w14:textId="3D2D7D9E" w:rsidR="006A6D29" w:rsidRDefault="006A6D29" w:rsidP="004D360D">
      <w:r>
        <w:t xml:space="preserve">The program includes </w:t>
      </w:r>
      <w:r w:rsidR="00BF19A7">
        <w:t>46</w:t>
      </w:r>
      <w:r>
        <w:t xml:space="preserve"> measures as shown in the following table. The </w:t>
      </w:r>
      <w:r w:rsidR="00BF19A7" w:rsidRPr="006F23D4">
        <w:t xml:space="preserve">boiler </w:t>
      </w:r>
      <w:proofErr w:type="gramStart"/>
      <w:r w:rsidR="00BF19A7" w:rsidRPr="006F23D4">
        <w:t>tune</w:t>
      </w:r>
      <w:proofErr w:type="gramEnd"/>
      <w:r w:rsidR="00BF19A7" w:rsidRPr="006F23D4">
        <w:t xml:space="preserve"> up and steam trap prescriptive </w:t>
      </w:r>
      <w:r>
        <w:t xml:space="preserve">contributed the most savings. </w:t>
      </w:r>
    </w:p>
    <w:p w14:paraId="1FF3BA2A" w14:textId="77777777" w:rsidR="006A6D29" w:rsidRPr="00A90B62" w:rsidRDefault="006A6D29" w:rsidP="004D360D">
      <w:pPr>
        <w:pStyle w:val="Caption"/>
        <w:keepLines/>
      </w:pPr>
      <w:bookmarkStart w:id="29" w:name="_Toc398546655"/>
      <w:bookmarkStart w:id="30" w:name="_Toc423009517"/>
      <w:bookmarkStart w:id="31" w:name="_Toc426278635"/>
      <w:bookmarkStart w:id="32" w:name="_Toc61360848"/>
      <w:bookmarkStart w:id="33" w:name="_Hlk29910940"/>
      <w:bookmarkStart w:id="34" w:name="_Toc195909355"/>
      <w:r>
        <w:t xml:space="preserve">Table </w:t>
      </w:r>
      <w:r>
        <w:fldChar w:fldCharType="begin"/>
      </w:r>
      <w:r>
        <w:instrText xml:space="preserve"> SEQ Table \* ARABIC </w:instrText>
      </w:r>
      <w:r>
        <w:fldChar w:fldCharType="separate"/>
      </w:r>
      <w:r>
        <w:rPr>
          <w:noProof/>
        </w:rPr>
        <w:t>4</w:t>
      </w:r>
      <w:r>
        <w:rPr>
          <w:noProof/>
        </w:rPr>
        <w:fldChar w:fldCharType="end"/>
      </w:r>
      <w:r>
        <w:t>. 2024</w:t>
      </w:r>
      <w:r w:rsidRPr="00A90B62">
        <w:t xml:space="preserve"> </w:t>
      </w:r>
      <w:r>
        <w:t>Annual Energy Savings by Measure</w:t>
      </w:r>
      <w:bookmarkStart w:id="35" w:name="Table_4"/>
      <w:bookmarkEnd w:id="29"/>
      <w:bookmarkEnd w:id="30"/>
      <w:bookmarkEnd w:id="31"/>
      <w:bookmarkEnd w:id="32"/>
      <w:bookmarkEnd w:id="35"/>
      <w:bookmarkEnd w:id="34"/>
    </w:p>
    <w:tbl>
      <w:tblPr>
        <w:tblW w:w="5000" w:type="pct"/>
        <w:jc w:val="center"/>
        <w:tblLook w:val="0420" w:firstRow="1" w:lastRow="0" w:firstColumn="0" w:lastColumn="0" w:noHBand="0" w:noVBand="1"/>
      </w:tblPr>
      <w:tblGrid>
        <w:gridCol w:w="1170"/>
        <w:gridCol w:w="1170"/>
        <w:gridCol w:w="1170"/>
        <w:gridCol w:w="1170"/>
        <w:gridCol w:w="1170"/>
        <w:gridCol w:w="1170"/>
        <w:gridCol w:w="1170"/>
        <w:gridCol w:w="1170"/>
      </w:tblGrid>
      <w:tr w:rsidR="005C7AB2" w14:paraId="45D1C633" w14:textId="77777777" w:rsidTr="00870145">
        <w:trPr>
          <w:tblHeader/>
          <w:jc w:val="center"/>
        </w:trPr>
        <w:tc>
          <w:tcPr>
            <w:tcW w:w="625"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6439A077"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FFFFFF"/>
                <w:sz w:val="20"/>
                <w:szCs w:val="20"/>
              </w:rPr>
            </w:pPr>
            <w:r>
              <w:rPr>
                <w:rFonts w:ascii="Arial Narrow" w:eastAsia="DejaVu Sans" w:hAnsi="DejaVu Sans" w:cs="DejaVu Sans"/>
                <w:color w:val="FFFFFF"/>
                <w:sz w:val="20"/>
                <w:szCs w:val="20"/>
              </w:rPr>
              <w:t>Program Category</w:t>
            </w:r>
          </w:p>
        </w:tc>
        <w:tc>
          <w:tcPr>
            <w:tcW w:w="625"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11CDF2D0"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FFFFFF"/>
                <w:sz w:val="20"/>
                <w:szCs w:val="20"/>
              </w:rPr>
            </w:pPr>
            <w:r>
              <w:rPr>
                <w:rFonts w:ascii="Arial Narrow" w:eastAsia="DejaVu Sans" w:hAnsi="DejaVu Sans" w:cs="DejaVu Sans"/>
                <w:color w:val="FFFFFF"/>
                <w:sz w:val="20"/>
                <w:szCs w:val="20"/>
              </w:rPr>
              <w:t>Program Path</w:t>
            </w:r>
          </w:p>
        </w:tc>
        <w:tc>
          <w:tcPr>
            <w:tcW w:w="625"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24E8D986"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FFFFFF"/>
                <w:sz w:val="20"/>
                <w:szCs w:val="20"/>
              </w:rPr>
            </w:pPr>
            <w:r>
              <w:rPr>
                <w:rFonts w:ascii="Arial Narrow" w:eastAsia="DejaVu Sans" w:hAnsi="DejaVu Sans" w:cs="DejaVu Sans"/>
                <w:color w:val="FFFFFF"/>
                <w:sz w:val="20"/>
                <w:szCs w:val="20"/>
              </w:rPr>
              <w:t>Savings Category</w:t>
            </w:r>
          </w:p>
        </w:tc>
        <w:tc>
          <w:tcPr>
            <w:tcW w:w="625"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13EDB9DB"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Ex Ante Gross Savings (Therms)</w:t>
            </w:r>
          </w:p>
        </w:tc>
        <w:tc>
          <w:tcPr>
            <w:tcW w:w="625"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21FFC7AC"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Verified Gross RR*</w:t>
            </w:r>
          </w:p>
        </w:tc>
        <w:tc>
          <w:tcPr>
            <w:tcW w:w="625"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6C9BE567"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Verified Gross Savings (Therms)</w:t>
            </w:r>
          </w:p>
        </w:tc>
        <w:tc>
          <w:tcPr>
            <w:tcW w:w="625"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33BC8B0B"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NTG</w:t>
            </w:r>
            <w:r>
              <w:rPr>
                <w:rFonts w:ascii="Arial Narrow" w:eastAsia="DejaVu Sans" w:hAnsi="DejaVu Sans" w:cs="DejaVu Sans"/>
                <w:color w:val="FFFFFF"/>
                <w:sz w:val="20"/>
                <w:szCs w:val="20"/>
              </w:rPr>
              <w:t>†</w:t>
            </w:r>
          </w:p>
        </w:tc>
        <w:tc>
          <w:tcPr>
            <w:tcW w:w="625"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19F0CC13"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Verified Net Savings (Therms)</w:t>
            </w:r>
          </w:p>
        </w:tc>
      </w:tr>
      <w:tr w:rsidR="005C7AB2" w14:paraId="7B8E7ADC" w14:textId="77777777" w:rsidTr="00870145">
        <w:trPr>
          <w:jc w:val="center"/>
        </w:trPr>
        <w:tc>
          <w:tcPr>
            <w:tcW w:w="625"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AD6F71" w14:textId="1BC11C35"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Private, </w:t>
            </w:r>
            <w:proofErr w:type="gramStart"/>
            <w:r>
              <w:rPr>
                <w:rFonts w:ascii="Arial Narrow" w:eastAsia="DejaVu Sans" w:hAnsi="DejaVu Sans" w:cs="DejaVu Sans"/>
                <w:color w:val="000000"/>
                <w:sz w:val="20"/>
                <w:szCs w:val="20"/>
              </w:rPr>
              <w:t>Non-</w:t>
            </w:r>
            <w:r w:rsidR="00BD76CB">
              <w:rPr>
                <w:rFonts w:ascii="Arial Narrow" w:eastAsia="DejaVu Sans" w:hAnsi="DejaVu Sans" w:cs="DejaVu Sans"/>
                <w:color w:val="000000"/>
                <w:sz w:val="20"/>
                <w:szCs w:val="20"/>
              </w:rPr>
              <w:t>DAC</w:t>
            </w:r>
            <w:proofErr w:type="gramEnd"/>
          </w:p>
        </w:tc>
        <w:tc>
          <w:tcPr>
            <w:tcW w:w="625"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98FE84"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Direct Install</w:t>
            </w:r>
          </w:p>
        </w:tc>
        <w:tc>
          <w:tcPr>
            <w:tcW w:w="625"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368FE31"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Commercial Weather Stripping</w:t>
            </w:r>
          </w:p>
        </w:tc>
        <w:tc>
          <w:tcPr>
            <w:tcW w:w="625"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ECA1C0"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62.00</w:t>
            </w:r>
          </w:p>
        </w:tc>
        <w:tc>
          <w:tcPr>
            <w:tcW w:w="625"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0617A5"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625"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C5E70F"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62.00</w:t>
            </w:r>
          </w:p>
        </w:tc>
        <w:tc>
          <w:tcPr>
            <w:tcW w:w="625"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3E2DA7"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0.96</w:t>
            </w:r>
          </w:p>
        </w:tc>
        <w:tc>
          <w:tcPr>
            <w:tcW w:w="625" w:type="pct"/>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BDC07E"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59.00</w:t>
            </w:r>
          </w:p>
        </w:tc>
      </w:tr>
      <w:tr w:rsidR="005C7AB2" w14:paraId="64F29B1D" w14:textId="77777777" w:rsidTr="00870145">
        <w:trPr>
          <w:jc w:val="center"/>
        </w:trPr>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0C4901"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59613E"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F42BA4"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DHW WH Pipe Wrap - DI</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3AFB30"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5.00</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C31449"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0.96</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EE2909"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5.00</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A90320"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0.96</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4555A0"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5.00</w:t>
            </w:r>
          </w:p>
        </w:tc>
      </w:tr>
      <w:tr w:rsidR="005C7AB2" w14:paraId="280D424E" w14:textId="77777777" w:rsidTr="00870145">
        <w:trPr>
          <w:jc w:val="center"/>
        </w:trPr>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358605"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634988"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08A679"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Faucet Aerators - Bath - DI</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E72F0E"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1,729</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04CDF4"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5DE760"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1,729</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88230A2"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0.96</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29C0F8C"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1,660</w:t>
            </w:r>
          </w:p>
        </w:tc>
      </w:tr>
      <w:tr w:rsidR="005C7AB2" w14:paraId="65FB93CF" w14:textId="77777777" w:rsidTr="00870145">
        <w:trPr>
          <w:jc w:val="center"/>
        </w:trPr>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B57903"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F0374B"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85EB80"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Faucet Aerators - Kitchen - DI</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A84A44"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53.00</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35F876"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896D9B"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53.00</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3EA9A1"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0.96</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4C1CD9"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51.00</w:t>
            </w:r>
          </w:p>
        </w:tc>
      </w:tr>
      <w:tr w:rsidR="005C7AB2" w14:paraId="342D4736" w14:textId="77777777" w:rsidTr="00870145">
        <w:trPr>
          <w:jc w:val="center"/>
        </w:trPr>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626A60"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97E094"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68F89C6"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Low Flow Shower Heads - DI</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A53C16"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54.00</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FED296"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E19FFB"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54.00</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C331B6"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0.96</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E59FB8"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51.00</w:t>
            </w:r>
          </w:p>
        </w:tc>
      </w:tr>
      <w:tr w:rsidR="005C7AB2" w14:paraId="377738C8" w14:textId="77777777" w:rsidTr="00870145">
        <w:trPr>
          <w:jc w:val="center"/>
        </w:trPr>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11B5B6"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74F1D0"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6DAB94"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Spray Valve (Med Sized Restaurants)-DI</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5C1FA3"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712</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368603"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BFD3BD"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712</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2AF1C4"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0.96</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3C1825"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684</w:t>
            </w:r>
          </w:p>
        </w:tc>
      </w:tr>
      <w:tr w:rsidR="005C7AB2" w14:paraId="3AABFE5D" w14:textId="77777777" w:rsidTr="00870145">
        <w:trPr>
          <w:jc w:val="center"/>
        </w:trPr>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3CA155D"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AA28048"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20086C"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Spray Valve (Small Restaurants)-DI</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EFEEE6"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1,741</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ACDB54"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66DCF6"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1,741</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37B317"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0.96</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DC8376"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1,671</w:t>
            </w:r>
          </w:p>
        </w:tc>
      </w:tr>
      <w:tr w:rsidR="005C7AB2" w14:paraId="5CA0237F" w14:textId="77777777" w:rsidTr="00870145">
        <w:trPr>
          <w:jc w:val="center"/>
        </w:trPr>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34A0DF9"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0701A4"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D6D7E7"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Boiler Tune Up, Process</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25A558"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39,988</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44CE13"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A29613"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39,988</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8645BAD"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0.96</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D81B67"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38,389</w:t>
            </w:r>
          </w:p>
        </w:tc>
      </w:tr>
      <w:tr w:rsidR="005C7AB2" w14:paraId="0275D74F" w14:textId="77777777" w:rsidTr="00870145">
        <w:trPr>
          <w:jc w:val="center"/>
        </w:trPr>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7E9A54"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F33E2A"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A4AD32"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Boiler Tune Up, Space Heating</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952C21"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28,515</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0CAED71"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03E0C4"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28,515</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3D29B72"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0.96</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2E1204"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27,374</w:t>
            </w:r>
          </w:p>
        </w:tc>
      </w:tr>
      <w:tr w:rsidR="005C7AB2" w14:paraId="4361B185" w14:textId="77777777" w:rsidTr="00870145">
        <w:trPr>
          <w:jc w:val="center"/>
        </w:trPr>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D1997C"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FA2391"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33637E"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Compressed Air Heat Recovery</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7CAF50"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2,618</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5E8866"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A3801C"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2,618</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76577D"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0.96</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B3BCE1"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2,513</w:t>
            </w:r>
          </w:p>
        </w:tc>
      </w:tr>
      <w:tr w:rsidR="005C7AB2" w14:paraId="5642B71B" w14:textId="77777777" w:rsidTr="00870145">
        <w:trPr>
          <w:jc w:val="center"/>
        </w:trPr>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E4147C"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F2925D"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E5F844"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Condensing Boilers, &gt;90%</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672138F"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18,503</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1651A0A"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1.18</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A490E1"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20,156</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A56D7C4"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0.96</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B2FA8C"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19,349</w:t>
            </w:r>
          </w:p>
        </w:tc>
      </w:tr>
      <w:tr w:rsidR="005C7AB2" w14:paraId="3D3710B5" w14:textId="77777777" w:rsidTr="00870145">
        <w:trPr>
          <w:jc w:val="center"/>
        </w:trPr>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777687"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0AEC36"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14C549"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Fryer - E &gt;50%</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E14A21"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13,346</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E587D6"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991141"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13,336</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37D5C3"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0.80</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BCFCB3"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10,669</w:t>
            </w:r>
          </w:p>
        </w:tc>
      </w:tr>
      <w:tr w:rsidR="005C7AB2" w14:paraId="66B514CB" w14:textId="77777777" w:rsidTr="00870145">
        <w:trPr>
          <w:jc w:val="center"/>
        </w:trPr>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88C14C"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6C4433"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8105DD"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Furnace, &gt;92% AFUE</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CA9EA4"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662</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34CBA0"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748EFE"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662</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9E8643"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0.96</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30D77AD"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635</w:t>
            </w:r>
          </w:p>
        </w:tc>
      </w:tr>
      <w:tr w:rsidR="005C7AB2" w14:paraId="787924E8" w14:textId="77777777" w:rsidTr="00870145">
        <w:trPr>
          <w:jc w:val="center"/>
        </w:trPr>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EB8DC8"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6AB09EC"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A87B87"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Furnace, &gt;95% AFUE</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97A6E2"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5,194</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0EA18D2"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1.01</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C71FB6"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5,245</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18406A"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0.96</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0770A4"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5,035</w:t>
            </w:r>
          </w:p>
        </w:tc>
      </w:tr>
      <w:tr w:rsidR="005C7AB2" w14:paraId="28B6FD3E" w14:textId="77777777" w:rsidTr="00870145">
        <w:trPr>
          <w:jc w:val="center"/>
        </w:trPr>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89D69C"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FB0219"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8C7AB5"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Grain Dryer Tune-up</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4C54E3"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703</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6147DB"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1.39</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0E69A8"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980</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F84EB6"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0.96</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59F91F"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941</w:t>
            </w:r>
          </w:p>
        </w:tc>
      </w:tr>
      <w:tr w:rsidR="005C7AB2" w14:paraId="5EDD3C57" w14:textId="77777777" w:rsidTr="00870145">
        <w:trPr>
          <w:jc w:val="center"/>
        </w:trPr>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1E0B58"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A5DDF4"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4088D9"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Infrared Heaters</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CEB0F2"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894</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6EBA9"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6B91A0"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894</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BEA23C"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0.96</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09B123"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858</w:t>
            </w:r>
          </w:p>
        </w:tc>
      </w:tr>
      <w:tr w:rsidR="005C7AB2" w14:paraId="4B3CC59B" w14:textId="77777777" w:rsidTr="00870145">
        <w:trPr>
          <w:jc w:val="center"/>
        </w:trPr>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60D163"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4D9F80"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ECD7D9"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Overhead Garage Door Hinge</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221A4AE"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293</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B782FF"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295E08"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292</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093A3D"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0.96</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86C4E8"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281</w:t>
            </w:r>
          </w:p>
        </w:tc>
      </w:tr>
      <w:tr w:rsidR="005C7AB2" w14:paraId="08EBF60C" w14:textId="77777777" w:rsidTr="00870145">
        <w:trPr>
          <w:jc w:val="center"/>
        </w:trPr>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75B687"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E85679"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4A3C7E"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Ozone Laundry</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FF941F"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14,513</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E26E1D"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9A703F6"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14,508</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4FBB66"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0.96</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F4FF1E"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13,928</w:t>
            </w:r>
          </w:p>
        </w:tc>
      </w:tr>
      <w:tr w:rsidR="005C7AB2" w14:paraId="029D34A2" w14:textId="77777777" w:rsidTr="00870145">
        <w:trPr>
          <w:jc w:val="center"/>
        </w:trPr>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4ADD29"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134D94"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93FEE2"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Pipe Insulation, Indoor Hot Water DHW</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A5EEF4"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31.00</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CCF217"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70221E"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31.00</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D9907F"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0.96</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07643C"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30.00</w:t>
            </w:r>
          </w:p>
        </w:tc>
      </w:tr>
      <w:tr w:rsidR="005C7AB2" w14:paraId="712C01D2" w14:textId="77777777" w:rsidTr="00870145">
        <w:trPr>
          <w:jc w:val="center"/>
        </w:trPr>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F8CE5E"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11C9BC"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751D1E"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Pipe Insulation, Indoor HW Space Heat</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EAF05A"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392</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F13681C"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8DFBF2"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391</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0763D5"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0.96</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F0B3BC"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376</w:t>
            </w:r>
          </w:p>
        </w:tc>
      </w:tr>
      <w:tr w:rsidR="005C7AB2" w14:paraId="2B6E8FF8" w14:textId="77777777" w:rsidTr="00870145">
        <w:trPr>
          <w:jc w:val="center"/>
        </w:trPr>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4EBCEA"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B23EF1"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256689"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Pipe Insulation, Indoor MPS Process Heat</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DB7E72"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20,838</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8EABD1"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8622095"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20,761</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88BBAF"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0.96</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396F45"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19,930</w:t>
            </w:r>
          </w:p>
        </w:tc>
      </w:tr>
      <w:tr w:rsidR="005C7AB2" w14:paraId="653796FB" w14:textId="77777777" w:rsidTr="00870145">
        <w:trPr>
          <w:jc w:val="center"/>
        </w:trPr>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95F822"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5CFE6D"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997FC7"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Steam Trap, Commercial &lt;15 </w:t>
            </w:r>
            <w:proofErr w:type="spellStart"/>
            <w:r>
              <w:rPr>
                <w:rFonts w:ascii="Arial Narrow" w:eastAsia="DejaVu Sans" w:hAnsi="DejaVu Sans" w:cs="DejaVu Sans"/>
                <w:color w:val="000000"/>
                <w:sz w:val="20"/>
                <w:szCs w:val="20"/>
              </w:rPr>
              <w:t>psig</w:t>
            </w:r>
            <w:proofErr w:type="spellEnd"/>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C7C983"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1,045</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8A86B9"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1.05</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5F42C6"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1,094</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91580E"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0.96</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9A157F"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1,050</w:t>
            </w:r>
          </w:p>
        </w:tc>
      </w:tr>
      <w:tr w:rsidR="005C7AB2" w14:paraId="6EB92603" w14:textId="77777777" w:rsidTr="00870145">
        <w:trPr>
          <w:jc w:val="center"/>
        </w:trPr>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A7FFF7"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1365F8"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3BC09F"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Steam Trap, Dry Cleaner</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597252"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1,162,676</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839678"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1.01</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305BE6"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1,170,736</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426C63"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0.96</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79FBAD"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1,123,907</w:t>
            </w:r>
          </w:p>
        </w:tc>
      </w:tr>
      <w:tr w:rsidR="005C7AB2" w14:paraId="64F526A7" w14:textId="77777777" w:rsidTr="00870145">
        <w:trPr>
          <w:jc w:val="center"/>
        </w:trPr>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F43F32"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292F9D"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147AB2"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Steam Trap, </w:t>
            </w:r>
            <w:proofErr w:type="spellStart"/>
            <w:r>
              <w:rPr>
                <w:rFonts w:ascii="Arial Narrow" w:eastAsia="DejaVu Sans" w:hAnsi="DejaVu Sans" w:cs="DejaVu Sans"/>
                <w:color w:val="000000"/>
                <w:sz w:val="20"/>
                <w:szCs w:val="20"/>
              </w:rPr>
              <w:t>Indust</w:t>
            </w:r>
            <w:proofErr w:type="spellEnd"/>
            <w:r>
              <w:rPr>
                <w:rFonts w:ascii="Arial Narrow" w:eastAsia="DejaVu Sans" w:hAnsi="DejaVu Sans" w:cs="DejaVu Sans"/>
                <w:color w:val="000000"/>
                <w:sz w:val="20"/>
                <w:szCs w:val="20"/>
              </w:rPr>
              <w:t xml:space="preserve"> HP 75-125 </w:t>
            </w:r>
            <w:proofErr w:type="spellStart"/>
            <w:r>
              <w:rPr>
                <w:rFonts w:ascii="Arial Narrow" w:eastAsia="DejaVu Sans" w:hAnsi="DejaVu Sans" w:cs="DejaVu Sans"/>
                <w:color w:val="000000"/>
                <w:sz w:val="20"/>
                <w:szCs w:val="20"/>
              </w:rPr>
              <w:t>psig</w:t>
            </w:r>
            <w:proofErr w:type="spellEnd"/>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B3BE48"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39,797</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978BCC"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1.01</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DB016D"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40,006</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D29726"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0.96</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B8A741"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38,406</w:t>
            </w:r>
          </w:p>
        </w:tc>
      </w:tr>
      <w:tr w:rsidR="005C7AB2" w14:paraId="24C5AB23" w14:textId="77777777" w:rsidTr="00870145">
        <w:trPr>
          <w:jc w:val="center"/>
        </w:trPr>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D8BDCB"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F5E884"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E5ECA3"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Tankless Water Heater, Commercial</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B41D82"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235</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DCB41C"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3.41</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F64C45"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798</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D8D273"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0.96</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C752F1"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766</w:t>
            </w:r>
          </w:p>
        </w:tc>
      </w:tr>
      <w:tr w:rsidR="005C7AB2" w14:paraId="530DD295" w14:textId="77777777" w:rsidTr="00870145">
        <w:trPr>
          <w:jc w:val="center"/>
        </w:trPr>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433169"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CB5EDE"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Custom</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031655"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Custom 2,500-7,500 therms</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7C90C0"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7,679</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C9E65F"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0.94</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97B56F"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7,192</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1844F5"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0.96</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F5997A"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6,904</w:t>
            </w:r>
          </w:p>
        </w:tc>
      </w:tr>
      <w:tr w:rsidR="005C7AB2" w14:paraId="32742E98" w14:textId="77777777" w:rsidTr="00870145">
        <w:trPr>
          <w:jc w:val="center"/>
        </w:trPr>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54824F"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17E4EB"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B5EB81"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Custom &gt; 7,500 therms</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188F6D"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23,584</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432117"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0.57</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15936B1"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13,452</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93D4C7"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0.96</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AF62F6"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12,914</w:t>
            </w:r>
          </w:p>
        </w:tc>
      </w:tr>
      <w:tr w:rsidR="008F2CB9" w:rsidRPr="005C7AB2" w14:paraId="318A7387" w14:textId="77777777" w:rsidTr="008F2CB9">
        <w:trPr>
          <w:jc w:val="center"/>
        </w:trPr>
        <w:tc>
          <w:tcPr>
            <w:tcW w:w="1250"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BC3E2B" w14:textId="0D956607" w:rsidR="008F2CB9" w:rsidRPr="005C7AB2" w:rsidRDefault="008F2CB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i/>
                <w:iCs/>
                <w:color w:val="000000"/>
                <w:sz w:val="20"/>
                <w:szCs w:val="20"/>
              </w:rPr>
            </w:pPr>
            <w:r w:rsidRPr="005C7AB2">
              <w:rPr>
                <w:rFonts w:ascii="Arial Narrow" w:eastAsia="DejaVu Sans" w:hAnsi="DejaVu Sans" w:cs="DejaVu Sans"/>
                <w:b/>
                <w:bCs/>
                <w:i/>
                <w:iCs/>
                <w:color w:val="000000"/>
                <w:sz w:val="20"/>
                <w:szCs w:val="20"/>
              </w:rPr>
              <w:t>Private, Non-DAC Subtotal</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A9E6F7" w14:textId="77777777" w:rsidR="008F2CB9" w:rsidRPr="005C7AB2" w:rsidRDefault="008F2CB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i/>
                <w:iCs/>
                <w:color w:val="000000"/>
                <w:sz w:val="20"/>
                <w:szCs w:val="20"/>
              </w:rPr>
            </w:pP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0E6892" w14:textId="0AB48A00" w:rsidR="008F2CB9" w:rsidRPr="005C7AB2" w:rsidRDefault="008F2CB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r w:rsidRPr="005C7AB2">
              <w:rPr>
                <w:rFonts w:ascii="Arial Narrow" w:eastAsia="DejaVu Sans" w:hAnsi="DejaVu Sans" w:cs="DejaVu Sans"/>
                <w:b/>
                <w:bCs/>
                <w:i/>
                <w:iCs/>
                <w:color w:val="000000"/>
                <w:sz w:val="20"/>
                <w:szCs w:val="20"/>
              </w:rPr>
              <w:t>1,385,86</w:t>
            </w:r>
            <w:r w:rsidR="00F17E2C">
              <w:rPr>
                <w:rFonts w:ascii="Arial Narrow" w:eastAsia="DejaVu Sans" w:hAnsi="DejaVu Sans" w:cs="DejaVu Sans"/>
                <w:b/>
                <w:bCs/>
                <w:i/>
                <w:iCs/>
                <w:color w:val="000000"/>
                <w:sz w:val="20"/>
                <w:szCs w:val="20"/>
              </w:rPr>
              <w:t>1</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CE96E2" w14:textId="77777777" w:rsidR="008F2CB9" w:rsidRPr="005C7AB2" w:rsidRDefault="008F2CB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r w:rsidRPr="005C7AB2">
              <w:rPr>
                <w:rFonts w:ascii="Arial Narrow" w:eastAsia="DejaVu Sans" w:hAnsi="DejaVu Sans" w:cs="DejaVu Sans"/>
                <w:b/>
                <w:bCs/>
                <w:i/>
                <w:iCs/>
                <w:color w:val="000000"/>
                <w:sz w:val="20"/>
                <w:szCs w:val="20"/>
              </w:rPr>
              <w:t>1.00</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7F40E2" w14:textId="77777777" w:rsidR="008F2CB9" w:rsidRPr="005C7AB2" w:rsidRDefault="008F2CB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r w:rsidRPr="005C7AB2">
              <w:rPr>
                <w:rFonts w:ascii="Arial Narrow" w:eastAsia="DejaVu Sans" w:hAnsi="DejaVu Sans" w:cs="DejaVu Sans"/>
                <w:b/>
                <w:bCs/>
                <w:i/>
                <w:iCs/>
                <w:color w:val="000000"/>
                <w:sz w:val="20"/>
                <w:szCs w:val="20"/>
              </w:rPr>
              <w:t>1,386,011</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E8DD6A" w14:textId="77777777" w:rsidR="008F2CB9" w:rsidRPr="005C7AB2" w:rsidRDefault="008F2CB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r w:rsidRPr="005C7AB2">
              <w:rPr>
                <w:rFonts w:ascii="Arial Narrow" w:eastAsia="DejaVu Sans" w:hAnsi="DejaVu Sans" w:cs="DejaVu Sans"/>
                <w:b/>
                <w:bCs/>
                <w:i/>
                <w:iCs/>
                <w:color w:val="000000"/>
                <w:sz w:val="20"/>
                <w:szCs w:val="20"/>
              </w:rPr>
              <w:t>0.96</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3CB8CE" w14:textId="77777777" w:rsidR="008F2CB9" w:rsidRPr="005C7AB2" w:rsidRDefault="008F2CB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r w:rsidRPr="005C7AB2">
              <w:rPr>
                <w:rFonts w:ascii="Arial Narrow" w:eastAsia="DejaVu Sans" w:hAnsi="DejaVu Sans" w:cs="DejaVu Sans"/>
                <w:b/>
                <w:bCs/>
                <w:i/>
                <w:iCs/>
                <w:color w:val="000000"/>
                <w:sz w:val="20"/>
                <w:szCs w:val="20"/>
              </w:rPr>
              <w:t>1,328,436</w:t>
            </w:r>
          </w:p>
        </w:tc>
      </w:tr>
      <w:tr w:rsidR="005C7AB2" w14:paraId="367E9968" w14:textId="77777777" w:rsidTr="00870145">
        <w:trPr>
          <w:jc w:val="center"/>
        </w:trPr>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7EE0D4" w14:textId="34EDC769"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w:t>
            </w:r>
            <w:r w:rsidR="005C7AB2">
              <w:rPr>
                <w:rFonts w:ascii="Arial Narrow" w:eastAsia="DejaVu Sans" w:hAnsi="DejaVu Sans" w:cs="DejaVu Sans"/>
                <w:color w:val="000000"/>
                <w:sz w:val="20"/>
                <w:szCs w:val="20"/>
              </w:rPr>
              <w:t xml:space="preserve"> DAC</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83F63D"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Direct Install</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68A581A"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Commercial Weather Stripping</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62C465"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41.00</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15468F"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40BD0F"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41.00</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A1AB83"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DEFC36"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41.00</w:t>
            </w:r>
          </w:p>
        </w:tc>
      </w:tr>
      <w:tr w:rsidR="005C7AB2" w14:paraId="0955F66B" w14:textId="77777777" w:rsidTr="00870145">
        <w:trPr>
          <w:jc w:val="center"/>
        </w:trPr>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CFF2F0"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A7B7F5"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48F284"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Faucet Aerators - Bath - DI</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8C9ADB"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1,119</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1D826D"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321524A"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1,119</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5E8753"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671323"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1,119</w:t>
            </w:r>
          </w:p>
        </w:tc>
      </w:tr>
      <w:tr w:rsidR="005C7AB2" w14:paraId="2ABABE3D" w14:textId="77777777" w:rsidTr="00870145">
        <w:trPr>
          <w:jc w:val="center"/>
        </w:trPr>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DB0C09"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6992B5"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2DF0A2"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Faucet Aerators - Kitchen - DI</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75709C"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4.00</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6DF0F4"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C1AA24"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4.00</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A8F753"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53D263"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4.00</w:t>
            </w:r>
          </w:p>
        </w:tc>
      </w:tr>
      <w:tr w:rsidR="005C7AB2" w14:paraId="70D845ED" w14:textId="77777777" w:rsidTr="00870145">
        <w:trPr>
          <w:jc w:val="center"/>
        </w:trPr>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20EC52"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16FCEC"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F1E299"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Spray Valve (Med Sized Restaurants)-DI</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8EBA88"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237</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96E106"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43996A"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237</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66169A0"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D40533"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237</w:t>
            </w:r>
          </w:p>
        </w:tc>
      </w:tr>
      <w:tr w:rsidR="005C7AB2" w14:paraId="56BF22A8" w14:textId="77777777" w:rsidTr="00870145">
        <w:trPr>
          <w:jc w:val="center"/>
        </w:trPr>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FF821F"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2F9DD3"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C69B30"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Spray Valve (Small Restaurants)-DI</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3C843C"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1,108</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A9DF1E"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E15C43"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1,108</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9D526C"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1CDFB7"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1,108</w:t>
            </w:r>
          </w:p>
        </w:tc>
      </w:tr>
      <w:tr w:rsidR="005C7AB2" w14:paraId="6037E31D" w14:textId="77777777" w:rsidTr="00870145">
        <w:trPr>
          <w:jc w:val="center"/>
        </w:trPr>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A16331"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6738AD"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F611A7"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Boiler Tune Up, Process</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0FEE1E"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6,585</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2E9C16"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26D1C1"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6,585</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49CA2F"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234C6E"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6,585</w:t>
            </w:r>
          </w:p>
        </w:tc>
      </w:tr>
      <w:tr w:rsidR="005C7AB2" w14:paraId="1810E8A9" w14:textId="77777777" w:rsidTr="00870145">
        <w:trPr>
          <w:jc w:val="center"/>
        </w:trPr>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10B07E"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A4FAD43"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B6B4DC"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Compressed Air Heat Recovery</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454DBC"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8,245</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C42220"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5E1724"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8,245</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AAA11C"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269AE4"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8,245</w:t>
            </w:r>
          </w:p>
        </w:tc>
      </w:tr>
      <w:tr w:rsidR="005C7AB2" w14:paraId="6C667B23" w14:textId="77777777" w:rsidTr="00870145">
        <w:trPr>
          <w:jc w:val="center"/>
        </w:trPr>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BA47FA"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681E96"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6A0F05"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Condensing Boilers, &gt;90%</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CF2B4C"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882</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BD05CF"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94B223"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882</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382BDAE"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33418B"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882</w:t>
            </w:r>
          </w:p>
        </w:tc>
      </w:tr>
      <w:tr w:rsidR="005C7AB2" w14:paraId="0F5B574F" w14:textId="77777777" w:rsidTr="00870145">
        <w:trPr>
          <w:jc w:val="center"/>
        </w:trPr>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28EE17B"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6CF796"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630F68"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Fryer - E &gt;50%</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52E16B"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2,738</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9EC180"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724077"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2,736</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1FDD77"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3257B3"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2,736</w:t>
            </w:r>
          </w:p>
        </w:tc>
      </w:tr>
      <w:tr w:rsidR="005C7AB2" w14:paraId="7B7E572A" w14:textId="77777777" w:rsidTr="00870145">
        <w:trPr>
          <w:jc w:val="center"/>
        </w:trPr>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311DAF"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4C8DF3"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EE9923"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Furnace, &gt;92% AFUE</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75C946"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711</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9B7827C"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01592C8"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711</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ACE44A"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B37438"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711</w:t>
            </w:r>
          </w:p>
        </w:tc>
      </w:tr>
      <w:tr w:rsidR="005C7AB2" w14:paraId="6B9E7751" w14:textId="77777777" w:rsidTr="00870145">
        <w:trPr>
          <w:jc w:val="center"/>
        </w:trPr>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E2E9C2"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2E88EC"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47B095"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Furnace, &gt;95% AFUE</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4E1EDE"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2,561</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030337"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1.02</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9F2349"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2,604</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1953E0"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0AF67A"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2,604</w:t>
            </w:r>
          </w:p>
        </w:tc>
      </w:tr>
      <w:tr w:rsidR="005C7AB2" w14:paraId="4023403D" w14:textId="77777777" w:rsidTr="00870145">
        <w:trPr>
          <w:jc w:val="center"/>
        </w:trPr>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5445D4"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07A2F7"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03CC79"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Infrared Heaters</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C829C8"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533</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F79FBF"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B81DCE"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533</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A5C4340"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9A8669"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533</w:t>
            </w:r>
          </w:p>
        </w:tc>
      </w:tr>
      <w:tr w:rsidR="005C7AB2" w14:paraId="7E3AFEE3" w14:textId="77777777" w:rsidTr="00870145">
        <w:trPr>
          <w:jc w:val="center"/>
        </w:trPr>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6432B0"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F94B33"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C6C562"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Small Commercial Thermostat</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8F22FB"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89.00</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3DE3FB"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0.96</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5FE422"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85.00</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BFBEED"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39A36F3"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85.00</w:t>
            </w:r>
          </w:p>
        </w:tc>
      </w:tr>
      <w:tr w:rsidR="005C7AB2" w14:paraId="0CE0FAAF" w14:textId="77777777" w:rsidTr="00870145">
        <w:trPr>
          <w:jc w:val="center"/>
        </w:trPr>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5138FC"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03F264"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76ADCF"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Steam Trap, Dry Cleaner</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F6C2FA"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137,224</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A2D67F"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1.01</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0BB2A2"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138,176</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D0CB4B"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AAADF8"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138,176</w:t>
            </w:r>
          </w:p>
        </w:tc>
      </w:tr>
      <w:tr w:rsidR="005C7AB2" w14:paraId="63356D53" w14:textId="77777777" w:rsidTr="00F17E2C">
        <w:trPr>
          <w:trHeight w:val="556"/>
          <w:jc w:val="center"/>
        </w:trPr>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FDBB28"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01AE1E"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Custom</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81A4C5"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Custom 2,500-7,500 therms</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19AD462"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7,252</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D2A3FF" w14:textId="546CA6FA" w:rsidR="00870145" w:rsidRDefault="00F17E2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63%</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719612" w14:textId="77777777" w:rsidR="00F17E2C" w:rsidRDefault="00F17E2C" w:rsidP="00F17E2C">
            <w:pPr>
              <w:suppressAutoHyphens w:val="0"/>
              <w:autoSpaceDN/>
              <w:spacing w:before="0" w:after="0"/>
              <w:jc w:val="right"/>
              <w:rPr>
                <w:rFonts w:ascii="Arial Narrow" w:hAnsi="Arial Narrow" w:cs="Calibri"/>
                <w:sz w:val="20"/>
                <w:szCs w:val="20"/>
              </w:rPr>
            </w:pPr>
          </w:p>
          <w:p w14:paraId="682A83AB" w14:textId="6C088F62" w:rsidR="00F17E2C" w:rsidRDefault="00F17E2C" w:rsidP="00F17E2C">
            <w:pPr>
              <w:suppressAutoHyphens w:val="0"/>
              <w:autoSpaceDN/>
              <w:spacing w:before="0" w:after="0"/>
              <w:jc w:val="right"/>
              <w:rPr>
                <w:rFonts w:ascii="Arial Narrow" w:hAnsi="Arial Narrow" w:cs="Calibri"/>
                <w:sz w:val="20"/>
                <w:szCs w:val="20"/>
              </w:rPr>
            </w:pPr>
            <w:r>
              <w:rPr>
                <w:rFonts w:ascii="Arial Narrow" w:hAnsi="Arial Narrow" w:cs="Calibri"/>
                <w:sz w:val="20"/>
                <w:szCs w:val="20"/>
              </w:rPr>
              <w:t>4,536</w:t>
            </w:r>
          </w:p>
          <w:p w14:paraId="2AEA32CC" w14:textId="0EEFD587" w:rsidR="00870145" w:rsidRDefault="00870145" w:rsidP="00F17E2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AB88AF" w14:textId="77777777" w:rsidR="00870145" w:rsidRDefault="00870145" w:rsidP="00F17E2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D704F9" w14:textId="77777777" w:rsidR="00F17E2C" w:rsidRDefault="00F17E2C" w:rsidP="00F17E2C">
            <w:pPr>
              <w:suppressAutoHyphens w:val="0"/>
              <w:autoSpaceDN/>
              <w:spacing w:before="0" w:after="0"/>
              <w:jc w:val="right"/>
              <w:rPr>
                <w:rFonts w:ascii="Arial Narrow" w:hAnsi="Arial Narrow" w:cs="Calibri"/>
                <w:sz w:val="20"/>
                <w:szCs w:val="20"/>
              </w:rPr>
            </w:pPr>
          </w:p>
          <w:p w14:paraId="6AA9BAC2" w14:textId="101C3983" w:rsidR="00F17E2C" w:rsidRDefault="00F17E2C" w:rsidP="00F17E2C">
            <w:pPr>
              <w:suppressAutoHyphens w:val="0"/>
              <w:autoSpaceDN/>
              <w:spacing w:before="0" w:after="0"/>
              <w:jc w:val="right"/>
              <w:rPr>
                <w:rFonts w:ascii="Arial Narrow" w:hAnsi="Arial Narrow" w:cs="Calibri"/>
                <w:sz w:val="20"/>
                <w:szCs w:val="20"/>
              </w:rPr>
            </w:pPr>
            <w:r>
              <w:rPr>
                <w:rFonts w:ascii="Arial Narrow" w:hAnsi="Arial Narrow" w:cs="Calibri"/>
                <w:sz w:val="20"/>
                <w:szCs w:val="20"/>
              </w:rPr>
              <w:t>4,536</w:t>
            </w:r>
          </w:p>
          <w:p w14:paraId="47DF7918" w14:textId="62A77970" w:rsidR="00870145" w:rsidRDefault="00870145" w:rsidP="00F17E2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r>
      <w:tr w:rsidR="008F2CB9" w:rsidRPr="005C7AB2" w14:paraId="3F3146F6" w14:textId="77777777" w:rsidTr="008F2CB9">
        <w:trPr>
          <w:jc w:val="center"/>
        </w:trPr>
        <w:tc>
          <w:tcPr>
            <w:tcW w:w="1250"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1648BB" w14:textId="28CE80A1" w:rsidR="008F2CB9" w:rsidRPr="005C7AB2" w:rsidRDefault="008F2CB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i/>
                <w:iCs/>
                <w:color w:val="000000"/>
                <w:sz w:val="20"/>
                <w:szCs w:val="20"/>
              </w:rPr>
            </w:pPr>
            <w:r w:rsidRPr="005C7AB2">
              <w:rPr>
                <w:rFonts w:ascii="Arial Narrow" w:eastAsia="DejaVu Sans" w:hAnsi="DejaVu Sans" w:cs="DejaVu Sans"/>
                <w:b/>
                <w:bCs/>
                <w:i/>
                <w:iCs/>
                <w:color w:val="000000"/>
                <w:sz w:val="20"/>
                <w:szCs w:val="20"/>
              </w:rPr>
              <w:t>Private, DAC Subtotal</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F11902" w14:textId="77777777" w:rsidR="008F2CB9" w:rsidRPr="005C7AB2" w:rsidRDefault="008F2CB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i/>
                <w:iCs/>
                <w:color w:val="000000"/>
                <w:sz w:val="20"/>
                <w:szCs w:val="20"/>
              </w:rPr>
            </w:pP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592ADB" w14:textId="091E9E96" w:rsidR="008F2CB9" w:rsidRPr="005C7AB2" w:rsidRDefault="008F2CB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r w:rsidRPr="005C7AB2">
              <w:rPr>
                <w:rFonts w:ascii="Arial Narrow" w:eastAsia="DejaVu Sans" w:hAnsi="DejaVu Sans" w:cs="DejaVu Sans"/>
                <w:b/>
                <w:bCs/>
                <w:i/>
                <w:iCs/>
                <w:color w:val="000000"/>
                <w:sz w:val="20"/>
                <w:szCs w:val="20"/>
              </w:rPr>
              <w:t>169,32</w:t>
            </w:r>
            <w:r w:rsidR="00F17E2C">
              <w:rPr>
                <w:rFonts w:ascii="Arial Narrow" w:eastAsia="DejaVu Sans" w:hAnsi="DejaVu Sans" w:cs="DejaVu Sans"/>
                <w:b/>
                <w:bCs/>
                <w:i/>
                <w:iCs/>
                <w:color w:val="000000"/>
                <w:sz w:val="20"/>
                <w:szCs w:val="20"/>
              </w:rPr>
              <w:t>8</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6CDF82F" w14:textId="77777777" w:rsidR="008F2CB9" w:rsidRPr="005C7AB2" w:rsidRDefault="008F2CB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r w:rsidRPr="005C7AB2">
              <w:rPr>
                <w:rFonts w:ascii="Arial Narrow" w:eastAsia="DejaVu Sans" w:hAnsi="DejaVu Sans" w:cs="DejaVu Sans"/>
                <w:b/>
                <w:bCs/>
                <w:i/>
                <w:iCs/>
                <w:color w:val="000000"/>
                <w:sz w:val="20"/>
                <w:szCs w:val="20"/>
              </w:rPr>
              <w:t>1.00</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B7211C" w14:textId="4996823B" w:rsidR="008F2CB9" w:rsidRPr="005C7AB2" w:rsidRDefault="008F2CB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r w:rsidRPr="005C7AB2">
              <w:rPr>
                <w:rFonts w:ascii="Arial Narrow" w:eastAsia="DejaVu Sans" w:hAnsi="DejaVu Sans" w:cs="DejaVu Sans"/>
                <w:b/>
                <w:bCs/>
                <w:i/>
                <w:iCs/>
                <w:color w:val="000000"/>
                <w:sz w:val="20"/>
                <w:szCs w:val="20"/>
              </w:rPr>
              <w:t>16</w:t>
            </w:r>
            <w:r w:rsidR="00F17E2C">
              <w:rPr>
                <w:rFonts w:ascii="Arial Narrow" w:eastAsia="DejaVu Sans" w:hAnsi="DejaVu Sans" w:cs="DejaVu Sans"/>
                <w:b/>
                <w:bCs/>
                <w:i/>
                <w:iCs/>
                <w:color w:val="000000"/>
                <w:sz w:val="20"/>
                <w:szCs w:val="20"/>
              </w:rPr>
              <w:t>7,602</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7DD037" w14:textId="77777777" w:rsidR="008F2CB9" w:rsidRPr="005C7AB2" w:rsidRDefault="008F2CB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r w:rsidRPr="005C7AB2">
              <w:rPr>
                <w:rFonts w:ascii="Arial Narrow" w:eastAsia="DejaVu Sans" w:hAnsi="DejaVu Sans" w:cs="DejaVu Sans"/>
                <w:b/>
                <w:bCs/>
                <w:i/>
                <w:iCs/>
                <w:color w:val="000000"/>
                <w:sz w:val="20"/>
                <w:szCs w:val="20"/>
              </w:rPr>
              <w:t>1.00</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304E1C" w14:textId="4CBDF826" w:rsidR="008F2CB9" w:rsidRPr="005C7AB2" w:rsidRDefault="008F2CB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r w:rsidRPr="005C7AB2">
              <w:rPr>
                <w:rFonts w:ascii="Arial Narrow" w:eastAsia="DejaVu Sans" w:hAnsi="DejaVu Sans" w:cs="DejaVu Sans"/>
                <w:b/>
                <w:bCs/>
                <w:i/>
                <w:iCs/>
                <w:color w:val="000000"/>
                <w:sz w:val="20"/>
                <w:szCs w:val="20"/>
              </w:rPr>
              <w:t>16</w:t>
            </w:r>
            <w:r w:rsidR="00F17E2C">
              <w:rPr>
                <w:rFonts w:ascii="Arial Narrow" w:eastAsia="DejaVu Sans" w:hAnsi="DejaVu Sans" w:cs="DejaVu Sans"/>
                <w:b/>
                <w:bCs/>
                <w:i/>
                <w:iCs/>
                <w:color w:val="000000"/>
                <w:sz w:val="20"/>
                <w:szCs w:val="20"/>
              </w:rPr>
              <w:t>7,602</w:t>
            </w:r>
          </w:p>
        </w:tc>
      </w:tr>
      <w:tr w:rsidR="005C7AB2" w14:paraId="4EB1FA25" w14:textId="77777777" w:rsidTr="00870145">
        <w:trPr>
          <w:jc w:val="center"/>
        </w:trPr>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07C2D72" w14:textId="55DA2F6D"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Public, </w:t>
            </w:r>
            <w:proofErr w:type="gramStart"/>
            <w:r>
              <w:rPr>
                <w:rFonts w:ascii="Arial Narrow" w:eastAsia="DejaVu Sans" w:hAnsi="DejaVu Sans" w:cs="DejaVu Sans"/>
                <w:color w:val="000000"/>
                <w:sz w:val="20"/>
                <w:szCs w:val="20"/>
              </w:rPr>
              <w:t>Non-</w:t>
            </w:r>
            <w:r w:rsidR="005C7AB2">
              <w:rPr>
                <w:rFonts w:ascii="Arial Narrow" w:eastAsia="DejaVu Sans" w:hAnsi="DejaVu Sans" w:cs="DejaVu Sans"/>
                <w:color w:val="000000"/>
                <w:sz w:val="20"/>
                <w:szCs w:val="20"/>
              </w:rPr>
              <w:t>DAC</w:t>
            </w:r>
            <w:proofErr w:type="gramEnd"/>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E865B4"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Direct Install</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926475"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Faucet Aerators - Bath - DI</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724D3F1"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136</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E38CB4"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99D286"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136</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62E1F58"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0.96</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A9230A"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131</w:t>
            </w:r>
          </w:p>
        </w:tc>
      </w:tr>
      <w:tr w:rsidR="005C7AB2" w14:paraId="4E642B81" w14:textId="77777777" w:rsidTr="00870145">
        <w:trPr>
          <w:jc w:val="center"/>
        </w:trPr>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D62A2C"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1C8D75"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6BB989"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Condensing Boilers, &gt;90%</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B9BC85"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18,110</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822EE8"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4E4609"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18,110</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E1933E"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0.96</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EF322A"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17,385</w:t>
            </w:r>
          </w:p>
        </w:tc>
      </w:tr>
      <w:tr w:rsidR="005C7AB2" w14:paraId="5E8ABBDA" w14:textId="77777777" w:rsidTr="00870145">
        <w:trPr>
          <w:jc w:val="center"/>
        </w:trPr>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3E5E12E"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FCA270"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Custom</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F07EEC"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Custom 2,500-7,500 therms</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421493"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3,820</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1C3A86"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1.05</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FDE88A"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4,027</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CEE95F"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0.96</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CBA521"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3,866</w:t>
            </w:r>
          </w:p>
        </w:tc>
      </w:tr>
      <w:tr w:rsidR="008F2CB9" w:rsidRPr="005C7AB2" w14:paraId="001F646B" w14:textId="77777777" w:rsidTr="008F2CB9">
        <w:trPr>
          <w:jc w:val="center"/>
        </w:trPr>
        <w:tc>
          <w:tcPr>
            <w:tcW w:w="1250"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C3F2BF" w14:textId="3415DD99" w:rsidR="008F2CB9" w:rsidRPr="005C7AB2" w:rsidRDefault="008F2CB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i/>
                <w:iCs/>
                <w:color w:val="000000"/>
                <w:sz w:val="20"/>
                <w:szCs w:val="20"/>
              </w:rPr>
            </w:pPr>
            <w:r w:rsidRPr="005C7AB2">
              <w:rPr>
                <w:rFonts w:ascii="Arial Narrow" w:eastAsia="DejaVu Sans" w:hAnsi="DejaVu Sans" w:cs="DejaVu Sans"/>
                <w:b/>
                <w:bCs/>
                <w:i/>
                <w:iCs/>
                <w:color w:val="000000"/>
                <w:sz w:val="20"/>
                <w:szCs w:val="20"/>
              </w:rPr>
              <w:t>Public, Non-DAC Subtotal</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44791A" w14:textId="77777777" w:rsidR="008F2CB9" w:rsidRPr="005C7AB2" w:rsidRDefault="008F2CB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i/>
                <w:iCs/>
                <w:color w:val="000000"/>
                <w:sz w:val="20"/>
                <w:szCs w:val="20"/>
              </w:rPr>
            </w:pP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E6D3FB" w14:textId="77777777" w:rsidR="008F2CB9" w:rsidRPr="005C7AB2" w:rsidRDefault="008F2CB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r w:rsidRPr="005C7AB2">
              <w:rPr>
                <w:rFonts w:ascii="Arial Narrow" w:eastAsia="DejaVu Sans" w:hAnsi="DejaVu Sans" w:cs="DejaVu Sans"/>
                <w:b/>
                <w:bCs/>
                <w:i/>
                <w:iCs/>
                <w:color w:val="000000"/>
                <w:sz w:val="20"/>
                <w:szCs w:val="20"/>
              </w:rPr>
              <w:t>22,066</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5F0FA3" w14:textId="77777777" w:rsidR="008F2CB9" w:rsidRPr="005C7AB2" w:rsidRDefault="008F2CB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r w:rsidRPr="005C7AB2">
              <w:rPr>
                <w:rFonts w:ascii="Arial Narrow" w:eastAsia="DejaVu Sans" w:hAnsi="DejaVu Sans" w:cs="DejaVu Sans"/>
                <w:b/>
                <w:bCs/>
                <w:i/>
                <w:iCs/>
                <w:color w:val="000000"/>
                <w:sz w:val="20"/>
                <w:szCs w:val="20"/>
              </w:rPr>
              <w:t>1.01</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E7B6AE" w14:textId="77777777" w:rsidR="008F2CB9" w:rsidRPr="005C7AB2" w:rsidRDefault="008F2CB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r w:rsidRPr="005C7AB2">
              <w:rPr>
                <w:rFonts w:ascii="Arial Narrow" w:eastAsia="DejaVu Sans" w:hAnsi="DejaVu Sans" w:cs="DejaVu Sans"/>
                <w:b/>
                <w:bCs/>
                <w:i/>
                <w:iCs/>
                <w:color w:val="000000"/>
                <w:sz w:val="20"/>
                <w:szCs w:val="20"/>
              </w:rPr>
              <w:t>22,273</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582294" w14:textId="77777777" w:rsidR="008F2CB9" w:rsidRPr="005C7AB2" w:rsidRDefault="008F2CB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r w:rsidRPr="005C7AB2">
              <w:rPr>
                <w:rFonts w:ascii="Arial Narrow" w:eastAsia="DejaVu Sans" w:hAnsi="DejaVu Sans" w:cs="DejaVu Sans"/>
                <w:b/>
                <w:bCs/>
                <w:i/>
                <w:iCs/>
                <w:color w:val="000000"/>
                <w:sz w:val="20"/>
                <w:szCs w:val="20"/>
              </w:rPr>
              <w:t>0.96</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31949E" w14:textId="77777777" w:rsidR="008F2CB9" w:rsidRPr="005C7AB2" w:rsidRDefault="008F2CB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r w:rsidRPr="005C7AB2">
              <w:rPr>
                <w:rFonts w:ascii="Arial Narrow" w:eastAsia="DejaVu Sans" w:hAnsi="DejaVu Sans" w:cs="DejaVu Sans"/>
                <w:b/>
                <w:bCs/>
                <w:i/>
                <w:iCs/>
                <w:color w:val="000000"/>
                <w:sz w:val="20"/>
                <w:szCs w:val="20"/>
              </w:rPr>
              <w:t>21,382</w:t>
            </w:r>
          </w:p>
        </w:tc>
      </w:tr>
      <w:tr w:rsidR="005C7AB2" w14:paraId="6CA8D40F" w14:textId="77777777" w:rsidTr="00870145">
        <w:trPr>
          <w:jc w:val="center"/>
        </w:trPr>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5C0961" w14:textId="340CD581"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Public, </w:t>
            </w:r>
            <w:r w:rsidR="005C7AB2">
              <w:rPr>
                <w:rFonts w:ascii="Arial Narrow" w:eastAsia="DejaVu Sans" w:hAnsi="DejaVu Sans" w:cs="DejaVu Sans"/>
                <w:color w:val="000000"/>
                <w:sz w:val="20"/>
                <w:szCs w:val="20"/>
              </w:rPr>
              <w:t>DAC</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E0A409"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Direct Install</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01AE4E"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Faucet Aerators - Bath - DI</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88D9A7"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27.00</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12A41F"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2F2BE7"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27.00</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B4134F"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1E9E38"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27.00</w:t>
            </w:r>
          </w:p>
        </w:tc>
      </w:tr>
      <w:tr w:rsidR="005C7AB2" w14:paraId="4FCEE8C9" w14:textId="77777777" w:rsidTr="00870145">
        <w:trPr>
          <w:jc w:val="center"/>
        </w:trPr>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DC3E42"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4D38BA"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860DBD"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C9E127" w14:textId="2292AA4C" w:rsidR="00870145" w:rsidRDefault="0004359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CF78AD"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5540B7" w14:textId="739370C4" w:rsidR="00870145" w:rsidRDefault="0004359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A08B58"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3A443EF" w14:textId="122A91BA" w:rsidR="00870145" w:rsidRDefault="0004359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w:t>
            </w:r>
          </w:p>
        </w:tc>
      </w:tr>
      <w:tr w:rsidR="008F2CB9" w:rsidRPr="005C7AB2" w14:paraId="50BC7822" w14:textId="77777777" w:rsidTr="008F2CB9">
        <w:trPr>
          <w:jc w:val="center"/>
        </w:trPr>
        <w:tc>
          <w:tcPr>
            <w:tcW w:w="1250" w:type="pct"/>
            <w:gridSpan w:val="2"/>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01C09A6" w14:textId="0C3D88D2" w:rsidR="008F2CB9" w:rsidRPr="005C7AB2" w:rsidRDefault="008F2CB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i/>
                <w:iCs/>
                <w:color w:val="000000"/>
                <w:sz w:val="20"/>
                <w:szCs w:val="20"/>
              </w:rPr>
            </w:pPr>
            <w:r w:rsidRPr="005C7AB2">
              <w:rPr>
                <w:rFonts w:ascii="Arial Narrow" w:eastAsia="DejaVu Sans" w:hAnsi="DejaVu Sans" w:cs="DejaVu Sans"/>
                <w:b/>
                <w:bCs/>
                <w:i/>
                <w:iCs/>
                <w:color w:val="000000"/>
                <w:sz w:val="20"/>
                <w:szCs w:val="20"/>
              </w:rPr>
              <w:t>Public, DAC Subtotal</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AB109A" w14:textId="77777777" w:rsidR="008F2CB9" w:rsidRPr="005C7AB2" w:rsidRDefault="008F2CB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i/>
                <w:iCs/>
                <w:color w:val="000000"/>
                <w:sz w:val="20"/>
                <w:szCs w:val="20"/>
              </w:rPr>
            </w:pP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3A8C1FA" w14:textId="77777777" w:rsidR="008F2CB9" w:rsidRPr="005C7AB2" w:rsidRDefault="008F2CB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r w:rsidRPr="005C7AB2">
              <w:rPr>
                <w:rFonts w:ascii="Arial Narrow" w:eastAsia="DejaVu Sans" w:hAnsi="DejaVu Sans" w:cs="DejaVu Sans"/>
                <w:b/>
                <w:bCs/>
                <w:i/>
                <w:iCs/>
                <w:color w:val="000000"/>
                <w:sz w:val="20"/>
                <w:szCs w:val="20"/>
              </w:rPr>
              <w:t>27.00</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269273" w14:textId="77777777" w:rsidR="008F2CB9" w:rsidRPr="005C7AB2" w:rsidRDefault="008F2CB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r w:rsidRPr="005C7AB2">
              <w:rPr>
                <w:rFonts w:ascii="Arial Narrow" w:eastAsia="DejaVu Sans" w:hAnsi="DejaVu Sans" w:cs="DejaVu Sans"/>
                <w:b/>
                <w:bCs/>
                <w:i/>
                <w:iCs/>
                <w:color w:val="000000"/>
                <w:sz w:val="20"/>
                <w:szCs w:val="20"/>
              </w:rPr>
              <w:t>1.00</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CD1EB7" w14:textId="77777777" w:rsidR="008F2CB9" w:rsidRPr="005C7AB2" w:rsidRDefault="008F2CB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r w:rsidRPr="005C7AB2">
              <w:rPr>
                <w:rFonts w:ascii="Arial Narrow" w:eastAsia="DejaVu Sans" w:hAnsi="DejaVu Sans" w:cs="DejaVu Sans"/>
                <w:b/>
                <w:bCs/>
                <w:i/>
                <w:iCs/>
                <w:color w:val="000000"/>
                <w:sz w:val="20"/>
                <w:szCs w:val="20"/>
              </w:rPr>
              <w:t>27.00</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20439E" w14:textId="77777777" w:rsidR="008F2CB9" w:rsidRPr="005C7AB2" w:rsidRDefault="008F2CB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r w:rsidRPr="005C7AB2">
              <w:rPr>
                <w:rFonts w:ascii="Arial Narrow" w:eastAsia="DejaVu Sans" w:hAnsi="DejaVu Sans" w:cs="DejaVu Sans"/>
                <w:b/>
                <w:bCs/>
                <w:i/>
                <w:iCs/>
                <w:color w:val="000000"/>
                <w:sz w:val="20"/>
                <w:szCs w:val="20"/>
              </w:rPr>
              <w:t>1.00</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888754" w14:textId="77777777" w:rsidR="008F2CB9" w:rsidRPr="005C7AB2" w:rsidRDefault="008F2CB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r w:rsidRPr="005C7AB2">
              <w:rPr>
                <w:rFonts w:ascii="Arial Narrow" w:eastAsia="DejaVu Sans" w:hAnsi="DejaVu Sans" w:cs="DejaVu Sans"/>
                <w:b/>
                <w:bCs/>
                <w:i/>
                <w:iCs/>
                <w:color w:val="000000"/>
                <w:sz w:val="20"/>
                <w:szCs w:val="20"/>
              </w:rPr>
              <w:t>27.00</w:t>
            </w:r>
          </w:p>
        </w:tc>
      </w:tr>
      <w:tr w:rsidR="005C7AB2" w14:paraId="187150E6" w14:textId="77777777" w:rsidTr="00870145">
        <w:trPr>
          <w:jc w:val="center"/>
        </w:trPr>
        <w:tc>
          <w:tcPr>
            <w:tcW w:w="625"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959894A" w14:textId="31DA9DB4"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color w:val="000000"/>
                <w:sz w:val="20"/>
                <w:szCs w:val="20"/>
              </w:rPr>
            </w:pPr>
            <w:r>
              <w:rPr>
                <w:rFonts w:ascii="Arial Narrow" w:eastAsia="DejaVu Sans" w:hAnsi="DejaVu Sans" w:cs="DejaVu Sans"/>
                <w:b/>
                <w:color w:val="000000"/>
                <w:sz w:val="20"/>
                <w:szCs w:val="20"/>
              </w:rPr>
              <w:t xml:space="preserve">Total </w:t>
            </w:r>
          </w:p>
        </w:tc>
        <w:tc>
          <w:tcPr>
            <w:tcW w:w="625"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AF4CD07"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color w:val="000000"/>
                <w:sz w:val="20"/>
                <w:szCs w:val="20"/>
              </w:rPr>
            </w:pPr>
          </w:p>
        </w:tc>
        <w:tc>
          <w:tcPr>
            <w:tcW w:w="625"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C6A43A9" w14:textId="2CA46433" w:rsidR="00870145" w:rsidRDefault="0087014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color w:val="000000"/>
                <w:sz w:val="20"/>
                <w:szCs w:val="20"/>
              </w:rPr>
            </w:pPr>
          </w:p>
        </w:tc>
        <w:tc>
          <w:tcPr>
            <w:tcW w:w="625"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3B2741F" w14:textId="47BC24EB"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color w:val="000000"/>
                <w:sz w:val="20"/>
                <w:szCs w:val="20"/>
              </w:rPr>
            </w:pPr>
            <w:r>
              <w:rPr>
                <w:rFonts w:ascii="Arial Narrow" w:eastAsia="DejaVu Sans" w:hAnsi="DejaVu Sans" w:cs="DejaVu Sans"/>
                <w:b/>
                <w:color w:val="000000"/>
                <w:sz w:val="20"/>
                <w:szCs w:val="20"/>
              </w:rPr>
              <w:t>1,577,28</w:t>
            </w:r>
            <w:r w:rsidR="00F17E2C">
              <w:rPr>
                <w:rFonts w:ascii="Arial Narrow" w:eastAsia="DejaVu Sans" w:hAnsi="DejaVu Sans" w:cs="DejaVu Sans"/>
                <w:b/>
                <w:color w:val="000000"/>
                <w:sz w:val="20"/>
                <w:szCs w:val="20"/>
              </w:rPr>
              <w:t>2</w:t>
            </w:r>
          </w:p>
        </w:tc>
        <w:tc>
          <w:tcPr>
            <w:tcW w:w="625"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01DBF46" w14:textId="77777777"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color w:val="000000"/>
                <w:sz w:val="20"/>
                <w:szCs w:val="20"/>
              </w:rPr>
            </w:pPr>
            <w:r>
              <w:rPr>
                <w:rFonts w:ascii="Arial Narrow" w:eastAsia="DejaVu Sans" w:hAnsi="DejaVu Sans" w:cs="DejaVu Sans"/>
                <w:b/>
                <w:color w:val="000000"/>
                <w:sz w:val="20"/>
                <w:szCs w:val="20"/>
              </w:rPr>
              <w:t>1.00</w:t>
            </w:r>
          </w:p>
        </w:tc>
        <w:tc>
          <w:tcPr>
            <w:tcW w:w="625"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03FBD7E" w14:textId="3A520A1F"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color w:val="000000"/>
                <w:sz w:val="20"/>
                <w:szCs w:val="20"/>
              </w:rPr>
            </w:pPr>
            <w:r>
              <w:rPr>
                <w:rFonts w:ascii="Arial Narrow" w:eastAsia="DejaVu Sans" w:hAnsi="DejaVu Sans" w:cs="DejaVu Sans"/>
                <w:b/>
                <w:color w:val="000000"/>
                <w:sz w:val="20"/>
                <w:szCs w:val="20"/>
              </w:rPr>
              <w:t>1,57</w:t>
            </w:r>
            <w:r w:rsidR="00F17E2C">
              <w:rPr>
                <w:rFonts w:ascii="Arial Narrow" w:eastAsia="DejaVu Sans" w:hAnsi="DejaVu Sans" w:cs="DejaVu Sans"/>
                <w:b/>
                <w:color w:val="000000"/>
                <w:sz w:val="20"/>
                <w:szCs w:val="20"/>
              </w:rPr>
              <w:t>5,913</w:t>
            </w:r>
          </w:p>
        </w:tc>
        <w:tc>
          <w:tcPr>
            <w:tcW w:w="625"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855552D" w14:textId="02F7B6BB"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color w:val="000000"/>
                <w:sz w:val="20"/>
                <w:szCs w:val="20"/>
              </w:rPr>
            </w:pPr>
          </w:p>
        </w:tc>
        <w:tc>
          <w:tcPr>
            <w:tcW w:w="625"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1A23FAB" w14:textId="171E1041" w:rsidR="00870145" w:rsidRDefault="0087014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color w:val="000000"/>
                <w:sz w:val="20"/>
                <w:szCs w:val="20"/>
              </w:rPr>
            </w:pPr>
            <w:r>
              <w:rPr>
                <w:rFonts w:ascii="Arial Narrow" w:eastAsia="DejaVu Sans" w:hAnsi="DejaVu Sans" w:cs="DejaVu Sans"/>
                <w:b/>
                <w:color w:val="000000"/>
                <w:sz w:val="20"/>
                <w:szCs w:val="20"/>
              </w:rPr>
              <w:t>1,51</w:t>
            </w:r>
            <w:r w:rsidR="00F17E2C">
              <w:rPr>
                <w:rFonts w:ascii="Arial Narrow" w:eastAsia="DejaVu Sans" w:hAnsi="DejaVu Sans" w:cs="DejaVu Sans"/>
                <w:b/>
                <w:color w:val="000000"/>
                <w:sz w:val="20"/>
                <w:szCs w:val="20"/>
              </w:rPr>
              <w:t>7,447</w:t>
            </w:r>
          </w:p>
        </w:tc>
      </w:tr>
    </w:tbl>
    <w:p w14:paraId="4E394FDC" w14:textId="77777777" w:rsidR="006A6D29" w:rsidRDefault="006A6D29" w:rsidP="004D360D">
      <w:pPr>
        <w:pStyle w:val="Source"/>
      </w:pPr>
      <w:r>
        <w:t>Source: Evaluation team analysis</w:t>
      </w:r>
    </w:p>
    <w:p w14:paraId="07B98FA1" w14:textId="77777777" w:rsidR="006A6D29" w:rsidRDefault="006A6D29" w:rsidP="004D360D">
      <w:pPr>
        <w:pStyle w:val="Source"/>
      </w:pPr>
    </w:p>
    <w:p w14:paraId="74C7CBC2" w14:textId="7FD76340" w:rsidR="006A6D29" w:rsidRPr="005C7AB2" w:rsidRDefault="006A6D29" w:rsidP="005C7AB2">
      <w:pPr>
        <w:pStyle w:val="Heading10"/>
      </w:pPr>
      <w:bookmarkStart w:id="36" w:name="_Toc398546640"/>
      <w:bookmarkStart w:id="37" w:name="_Toc423009489"/>
      <w:bookmarkStart w:id="38" w:name="_Toc459627231"/>
      <w:bookmarkStart w:id="39" w:name="_Toc61360800"/>
      <w:bookmarkStart w:id="40" w:name="_Toc195909348"/>
      <w:bookmarkEnd w:id="33"/>
      <w:r w:rsidRPr="005C7AB2">
        <w:lastRenderedPageBreak/>
        <w:t>Impact Analysis Findings and Recommendations</w:t>
      </w:r>
      <w:bookmarkEnd w:id="36"/>
      <w:bookmarkEnd w:id="37"/>
      <w:bookmarkEnd w:id="38"/>
      <w:bookmarkEnd w:id="39"/>
      <w:bookmarkEnd w:id="40"/>
    </w:p>
    <w:p w14:paraId="1633E325" w14:textId="4D0F299F" w:rsidR="006A6D29" w:rsidRPr="00162769" w:rsidRDefault="006A6D29" w:rsidP="005C7AB2">
      <w:pPr>
        <w:pStyle w:val="Heading2"/>
      </w:pPr>
      <w:bookmarkStart w:id="41" w:name="_Toc501649913"/>
      <w:bookmarkStart w:id="42" w:name="_Toc61360801"/>
      <w:bookmarkStart w:id="43" w:name="_Toc195909349"/>
      <w:r w:rsidRPr="00162769">
        <w:t>Impact Parameter Estimates</w:t>
      </w:r>
      <w:bookmarkEnd w:id="41"/>
      <w:bookmarkEnd w:id="42"/>
      <w:bookmarkEnd w:id="43"/>
    </w:p>
    <w:bookmarkStart w:id="44" w:name="_Toc381633053"/>
    <w:p w14:paraId="11D14123" w14:textId="1EFA8104" w:rsidR="006A6D29" w:rsidRDefault="006A6D29" w:rsidP="00BF19A7">
      <w:pPr>
        <w:keepNext/>
        <w:keepLines/>
      </w:pPr>
      <w:r>
        <w:fldChar w:fldCharType="begin"/>
      </w:r>
      <w:r>
        <w:instrText xml:space="preserve"> REF _Ref503449693 \h </w:instrText>
      </w:r>
      <w:r>
        <w:fldChar w:fldCharType="separate"/>
      </w:r>
      <w:r>
        <w:t xml:space="preserve">Table </w:t>
      </w:r>
      <w:r>
        <w:rPr>
          <w:noProof/>
        </w:rPr>
        <w:t>5</w:t>
      </w:r>
      <w:r>
        <w:fldChar w:fldCharType="end"/>
      </w:r>
      <w:r>
        <w:t xml:space="preserve"> </w:t>
      </w:r>
      <w:r w:rsidRPr="007367D2">
        <w:t xml:space="preserve">shows the unit </w:t>
      </w:r>
      <w:r>
        <w:t xml:space="preserve">therm </w:t>
      </w:r>
      <w:r w:rsidRPr="007367D2">
        <w:t xml:space="preserve">savings and realization rate </w:t>
      </w:r>
      <w:r>
        <w:t xml:space="preserve">findings </w:t>
      </w:r>
      <w:r w:rsidRPr="007367D2">
        <w:t xml:space="preserve">by measure from our review. </w:t>
      </w:r>
      <w:r>
        <w:t xml:space="preserve">The realization rate is the ratio of the verified savings to the </w:t>
      </w:r>
      <w:proofErr w:type="spellStart"/>
      <w:proofErr w:type="gramStart"/>
      <w:r>
        <w:t>ex ante</w:t>
      </w:r>
      <w:proofErr w:type="spellEnd"/>
      <w:proofErr w:type="gramEnd"/>
      <w:r>
        <w:t xml:space="preserve"> savings. Following the table, we provide findings and recommendations, including discussion of all measures with realization rates above or below 100%</w:t>
      </w:r>
      <w:r w:rsidRPr="007367D2">
        <w:t>.</w:t>
      </w:r>
      <w:r>
        <w:t xml:space="preserve"> </w:t>
      </w:r>
      <w:bookmarkEnd w:id="44"/>
    </w:p>
    <w:p w14:paraId="23BC9BA1" w14:textId="77777777" w:rsidR="006A6D29" w:rsidRPr="00E8651B" w:rsidRDefault="006A6D29" w:rsidP="004D360D">
      <w:pPr>
        <w:pStyle w:val="Caption"/>
        <w:keepLines/>
      </w:pPr>
      <w:bookmarkStart w:id="45" w:name="_Ref503449693"/>
      <w:bookmarkStart w:id="46" w:name="_Toc61360849"/>
      <w:bookmarkStart w:id="47" w:name="_Toc195909356"/>
      <w:r>
        <w:t xml:space="preserve">Table </w:t>
      </w:r>
      <w:r>
        <w:fldChar w:fldCharType="begin"/>
      </w:r>
      <w:r>
        <w:instrText xml:space="preserve"> SEQ Table \* ARABIC </w:instrText>
      </w:r>
      <w:r>
        <w:fldChar w:fldCharType="separate"/>
      </w:r>
      <w:r>
        <w:rPr>
          <w:noProof/>
        </w:rPr>
        <w:t>5</w:t>
      </w:r>
      <w:r>
        <w:rPr>
          <w:noProof/>
        </w:rPr>
        <w:fldChar w:fldCharType="end"/>
      </w:r>
      <w:bookmarkEnd w:id="45"/>
      <w:r>
        <w:t xml:space="preserve">. </w:t>
      </w:r>
      <w:r w:rsidRPr="00E8651B">
        <w:t>Verified Gross Savings Parameters</w:t>
      </w:r>
      <w:bookmarkStart w:id="48" w:name="Table_5"/>
      <w:bookmarkEnd w:id="46"/>
      <w:bookmarkEnd w:id="48"/>
      <w:bookmarkEnd w:id="47"/>
    </w:p>
    <w:tbl>
      <w:tblPr>
        <w:tblW w:w="0" w:type="auto"/>
        <w:jc w:val="center"/>
        <w:tblLayout w:type="fixed"/>
        <w:tblLook w:val="0420" w:firstRow="1" w:lastRow="0" w:firstColumn="0" w:lastColumn="0" w:noHBand="0" w:noVBand="1"/>
      </w:tblPr>
      <w:tblGrid>
        <w:gridCol w:w="2700"/>
        <w:gridCol w:w="420"/>
        <w:gridCol w:w="1560"/>
        <w:gridCol w:w="1560"/>
        <w:gridCol w:w="1560"/>
        <w:gridCol w:w="1560"/>
      </w:tblGrid>
      <w:tr w:rsidR="004B5B51" w14:paraId="16422CAA" w14:textId="77777777" w:rsidTr="003C0D28">
        <w:trPr>
          <w:tblHeader/>
          <w:jc w:val="center"/>
        </w:trPr>
        <w:tc>
          <w:tcPr>
            <w:tcW w:w="270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15AB4702"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FFFFFF"/>
                <w:sz w:val="20"/>
                <w:szCs w:val="20"/>
              </w:rPr>
            </w:pPr>
            <w:r>
              <w:rPr>
                <w:rFonts w:ascii="Arial Narrow" w:eastAsia="DejaVu Sans" w:hAnsi="DejaVu Sans" w:cs="DejaVu Sans"/>
                <w:color w:val="FFFFFF"/>
                <w:sz w:val="20"/>
                <w:szCs w:val="20"/>
              </w:rPr>
              <w:t>Measure</w:t>
            </w:r>
          </w:p>
        </w:tc>
        <w:tc>
          <w:tcPr>
            <w:tcW w:w="42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66CFD132"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FFFFFF"/>
                <w:sz w:val="20"/>
                <w:szCs w:val="20"/>
              </w:rPr>
            </w:pPr>
            <w:r>
              <w:rPr>
                <w:rFonts w:ascii="Arial Narrow" w:eastAsia="DejaVu Sans" w:hAnsi="DejaVu Sans" w:cs="DejaVu Sans"/>
                <w:color w:val="FFFFFF"/>
                <w:sz w:val="20"/>
                <w:szCs w:val="20"/>
              </w:rPr>
              <w:t>Unit Basis</w:t>
            </w:r>
          </w:p>
        </w:tc>
        <w:tc>
          <w:tcPr>
            <w:tcW w:w="156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4D995137"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Ex Ante Gross (therms/unit)</w:t>
            </w:r>
          </w:p>
        </w:tc>
        <w:tc>
          <w:tcPr>
            <w:tcW w:w="156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0DCD93F5"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Verified Gross (therms/unit)</w:t>
            </w:r>
          </w:p>
        </w:tc>
        <w:tc>
          <w:tcPr>
            <w:tcW w:w="156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22B1E3D7"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Realization Rate</w:t>
            </w:r>
          </w:p>
        </w:tc>
        <w:tc>
          <w:tcPr>
            <w:tcW w:w="156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1D7E6DAC"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Data Source(s)</w:t>
            </w:r>
          </w:p>
        </w:tc>
      </w:tr>
      <w:tr w:rsidR="003C0D28" w14:paraId="60C329FD" w14:textId="77777777" w:rsidTr="003C0D28">
        <w:trPr>
          <w:jc w:val="center"/>
        </w:trPr>
        <w:tc>
          <w:tcPr>
            <w:tcW w:w="270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3B82CAF" w14:textId="7777777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Boiler Tune Up, Process</w:t>
            </w:r>
          </w:p>
        </w:tc>
        <w:tc>
          <w:tcPr>
            <w:tcW w:w="42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96EE85" w14:textId="7777777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Unit</w:t>
            </w:r>
          </w:p>
        </w:tc>
        <w:tc>
          <w:tcPr>
            <w:tcW w:w="156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493FF3" w14:textId="7777777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1058.49</w:t>
            </w:r>
          </w:p>
        </w:tc>
        <w:tc>
          <w:tcPr>
            <w:tcW w:w="156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27531A" w14:textId="7777777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1058.49</w:t>
            </w:r>
          </w:p>
        </w:tc>
        <w:tc>
          <w:tcPr>
            <w:tcW w:w="156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ABCFCE" w14:textId="0281C3ED"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156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4FF6FD" w14:textId="7777777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Illinois TRM, v12.0, Section 4.4.3</w:t>
            </w:r>
          </w:p>
        </w:tc>
      </w:tr>
      <w:tr w:rsidR="003C0D28" w14:paraId="62187FB2" w14:textId="77777777" w:rsidTr="003C0D28">
        <w:trPr>
          <w:jc w:val="center"/>
        </w:trPr>
        <w:tc>
          <w:tcPr>
            <w:tcW w:w="27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2EC632" w14:textId="7777777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Boiler Tune Up, Space Heating</w:t>
            </w:r>
          </w:p>
        </w:tc>
        <w:tc>
          <w:tcPr>
            <w:tcW w:w="42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764C99" w14:textId="7777777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Unit</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655AA7" w14:textId="7777777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1782.17</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53A70A" w14:textId="7777777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1782.16</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3BF377" w14:textId="62E6CEE4"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F7E4FD" w14:textId="1EC6A978"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 Section 4.4.2</w:t>
            </w:r>
          </w:p>
        </w:tc>
      </w:tr>
      <w:tr w:rsidR="003C0D28" w14:paraId="7E210BD6" w14:textId="77777777" w:rsidTr="003C0D28">
        <w:trPr>
          <w:jc w:val="center"/>
        </w:trPr>
        <w:tc>
          <w:tcPr>
            <w:tcW w:w="27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0E7BBEF" w14:textId="7777777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Commercial Weather Stripping</w:t>
            </w:r>
          </w:p>
        </w:tc>
        <w:tc>
          <w:tcPr>
            <w:tcW w:w="42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21ABB9" w14:textId="7777777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Unit</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C5A143" w14:textId="7777777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10.32</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C86501" w14:textId="7777777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10.32</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D78CC9" w14:textId="3534C2E3"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40E86A" w14:textId="61B77FCC"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Section 4.8.16</w:t>
            </w:r>
          </w:p>
        </w:tc>
      </w:tr>
      <w:tr w:rsidR="003C0D28" w14:paraId="336911D5" w14:textId="77777777" w:rsidTr="003C0D28">
        <w:trPr>
          <w:jc w:val="center"/>
        </w:trPr>
        <w:tc>
          <w:tcPr>
            <w:tcW w:w="27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D00F12" w14:textId="7777777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Compressed Air Heat Recovery</w:t>
            </w:r>
          </w:p>
        </w:tc>
        <w:tc>
          <w:tcPr>
            <w:tcW w:w="42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DF08F8" w14:textId="7777777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Unit</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67ED5C" w14:textId="7777777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3620.92</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099F09" w14:textId="7777777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3620.92</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271A73" w14:textId="69154A5B"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2E831F" w14:textId="7A6CC059"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 Section 4.7.9</w:t>
            </w:r>
          </w:p>
        </w:tc>
      </w:tr>
      <w:tr w:rsidR="003C0D28" w14:paraId="7FE382EB" w14:textId="77777777" w:rsidTr="003C0D28">
        <w:trPr>
          <w:jc w:val="center"/>
        </w:trPr>
        <w:tc>
          <w:tcPr>
            <w:tcW w:w="27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0DDDC7D" w14:textId="7777777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Condensing Boilers, &gt;90%</w:t>
            </w:r>
          </w:p>
        </w:tc>
        <w:tc>
          <w:tcPr>
            <w:tcW w:w="42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608585" w14:textId="7777777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Unit</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EF1E8D" w14:textId="7777777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1785.46</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73DBE5" w14:textId="7777777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1864.15</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C79D69" w14:textId="5740CDA8"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113%</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E87FB" w14:textId="6E216EEE"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 Section 4.4.10</w:t>
            </w:r>
          </w:p>
        </w:tc>
      </w:tr>
      <w:tr w:rsidR="003C0D28" w14:paraId="59B34F38" w14:textId="77777777" w:rsidTr="003C0D28">
        <w:trPr>
          <w:jc w:val="center"/>
        </w:trPr>
        <w:tc>
          <w:tcPr>
            <w:tcW w:w="27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22704C" w14:textId="7777777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DHW WH Pipe Wrap - DI</w:t>
            </w:r>
          </w:p>
        </w:tc>
        <w:tc>
          <w:tcPr>
            <w:tcW w:w="42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3B086D" w14:textId="7777777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LN FT</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BEF7E5" w14:textId="7777777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1.79</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238CBD0" w14:textId="7777777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1.72</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EF96D9" w14:textId="6C247CC3"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96%</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7AC3B9" w14:textId="682EBA34"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 Section 4.4.24</w:t>
            </w:r>
          </w:p>
        </w:tc>
      </w:tr>
      <w:tr w:rsidR="003C0D28" w14:paraId="0D75C1EC" w14:textId="77777777" w:rsidTr="003C0D28">
        <w:trPr>
          <w:jc w:val="center"/>
        </w:trPr>
        <w:tc>
          <w:tcPr>
            <w:tcW w:w="27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F30E54" w14:textId="7777777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Faucet Aerators - Bath - DI</w:t>
            </w:r>
          </w:p>
        </w:tc>
        <w:tc>
          <w:tcPr>
            <w:tcW w:w="42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799770" w14:textId="7777777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Unit</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B3853F" w14:textId="7777777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5.39</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0B8865" w14:textId="7777777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5.39</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7C619D" w14:textId="19F589C8"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B96C1F" w14:textId="74EC44F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Section 4.3.2</w:t>
            </w:r>
          </w:p>
        </w:tc>
      </w:tr>
      <w:tr w:rsidR="003C0D28" w14:paraId="2EE8048B" w14:textId="77777777" w:rsidTr="003C0D28">
        <w:trPr>
          <w:jc w:val="center"/>
        </w:trPr>
        <w:tc>
          <w:tcPr>
            <w:tcW w:w="27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9D3A58" w14:textId="7777777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Faucet Aerators - Kitchen - DI</w:t>
            </w:r>
          </w:p>
        </w:tc>
        <w:tc>
          <w:tcPr>
            <w:tcW w:w="42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D44A57" w14:textId="7777777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Unit</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34B590" w14:textId="7777777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5.19</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261381" w14:textId="7777777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5.19</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C70C90" w14:textId="2E331516"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39BBD7" w14:textId="2A93EAA8"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 Section 4.3.2</w:t>
            </w:r>
          </w:p>
        </w:tc>
      </w:tr>
      <w:tr w:rsidR="003C0D28" w14:paraId="19335B92" w14:textId="77777777" w:rsidTr="003C0D28">
        <w:trPr>
          <w:jc w:val="center"/>
        </w:trPr>
        <w:tc>
          <w:tcPr>
            <w:tcW w:w="27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030F62" w14:textId="7777777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Fryer - E &gt;50%</w:t>
            </w:r>
          </w:p>
        </w:tc>
        <w:tc>
          <w:tcPr>
            <w:tcW w:w="42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71CFA3" w14:textId="7777777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Unit</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375A0F" w14:textId="7777777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1787.05</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86D3FB" w14:textId="7777777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1785.82</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7F188D" w14:textId="7992942C"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ADDC74B" w14:textId="7CFA4D48"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Section 4.2.7</w:t>
            </w:r>
          </w:p>
        </w:tc>
      </w:tr>
      <w:tr w:rsidR="003C0D28" w14:paraId="551B1EC5" w14:textId="77777777" w:rsidTr="003C0D28">
        <w:trPr>
          <w:jc w:val="center"/>
        </w:trPr>
        <w:tc>
          <w:tcPr>
            <w:tcW w:w="27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4CA2EA" w14:textId="7777777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Furnace, &gt;92% AFUE</w:t>
            </w:r>
          </w:p>
        </w:tc>
        <w:tc>
          <w:tcPr>
            <w:tcW w:w="42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12D1A9" w14:textId="7777777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Unit</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021464" w14:textId="7777777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274.5</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D50B8E" w14:textId="7777777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274.5</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292E84" w14:textId="71F6E55A"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EA2F09" w14:textId="4C8A3A1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 Section 4.4.11</w:t>
            </w:r>
          </w:p>
        </w:tc>
      </w:tr>
      <w:tr w:rsidR="003C0D28" w14:paraId="5DFC0117" w14:textId="77777777" w:rsidTr="003C0D28">
        <w:trPr>
          <w:jc w:val="center"/>
        </w:trPr>
        <w:tc>
          <w:tcPr>
            <w:tcW w:w="27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7855BE" w14:textId="7777777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Furnace, &gt;95% AFUE</w:t>
            </w:r>
          </w:p>
        </w:tc>
        <w:tc>
          <w:tcPr>
            <w:tcW w:w="42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7E1C42" w14:textId="7777777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Unit</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0EFFB2" w14:textId="76A00FD8"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276.96</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7422E8" w14:textId="7777777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280.32</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6C16EA" w14:textId="7F29C1FC"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101%</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B7F9EE" w14:textId="4416DC1D"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Section 4.4.11</w:t>
            </w:r>
          </w:p>
        </w:tc>
      </w:tr>
      <w:tr w:rsidR="003C0D28" w14:paraId="39B1ED7D" w14:textId="77777777" w:rsidTr="003C0D28">
        <w:trPr>
          <w:jc w:val="center"/>
        </w:trPr>
        <w:tc>
          <w:tcPr>
            <w:tcW w:w="27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C2C332" w14:textId="7777777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Grain Dryer Tune-up</w:t>
            </w:r>
          </w:p>
        </w:tc>
        <w:tc>
          <w:tcPr>
            <w:tcW w:w="42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C727F5" w14:textId="7777777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Unit</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54D730" w14:textId="7777777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702.74</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D04FEF" w14:textId="7777777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980</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977BA2" w14:textId="2FFD15A2"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139%</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6EE0C5" w14:textId="59A07775"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 Section 4.1.15</w:t>
            </w:r>
          </w:p>
        </w:tc>
      </w:tr>
      <w:tr w:rsidR="003C0D28" w14:paraId="21A993B2" w14:textId="77777777" w:rsidTr="003C0D28">
        <w:trPr>
          <w:jc w:val="center"/>
        </w:trPr>
        <w:tc>
          <w:tcPr>
            <w:tcW w:w="27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F09B10" w14:textId="7777777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Infrared Heaters</w:t>
            </w:r>
          </w:p>
        </w:tc>
        <w:tc>
          <w:tcPr>
            <w:tcW w:w="42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79C008" w14:textId="7777777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Unit</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C8B944" w14:textId="7777777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203.77</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2782EB0" w14:textId="7777777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203.77</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A3C645" w14:textId="2A1C3400"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F9FE9C" w14:textId="3CB3C740"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 Section 4.4.12</w:t>
            </w:r>
          </w:p>
        </w:tc>
      </w:tr>
      <w:tr w:rsidR="003C0D28" w14:paraId="29125D8A" w14:textId="77777777" w:rsidTr="003C0D28">
        <w:trPr>
          <w:jc w:val="center"/>
        </w:trPr>
        <w:tc>
          <w:tcPr>
            <w:tcW w:w="27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193D229" w14:textId="7777777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Low Flow Shower Heads - DI</w:t>
            </w:r>
          </w:p>
        </w:tc>
        <w:tc>
          <w:tcPr>
            <w:tcW w:w="42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F20EBE" w14:textId="7777777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Unit</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72C4A11" w14:textId="7777777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10.73</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922589D" w14:textId="7777777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10.73</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AE4685" w14:textId="017EF1EC"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9D41ABC" w14:textId="7CC029D6"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 Section 4.3.3</w:t>
            </w:r>
          </w:p>
        </w:tc>
      </w:tr>
      <w:tr w:rsidR="003C0D28" w14:paraId="014A0994" w14:textId="77777777" w:rsidTr="003C0D28">
        <w:trPr>
          <w:jc w:val="center"/>
        </w:trPr>
        <w:tc>
          <w:tcPr>
            <w:tcW w:w="27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9B364C" w14:textId="7777777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Overhead Garage Door Hinge</w:t>
            </w:r>
          </w:p>
        </w:tc>
        <w:tc>
          <w:tcPr>
            <w:tcW w:w="42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7EE02C" w14:textId="7777777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Unit</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6AB44E" w14:textId="7777777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36.56</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93D047" w14:textId="7777777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36.56</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AA19A0" w14:textId="4F9CB6E4"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A5BCD5" w14:textId="42767D58"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 Section 4.8.12</w:t>
            </w:r>
          </w:p>
        </w:tc>
      </w:tr>
      <w:tr w:rsidR="003C0D28" w14:paraId="2CA950EE" w14:textId="77777777" w:rsidTr="003C0D28">
        <w:trPr>
          <w:jc w:val="center"/>
        </w:trPr>
        <w:tc>
          <w:tcPr>
            <w:tcW w:w="27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5E3036" w14:textId="7777777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Ozone Laundry</w:t>
            </w:r>
          </w:p>
        </w:tc>
        <w:tc>
          <w:tcPr>
            <w:tcW w:w="42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6C3900" w14:textId="7777777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Unit</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D36884" w14:textId="7777777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14512.87</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5D51ED" w14:textId="7777777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14508</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61CDBA6" w14:textId="768071AB"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232E05" w14:textId="7C9FF49A"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 Section 4.3.6</w:t>
            </w:r>
          </w:p>
        </w:tc>
      </w:tr>
      <w:tr w:rsidR="003C0D28" w14:paraId="0C0108D3" w14:textId="77777777" w:rsidTr="003C0D28">
        <w:trPr>
          <w:jc w:val="center"/>
        </w:trPr>
        <w:tc>
          <w:tcPr>
            <w:tcW w:w="27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928F80" w14:textId="7777777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Pipe Insulation, Indoor Hot Water DHW</w:t>
            </w:r>
          </w:p>
        </w:tc>
        <w:tc>
          <w:tcPr>
            <w:tcW w:w="42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F9827EB" w14:textId="7777777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LN FT</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405D7B" w14:textId="7777777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0.62</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4EFBF2" w14:textId="7777777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0.62</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24389A" w14:textId="5D10C9F9"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9C1C92" w14:textId="46195326"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 Section 4.4.14</w:t>
            </w:r>
          </w:p>
        </w:tc>
      </w:tr>
      <w:tr w:rsidR="003C0D28" w14:paraId="697F8B07" w14:textId="77777777" w:rsidTr="003C0D28">
        <w:trPr>
          <w:jc w:val="center"/>
        </w:trPr>
        <w:tc>
          <w:tcPr>
            <w:tcW w:w="27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BC3CD4" w14:textId="7777777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Pipe Insulation, Indoor HW Space Heat</w:t>
            </w:r>
          </w:p>
        </w:tc>
        <w:tc>
          <w:tcPr>
            <w:tcW w:w="42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765101" w14:textId="7777777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LN FT</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0E71D8" w14:textId="7777777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0.7</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326D8B" w14:textId="7777777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0.7</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A153EC" w14:textId="5DAFD64E"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1D6A31" w14:textId="5A7FAF7E"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 Section 4.4.14</w:t>
            </w:r>
          </w:p>
        </w:tc>
      </w:tr>
      <w:tr w:rsidR="003C0D28" w14:paraId="02EFD36F" w14:textId="77777777" w:rsidTr="003C0D28">
        <w:trPr>
          <w:jc w:val="center"/>
        </w:trPr>
        <w:tc>
          <w:tcPr>
            <w:tcW w:w="27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057258" w14:textId="7777777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Pipe Insulation, Indoor MPS Process Heat</w:t>
            </w:r>
          </w:p>
        </w:tc>
        <w:tc>
          <w:tcPr>
            <w:tcW w:w="42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007BE7" w14:textId="7777777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LN FT</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9E0FE7" w14:textId="752CAFB2"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16.67</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D4F998" w14:textId="7777777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16.61</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780C9E" w14:textId="21DA1445"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88DF6B" w14:textId="16BF5161"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Section 4.4.14</w:t>
            </w:r>
          </w:p>
        </w:tc>
      </w:tr>
      <w:tr w:rsidR="003C0D28" w14:paraId="0872A462" w14:textId="77777777" w:rsidTr="003C0D28">
        <w:trPr>
          <w:jc w:val="center"/>
        </w:trPr>
        <w:tc>
          <w:tcPr>
            <w:tcW w:w="27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8EE858" w14:textId="7777777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Small Commercial Thermostat</w:t>
            </w:r>
          </w:p>
        </w:tc>
        <w:tc>
          <w:tcPr>
            <w:tcW w:w="42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745975" w14:textId="7777777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Unit</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988DB0" w14:textId="7777777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89.03</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80448B" w14:textId="7777777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85.47</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D27DC2" w14:textId="63FEE25B"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96%</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2F5F94" w14:textId="5D2AE703"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 Section 4.4.48</w:t>
            </w:r>
          </w:p>
        </w:tc>
      </w:tr>
      <w:tr w:rsidR="003C0D28" w14:paraId="4FF2288F" w14:textId="77777777" w:rsidTr="003C0D28">
        <w:trPr>
          <w:jc w:val="center"/>
        </w:trPr>
        <w:tc>
          <w:tcPr>
            <w:tcW w:w="27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19017E" w14:textId="7777777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Spray Valve (Med Sized Restaurants)-DI</w:t>
            </w:r>
          </w:p>
        </w:tc>
        <w:tc>
          <w:tcPr>
            <w:tcW w:w="42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5B19F7" w14:textId="7777777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Unit</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FFCE60" w14:textId="7777777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237.41</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9D3B2D" w14:textId="7777777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237.41</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6F40265" w14:textId="35C466F4"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0C9662" w14:textId="30E16FBB"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 Section 4.2.11</w:t>
            </w:r>
          </w:p>
        </w:tc>
      </w:tr>
      <w:tr w:rsidR="003C0D28" w14:paraId="020E08CA" w14:textId="77777777" w:rsidTr="003C0D28">
        <w:trPr>
          <w:jc w:val="center"/>
        </w:trPr>
        <w:tc>
          <w:tcPr>
            <w:tcW w:w="27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0AD2A3" w14:textId="7777777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Spray Valve (Small Restaurants)-DI</w:t>
            </w:r>
          </w:p>
        </w:tc>
        <w:tc>
          <w:tcPr>
            <w:tcW w:w="42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3F8523" w14:textId="7777777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Unit</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9E38C53" w14:textId="7777777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178.06</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8B0253" w14:textId="7777777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178.06</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E51081" w14:textId="200392DF"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B7037F" w14:textId="50D1DF5E"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 Section 4.2.11</w:t>
            </w:r>
          </w:p>
        </w:tc>
      </w:tr>
      <w:tr w:rsidR="003C0D28" w14:paraId="0FE917FF" w14:textId="77777777" w:rsidTr="003C0D28">
        <w:trPr>
          <w:jc w:val="center"/>
        </w:trPr>
        <w:tc>
          <w:tcPr>
            <w:tcW w:w="27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F73E534" w14:textId="7777777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Steam Trap, Commercial &lt;15 </w:t>
            </w:r>
            <w:proofErr w:type="spellStart"/>
            <w:r>
              <w:rPr>
                <w:rFonts w:ascii="Arial Narrow" w:eastAsia="DejaVu Sans" w:hAnsi="DejaVu Sans" w:cs="DejaVu Sans"/>
                <w:color w:val="000000"/>
                <w:sz w:val="20"/>
                <w:szCs w:val="20"/>
              </w:rPr>
              <w:t>psig</w:t>
            </w:r>
            <w:proofErr w:type="spellEnd"/>
          </w:p>
        </w:tc>
        <w:tc>
          <w:tcPr>
            <w:tcW w:w="42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2CE218" w14:textId="7777777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Unit</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EA9A58" w14:textId="7777777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174.24</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33003D3" w14:textId="7777777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182.27</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0F9830" w14:textId="06FA7470"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105%</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4E1785" w14:textId="25E729FA"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Section 4.4.16</w:t>
            </w:r>
          </w:p>
        </w:tc>
      </w:tr>
      <w:tr w:rsidR="003C0D28" w14:paraId="65C9C225" w14:textId="77777777" w:rsidTr="003C0D28">
        <w:trPr>
          <w:jc w:val="center"/>
        </w:trPr>
        <w:tc>
          <w:tcPr>
            <w:tcW w:w="27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4A3A78" w14:textId="7777777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Steam Trap, Dry Cleaner</w:t>
            </w:r>
          </w:p>
        </w:tc>
        <w:tc>
          <w:tcPr>
            <w:tcW w:w="42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6B20D92" w14:textId="7777777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Unit</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BF7D2C" w14:textId="7777777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761.51</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31C060" w14:textId="7777777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766.79</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ADEFFA" w14:textId="46123F0E"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101%</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6DC2024" w14:textId="577843FB"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 Section 4.4.16</w:t>
            </w:r>
          </w:p>
        </w:tc>
      </w:tr>
      <w:tr w:rsidR="003C0D28" w14:paraId="0046994A" w14:textId="77777777" w:rsidTr="003C0D28">
        <w:trPr>
          <w:jc w:val="center"/>
        </w:trPr>
        <w:tc>
          <w:tcPr>
            <w:tcW w:w="27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29E0B5" w14:textId="7777777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Steam Trap, </w:t>
            </w:r>
            <w:proofErr w:type="spellStart"/>
            <w:r>
              <w:rPr>
                <w:rFonts w:ascii="Arial Narrow" w:eastAsia="DejaVu Sans" w:hAnsi="DejaVu Sans" w:cs="DejaVu Sans"/>
                <w:color w:val="000000"/>
                <w:sz w:val="20"/>
                <w:szCs w:val="20"/>
              </w:rPr>
              <w:t>Indust</w:t>
            </w:r>
            <w:proofErr w:type="spellEnd"/>
            <w:r>
              <w:rPr>
                <w:rFonts w:ascii="Arial Narrow" w:eastAsia="DejaVu Sans" w:hAnsi="DejaVu Sans" w:cs="DejaVu Sans"/>
                <w:color w:val="000000"/>
                <w:sz w:val="20"/>
                <w:szCs w:val="20"/>
              </w:rPr>
              <w:t xml:space="preserve"> HP 75-125 </w:t>
            </w:r>
            <w:proofErr w:type="spellStart"/>
            <w:r>
              <w:rPr>
                <w:rFonts w:ascii="Arial Narrow" w:eastAsia="DejaVu Sans" w:hAnsi="DejaVu Sans" w:cs="DejaVu Sans"/>
                <w:color w:val="000000"/>
                <w:sz w:val="20"/>
                <w:szCs w:val="20"/>
              </w:rPr>
              <w:t>psig</w:t>
            </w:r>
            <w:proofErr w:type="spellEnd"/>
          </w:p>
        </w:tc>
        <w:tc>
          <w:tcPr>
            <w:tcW w:w="42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9E3C5F" w14:textId="7777777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Unit</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7EE054" w14:textId="7777777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3061.29</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70CBDC" w14:textId="7777777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3077.38</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498C7D" w14:textId="26608B43"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101%</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9F81E3" w14:textId="4391C588"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 Section 4.4.16</w:t>
            </w:r>
          </w:p>
        </w:tc>
      </w:tr>
      <w:tr w:rsidR="003C0D28" w14:paraId="39FDD8C9" w14:textId="77777777" w:rsidTr="003C0D28">
        <w:trPr>
          <w:jc w:val="center"/>
        </w:trPr>
        <w:tc>
          <w:tcPr>
            <w:tcW w:w="27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736BB9" w14:textId="7777777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Tankless Water Heater, Commercial</w:t>
            </w:r>
          </w:p>
        </w:tc>
        <w:tc>
          <w:tcPr>
            <w:tcW w:w="42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F868C1" w14:textId="7777777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Unit</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D7A674" w14:textId="631C8D44"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33.52</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19912C" w14:textId="7777777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113.97</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E32770" w14:textId="725E7346"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341%</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6CE79A" w14:textId="2A8E8CA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Section 4.3.1</w:t>
            </w:r>
          </w:p>
        </w:tc>
      </w:tr>
      <w:tr w:rsidR="003C0D28" w14:paraId="072EBCA4" w14:textId="77777777" w:rsidTr="003C0D28">
        <w:trPr>
          <w:jc w:val="center"/>
        </w:trPr>
        <w:tc>
          <w:tcPr>
            <w:tcW w:w="270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7268B1" w14:textId="7777777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Custom 2,500-7,500 therms</w:t>
            </w:r>
          </w:p>
        </w:tc>
        <w:tc>
          <w:tcPr>
            <w:tcW w:w="42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2727B0" w14:textId="7777777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Unit</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2A7F86" w14:textId="5F778BCF"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w:t>
            </w:r>
            <w:r w:rsidR="00F17E2C">
              <w:rPr>
                <w:rFonts w:ascii="Arial Narrow" w:eastAsia="DejaVu Sans" w:hAnsi="DejaVu Sans" w:cs="DejaVu Sans"/>
                <w:color w:val="000000"/>
                <w:sz w:val="20"/>
                <w:szCs w:val="20"/>
              </w:rPr>
              <w:t>,</w:t>
            </w:r>
            <w:r>
              <w:rPr>
                <w:rFonts w:ascii="Arial Narrow" w:eastAsia="DejaVu Sans" w:hAnsi="DejaVu Sans" w:cs="DejaVu Sans"/>
                <w:color w:val="000000"/>
                <w:sz w:val="20"/>
                <w:szCs w:val="20"/>
              </w:rPr>
              <w:t>343.88</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6B29CB" w14:textId="2EE3EFA5"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w:t>
            </w:r>
            <w:r w:rsidR="00F17E2C">
              <w:rPr>
                <w:rFonts w:ascii="Arial Narrow" w:eastAsia="DejaVu Sans" w:hAnsi="DejaVu Sans" w:cs="DejaVu Sans"/>
                <w:color w:val="000000"/>
                <w:sz w:val="20"/>
                <w:szCs w:val="20"/>
              </w:rPr>
              <w:t>,</w:t>
            </w:r>
            <w:r>
              <w:rPr>
                <w:rFonts w:ascii="Arial Narrow" w:eastAsia="DejaVu Sans" w:hAnsi="DejaVu Sans" w:cs="DejaVu Sans"/>
                <w:color w:val="000000"/>
                <w:sz w:val="20"/>
                <w:szCs w:val="20"/>
              </w:rPr>
              <w:t>258</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2F4316" w14:textId="4034501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96%</w:t>
            </w:r>
          </w:p>
        </w:tc>
        <w:tc>
          <w:tcPr>
            <w:tcW w:w="15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2D8406" w14:textId="137ECD6C"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Project File Review, Monthly Billing </w:t>
            </w:r>
            <w:proofErr w:type="gramStart"/>
            <w:r>
              <w:rPr>
                <w:rFonts w:ascii="Arial Narrow" w:eastAsia="DejaVu Sans" w:hAnsi="DejaVu Sans" w:cs="DejaVu Sans"/>
                <w:color w:val="000000"/>
                <w:sz w:val="20"/>
                <w:szCs w:val="20"/>
              </w:rPr>
              <w:t>Data,</w:t>
            </w:r>
            <w:r>
              <w:rPr>
                <w:rFonts w:ascii="Arial Narrow" w:eastAsia="DejaVu Sans" w:hAnsi="DejaVu Sans" w:cs="DejaVu Sans"/>
                <w:color w:val="000000"/>
                <w:sz w:val="20"/>
                <w:szCs w:val="20"/>
              </w:rPr>
              <w:t>‡</w:t>
            </w:r>
            <w:proofErr w:type="gramEnd"/>
          </w:p>
        </w:tc>
      </w:tr>
      <w:tr w:rsidR="003C0D28" w14:paraId="61DD2AF9" w14:textId="77777777" w:rsidTr="003C0D28">
        <w:trPr>
          <w:jc w:val="center"/>
        </w:trPr>
        <w:tc>
          <w:tcPr>
            <w:tcW w:w="270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707869E" w14:textId="7777777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Custom &gt; 7,500 therms</w:t>
            </w:r>
          </w:p>
        </w:tc>
        <w:tc>
          <w:tcPr>
            <w:tcW w:w="42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6C42739" w14:textId="7777777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Unit</w:t>
            </w:r>
          </w:p>
        </w:tc>
        <w:tc>
          <w:tcPr>
            <w:tcW w:w="156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E21AF05" w14:textId="718E1317"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11</w:t>
            </w:r>
            <w:r w:rsidR="00F17E2C">
              <w:rPr>
                <w:rFonts w:ascii="Arial Narrow" w:eastAsia="DejaVu Sans" w:hAnsi="DejaVu Sans" w:cs="DejaVu Sans"/>
                <w:color w:val="000000"/>
                <w:sz w:val="20"/>
                <w:szCs w:val="20"/>
              </w:rPr>
              <w:t>,</w:t>
            </w:r>
            <w:r>
              <w:rPr>
                <w:rFonts w:ascii="Arial Narrow" w:eastAsia="DejaVu Sans" w:hAnsi="DejaVu Sans" w:cs="DejaVu Sans"/>
                <w:color w:val="000000"/>
                <w:sz w:val="20"/>
                <w:szCs w:val="20"/>
              </w:rPr>
              <w:t>792</w:t>
            </w:r>
          </w:p>
        </w:tc>
        <w:tc>
          <w:tcPr>
            <w:tcW w:w="156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D440937" w14:textId="5104A1B2"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w:t>
            </w:r>
            <w:r w:rsidR="00F17E2C">
              <w:rPr>
                <w:rFonts w:ascii="Arial Narrow" w:eastAsia="DejaVu Sans" w:hAnsi="DejaVu Sans" w:cs="DejaVu Sans"/>
                <w:color w:val="000000"/>
                <w:sz w:val="20"/>
                <w:szCs w:val="20"/>
              </w:rPr>
              <w:t>,</w:t>
            </w:r>
            <w:r>
              <w:rPr>
                <w:rFonts w:ascii="Arial Narrow" w:eastAsia="DejaVu Sans" w:hAnsi="DejaVu Sans" w:cs="DejaVu Sans"/>
                <w:color w:val="000000"/>
                <w:sz w:val="20"/>
                <w:szCs w:val="20"/>
              </w:rPr>
              <w:t>726.5</w:t>
            </w:r>
          </w:p>
        </w:tc>
        <w:tc>
          <w:tcPr>
            <w:tcW w:w="156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62257DF" w14:textId="10B5FB02"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57%</w:t>
            </w:r>
          </w:p>
        </w:tc>
        <w:tc>
          <w:tcPr>
            <w:tcW w:w="156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E91FE80" w14:textId="18986906" w:rsidR="003C0D28" w:rsidRDefault="003C0D28" w:rsidP="003C0D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Project File Review, Monthly Billing Data</w:t>
            </w:r>
            <w:r>
              <w:rPr>
                <w:rFonts w:ascii="Arial Narrow" w:eastAsia="DejaVu Sans" w:hAnsi="DejaVu Sans" w:cs="DejaVu Sans"/>
                <w:color w:val="000000"/>
                <w:sz w:val="20"/>
                <w:szCs w:val="20"/>
              </w:rPr>
              <w:t>‡</w:t>
            </w:r>
          </w:p>
        </w:tc>
      </w:tr>
    </w:tbl>
    <w:p w14:paraId="7CC66E51" w14:textId="77777777" w:rsidR="006A6D29" w:rsidRDefault="006A6D29" w:rsidP="004D360D">
      <w:pPr>
        <w:pStyle w:val="GraphFootnote"/>
        <w:keepNext/>
        <w:keepLines/>
      </w:pPr>
      <w:r>
        <w:lastRenderedPageBreak/>
        <w:t>* Program Tracking Data (PTD) provided by</w:t>
      </w:r>
      <w:r w:rsidRPr="002D2F94">
        <w:t xml:space="preserve"> </w:t>
      </w:r>
      <w:r>
        <w:t xml:space="preserve">Nicor </w:t>
      </w:r>
      <w:proofErr w:type="gramStart"/>
      <w:r>
        <w:t>Ga</w:t>
      </w:r>
      <w:r w:rsidRPr="002D2F94">
        <w:t>s,</w:t>
      </w:r>
      <w:proofErr w:type="gramEnd"/>
      <w:r w:rsidRPr="002D2F94">
        <w:t xml:space="preserve"> extract dated</w:t>
      </w:r>
      <w:r>
        <w:t xml:space="preserve"> January 30, 2025.</w:t>
      </w:r>
    </w:p>
    <w:p w14:paraId="63830DCA" w14:textId="77777777" w:rsidR="006A6D29" w:rsidRPr="00F63DEC" w:rsidRDefault="006A6D29" w:rsidP="004D360D">
      <w:pPr>
        <w:pStyle w:val="GraphFootnote"/>
        <w:keepNext/>
        <w:keepLines/>
      </w:pPr>
      <w:r w:rsidRPr="00BA3411">
        <w:t>†</w:t>
      </w:r>
      <w:r>
        <w:t xml:space="preserve"> </w:t>
      </w:r>
      <w:r w:rsidRPr="006F7D77">
        <w:t>State of Illinois Technical Reference Manual</w:t>
      </w:r>
      <w:r>
        <w:t xml:space="preserve"> version 12.0 fr</w:t>
      </w:r>
      <w:r w:rsidRPr="00F63DEC">
        <w:t xml:space="preserve">om </w:t>
      </w:r>
      <w:r w:rsidRPr="006559CD">
        <w:t>http://www.ilsag.info/technical-reference-manual.html</w:t>
      </w:r>
      <w:r w:rsidRPr="00F63DEC">
        <w:t>.</w:t>
      </w:r>
    </w:p>
    <w:p w14:paraId="35B4DBAB" w14:textId="58E57928" w:rsidR="006A6D29" w:rsidRDefault="006A6D29" w:rsidP="004D360D">
      <w:pPr>
        <w:pStyle w:val="GraphFootnote"/>
        <w:keepNext/>
        <w:keepLines/>
      </w:pPr>
      <w:r w:rsidRPr="00F63DEC">
        <w:t>‡ Project files and monthly billing data provided by</w:t>
      </w:r>
      <w:r w:rsidR="00C26BCB">
        <w:t xml:space="preserve"> Nicor Gas</w:t>
      </w:r>
      <w:r>
        <w:t>.</w:t>
      </w:r>
    </w:p>
    <w:p w14:paraId="765C0E6D" w14:textId="77777777" w:rsidR="006A6D29" w:rsidRPr="00A15ECA" w:rsidRDefault="006A6D29" w:rsidP="004D360D"/>
    <w:p w14:paraId="44A26D99" w14:textId="77777777" w:rsidR="006A6D29" w:rsidRDefault="006A6D29" w:rsidP="005C7AB2">
      <w:pPr>
        <w:pStyle w:val="Heading2"/>
      </w:pPr>
      <w:bookmarkStart w:id="49" w:name="_Toc61360802"/>
      <w:bookmarkStart w:id="50" w:name="_Toc195909350"/>
      <w:r>
        <w:t>Findings and Recommendations</w:t>
      </w:r>
      <w:bookmarkEnd w:id="49"/>
      <w:bookmarkEnd w:id="50"/>
    </w:p>
    <w:p w14:paraId="6D99B0D9" w14:textId="1252E622" w:rsidR="00BF19A7" w:rsidRDefault="00BF19A7" w:rsidP="00BF19A7">
      <w:pPr>
        <w:spacing w:line="264" w:lineRule="auto"/>
        <w:rPr>
          <w:rFonts w:eastAsia="Arial" w:cs="Arial"/>
          <w:szCs w:val="22"/>
        </w:rPr>
      </w:pPr>
      <w:r w:rsidRPr="00915A79">
        <w:rPr>
          <w:b/>
        </w:rPr>
        <w:t>Finding 1.</w:t>
      </w:r>
      <w:r>
        <w:rPr>
          <w:b/>
        </w:rPr>
        <w:t xml:space="preserve"> </w:t>
      </w:r>
      <w:bookmarkStart w:id="51" w:name="_Hlk193822126"/>
      <w:r w:rsidR="002775EC" w:rsidRPr="002775EC">
        <w:rPr>
          <w:rFonts w:eastAsia="Arial"/>
        </w:rPr>
        <w:t xml:space="preserve">The overall verified gross </w:t>
      </w:r>
      <w:r w:rsidR="002775EC">
        <w:rPr>
          <w:rFonts w:eastAsia="Arial"/>
        </w:rPr>
        <w:t>realization rate (</w:t>
      </w:r>
      <w:r w:rsidR="002775EC" w:rsidRPr="002775EC">
        <w:rPr>
          <w:rFonts w:eastAsia="Arial"/>
        </w:rPr>
        <w:t>RR</w:t>
      </w:r>
      <w:r w:rsidR="002775EC">
        <w:rPr>
          <w:rFonts w:eastAsia="Arial"/>
        </w:rPr>
        <w:t>)</w:t>
      </w:r>
      <w:r w:rsidR="002775EC" w:rsidRPr="002775EC">
        <w:rPr>
          <w:rFonts w:eastAsia="Arial"/>
        </w:rPr>
        <w:t xml:space="preserve"> for condensing boilers &gt;90% is 1</w:t>
      </w:r>
      <w:r w:rsidR="004000D2">
        <w:rPr>
          <w:rFonts w:eastAsia="Arial"/>
        </w:rPr>
        <w:t>04</w:t>
      </w:r>
      <w:r w:rsidR="002775EC" w:rsidRPr="002775EC">
        <w:rPr>
          <w:rFonts w:eastAsia="Arial"/>
        </w:rPr>
        <w:t xml:space="preserve">%. There were </w:t>
      </w:r>
      <w:r w:rsidR="0099211D">
        <w:rPr>
          <w:rFonts w:eastAsia="Arial"/>
        </w:rPr>
        <w:t xml:space="preserve">21 </w:t>
      </w:r>
      <w:proofErr w:type="gramStart"/>
      <w:r w:rsidR="0099211D">
        <w:rPr>
          <w:rFonts w:eastAsia="Arial"/>
        </w:rPr>
        <w:t>measure</w:t>
      </w:r>
      <w:proofErr w:type="gramEnd"/>
      <w:r w:rsidR="0099211D">
        <w:rPr>
          <w:rFonts w:eastAsia="Arial"/>
        </w:rPr>
        <w:t xml:space="preserve"> entries in the tracking data, 15 of which produced </w:t>
      </w:r>
      <w:r w:rsidR="002775EC" w:rsidRPr="002775EC">
        <w:rPr>
          <w:rFonts w:eastAsia="Arial"/>
        </w:rPr>
        <w:t>RR of 100%</w:t>
      </w:r>
      <w:r w:rsidR="004000D2">
        <w:rPr>
          <w:rFonts w:eastAsia="Arial"/>
        </w:rPr>
        <w:t>, but the other six ha</w:t>
      </w:r>
      <w:r w:rsidR="0099211D">
        <w:rPr>
          <w:rFonts w:eastAsia="Arial"/>
        </w:rPr>
        <w:t>d</w:t>
      </w:r>
      <w:r w:rsidR="004000D2">
        <w:rPr>
          <w:rFonts w:eastAsia="Arial"/>
        </w:rPr>
        <w:t xml:space="preserve"> varying RR values.</w:t>
      </w:r>
      <w:r>
        <w:t xml:space="preserve"> </w:t>
      </w:r>
      <w:r w:rsidRPr="00F02256">
        <w:rPr>
          <w:rFonts w:eastAsia="Arial"/>
        </w:rPr>
        <w:t>Evaluation used the appropriate IL TRM v1</w:t>
      </w:r>
      <w:r>
        <w:t>2</w:t>
      </w:r>
      <w:r w:rsidRPr="00F02256">
        <w:rPr>
          <w:rFonts w:eastAsia="Arial"/>
        </w:rPr>
        <w:t xml:space="preserve"> energy savings algorithm default values and the inputs provided in the program tracking to calculate </w:t>
      </w:r>
      <w:r w:rsidR="0085318B">
        <w:rPr>
          <w:rFonts w:eastAsia="Arial"/>
        </w:rPr>
        <w:t xml:space="preserve">the </w:t>
      </w:r>
      <w:r w:rsidR="004000D2">
        <w:rPr>
          <w:rFonts w:eastAsia="Arial"/>
        </w:rPr>
        <w:t>verified RRs.</w:t>
      </w:r>
      <w:r w:rsidR="009100E1">
        <w:rPr>
          <w:rFonts w:eastAsia="Arial" w:cs="Arial"/>
          <w:szCs w:val="22"/>
        </w:rPr>
        <w:t xml:space="preserve"> </w:t>
      </w:r>
      <w:bookmarkEnd w:id="51"/>
    </w:p>
    <w:p w14:paraId="1D0B940E" w14:textId="47F2395F" w:rsidR="004000D2" w:rsidRPr="00915A79" w:rsidRDefault="004000D2" w:rsidP="004000D2">
      <w:pPr>
        <w:rPr>
          <w:b/>
        </w:rPr>
      </w:pPr>
      <w:r w:rsidRPr="00915A79">
        <w:rPr>
          <w:b/>
        </w:rPr>
        <w:t>Finding 2.</w:t>
      </w:r>
      <w:r>
        <w:rPr>
          <w:b/>
        </w:rPr>
        <w:t xml:space="preserve"> </w:t>
      </w:r>
      <w:r w:rsidRPr="00AD01E0">
        <w:rPr>
          <w:rFonts w:eastAsia="Arial" w:cs="Arial"/>
          <w:szCs w:val="22"/>
        </w:rPr>
        <w:t xml:space="preserve">The </w:t>
      </w:r>
      <w:r w:rsidR="00EA7F6F">
        <w:rPr>
          <w:rFonts w:eastAsia="Arial" w:cs="Arial"/>
          <w:szCs w:val="22"/>
        </w:rPr>
        <w:t xml:space="preserve">verified gross </w:t>
      </w:r>
      <w:r w:rsidRPr="00AD01E0">
        <w:rPr>
          <w:rFonts w:eastAsia="Arial" w:cs="Arial"/>
          <w:szCs w:val="22"/>
        </w:rPr>
        <w:t xml:space="preserve">RR for </w:t>
      </w:r>
      <w:r w:rsidR="00EA7F6F" w:rsidRPr="00EA7F6F">
        <w:rPr>
          <w:rFonts w:eastAsia="Arial" w:cs="Arial"/>
          <w:szCs w:val="22"/>
        </w:rPr>
        <w:t xml:space="preserve">Small Commercial Thermostats is </w:t>
      </w:r>
      <w:r w:rsidRPr="00AD01E0">
        <w:rPr>
          <w:rFonts w:eastAsia="Arial" w:cs="Arial"/>
          <w:szCs w:val="22"/>
        </w:rPr>
        <w:t>9</w:t>
      </w:r>
      <w:r>
        <w:rPr>
          <w:rFonts w:eastAsia="Arial" w:cs="Arial"/>
          <w:szCs w:val="22"/>
        </w:rPr>
        <w:t>6</w:t>
      </w:r>
      <w:r w:rsidRPr="00AD01E0">
        <w:rPr>
          <w:rFonts w:eastAsia="Arial" w:cs="Arial"/>
          <w:szCs w:val="22"/>
        </w:rPr>
        <w:t>%</w:t>
      </w:r>
      <w:r w:rsidR="00EA7F6F">
        <w:rPr>
          <w:rFonts w:eastAsia="Arial" w:cs="Arial"/>
          <w:szCs w:val="22"/>
        </w:rPr>
        <w:t xml:space="preserve">, </w:t>
      </w:r>
      <w:r w:rsidR="00EA7F6F" w:rsidRPr="00AD01E0">
        <w:rPr>
          <w:rFonts w:eastAsia="Arial" w:cs="Arial"/>
          <w:szCs w:val="22"/>
        </w:rPr>
        <w:t xml:space="preserve">for </w:t>
      </w:r>
      <w:r w:rsidR="00EA7F6F">
        <w:rPr>
          <w:rFonts w:eastAsia="Arial" w:cs="Arial"/>
          <w:szCs w:val="22"/>
        </w:rPr>
        <w:t xml:space="preserve">Steam Trap Commercial &lt;15 </w:t>
      </w:r>
      <w:proofErr w:type="spellStart"/>
      <w:r w:rsidR="00EA7F6F">
        <w:rPr>
          <w:rFonts w:eastAsia="Arial" w:cs="Arial"/>
          <w:szCs w:val="22"/>
        </w:rPr>
        <w:t>psig</w:t>
      </w:r>
      <w:proofErr w:type="spellEnd"/>
      <w:r w:rsidR="00EA7F6F" w:rsidRPr="00AD01E0">
        <w:rPr>
          <w:rFonts w:eastAsia="Arial" w:cs="Arial"/>
          <w:szCs w:val="22"/>
        </w:rPr>
        <w:t xml:space="preserve"> is </w:t>
      </w:r>
      <w:r w:rsidR="00EA7F6F">
        <w:rPr>
          <w:rFonts w:eastAsia="Arial" w:cs="Arial"/>
          <w:szCs w:val="22"/>
        </w:rPr>
        <w:t>105</w:t>
      </w:r>
      <w:r w:rsidR="00EA7F6F" w:rsidRPr="00AD01E0">
        <w:rPr>
          <w:rFonts w:eastAsia="Arial" w:cs="Arial"/>
          <w:szCs w:val="22"/>
        </w:rPr>
        <w:t>%.</w:t>
      </w:r>
      <w:r w:rsidR="00EA7F6F">
        <w:rPr>
          <w:rFonts w:eastAsia="Arial" w:cs="Arial"/>
          <w:szCs w:val="22"/>
        </w:rPr>
        <w:t xml:space="preserve"> The </w:t>
      </w:r>
      <w:r w:rsidR="00EA7F6F" w:rsidRPr="00A17795">
        <w:rPr>
          <w:rFonts w:eastAsia="Arial" w:cs="Arial"/>
          <w:szCs w:val="22"/>
        </w:rPr>
        <w:t xml:space="preserve">Grain Dryer Tune Up </w:t>
      </w:r>
      <w:r w:rsidR="00EA7F6F">
        <w:rPr>
          <w:rFonts w:eastAsia="Arial" w:cs="Arial"/>
          <w:szCs w:val="22"/>
        </w:rPr>
        <w:t xml:space="preserve">gross RR </w:t>
      </w:r>
      <w:r w:rsidR="00EA7F6F" w:rsidRPr="00A17795">
        <w:rPr>
          <w:rFonts w:eastAsia="Arial" w:cs="Arial"/>
          <w:szCs w:val="22"/>
        </w:rPr>
        <w:t>is 139%</w:t>
      </w:r>
      <w:r w:rsidR="00EA7F6F" w:rsidRPr="00EA7F6F">
        <w:rPr>
          <w:rFonts w:eastAsia="Arial" w:cs="Arial"/>
          <w:szCs w:val="22"/>
        </w:rPr>
        <w:t>.</w:t>
      </w:r>
      <w:r w:rsidR="00EA7F6F">
        <w:rPr>
          <w:rFonts w:eastAsia="Arial" w:cs="Arial"/>
          <w:szCs w:val="22"/>
        </w:rPr>
        <w:t xml:space="preserve"> </w:t>
      </w:r>
      <w:r w:rsidRPr="00AD01E0">
        <w:rPr>
          <w:rFonts w:eastAsia="Arial" w:cs="Arial"/>
          <w:szCs w:val="22"/>
        </w:rPr>
        <w:t xml:space="preserve">The </w:t>
      </w:r>
      <w:r>
        <w:rPr>
          <w:rFonts w:eastAsia="Arial" w:cs="Arial"/>
          <w:szCs w:val="22"/>
        </w:rPr>
        <w:t>evaluation</w:t>
      </w:r>
      <w:r w:rsidRPr="00AD01E0">
        <w:rPr>
          <w:rFonts w:eastAsia="Arial" w:cs="Arial"/>
          <w:szCs w:val="22"/>
        </w:rPr>
        <w:t xml:space="preserve"> team followed the IL</w:t>
      </w:r>
      <w:r>
        <w:rPr>
          <w:rFonts w:eastAsia="Arial" w:cs="Arial"/>
          <w:szCs w:val="22"/>
        </w:rPr>
        <w:t xml:space="preserve"> </w:t>
      </w:r>
      <w:r w:rsidRPr="00AD01E0">
        <w:rPr>
          <w:rFonts w:eastAsia="Arial" w:cs="Arial"/>
          <w:szCs w:val="22"/>
        </w:rPr>
        <w:t>TRM v1</w:t>
      </w:r>
      <w:r>
        <w:rPr>
          <w:rFonts w:eastAsia="Arial" w:cs="Arial"/>
          <w:szCs w:val="22"/>
        </w:rPr>
        <w:t>2</w:t>
      </w:r>
      <w:r w:rsidRPr="00AD01E0">
        <w:rPr>
          <w:rFonts w:eastAsia="Arial" w:cs="Arial"/>
          <w:szCs w:val="22"/>
        </w:rPr>
        <w:t xml:space="preserve"> energy savings algorithm using default values</w:t>
      </w:r>
      <w:r>
        <w:rPr>
          <w:rFonts w:eastAsia="Arial" w:cs="Arial"/>
          <w:szCs w:val="22"/>
        </w:rPr>
        <w:t xml:space="preserve"> and inputs from the program</w:t>
      </w:r>
      <w:r w:rsidRPr="00AD01E0">
        <w:rPr>
          <w:rFonts w:eastAsia="Arial" w:cs="Arial"/>
          <w:szCs w:val="22"/>
        </w:rPr>
        <w:t xml:space="preserve"> track</w:t>
      </w:r>
      <w:r>
        <w:rPr>
          <w:rFonts w:eastAsia="Arial" w:cs="Arial"/>
          <w:szCs w:val="22"/>
        </w:rPr>
        <w:t>ing</w:t>
      </w:r>
      <w:r w:rsidRPr="00AD01E0">
        <w:rPr>
          <w:rFonts w:eastAsia="Arial" w:cs="Arial"/>
          <w:szCs w:val="22"/>
        </w:rPr>
        <w:t xml:space="preserve"> data</w:t>
      </w:r>
      <w:r>
        <w:rPr>
          <w:rFonts w:eastAsia="Arial" w:cs="Arial"/>
          <w:szCs w:val="22"/>
        </w:rPr>
        <w:t>.</w:t>
      </w:r>
      <w:r w:rsidR="00EA7F6F">
        <w:rPr>
          <w:rFonts w:eastAsia="Arial" w:cs="Arial"/>
          <w:szCs w:val="22"/>
        </w:rPr>
        <w:t xml:space="preserve"> </w:t>
      </w:r>
      <w:r w:rsidR="00EA7F6F" w:rsidRPr="00AD01E0">
        <w:rPr>
          <w:rFonts w:eastAsia="Arial" w:cs="Arial"/>
          <w:szCs w:val="22"/>
        </w:rPr>
        <w:t xml:space="preserve"> </w:t>
      </w:r>
    </w:p>
    <w:p w14:paraId="3C226680" w14:textId="7AE1162D" w:rsidR="00BF19A7" w:rsidRDefault="00BF19A7" w:rsidP="00BF19A7">
      <w:pPr>
        <w:tabs>
          <w:tab w:val="left" w:pos="720"/>
        </w:tabs>
        <w:spacing w:line="264" w:lineRule="auto"/>
        <w:ind w:left="900" w:hanging="360"/>
        <w:rPr>
          <w:b/>
          <w:bCs/>
        </w:rPr>
      </w:pPr>
      <w:r w:rsidRPr="00BB5CF7">
        <w:rPr>
          <w:b/>
        </w:rPr>
        <w:t>Recommendation</w:t>
      </w:r>
      <w:r w:rsidRPr="00BB5CF7">
        <w:rPr>
          <w:b/>
          <w:bCs/>
        </w:rPr>
        <w:t xml:space="preserve"> 1.</w:t>
      </w:r>
      <w:r>
        <w:rPr>
          <w:b/>
          <w:bCs/>
        </w:rPr>
        <w:t xml:space="preserve"> </w:t>
      </w:r>
      <w:r w:rsidRPr="00AD01E0">
        <w:rPr>
          <w:rFonts w:eastAsia="Arial" w:cs="Arial"/>
          <w:szCs w:val="22"/>
        </w:rPr>
        <w:t xml:space="preserve">Ensure the </w:t>
      </w:r>
      <w:r>
        <w:rPr>
          <w:rFonts w:eastAsia="Arial" w:cs="Arial"/>
          <w:szCs w:val="22"/>
        </w:rPr>
        <w:t xml:space="preserve">inputs provided in the tracking data are applied </w:t>
      </w:r>
      <w:r w:rsidRPr="00AD01E0">
        <w:rPr>
          <w:rFonts w:eastAsia="Arial" w:cs="Arial"/>
          <w:szCs w:val="22"/>
        </w:rPr>
        <w:t xml:space="preserve">correctly to ex ante savings calculations for </w:t>
      </w:r>
      <w:r w:rsidR="00EA7F6F">
        <w:rPr>
          <w:rFonts w:eastAsia="Arial" w:cs="Arial"/>
          <w:szCs w:val="22"/>
        </w:rPr>
        <w:t xml:space="preserve">every measure. Provide additional notes wherever </w:t>
      </w:r>
      <w:r w:rsidR="0099211D">
        <w:rPr>
          <w:rFonts w:eastAsia="Arial" w:cs="Arial"/>
          <w:szCs w:val="22"/>
        </w:rPr>
        <w:t xml:space="preserve">custom inputs are used </w:t>
      </w:r>
      <w:r w:rsidR="00EA7F6F">
        <w:rPr>
          <w:rFonts w:eastAsia="Arial" w:cs="Arial"/>
          <w:szCs w:val="22"/>
        </w:rPr>
        <w:t xml:space="preserve">other than what </w:t>
      </w:r>
      <w:r w:rsidR="0099211D">
        <w:rPr>
          <w:rFonts w:eastAsia="Arial" w:cs="Arial"/>
          <w:szCs w:val="22"/>
        </w:rPr>
        <w:t>are</w:t>
      </w:r>
      <w:r w:rsidR="00EA7F6F">
        <w:rPr>
          <w:rFonts w:eastAsia="Arial" w:cs="Arial"/>
          <w:szCs w:val="22"/>
        </w:rPr>
        <w:t xml:space="preserve"> provided in the tracking data</w:t>
      </w:r>
      <w:r w:rsidR="0099211D">
        <w:rPr>
          <w:rFonts w:eastAsia="Arial" w:cs="Arial"/>
          <w:szCs w:val="22"/>
        </w:rPr>
        <w:t xml:space="preserve"> or in the TRM</w:t>
      </w:r>
      <w:r w:rsidRPr="00AD01E0">
        <w:rPr>
          <w:rFonts w:eastAsia="Arial" w:cs="Arial"/>
          <w:szCs w:val="22"/>
        </w:rPr>
        <w:t>.</w:t>
      </w:r>
    </w:p>
    <w:p w14:paraId="5C792D20" w14:textId="0BA0E58E" w:rsidR="00BF19A7" w:rsidRPr="00915A79" w:rsidRDefault="00BF19A7" w:rsidP="00BF19A7">
      <w:pPr>
        <w:rPr>
          <w:b/>
        </w:rPr>
      </w:pPr>
      <w:r w:rsidRPr="00915A79">
        <w:rPr>
          <w:b/>
        </w:rPr>
        <w:t xml:space="preserve">Finding </w:t>
      </w:r>
      <w:r w:rsidR="0099211D">
        <w:rPr>
          <w:b/>
        </w:rPr>
        <w:t>3</w:t>
      </w:r>
      <w:r w:rsidRPr="00915A79">
        <w:rPr>
          <w:b/>
        </w:rPr>
        <w:t>.</w:t>
      </w:r>
      <w:r>
        <w:rPr>
          <w:b/>
        </w:rPr>
        <w:t xml:space="preserve"> </w:t>
      </w:r>
      <w:r w:rsidRPr="00AD01E0">
        <w:rPr>
          <w:rFonts w:eastAsia="Arial" w:cs="Arial"/>
          <w:szCs w:val="22"/>
        </w:rPr>
        <w:t xml:space="preserve">The </w:t>
      </w:r>
      <w:r>
        <w:rPr>
          <w:rFonts w:eastAsia="Arial" w:cs="Arial"/>
          <w:szCs w:val="22"/>
        </w:rPr>
        <w:t xml:space="preserve">overall </w:t>
      </w:r>
      <w:r w:rsidRPr="00AD01E0">
        <w:rPr>
          <w:rFonts w:eastAsia="Arial" w:cs="Arial"/>
          <w:szCs w:val="22"/>
        </w:rPr>
        <w:t xml:space="preserve">verified gross RR for </w:t>
      </w:r>
      <w:r>
        <w:rPr>
          <w:rFonts w:eastAsia="Arial" w:cs="Arial"/>
          <w:szCs w:val="22"/>
        </w:rPr>
        <w:t xml:space="preserve">Tankless Water Heater </w:t>
      </w:r>
      <w:r w:rsidRPr="00AD01E0">
        <w:rPr>
          <w:rFonts w:eastAsia="Arial" w:cs="Arial"/>
          <w:szCs w:val="22"/>
        </w:rPr>
        <w:t xml:space="preserve">is </w:t>
      </w:r>
      <w:r>
        <w:rPr>
          <w:rFonts w:eastAsia="Arial" w:cs="Arial"/>
          <w:szCs w:val="22"/>
        </w:rPr>
        <w:t>340</w:t>
      </w:r>
      <w:r w:rsidRPr="00AD01E0">
        <w:rPr>
          <w:rFonts w:eastAsia="Arial" w:cs="Arial"/>
          <w:szCs w:val="22"/>
        </w:rPr>
        <w:t xml:space="preserve">%. </w:t>
      </w:r>
      <w:r>
        <w:rPr>
          <w:rFonts w:eastAsia="Arial" w:cs="Arial"/>
          <w:szCs w:val="22"/>
        </w:rPr>
        <w:t xml:space="preserve">Seven measures were installed from four projects. </w:t>
      </w:r>
      <w:r w:rsidR="0099211D">
        <w:rPr>
          <w:rFonts w:eastAsia="Arial" w:cs="Arial"/>
          <w:szCs w:val="22"/>
        </w:rPr>
        <w:t>The evaluation</w:t>
      </w:r>
      <w:r>
        <w:rPr>
          <w:rFonts w:eastAsia="Arial" w:cs="Arial"/>
          <w:szCs w:val="22"/>
        </w:rPr>
        <w:t xml:space="preserve"> team used the </w:t>
      </w:r>
      <w:r w:rsidR="0099211D">
        <w:rPr>
          <w:rFonts w:eastAsia="Arial" w:cs="Arial"/>
          <w:szCs w:val="22"/>
        </w:rPr>
        <w:t xml:space="preserve">hot water storage tank methodology </w:t>
      </w:r>
      <w:r w:rsidR="0099211D">
        <w:rPr>
          <w:rFonts w:eastAsia="Arial" w:cs="Arial"/>
          <w:szCs w:val="22"/>
        </w:rPr>
        <w:t xml:space="preserve">from the </w:t>
      </w:r>
      <w:r w:rsidRPr="00AD01E0">
        <w:rPr>
          <w:rFonts w:eastAsia="Arial" w:cs="Arial"/>
          <w:szCs w:val="22"/>
        </w:rPr>
        <w:t>TRM v1</w:t>
      </w:r>
      <w:r>
        <w:rPr>
          <w:rFonts w:eastAsia="Arial" w:cs="Arial"/>
          <w:szCs w:val="22"/>
        </w:rPr>
        <w:t>2</w:t>
      </w:r>
      <w:r w:rsidRPr="00AD01E0">
        <w:rPr>
          <w:rFonts w:eastAsia="Arial" w:cs="Arial"/>
          <w:szCs w:val="22"/>
        </w:rPr>
        <w:t xml:space="preserve"> and</w:t>
      </w:r>
      <w:r>
        <w:rPr>
          <w:rFonts w:eastAsia="Arial" w:cs="Arial"/>
          <w:szCs w:val="22"/>
        </w:rPr>
        <w:t xml:space="preserve"> the</w:t>
      </w:r>
      <w:r w:rsidRPr="00B8600D">
        <w:rPr>
          <w:rFonts w:eastAsia="Arial" w:cs="Arial"/>
          <w:szCs w:val="22"/>
        </w:rPr>
        <w:t xml:space="preserve"> inputs</w:t>
      </w:r>
      <w:r>
        <w:rPr>
          <w:rFonts w:eastAsia="Arial" w:cs="Arial"/>
          <w:szCs w:val="22"/>
        </w:rPr>
        <w:t xml:space="preserve"> provided in</w:t>
      </w:r>
      <w:r w:rsidRPr="00B8600D">
        <w:rPr>
          <w:rFonts w:eastAsia="Arial" w:cs="Arial"/>
          <w:szCs w:val="22"/>
        </w:rPr>
        <w:t xml:space="preserve"> the program tracking</w:t>
      </w:r>
      <w:r>
        <w:rPr>
          <w:rFonts w:eastAsia="Arial" w:cs="Arial"/>
          <w:szCs w:val="22"/>
        </w:rPr>
        <w:t xml:space="preserve"> to calculate </w:t>
      </w:r>
      <w:r w:rsidR="0099211D">
        <w:rPr>
          <w:rFonts w:eastAsia="Arial" w:cs="Arial"/>
          <w:szCs w:val="22"/>
        </w:rPr>
        <w:t>verified savings</w:t>
      </w:r>
      <w:r w:rsidR="009100E1">
        <w:rPr>
          <w:rFonts w:eastAsia="Arial" w:cs="Arial"/>
          <w:szCs w:val="22"/>
        </w:rPr>
        <w:t xml:space="preserve">. </w:t>
      </w:r>
      <w:r w:rsidR="0099211D">
        <w:rPr>
          <w:rFonts w:eastAsia="Arial" w:cs="Arial"/>
          <w:szCs w:val="22"/>
        </w:rPr>
        <w:t xml:space="preserve">Evaluation could not identify the source of the </w:t>
      </w:r>
      <w:proofErr w:type="spellStart"/>
      <w:proofErr w:type="gramStart"/>
      <w:r w:rsidR="0099211D">
        <w:rPr>
          <w:rFonts w:eastAsia="Arial" w:cs="Arial"/>
          <w:szCs w:val="22"/>
        </w:rPr>
        <w:t>ex ante</w:t>
      </w:r>
      <w:proofErr w:type="spellEnd"/>
      <w:proofErr w:type="gramEnd"/>
      <w:r w:rsidR="0099211D">
        <w:rPr>
          <w:rFonts w:eastAsia="Arial" w:cs="Arial"/>
          <w:szCs w:val="22"/>
        </w:rPr>
        <w:t xml:space="preserve"> savings discrepancy.</w:t>
      </w:r>
    </w:p>
    <w:p w14:paraId="2FC502A9" w14:textId="56F0C873" w:rsidR="00BF19A7" w:rsidRDefault="00BF19A7" w:rsidP="00BF19A7">
      <w:pPr>
        <w:tabs>
          <w:tab w:val="left" w:pos="720"/>
        </w:tabs>
        <w:spacing w:line="264" w:lineRule="auto"/>
        <w:ind w:left="900" w:hanging="360"/>
      </w:pPr>
      <w:r w:rsidRPr="00BE1CA5">
        <w:rPr>
          <w:b/>
        </w:rPr>
        <w:t>Recommendation</w:t>
      </w:r>
      <w:r>
        <w:rPr>
          <w:b/>
          <w:bCs/>
        </w:rPr>
        <w:t xml:space="preserve"> </w:t>
      </w:r>
      <w:r w:rsidR="0099211D">
        <w:rPr>
          <w:b/>
          <w:bCs/>
        </w:rPr>
        <w:t>2</w:t>
      </w:r>
      <w:r>
        <w:rPr>
          <w:b/>
          <w:bCs/>
        </w:rPr>
        <w:t xml:space="preserve">. </w:t>
      </w:r>
      <w:r w:rsidRPr="00AD01E0">
        <w:rPr>
          <w:rFonts w:eastAsia="Arial" w:cs="Arial"/>
          <w:szCs w:val="22"/>
        </w:rPr>
        <w:t>Ensure the IL</w:t>
      </w:r>
      <w:r>
        <w:rPr>
          <w:rFonts w:eastAsia="Arial" w:cs="Arial"/>
          <w:szCs w:val="22"/>
        </w:rPr>
        <w:t xml:space="preserve"> </w:t>
      </w:r>
      <w:r w:rsidRPr="00AD01E0">
        <w:rPr>
          <w:rFonts w:eastAsia="Arial" w:cs="Arial"/>
          <w:szCs w:val="22"/>
        </w:rPr>
        <w:t xml:space="preserve">TRM default values are correctly applied to ex ante savings calculations for </w:t>
      </w:r>
      <w:r>
        <w:rPr>
          <w:rFonts w:eastAsia="Arial" w:cs="Arial"/>
          <w:szCs w:val="22"/>
        </w:rPr>
        <w:t xml:space="preserve">Tankless Water Heater </w:t>
      </w:r>
      <w:r w:rsidRPr="00AD01E0">
        <w:rPr>
          <w:rFonts w:eastAsia="Arial" w:cs="Arial"/>
          <w:szCs w:val="22"/>
        </w:rPr>
        <w:t>measures.</w:t>
      </w:r>
      <w:r>
        <w:t xml:space="preserve"> </w:t>
      </w:r>
    </w:p>
    <w:p w14:paraId="665ECFD6" w14:textId="7EE196CC" w:rsidR="00BF19A7" w:rsidRPr="00915A79" w:rsidRDefault="00BF19A7" w:rsidP="2BC8DD8B">
      <w:pPr>
        <w:rPr>
          <w:rFonts w:eastAsia="Arial" w:cs="Arial"/>
        </w:rPr>
      </w:pPr>
      <w:r w:rsidRPr="2BC8DD8B">
        <w:rPr>
          <w:b/>
          <w:bCs/>
        </w:rPr>
        <w:t xml:space="preserve">Finding </w:t>
      </w:r>
      <w:r w:rsidR="0099211D">
        <w:rPr>
          <w:b/>
          <w:bCs/>
        </w:rPr>
        <w:t>4</w:t>
      </w:r>
      <w:r w:rsidRPr="2BC8DD8B">
        <w:rPr>
          <w:b/>
          <w:bCs/>
        </w:rPr>
        <w:t xml:space="preserve">. </w:t>
      </w:r>
      <w:r w:rsidR="00542AC1" w:rsidRPr="2BC8DD8B">
        <w:rPr>
          <w:rFonts w:eastAsia="Arial" w:cs="Arial"/>
        </w:rPr>
        <w:t>A total of 10 custom projects had an overall realization rate of</w:t>
      </w:r>
      <w:r w:rsidR="00004ECE" w:rsidRPr="2BC8DD8B">
        <w:rPr>
          <w:rFonts w:eastAsia="Arial" w:cs="Arial"/>
        </w:rPr>
        <w:t xml:space="preserve"> </w:t>
      </w:r>
      <w:r w:rsidR="38E31835" w:rsidRPr="2BC8DD8B">
        <w:rPr>
          <w:rFonts w:eastAsia="Arial" w:cs="Arial"/>
        </w:rPr>
        <w:t>69</w:t>
      </w:r>
      <w:r w:rsidR="00542AC1" w:rsidRPr="2BC8DD8B">
        <w:rPr>
          <w:rFonts w:eastAsia="Arial" w:cs="Arial"/>
        </w:rPr>
        <w:t xml:space="preserve">%. </w:t>
      </w:r>
      <w:r w:rsidR="75996F82" w:rsidRPr="2BC8DD8B">
        <w:rPr>
          <w:rFonts w:eastAsia="Arial" w:cs="Arial"/>
        </w:rPr>
        <w:t>Five</w:t>
      </w:r>
      <w:r w:rsidR="00542AC1" w:rsidRPr="2BC8DD8B">
        <w:rPr>
          <w:rFonts w:eastAsia="Arial" w:cs="Arial"/>
        </w:rPr>
        <w:t xml:space="preserve"> projects had a realization rate of 100%. Three projects had a realization rate of 0%, 12%, and 105%. For these projects, the evaluation team noted that inaccurate </w:t>
      </w:r>
      <w:r w:rsidR="744E3AF3" w:rsidRPr="2BC8DD8B">
        <w:rPr>
          <w:rFonts w:eastAsia="Arial" w:cs="Arial"/>
        </w:rPr>
        <w:t>efficiency values were</w:t>
      </w:r>
      <w:r w:rsidR="00542AC1" w:rsidRPr="2BC8DD8B">
        <w:rPr>
          <w:rFonts w:eastAsia="Arial" w:cs="Arial"/>
        </w:rPr>
        <w:t xml:space="preserve"> used in the </w:t>
      </w:r>
      <w:proofErr w:type="spellStart"/>
      <w:proofErr w:type="gramStart"/>
      <w:r w:rsidR="00542AC1" w:rsidRPr="2BC8DD8B">
        <w:rPr>
          <w:rFonts w:eastAsia="Arial" w:cs="Arial"/>
        </w:rPr>
        <w:t>ex ante</w:t>
      </w:r>
      <w:proofErr w:type="spellEnd"/>
      <w:proofErr w:type="gramEnd"/>
      <w:r w:rsidR="00542AC1" w:rsidRPr="2BC8DD8B">
        <w:rPr>
          <w:rFonts w:eastAsia="Arial" w:cs="Arial"/>
        </w:rPr>
        <w:t xml:space="preserve"> calculation. </w:t>
      </w:r>
      <w:r w:rsidR="1E0E8F74" w:rsidRPr="2BC8DD8B">
        <w:rPr>
          <w:rFonts w:eastAsia="Arial" w:cs="Arial"/>
        </w:rPr>
        <w:t xml:space="preserve">For NG-24-56, adjustment in baseline unit turndown ratio resulted in a 36% realization rate. </w:t>
      </w:r>
      <w:r w:rsidR="00542AC1" w:rsidRPr="2BC8DD8B">
        <w:rPr>
          <w:rFonts w:eastAsia="Arial" w:cs="Arial"/>
        </w:rPr>
        <w:t xml:space="preserve">For </w:t>
      </w:r>
      <w:r w:rsidR="08D54C73" w:rsidRPr="2BC8DD8B">
        <w:rPr>
          <w:rFonts w:eastAsia="Arial" w:cs="Arial"/>
        </w:rPr>
        <w:t>NG-24-83</w:t>
      </w:r>
      <w:r w:rsidR="00542AC1" w:rsidRPr="2BC8DD8B">
        <w:rPr>
          <w:rFonts w:eastAsia="Arial" w:cs="Arial"/>
        </w:rPr>
        <w:t xml:space="preserve">, a realization rate of 36% was calculated by the evaluation team. In this case, the regression analysis used was limited to a very short </w:t>
      </w:r>
      <w:r w:rsidR="00A35AF4" w:rsidRPr="2BC8DD8B">
        <w:rPr>
          <w:rFonts w:eastAsia="Arial" w:cs="Arial"/>
        </w:rPr>
        <w:t>period</w:t>
      </w:r>
      <w:r w:rsidR="00542AC1" w:rsidRPr="2BC8DD8B">
        <w:rPr>
          <w:rFonts w:eastAsia="Arial" w:cs="Arial"/>
        </w:rPr>
        <w:t xml:space="preserve"> and did not fully use available data.</w:t>
      </w:r>
    </w:p>
    <w:p w14:paraId="5E58307D" w14:textId="35565586" w:rsidR="00BF19A7" w:rsidRDefault="00BF19A7" w:rsidP="00BF19A7">
      <w:pPr>
        <w:tabs>
          <w:tab w:val="left" w:pos="720"/>
        </w:tabs>
        <w:spacing w:line="264" w:lineRule="auto"/>
        <w:ind w:left="900" w:hanging="360"/>
      </w:pPr>
      <w:r w:rsidRPr="2BC8DD8B">
        <w:rPr>
          <w:b/>
          <w:bCs/>
        </w:rPr>
        <w:t xml:space="preserve">Recommendation </w:t>
      </w:r>
      <w:r w:rsidR="0099211D">
        <w:rPr>
          <w:b/>
          <w:bCs/>
        </w:rPr>
        <w:t>3</w:t>
      </w:r>
      <w:r w:rsidRPr="2BC8DD8B">
        <w:rPr>
          <w:b/>
          <w:bCs/>
        </w:rPr>
        <w:t xml:space="preserve">. </w:t>
      </w:r>
      <w:r w:rsidR="00542AC1" w:rsidRPr="2BC8DD8B">
        <w:rPr>
          <w:rFonts w:eastAsia="Arial" w:cs="Arial"/>
        </w:rPr>
        <w:t xml:space="preserve">For custom projects, ensure that full documentation </w:t>
      </w:r>
      <w:proofErr w:type="gramStart"/>
      <w:r w:rsidR="0099211D">
        <w:rPr>
          <w:rFonts w:eastAsia="Arial" w:cs="Arial"/>
        </w:rPr>
        <w:t>are</w:t>
      </w:r>
      <w:proofErr w:type="gramEnd"/>
      <w:r w:rsidR="00542AC1" w:rsidRPr="2BC8DD8B">
        <w:rPr>
          <w:rFonts w:eastAsia="Arial" w:cs="Arial"/>
        </w:rPr>
        <w:t xml:space="preserve"> provided to support </w:t>
      </w:r>
      <w:proofErr w:type="gramStart"/>
      <w:r w:rsidR="00542AC1" w:rsidRPr="2BC8DD8B">
        <w:rPr>
          <w:rFonts w:eastAsia="Arial" w:cs="Arial"/>
        </w:rPr>
        <w:t>ex ante</w:t>
      </w:r>
      <w:proofErr w:type="gramEnd"/>
      <w:r w:rsidR="00542AC1" w:rsidRPr="2BC8DD8B">
        <w:rPr>
          <w:rFonts w:eastAsia="Arial" w:cs="Arial"/>
        </w:rPr>
        <w:t xml:space="preserve"> savings </w:t>
      </w:r>
      <w:r w:rsidR="002775EC" w:rsidRPr="2BC8DD8B">
        <w:rPr>
          <w:rFonts w:eastAsia="Arial" w:cs="Arial"/>
        </w:rPr>
        <w:t>calculations,</w:t>
      </w:r>
      <w:r w:rsidR="6F8C14EC" w:rsidRPr="2BC8DD8B">
        <w:rPr>
          <w:rFonts w:eastAsia="Arial" w:cs="Arial"/>
        </w:rPr>
        <w:t xml:space="preserve"> and the accurate key inputs and parameters are used in the </w:t>
      </w:r>
      <w:r w:rsidR="002775EC" w:rsidRPr="2BC8DD8B">
        <w:rPr>
          <w:rFonts w:eastAsia="Arial" w:cs="Arial"/>
        </w:rPr>
        <w:t>calculators</w:t>
      </w:r>
      <w:r w:rsidR="009100E1">
        <w:rPr>
          <w:rFonts w:eastAsia="Arial" w:cs="Arial"/>
        </w:rPr>
        <w:t xml:space="preserve">. </w:t>
      </w:r>
      <w:r w:rsidR="00C26BCB">
        <w:rPr>
          <w:rFonts w:eastAsia="Arial" w:cs="Arial"/>
        </w:rPr>
        <w:t>I</w:t>
      </w:r>
      <w:r w:rsidR="00542AC1" w:rsidRPr="2BC8DD8B">
        <w:rPr>
          <w:rFonts w:eastAsia="Arial" w:cs="Arial"/>
        </w:rPr>
        <w:t xml:space="preserve">n performing regression analysis, ensure that </w:t>
      </w:r>
      <w:r w:rsidR="0099211D">
        <w:rPr>
          <w:rFonts w:eastAsia="Arial" w:cs="Arial"/>
        </w:rPr>
        <w:t>verifiable</w:t>
      </w:r>
      <w:r w:rsidR="00542AC1" w:rsidRPr="2BC8DD8B">
        <w:rPr>
          <w:rFonts w:eastAsia="Arial" w:cs="Arial"/>
        </w:rPr>
        <w:t xml:space="preserve"> data </w:t>
      </w:r>
      <w:proofErr w:type="gramStart"/>
      <w:r w:rsidR="00542AC1" w:rsidRPr="2BC8DD8B">
        <w:rPr>
          <w:rFonts w:eastAsia="Arial" w:cs="Arial"/>
        </w:rPr>
        <w:t>set</w:t>
      </w:r>
      <w:proofErr w:type="gramEnd"/>
      <w:r w:rsidR="00542AC1" w:rsidRPr="2BC8DD8B">
        <w:rPr>
          <w:rFonts w:eastAsia="Arial" w:cs="Arial"/>
        </w:rPr>
        <w:t xml:space="preserve"> </w:t>
      </w:r>
      <w:r w:rsidR="0099211D">
        <w:rPr>
          <w:rFonts w:eastAsia="Arial" w:cs="Arial"/>
        </w:rPr>
        <w:t>are</w:t>
      </w:r>
      <w:r w:rsidR="00542AC1" w:rsidRPr="2BC8DD8B">
        <w:rPr>
          <w:rFonts w:eastAsia="Arial" w:cs="Arial"/>
        </w:rPr>
        <w:t xml:space="preserve"> used.</w:t>
      </w:r>
      <w:r>
        <w:t xml:space="preserve"> </w:t>
      </w:r>
    </w:p>
    <w:p w14:paraId="3268484F" w14:textId="2A4BFE34" w:rsidR="0099211D" w:rsidRPr="00E8651B" w:rsidRDefault="0099211D" w:rsidP="0099211D">
      <w:pPr>
        <w:pStyle w:val="Caption"/>
        <w:keepLines/>
      </w:pPr>
      <w:bookmarkStart w:id="52" w:name="_Toc195909357"/>
      <w:r>
        <w:t xml:space="preserve">Table </w:t>
      </w:r>
      <w:r>
        <w:fldChar w:fldCharType="begin"/>
      </w:r>
      <w:r>
        <w:instrText xml:space="preserve"> SEQ Table \* ARABIC </w:instrText>
      </w:r>
      <w:r>
        <w:fldChar w:fldCharType="separate"/>
      </w:r>
      <w:r>
        <w:rPr>
          <w:noProof/>
        </w:rPr>
        <w:t>5</w:t>
      </w:r>
      <w:r>
        <w:rPr>
          <w:noProof/>
        </w:rPr>
        <w:fldChar w:fldCharType="end"/>
      </w:r>
      <w:r>
        <w:t xml:space="preserve">. </w:t>
      </w:r>
      <w:r>
        <w:t>Custom Projects Verified Gross Realization Rates</w:t>
      </w:r>
      <w:bookmarkEnd w:id="52"/>
    </w:p>
    <w:tbl>
      <w:tblPr>
        <w:tblStyle w:val="EnergyTable"/>
        <w:tblW w:w="5156" w:type="pct"/>
        <w:tblLook w:val="06A0" w:firstRow="1" w:lastRow="0" w:firstColumn="1" w:lastColumn="0" w:noHBand="1" w:noVBand="1"/>
      </w:tblPr>
      <w:tblGrid>
        <w:gridCol w:w="1541"/>
        <w:gridCol w:w="1541"/>
        <w:gridCol w:w="900"/>
        <w:gridCol w:w="900"/>
        <w:gridCol w:w="720"/>
        <w:gridCol w:w="4050"/>
      </w:tblGrid>
      <w:tr w:rsidR="00C26BCB" w:rsidRPr="008F2CB9" w14:paraId="696A7C98" w14:textId="77777777" w:rsidTr="00C26BCB">
        <w:trPr>
          <w:cnfStyle w:val="100000000000" w:firstRow="1" w:lastRow="0" w:firstColumn="0" w:lastColumn="0" w:oddVBand="0" w:evenVBand="0" w:oddHBand="0" w:evenHBand="0" w:firstRowFirstColumn="0" w:firstRowLastColumn="0" w:lastRowFirstColumn="0" w:lastRowLastColumn="0"/>
          <w:trHeight w:val="585"/>
          <w:tblHeader/>
        </w:trPr>
        <w:tc>
          <w:tcPr>
            <w:cnfStyle w:val="001000000000" w:firstRow="0" w:lastRow="0" w:firstColumn="1" w:lastColumn="0" w:oddVBand="0" w:evenVBand="0" w:oddHBand="0" w:evenHBand="0" w:firstRowFirstColumn="0" w:firstRowLastColumn="0" w:lastRowFirstColumn="0" w:lastRowLastColumn="0"/>
            <w:tcW w:w="798" w:type="pct"/>
          </w:tcPr>
          <w:p w14:paraId="6E246D55" w14:textId="227AF15C" w:rsidR="00C26BCB" w:rsidRPr="008F2CB9" w:rsidRDefault="00C26BCB" w:rsidP="00C26BCB">
            <w:pPr>
              <w:spacing w:before="0" w:after="0"/>
              <w:jc w:val="left"/>
              <w:rPr>
                <w:rFonts w:ascii="Arial Narrow" w:eastAsia="Calibri" w:hAnsi="Arial Narrow" w:cs="Calibri"/>
                <w:bCs/>
                <w:sz w:val="20"/>
                <w:szCs w:val="20"/>
              </w:rPr>
            </w:pPr>
            <w:r>
              <w:rPr>
                <w:rFonts w:ascii="Arial Narrow" w:eastAsia="Calibri" w:hAnsi="Arial Narrow" w:cs="Calibri"/>
                <w:bCs/>
                <w:sz w:val="20"/>
                <w:szCs w:val="20"/>
              </w:rPr>
              <w:t>Size</w:t>
            </w:r>
          </w:p>
        </w:tc>
        <w:tc>
          <w:tcPr>
            <w:tcW w:w="798" w:type="pct"/>
          </w:tcPr>
          <w:p w14:paraId="0EC73EDB" w14:textId="1E84F7D5" w:rsidR="00C26BCB" w:rsidRPr="008F2CB9" w:rsidRDefault="00C26BCB" w:rsidP="00C26BCB">
            <w:pPr>
              <w:spacing w:before="0" w:after="0"/>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8F2CB9">
              <w:rPr>
                <w:rFonts w:ascii="Arial Narrow" w:eastAsia="Calibri" w:hAnsi="Arial Narrow" w:cs="Calibri"/>
                <w:bCs/>
                <w:sz w:val="20"/>
                <w:szCs w:val="20"/>
              </w:rPr>
              <w:t xml:space="preserve">Project Number </w:t>
            </w:r>
          </w:p>
        </w:tc>
        <w:tc>
          <w:tcPr>
            <w:tcW w:w="466" w:type="pct"/>
          </w:tcPr>
          <w:p w14:paraId="427BB911" w14:textId="7590461F" w:rsidR="00C26BCB" w:rsidRPr="008F2CB9" w:rsidRDefault="00C26BCB" w:rsidP="00C26BCB">
            <w:pPr>
              <w:spacing w:before="0" w:after="0"/>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8F2CB9">
              <w:rPr>
                <w:rFonts w:ascii="Arial Narrow" w:eastAsia="Calibri" w:hAnsi="Arial Narrow" w:cs="Calibri"/>
                <w:bCs/>
                <w:sz w:val="20"/>
                <w:szCs w:val="20"/>
              </w:rPr>
              <w:t xml:space="preserve">Ex Ante </w:t>
            </w:r>
            <w:r>
              <w:rPr>
                <w:rFonts w:ascii="Arial Narrow" w:eastAsia="Calibri" w:hAnsi="Arial Narrow" w:cs="Calibri"/>
                <w:bCs/>
                <w:sz w:val="20"/>
                <w:szCs w:val="20"/>
              </w:rPr>
              <w:t xml:space="preserve">Gross </w:t>
            </w:r>
            <w:r w:rsidRPr="008F2CB9">
              <w:rPr>
                <w:rFonts w:ascii="Arial Narrow" w:eastAsia="Calibri" w:hAnsi="Arial Narrow" w:cs="Calibri"/>
                <w:bCs/>
                <w:sz w:val="20"/>
                <w:szCs w:val="20"/>
              </w:rPr>
              <w:t>Savings</w:t>
            </w:r>
          </w:p>
        </w:tc>
        <w:tc>
          <w:tcPr>
            <w:tcW w:w="466" w:type="pct"/>
          </w:tcPr>
          <w:p w14:paraId="377F1031" w14:textId="3D899D82" w:rsidR="00C26BCB" w:rsidRPr="008F2CB9" w:rsidRDefault="00C26BCB" w:rsidP="00C26BCB">
            <w:pPr>
              <w:spacing w:before="0" w:after="0"/>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eastAsia="Calibri" w:hAnsi="Arial Narrow" w:cs="Calibri"/>
                <w:bCs/>
                <w:sz w:val="20"/>
                <w:szCs w:val="20"/>
              </w:rPr>
              <w:t>Verified Gross</w:t>
            </w:r>
            <w:r w:rsidRPr="008F2CB9">
              <w:rPr>
                <w:rFonts w:ascii="Arial Narrow" w:eastAsia="Calibri" w:hAnsi="Arial Narrow" w:cs="Calibri"/>
                <w:bCs/>
                <w:sz w:val="20"/>
                <w:szCs w:val="20"/>
              </w:rPr>
              <w:t xml:space="preserve"> Savings </w:t>
            </w:r>
          </w:p>
        </w:tc>
        <w:tc>
          <w:tcPr>
            <w:tcW w:w="373" w:type="pct"/>
          </w:tcPr>
          <w:p w14:paraId="40FF2BC0" w14:textId="4752079B" w:rsidR="00C26BCB" w:rsidRPr="008F2CB9" w:rsidRDefault="00C26BCB" w:rsidP="00C26BCB">
            <w:pPr>
              <w:spacing w:before="0" w:after="0"/>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8F2CB9">
              <w:rPr>
                <w:rFonts w:ascii="Arial Narrow" w:eastAsia="Calibri" w:hAnsi="Arial Narrow" w:cs="Calibri"/>
                <w:bCs/>
                <w:sz w:val="20"/>
                <w:szCs w:val="20"/>
              </w:rPr>
              <w:t>RR</w:t>
            </w:r>
          </w:p>
        </w:tc>
        <w:tc>
          <w:tcPr>
            <w:tcW w:w="2098" w:type="pct"/>
          </w:tcPr>
          <w:p w14:paraId="69292BCF" w14:textId="693236D6" w:rsidR="00C26BCB" w:rsidRPr="008F2CB9" w:rsidRDefault="00C26BCB" w:rsidP="00C26BCB">
            <w:pPr>
              <w:spacing w:before="0" w:after="0"/>
              <w:jc w:val="left"/>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8F2CB9">
              <w:rPr>
                <w:rFonts w:ascii="Arial Narrow" w:eastAsia="Calibri" w:hAnsi="Arial Narrow" w:cs="Calibri"/>
                <w:bCs/>
                <w:sz w:val="20"/>
                <w:szCs w:val="20"/>
              </w:rPr>
              <w:t>Findings Summary</w:t>
            </w:r>
          </w:p>
        </w:tc>
      </w:tr>
      <w:tr w:rsidR="00C26BCB" w:rsidRPr="008F2CB9" w14:paraId="37122F48" w14:textId="77777777" w:rsidTr="00C26BCB">
        <w:trPr>
          <w:trHeight w:val="285"/>
        </w:trPr>
        <w:tc>
          <w:tcPr>
            <w:cnfStyle w:val="001000000000" w:firstRow="0" w:lastRow="0" w:firstColumn="1" w:lastColumn="0" w:oddVBand="0" w:evenVBand="0" w:oddHBand="0" w:evenHBand="0" w:firstRowFirstColumn="0" w:firstRowLastColumn="0" w:lastRowFirstColumn="0" w:lastRowLastColumn="0"/>
            <w:tcW w:w="798" w:type="pct"/>
          </w:tcPr>
          <w:p w14:paraId="618A2120" w14:textId="77777777" w:rsidR="00C26BCB" w:rsidRPr="0099211D" w:rsidRDefault="00C26BCB" w:rsidP="00C26BCB">
            <w:pPr>
              <w:spacing w:before="0" w:after="0"/>
              <w:jc w:val="left"/>
              <w:rPr>
                <w:rFonts w:ascii="Arial Narrow" w:eastAsia="Calibri" w:hAnsi="Arial Narrow" w:cs="Calibri"/>
                <w:color w:val="000000" w:themeColor="text1"/>
                <w:sz w:val="20"/>
                <w:szCs w:val="20"/>
              </w:rPr>
            </w:pPr>
            <w:r w:rsidRPr="0099211D">
              <w:rPr>
                <w:rFonts w:ascii="Arial Narrow" w:hAnsi="Arial Narrow" w:cs="Arial"/>
                <w:color w:val="000000"/>
                <w:sz w:val="20"/>
                <w:szCs w:val="20"/>
              </w:rPr>
              <w:t>Custom &gt; 7,500 therms</w:t>
            </w:r>
          </w:p>
          <w:p w14:paraId="779E548B" w14:textId="085C6DA3" w:rsidR="00C26BCB" w:rsidRPr="008F2CB9" w:rsidRDefault="00C26BCB" w:rsidP="00C26BCB">
            <w:pPr>
              <w:spacing w:before="0" w:after="0"/>
              <w:jc w:val="left"/>
              <w:rPr>
                <w:rFonts w:ascii="Arial Narrow" w:eastAsia="Calibri" w:hAnsi="Arial Narrow" w:cs="Calibri"/>
                <w:sz w:val="20"/>
                <w:szCs w:val="20"/>
              </w:rPr>
            </w:pPr>
          </w:p>
        </w:tc>
        <w:tc>
          <w:tcPr>
            <w:tcW w:w="798" w:type="pct"/>
          </w:tcPr>
          <w:p w14:paraId="21394647" w14:textId="0683569C" w:rsidR="00C26BCB" w:rsidRPr="008F2CB9" w:rsidRDefault="00C26BCB" w:rsidP="00C26BCB">
            <w:pPr>
              <w:spacing w:before="0" w:after="0"/>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8F2CB9">
              <w:rPr>
                <w:rFonts w:ascii="Arial Narrow" w:eastAsia="Calibri" w:hAnsi="Arial Narrow" w:cs="Calibri"/>
                <w:sz w:val="20"/>
                <w:szCs w:val="20"/>
              </w:rPr>
              <w:t xml:space="preserve">NG-23-17 </w:t>
            </w:r>
          </w:p>
        </w:tc>
        <w:tc>
          <w:tcPr>
            <w:tcW w:w="466" w:type="pct"/>
          </w:tcPr>
          <w:p w14:paraId="493A115F" w14:textId="184B8CD0" w:rsidR="00C26BCB" w:rsidRPr="008F2CB9" w:rsidRDefault="00C26BCB" w:rsidP="00C26BCB">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8F2CB9">
              <w:rPr>
                <w:rFonts w:ascii="Arial Narrow" w:eastAsia="Calibri" w:hAnsi="Arial Narrow" w:cs="Calibri"/>
                <w:color w:val="000000" w:themeColor="text1"/>
                <w:sz w:val="20"/>
                <w:szCs w:val="20"/>
              </w:rPr>
              <w:t>7,834</w:t>
            </w:r>
          </w:p>
        </w:tc>
        <w:tc>
          <w:tcPr>
            <w:tcW w:w="466" w:type="pct"/>
          </w:tcPr>
          <w:p w14:paraId="3E715D8E" w14:textId="64B75251" w:rsidR="00C26BCB" w:rsidRPr="008F2CB9" w:rsidRDefault="00C26BCB" w:rsidP="00C26BCB">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8F2CB9">
              <w:rPr>
                <w:rFonts w:ascii="Arial Narrow" w:eastAsia="Calibri" w:hAnsi="Arial Narrow" w:cs="Calibri"/>
                <w:color w:val="000000" w:themeColor="text1"/>
                <w:sz w:val="20"/>
                <w:szCs w:val="20"/>
              </w:rPr>
              <w:t>7,834</w:t>
            </w:r>
          </w:p>
        </w:tc>
        <w:tc>
          <w:tcPr>
            <w:tcW w:w="373" w:type="pct"/>
          </w:tcPr>
          <w:p w14:paraId="5693305A" w14:textId="6BC3C950" w:rsidR="00C26BCB" w:rsidRPr="008F2CB9" w:rsidRDefault="00C26BCB" w:rsidP="00C26BCB">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8F2CB9">
              <w:rPr>
                <w:rFonts w:ascii="Arial Narrow" w:eastAsia="Calibri" w:hAnsi="Arial Narrow" w:cs="Calibri"/>
                <w:color w:val="000000" w:themeColor="text1"/>
                <w:sz w:val="20"/>
                <w:szCs w:val="20"/>
              </w:rPr>
              <w:t>100%</w:t>
            </w:r>
          </w:p>
        </w:tc>
        <w:tc>
          <w:tcPr>
            <w:tcW w:w="2098" w:type="pct"/>
          </w:tcPr>
          <w:p w14:paraId="27A248C3" w14:textId="32D6DE04" w:rsidR="00C26BCB" w:rsidRPr="008F2CB9" w:rsidRDefault="00C26BCB" w:rsidP="00C26BCB">
            <w:pPr>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eastAsia="Calibri" w:hAnsi="Arial Narrow" w:cs="Calibri"/>
                <w:color w:val="000000" w:themeColor="text1"/>
                <w:sz w:val="20"/>
                <w:szCs w:val="20"/>
              </w:rPr>
              <w:t>OK</w:t>
            </w:r>
          </w:p>
        </w:tc>
      </w:tr>
      <w:tr w:rsidR="00C26BCB" w:rsidRPr="008F2CB9" w14:paraId="150BD7A2" w14:textId="77777777" w:rsidTr="00C26BCB">
        <w:trPr>
          <w:trHeight w:val="285"/>
        </w:trPr>
        <w:tc>
          <w:tcPr>
            <w:cnfStyle w:val="001000000000" w:firstRow="0" w:lastRow="0" w:firstColumn="1" w:lastColumn="0" w:oddVBand="0" w:evenVBand="0" w:oddHBand="0" w:evenHBand="0" w:firstRowFirstColumn="0" w:firstRowLastColumn="0" w:lastRowFirstColumn="0" w:lastRowLastColumn="0"/>
            <w:tcW w:w="798" w:type="pct"/>
          </w:tcPr>
          <w:p w14:paraId="74F0575C" w14:textId="77777777" w:rsidR="00C26BCB" w:rsidRPr="008F2CB9" w:rsidRDefault="00C26BCB" w:rsidP="00C26BCB">
            <w:pPr>
              <w:spacing w:before="0" w:after="0"/>
              <w:jc w:val="left"/>
              <w:rPr>
                <w:rFonts w:ascii="Arial Narrow" w:eastAsia="Calibri" w:hAnsi="Arial Narrow" w:cs="Calibri"/>
                <w:sz w:val="20"/>
                <w:szCs w:val="20"/>
              </w:rPr>
            </w:pPr>
          </w:p>
        </w:tc>
        <w:tc>
          <w:tcPr>
            <w:tcW w:w="798" w:type="pct"/>
          </w:tcPr>
          <w:p w14:paraId="298D6281" w14:textId="101E4957" w:rsidR="00C26BCB" w:rsidRPr="008F2CB9" w:rsidRDefault="00C26BCB" w:rsidP="00C26BCB">
            <w:pPr>
              <w:spacing w:before="0" w:after="0"/>
              <w:cnfStyle w:val="000000000000" w:firstRow="0" w:lastRow="0" w:firstColumn="0" w:lastColumn="0" w:oddVBand="0" w:evenVBand="0" w:oddHBand="0" w:evenHBand="0" w:firstRowFirstColumn="0" w:firstRowLastColumn="0" w:lastRowFirstColumn="0" w:lastRowLastColumn="0"/>
              <w:rPr>
                <w:rFonts w:ascii="Arial Narrow" w:eastAsia="Calibri" w:hAnsi="Arial Narrow" w:cs="Calibri"/>
                <w:sz w:val="20"/>
                <w:szCs w:val="20"/>
              </w:rPr>
            </w:pPr>
            <w:r w:rsidRPr="008F2CB9">
              <w:rPr>
                <w:rFonts w:ascii="Arial Narrow" w:eastAsia="Calibri" w:hAnsi="Arial Narrow" w:cs="Calibri"/>
                <w:sz w:val="20"/>
                <w:szCs w:val="20"/>
              </w:rPr>
              <w:t>NG-24-83</w:t>
            </w:r>
          </w:p>
        </w:tc>
        <w:tc>
          <w:tcPr>
            <w:tcW w:w="466" w:type="pct"/>
          </w:tcPr>
          <w:p w14:paraId="57796791" w14:textId="49D72BA6" w:rsidR="00C26BCB" w:rsidRPr="008F2CB9" w:rsidRDefault="00C26BCB" w:rsidP="00C26BCB">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eastAsia="Calibri" w:hAnsi="Arial Narrow" w:cs="Calibri"/>
                <w:color w:val="000000" w:themeColor="text1"/>
                <w:sz w:val="20"/>
                <w:szCs w:val="20"/>
              </w:rPr>
            </w:pPr>
            <w:r w:rsidRPr="008F2CB9">
              <w:rPr>
                <w:rFonts w:ascii="Arial Narrow" w:eastAsia="Calibri" w:hAnsi="Arial Narrow" w:cs="Calibri"/>
                <w:color w:val="000000" w:themeColor="text1"/>
                <w:sz w:val="20"/>
                <w:szCs w:val="20"/>
              </w:rPr>
              <w:t>15,750</w:t>
            </w:r>
          </w:p>
        </w:tc>
        <w:tc>
          <w:tcPr>
            <w:tcW w:w="466" w:type="pct"/>
          </w:tcPr>
          <w:p w14:paraId="67871697" w14:textId="5EB24D14" w:rsidR="00C26BCB" w:rsidRPr="008F2CB9" w:rsidRDefault="00C26BCB" w:rsidP="00C26BCB">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eastAsia="Calibri" w:hAnsi="Arial Narrow" w:cs="Calibri"/>
                <w:color w:val="000000" w:themeColor="text1"/>
                <w:sz w:val="20"/>
                <w:szCs w:val="20"/>
              </w:rPr>
            </w:pPr>
            <w:r w:rsidRPr="008F2CB9">
              <w:rPr>
                <w:rFonts w:ascii="Arial Narrow" w:eastAsia="Calibri" w:hAnsi="Arial Narrow" w:cs="Calibri"/>
                <w:color w:val="000000" w:themeColor="text1"/>
                <w:sz w:val="20"/>
                <w:szCs w:val="20"/>
              </w:rPr>
              <w:t>5,618</w:t>
            </w:r>
          </w:p>
        </w:tc>
        <w:tc>
          <w:tcPr>
            <w:tcW w:w="373" w:type="pct"/>
          </w:tcPr>
          <w:p w14:paraId="447A94CB" w14:textId="7943E6EE" w:rsidR="00C26BCB" w:rsidRPr="008F2CB9" w:rsidRDefault="00C26BCB" w:rsidP="00C26BCB">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eastAsia="Calibri" w:hAnsi="Arial Narrow" w:cs="Calibri"/>
                <w:color w:val="000000" w:themeColor="text1"/>
                <w:sz w:val="20"/>
                <w:szCs w:val="20"/>
              </w:rPr>
            </w:pPr>
            <w:r w:rsidRPr="008F2CB9">
              <w:rPr>
                <w:rFonts w:ascii="Arial Narrow" w:eastAsia="Calibri" w:hAnsi="Arial Narrow" w:cs="Calibri"/>
                <w:color w:val="000000" w:themeColor="text1"/>
                <w:sz w:val="20"/>
                <w:szCs w:val="20"/>
              </w:rPr>
              <w:t>36%</w:t>
            </w:r>
          </w:p>
        </w:tc>
        <w:tc>
          <w:tcPr>
            <w:tcW w:w="2098" w:type="pct"/>
          </w:tcPr>
          <w:p w14:paraId="2DAB05D7" w14:textId="3CFF4387" w:rsidR="00C26BCB" w:rsidRPr="00455EE1" w:rsidRDefault="00C26BCB" w:rsidP="00C26BCB">
            <w:pPr>
              <w:spacing w:before="0" w:after="0"/>
              <w:jc w:val="left"/>
              <w:cnfStyle w:val="000000000000" w:firstRow="0" w:lastRow="0" w:firstColumn="0" w:lastColumn="0" w:oddVBand="0" w:evenVBand="0" w:oddHBand="0" w:evenHBand="0" w:firstRowFirstColumn="0" w:firstRowLastColumn="0" w:lastRowFirstColumn="0" w:lastRowLastColumn="0"/>
              <w:rPr>
                <w:rFonts w:ascii="Arial Narrow" w:eastAsia="Calibri" w:hAnsi="Arial Narrow" w:cs="Calibri"/>
                <w:color w:val="000000" w:themeColor="text1"/>
                <w:sz w:val="20"/>
                <w:szCs w:val="20"/>
              </w:rPr>
            </w:pPr>
            <w:r w:rsidRPr="008F2CB9">
              <w:rPr>
                <w:rFonts w:ascii="Arial Narrow" w:eastAsia="Calibri" w:hAnsi="Arial Narrow" w:cs="Calibri"/>
                <w:color w:val="000000" w:themeColor="text1"/>
                <w:sz w:val="20"/>
                <w:szCs w:val="20"/>
              </w:rPr>
              <w:t xml:space="preserve">Pre-installation regression analysis was limited to a very short </w:t>
            </w:r>
            <w:r>
              <w:rPr>
                <w:rFonts w:ascii="Arial Narrow" w:eastAsia="Calibri" w:hAnsi="Arial Narrow" w:cs="Calibri"/>
                <w:color w:val="000000" w:themeColor="text1"/>
                <w:sz w:val="20"/>
                <w:szCs w:val="20"/>
              </w:rPr>
              <w:t>time-</w:t>
            </w:r>
            <w:r w:rsidRPr="008F2CB9">
              <w:rPr>
                <w:rFonts w:ascii="Arial Narrow" w:eastAsia="Calibri" w:hAnsi="Arial Narrow" w:cs="Calibri"/>
                <w:color w:val="000000" w:themeColor="text1"/>
                <w:sz w:val="20"/>
                <w:szCs w:val="20"/>
              </w:rPr>
              <w:t xml:space="preserve">period. Adjusted the baseline start date in the custom lite tool to cover full scope for projects NG-24-83. </w:t>
            </w:r>
          </w:p>
        </w:tc>
      </w:tr>
      <w:tr w:rsidR="00C26BCB" w:rsidRPr="008F2CB9" w14:paraId="3A6DAAC8" w14:textId="77777777" w:rsidTr="00C26BCB">
        <w:trPr>
          <w:trHeight w:val="285"/>
        </w:trPr>
        <w:tc>
          <w:tcPr>
            <w:cnfStyle w:val="001000000000" w:firstRow="0" w:lastRow="0" w:firstColumn="1" w:lastColumn="0" w:oddVBand="0" w:evenVBand="0" w:oddHBand="0" w:evenHBand="0" w:firstRowFirstColumn="0" w:firstRowLastColumn="0" w:lastRowFirstColumn="0" w:lastRowLastColumn="0"/>
            <w:tcW w:w="798" w:type="pct"/>
            <w:vMerge w:val="restart"/>
          </w:tcPr>
          <w:p w14:paraId="140A6977" w14:textId="3E635A91" w:rsidR="00C26BCB" w:rsidRPr="008F2CB9" w:rsidRDefault="00C26BCB" w:rsidP="00C26BCB">
            <w:pPr>
              <w:spacing w:before="0" w:after="0"/>
              <w:jc w:val="left"/>
              <w:rPr>
                <w:rFonts w:ascii="Arial Narrow" w:eastAsia="Calibri" w:hAnsi="Arial Narrow" w:cs="Calibri"/>
                <w:sz w:val="20"/>
                <w:szCs w:val="20"/>
              </w:rPr>
            </w:pPr>
            <w:r w:rsidRPr="0099211D">
              <w:rPr>
                <w:rFonts w:ascii="Arial Narrow" w:hAnsi="Arial Narrow" w:cs="Arial"/>
                <w:color w:val="000000"/>
                <w:sz w:val="20"/>
                <w:szCs w:val="20"/>
              </w:rPr>
              <w:t>2,500-7,500 therms</w:t>
            </w:r>
          </w:p>
        </w:tc>
        <w:tc>
          <w:tcPr>
            <w:tcW w:w="798" w:type="pct"/>
          </w:tcPr>
          <w:p w14:paraId="3AA89ADD" w14:textId="43544C93" w:rsidR="00C26BCB" w:rsidRPr="008F2CB9" w:rsidRDefault="00C26BCB" w:rsidP="00C26BCB">
            <w:pPr>
              <w:spacing w:before="0" w:after="0"/>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8F2CB9">
              <w:rPr>
                <w:rFonts w:ascii="Arial Narrow" w:eastAsia="Calibri" w:hAnsi="Arial Narrow" w:cs="Calibri"/>
                <w:sz w:val="20"/>
                <w:szCs w:val="20"/>
              </w:rPr>
              <w:t>NG-23-27</w:t>
            </w:r>
          </w:p>
        </w:tc>
        <w:tc>
          <w:tcPr>
            <w:tcW w:w="466" w:type="pct"/>
          </w:tcPr>
          <w:p w14:paraId="476C43D4" w14:textId="4E93B476" w:rsidR="00C26BCB" w:rsidRPr="008F2CB9" w:rsidRDefault="00C26BCB" w:rsidP="00C26BCB">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8F2CB9">
              <w:rPr>
                <w:rFonts w:ascii="Arial Narrow" w:eastAsia="Calibri" w:hAnsi="Arial Narrow" w:cs="Calibri"/>
                <w:color w:val="000000" w:themeColor="text1"/>
                <w:sz w:val="20"/>
                <w:szCs w:val="20"/>
              </w:rPr>
              <w:t>3,232</w:t>
            </w:r>
          </w:p>
        </w:tc>
        <w:tc>
          <w:tcPr>
            <w:tcW w:w="466" w:type="pct"/>
          </w:tcPr>
          <w:p w14:paraId="6A20D448" w14:textId="7F90817A" w:rsidR="00C26BCB" w:rsidRPr="008F2CB9" w:rsidRDefault="00C26BCB" w:rsidP="00C26BCB">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8F2CB9">
              <w:rPr>
                <w:rFonts w:ascii="Arial Narrow" w:eastAsia="Calibri" w:hAnsi="Arial Narrow" w:cs="Calibri"/>
                <w:color w:val="000000" w:themeColor="text1"/>
                <w:sz w:val="20"/>
                <w:szCs w:val="20"/>
              </w:rPr>
              <w:t>3,232</w:t>
            </w:r>
          </w:p>
        </w:tc>
        <w:tc>
          <w:tcPr>
            <w:tcW w:w="373" w:type="pct"/>
          </w:tcPr>
          <w:p w14:paraId="639E7B4E" w14:textId="14578CAA" w:rsidR="00C26BCB" w:rsidRPr="008F2CB9" w:rsidRDefault="00C26BCB" w:rsidP="00C26BCB">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8F2CB9">
              <w:rPr>
                <w:rFonts w:ascii="Arial Narrow" w:eastAsia="Calibri" w:hAnsi="Arial Narrow" w:cs="Calibri"/>
                <w:color w:val="000000" w:themeColor="text1"/>
                <w:sz w:val="20"/>
                <w:szCs w:val="20"/>
              </w:rPr>
              <w:t>100%</w:t>
            </w:r>
          </w:p>
        </w:tc>
        <w:tc>
          <w:tcPr>
            <w:tcW w:w="2098" w:type="pct"/>
            <w:vAlign w:val="top"/>
          </w:tcPr>
          <w:p w14:paraId="6D180704" w14:textId="5922C985" w:rsidR="00C26BCB" w:rsidRPr="008F2CB9" w:rsidRDefault="00C26BCB" w:rsidP="00C26BCB">
            <w:pPr>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455EE1">
              <w:rPr>
                <w:rFonts w:ascii="Arial Narrow" w:eastAsia="Calibri" w:hAnsi="Arial Narrow" w:cs="Calibri"/>
                <w:color w:val="000000" w:themeColor="text1"/>
                <w:sz w:val="20"/>
                <w:szCs w:val="20"/>
              </w:rPr>
              <w:t>OK</w:t>
            </w:r>
          </w:p>
        </w:tc>
      </w:tr>
      <w:tr w:rsidR="00C26BCB" w:rsidRPr="008F2CB9" w14:paraId="01D8741A" w14:textId="77777777" w:rsidTr="00C26BCB">
        <w:trPr>
          <w:trHeight w:val="285"/>
        </w:trPr>
        <w:tc>
          <w:tcPr>
            <w:cnfStyle w:val="001000000000" w:firstRow="0" w:lastRow="0" w:firstColumn="1" w:lastColumn="0" w:oddVBand="0" w:evenVBand="0" w:oddHBand="0" w:evenHBand="0" w:firstRowFirstColumn="0" w:firstRowLastColumn="0" w:lastRowFirstColumn="0" w:lastRowLastColumn="0"/>
            <w:tcW w:w="798" w:type="pct"/>
            <w:vMerge/>
            <w:vAlign w:val="bottom"/>
          </w:tcPr>
          <w:p w14:paraId="3F2C756B" w14:textId="77777777" w:rsidR="00C26BCB" w:rsidRPr="008F2CB9" w:rsidRDefault="00C26BCB" w:rsidP="00C26BCB">
            <w:pPr>
              <w:spacing w:before="0" w:after="0"/>
              <w:jc w:val="left"/>
              <w:rPr>
                <w:rFonts w:ascii="Arial Narrow" w:eastAsia="Calibri" w:hAnsi="Arial Narrow" w:cs="Calibri"/>
                <w:sz w:val="20"/>
                <w:szCs w:val="20"/>
              </w:rPr>
            </w:pPr>
          </w:p>
        </w:tc>
        <w:tc>
          <w:tcPr>
            <w:tcW w:w="798" w:type="pct"/>
          </w:tcPr>
          <w:p w14:paraId="13FDC9DD" w14:textId="6E7CA756" w:rsidR="00C26BCB" w:rsidRPr="008F2CB9" w:rsidRDefault="00C26BCB" w:rsidP="00C26BCB">
            <w:pPr>
              <w:spacing w:before="0" w:after="0"/>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8F2CB9">
              <w:rPr>
                <w:rFonts w:ascii="Arial Narrow" w:eastAsia="Calibri" w:hAnsi="Arial Narrow" w:cs="Calibri"/>
                <w:sz w:val="20"/>
                <w:szCs w:val="20"/>
              </w:rPr>
              <w:t xml:space="preserve">NG-23-40 </w:t>
            </w:r>
          </w:p>
        </w:tc>
        <w:tc>
          <w:tcPr>
            <w:tcW w:w="466" w:type="pct"/>
          </w:tcPr>
          <w:p w14:paraId="3C79CF26" w14:textId="0A95E789" w:rsidR="00C26BCB" w:rsidRPr="008F2CB9" w:rsidRDefault="00C26BCB" w:rsidP="00C26BCB">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8F2CB9">
              <w:rPr>
                <w:rFonts w:ascii="Arial Narrow" w:eastAsia="Calibri" w:hAnsi="Arial Narrow" w:cs="Calibri"/>
                <w:color w:val="000000" w:themeColor="text1"/>
                <w:sz w:val="20"/>
                <w:szCs w:val="20"/>
              </w:rPr>
              <w:t>4,146</w:t>
            </w:r>
          </w:p>
        </w:tc>
        <w:tc>
          <w:tcPr>
            <w:tcW w:w="466" w:type="pct"/>
          </w:tcPr>
          <w:p w14:paraId="45C5DCE6" w14:textId="7C12CCE3" w:rsidR="00C26BCB" w:rsidRPr="008F2CB9" w:rsidRDefault="00C26BCB" w:rsidP="00C26BCB">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8F2CB9">
              <w:rPr>
                <w:rFonts w:ascii="Arial Narrow" w:eastAsia="Calibri" w:hAnsi="Arial Narrow" w:cs="Calibri"/>
                <w:color w:val="000000" w:themeColor="text1"/>
                <w:sz w:val="20"/>
                <w:szCs w:val="20"/>
              </w:rPr>
              <w:t>4,146</w:t>
            </w:r>
          </w:p>
        </w:tc>
        <w:tc>
          <w:tcPr>
            <w:tcW w:w="373" w:type="pct"/>
          </w:tcPr>
          <w:p w14:paraId="063D9AE3" w14:textId="14D6979A" w:rsidR="00C26BCB" w:rsidRPr="008F2CB9" w:rsidRDefault="00C26BCB" w:rsidP="00C26BCB">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8F2CB9">
              <w:rPr>
                <w:rFonts w:ascii="Arial Narrow" w:eastAsia="Calibri" w:hAnsi="Arial Narrow" w:cs="Calibri"/>
                <w:color w:val="000000" w:themeColor="text1"/>
                <w:sz w:val="20"/>
                <w:szCs w:val="20"/>
              </w:rPr>
              <w:t>100%</w:t>
            </w:r>
          </w:p>
        </w:tc>
        <w:tc>
          <w:tcPr>
            <w:tcW w:w="2098" w:type="pct"/>
            <w:vAlign w:val="top"/>
          </w:tcPr>
          <w:p w14:paraId="25673720" w14:textId="76C79909" w:rsidR="00C26BCB" w:rsidRPr="008F2CB9" w:rsidRDefault="00C26BCB" w:rsidP="00C26BCB">
            <w:pPr>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455EE1">
              <w:rPr>
                <w:rFonts w:ascii="Arial Narrow" w:eastAsia="Calibri" w:hAnsi="Arial Narrow" w:cs="Calibri"/>
                <w:color w:val="000000" w:themeColor="text1"/>
                <w:sz w:val="20"/>
                <w:szCs w:val="20"/>
              </w:rPr>
              <w:t>OK</w:t>
            </w:r>
          </w:p>
        </w:tc>
      </w:tr>
      <w:tr w:rsidR="00C26BCB" w:rsidRPr="008F2CB9" w14:paraId="01730E76" w14:textId="77777777" w:rsidTr="00C26BCB">
        <w:trPr>
          <w:trHeight w:val="285"/>
        </w:trPr>
        <w:tc>
          <w:tcPr>
            <w:cnfStyle w:val="001000000000" w:firstRow="0" w:lastRow="0" w:firstColumn="1" w:lastColumn="0" w:oddVBand="0" w:evenVBand="0" w:oddHBand="0" w:evenHBand="0" w:firstRowFirstColumn="0" w:firstRowLastColumn="0" w:lastRowFirstColumn="0" w:lastRowLastColumn="0"/>
            <w:tcW w:w="798" w:type="pct"/>
            <w:vMerge/>
            <w:vAlign w:val="bottom"/>
          </w:tcPr>
          <w:p w14:paraId="762D46C5" w14:textId="77777777" w:rsidR="00C26BCB" w:rsidRPr="008F2CB9" w:rsidRDefault="00C26BCB" w:rsidP="00C26BCB">
            <w:pPr>
              <w:spacing w:before="0" w:after="0"/>
              <w:jc w:val="left"/>
              <w:rPr>
                <w:rFonts w:ascii="Arial Narrow" w:eastAsia="Calibri" w:hAnsi="Arial Narrow" w:cs="Calibri"/>
                <w:sz w:val="20"/>
                <w:szCs w:val="20"/>
              </w:rPr>
            </w:pPr>
          </w:p>
        </w:tc>
        <w:tc>
          <w:tcPr>
            <w:tcW w:w="798" w:type="pct"/>
          </w:tcPr>
          <w:p w14:paraId="43C0984C" w14:textId="27A1685C" w:rsidR="00C26BCB" w:rsidRPr="008F2CB9" w:rsidRDefault="00C26BCB" w:rsidP="00C26BCB">
            <w:pPr>
              <w:spacing w:before="0" w:after="0"/>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8F2CB9">
              <w:rPr>
                <w:rFonts w:ascii="Arial Narrow" w:eastAsia="Calibri" w:hAnsi="Arial Narrow" w:cs="Calibri"/>
                <w:sz w:val="20"/>
                <w:szCs w:val="20"/>
              </w:rPr>
              <w:t>NG-24-20</w:t>
            </w:r>
          </w:p>
        </w:tc>
        <w:tc>
          <w:tcPr>
            <w:tcW w:w="466" w:type="pct"/>
          </w:tcPr>
          <w:p w14:paraId="7DB02AB6" w14:textId="3C1C0E8C" w:rsidR="00C26BCB" w:rsidRPr="008F2CB9" w:rsidRDefault="00C26BCB" w:rsidP="00C26BCB">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8F2CB9">
              <w:rPr>
                <w:rFonts w:ascii="Arial Narrow" w:eastAsia="Calibri" w:hAnsi="Arial Narrow" w:cs="Calibri"/>
                <w:color w:val="000000" w:themeColor="text1"/>
                <w:sz w:val="20"/>
                <w:szCs w:val="20"/>
              </w:rPr>
              <w:t>2,045</w:t>
            </w:r>
          </w:p>
        </w:tc>
        <w:tc>
          <w:tcPr>
            <w:tcW w:w="466" w:type="pct"/>
          </w:tcPr>
          <w:p w14:paraId="28AC48D5" w14:textId="75E19456" w:rsidR="00C26BCB" w:rsidRPr="008F2CB9" w:rsidRDefault="00C26BCB" w:rsidP="00C26BCB">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8F2CB9">
              <w:rPr>
                <w:rFonts w:ascii="Arial Narrow" w:eastAsia="Calibri" w:hAnsi="Arial Narrow" w:cs="Calibri"/>
                <w:color w:val="000000" w:themeColor="text1"/>
                <w:sz w:val="20"/>
                <w:szCs w:val="20"/>
              </w:rPr>
              <w:t>2,045</w:t>
            </w:r>
          </w:p>
        </w:tc>
        <w:tc>
          <w:tcPr>
            <w:tcW w:w="373" w:type="pct"/>
          </w:tcPr>
          <w:p w14:paraId="313C58F4" w14:textId="41FCAF62" w:rsidR="00C26BCB" w:rsidRPr="008F2CB9" w:rsidRDefault="00C26BCB" w:rsidP="00C26BCB">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8F2CB9">
              <w:rPr>
                <w:rFonts w:ascii="Arial Narrow" w:eastAsia="Calibri" w:hAnsi="Arial Narrow" w:cs="Calibri"/>
                <w:color w:val="000000" w:themeColor="text1"/>
                <w:sz w:val="20"/>
                <w:szCs w:val="20"/>
              </w:rPr>
              <w:t>100%</w:t>
            </w:r>
          </w:p>
        </w:tc>
        <w:tc>
          <w:tcPr>
            <w:tcW w:w="2098" w:type="pct"/>
            <w:vAlign w:val="top"/>
          </w:tcPr>
          <w:p w14:paraId="32497EB9" w14:textId="53B0A6E0" w:rsidR="00C26BCB" w:rsidRPr="008F2CB9" w:rsidRDefault="00C26BCB" w:rsidP="00C26BCB">
            <w:pPr>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455EE1">
              <w:rPr>
                <w:rFonts w:ascii="Arial Narrow" w:eastAsia="Calibri" w:hAnsi="Arial Narrow" w:cs="Calibri"/>
                <w:color w:val="000000" w:themeColor="text1"/>
                <w:sz w:val="20"/>
                <w:szCs w:val="20"/>
              </w:rPr>
              <w:t>OK</w:t>
            </w:r>
          </w:p>
        </w:tc>
      </w:tr>
      <w:tr w:rsidR="00C26BCB" w:rsidRPr="008F2CB9" w14:paraId="74018FE9" w14:textId="77777777" w:rsidTr="00C26BCB">
        <w:trPr>
          <w:trHeight w:val="285"/>
        </w:trPr>
        <w:tc>
          <w:tcPr>
            <w:cnfStyle w:val="001000000000" w:firstRow="0" w:lastRow="0" w:firstColumn="1" w:lastColumn="0" w:oddVBand="0" w:evenVBand="0" w:oddHBand="0" w:evenHBand="0" w:firstRowFirstColumn="0" w:firstRowLastColumn="0" w:lastRowFirstColumn="0" w:lastRowLastColumn="0"/>
            <w:tcW w:w="798" w:type="pct"/>
            <w:vMerge/>
            <w:vAlign w:val="bottom"/>
          </w:tcPr>
          <w:p w14:paraId="35B7CACD" w14:textId="77777777" w:rsidR="00C26BCB" w:rsidRPr="008F2CB9" w:rsidRDefault="00C26BCB" w:rsidP="00C26BCB">
            <w:pPr>
              <w:spacing w:before="0" w:after="0"/>
              <w:jc w:val="left"/>
              <w:rPr>
                <w:rFonts w:ascii="Arial Narrow" w:eastAsia="Calibri" w:hAnsi="Arial Narrow" w:cs="Calibri"/>
                <w:sz w:val="20"/>
                <w:szCs w:val="20"/>
              </w:rPr>
            </w:pPr>
          </w:p>
        </w:tc>
        <w:tc>
          <w:tcPr>
            <w:tcW w:w="798" w:type="pct"/>
          </w:tcPr>
          <w:p w14:paraId="09DA3DD0" w14:textId="4200D9FE" w:rsidR="00C26BCB" w:rsidRPr="008F2CB9" w:rsidRDefault="00C26BCB" w:rsidP="00C26BCB">
            <w:pPr>
              <w:spacing w:before="0" w:after="0"/>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8F2CB9">
              <w:rPr>
                <w:rFonts w:ascii="Arial Narrow" w:eastAsia="Calibri" w:hAnsi="Arial Narrow" w:cs="Calibri"/>
                <w:sz w:val="20"/>
                <w:szCs w:val="20"/>
              </w:rPr>
              <w:t xml:space="preserve">NG-24-29 </w:t>
            </w:r>
          </w:p>
        </w:tc>
        <w:tc>
          <w:tcPr>
            <w:tcW w:w="466" w:type="pct"/>
          </w:tcPr>
          <w:p w14:paraId="2D8A78FF" w14:textId="54C29828" w:rsidR="00C26BCB" w:rsidRPr="008F2CB9" w:rsidRDefault="00C26BCB" w:rsidP="00C26BCB">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8F2CB9">
              <w:rPr>
                <w:rFonts w:ascii="Arial Narrow" w:eastAsia="Calibri" w:hAnsi="Arial Narrow" w:cs="Calibri"/>
                <w:color w:val="000000" w:themeColor="text1"/>
                <w:sz w:val="20"/>
                <w:szCs w:val="20"/>
              </w:rPr>
              <w:t>936</w:t>
            </w:r>
          </w:p>
        </w:tc>
        <w:tc>
          <w:tcPr>
            <w:tcW w:w="466" w:type="pct"/>
          </w:tcPr>
          <w:p w14:paraId="6AD7DCE5" w14:textId="4A096AD8" w:rsidR="00C26BCB" w:rsidRPr="008F2CB9" w:rsidRDefault="00C26BCB" w:rsidP="00C26BCB">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8F2CB9">
              <w:rPr>
                <w:rFonts w:ascii="Arial Narrow" w:eastAsia="Calibri" w:hAnsi="Arial Narrow" w:cs="Calibri"/>
                <w:color w:val="000000" w:themeColor="text1"/>
                <w:sz w:val="20"/>
                <w:szCs w:val="20"/>
              </w:rPr>
              <w:t>936</w:t>
            </w:r>
          </w:p>
        </w:tc>
        <w:tc>
          <w:tcPr>
            <w:tcW w:w="373" w:type="pct"/>
          </w:tcPr>
          <w:p w14:paraId="6346051D" w14:textId="78AD58E8" w:rsidR="00C26BCB" w:rsidRPr="008F2CB9" w:rsidRDefault="00C26BCB" w:rsidP="00C26BCB">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8F2CB9">
              <w:rPr>
                <w:rFonts w:ascii="Arial Narrow" w:eastAsia="Calibri" w:hAnsi="Arial Narrow" w:cs="Calibri"/>
                <w:color w:val="000000" w:themeColor="text1"/>
                <w:sz w:val="20"/>
                <w:szCs w:val="20"/>
              </w:rPr>
              <w:t>100%</w:t>
            </w:r>
          </w:p>
        </w:tc>
        <w:tc>
          <w:tcPr>
            <w:tcW w:w="2098" w:type="pct"/>
            <w:vAlign w:val="top"/>
          </w:tcPr>
          <w:p w14:paraId="7FDB3FF6" w14:textId="5C13C21F" w:rsidR="00C26BCB" w:rsidRPr="008F2CB9" w:rsidRDefault="00C26BCB" w:rsidP="00C26BCB">
            <w:pPr>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455EE1">
              <w:rPr>
                <w:rFonts w:ascii="Arial Narrow" w:eastAsia="Calibri" w:hAnsi="Arial Narrow" w:cs="Calibri"/>
                <w:color w:val="000000" w:themeColor="text1"/>
                <w:sz w:val="20"/>
                <w:szCs w:val="20"/>
              </w:rPr>
              <w:t>OK</w:t>
            </w:r>
          </w:p>
        </w:tc>
      </w:tr>
      <w:tr w:rsidR="00C26BCB" w:rsidRPr="008F2CB9" w14:paraId="5010FC4B" w14:textId="77777777" w:rsidTr="00C26BCB">
        <w:trPr>
          <w:trHeight w:val="585"/>
        </w:trPr>
        <w:tc>
          <w:tcPr>
            <w:cnfStyle w:val="001000000000" w:firstRow="0" w:lastRow="0" w:firstColumn="1" w:lastColumn="0" w:oddVBand="0" w:evenVBand="0" w:oddHBand="0" w:evenHBand="0" w:firstRowFirstColumn="0" w:firstRowLastColumn="0" w:lastRowFirstColumn="0" w:lastRowLastColumn="0"/>
            <w:tcW w:w="798" w:type="pct"/>
            <w:vMerge/>
            <w:vAlign w:val="bottom"/>
          </w:tcPr>
          <w:p w14:paraId="05BD8A97" w14:textId="77777777" w:rsidR="00C26BCB" w:rsidRPr="008F2CB9" w:rsidRDefault="00C26BCB" w:rsidP="00C26BCB">
            <w:pPr>
              <w:spacing w:before="0" w:after="0"/>
              <w:jc w:val="left"/>
              <w:rPr>
                <w:rFonts w:ascii="Arial Narrow" w:eastAsia="Calibri" w:hAnsi="Arial Narrow" w:cs="Calibri"/>
                <w:sz w:val="20"/>
                <w:szCs w:val="20"/>
              </w:rPr>
            </w:pPr>
          </w:p>
        </w:tc>
        <w:tc>
          <w:tcPr>
            <w:tcW w:w="798" w:type="pct"/>
          </w:tcPr>
          <w:p w14:paraId="086D9959" w14:textId="66EBF908" w:rsidR="00C26BCB" w:rsidRPr="008F2CB9" w:rsidRDefault="00C26BCB" w:rsidP="00C26BCB">
            <w:pPr>
              <w:spacing w:before="0" w:after="0"/>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8F2CB9">
              <w:rPr>
                <w:rFonts w:ascii="Arial Narrow" w:eastAsia="Calibri" w:hAnsi="Arial Narrow" w:cs="Calibri"/>
                <w:sz w:val="20"/>
                <w:szCs w:val="20"/>
              </w:rPr>
              <w:t>NG-24-35</w:t>
            </w:r>
          </w:p>
        </w:tc>
        <w:tc>
          <w:tcPr>
            <w:tcW w:w="466" w:type="pct"/>
          </w:tcPr>
          <w:p w14:paraId="72A6C5C5" w14:textId="5ED65DB9" w:rsidR="00C26BCB" w:rsidRPr="008F2CB9" w:rsidRDefault="00C26BCB" w:rsidP="00C26BCB">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8F2CB9">
              <w:rPr>
                <w:rFonts w:ascii="Arial Narrow" w:eastAsia="Calibri" w:hAnsi="Arial Narrow" w:cs="Calibri"/>
                <w:color w:val="000000" w:themeColor="text1"/>
                <w:sz w:val="20"/>
                <w:szCs w:val="20"/>
              </w:rPr>
              <w:t>552</w:t>
            </w:r>
          </w:p>
        </w:tc>
        <w:tc>
          <w:tcPr>
            <w:tcW w:w="466" w:type="pct"/>
          </w:tcPr>
          <w:p w14:paraId="541D49BC" w14:textId="41B7F06A" w:rsidR="00C26BCB" w:rsidRPr="008F2CB9" w:rsidRDefault="00C26BCB" w:rsidP="00C26BCB">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8F2CB9">
              <w:rPr>
                <w:rFonts w:ascii="Arial Narrow" w:eastAsia="Calibri" w:hAnsi="Arial Narrow" w:cs="Calibri"/>
                <w:color w:val="000000" w:themeColor="text1"/>
                <w:sz w:val="20"/>
                <w:szCs w:val="20"/>
              </w:rPr>
              <w:t>65</w:t>
            </w:r>
          </w:p>
        </w:tc>
        <w:tc>
          <w:tcPr>
            <w:tcW w:w="373" w:type="pct"/>
          </w:tcPr>
          <w:p w14:paraId="6E081F85" w14:textId="0A7589BA" w:rsidR="00C26BCB" w:rsidRPr="008F2CB9" w:rsidRDefault="00C26BCB" w:rsidP="00C26BCB">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8F2CB9">
              <w:rPr>
                <w:rFonts w:ascii="Arial Narrow" w:eastAsia="Calibri" w:hAnsi="Arial Narrow" w:cs="Calibri"/>
                <w:color w:val="000000" w:themeColor="text1"/>
                <w:sz w:val="20"/>
                <w:szCs w:val="20"/>
              </w:rPr>
              <w:t>12%</w:t>
            </w:r>
          </w:p>
        </w:tc>
        <w:tc>
          <w:tcPr>
            <w:tcW w:w="2098" w:type="pct"/>
          </w:tcPr>
          <w:p w14:paraId="465E4FF4" w14:textId="7F2FF0E7" w:rsidR="00C26BCB" w:rsidRPr="008F2CB9" w:rsidRDefault="00C26BCB" w:rsidP="00C26BCB">
            <w:pPr>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8F2CB9">
              <w:rPr>
                <w:rFonts w:ascii="Arial Narrow" w:eastAsia="Calibri" w:hAnsi="Arial Narrow" w:cs="Calibri"/>
                <w:color w:val="000000" w:themeColor="text1"/>
                <w:sz w:val="20"/>
                <w:szCs w:val="20"/>
              </w:rPr>
              <w:t>The baseline efficiency is updated from the existing equipment efficiency to 80% based on IL-TRM.</w:t>
            </w:r>
          </w:p>
        </w:tc>
      </w:tr>
      <w:tr w:rsidR="00C26BCB" w:rsidRPr="008F2CB9" w14:paraId="0A84E35E" w14:textId="77777777" w:rsidTr="00C26BCB">
        <w:trPr>
          <w:trHeight w:val="870"/>
        </w:trPr>
        <w:tc>
          <w:tcPr>
            <w:cnfStyle w:val="001000000000" w:firstRow="0" w:lastRow="0" w:firstColumn="1" w:lastColumn="0" w:oddVBand="0" w:evenVBand="0" w:oddHBand="0" w:evenHBand="0" w:firstRowFirstColumn="0" w:firstRowLastColumn="0" w:lastRowFirstColumn="0" w:lastRowLastColumn="0"/>
            <w:tcW w:w="798" w:type="pct"/>
            <w:vMerge/>
            <w:vAlign w:val="bottom"/>
          </w:tcPr>
          <w:p w14:paraId="1D5F3DF0" w14:textId="77777777" w:rsidR="00C26BCB" w:rsidRPr="008F2CB9" w:rsidRDefault="00C26BCB" w:rsidP="00C26BCB">
            <w:pPr>
              <w:spacing w:before="0" w:after="0"/>
              <w:jc w:val="left"/>
              <w:rPr>
                <w:rFonts w:ascii="Arial Narrow" w:eastAsia="Calibri" w:hAnsi="Arial Narrow" w:cs="Calibri"/>
                <w:sz w:val="20"/>
                <w:szCs w:val="20"/>
              </w:rPr>
            </w:pPr>
          </w:p>
        </w:tc>
        <w:tc>
          <w:tcPr>
            <w:tcW w:w="798" w:type="pct"/>
          </w:tcPr>
          <w:p w14:paraId="7EE3415C" w14:textId="537A7ECC" w:rsidR="00C26BCB" w:rsidRPr="008F2CB9" w:rsidRDefault="00C26BCB" w:rsidP="00C26BCB">
            <w:pPr>
              <w:spacing w:before="0" w:after="0"/>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8F2CB9">
              <w:rPr>
                <w:rFonts w:ascii="Arial Narrow" w:eastAsia="Calibri" w:hAnsi="Arial Narrow" w:cs="Calibri"/>
                <w:sz w:val="20"/>
                <w:szCs w:val="20"/>
              </w:rPr>
              <w:t>NG-24-56</w:t>
            </w:r>
          </w:p>
        </w:tc>
        <w:tc>
          <w:tcPr>
            <w:tcW w:w="466" w:type="pct"/>
          </w:tcPr>
          <w:p w14:paraId="39E63902" w14:textId="1ABB685A" w:rsidR="00C26BCB" w:rsidRPr="008F2CB9" w:rsidRDefault="00C26BCB" w:rsidP="00C26BCB">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8F2CB9">
              <w:rPr>
                <w:rFonts w:ascii="Arial Narrow" w:eastAsia="Calibri" w:hAnsi="Arial Narrow" w:cs="Calibri"/>
                <w:color w:val="000000" w:themeColor="text1"/>
                <w:sz w:val="20"/>
                <w:szCs w:val="20"/>
              </w:rPr>
              <w:t>3,613</w:t>
            </w:r>
          </w:p>
        </w:tc>
        <w:tc>
          <w:tcPr>
            <w:tcW w:w="466" w:type="pct"/>
          </w:tcPr>
          <w:p w14:paraId="5A035E4F" w14:textId="0EA35E49" w:rsidR="00C26BCB" w:rsidRPr="008F2CB9" w:rsidRDefault="00C26BCB" w:rsidP="00C26BCB">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8F2CB9">
              <w:rPr>
                <w:rFonts w:ascii="Arial Narrow" w:eastAsia="Calibri" w:hAnsi="Arial Narrow" w:cs="Calibri"/>
                <w:color w:val="000000" w:themeColor="text1"/>
                <w:sz w:val="20"/>
                <w:szCs w:val="20"/>
              </w:rPr>
              <w:t>1,304</w:t>
            </w:r>
          </w:p>
        </w:tc>
        <w:tc>
          <w:tcPr>
            <w:tcW w:w="373" w:type="pct"/>
          </w:tcPr>
          <w:p w14:paraId="72BCE31B" w14:textId="1ABD2CFA" w:rsidR="00C26BCB" w:rsidRPr="008F2CB9" w:rsidRDefault="00C26BCB" w:rsidP="00C26BCB">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8F2CB9">
              <w:rPr>
                <w:rFonts w:ascii="Arial Narrow" w:eastAsia="Calibri" w:hAnsi="Arial Narrow" w:cs="Calibri"/>
                <w:color w:val="000000" w:themeColor="text1"/>
                <w:sz w:val="20"/>
                <w:szCs w:val="20"/>
              </w:rPr>
              <w:t>36%</w:t>
            </w:r>
          </w:p>
        </w:tc>
        <w:tc>
          <w:tcPr>
            <w:tcW w:w="2098" w:type="pct"/>
          </w:tcPr>
          <w:p w14:paraId="3F320BC1" w14:textId="2563E788" w:rsidR="00C26BCB" w:rsidRPr="008F2CB9" w:rsidRDefault="00C26BCB" w:rsidP="00C26BCB">
            <w:pPr>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8F2CB9">
              <w:rPr>
                <w:rFonts w:ascii="Arial Narrow" w:eastAsia="Calibri" w:hAnsi="Arial Narrow" w:cs="Calibri"/>
                <w:color w:val="000000" w:themeColor="text1"/>
                <w:sz w:val="20"/>
                <w:szCs w:val="20"/>
              </w:rPr>
              <w:t xml:space="preserve">The baseline system has a modulating boiler control panel installed, which indicates a burner with a minimum of 2:1 turndown instead of a turndown of 1. </w:t>
            </w:r>
          </w:p>
        </w:tc>
      </w:tr>
      <w:tr w:rsidR="00C26BCB" w:rsidRPr="008F2CB9" w14:paraId="62391C71" w14:textId="77777777" w:rsidTr="00C26BCB">
        <w:trPr>
          <w:trHeight w:val="870"/>
        </w:trPr>
        <w:tc>
          <w:tcPr>
            <w:cnfStyle w:val="001000000000" w:firstRow="0" w:lastRow="0" w:firstColumn="1" w:lastColumn="0" w:oddVBand="0" w:evenVBand="0" w:oddHBand="0" w:evenHBand="0" w:firstRowFirstColumn="0" w:firstRowLastColumn="0" w:lastRowFirstColumn="0" w:lastRowLastColumn="0"/>
            <w:tcW w:w="798" w:type="pct"/>
            <w:vMerge/>
            <w:vAlign w:val="bottom"/>
          </w:tcPr>
          <w:p w14:paraId="1CC25A2D" w14:textId="77777777" w:rsidR="00C26BCB" w:rsidRPr="008F2CB9" w:rsidRDefault="00C26BCB" w:rsidP="00C26BCB">
            <w:pPr>
              <w:spacing w:before="0" w:after="0"/>
              <w:jc w:val="left"/>
              <w:rPr>
                <w:rFonts w:ascii="Arial Narrow" w:eastAsia="Calibri" w:hAnsi="Arial Narrow" w:cs="Calibri"/>
                <w:sz w:val="20"/>
                <w:szCs w:val="20"/>
              </w:rPr>
            </w:pPr>
          </w:p>
        </w:tc>
        <w:tc>
          <w:tcPr>
            <w:tcW w:w="798" w:type="pct"/>
          </w:tcPr>
          <w:p w14:paraId="2F7CBA45" w14:textId="69D7F441" w:rsidR="00C26BCB" w:rsidRPr="008F2CB9" w:rsidRDefault="00C26BCB" w:rsidP="00C26BCB">
            <w:pPr>
              <w:spacing w:before="0" w:after="0"/>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8F2CB9">
              <w:rPr>
                <w:rFonts w:ascii="Arial Narrow" w:eastAsia="Calibri" w:hAnsi="Arial Narrow" w:cs="Calibri"/>
                <w:sz w:val="20"/>
                <w:szCs w:val="20"/>
              </w:rPr>
              <w:t xml:space="preserve">NGPS-24-11 </w:t>
            </w:r>
          </w:p>
        </w:tc>
        <w:tc>
          <w:tcPr>
            <w:tcW w:w="466" w:type="pct"/>
          </w:tcPr>
          <w:p w14:paraId="4EA2974F" w14:textId="4B0A7A78" w:rsidR="00C26BCB" w:rsidRPr="008F2CB9" w:rsidRDefault="00C26BCB" w:rsidP="00C26BCB">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8F2CB9">
              <w:rPr>
                <w:rFonts w:ascii="Arial Narrow" w:eastAsia="Calibri" w:hAnsi="Arial Narrow" w:cs="Calibri"/>
                <w:color w:val="000000" w:themeColor="text1"/>
                <w:sz w:val="20"/>
                <w:szCs w:val="20"/>
              </w:rPr>
              <w:t>3,820</w:t>
            </w:r>
          </w:p>
        </w:tc>
        <w:tc>
          <w:tcPr>
            <w:tcW w:w="466" w:type="pct"/>
          </w:tcPr>
          <w:p w14:paraId="5DB0AD93" w14:textId="4BF473DA" w:rsidR="00C26BCB" w:rsidRPr="008F2CB9" w:rsidRDefault="00C26BCB" w:rsidP="00C26BCB">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8F2CB9">
              <w:rPr>
                <w:rFonts w:ascii="Arial Narrow" w:eastAsia="Calibri" w:hAnsi="Arial Narrow" w:cs="Calibri"/>
                <w:color w:val="000000" w:themeColor="text1"/>
                <w:sz w:val="20"/>
                <w:szCs w:val="20"/>
              </w:rPr>
              <w:t>4,027</w:t>
            </w:r>
          </w:p>
        </w:tc>
        <w:tc>
          <w:tcPr>
            <w:tcW w:w="373" w:type="pct"/>
          </w:tcPr>
          <w:p w14:paraId="26A30F9D" w14:textId="3DFB84E1" w:rsidR="00C26BCB" w:rsidRPr="008F2CB9" w:rsidRDefault="00C26BCB" w:rsidP="00C26BCB">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8F2CB9">
              <w:rPr>
                <w:rFonts w:ascii="Arial Narrow" w:eastAsia="Calibri" w:hAnsi="Arial Narrow" w:cs="Calibri"/>
                <w:color w:val="000000" w:themeColor="text1"/>
                <w:sz w:val="20"/>
                <w:szCs w:val="20"/>
              </w:rPr>
              <w:t>105%</w:t>
            </w:r>
          </w:p>
        </w:tc>
        <w:tc>
          <w:tcPr>
            <w:tcW w:w="2098" w:type="pct"/>
          </w:tcPr>
          <w:p w14:paraId="26D3177D" w14:textId="2161EFF9" w:rsidR="00C26BCB" w:rsidRPr="008F2CB9" w:rsidRDefault="00C26BCB" w:rsidP="00C26BCB">
            <w:pPr>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8F2CB9">
              <w:rPr>
                <w:rFonts w:ascii="Arial Narrow" w:eastAsia="Calibri" w:hAnsi="Arial Narrow" w:cs="Calibri"/>
                <w:color w:val="000000" w:themeColor="text1"/>
                <w:sz w:val="20"/>
                <w:szCs w:val="20"/>
              </w:rPr>
              <w:t xml:space="preserve">Based on the IL TRM, the baseline efficiency for Hot Water </w:t>
            </w:r>
            <w:proofErr w:type="gramStart"/>
            <w:r w:rsidRPr="008F2CB9">
              <w:rPr>
                <w:rFonts w:ascii="Arial Narrow" w:eastAsia="Calibri" w:hAnsi="Arial Narrow" w:cs="Calibri"/>
                <w:color w:val="000000" w:themeColor="text1"/>
                <w:sz w:val="20"/>
                <w:szCs w:val="20"/>
              </w:rPr>
              <w:t>Boiler that</w:t>
            </w:r>
            <w:proofErr w:type="gramEnd"/>
            <w:r w:rsidRPr="008F2CB9">
              <w:rPr>
                <w:rFonts w:ascii="Arial Narrow" w:eastAsia="Calibri" w:hAnsi="Arial Narrow" w:cs="Calibri"/>
                <w:color w:val="000000" w:themeColor="text1"/>
                <w:sz w:val="20"/>
                <w:szCs w:val="20"/>
              </w:rPr>
              <w:t xml:space="preserve"> ranges from &gt;2,500,00 Btu/h and &lt;= 10,000,000 Btu/h is 85%. </w:t>
            </w:r>
            <w:r w:rsidRPr="008F2CB9">
              <w:rPr>
                <w:rFonts w:ascii="Arial Narrow" w:hAnsi="Arial Narrow"/>
                <w:sz w:val="20"/>
                <w:szCs w:val="20"/>
              </w:rPr>
              <w:br/>
            </w:r>
            <w:r w:rsidRPr="008F2CB9">
              <w:rPr>
                <w:rFonts w:ascii="Arial Narrow" w:eastAsia="Calibri" w:hAnsi="Arial Narrow" w:cs="Calibri"/>
                <w:color w:val="000000" w:themeColor="text1"/>
                <w:sz w:val="20"/>
                <w:szCs w:val="20"/>
              </w:rPr>
              <w:t xml:space="preserve">The efficiency of the SC-4000 boiler is 96% from the spec sheet. </w:t>
            </w:r>
          </w:p>
        </w:tc>
      </w:tr>
      <w:tr w:rsidR="00C26BCB" w:rsidRPr="008F2CB9" w14:paraId="5340A51D" w14:textId="77777777" w:rsidTr="00C26BCB">
        <w:trPr>
          <w:trHeight w:val="1155"/>
        </w:trPr>
        <w:tc>
          <w:tcPr>
            <w:cnfStyle w:val="001000000000" w:firstRow="0" w:lastRow="0" w:firstColumn="1" w:lastColumn="0" w:oddVBand="0" w:evenVBand="0" w:oddHBand="0" w:evenHBand="0" w:firstRowFirstColumn="0" w:firstRowLastColumn="0" w:lastRowFirstColumn="0" w:lastRowLastColumn="0"/>
            <w:tcW w:w="798" w:type="pct"/>
            <w:vMerge/>
            <w:vAlign w:val="bottom"/>
          </w:tcPr>
          <w:p w14:paraId="0C8B7621" w14:textId="77777777" w:rsidR="00C26BCB" w:rsidRPr="008F2CB9" w:rsidRDefault="00C26BCB" w:rsidP="00C26BCB">
            <w:pPr>
              <w:spacing w:before="0" w:after="0"/>
              <w:jc w:val="left"/>
              <w:rPr>
                <w:rFonts w:ascii="Arial Narrow" w:eastAsia="Calibri" w:hAnsi="Arial Narrow" w:cs="Calibri"/>
                <w:sz w:val="20"/>
                <w:szCs w:val="20"/>
              </w:rPr>
            </w:pPr>
          </w:p>
        </w:tc>
        <w:tc>
          <w:tcPr>
            <w:tcW w:w="798" w:type="pct"/>
          </w:tcPr>
          <w:p w14:paraId="25F1A245" w14:textId="670A2DC9" w:rsidR="00C26BCB" w:rsidRPr="008F2CB9" w:rsidRDefault="00C26BCB" w:rsidP="00C26BCB">
            <w:pPr>
              <w:spacing w:before="0" w:after="0"/>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8F2CB9">
              <w:rPr>
                <w:rFonts w:ascii="Arial Narrow" w:eastAsia="Calibri" w:hAnsi="Arial Narrow" w:cs="Calibri"/>
                <w:sz w:val="20"/>
                <w:szCs w:val="20"/>
              </w:rPr>
              <w:t>NG-24-26</w:t>
            </w:r>
          </w:p>
        </w:tc>
        <w:tc>
          <w:tcPr>
            <w:tcW w:w="466" w:type="pct"/>
          </w:tcPr>
          <w:p w14:paraId="26ACA7DF" w14:textId="0E2CAE0E" w:rsidR="00C26BCB" w:rsidRPr="008F2CB9" w:rsidRDefault="00C26BCB" w:rsidP="00C26BCB">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8F2CB9">
              <w:rPr>
                <w:rFonts w:ascii="Arial Narrow" w:eastAsia="Calibri" w:hAnsi="Arial Narrow" w:cs="Calibri"/>
                <w:color w:val="000000" w:themeColor="text1"/>
                <w:sz w:val="20"/>
                <w:szCs w:val="20"/>
              </w:rPr>
              <w:t>407</w:t>
            </w:r>
          </w:p>
        </w:tc>
        <w:tc>
          <w:tcPr>
            <w:tcW w:w="466" w:type="pct"/>
          </w:tcPr>
          <w:p w14:paraId="24792078" w14:textId="10132E79" w:rsidR="00C26BCB" w:rsidRPr="008F2CB9" w:rsidRDefault="00C26BCB" w:rsidP="00C26BCB">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8F2CB9">
              <w:rPr>
                <w:rFonts w:ascii="Arial Narrow" w:eastAsia="Calibri" w:hAnsi="Arial Narrow" w:cs="Calibri"/>
                <w:color w:val="000000" w:themeColor="text1"/>
                <w:sz w:val="20"/>
                <w:szCs w:val="20"/>
              </w:rPr>
              <w:t>0</w:t>
            </w:r>
          </w:p>
        </w:tc>
        <w:tc>
          <w:tcPr>
            <w:tcW w:w="373" w:type="pct"/>
          </w:tcPr>
          <w:p w14:paraId="3FD00A15" w14:textId="2310B1B4" w:rsidR="00C26BCB" w:rsidRPr="008F2CB9" w:rsidRDefault="00C26BCB" w:rsidP="00C26BCB">
            <w:pPr>
              <w:spacing w:before="0" w:after="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8F2CB9">
              <w:rPr>
                <w:rFonts w:ascii="Arial Narrow" w:eastAsia="Calibri" w:hAnsi="Arial Narrow" w:cs="Calibri"/>
                <w:color w:val="000000" w:themeColor="text1"/>
                <w:sz w:val="20"/>
                <w:szCs w:val="20"/>
              </w:rPr>
              <w:t>0%</w:t>
            </w:r>
          </w:p>
        </w:tc>
        <w:tc>
          <w:tcPr>
            <w:tcW w:w="2098" w:type="pct"/>
          </w:tcPr>
          <w:p w14:paraId="595F4588" w14:textId="4B28CECC" w:rsidR="00C26BCB" w:rsidRPr="008F2CB9" w:rsidRDefault="00C26BCB" w:rsidP="00C26BCB">
            <w:pPr>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8F2CB9">
              <w:rPr>
                <w:rFonts w:ascii="Arial Narrow" w:eastAsia="Calibri" w:hAnsi="Arial Narrow" w:cs="Calibri"/>
                <w:color w:val="000000" w:themeColor="text1"/>
                <w:sz w:val="20"/>
                <w:szCs w:val="20"/>
              </w:rPr>
              <w:t>Efficiency for installed system is unsupported and not consistent with direct fired system operation. Since the replacement is a like-to-like replacement, no savings identified.</w:t>
            </w:r>
          </w:p>
        </w:tc>
      </w:tr>
    </w:tbl>
    <w:p w14:paraId="4C70BE5D" w14:textId="77777777" w:rsidR="00C26BCB" w:rsidRDefault="00C26BCB" w:rsidP="00C26BCB">
      <w:pPr>
        <w:pStyle w:val="Source"/>
      </w:pPr>
      <w:r>
        <w:t>Source: Evaluation team analysis</w:t>
      </w:r>
    </w:p>
    <w:p w14:paraId="1DD299FE" w14:textId="10388766" w:rsidR="006A6D29" w:rsidRDefault="491A9FCB" w:rsidP="2BC8DD8B">
      <w:pPr>
        <w:tabs>
          <w:tab w:val="left" w:pos="720"/>
        </w:tabs>
        <w:spacing w:line="264" w:lineRule="auto"/>
        <w:rPr>
          <w:rFonts w:eastAsia="Arial" w:cs="Arial"/>
        </w:rPr>
      </w:pPr>
      <w:r w:rsidRPr="2BC8DD8B">
        <w:rPr>
          <w:b/>
          <w:bCs/>
        </w:rPr>
        <w:t xml:space="preserve">Finding </w:t>
      </w:r>
      <w:r w:rsidR="0099211D">
        <w:rPr>
          <w:b/>
          <w:bCs/>
        </w:rPr>
        <w:t>5</w:t>
      </w:r>
      <w:r w:rsidRPr="2BC8DD8B">
        <w:rPr>
          <w:b/>
          <w:bCs/>
        </w:rPr>
        <w:t xml:space="preserve">. </w:t>
      </w:r>
      <w:r w:rsidRPr="2BC8DD8B">
        <w:rPr>
          <w:rFonts w:eastAsia="Arial" w:cs="Arial"/>
        </w:rPr>
        <w:t xml:space="preserve">Custom </w:t>
      </w:r>
      <w:r w:rsidR="7020FB59" w:rsidRPr="2BC8DD8B">
        <w:rPr>
          <w:rFonts w:eastAsia="Arial" w:cs="Arial"/>
        </w:rPr>
        <w:t xml:space="preserve">Lite Analysis Tool is used for utility data analysis for small business custom projects. </w:t>
      </w:r>
      <w:r w:rsidR="0099211D">
        <w:rPr>
          <w:rFonts w:eastAsia="Arial" w:cs="Arial"/>
        </w:rPr>
        <w:t xml:space="preserve">The </w:t>
      </w:r>
      <w:r w:rsidR="7020FB59" w:rsidRPr="2BC8DD8B">
        <w:rPr>
          <w:rFonts w:eastAsia="Arial" w:cs="Arial"/>
        </w:rPr>
        <w:t>current version of this tool</w:t>
      </w:r>
      <w:r w:rsidR="0099211D">
        <w:rPr>
          <w:rFonts w:eastAsia="Arial" w:cs="Arial"/>
        </w:rPr>
        <w:t xml:space="preserve"> applies</w:t>
      </w:r>
      <w:r w:rsidR="7020FB59" w:rsidRPr="2BC8DD8B">
        <w:rPr>
          <w:rFonts w:eastAsia="Arial" w:cs="Arial"/>
        </w:rPr>
        <w:t xml:space="preserve"> </w:t>
      </w:r>
      <w:r w:rsidR="7477EBA1" w:rsidRPr="2BC8DD8B">
        <w:rPr>
          <w:rFonts w:eastAsia="Arial" w:cs="Arial"/>
        </w:rPr>
        <w:t>Typical Meteorological Year, version 3 (TMY3) weather data. However, IL-TRM has switched from using TMY3 weather data to National Centers for Environmental Information (NCEI) 15-year weather data averages.</w:t>
      </w:r>
    </w:p>
    <w:p w14:paraId="4C04E684" w14:textId="46696ADF" w:rsidR="006A6D29" w:rsidRDefault="491A9FCB" w:rsidP="2BC8DD8B">
      <w:pPr>
        <w:tabs>
          <w:tab w:val="left" w:pos="720"/>
        </w:tabs>
        <w:spacing w:line="264" w:lineRule="auto"/>
        <w:ind w:left="900" w:hanging="360"/>
        <w:rPr>
          <w:rFonts w:eastAsia="Arial" w:cs="Arial"/>
        </w:rPr>
      </w:pPr>
      <w:r w:rsidRPr="2BC8DD8B">
        <w:rPr>
          <w:b/>
          <w:bCs/>
        </w:rPr>
        <w:t xml:space="preserve">Recommendation </w:t>
      </w:r>
      <w:r w:rsidR="0099211D">
        <w:rPr>
          <w:b/>
          <w:bCs/>
        </w:rPr>
        <w:t>4</w:t>
      </w:r>
      <w:r w:rsidRPr="2BC8DD8B">
        <w:rPr>
          <w:b/>
          <w:bCs/>
        </w:rPr>
        <w:t xml:space="preserve">. </w:t>
      </w:r>
      <w:r w:rsidRPr="2BC8DD8B">
        <w:rPr>
          <w:rFonts w:eastAsia="Arial" w:cs="Arial"/>
        </w:rPr>
        <w:t xml:space="preserve">Instead of using TMY3 weather data in the building consumption analysis, we recommend updating the </w:t>
      </w:r>
      <w:r w:rsidR="0201301A" w:rsidRPr="2BC8DD8B">
        <w:rPr>
          <w:rFonts w:eastAsia="Arial" w:cs="Arial"/>
        </w:rPr>
        <w:t>C</w:t>
      </w:r>
      <w:r w:rsidRPr="2BC8DD8B">
        <w:rPr>
          <w:rFonts w:eastAsia="Arial" w:cs="Arial"/>
        </w:rPr>
        <w:t xml:space="preserve">ustom </w:t>
      </w:r>
      <w:r w:rsidR="37F172C1" w:rsidRPr="2BC8DD8B">
        <w:rPr>
          <w:rFonts w:eastAsia="Arial" w:cs="Arial"/>
        </w:rPr>
        <w:t>L</w:t>
      </w:r>
      <w:r w:rsidRPr="2BC8DD8B">
        <w:rPr>
          <w:rFonts w:eastAsia="Arial" w:cs="Arial"/>
        </w:rPr>
        <w:t xml:space="preserve">ite </w:t>
      </w:r>
      <w:r w:rsidR="42456383" w:rsidRPr="2BC8DD8B">
        <w:rPr>
          <w:rFonts w:eastAsia="Arial" w:cs="Arial"/>
        </w:rPr>
        <w:t>A</w:t>
      </w:r>
      <w:r w:rsidRPr="2BC8DD8B">
        <w:rPr>
          <w:rFonts w:eastAsia="Arial" w:cs="Arial"/>
        </w:rPr>
        <w:t xml:space="preserve">nalysis </w:t>
      </w:r>
      <w:r w:rsidR="58370BA2" w:rsidRPr="2BC8DD8B">
        <w:rPr>
          <w:rFonts w:eastAsia="Arial" w:cs="Arial"/>
        </w:rPr>
        <w:t>Tool</w:t>
      </w:r>
      <w:r w:rsidRPr="2BC8DD8B">
        <w:rPr>
          <w:rFonts w:eastAsia="Arial" w:cs="Arial"/>
        </w:rPr>
        <w:t xml:space="preserve"> to use </w:t>
      </w:r>
      <w:r w:rsidR="329F3229" w:rsidRPr="2BC8DD8B">
        <w:rPr>
          <w:rFonts w:eastAsia="Arial" w:cs="Arial"/>
        </w:rPr>
        <w:t>N</w:t>
      </w:r>
      <w:r w:rsidRPr="2BC8DD8B">
        <w:rPr>
          <w:rFonts w:eastAsia="Arial" w:cs="Arial"/>
        </w:rPr>
        <w:t>CEI 15</w:t>
      </w:r>
      <w:r w:rsidR="445C8384" w:rsidRPr="2BC8DD8B">
        <w:rPr>
          <w:rFonts w:eastAsia="Arial" w:cs="Arial"/>
        </w:rPr>
        <w:t>-</w:t>
      </w:r>
      <w:r w:rsidRPr="2BC8DD8B">
        <w:rPr>
          <w:rFonts w:eastAsia="Arial" w:cs="Arial"/>
        </w:rPr>
        <w:t>year weather data averages</w:t>
      </w:r>
      <w:r w:rsidR="1137C241" w:rsidRPr="2BC8DD8B">
        <w:rPr>
          <w:rFonts w:eastAsia="Arial" w:cs="Arial"/>
        </w:rPr>
        <w:t>,</w:t>
      </w:r>
      <w:r w:rsidRPr="2BC8DD8B">
        <w:rPr>
          <w:rFonts w:eastAsia="Arial" w:cs="Arial"/>
        </w:rPr>
        <w:t xml:space="preserve"> to be consistent with IL TRM approach.</w:t>
      </w:r>
    </w:p>
    <w:p w14:paraId="0AE9405D" w14:textId="79DADB3B" w:rsidR="006A6D29" w:rsidRDefault="006A6D29" w:rsidP="004D360D">
      <w:pPr>
        <w:pStyle w:val="BodyText"/>
        <w:sectPr w:rsidR="006A6D29" w:rsidSect="00E54345">
          <w:pgSz w:w="12240" w:h="15840" w:code="1"/>
          <w:pgMar w:top="1440" w:right="1440" w:bottom="1440" w:left="1440" w:header="720" w:footer="720" w:gutter="0"/>
          <w:pgNumType w:start="1"/>
          <w:cols w:space="720"/>
          <w:docGrid w:linePitch="360"/>
        </w:sectPr>
      </w:pPr>
    </w:p>
    <w:p w14:paraId="5848D4CC" w14:textId="738F672B" w:rsidR="006A6D29" w:rsidRDefault="006A6D29" w:rsidP="005C7AB2">
      <w:pPr>
        <w:pStyle w:val="Heading5"/>
      </w:pPr>
      <w:bookmarkStart w:id="53" w:name="_Toc195909351"/>
      <w:r>
        <w:lastRenderedPageBreak/>
        <w:t xml:space="preserve">Appendix </w:t>
      </w:r>
      <w:r w:rsidR="00542AC1">
        <w:t>A</w:t>
      </w:r>
      <w:r>
        <w:t>. Program Specific Inputs for the Illinois TRC</w:t>
      </w:r>
      <w:bookmarkEnd w:id="53"/>
    </w:p>
    <w:p w14:paraId="2E6BC4DD" w14:textId="29290167" w:rsidR="006A6D29" w:rsidRPr="00D12853" w:rsidRDefault="006A6D29" w:rsidP="004D360D">
      <w:r>
        <w:fldChar w:fldCharType="begin"/>
      </w:r>
      <w:r>
        <w:instrText xml:space="preserve"> REF _Ref66787029 \h </w:instrText>
      </w:r>
      <w:r>
        <w:fldChar w:fldCharType="separate"/>
      </w:r>
      <w:r w:rsidR="00542AC1">
        <w:fldChar w:fldCharType="begin"/>
      </w:r>
      <w:r w:rsidR="00542AC1">
        <w:instrText xml:space="preserve"> REF _Ref66787029 \h </w:instrText>
      </w:r>
      <w:r w:rsidR="00542AC1">
        <w:fldChar w:fldCharType="separate"/>
      </w:r>
      <w:r w:rsidR="00542AC1">
        <w:t>Table A</w:t>
      </w:r>
      <w:r w:rsidR="00542AC1">
        <w:noBreakHyphen/>
      </w:r>
      <w:r w:rsidR="00542AC1">
        <w:rPr>
          <w:noProof/>
        </w:rPr>
        <w:t>1</w:t>
      </w:r>
      <w:r w:rsidR="00542AC1">
        <w:fldChar w:fldCharType="end"/>
      </w:r>
      <w:r>
        <w:fldChar w:fldCharType="end"/>
      </w:r>
      <w:r w:rsidRPr="00D12853">
        <w:t xml:space="preserve"> shows the Total Resource Cost (TRC) cost-effectiveness analysis inputs available at the time of </w:t>
      </w:r>
      <w:r>
        <w:t xml:space="preserve">producing </w:t>
      </w:r>
      <w:r w:rsidRPr="00D12853">
        <w:t>this impact evaluation report. Additional required cost data (e.g., measure costs, program level incentive and non-incentive costs) are not included in this table and will be provided to the evaluation team later.</w:t>
      </w:r>
      <w:r>
        <w:t xml:space="preserve"> Guidehouse will include annual and lifetime water savings and greenhouse gas reductions in the end of year summary report.</w:t>
      </w:r>
    </w:p>
    <w:p w14:paraId="776C1D23" w14:textId="77777777" w:rsidR="006A6D29" w:rsidRDefault="006A6D29" w:rsidP="004D360D">
      <w:pPr>
        <w:pStyle w:val="Caption"/>
        <w:sectPr w:rsidR="006A6D29" w:rsidSect="004D360D">
          <w:headerReference w:type="default" r:id="rId18"/>
          <w:pgSz w:w="12240" w:h="15840" w:code="1"/>
          <w:pgMar w:top="1440" w:right="1440" w:bottom="1440" w:left="1440" w:header="720" w:footer="720" w:gutter="0"/>
          <w:pgNumType w:chapStyle="5"/>
          <w:cols w:space="720"/>
          <w:docGrid w:linePitch="360"/>
        </w:sectPr>
      </w:pPr>
      <w:bookmarkStart w:id="54" w:name="_Ref66787029"/>
      <w:bookmarkStart w:id="55" w:name="_Ref63952142"/>
      <w:bookmarkStart w:id="56" w:name="_Toc367307499"/>
      <w:bookmarkStart w:id="57" w:name="_Toc398541812"/>
      <w:bookmarkStart w:id="58" w:name="_Toc398541925"/>
      <w:bookmarkStart w:id="59" w:name="_Toc398546657"/>
      <w:bookmarkStart w:id="60" w:name="_Toc423009519"/>
      <w:bookmarkStart w:id="61" w:name="_Toc426278637"/>
      <w:bookmarkStart w:id="62" w:name="_Toc63321485"/>
      <w:bookmarkStart w:id="63" w:name="_Toc63961488"/>
      <w:bookmarkStart w:id="64" w:name="_Toc61360851"/>
    </w:p>
    <w:p w14:paraId="09A6B32A" w14:textId="1A40AC27" w:rsidR="006A6D29" w:rsidRDefault="006A6D29" w:rsidP="004D360D">
      <w:pPr>
        <w:pStyle w:val="Caption"/>
      </w:pPr>
      <w:bookmarkStart w:id="65" w:name="_Toc195783066"/>
      <w:r>
        <w:lastRenderedPageBreak/>
        <w:t xml:space="preserve">Table </w:t>
      </w:r>
      <w:r w:rsidR="00542AC1">
        <w:t>A</w:t>
      </w:r>
      <w:r>
        <w:noBreakHyphen/>
      </w:r>
      <w:r>
        <w:fldChar w:fldCharType="begin"/>
      </w:r>
      <w:r>
        <w:instrText xml:space="preserve"> SEQ Table_Apx \* ARABIC \s 5 </w:instrText>
      </w:r>
      <w:r>
        <w:fldChar w:fldCharType="separate"/>
      </w:r>
      <w:r>
        <w:rPr>
          <w:noProof/>
        </w:rPr>
        <w:t>1</w:t>
      </w:r>
      <w:r>
        <w:rPr>
          <w:noProof/>
        </w:rPr>
        <w:fldChar w:fldCharType="end"/>
      </w:r>
      <w:bookmarkEnd w:id="54"/>
      <w:r>
        <w:t>.</w:t>
      </w:r>
      <w:r w:rsidDel="00146395">
        <w:t xml:space="preserve"> </w:t>
      </w:r>
      <w:bookmarkEnd w:id="55"/>
      <w:bookmarkEnd w:id="56"/>
      <w:bookmarkEnd w:id="57"/>
      <w:bookmarkEnd w:id="58"/>
      <w:bookmarkEnd w:id="59"/>
      <w:bookmarkEnd w:id="60"/>
      <w:bookmarkEnd w:id="61"/>
      <w:bookmarkEnd w:id="62"/>
      <w:bookmarkEnd w:id="63"/>
      <w:r>
        <w:t>Verified Cost Effectiveness Inputs</w:t>
      </w:r>
      <w:bookmarkStart w:id="66" w:name="Table_B_1"/>
      <w:bookmarkEnd w:id="64"/>
      <w:bookmarkEnd w:id="66"/>
      <w:bookmarkEnd w:id="65"/>
    </w:p>
    <w:tbl>
      <w:tblPr>
        <w:tblW w:w="0" w:type="auto"/>
        <w:jc w:val="center"/>
        <w:tblLayout w:type="fixed"/>
        <w:tblLook w:val="0420" w:firstRow="1" w:lastRow="0" w:firstColumn="0" w:lastColumn="0" w:noHBand="0" w:noVBand="1"/>
      </w:tblPr>
      <w:tblGrid>
        <w:gridCol w:w="1530"/>
        <w:gridCol w:w="1350"/>
        <w:gridCol w:w="2430"/>
        <w:gridCol w:w="1440"/>
        <w:gridCol w:w="450"/>
        <w:gridCol w:w="1440"/>
        <w:gridCol w:w="1440"/>
        <w:gridCol w:w="1440"/>
        <w:gridCol w:w="1440"/>
        <w:gridCol w:w="1440"/>
        <w:gridCol w:w="1440"/>
        <w:gridCol w:w="1440"/>
      </w:tblGrid>
      <w:tr w:rsidR="004B5B51" w14:paraId="15C48C95" w14:textId="77777777" w:rsidTr="003E172E">
        <w:trPr>
          <w:tblHeader/>
          <w:jc w:val="center"/>
        </w:trPr>
        <w:tc>
          <w:tcPr>
            <w:tcW w:w="153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5B341804"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FFFFFF"/>
                <w:sz w:val="20"/>
                <w:szCs w:val="20"/>
              </w:rPr>
            </w:pPr>
            <w:r>
              <w:rPr>
                <w:rFonts w:ascii="Arial Narrow" w:eastAsia="DejaVu Sans" w:hAnsi="DejaVu Sans" w:cs="DejaVu Sans"/>
                <w:color w:val="FFFFFF"/>
                <w:sz w:val="20"/>
                <w:szCs w:val="20"/>
              </w:rPr>
              <w:t>Program Category</w:t>
            </w:r>
          </w:p>
        </w:tc>
        <w:tc>
          <w:tcPr>
            <w:tcW w:w="135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788A2F69"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FFFFFF"/>
                <w:sz w:val="20"/>
                <w:szCs w:val="20"/>
              </w:rPr>
            </w:pPr>
            <w:r>
              <w:rPr>
                <w:rFonts w:ascii="Arial Narrow" w:eastAsia="DejaVu Sans" w:hAnsi="DejaVu Sans" w:cs="DejaVu Sans"/>
                <w:color w:val="FFFFFF"/>
                <w:sz w:val="20"/>
                <w:szCs w:val="20"/>
              </w:rPr>
              <w:t>Program Path</w:t>
            </w:r>
          </w:p>
        </w:tc>
        <w:tc>
          <w:tcPr>
            <w:tcW w:w="243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6849C6CE"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FFFFFF"/>
                <w:sz w:val="20"/>
                <w:szCs w:val="20"/>
              </w:rPr>
            </w:pPr>
            <w:r>
              <w:rPr>
                <w:rFonts w:ascii="Arial Narrow" w:eastAsia="DejaVu Sans" w:hAnsi="DejaVu Sans" w:cs="DejaVu Sans"/>
                <w:color w:val="FFFFFF"/>
                <w:sz w:val="20"/>
                <w:szCs w:val="20"/>
              </w:rPr>
              <w:t>Savings Category</w:t>
            </w:r>
          </w:p>
        </w:tc>
        <w:tc>
          <w:tcPr>
            <w:tcW w:w="144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715CA9D2"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FFFFFF"/>
                <w:sz w:val="20"/>
                <w:szCs w:val="20"/>
              </w:rPr>
            </w:pPr>
            <w:r>
              <w:rPr>
                <w:rFonts w:ascii="Arial Narrow" w:eastAsia="DejaVu Sans" w:hAnsi="DejaVu Sans" w:cs="DejaVu Sans"/>
                <w:color w:val="FFFFFF"/>
                <w:sz w:val="20"/>
                <w:szCs w:val="20"/>
              </w:rPr>
              <w:t>DAC Project*</w:t>
            </w:r>
          </w:p>
        </w:tc>
        <w:tc>
          <w:tcPr>
            <w:tcW w:w="45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0AEBC717"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FFFFFF"/>
                <w:sz w:val="20"/>
                <w:szCs w:val="20"/>
              </w:rPr>
            </w:pPr>
            <w:r>
              <w:rPr>
                <w:rFonts w:ascii="Arial Narrow" w:eastAsia="DejaVu Sans" w:hAnsi="DejaVu Sans" w:cs="DejaVu Sans"/>
                <w:color w:val="FFFFFF"/>
                <w:sz w:val="20"/>
                <w:szCs w:val="20"/>
              </w:rPr>
              <w:t>Units</w:t>
            </w:r>
          </w:p>
        </w:tc>
        <w:tc>
          <w:tcPr>
            <w:tcW w:w="144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1241831E"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Quantity</w:t>
            </w:r>
          </w:p>
        </w:tc>
        <w:tc>
          <w:tcPr>
            <w:tcW w:w="144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764FCD7E"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Effective Useful Life</w:t>
            </w:r>
          </w:p>
        </w:tc>
        <w:tc>
          <w:tcPr>
            <w:tcW w:w="144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6E8B526E"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Early Replacement Flag</w:t>
            </w:r>
          </w:p>
        </w:tc>
        <w:tc>
          <w:tcPr>
            <w:tcW w:w="144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71E6494F"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Verified Gross Annual Water Savings (Gallons)</w:t>
            </w:r>
          </w:p>
        </w:tc>
        <w:tc>
          <w:tcPr>
            <w:tcW w:w="144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2A974593"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Ex Ante Gross Savings (Therms)</w:t>
            </w:r>
          </w:p>
        </w:tc>
        <w:tc>
          <w:tcPr>
            <w:tcW w:w="144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0854E535"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Verified Gross Savings (Therms)</w:t>
            </w:r>
          </w:p>
        </w:tc>
        <w:tc>
          <w:tcPr>
            <w:tcW w:w="144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3BE9DCB3"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Verified Net Savings (Therms)</w:t>
            </w:r>
          </w:p>
        </w:tc>
      </w:tr>
      <w:tr w:rsidR="004B5B51" w14:paraId="15ED3FEE" w14:textId="77777777" w:rsidTr="003E172E">
        <w:trPr>
          <w:jc w:val="center"/>
        </w:trPr>
        <w:tc>
          <w:tcPr>
            <w:tcW w:w="153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51E388"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Private</w:t>
            </w:r>
          </w:p>
        </w:tc>
        <w:tc>
          <w:tcPr>
            <w:tcW w:w="135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92A31C"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Direct Install</w:t>
            </w:r>
          </w:p>
        </w:tc>
        <w:tc>
          <w:tcPr>
            <w:tcW w:w="243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8846AF"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Commercial Weather Stripping</w:t>
            </w:r>
          </w:p>
        </w:tc>
        <w:tc>
          <w:tcPr>
            <w:tcW w:w="144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0C756D"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45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01A5DF"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Unit</w:t>
            </w:r>
          </w:p>
        </w:tc>
        <w:tc>
          <w:tcPr>
            <w:tcW w:w="144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453C99"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w:t>
            </w:r>
          </w:p>
        </w:tc>
        <w:tc>
          <w:tcPr>
            <w:tcW w:w="144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32723B"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10.00</w:t>
            </w:r>
          </w:p>
        </w:tc>
        <w:tc>
          <w:tcPr>
            <w:tcW w:w="144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550133"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1BE21C"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144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BE2B42"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62.00</w:t>
            </w:r>
          </w:p>
        </w:tc>
        <w:tc>
          <w:tcPr>
            <w:tcW w:w="144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8E49B5"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62.00</w:t>
            </w:r>
          </w:p>
        </w:tc>
        <w:tc>
          <w:tcPr>
            <w:tcW w:w="1440"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AE9093"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59.00</w:t>
            </w:r>
          </w:p>
        </w:tc>
      </w:tr>
      <w:tr w:rsidR="004B5B51" w14:paraId="0DE74186" w14:textId="77777777" w:rsidTr="003E172E">
        <w:trPr>
          <w:jc w:val="center"/>
        </w:trPr>
        <w:tc>
          <w:tcPr>
            <w:tcW w:w="15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BA4FEC"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3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98EEFF"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24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157373"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DHW WH Pipe Wrap - DI</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FAA8D8"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4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2C2470"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LN FT</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97E987C"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AC7E93"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15.00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80A9B6"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FBA2EE"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A64905"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4C2660"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68F763"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5.00</w:t>
            </w:r>
          </w:p>
        </w:tc>
      </w:tr>
      <w:tr w:rsidR="004B5B51" w14:paraId="647A8818" w14:textId="77777777" w:rsidTr="003E172E">
        <w:trPr>
          <w:jc w:val="center"/>
        </w:trPr>
        <w:tc>
          <w:tcPr>
            <w:tcW w:w="15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C959C3"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3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8594DC"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24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ACA20C"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Faucet Aerators - Bath - DI</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D19660"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4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82CFFF"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Unit</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722B6D"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297</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F8BA82"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17D2C3"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FD4BE6"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392,970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1556DDA"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1,729</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641FFC"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1,729</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2BCD95"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1,660</w:t>
            </w:r>
          </w:p>
        </w:tc>
      </w:tr>
      <w:tr w:rsidR="004B5B51" w14:paraId="2A943293" w14:textId="77777777" w:rsidTr="003E172E">
        <w:trPr>
          <w:jc w:val="center"/>
        </w:trPr>
        <w:tc>
          <w:tcPr>
            <w:tcW w:w="15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C3FF0C"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3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1C52A4"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24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9B2AE8"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Faucet Aerators - Kitchen - DI</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C9CB23"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4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82FB25"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Unit</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E996FA"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51DB2C"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52059E"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AE680D"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9,996</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DA728B"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53.00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6924B4"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53.00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B1C30A"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51.00</w:t>
            </w:r>
          </w:p>
        </w:tc>
      </w:tr>
      <w:tr w:rsidR="004B5B51" w14:paraId="4628F787" w14:textId="77777777" w:rsidTr="003E172E">
        <w:trPr>
          <w:jc w:val="center"/>
        </w:trPr>
        <w:tc>
          <w:tcPr>
            <w:tcW w:w="15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264EE66"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3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1A6CFC"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24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D3E6A6"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Low Flow Shower Heads - DI</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4445BF"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4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348941"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Unit</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82466D"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D485D6"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1F2C19"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EB8E42"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8,512</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BD1EEA"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54.00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57E5E6"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54.00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1BA22A"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51.00</w:t>
            </w:r>
          </w:p>
        </w:tc>
      </w:tr>
      <w:tr w:rsidR="004B5B51" w14:paraId="5DBD01D2" w14:textId="77777777" w:rsidTr="003E172E">
        <w:trPr>
          <w:jc w:val="center"/>
        </w:trPr>
        <w:tc>
          <w:tcPr>
            <w:tcW w:w="15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ACE0D1"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3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39858B"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24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C51A9C"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Spray Valve (Med Sized Restaurants)-DI</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9AA8EB"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4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4EF579"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Unit</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82BDBFB"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A2E86D"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BB78EF"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1B52C6"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97,718</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43499F"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712</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6C54D8"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712</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FFB484"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684</w:t>
            </w:r>
          </w:p>
        </w:tc>
      </w:tr>
      <w:tr w:rsidR="004B5B51" w14:paraId="54CB9CD4" w14:textId="77777777" w:rsidTr="003E172E">
        <w:trPr>
          <w:jc w:val="center"/>
        </w:trPr>
        <w:tc>
          <w:tcPr>
            <w:tcW w:w="15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FBB546"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3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660C0D"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24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E955D1"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Spray Valve (Small Restaurants)-DI</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8E1FF1"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4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36C6BD7"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Unit</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720AB9"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12192D"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5C8F23"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EC2FF8"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238,867</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F91967"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1,741</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507C3B"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1,741</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BAA7FE"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1,671</w:t>
            </w:r>
          </w:p>
        </w:tc>
      </w:tr>
      <w:tr w:rsidR="004B5B51" w14:paraId="134C0B29" w14:textId="77777777" w:rsidTr="003E172E">
        <w:trPr>
          <w:jc w:val="center"/>
        </w:trPr>
        <w:tc>
          <w:tcPr>
            <w:tcW w:w="15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4C5DE3"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3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6BAA461"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24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41120E"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Commercial Weather Stripping</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5E5D61"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TRUE</w:t>
            </w:r>
          </w:p>
        </w:tc>
        <w:tc>
          <w:tcPr>
            <w:tcW w:w="4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313837"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Unit</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4677FC"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75EEDE"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5978EA"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8080AD"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D53441"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41.00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427F6C"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41.00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1F3BF5"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41.00</w:t>
            </w:r>
          </w:p>
        </w:tc>
      </w:tr>
      <w:tr w:rsidR="004B5B51" w14:paraId="019B98F5" w14:textId="77777777" w:rsidTr="003E172E">
        <w:trPr>
          <w:jc w:val="center"/>
        </w:trPr>
        <w:tc>
          <w:tcPr>
            <w:tcW w:w="15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54DF9C"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3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135AF5"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24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954971"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Faucet Aerators - Bath - DI</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2F1EC4"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TRUE</w:t>
            </w:r>
          </w:p>
        </w:tc>
        <w:tc>
          <w:tcPr>
            <w:tcW w:w="4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BBE6D8"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Unit</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93DBA9"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221</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5ED184"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9876D1"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12FCCD"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254,290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792C40"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1,119</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A35CAD"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1,119</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275959"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1,119</w:t>
            </w:r>
          </w:p>
        </w:tc>
      </w:tr>
      <w:tr w:rsidR="004B5B51" w14:paraId="304306D1" w14:textId="77777777" w:rsidTr="003E172E">
        <w:trPr>
          <w:jc w:val="center"/>
        </w:trPr>
        <w:tc>
          <w:tcPr>
            <w:tcW w:w="15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479897"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3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B5AB6D"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24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7E6059"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Faucet Aerators - Kitchen - DI</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42F174"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TRUE</w:t>
            </w:r>
          </w:p>
        </w:tc>
        <w:tc>
          <w:tcPr>
            <w:tcW w:w="4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35AEAE"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Unit</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7B2440"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2A7953"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7D4954"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73162C"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769</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267D2A"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9C6C4F"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6F3C114"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4.00</w:t>
            </w:r>
          </w:p>
        </w:tc>
      </w:tr>
      <w:tr w:rsidR="004B5B51" w14:paraId="76F8E935" w14:textId="77777777" w:rsidTr="003E172E">
        <w:trPr>
          <w:jc w:val="center"/>
        </w:trPr>
        <w:tc>
          <w:tcPr>
            <w:tcW w:w="15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693EA5"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3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94F4B0"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24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7BFF59"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Spray Valve (Med Sized Restaurants)-DI</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FFB308"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TRUE</w:t>
            </w:r>
          </w:p>
        </w:tc>
        <w:tc>
          <w:tcPr>
            <w:tcW w:w="4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83E822"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Unit</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16D6353"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885479"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1D8052"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D0A5E0"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32,573</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786548"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237</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D24C02"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237</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BA9BD4"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237</w:t>
            </w:r>
          </w:p>
        </w:tc>
      </w:tr>
      <w:tr w:rsidR="004B5B51" w14:paraId="07298792" w14:textId="77777777" w:rsidTr="003E172E">
        <w:trPr>
          <w:jc w:val="center"/>
        </w:trPr>
        <w:tc>
          <w:tcPr>
            <w:tcW w:w="15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6178440"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3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39579B"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24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E28C4F"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Spray Valve (Small Restaurants)-DI</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2D729C"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TRUE</w:t>
            </w:r>
          </w:p>
        </w:tc>
        <w:tc>
          <w:tcPr>
            <w:tcW w:w="4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92C88E"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Unit</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24A90E"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766423"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EC7BB1"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51FB22"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152,006</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1C2C48"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1,108</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DB9355"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1,108</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B00129"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1,108</w:t>
            </w:r>
          </w:p>
        </w:tc>
      </w:tr>
      <w:tr w:rsidR="004B5B51" w14:paraId="786C1B7A" w14:textId="77777777" w:rsidTr="003E172E">
        <w:trPr>
          <w:jc w:val="center"/>
        </w:trPr>
        <w:tc>
          <w:tcPr>
            <w:tcW w:w="15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42A150"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3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335986"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24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FE2CE4"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Boiler Tune Up, Process</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0CFE0C"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4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7AD651"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Unit</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7CD7F7"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75DFD8"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193564"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7220196"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A3C389"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39,988</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915C1F"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39,988</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880D1E"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38,389</w:t>
            </w:r>
          </w:p>
        </w:tc>
      </w:tr>
      <w:tr w:rsidR="004B5B51" w14:paraId="26F1D54E" w14:textId="77777777" w:rsidTr="003E172E">
        <w:trPr>
          <w:jc w:val="center"/>
        </w:trPr>
        <w:tc>
          <w:tcPr>
            <w:tcW w:w="15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6670085"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3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8BC90F"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24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ACF6A7"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Boiler Tune Up, Space Heating</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7F32F9"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4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D326D2"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Unit</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84E7C9"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16</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BCC4EA"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DB1601"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E80BC5"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1182B27"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28,515</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3C65E9"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28,515</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1E92C7"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27,374</w:t>
            </w:r>
          </w:p>
        </w:tc>
      </w:tr>
      <w:tr w:rsidR="004B5B51" w14:paraId="2AE10142" w14:textId="77777777" w:rsidTr="003E172E">
        <w:trPr>
          <w:jc w:val="center"/>
        </w:trPr>
        <w:tc>
          <w:tcPr>
            <w:tcW w:w="15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690D23A"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3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DDBA16"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24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138AE9F"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Compressed Air Heat Recovery</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8FA7F4"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4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2B4391"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Unit</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CBBD5D"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2C484B"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15.00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DE2D3C"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7A277E"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149FEAB"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2,618</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BB9D32"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2,618</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8A4E0C"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2,513</w:t>
            </w:r>
          </w:p>
        </w:tc>
      </w:tr>
      <w:tr w:rsidR="004B5B51" w14:paraId="0AAADCB4" w14:textId="77777777" w:rsidTr="003E172E">
        <w:trPr>
          <w:jc w:val="center"/>
        </w:trPr>
        <w:tc>
          <w:tcPr>
            <w:tcW w:w="15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FA0983"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3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4B9379"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24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9655B3B"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Condensing Boilers, &gt;90%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69AAD9"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4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CBF417"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Unit</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5FE51A"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15</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E512FA"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25.00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15D676"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D15E4F"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1BD6B0"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18,503</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07FD8B"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20,156</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96B502"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19,349</w:t>
            </w:r>
          </w:p>
        </w:tc>
      </w:tr>
      <w:tr w:rsidR="004B5B51" w14:paraId="62E34AAB" w14:textId="77777777" w:rsidTr="003E172E">
        <w:trPr>
          <w:jc w:val="center"/>
        </w:trPr>
        <w:tc>
          <w:tcPr>
            <w:tcW w:w="15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E1AA19"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3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477094"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24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B69C08"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Fryer - E &gt;50%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A8CB693"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4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344ECCE"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Unit</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3D9F03"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09F973"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12.00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B395EF"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8BADB0"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933E28"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13,346</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C4833D"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13,336</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EB748F"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10,669</w:t>
            </w:r>
          </w:p>
        </w:tc>
      </w:tr>
      <w:tr w:rsidR="004B5B51" w14:paraId="2F82B601" w14:textId="77777777" w:rsidTr="003E172E">
        <w:trPr>
          <w:jc w:val="center"/>
        </w:trPr>
        <w:tc>
          <w:tcPr>
            <w:tcW w:w="15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B46F37"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3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1B7CCD"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24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8FACED"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Furnace, &gt;92% AFUE</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E9BB84"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4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CB925D"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Unit</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BAEAB5"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CACB0A"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16.00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0DC1BB1"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1F4611"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CFE22E"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662</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24B6AF"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662</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81255B"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635</w:t>
            </w:r>
          </w:p>
        </w:tc>
      </w:tr>
      <w:tr w:rsidR="004B5B51" w14:paraId="3F33530F" w14:textId="77777777" w:rsidTr="003E172E">
        <w:trPr>
          <w:jc w:val="center"/>
        </w:trPr>
        <w:tc>
          <w:tcPr>
            <w:tcW w:w="15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8D02B5"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3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ADA907"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24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3A5220"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Furnace, &gt;95% AFUE</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6D74B6"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4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2330DA"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Unit</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15E0A7"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19</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584F1F"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16.00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E013AD"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75FD5A0"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9325AE"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5,194</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1953C9"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5,245</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B01C1D"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5,035</w:t>
            </w:r>
          </w:p>
        </w:tc>
      </w:tr>
      <w:tr w:rsidR="004B5B51" w14:paraId="3DA600F7" w14:textId="77777777" w:rsidTr="003E172E">
        <w:trPr>
          <w:jc w:val="center"/>
        </w:trPr>
        <w:tc>
          <w:tcPr>
            <w:tcW w:w="15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064E14"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3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EE10C3"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24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05C4DC"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Grain Dryer Tune-up</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5DF25A"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4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275D01"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Unit</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327E860"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0A6BC4"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3D4FD39"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0334F9"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13EFF4"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703</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E91FA8"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980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705CD4"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941</w:t>
            </w:r>
          </w:p>
        </w:tc>
      </w:tr>
      <w:tr w:rsidR="004B5B51" w14:paraId="20B5CF12" w14:textId="77777777" w:rsidTr="003E172E">
        <w:trPr>
          <w:jc w:val="center"/>
        </w:trPr>
        <w:tc>
          <w:tcPr>
            <w:tcW w:w="15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7FD64E"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3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4D2841"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24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60E2F1D"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Infrared Heaters</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323BC9"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4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2C561B"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Unit</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EFF33E"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537C85"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15.00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DCE2D8"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F73AEE"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9C9AB9"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894</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E87204"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894</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6ACFE1"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858</w:t>
            </w:r>
          </w:p>
        </w:tc>
      </w:tr>
      <w:tr w:rsidR="004B5B51" w14:paraId="2F5095C7" w14:textId="77777777" w:rsidTr="003E172E">
        <w:trPr>
          <w:jc w:val="center"/>
        </w:trPr>
        <w:tc>
          <w:tcPr>
            <w:tcW w:w="15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D5A154"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3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9B11C6"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24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058EF4"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Overhead Garage Door Hinge</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49FF0E"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4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CAA2D0"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Unit</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D4E086"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B66227"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20.00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E0342E"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3EA387"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142B36"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293</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6CAA729"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292</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7BB161"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281</w:t>
            </w:r>
          </w:p>
        </w:tc>
      </w:tr>
      <w:tr w:rsidR="004B5B51" w14:paraId="0639C0BB" w14:textId="77777777" w:rsidTr="003E172E">
        <w:trPr>
          <w:jc w:val="center"/>
        </w:trPr>
        <w:tc>
          <w:tcPr>
            <w:tcW w:w="15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8ECE55"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3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8E60F5"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24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2A54D2"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Ozone Laundry</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04D083"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4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BFEB5B"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Unit</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B503FD"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66B309"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EF4DF7"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8EEAA7"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279,291</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CCCE20"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14,513</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0C8A14"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14,508</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19DCD6"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13,928</w:t>
            </w:r>
          </w:p>
        </w:tc>
      </w:tr>
      <w:tr w:rsidR="004B5B51" w14:paraId="5A0A4175" w14:textId="77777777" w:rsidTr="003E172E">
        <w:trPr>
          <w:jc w:val="center"/>
        </w:trPr>
        <w:tc>
          <w:tcPr>
            <w:tcW w:w="15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A3883E"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3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AEA936"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24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9E4BAA"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Pipe Insulation, Indoor Hot Water DHW</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C9AACC"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4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AA3F7C"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LN FT</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5236AF"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08D214"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15.00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7048CC"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A57394"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4FDAD2"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31.00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8A6D0E"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31.00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865F7E"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30.00</w:t>
            </w:r>
          </w:p>
        </w:tc>
      </w:tr>
      <w:tr w:rsidR="004B5B51" w14:paraId="7D694551" w14:textId="77777777" w:rsidTr="003E172E">
        <w:trPr>
          <w:jc w:val="center"/>
        </w:trPr>
        <w:tc>
          <w:tcPr>
            <w:tcW w:w="15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7E19CB"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3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B056FD"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24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060460"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Pipe Insulation, Indoor HW Space Heat</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E28FE6"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4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B726CB"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LN FT</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2583B73"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560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ED6E5C"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15.00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AFB97C"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86B797A"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201656"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392</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05B2FD"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391</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B07445"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376</w:t>
            </w:r>
          </w:p>
        </w:tc>
      </w:tr>
      <w:tr w:rsidR="004B5B51" w14:paraId="2F81BF39" w14:textId="77777777" w:rsidTr="003E172E">
        <w:trPr>
          <w:jc w:val="center"/>
        </w:trPr>
        <w:tc>
          <w:tcPr>
            <w:tcW w:w="15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9534DA"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3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1975EC"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24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CDB9B3"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Pipe Insulation, Indoor MPS Process Heat</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59CF23"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4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6C33A7"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LN FT</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9066184"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1250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D7C23E"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15.00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43B4B0"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77C0EA"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130D04F"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20,838</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8B457D8"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20,761</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9AB796"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19,930</w:t>
            </w:r>
          </w:p>
        </w:tc>
      </w:tr>
      <w:tr w:rsidR="004B5B51" w14:paraId="11D77F51" w14:textId="77777777" w:rsidTr="003E172E">
        <w:trPr>
          <w:jc w:val="center"/>
        </w:trPr>
        <w:tc>
          <w:tcPr>
            <w:tcW w:w="15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91BD5C"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3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1A291F"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24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7A854AA"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Steam Trap, Commercial &lt;15 </w:t>
            </w:r>
            <w:proofErr w:type="spellStart"/>
            <w:r>
              <w:rPr>
                <w:rFonts w:ascii="Arial Narrow" w:eastAsia="DejaVu Sans" w:hAnsi="DejaVu Sans" w:cs="DejaVu Sans"/>
                <w:color w:val="000000"/>
                <w:sz w:val="20"/>
                <w:szCs w:val="20"/>
              </w:rPr>
              <w:t>psig</w:t>
            </w:r>
            <w:proofErr w:type="spellEnd"/>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C4E5C3"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4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AF21CF"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Unit</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B0F656"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E72FEA"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25E259"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694EF8"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9,412</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074362"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1,045</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B0BE6C"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1,094</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861B70"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1,050</w:t>
            </w:r>
          </w:p>
        </w:tc>
      </w:tr>
      <w:tr w:rsidR="004B5B51" w14:paraId="51B24B66" w14:textId="77777777" w:rsidTr="003E172E">
        <w:trPr>
          <w:jc w:val="center"/>
        </w:trPr>
        <w:tc>
          <w:tcPr>
            <w:tcW w:w="15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3C01FF"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3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2556A0"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24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78FA70"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Steam Trap, Dry Cleaner</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2C6B03"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4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122F87"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Unit</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6B614ED"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1531</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4D9B7E"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5310FC"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BF4FB7"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9,762,279</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61F3DA" w14:textId="648B05CB"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1,162,67</w:t>
            </w:r>
            <w:r w:rsidR="00485CF7">
              <w:rPr>
                <w:rFonts w:ascii="Arial Narrow" w:eastAsia="DejaVu Sans" w:hAnsi="DejaVu Sans" w:cs="DejaVu Sans"/>
                <w:color w:val="000000"/>
                <w:sz w:val="20"/>
                <w:szCs w:val="20"/>
              </w:rPr>
              <w:t>5</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9D4B9E8"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1,170,736</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ECA63D"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1,123,907</w:t>
            </w:r>
          </w:p>
        </w:tc>
      </w:tr>
      <w:tr w:rsidR="004B5B51" w14:paraId="3D7C0C93" w14:textId="77777777" w:rsidTr="003E172E">
        <w:trPr>
          <w:jc w:val="center"/>
        </w:trPr>
        <w:tc>
          <w:tcPr>
            <w:tcW w:w="15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036EB5"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3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BAE9BF"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24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A635FA"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Steam Trap, </w:t>
            </w:r>
            <w:proofErr w:type="spellStart"/>
            <w:r>
              <w:rPr>
                <w:rFonts w:ascii="Arial Narrow" w:eastAsia="DejaVu Sans" w:hAnsi="DejaVu Sans" w:cs="DejaVu Sans"/>
                <w:color w:val="000000"/>
                <w:sz w:val="20"/>
                <w:szCs w:val="20"/>
              </w:rPr>
              <w:t>Indust</w:t>
            </w:r>
            <w:proofErr w:type="spellEnd"/>
            <w:r>
              <w:rPr>
                <w:rFonts w:ascii="Arial Narrow" w:eastAsia="DejaVu Sans" w:hAnsi="DejaVu Sans" w:cs="DejaVu Sans"/>
                <w:color w:val="000000"/>
                <w:sz w:val="20"/>
                <w:szCs w:val="20"/>
              </w:rPr>
              <w:t xml:space="preserve"> HP 75-125 </w:t>
            </w:r>
            <w:proofErr w:type="spellStart"/>
            <w:r>
              <w:rPr>
                <w:rFonts w:ascii="Arial Narrow" w:eastAsia="DejaVu Sans" w:hAnsi="DejaVu Sans" w:cs="DejaVu Sans"/>
                <w:color w:val="000000"/>
                <w:sz w:val="20"/>
                <w:szCs w:val="20"/>
              </w:rPr>
              <w:t>psig</w:t>
            </w:r>
            <w:proofErr w:type="spellEnd"/>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719FBF"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4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0A39C1"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Unit</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567303"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13</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870206"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65620A"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6F0CE0"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332,958</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34DAECB"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39,797</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3744D0"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40,006</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57B9B5"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38,406</w:t>
            </w:r>
          </w:p>
        </w:tc>
      </w:tr>
      <w:tr w:rsidR="004B5B51" w14:paraId="29DC9D74" w14:textId="77777777" w:rsidTr="003E172E">
        <w:trPr>
          <w:jc w:val="center"/>
        </w:trPr>
        <w:tc>
          <w:tcPr>
            <w:tcW w:w="15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FB499A"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3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438FDB"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24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F2A883"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Tankless Water Heater, Commercial</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378F6A"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4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85CFF0"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Unit</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8722BE"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4CDD31"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20.00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CE788A"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2F33ADF"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2656B4"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235</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D8FB21"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798</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26DC41"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766</w:t>
            </w:r>
          </w:p>
        </w:tc>
      </w:tr>
      <w:tr w:rsidR="004B5B51" w14:paraId="6F754B82" w14:textId="77777777" w:rsidTr="003E172E">
        <w:trPr>
          <w:jc w:val="center"/>
        </w:trPr>
        <w:tc>
          <w:tcPr>
            <w:tcW w:w="15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913E17"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3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07AEC1"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24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C7F703"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Boiler Tune Up, Process</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5BD9DA"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TRUE</w:t>
            </w:r>
          </w:p>
        </w:tc>
        <w:tc>
          <w:tcPr>
            <w:tcW w:w="4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C136AC"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Unit</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5B19FD"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00A68C"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022612"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7B58E1"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0D8F7F"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6,585</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F46DA38"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6,585</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2E8371"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6,585</w:t>
            </w:r>
          </w:p>
        </w:tc>
      </w:tr>
      <w:tr w:rsidR="004B5B51" w14:paraId="271A7890" w14:textId="77777777" w:rsidTr="003E172E">
        <w:trPr>
          <w:jc w:val="center"/>
        </w:trPr>
        <w:tc>
          <w:tcPr>
            <w:tcW w:w="15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1DEA2AE"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3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13A8C7"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24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3EC3A4"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Compressed Air Heat Recovery</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E46A41"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TRUE</w:t>
            </w:r>
          </w:p>
        </w:tc>
        <w:tc>
          <w:tcPr>
            <w:tcW w:w="4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CD2D3B"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Unit</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34D26BE"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D44008"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15.00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A95A3B"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F775DB"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71261C"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8,245</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0CFA197"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8,245</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76F826"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8,245</w:t>
            </w:r>
          </w:p>
        </w:tc>
      </w:tr>
      <w:tr w:rsidR="004B5B51" w14:paraId="2FE3AE1F" w14:textId="77777777" w:rsidTr="003E172E">
        <w:trPr>
          <w:jc w:val="center"/>
        </w:trPr>
        <w:tc>
          <w:tcPr>
            <w:tcW w:w="15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8FECFA"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3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83034B"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24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22313C"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Condensing Boilers, &gt;90%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C78E3C"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TRUE</w:t>
            </w:r>
          </w:p>
        </w:tc>
        <w:tc>
          <w:tcPr>
            <w:tcW w:w="4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A8598F"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Unit</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807A8C"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EA1E27"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25.00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693C172"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70EEE2"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891DFB"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882</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5003C4"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882</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3AD7164"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882</w:t>
            </w:r>
          </w:p>
        </w:tc>
      </w:tr>
      <w:tr w:rsidR="004B5B51" w14:paraId="45EDC6A7" w14:textId="77777777" w:rsidTr="003E172E">
        <w:trPr>
          <w:jc w:val="center"/>
        </w:trPr>
        <w:tc>
          <w:tcPr>
            <w:tcW w:w="15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9B95DB"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3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D0CE0D"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24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7D73E1"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Fryer - E &gt;50%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D3708F"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TRUE</w:t>
            </w:r>
          </w:p>
        </w:tc>
        <w:tc>
          <w:tcPr>
            <w:tcW w:w="4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91CE21"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Unit</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9D99F5"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284144"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12.00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CB1CF"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1E1F73"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A96308"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2,738</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49053E"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2,736</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5B0579"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2,736</w:t>
            </w:r>
          </w:p>
        </w:tc>
      </w:tr>
      <w:tr w:rsidR="004B5B51" w14:paraId="27DB9E80" w14:textId="77777777" w:rsidTr="003E172E">
        <w:trPr>
          <w:jc w:val="center"/>
        </w:trPr>
        <w:tc>
          <w:tcPr>
            <w:tcW w:w="15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EACA63"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3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630A03"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24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83EAF5"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Furnace, &gt;92% AFUE</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D998FC"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TRUE</w:t>
            </w:r>
          </w:p>
        </w:tc>
        <w:tc>
          <w:tcPr>
            <w:tcW w:w="4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CEEF8A"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Unit</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C83B81"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9F8A71"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16.00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68F154D"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30F560"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424BE1"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711</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65AEB6"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711</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EC49E4"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711</w:t>
            </w:r>
          </w:p>
        </w:tc>
      </w:tr>
      <w:tr w:rsidR="004B5B51" w14:paraId="6990A086" w14:textId="77777777" w:rsidTr="003E172E">
        <w:trPr>
          <w:jc w:val="center"/>
        </w:trPr>
        <w:tc>
          <w:tcPr>
            <w:tcW w:w="15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5C52EB"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3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3E5C09D"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24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1B0634"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Furnace, &gt;95% AFUE</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7C9B116"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TRUE</w:t>
            </w:r>
          </w:p>
        </w:tc>
        <w:tc>
          <w:tcPr>
            <w:tcW w:w="4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9B7BAD"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Unit</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AE457CB"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9</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08C637"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16.00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A8D9B1"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B40722"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828728"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2,561</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87E146"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2,604</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DA08CF"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2,604</w:t>
            </w:r>
          </w:p>
        </w:tc>
      </w:tr>
      <w:tr w:rsidR="004B5B51" w14:paraId="29CB9A37" w14:textId="77777777" w:rsidTr="003E172E">
        <w:trPr>
          <w:jc w:val="center"/>
        </w:trPr>
        <w:tc>
          <w:tcPr>
            <w:tcW w:w="15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6B1EC7"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3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8899EC"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24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85E6A5"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Infrared Heaters</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EE4812"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TRUE</w:t>
            </w:r>
          </w:p>
        </w:tc>
        <w:tc>
          <w:tcPr>
            <w:tcW w:w="4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4FA53E"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Unit</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0831908"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643C1F"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15.00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634089"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AFA85A"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DA63B3"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533</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2FD684"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533</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4575F8"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533</w:t>
            </w:r>
          </w:p>
        </w:tc>
      </w:tr>
      <w:tr w:rsidR="004B5B51" w14:paraId="16F1BB45" w14:textId="77777777" w:rsidTr="003E172E">
        <w:trPr>
          <w:jc w:val="center"/>
        </w:trPr>
        <w:tc>
          <w:tcPr>
            <w:tcW w:w="15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E7F1C6"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3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32D87A"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24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A785DC"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Small Commercial Thermostat</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C7029D"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TRUE</w:t>
            </w:r>
          </w:p>
        </w:tc>
        <w:tc>
          <w:tcPr>
            <w:tcW w:w="4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BC3BFE"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Unit</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565BF5"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12BA4C"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11.00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81A57C"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B688E0"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ADB28C"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89.00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6A76F09"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85.00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5BA5BB"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85.00</w:t>
            </w:r>
          </w:p>
        </w:tc>
      </w:tr>
      <w:tr w:rsidR="004B5B51" w14:paraId="753EBD23" w14:textId="77777777" w:rsidTr="003E172E">
        <w:trPr>
          <w:jc w:val="center"/>
        </w:trPr>
        <w:tc>
          <w:tcPr>
            <w:tcW w:w="15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AA12B8"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3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19CEFB6"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24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A51546"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Steam Trap, Dry Cleaner</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2DF772"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TRUE</w:t>
            </w:r>
          </w:p>
        </w:tc>
        <w:tc>
          <w:tcPr>
            <w:tcW w:w="4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27AA229"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Unit</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ABDF41"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176</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A08AB8"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F680F9"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BE98E9"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1,152,189</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FD1549" w14:textId="6679575B"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137,22</w:t>
            </w:r>
            <w:r w:rsidR="00485CF7">
              <w:rPr>
                <w:rFonts w:ascii="Arial Narrow" w:eastAsia="DejaVu Sans" w:hAnsi="DejaVu Sans" w:cs="DejaVu Sans"/>
                <w:color w:val="000000"/>
                <w:sz w:val="20"/>
                <w:szCs w:val="20"/>
              </w:rPr>
              <w:t>3</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2667EA"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138,176</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6D400B"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138,176</w:t>
            </w:r>
          </w:p>
        </w:tc>
      </w:tr>
      <w:tr w:rsidR="004B5B51" w14:paraId="7CA18FBD" w14:textId="77777777" w:rsidTr="003E172E">
        <w:trPr>
          <w:jc w:val="center"/>
        </w:trPr>
        <w:tc>
          <w:tcPr>
            <w:tcW w:w="15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EACB13"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3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7D45FD"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Custom</w:t>
            </w:r>
          </w:p>
        </w:tc>
        <w:tc>
          <w:tcPr>
            <w:tcW w:w="24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F2A339"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Custom 2,500-7,500 therms</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6CA7E6"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4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2720A2F"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Unit</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FD68A5"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3A444EE"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15.00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F520C6"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9F71C42"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03B8A9"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7,679</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D01D6F"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7,192</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0616B2"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6,904</w:t>
            </w:r>
          </w:p>
        </w:tc>
      </w:tr>
      <w:tr w:rsidR="00F17E2C" w14:paraId="2F52A599" w14:textId="77777777" w:rsidTr="003E172E">
        <w:trPr>
          <w:jc w:val="center"/>
        </w:trPr>
        <w:tc>
          <w:tcPr>
            <w:tcW w:w="15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144723" w14:textId="77777777" w:rsidR="00F17E2C" w:rsidRDefault="00F17E2C" w:rsidP="00F17E2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3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F9DEC2" w14:textId="77777777" w:rsidR="00F17E2C" w:rsidRDefault="00F17E2C" w:rsidP="00F17E2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24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E39889" w14:textId="77777777" w:rsidR="00F17E2C" w:rsidRDefault="00F17E2C" w:rsidP="00F17E2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Custom 2,500-7,500 therms</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5F9484" w14:textId="77777777" w:rsidR="00F17E2C" w:rsidRDefault="00F17E2C" w:rsidP="00F17E2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TRUE</w:t>
            </w:r>
          </w:p>
        </w:tc>
        <w:tc>
          <w:tcPr>
            <w:tcW w:w="4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D15024" w14:textId="77777777" w:rsidR="00F17E2C" w:rsidRDefault="00F17E2C" w:rsidP="00F17E2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Unit</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FC33CB" w14:textId="77777777" w:rsidR="00F17E2C" w:rsidRDefault="00F17E2C" w:rsidP="00F17E2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5BCDDC" w14:textId="77777777" w:rsidR="00F17E2C" w:rsidRDefault="00F17E2C" w:rsidP="00F17E2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15.00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F545F8" w14:textId="77777777" w:rsidR="00F17E2C" w:rsidRDefault="00F17E2C" w:rsidP="00F17E2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89F4CA" w14:textId="77777777" w:rsidR="00F17E2C" w:rsidRDefault="00F17E2C" w:rsidP="00F17E2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80BDFB" w14:textId="77777777" w:rsidR="00F17E2C" w:rsidRDefault="00F17E2C" w:rsidP="00F17E2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7,252</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F04FC6E" w14:textId="3B56B7F3" w:rsidR="00F17E2C" w:rsidRDefault="00F17E2C" w:rsidP="00F17E2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sz w:val="20"/>
                <w:szCs w:val="20"/>
              </w:rPr>
              <w:t xml:space="preserve">4,536 </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54F548" w14:textId="70204080" w:rsidR="00F17E2C" w:rsidRDefault="00F17E2C" w:rsidP="00F17E2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sz w:val="20"/>
                <w:szCs w:val="20"/>
              </w:rPr>
              <w:t xml:space="preserve">4,536 </w:t>
            </w:r>
          </w:p>
        </w:tc>
      </w:tr>
      <w:tr w:rsidR="004B5B51" w14:paraId="56F848E9" w14:textId="77777777" w:rsidTr="003E172E">
        <w:trPr>
          <w:jc w:val="center"/>
        </w:trPr>
        <w:tc>
          <w:tcPr>
            <w:tcW w:w="15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A79B47"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3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FCAB38"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24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0412E33"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Custom &gt; 7,500 therms</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9656D5"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4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8E1056"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Unit</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155662"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9FCEB5"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20.00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C9DF2D"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83B112"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22CAC6C"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23,584</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DF7D81"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13,452</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DEA8A2"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12,914</w:t>
            </w:r>
          </w:p>
        </w:tc>
      </w:tr>
      <w:tr w:rsidR="004B5B51" w14:paraId="655C9638" w14:textId="77777777" w:rsidTr="003E172E">
        <w:trPr>
          <w:jc w:val="center"/>
        </w:trPr>
        <w:tc>
          <w:tcPr>
            <w:tcW w:w="15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11E871"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Public</w:t>
            </w:r>
          </w:p>
        </w:tc>
        <w:tc>
          <w:tcPr>
            <w:tcW w:w="13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00EE9B3"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Direct Install</w:t>
            </w:r>
          </w:p>
        </w:tc>
        <w:tc>
          <w:tcPr>
            <w:tcW w:w="24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287023"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Faucet Aerators - Bath - DI</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62CF13"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4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AED601"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Unit</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54D6DC"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33</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C35803"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145DBB"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5CB3B5"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30,909</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6732B8"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136</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11A260"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136</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8EF511"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131</w:t>
            </w:r>
          </w:p>
        </w:tc>
      </w:tr>
      <w:tr w:rsidR="004B5B51" w14:paraId="1B6725E8" w14:textId="77777777" w:rsidTr="003E172E">
        <w:trPr>
          <w:jc w:val="center"/>
        </w:trPr>
        <w:tc>
          <w:tcPr>
            <w:tcW w:w="15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FBC4BA"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3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B6DA00"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24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D62850"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Faucet Aerators - Bath - DI</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D557B6"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TRUE</w:t>
            </w:r>
          </w:p>
        </w:tc>
        <w:tc>
          <w:tcPr>
            <w:tcW w:w="4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92A201"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Unit</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5DE5BD"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437AA6"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C4F6DD"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3F5DD8"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6,151</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FFEDFA"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27.00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F5966BC"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27.00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C72F1C"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27.00</w:t>
            </w:r>
          </w:p>
        </w:tc>
      </w:tr>
      <w:tr w:rsidR="004B5B51" w14:paraId="20E4EC00" w14:textId="77777777" w:rsidTr="003E172E">
        <w:trPr>
          <w:jc w:val="center"/>
        </w:trPr>
        <w:tc>
          <w:tcPr>
            <w:tcW w:w="15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25FBDD"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3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3C2B2B"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Prescriptive</w:t>
            </w:r>
          </w:p>
        </w:tc>
        <w:tc>
          <w:tcPr>
            <w:tcW w:w="24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510150"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Condensing Boilers, &gt;90%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AC3B19"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4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63EA2C"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Unit</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1B8DBF"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19CA93"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25.00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27D62B7"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F40BCE0"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9AD8A2"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18,110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75910C"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18,110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4A5D2A"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17,385</w:t>
            </w:r>
          </w:p>
        </w:tc>
      </w:tr>
      <w:tr w:rsidR="004B5B51" w14:paraId="1F92862B" w14:textId="77777777" w:rsidTr="003E172E">
        <w:trPr>
          <w:jc w:val="center"/>
        </w:trPr>
        <w:tc>
          <w:tcPr>
            <w:tcW w:w="15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93E8A61"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3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4F5E91"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Custom</w:t>
            </w:r>
          </w:p>
        </w:tc>
        <w:tc>
          <w:tcPr>
            <w:tcW w:w="243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EBA469"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Custom 2,500-7,500 therms</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0F31C8"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45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2F56CC5"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Unit</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5A945E"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9FA829D"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15.00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7177CE"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0E1193"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C4F1EC"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3,820</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81A315"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4,027</w:t>
            </w:r>
          </w:p>
        </w:tc>
        <w:tc>
          <w:tcPr>
            <w:tcW w:w="144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5A26E1"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3,866</w:t>
            </w:r>
          </w:p>
        </w:tc>
      </w:tr>
      <w:tr w:rsidR="004B5B51" w14:paraId="00C34CD7" w14:textId="77777777" w:rsidTr="003E172E">
        <w:trPr>
          <w:jc w:val="center"/>
        </w:trPr>
        <w:tc>
          <w:tcPr>
            <w:tcW w:w="153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331DFD5"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color w:val="000000"/>
                <w:sz w:val="20"/>
                <w:szCs w:val="20"/>
              </w:rPr>
            </w:pPr>
            <w:r>
              <w:rPr>
                <w:rFonts w:ascii="Arial Narrow" w:eastAsia="DejaVu Sans" w:hAnsi="DejaVu Sans" w:cs="DejaVu Sans"/>
                <w:b/>
                <w:color w:val="000000"/>
                <w:sz w:val="20"/>
                <w:szCs w:val="20"/>
              </w:rPr>
              <w:t>Total or Weighted Average</w:t>
            </w:r>
          </w:p>
        </w:tc>
        <w:tc>
          <w:tcPr>
            <w:tcW w:w="135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B64E1C5"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color w:val="000000"/>
                <w:sz w:val="20"/>
                <w:szCs w:val="20"/>
              </w:rPr>
            </w:pPr>
          </w:p>
        </w:tc>
        <w:tc>
          <w:tcPr>
            <w:tcW w:w="243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83611EB"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color w:val="000000"/>
                <w:sz w:val="20"/>
                <w:szCs w:val="20"/>
              </w:rPr>
            </w:pPr>
          </w:p>
        </w:tc>
        <w:tc>
          <w:tcPr>
            <w:tcW w:w="144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D5A258F"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color w:val="000000"/>
                <w:sz w:val="20"/>
                <w:szCs w:val="20"/>
              </w:rPr>
            </w:pPr>
          </w:p>
        </w:tc>
        <w:tc>
          <w:tcPr>
            <w:tcW w:w="45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65FB9D6"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color w:val="000000"/>
                <w:sz w:val="20"/>
                <w:szCs w:val="20"/>
              </w:rPr>
            </w:pPr>
          </w:p>
        </w:tc>
        <w:tc>
          <w:tcPr>
            <w:tcW w:w="144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1692D3E"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color w:val="000000"/>
                <w:sz w:val="20"/>
                <w:szCs w:val="20"/>
              </w:rPr>
            </w:pPr>
          </w:p>
        </w:tc>
        <w:tc>
          <w:tcPr>
            <w:tcW w:w="144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AF98FF2"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color w:val="000000"/>
                <w:sz w:val="20"/>
                <w:szCs w:val="20"/>
              </w:rPr>
            </w:pPr>
            <w:r>
              <w:rPr>
                <w:rFonts w:ascii="Arial Narrow" w:eastAsia="DejaVu Sans" w:hAnsi="DejaVu Sans" w:cs="DejaVu Sans"/>
                <w:b/>
                <w:color w:val="000000"/>
                <w:sz w:val="20"/>
                <w:szCs w:val="20"/>
              </w:rPr>
              <w:t>6.88</w:t>
            </w:r>
          </w:p>
        </w:tc>
        <w:tc>
          <w:tcPr>
            <w:tcW w:w="144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3140A62" w14:textId="77777777" w:rsidR="004B5B51" w:rsidRDefault="004B5B51">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color w:val="000000"/>
                <w:sz w:val="20"/>
                <w:szCs w:val="20"/>
              </w:rPr>
            </w:pPr>
          </w:p>
        </w:tc>
        <w:tc>
          <w:tcPr>
            <w:tcW w:w="144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2DF38C7" w14:textId="7777777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color w:val="000000"/>
                <w:sz w:val="20"/>
                <w:szCs w:val="20"/>
              </w:rPr>
            </w:pPr>
            <w:r>
              <w:rPr>
                <w:rFonts w:ascii="Arial Narrow" w:eastAsia="DejaVu Sans" w:hAnsi="DejaVu Sans" w:cs="DejaVu Sans"/>
                <w:b/>
                <w:color w:val="000000"/>
                <w:sz w:val="20"/>
                <w:szCs w:val="20"/>
              </w:rPr>
              <w:t>12,760,890</w:t>
            </w:r>
          </w:p>
        </w:tc>
        <w:tc>
          <w:tcPr>
            <w:tcW w:w="144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89208C8" w14:textId="7312F9A9"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color w:val="000000"/>
                <w:sz w:val="20"/>
                <w:szCs w:val="20"/>
              </w:rPr>
            </w:pPr>
            <w:r>
              <w:rPr>
                <w:rFonts w:ascii="Arial Narrow" w:eastAsia="DejaVu Sans" w:hAnsi="DejaVu Sans" w:cs="DejaVu Sans"/>
                <w:b/>
                <w:color w:val="000000"/>
                <w:sz w:val="20"/>
                <w:szCs w:val="20"/>
              </w:rPr>
              <w:t>1,577,28</w:t>
            </w:r>
            <w:r w:rsidR="00485CF7">
              <w:rPr>
                <w:rFonts w:ascii="Arial Narrow" w:eastAsia="DejaVu Sans" w:hAnsi="DejaVu Sans" w:cs="DejaVu Sans"/>
                <w:b/>
                <w:color w:val="000000"/>
                <w:sz w:val="20"/>
                <w:szCs w:val="20"/>
              </w:rPr>
              <w:t>2</w:t>
            </w:r>
          </w:p>
        </w:tc>
        <w:tc>
          <w:tcPr>
            <w:tcW w:w="144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5679602" w14:textId="0F4AE467"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color w:val="000000"/>
                <w:sz w:val="20"/>
                <w:szCs w:val="20"/>
              </w:rPr>
            </w:pPr>
            <w:r>
              <w:rPr>
                <w:rFonts w:ascii="Arial Narrow" w:eastAsia="DejaVu Sans" w:hAnsi="DejaVu Sans" w:cs="DejaVu Sans"/>
                <w:b/>
                <w:color w:val="000000"/>
                <w:sz w:val="20"/>
                <w:szCs w:val="20"/>
              </w:rPr>
              <w:t>1,57</w:t>
            </w:r>
            <w:r w:rsidR="00F17E2C">
              <w:rPr>
                <w:rFonts w:ascii="Arial Narrow" w:eastAsia="DejaVu Sans" w:hAnsi="DejaVu Sans" w:cs="DejaVu Sans"/>
                <w:b/>
                <w:color w:val="000000"/>
                <w:sz w:val="20"/>
                <w:szCs w:val="20"/>
              </w:rPr>
              <w:t>5</w:t>
            </w:r>
            <w:r>
              <w:rPr>
                <w:rFonts w:ascii="Arial Narrow" w:eastAsia="DejaVu Sans" w:hAnsi="DejaVu Sans" w:cs="DejaVu Sans"/>
                <w:b/>
                <w:color w:val="000000"/>
                <w:sz w:val="20"/>
                <w:szCs w:val="20"/>
              </w:rPr>
              <w:t>,</w:t>
            </w:r>
            <w:r w:rsidR="00F17E2C">
              <w:rPr>
                <w:rFonts w:ascii="Arial Narrow" w:eastAsia="DejaVu Sans" w:hAnsi="DejaVu Sans" w:cs="DejaVu Sans"/>
                <w:b/>
                <w:color w:val="000000"/>
                <w:sz w:val="20"/>
                <w:szCs w:val="20"/>
              </w:rPr>
              <w:t>913</w:t>
            </w:r>
          </w:p>
        </w:tc>
        <w:tc>
          <w:tcPr>
            <w:tcW w:w="144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1F28ACA" w14:textId="782D78ED" w:rsidR="004B5B51" w:rsidRDefault="006A6D2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color w:val="000000"/>
                <w:sz w:val="20"/>
                <w:szCs w:val="20"/>
              </w:rPr>
            </w:pPr>
            <w:r>
              <w:rPr>
                <w:rFonts w:ascii="Arial Narrow" w:eastAsia="DejaVu Sans" w:hAnsi="DejaVu Sans" w:cs="DejaVu Sans"/>
                <w:b/>
                <w:color w:val="000000"/>
                <w:sz w:val="20"/>
                <w:szCs w:val="20"/>
              </w:rPr>
              <w:t>1,51</w:t>
            </w:r>
            <w:r w:rsidR="00F17E2C">
              <w:rPr>
                <w:rFonts w:ascii="Arial Narrow" w:eastAsia="DejaVu Sans" w:hAnsi="DejaVu Sans" w:cs="DejaVu Sans"/>
                <w:b/>
                <w:color w:val="000000"/>
                <w:sz w:val="20"/>
                <w:szCs w:val="20"/>
              </w:rPr>
              <w:t>7</w:t>
            </w:r>
            <w:r>
              <w:rPr>
                <w:rFonts w:ascii="Arial Narrow" w:eastAsia="DejaVu Sans" w:hAnsi="DejaVu Sans" w:cs="DejaVu Sans"/>
                <w:b/>
                <w:color w:val="000000"/>
                <w:sz w:val="20"/>
                <w:szCs w:val="20"/>
              </w:rPr>
              <w:t>,</w:t>
            </w:r>
            <w:r w:rsidR="00F17E2C">
              <w:rPr>
                <w:rFonts w:ascii="Arial Narrow" w:eastAsia="DejaVu Sans" w:hAnsi="DejaVu Sans" w:cs="DejaVu Sans"/>
                <w:b/>
                <w:color w:val="000000"/>
                <w:sz w:val="20"/>
                <w:szCs w:val="20"/>
              </w:rPr>
              <w:t>447</w:t>
            </w:r>
          </w:p>
        </w:tc>
      </w:tr>
    </w:tbl>
    <w:p w14:paraId="5F67857B" w14:textId="77777777" w:rsidR="006A6D29" w:rsidRPr="00D12853" w:rsidRDefault="006A6D29" w:rsidP="00F17E2C">
      <w:pPr>
        <w:keepNext/>
        <w:keepLines/>
        <w:spacing w:before="0"/>
        <w:rPr>
          <w:i/>
          <w:color w:val="000000" w:themeColor="text1"/>
          <w:sz w:val="16"/>
        </w:rPr>
      </w:pPr>
      <w:r w:rsidRPr="00A15ECA">
        <w:rPr>
          <w:rStyle w:val="SourceChar"/>
        </w:rPr>
        <w:t>Source: Evaluation team analysi</w:t>
      </w:r>
      <w:r>
        <w:rPr>
          <w:rStyle w:val="SourceChar"/>
        </w:rPr>
        <w:t>s</w:t>
      </w:r>
    </w:p>
    <w:p w14:paraId="2178B46D" w14:textId="77777777" w:rsidR="006A6D29" w:rsidRDefault="006A6D29" w:rsidP="004D360D"/>
    <w:sectPr w:rsidR="006A6D29" w:rsidSect="004D360D">
      <w:headerReference w:type="default" r:id="rId19"/>
      <w:footerReference w:type="default" r:id="rId20"/>
      <w:type w:val="continuous"/>
      <w:pgSz w:w="20160" w:h="15840" w:code="1"/>
      <w:pgMar w:top="1440" w:right="1440" w:bottom="1440" w:left="1440" w:header="720" w:footer="720" w:gutter="0"/>
      <w:pgNumType w:chapStyle="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A9D7C" w14:textId="77777777" w:rsidR="00A66874" w:rsidRDefault="00A66874">
      <w:pPr>
        <w:spacing w:before="0" w:after="0"/>
      </w:pPr>
      <w:r>
        <w:separator/>
      </w:r>
    </w:p>
  </w:endnote>
  <w:endnote w:type="continuationSeparator" w:id="0">
    <w:p w14:paraId="498C40E6" w14:textId="77777777" w:rsidR="00A66874" w:rsidRDefault="00A6687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Palatino">
    <w:altName w:val="Book Antiqua"/>
    <w:panose1 w:val="00000000000000000000"/>
    <w:charset w:val="00"/>
    <w:family w:val="roman"/>
    <w:notTrueType/>
    <w:pitch w:val="default"/>
  </w:font>
  <w:font w:name="Century Schoolbook">
    <w:panose1 w:val="0204060405050502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DejaVu Sans">
    <w:altName w:val="Verdan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994DE" w14:textId="77777777" w:rsidR="006A6D29" w:rsidRDefault="006A6D29" w:rsidP="004D360D">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C30E1BE" w14:textId="77777777" w:rsidR="006A6D29" w:rsidRDefault="006A6D29" w:rsidP="004D36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35D0C" w14:textId="77777777" w:rsidR="006A6D29" w:rsidRPr="006B38AE" w:rsidRDefault="006A6D29" w:rsidP="004D36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60" w:type="dxa"/>
      <w:jc w:val="center"/>
      <w:tblBorders>
        <w:top w:val="dotted" w:sz="4" w:space="0" w:color="DC6900"/>
        <w:left w:val="dotted" w:sz="4" w:space="0" w:color="DC6900"/>
      </w:tblBorders>
      <w:tblLayout w:type="fixed"/>
      <w:tblCellMar>
        <w:left w:w="58" w:type="dxa"/>
        <w:right w:w="58" w:type="dxa"/>
      </w:tblCellMar>
      <w:tblLook w:val="01E0" w:firstRow="1" w:lastRow="1" w:firstColumn="1" w:lastColumn="1" w:noHBand="0" w:noVBand="0"/>
    </w:tblPr>
    <w:tblGrid>
      <w:gridCol w:w="7470"/>
      <w:gridCol w:w="1890"/>
    </w:tblGrid>
    <w:tr w:rsidR="004D360D" w:rsidRPr="00582062" w14:paraId="4D0C540E" w14:textId="77777777" w:rsidTr="004D360D">
      <w:trPr>
        <w:trHeight w:val="144"/>
        <w:jc w:val="center"/>
      </w:trPr>
      <w:tc>
        <w:tcPr>
          <w:tcW w:w="7470" w:type="dxa"/>
          <w:tcBorders>
            <w:top w:val="single" w:sz="8" w:space="0" w:color="8C8C8C"/>
            <w:left w:val="nil"/>
            <w:bottom w:val="nil"/>
          </w:tcBorders>
        </w:tcPr>
        <w:p w14:paraId="19ED8F18" w14:textId="77777777" w:rsidR="006A6D29" w:rsidRPr="00582062" w:rsidRDefault="006A6D29" w:rsidP="004D360D">
          <w:pPr>
            <w:pStyle w:val="Footer"/>
            <w:spacing w:before="120"/>
            <w:rPr>
              <w:sz w:val="2"/>
              <w:szCs w:val="2"/>
            </w:rPr>
          </w:pPr>
        </w:p>
      </w:tc>
      <w:tc>
        <w:tcPr>
          <w:tcW w:w="1890" w:type="dxa"/>
          <w:tcBorders>
            <w:top w:val="single" w:sz="8" w:space="0" w:color="8C8C8C"/>
          </w:tcBorders>
        </w:tcPr>
        <w:p w14:paraId="49975107" w14:textId="77777777" w:rsidR="006A6D29" w:rsidRPr="00582062" w:rsidRDefault="006A6D29" w:rsidP="004D360D">
          <w:pPr>
            <w:pStyle w:val="Footer"/>
            <w:spacing w:before="120"/>
            <w:jc w:val="right"/>
            <w:rPr>
              <w:sz w:val="2"/>
              <w:szCs w:val="2"/>
            </w:rPr>
          </w:pPr>
        </w:p>
      </w:tc>
    </w:tr>
    <w:tr w:rsidR="004D360D" w:rsidRPr="00EA2FA5" w14:paraId="68043E7D" w14:textId="77777777" w:rsidTr="004D360D">
      <w:trPr>
        <w:trHeight w:val="195"/>
        <w:jc w:val="center"/>
      </w:trPr>
      <w:tc>
        <w:tcPr>
          <w:tcW w:w="7470" w:type="dxa"/>
          <w:tcBorders>
            <w:top w:val="nil"/>
            <w:left w:val="nil"/>
          </w:tcBorders>
          <w:vAlign w:val="center"/>
        </w:tcPr>
        <w:p w14:paraId="6D01871B" w14:textId="77777777" w:rsidR="006A6D29" w:rsidRPr="0075421C" w:rsidRDefault="006A6D29" w:rsidP="004D360D">
          <w:pPr>
            <w:pStyle w:val="Footer"/>
            <w:rPr>
              <w:i/>
              <w:iCs/>
              <w:sz w:val="18"/>
            </w:rPr>
          </w:pPr>
          <w:r w:rsidRPr="007B1C67">
            <w:rPr>
              <w:rFonts w:cs="Arial"/>
              <w:sz w:val="18"/>
              <w:szCs w:val="18"/>
            </w:rPr>
            <w:t>Guidehouse Inc.</w:t>
          </w:r>
        </w:p>
      </w:tc>
      <w:tc>
        <w:tcPr>
          <w:tcW w:w="1890" w:type="dxa"/>
          <w:vAlign w:val="center"/>
        </w:tcPr>
        <w:p w14:paraId="6EA917D5" w14:textId="77777777" w:rsidR="006A6D29" w:rsidRPr="0075421C" w:rsidRDefault="006A6D29" w:rsidP="004D360D">
          <w:pPr>
            <w:pStyle w:val="Footer"/>
            <w:jc w:val="right"/>
            <w:rPr>
              <w:rStyle w:val="PageNumber"/>
              <w:sz w:val="18"/>
            </w:rPr>
          </w:pPr>
          <w:r w:rsidRPr="0075421C">
            <w:rPr>
              <w:rStyle w:val="PageNumber"/>
              <w:sz w:val="18"/>
            </w:rPr>
            <w:t xml:space="preserve">Page </w:t>
          </w:r>
          <w:r w:rsidRPr="0075421C">
            <w:rPr>
              <w:rStyle w:val="PageNumber"/>
              <w:sz w:val="18"/>
            </w:rPr>
            <w:fldChar w:fldCharType="begin"/>
          </w:r>
          <w:r w:rsidRPr="0075421C">
            <w:rPr>
              <w:rStyle w:val="PageNumber"/>
              <w:sz w:val="18"/>
            </w:rPr>
            <w:instrText xml:space="preserve"> PAGE   \* MERGEFORMAT </w:instrText>
          </w:r>
          <w:r w:rsidRPr="0075421C">
            <w:rPr>
              <w:rStyle w:val="PageNumber"/>
              <w:sz w:val="18"/>
            </w:rPr>
            <w:fldChar w:fldCharType="separate"/>
          </w:r>
          <w:proofErr w:type="spellStart"/>
          <w:r>
            <w:rPr>
              <w:rStyle w:val="PageNumber"/>
              <w:sz w:val="18"/>
            </w:rPr>
            <w:t>i</w:t>
          </w:r>
          <w:proofErr w:type="spellEnd"/>
          <w:r w:rsidRPr="0075421C">
            <w:rPr>
              <w:rStyle w:val="PageNumber"/>
              <w:sz w:val="18"/>
            </w:rPr>
            <w:fldChar w:fldCharType="end"/>
          </w:r>
        </w:p>
      </w:tc>
    </w:tr>
  </w:tbl>
  <w:p w14:paraId="05DE21D9" w14:textId="77777777" w:rsidR="006A6D29" w:rsidRPr="000C64C5" w:rsidRDefault="006A6D29" w:rsidP="004D360D">
    <w:pPr>
      <w:pStyle w:val="Footer"/>
      <w:ind w:right="360"/>
      <w:rPr>
        <w:sz w:val="2"/>
        <w:szCs w:val="2"/>
      </w:rPr>
    </w:pPr>
  </w:p>
  <w:p w14:paraId="35C52C8B" w14:textId="77777777" w:rsidR="006A6D29" w:rsidRPr="008B6585" w:rsidRDefault="006A6D29" w:rsidP="004D360D">
    <w:pPr>
      <w:pStyle w:val="Foote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Borders>
        <w:top w:val="dotted" w:sz="4" w:space="0" w:color="DC6900"/>
        <w:left w:val="dotted" w:sz="4" w:space="0" w:color="DC6900"/>
      </w:tblBorders>
      <w:tblCellMar>
        <w:left w:w="58" w:type="dxa"/>
        <w:right w:w="58" w:type="dxa"/>
      </w:tblCellMar>
      <w:tblLook w:val="01E0" w:firstRow="1" w:lastRow="1" w:firstColumn="1" w:lastColumn="1" w:noHBand="0" w:noVBand="0"/>
    </w:tblPr>
    <w:tblGrid>
      <w:gridCol w:w="13789"/>
      <w:gridCol w:w="3491"/>
    </w:tblGrid>
    <w:tr w:rsidR="004D360D" w:rsidRPr="00582062" w14:paraId="68994AAA" w14:textId="77777777" w:rsidTr="004D360D">
      <w:trPr>
        <w:trHeight w:val="144"/>
        <w:jc w:val="center"/>
      </w:trPr>
      <w:tc>
        <w:tcPr>
          <w:tcW w:w="3990" w:type="pct"/>
          <w:tcBorders>
            <w:top w:val="single" w:sz="8" w:space="0" w:color="8C8C8C"/>
            <w:left w:val="nil"/>
            <w:bottom w:val="nil"/>
          </w:tcBorders>
        </w:tcPr>
        <w:p w14:paraId="501368A8" w14:textId="77777777" w:rsidR="006A6D29" w:rsidRPr="00582062" w:rsidRDefault="006A6D29" w:rsidP="004D360D">
          <w:pPr>
            <w:pStyle w:val="Footer"/>
            <w:spacing w:before="120"/>
            <w:rPr>
              <w:sz w:val="2"/>
              <w:szCs w:val="2"/>
            </w:rPr>
          </w:pPr>
        </w:p>
      </w:tc>
      <w:tc>
        <w:tcPr>
          <w:tcW w:w="1010" w:type="pct"/>
          <w:tcBorders>
            <w:top w:val="single" w:sz="8" w:space="0" w:color="8C8C8C"/>
          </w:tcBorders>
        </w:tcPr>
        <w:p w14:paraId="13A2D385" w14:textId="77777777" w:rsidR="006A6D29" w:rsidRPr="00582062" w:rsidRDefault="006A6D29" w:rsidP="004D360D">
          <w:pPr>
            <w:pStyle w:val="Footer"/>
            <w:spacing w:before="120"/>
            <w:jc w:val="right"/>
            <w:rPr>
              <w:sz w:val="2"/>
              <w:szCs w:val="2"/>
            </w:rPr>
          </w:pPr>
        </w:p>
      </w:tc>
    </w:tr>
    <w:tr w:rsidR="004D360D" w:rsidRPr="00EA2FA5" w14:paraId="77CF14A2" w14:textId="77777777" w:rsidTr="004D360D">
      <w:trPr>
        <w:trHeight w:val="195"/>
        <w:jc w:val="center"/>
      </w:trPr>
      <w:tc>
        <w:tcPr>
          <w:tcW w:w="3990" w:type="pct"/>
          <w:tcBorders>
            <w:top w:val="nil"/>
            <w:left w:val="nil"/>
          </w:tcBorders>
          <w:vAlign w:val="center"/>
        </w:tcPr>
        <w:p w14:paraId="5BD2422F" w14:textId="77777777" w:rsidR="006A6D29" w:rsidRPr="0075421C" w:rsidRDefault="006A6D29" w:rsidP="004D360D">
          <w:pPr>
            <w:pStyle w:val="Footer"/>
            <w:rPr>
              <w:i/>
              <w:iCs/>
              <w:sz w:val="18"/>
            </w:rPr>
          </w:pPr>
          <w:r w:rsidRPr="007B1C67">
            <w:rPr>
              <w:rFonts w:cs="Arial"/>
              <w:sz w:val="18"/>
              <w:szCs w:val="18"/>
            </w:rPr>
            <w:t>Guidehouse Inc.</w:t>
          </w:r>
        </w:p>
      </w:tc>
      <w:tc>
        <w:tcPr>
          <w:tcW w:w="1010" w:type="pct"/>
          <w:vAlign w:val="center"/>
        </w:tcPr>
        <w:p w14:paraId="2C41EA87" w14:textId="77777777" w:rsidR="006A6D29" w:rsidRPr="0075421C" w:rsidRDefault="006A6D29" w:rsidP="004D360D">
          <w:pPr>
            <w:pStyle w:val="Footer"/>
            <w:jc w:val="right"/>
            <w:rPr>
              <w:rStyle w:val="PageNumber"/>
              <w:sz w:val="18"/>
            </w:rPr>
          </w:pPr>
          <w:r w:rsidRPr="0075421C">
            <w:rPr>
              <w:rStyle w:val="PageNumber"/>
              <w:sz w:val="18"/>
            </w:rPr>
            <w:t xml:space="preserve">Page </w:t>
          </w:r>
          <w:r w:rsidRPr="0075421C">
            <w:rPr>
              <w:rStyle w:val="PageNumber"/>
              <w:sz w:val="18"/>
            </w:rPr>
            <w:fldChar w:fldCharType="begin"/>
          </w:r>
          <w:r w:rsidRPr="0075421C">
            <w:rPr>
              <w:rStyle w:val="PageNumber"/>
              <w:sz w:val="18"/>
            </w:rPr>
            <w:instrText xml:space="preserve"> PAGE   \* MERGEFORMAT </w:instrText>
          </w:r>
          <w:r w:rsidRPr="0075421C">
            <w:rPr>
              <w:rStyle w:val="PageNumber"/>
              <w:sz w:val="18"/>
            </w:rPr>
            <w:fldChar w:fldCharType="separate"/>
          </w:r>
          <w:proofErr w:type="spellStart"/>
          <w:r>
            <w:rPr>
              <w:rStyle w:val="PageNumber"/>
              <w:sz w:val="18"/>
            </w:rPr>
            <w:t>i</w:t>
          </w:r>
          <w:proofErr w:type="spellEnd"/>
          <w:r w:rsidRPr="0075421C">
            <w:rPr>
              <w:rStyle w:val="PageNumber"/>
              <w:sz w:val="18"/>
            </w:rPr>
            <w:fldChar w:fldCharType="end"/>
          </w:r>
        </w:p>
      </w:tc>
    </w:tr>
  </w:tbl>
  <w:p w14:paraId="5E5771A7" w14:textId="77777777" w:rsidR="006A6D29" w:rsidRPr="000C64C5" w:rsidRDefault="006A6D29" w:rsidP="004D360D">
    <w:pPr>
      <w:pStyle w:val="Footer"/>
      <w:ind w:right="360"/>
      <w:rPr>
        <w:sz w:val="2"/>
        <w:szCs w:val="2"/>
      </w:rPr>
    </w:pPr>
  </w:p>
  <w:p w14:paraId="5BAFF599" w14:textId="77777777" w:rsidR="006A6D29" w:rsidRPr="008B6585" w:rsidRDefault="006A6D29" w:rsidP="004D360D">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5A62C" w14:textId="77777777" w:rsidR="00A66874" w:rsidRDefault="00A66874">
      <w:pPr>
        <w:spacing w:before="0" w:after="0"/>
      </w:pPr>
      <w:r>
        <w:separator/>
      </w:r>
    </w:p>
  </w:footnote>
  <w:footnote w:type="continuationSeparator" w:id="0">
    <w:p w14:paraId="29396D99" w14:textId="77777777" w:rsidR="00A66874" w:rsidRDefault="00A6687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60" w:type="dxa"/>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1980"/>
      <w:gridCol w:w="7380"/>
    </w:tblGrid>
    <w:tr w:rsidR="004D360D" w14:paraId="79DE8700" w14:textId="77777777" w:rsidTr="004D360D">
      <w:trPr>
        <w:jc w:val="center"/>
      </w:trPr>
      <w:tc>
        <w:tcPr>
          <w:tcW w:w="1980" w:type="dxa"/>
          <w:vAlign w:val="center"/>
        </w:tcPr>
        <w:p w14:paraId="69C37ABD" w14:textId="77777777" w:rsidR="006A6D29" w:rsidRPr="006A71F6" w:rsidRDefault="006A6D29" w:rsidP="004D360D">
          <w:pPr>
            <w:pStyle w:val="Header"/>
          </w:pPr>
          <w:r>
            <w:rPr>
              <w:noProof/>
            </w:rPr>
            <w:drawing>
              <wp:inline distT="0" distB="0" distL="0" distR="0" wp14:anchorId="5082450A" wp14:editId="309F5FAF">
                <wp:extent cx="1097282" cy="277522"/>
                <wp:effectExtent l="0" t="0" r="0" b="0"/>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8"/>
                        <pic:cNvPicPr/>
                      </pic:nvPicPr>
                      <pic:blipFill>
                        <a:blip r:embed="rId1">
                          <a:extLst>
                            <a:ext uri="{28A0092B-C50C-407E-A947-70E740481C1C}">
                              <a14:useLocalDpi xmlns:a14="http://schemas.microsoft.com/office/drawing/2010/main" val="0"/>
                            </a:ext>
                          </a:extLst>
                        </a:blip>
                        <a:stretch>
                          <a:fillRect/>
                        </a:stretch>
                      </pic:blipFill>
                      <pic:spPr>
                        <a:xfrm>
                          <a:off x="0" y="0"/>
                          <a:ext cx="1097282" cy="277522"/>
                        </a:xfrm>
                        <a:prstGeom prst="rect">
                          <a:avLst/>
                        </a:prstGeom>
                      </pic:spPr>
                    </pic:pic>
                  </a:graphicData>
                </a:graphic>
              </wp:inline>
            </w:drawing>
          </w:r>
        </w:p>
      </w:tc>
      <w:tc>
        <w:tcPr>
          <w:tcW w:w="7380" w:type="dxa"/>
          <w:vAlign w:val="bottom"/>
        </w:tcPr>
        <w:p w14:paraId="0B48908F" w14:textId="77777777" w:rsidR="006A6D29" w:rsidRPr="007B09EC" w:rsidRDefault="006A6D29" w:rsidP="004D360D">
          <w:pPr>
            <w:pStyle w:val="Header"/>
            <w:jc w:val="right"/>
          </w:pPr>
          <w:r>
            <w:rPr>
              <w:bCs/>
              <w:noProof/>
            </w:rPr>
            <w:fldChar w:fldCharType="begin"/>
          </w:r>
          <w:r>
            <w:rPr>
              <w:bCs/>
              <w:noProof/>
            </w:rPr>
            <w:instrText xml:space="preserve"> STYLEREF  Title,Cover_Title  \* MERGEFORMAT </w:instrText>
          </w:r>
          <w:r>
            <w:rPr>
              <w:bCs/>
              <w:noProof/>
            </w:rPr>
            <w:fldChar w:fldCharType="separate"/>
          </w:r>
          <w:r>
            <w:rPr>
              <w:bCs/>
              <w:noProof/>
            </w:rPr>
            <w:t>Combined Utility Affordable Housing New Construction Program Impact Evaluation Report</w:t>
          </w:r>
          <w:r>
            <w:rPr>
              <w:bCs/>
              <w:noProof/>
            </w:rPr>
            <w:fldChar w:fldCharType="end"/>
          </w:r>
        </w:p>
      </w:tc>
    </w:tr>
  </w:tbl>
  <w:p w14:paraId="68EE0F06" w14:textId="77777777" w:rsidR="006A6D29" w:rsidRDefault="006A6D29" w:rsidP="004D36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F871D" w14:textId="77777777" w:rsidR="006A6D29" w:rsidRDefault="006A6D29" w:rsidP="004D360D">
    <w:pPr>
      <w:pStyle w:val="Header"/>
    </w:pPr>
    <w:r>
      <w:rPr>
        <w:noProof/>
      </w:rPr>
      <w:drawing>
        <wp:anchor distT="0" distB="0" distL="114300" distR="114300" simplePos="0" relativeHeight="251658240" behindDoc="0" locked="0" layoutInCell="1" allowOverlap="1" wp14:anchorId="6D268840" wp14:editId="7A45EA9E">
          <wp:simplePos x="0" y="0"/>
          <wp:positionH relativeFrom="page">
            <wp:posOffset>-57150</wp:posOffset>
          </wp:positionH>
          <wp:positionV relativeFrom="paragraph">
            <wp:posOffset>-466724</wp:posOffset>
          </wp:positionV>
          <wp:extent cx="7848600" cy="10001250"/>
          <wp:effectExtent l="0" t="0" r="0" b="0"/>
          <wp:wrapNone/>
          <wp:docPr id="3" name="Picture 10"/>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stretch>
                    <a:fillRect/>
                  </a:stretch>
                </pic:blipFill>
                <pic:spPr>
                  <a:xfrm>
                    <a:off x="0" y="0"/>
                    <a:ext cx="7849166" cy="10001971"/>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2C1F2E04" w14:textId="77777777" w:rsidR="006A6D29" w:rsidRPr="00F2773B" w:rsidRDefault="006A6D29" w:rsidP="004D36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60" w:type="dxa"/>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5400"/>
      <w:gridCol w:w="3960"/>
    </w:tblGrid>
    <w:tr w:rsidR="004D360D" w14:paraId="44BA936E" w14:textId="77777777" w:rsidTr="00FE689A">
      <w:trPr>
        <w:jc w:val="center"/>
      </w:trPr>
      <w:tc>
        <w:tcPr>
          <w:tcW w:w="5400" w:type="dxa"/>
          <w:vAlign w:val="center"/>
        </w:tcPr>
        <w:p w14:paraId="66E8D1A9" w14:textId="77777777" w:rsidR="006A6D29" w:rsidRPr="006A71F6" w:rsidRDefault="006A6D29" w:rsidP="004D360D">
          <w:pPr>
            <w:pStyle w:val="Header"/>
          </w:pPr>
          <w:r>
            <w:rPr>
              <w:noProof/>
            </w:rPr>
            <w:drawing>
              <wp:inline distT="0" distB="0" distL="0" distR="0" wp14:anchorId="6746BAD7" wp14:editId="1F7AA54C">
                <wp:extent cx="1081454" cy="274320"/>
                <wp:effectExtent l="0" t="0" r="4445" b="0"/>
                <wp:docPr id="5" name="Graphic 1422699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81454" cy="274320"/>
                        </a:xfrm>
                        <a:prstGeom prst="rect">
                          <a:avLst/>
                        </a:prstGeom>
                      </pic:spPr>
                    </pic:pic>
                  </a:graphicData>
                </a:graphic>
              </wp:inline>
            </w:drawing>
          </w:r>
        </w:p>
      </w:tc>
      <w:tc>
        <w:tcPr>
          <w:tcW w:w="3960" w:type="dxa"/>
          <w:vAlign w:val="bottom"/>
        </w:tcPr>
        <w:p w14:paraId="0CC034E9" w14:textId="34316855" w:rsidR="006A6D29" w:rsidRPr="001131E1" w:rsidRDefault="006A6D29" w:rsidP="004D360D">
          <w:pPr>
            <w:pStyle w:val="Header"/>
            <w:rPr>
              <w:bCs/>
            </w:rPr>
          </w:pPr>
          <w:r w:rsidRPr="001131E1">
            <w:rPr>
              <w:bCs/>
              <w:noProof/>
            </w:rPr>
            <w:fldChar w:fldCharType="begin"/>
          </w:r>
          <w:r w:rsidRPr="001131E1">
            <w:rPr>
              <w:bCs/>
              <w:noProof/>
            </w:rPr>
            <w:instrText xml:space="preserve"> STYLEREF  Title,Cover_Title  \* MERGEFORMAT </w:instrText>
          </w:r>
          <w:r w:rsidRPr="001131E1">
            <w:rPr>
              <w:bCs/>
              <w:noProof/>
            </w:rPr>
            <w:fldChar w:fldCharType="separate"/>
          </w:r>
          <w:r w:rsidR="00C26BCB">
            <w:rPr>
              <w:bCs/>
              <w:noProof/>
            </w:rPr>
            <w:t>Small Business Impact Evaluation Report</w:t>
          </w:r>
          <w:r w:rsidRPr="001131E1">
            <w:rPr>
              <w:bCs/>
              <w:noProof/>
            </w:rPr>
            <w:fldChar w:fldCharType="end"/>
          </w:r>
        </w:p>
      </w:tc>
    </w:tr>
  </w:tbl>
  <w:p w14:paraId="44B6B30F" w14:textId="77777777" w:rsidR="006A6D29" w:rsidRPr="00E656A1" w:rsidRDefault="006A6D29" w:rsidP="004D36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Borders>
        <w:bottom w:val="single" w:sz="8" w:space="0" w:color="8C8C8C"/>
      </w:tblBorders>
      <w:tblCellMar>
        <w:left w:w="58" w:type="dxa"/>
        <w:right w:w="58" w:type="dxa"/>
      </w:tblCellMar>
      <w:tblLook w:val="01E0" w:firstRow="1" w:lastRow="1" w:firstColumn="1" w:lastColumn="1" w:noHBand="0" w:noVBand="0"/>
    </w:tblPr>
    <w:tblGrid>
      <w:gridCol w:w="2163"/>
      <w:gridCol w:w="8061"/>
    </w:tblGrid>
    <w:tr w:rsidR="004D360D" w14:paraId="10A52F06" w14:textId="77777777" w:rsidTr="004D360D">
      <w:trPr>
        <w:jc w:val="center"/>
      </w:trPr>
      <w:tc>
        <w:tcPr>
          <w:tcW w:w="1058" w:type="pct"/>
          <w:vAlign w:val="center"/>
        </w:tcPr>
        <w:p w14:paraId="10C955B2" w14:textId="77777777" w:rsidR="006A6D29" w:rsidRPr="006A71F6" w:rsidRDefault="006A6D29" w:rsidP="004D360D">
          <w:pPr>
            <w:pStyle w:val="Header"/>
          </w:pPr>
          <w:r>
            <w:rPr>
              <w:noProof/>
            </w:rPr>
            <w:drawing>
              <wp:inline distT="0" distB="0" distL="0" distR="0" wp14:anchorId="3F240A42" wp14:editId="64AA61E9">
                <wp:extent cx="1097282" cy="277522"/>
                <wp:effectExtent l="0" t="0" r="0" b="0"/>
                <wp:docPr id="7" name="Picture 1569897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8"/>
                        <pic:cNvPicPr/>
                      </pic:nvPicPr>
                      <pic:blipFill>
                        <a:blip r:embed="rId1">
                          <a:extLst>
                            <a:ext uri="{28A0092B-C50C-407E-A947-70E740481C1C}">
                              <a14:useLocalDpi xmlns:a14="http://schemas.microsoft.com/office/drawing/2010/main" val="0"/>
                            </a:ext>
                          </a:extLst>
                        </a:blip>
                        <a:stretch>
                          <a:fillRect/>
                        </a:stretch>
                      </pic:blipFill>
                      <pic:spPr>
                        <a:xfrm>
                          <a:off x="0" y="0"/>
                          <a:ext cx="1097282" cy="277522"/>
                        </a:xfrm>
                        <a:prstGeom prst="rect">
                          <a:avLst/>
                        </a:prstGeom>
                      </pic:spPr>
                    </pic:pic>
                  </a:graphicData>
                </a:graphic>
              </wp:inline>
            </w:drawing>
          </w:r>
        </w:p>
      </w:tc>
      <w:tc>
        <w:tcPr>
          <w:tcW w:w="3942" w:type="pct"/>
          <w:vAlign w:val="bottom"/>
        </w:tcPr>
        <w:p w14:paraId="16E9566C" w14:textId="0A9D5A2E" w:rsidR="006A6D29" w:rsidRPr="007B09EC" w:rsidRDefault="006A6D29" w:rsidP="004D360D">
          <w:pPr>
            <w:pStyle w:val="Header"/>
            <w:jc w:val="right"/>
          </w:pPr>
          <w:r>
            <w:rPr>
              <w:bCs/>
              <w:noProof/>
            </w:rPr>
            <w:fldChar w:fldCharType="begin"/>
          </w:r>
          <w:r>
            <w:rPr>
              <w:bCs/>
              <w:noProof/>
            </w:rPr>
            <w:instrText xml:space="preserve"> STYLEREF  Title,Cover_Title  \* MERGEFORMAT </w:instrText>
          </w:r>
          <w:r>
            <w:rPr>
              <w:bCs/>
              <w:noProof/>
            </w:rPr>
            <w:fldChar w:fldCharType="separate"/>
          </w:r>
          <w:r w:rsidR="00C26BCB" w:rsidRPr="00C26BCB">
            <w:rPr>
              <w:b/>
              <w:noProof/>
            </w:rPr>
            <w:t>Small Business Impact Evaluation Report</w:t>
          </w:r>
          <w:r>
            <w:rPr>
              <w:bCs/>
              <w:noProof/>
            </w:rPr>
            <w:fldChar w:fldCharType="end"/>
          </w:r>
        </w:p>
      </w:tc>
    </w:tr>
  </w:tbl>
  <w:p w14:paraId="2C09BF17" w14:textId="77777777" w:rsidR="006A6D29" w:rsidRPr="00E656A1" w:rsidRDefault="006A6D29" w:rsidP="004D360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Borders>
        <w:bottom w:val="single" w:sz="8" w:space="0" w:color="8C8C8C"/>
      </w:tblBorders>
      <w:tblCellMar>
        <w:left w:w="58" w:type="dxa"/>
        <w:right w:w="58" w:type="dxa"/>
      </w:tblCellMar>
      <w:tblLook w:val="01E0" w:firstRow="1" w:lastRow="1" w:firstColumn="1" w:lastColumn="1" w:noHBand="0" w:noVBand="0"/>
    </w:tblPr>
    <w:tblGrid>
      <w:gridCol w:w="2163"/>
      <w:gridCol w:w="8061"/>
    </w:tblGrid>
    <w:tr w:rsidR="004D360D" w14:paraId="0040D0A2" w14:textId="77777777" w:rsidTr="004D360D">
      <w:trPr>
        <w:jc w:val="center"/>
      </w:trPr>
      <w:tc>
        <w:tcPr>
          <w:tcW w:w="1058" w:type="pct"/>
          <w:vAlign w:val="center"/>
        </w:tcPr>
        <w:p w14:paraId="1EE6E5E3" w14:textId="77777777" w:rsidR="006A6D29" w:rsidRPr="006A71F6" w:rsidRDefault="006A6D29" w:rsidP="004D360D">
          <w:pPr>
            <w:pStyle w:val="Header"/>
          </w:pPr>
          <w:r>
            <w:rPr>
              <w:noProof/>
            </w:rPr>
            <w:drawing>
              <wp:inline distT="0" distB="0" distL="0" distR="0" wp14:anchorId="777B22F9" wp14:editId="49F9A9E9">
                <wp:extent cx="1097282" cy="277522"/>
                <wp:effectExtent l="0" t="0" r="0" b="0"/>
                <wp:docPr id="9" name="Picture 2066473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8"/>
                        <pic:cNvPicPr/>
                      </pic:nvPicPr>
                      <pic:blipFill>
                        <a:blip r:embed="rId1">
                          <a:extLst>
                            <a:ext uri="{28A0092B-C50C-407E-A947-70E740481C1C}">
                              <a14:useLocalDpi xmlns:a14="http://schemas.microsoft.com/office/drawing/2010/main" val="0"/>
                            </a:ext>
                          </a:extLst>
                        </a:blip>
                        <a:stretch>
                          <a:fillRect/>
                        </a:stretch>
                      </pic:blipFill>
                      <pic:spPr>
                        <a:xfrm>
                          <a:off x="0" y="0"/>
                          <a:ext cx="1097282" cy="277522"/>
                        </a:xfrm>
                        <a:prstGeom prst="rect">
                          <a:avLst/>
                        </a:prstGeom>
                      </pic:spPr>
                    </pic:pic>
                  </a:graphicData>
                </a:graphic>
              </wp:inline>
            </w:drawing>
          </w:r>
        </w:p>
      </w:tc>
      <w:tc>
        <w:tcPr>
          <w:tcW w:w="3942" w:type="pct"/>
          <w:vAlign w:val="bottom"/>
        </w:tcPr>
        <w:p w14:paraId="1B0DECC4" w14:textId="6D311738" w:rsidR="006A6D29" w:rsidRPr="00E35AF4" w:rsidRDefault="006A6D29" w:rsidP="004D360D">
          <w:pPr>
            <w:pStyle w:val="Header"/>
            <w:jc w:val="right"/>
            <w:rPr>
              <w:bCs/>
            </w:rPr>
          </w:pPr>
          <w:r w:rsidRPr="00E35AF4">
            <w:rPr>
              <w:bCs/>
              <w:noProof/>
            </w:rPr>
            <w:fldChar w:fldCharType="begin"/>
          </w:r>
          <w:r w:rsidRPr="00E35AF4">
            <w:rPr>
              <w:bCs/>
              <w:noProof/>
            </w:rPr>
            <w:instrText xml:space="preserve"> STYLEREF  Title,Cover_Title  \* MERGEFORMAT </w:instrText>
          </w:r>
          <w:r w:rsidRPr="00E35AF4">
            <w:rPr>
              <w:bCs/>
              <w:noProof/>
            </w:rPr>
            <w:fldChar w:fldCharType="separate"/>
          </w:r>
          <w:r w:rsidR="00C26BCB">
            <w:rPr>
              <w:bCs/>
              <w:noProof/>
            </w:rPr>
            <w:t>Small Business Impact Evaluation Report</w:t>
          </w:r>
          <w:r w:rsidRPr="00E35AF4">
            <w:rPr>
              <w:bCs/>
              <w:noProof/>
            </w:rPr>
            <w:fldChar w:fldCharType="end"/>
          </w:r>
        </w:p>
      </w:tc>
    </w:tr>
  </w:tbl>
  <w:p w14:paraId="51907785" w14:textId="77777777" w:rsidR="006A6D29" w:rsidRPr="00E656A1" w:rsidRDefault="006A6D29" w:rsidP="004D36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800B9F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318336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300829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73C7F2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020D4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AB2603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CA019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6C1B7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02804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D16E6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138D1"/>
    <w:multiLevelType w:val="hybridMultilevel"/>
    <w:tmpl w:val="D50CB4FC"/>
    <w:lvl w:ilvl="0" w:tplc="7BF876BA">
      <w:start w:val="1"/>
      <w:numFmt w:val="decimal"/>
      <w:pStyle w:val="Heading1"/>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5179FF"/>
    <w:multiLevelType w:val="multilevel"/>
    <w:tmpl w:val="D9845144"/>
    <w:lvl w:ilvl="0">
      <w:start w:val="1"/>
      <w:numFmt w:val="decimal"/>
      <w:suff w:val="space"/>
      <w:lvlText w:val="%1."/>
      <w:lvlJc w:val="left"/>
      <w:pPr>
        <w:ind w:left="432" w:hanging="432"/>
      </w:pPr>
      <w:rPr>
        <w:rFonts w:ascii="Arial" w:hAnsi="Arial" w:cs="Arial" w:hint="default"/>
        <w:b/>
        <w:i w:val="0"/>
        <w:caps w:val="0"/>
        <w:color w:val="auto"/>
        <w:spacing w:val="0"/>
        <w:sz w:val="32"/>
      </w:rPr>
    </w:lvl>
    <w:lvl w:ilvl="1">
      <w:start w:val="1"/>
      <w:numFmt w:val="decimal"/>
      <w:suff w:val="space"/>
      <w:lvlText w:val="%1.%2"/>
      <w:lvlJc w:val="left"/>
      <w:pPr>
        <w:ind w:left="720" w:hanging="720"/>
      </w:pPr>
      <w:rPr>
        <w:rFonts w:ascii="Arial" w:hAnsi="Arial" w:cs="Arial" w:hint="default"/>
        <w:b/>
        <w:i w:val="0"/>
        <w:caps w:val="0"/>
        <w:vanish w:val="0"/>
        <w:color w:val="auto"/>
        <w:sz w:val="28"/>
      </w:rPr>
    </w:lvl>
    <w:lvl w:ilvl="2">
      <w:start w:val="1"/>
      <w:numFmt w:val="decimal"/>
      <w:suff w:val="space"/>
      <w:lvlText w:val="%1.%2.%3"/>
      <w:lvlJc w:val="left"/>
      <w:pPr>
        <w:ind w:left="720" w:hanging="720"/>
      </w:pPr>
      <w:rPr>
        <w:rFonts w:ascii="Arial" w:hAnsi="Arial" w:cs="Arial" w:hint="default"/>
        <w:b/>
        <w:i w:val="0"/>
        <w:iCs w:val="0"/>
        <w:caps w:val="0"/>
        <w:vanish w:val="0"/>
        <w:color w:val="auto"/>
        <w:sz w:val="24"/>
      </w:rPr>
    </w:lvl>
    <w:lvl w:ilvl="3">
      <w:start w:val="1"/>
      <w:numFmt w:val="decimal"/>
      <w:suff w:val="space"/>
      <w:lvlText w:val="%1.%2.%3.%4"/>
      <w:lvlJc w:val="left"/>
      <w:pPr>
        <w:ind w:left="864" w:hanging="864"/>
      </w:pPr>
      <w:rPr>
        <w:rFonts w:ascii="Arial" w:hAnsi="Arial" w:cs="Arial" w:hint="default"/>
        <w:b/>
        <w:i/>
        <w:caps w:val="0"/>
        <w:vanish w:val="0"/>
        <w:color w:val="auto"/>
        <w:kern w:val="0"/>
        <w:position w:val="0"/>
        <w:sz w:val="22"/>
      </w:rPr>
    </w:lvl>
    <w:lvl w:ilvl="4">
      <w:start w:val="1"/>
      <w:numFmt w:val="upperLetter"/>
      <w:suff w:val="space"/>
      <w:lvlText w:val="Appendix %5."/>
      <w:lvlJc w:val="left"/>
      <w:pPr>
        <w:ind w:left="0" w:firstLine="0"/>
      </w:pPr>
      <w:rPr>
        <w:rFonts w:ascii="Arial" w:hAnsi="Arial" w:cs="Arial" w:hint="default"/>
        <w:b/>
        <w:bCs w:val="0"/>
        <w:i w:val="0"/>
        <w:iCs w:val="0"/>
        <w:caps w:val="0"/>
        <w:smallCaps w:val="0"/>
        <w:strike w:val="0"/>
        <w:dstrike w:val="0"/>
        <w:noProof w:val="0"/>
        <w:vanish w:val="0"/>
        <w:color w:val="auto"/>
        <w:spacing w:val="0"/>
        <w:kern w:val="0"/>
        <w:position w:val="0"/>
        <w:sz w:val="3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5.%6"/>
      <w:lvlJc w:val="left"/>
      <w:pPr>
        <w:ind w:left="720" w:hanging="720"/>
      </w:pPr>
      <w:rPr>
        <w:rFonts w:ascii="Arial" w:hAnsi="Arial" w:cs="Arial" w:hint="default"/>
        <w:b/>
        <w:i w:val="0"/>
        <w:caps w:val="0"/>
        <w:vanish w:val="0"/>
        <w:color w:val="auto"/>
        <w:kern w:val="0"/>
        <w:sz w:val="28"/>
      </w:rPr>
    </w:lvl>
    <w:lvl w:ilvl="6">
      <w:start w:val="1"/>
      <w:numFmt w:val="decimal"/>
      <w:lvlText w:val="%5.%6.%7"/>
      <w:lvlJc w:val="left"/>
      <w:pPr>
        <w:ind w:left="720" w:hanging="720"/>
      </w:pPr>
      <w:rPr>
        <w:rFonts w:ascii="Arial" w:hAnsi="Arial" w:cs="Arial" w:hint="default"/>
        <w:b/>
        <w:i w:val="0"/>
        <w:caps w:val="0"/>
        <w:vanish w:val="0"/>
        <w:color w:val="auto"/>
        <w:sz w:val="24"/>
      </w:rPr>
    </w:lvl>
    <w:lvl w:ilvl="7">
      <w:start w:val="1"/>
      <w:numFmt w:val="none"/>
      <w:lvlText w:val=""/>
      <w:lvlJc w:val="left"/>
      <w:pPr>
        <w:ind w:left="720" w:hanging="720"/>
      </w:pPr>
      <w:rPr>
        <w:rFonts w:ascii="Arial Bold" w:hAnsi="Arial Bold" w:hint="default"/>
        <w:b/>
        <w:i w:val="0"/>
        <w:caps w:val="0"/>
        <w:vanish w:val="0"/>
        <w:color w:val="auto"/>
        <w:sz w:val="32"/>
        <w:u w:color="FFFFFF"/>
      </w:rPr>
    </w:lvl>
    <w:lvl w:ilvl="8">
      <w:start w:val="1"/>
      <w:numFmt w:val="none"/>
      <w:lvlText w:val=""/>
      <w:lvlJc w:val="left"/>
      <w:pPr>
        <w:ind w:left="1584" w:hanging="1584"/>
      </w:pPr>
      <w:rPr>
        <w:rFonts w:ascii="Arial Bold" w:hAnsi="Arial Bold" w:hint="default"/>
        <w:b/>
        <w:i w:val="0"/>
        <w:caps w:val="0"/>
        <w:vanish w:val="0"/>
        <w:color w:val="auto"/>
        <w:sz w:val="28"/>
      </w:rPr>
    </w:lvl>
  </w:abstractNum>
  <w:abstractNum w:abstractNumId="12" w15:restartNumberingAfterBreak="0">
    <w:nsid w:val="08A9629B"/>
    <w:multiLevelType w:val="hybridMultilevel"/>
    <w:tmpl w:val="1DCEC782"/>
    <w:lvl w:ilvl="0" w:tplc="774C3A66">
      <w:start w:val="1"/>
      <w:numFmt w:val="bullet"/>
      <w:pStyle w:val="xResumeInstructionalBulletDONOTUSE"/>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98720FF"/>
    <w:multiLevelType w:val="hybridMultilevel"/>
    <w:tmpl w:val="5678D34E"/>
    <w:lvl w:ilvl="0" w:tplc="65CA6C36">
      <w:start w:val="1"/>
      <w:numFmt w:val="bullet"/>
      <w:pStyle w:val="Bullets-SingleSpace"/>
      <w:lvlText w:val=""/>
      <w:lvlJc w:val="left"/>
      <w:pPr>
        <w:tabs>
          <w:tab w:val="num" w:pos="1080"/>
        </w:tabs>
        <w:ind w:left="1440" w:hanging="720"/>
      </w:pPr>
      <w:rPr>
        <w:rFonts w:ascii="Symbol" w:hAnsi="Symbol" w:hint="default"/>
      </w:rPr>
    </w:lvl>
    <w:lvl w:ilvl="1" w:tplc="D9E0DEE6" w:tentative="1">
      <w:start w:val="1"/>
      <w:numFmt w:val="bullet"/>
      <w:lvlText w:val="o"/>
      <w:lvlJc w:val="left"/>
      <w:pPr>
        <w:tabs>
          <w:tab w:val="num" w:pos="2160"/>
        </w:tabs>
        <w:ind w:left="2160" w:hanging="360"/>
      </w:pPr>
      <w:rPr>
        <w:rFonts w:ascii="Courier New" w:hAnsi="Courier New" w:hint="default"/>
      </w:rPr>
    </w:lvl>
    <w:lvl w:ilvl="2" w:tplc="A2CCFC02" w:tentative="1">
      <w:start w:val="1"/>
      <w:numFmt w:val="bullet"/>
      <w:lvlText w:val=""/>
      <w:lvlJc w:val="left"/>
      <w:pPr>
        <w:tabs>
          <w:tab w:val="num" w:pos="2880"/>
        </w:tabs>
        <w:ind w:left="2880" w:hanging="360"/>
      </w:pPr>
      <w:rPr>
        <w:rFonts w:ascii="Wingdings" w:hAnsi="Wingdings" w:hint="default"/>
      </w:rPr>
    </w:lvl>
    <w:lvl w:ilvl="3" w:tplc="82B4C2F0" w:tentative="1">
      <w:start w:val="1"/>
      <w:numFmt w:val="bullet"/>
      <w:lvlText w:val=""/>
      <w:lvlJc w:val="left"/>
      <w:pPr>
        <w:tabs>
          <w:tab w:val="num" w:pos="3600"/>
        </w:tabs>
        <w:ind w:left="3600" w:hanging="360"/>
      </w:pPr>
      <w:rPr>
        <w:rFonts w:ascii="Symbol" w:hAnsi="Symbol" w:hint="default"/>
      </w:rPr>
    </w:lvl>
    <w:lvl w:ilvl="4" w:tplc="F502F29C" w:tentative="1">
      <w:start w:val="1"/>
      <w:numFmt w:val="bullet"/>
      <w:lvlText w:val="o"/>
      <w:lvlJc w:val="left"/>
      <w:pPr>
        <w:tabs>
          <w:tab w:val="num" w:pos="4320"/>
        </w:tabs>
        <w:ind w:left="4320" w:hanging="360"/>
      </w:pPr>
      <w:rPr>
        <w:rFonts w:ascii="Courier New" w:hAnsi="Courier New" w:hint="default"/>
      </w:rPr>
    </w:lvl>
    <w:lvl w:ilvl="5" w:tplc="D0E2133E" w:tentative="1">
      <w:start w:val="1"/>
      <w:numFmt w:val="bullet"/>
      <w:lvlText w:val=""/>
      <w:lvlJc w:val="left"/>
      <w:pPr>
        <w:tabs>
          <w:tab w:val="num" w:pos="5040"/>
        </w:tabs>
        <w:ind w:left="5040" w:hanging="360"/>
      </w:pPr>
      <w:rPr>
        <w:rFonts w:ascii="Wingdings" w:hAnsi="Wingdings" w:hint="default"/>
      </w:rPr>
    </w:lvl>
    <w:lvl w:ilvl="6" w:tplc="8EB09868" w:tentative="1">
      <w:start w:val="1"/>
      <w:numFmt w:val="bullet"/>
      <w:lvlText w:val=""/>
      <w:lvlJc w:val="left"/>
      <w:pPr>
        <w:tabs>
          <w:tab w:val="num" w:pos="5760"/>
        </w:tabs>
        <w:ind w:left="5760" w:hanging="360"/>
      </w:pPr>
      <w:rPr>
        <w:rFonts w:ascii="Symbol" w:hAnsi="Symbol" w:hint="default"/>
      </w:rPr>
    </w:lvl>
    <w:lvl w:ilvl="7" w:tplc="563C96AA" w:tentative="1">
      <w:start w:val="1"/>
      <w:numFmt w:val="bullet"/>
      <w:lvlText w:val="o"/>
      <w:lvlJc w:val="left"/>
      <w:pPr>
        <w:tabs>
          <w:tab w:val="num" w:pos="6480"/>
        </w:tabs>
        <w:ind w:left="6480" w:hanging="360"/>
      </w:pPr>
      <w:rPr>
        <w:rFonts w:ascii="Courier New" w:hAnsi="Courier New" w:hint="default"/>
      </w:rPr>
    </w:lvl>
    <w:lvl w:ilvl="8" w:tplc="631C8FAC"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C6644E4"/>
    <w:multiLevelType w:val="multilevel"/>
    <w:tmpl w:val="D8304EC2"/>
    <w:styleLink w:val="StyleBulleted9"/>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D262BC8"/>
    <w:multiLevelType w:val="multilevel"/>
    <w:tmpl w:val="51FECC92"/>
    <w:styleLink w:val="StyleNumberedLeft025Hanging025"/>
    <w:lvl w:ilvl="0">
      <w:start w:val="1"/>
      <w:numFmt w:val="decimal"/>
      <w:lvlText w:val="%1."/>
      <w:lvlJc w:val="left"/>
      <w:pPr>
        <w:tabs>
          <w:tab w:val="num" w:pos="936"/>
        </w:tabs>
        <w:ind w:left="936" w:hanging="360"/>
      </w:pPr>
      <w:rPr>
        <w:rFonts w:ascii="Palatino Linotype" w:hAnsi="Palatino Linotype"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0D6F04E1"/>
    <w:multiLevelType w:val="hybridMultilevel"/>
    <w:tmpl w:val="91ACD960"/>
    <w:lvl w:ilvl="0" w:tplc="69545686">
      <w:start w:val="1"/>
      <w:numFmt w:val="bullet"/>
      <w:pStyle w:val="Bullets"/>
      <w:lvlText w:val=""/>
      <w:lvlJc w:val="left"/>
      <w:pPr>
        <w:tabs>
          <w:tab w:val="num" w:pos="0"/>
        </w:tabs>
      </w:pPr>
      <w:rPr>
        <w:rFonts w:ascii="Symbol" w:hAnsi="Symbol" w:hint="default"/>
      </w:rPr>
    </w:lvl>
    <w:lvl w:ilvl="1" w:tplc="C54EE46E" w:tentative="1">
      <w:start w:val="1"/>
      <w:numFmt w:val="bullet"/>
      <w:lvlText w:val="o"/>
      <w:lvlJc w:val="left"/>
      <w:pPr>
        <w:tabs>
          <w:tab w:val="num" w:pos="1080"/>
        </w:tabs>
        <w:ind w:left="1080" w:hanging="360"/>
      </w:pPr>
      <w:rPr>
        <w:rFonts w:ascii="Courier New" w:hAnsi="Courier New" w:hint="default"/>
      </w:rPr>
    </w:lvl>
    <w:lvl w:ilvl="2" w:tplc="DC622CA2" w:tentative="1">
      <w:start w:val="1"/>
      <w:numFmt w:val="bullet"/>
      <w:lvlText w:val=""/>
      <w:lvlJc w:val="left"/>
      <w:pPr>
        <w:tabs>
          <w:tab w:val="num" w:pos="1800"/>
        </w:tabs>
        <w:ind w:left="1800" w:hanging="360"/>
      </w:pPr>
      <w:rPr>
        <w:rFonts w:ascii="Wingdings" w:hAnsi="Wingdings" w:hint="default"/>
      </w:rPr>
    </w:lvl>
    <w:lvl w:ilvl="3" w:tplc="C9240F66" w:tentative="1">
      <w:start w:val="1"/>
      <w:numFmt w:val="bullet"/>
      <w:lvlText w:val=""/>
      <w:lvlJc w:val="left"/>
      <w:pPr>
        <w:tabs>
          <w:tab w:val="num" w:pos="2520"/>
        </w:tabs>
        <w:ind w:left="2520" w:hanging="360"/>
      </w:pPr>
      <w:rPr>
        <w:rFonts w:ascii="Symbol" w:hAnsi="Symbol" w:hint="default"/>
      </w:rPr>
    </w:lvl>
    <w:lvl w:ilvl="4" w:tplc="18220F38" w:tentative="1">
      <w:start w:val="1"/>
      <w:numFmt w:val="bullet"/>
      <w:lvlText w:val="o"/>
      <w:lvlJc w:val="left"/>
      <w:pPr>
        <w:tabs>
          <w:tab w:val="num" w:pos="3240"/>
        </w:tabs>
        <w:ind w:left="3240" w:hanging="360"/>
      </w:pPr>
      <w:rPr>
        <w:rFonts w:ascii="Courier New" w:hAnsi="Courier New" w:hint="default"/>
      </w:rPr>
    </w:lvl>
    <w:lvl w:ilvl="5" w:tplc="154E9A2C" w:tentative="1">
      <w:start w:val="1"/>
      <w:numFmt w:val="bullet"/>
      <w:lvlText w:val=""/>
      <w:lvlJc w:val="left"/>
      <w:pPr>
        <w:tabs>
          <w:tab w:val="num" w:pos="3960"/>
        </w:tabs>
        <w:ind w:left="3960" w:hanging="360"/>
      </w:pPr>
      <w:rPr>
        <w:rFonts w:ascii="Wingdings" w:hAnsi="Wingdings" w:hint="default"/>
      </w:rPr>
    </w:lvl>
    <w:lvl w:ilvl="6" w:tplc="26E45466" w:tentative="1">
      <w:start w:val="1"/>
      <w:numFmt w:val="bullet"/>
      <w:lvlText w:val=""/>
      <w:lvlJc w:val="left"/>
      <w:pPr>
        <w:tabs>
          <w:tab w:val="num" w:pos="4680"/>
        </w:tabs>
        <w:ind w:left="4680" w:hanging="360"/>
      </w:pPr>
      <w:rPr>
        <w:rFonts w:ascii="Symbol" w:hAnsi="Symbol" w:hint="default"/>
      </w:rPr>
    </w:lvl>
    <w:lvl w:ilvl="7" w:tplc="34D651F2" w:tentative="1">
      <w:start w:val="1"/>
      <w:numFmt w:val="bullet"/>
      <w:lvlText w:val="o"/>
      <w:lvlJc w:val="left"/>
      <w:pPr>
        <w:tabs>
          <w:tab w:val="num" w:pos="5400"/>
        </w:tabs>
        <w:ind w:left="5400" w:hanging="360"/>
      </w:pPr>
      <w:rPr>
        <w:rFonts w:ascii="Courier New" w:hAnsi="Courier New" w:hint="default"/>
      </w:rPr>
    </w:lvl>
    <w:lvl w:ilvl="8" w:tplc="3F5AC1A2"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0DB6203B"/>
    <w:multiLevelType w:val="multilevel"/>
    <w:tmpl w:val="3D1A83DA"/>
    <w:styleLink w:val="LFO11"/>
    <w:lvl w:ilvl="0">
      <w:numFmt w:val="bullet"/>
      <w:pStyle w:val="GHTableBullet2"/>
      <w:lvlText w:val="–"/>
      <w:lvlJc w:val="left"/>
      <w:pPr>
        <w:ind w:left="533" w:hanging="360"/>
      </w:pPr>
      <w:rPr>
        <w:rFonts w:ascii="Arial" w:hAnsi="Arial"/>
        <w:color w:val="auto"/>
        <w:sz w:val="20"/>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187D33BB"/>
    <w:multiLevelType w:val="multilevel"/>
    <w:tmpl w:val="82321584"/>
    <w:styleLink w:val="LFO16"/>
    <w:lvl w:ilvl="0">
      <w:numFmt w:val="bullet"/>
      <w:pStyle w:val="GHPPandResTableBullet1"/>
      <w:lvlText w:val=""/>
      <w:lvlJc w:val="left"/>
      <w:pPr>
        <w:ind w:left="360" w:hanging="360"/>
      </w:pPr>
      <w:rPr>
        <w:rFonts w:ascii="Symbol" w:hAnsi="Symbol"/>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1D5B5227"/>
    <w:multiLevelType w:val="multilevel"/>
    <w:tmpl w:val="D1E27E64"/>
    <w:styleLink w:val="LFO1"/>
    <w:lvl w:ilvl="0">
      <w:numFmt w:val="bullet"/>
      <w:pStyle w:val="GHBullet1"/>
      <w:lvlText w:val=""/>
      <w:lvlJc w:val="left"/>
      <w:pPr>
        <w:ind w:left="533"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205A42A0"/>
    <w:multiLevelType w:val="hybridMultilevel"/>
    <w:tmpl w:val="F6688E40"/>
    <w:lvl w:ilvl="0" w:tplc="BF0843F6">
      <w:start w:val="1"/>
      <w:numFmt w:val="bullet"/>
      <w:pStyle w:val="Resum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667DF7"/>
    <w:multiLevelType w:val="multilevel"/>
    <w:tmpl w:val="A554FE14"/>
    <w:styleLink w:val="LFO14"/>
    <w:lvl w:ilvl="0">
      <w:start w:val="1"/>
      <w:numFmt w:val="lowerLetter"/>
      <w:pStyle w:val="GHTable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1697A29"/>
    <w:multiLevelType w:val="multilevel"/>
    <w:tmpl w:val="8EAA89F0"/>
    <w:styleLink w:val="LFO20"/>
    <w:lvl w:ilvl="0">
      <w:numFmt w:val="bullet"/>
      <w:pStyle w:val="GHPPandResTableBullet3"/>
      <w:lvlText w:val=""/>
      <w:lvlJc w:val="left"/>
      <w:pPr>
        <w:ind w:left="878" w:hanging="360"/>
      </w:pPr>
      <w:rPr>
        <w:rFonts w:ascii="Wingdings" w:hAnsi="Wingdings"/>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23954686"/>
    <w:multiLevelType w:val="hybridMultilevel"/>
    <w:tmpl w:val="189C591C"/>
    <w:lvl w:ilvl="0" w:tplc="F878AC9A">
      <w:start w:val="1"/>
      <w:numFmt w:val="decimal"/>
      <w:lvlText w:val="Table %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5D63E1C"/>
    <w:multiLevelType w:val="multilevel"/>
    <w:tmpl w:val="42E6EFA2"/>
    <w:styleLink w:val="StyleBulleted"/>
    <w:lvl w:ilvl="0">
      <w:start w:val="1"/>
      <w:numFmt w:val="bullet"/>
      <w:lvlText w:val="»"/>
      <w:lvlJc w:val="left"/>
      <w:pPr>
        <w:tabs>
          <w:tab w:val="num" w:pos="972"/>
        </w:tabs>
        <w:ind w:left="972" w:hanging="432"/>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6776476"/>
    <w:multiLevelType w:val="multilevel"/>
    <w:tmpl w:val="BF7EB62A"/>
    <w:styleLink w:val="LFO13"/>
    <w:lvl w:ilvl="0">
      <w:start w:val="1"/>
      <w:numFmt w:val="decimal"/>
      <w:pStyle w:val="GHTableNumber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9014F3C"/>
    <w:multiLevelType w:val="multilevel"/>
    <w:tmpl w:val="E2845D60"/>
    <w:styleLink w:val="LFO2"/>
    <w:lvl w:ilvl="0">
      <w:numFmt w:val="bullet"/>
      <w:pStyle w:val="GHBullet2"/>
      <w:lvlText w:val="–"/>
      <w:lvlJc w:val="left"/>
      <w:pPr>
        <w:ind w:left="1080" w:hanging="360"/>
      </w:pPr>
      <w:rPr>
        <w:rFonts w:ascii="Arial" w:hAnsi="Aria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29195BAF"/>
    <w:multiLevelType w:val="multilevel"/>
    <w:tmpl w:val="1DA8FEDE"/>
    <w:styleLink w:val="LFO8"/>
    <w:lvl w:ilvl="0">
      <w:start w:val="1"/>
      <w:numFmt w:val="lowerLetter"/>
      <w:pStyle w:val="GH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99163A5"/>
    <w:multiLevelType w:val="hybridMultilevel"/>
    <w:tmpl w:val="E8EC4206"/>
    <w:lvl w:ilvl="0" w:tplc="442CDF74">
      <w:start w:val="1"/>
      <w:numFmt w:val="bullet"/>
      <w:pStyle w:val="TableBullet"/>
      <w:lvlText w:val=""/>
      <w:lvlJc w:val="left"/>
      <w:pPr>
        <w:ind w:left="720" w:hanging="360"/>
      </w:pPr>
      <w:rPr>
        <w:rFonts w:ascii="Symbol" w:hAnsi="Symbol" w:hint="default"/>
        <w:color w:val="auto"/>
        <w:u w:val="none"/>
      </w:rPr>
    </w:lvl>
    <w:lvl w:ilvl="1" w:tplc="3500AB70">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A5707EA"/>
    <w:multiLevelType w:val="hybridMultilevel"/>
    <w:tmpl w:val="67F0C0C4"/>
    <w:styleLink w:val="CnAListBullets"/>
    <w:lvl w:ilvl="0" w:tplc="3C62F40C">
      <w:start w:val="1"/>
      <w:numFmt w:val="bullet"/>
      <w:lvlText w:val=""/>
      <w:lvlJc w:val="left"/>
      <w:pPr>
        <w:ind w:left="720" w:hanging="432"/>
      </w:pPr>
      <w:rPr>
        <w:rFonts w:ascii="Wingdings" w:hAnsi="Wingdings" w:hint="default"/>
        <w:sz w:val="16"/>
      </w:rPr>
    </w:lvl>
    <w:lvl w:ilvl="1" w:tplc="3A146EDE">
      <w:start w:val="1"/>
      <w:numFmt w:val="bullet"/>
      <w:lvlText w:val="─"/>
      <w:lvlJc w:val="left"/>
      <w:pPr>
        <w:ind w:left="1152" w:hanging="432"/>
      </w:pPr>
      <w:rPr>
        <w:rFonts w:ascii="Times New Roman" w:hAnsi="Times New Roman" w:hint="default"/>
        <w:b/>
        <w:sz w:val="24"/>
      </w:rPr>
    </w:lvl>
    <w:lvl w:ilvl="2" w:tplc="9A680DEE">
      <w:start w:val="1"/>
      <w:numFmt w:val="bullet"/>
      <w:lvlText w:val="-"/>
      <w:lvlJc w:val="left"/>
      <w:pPr>
        <w:ind w:left="1584" w:hanging="432"/>
      </w:pPr>
      <w:rPr>
        <w:rFonts w:ascii="Times New Roman" w:hAnsi="Times New Roman" w:hint="default"/>
        <w:sz w:val="24"/>
      </w:rPr>
    </w:lvl>
    <w:lvl w:ilvl="3" w:tplc="BA8E61F8">
      <w:start w:val="1"/>
      <w:numFmt w:val="bullet"/>
      <w:lvlText w:val=""/>
      <w:lvlJc w:val="left"/>
      <w:pPr>
        <w:ind w:left="2016" w:hanging="432"/>
      </w:pPr>
      <w:rPr>
        <w:rFonts w:ascii="Symbol" w:hAnsi="Symbol" w:hint="default"/>
      </w:rPr>
    </w:lvl>
    <w:lvl w:ilvl="4" w:tplc="FDBE1F02">
      <w:start w:val="1"/>
      <w:numFmt w:val="bullet"/>
      <w:lvlText w:val=""/>
      <w:lvlJc w:val="left"/>
      <w:pPr>
        <w:ind w:left="2448" w:hanging="432"/>
      </w:pPr>
      <w:rPr>
        <w:rFonts w:ascii="Symbol" w:hAnsi="Symbol" w:hint="default"/>
      </w:rPr>
    </w:lvl>
    <w:lvl w:ilvl="5" w:tplc="074E77A8">
      <w:start w:val="1"/>
      <w:numFmt w:val="bullet"/>
      <w:lvlText w:val=""/>
      <w:lvlJc w:val="left"/>
      <w:pPr>
        <w:ind w:left="2880" w:hanging="432"/>
      </w:pPr>
      <w:rPr>
        <w:rFonts w:ascii="Wingdings" w:hAnsi="Wingdings" w:hint="default"/>
      </w:rPr>
    </w:lvl>
    <w:lvl w:ilvl="6" w:tplc="D0780B96">
      <w:start w:val="1"/>
      <w:numFmt w:val="bullet"/>
      <w:lvlText w:val=""/>
      <w:lvlJc w:val="left"/>
      <w:pPr>
        <w:ind w:left="3312" w:hanging="432"/>
      </w:pPr>
      <w:rPr>
        <w:rFonts w:ascii="Wingdings" w:hAnsi="Wingdings" w:hint="default"/>
      </w:rPr>
    </w:lvl>
    <w:lvl w:ilvl="7" w:tplc="F1C6F7FC">
      <w:start w:val="1"/>
      <w:numFmt w:val="bullet"/>
      <w:lvlText w:val=""/>
      <w:lvlJc w:val="left"/>
      <w:pPr>
        <w:ind w:left="3744" w:hanging="432"/>
      </w:pPr>
      <w:rPr>
        <w:rFonts w:ascii="Symbol" w:hAnsi="Symbol" w:hint="default"/>
      </w:rPr>
    </w:lvl>
    <w:lvl w:ilvl="8" w:tplc="448AC2A8">
      <w:start w:val="1"/>
      <w:numFmt w:val="bullet"/>
      <w:lvlText w:val=""/>
      <w:lvlJc w:val="left"/>
      <w:pPr>
        <w:ind w:left="4176" w:hanging="432"/>
      </w:pPr>
      <w:rPr>
        <w:rFonts w:ascii="Symbol" w:hAnsi="Symbol" w:hint="default"/>
      </w:rPr>
    </w:lvl>
  </w:abstractNum>
  <w:abstractNum w:abstractNumId="30" w15:restartNumberingAfterBreak="0">
    <w:nsid w:val="2C4D3FF7"/>
    <w:multiLevelType w:val="multilevel"/>
    <w:tmpl w:val="501E1428"/>
    <w:styleLink w:val="LFO21"/>
    <w:lvl w:ilvl="0">
      <w:start w:val="1"/>
      <w:numFmt w:val="decimal"/>
      <w:pStyle w:val="GHPPandResTableNumber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7737CD8"/>
    <w:multiLevelType w:val="multilevel"/>
    <w:tmpl w:val="897AA204"/>
    <w:styleLink w:val="LFO6"/>
    <w:lvl w:ilvl="0">
      <w:start w:val="1"/>
      <w:numFmt w:val="decimal"/>
      <w:pStyle w:val="GHTableCaption"/>
      <w:lvlText w:val="Table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78A5942"/>
    <w:multiLevelType w:val="multilevel"/>
    <w:tmpl w:val="1F123A46"/>
    <w:styleLink w:val="LFO9"/>
    <w:lvl w:ilvl="0">
      <w:start w:val="1"/>
      <w:numFmt w:val="lowerRoman"/>
      <w:pStyle w:val="GHNumberLevel3"/>
      <w:lvlText w:val="%1."/>
      <w:lvlJc w:val="lef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AC96003"/>
    <w:multiLevelType w:val="multilevel"/>
    <w:tmpl w:val="FA2899C8"/>
    <w:styleLink w:val="StyleBulleted6"/>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CEA2E11"/>
    <w:multiLevelType w:val="multilevel"/>
    <w:tmpl w:val="55669770"/>
    <w:styleLink w:val="StyleBulletedLeft0Hanging03"/>
    <w:lvl w:ilvl="0">
      <w:start w:val="1"/>
      <w:numFmt w:val="bullet"/>
      <w:lvlText w:val="»"/>
      <w:lvlJc w:val="left"/>
      <w:pPr>
        <w:tabs>
          <w:tab w:val="num" w:pos="864"/>
        </w:tabs>
        <w:ind w:left="720" w:hanging="288"/>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EF32D11"/>
    <w:multiLevelType w:val="multilevel"/>
    <w:tmpl w:val="30F204E6"/>
    <w:styleLink w:val="LFO24"/>
    <w:lvl w:ilvl="0">
      <w:start w:val="1"/>
      <w:numFmt w:val="lowerRoman"/>
      <w:pStyle w:val="GHPPandResTableNumberLevel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08F72CB"/>
    <w:multiLevelType w:val="multilevel"/>
    <w:tmpl w:val="393ADCCE"/>
    <w:styleLink w:val="LFO15"/>
    <w:lvl w:ilvl="0">
      <w:start w:val="1"/>
      <w:numFmt w:val="lowerRoman"/>
      <w:pStyle w:val="GHTableNumberLevel3"/>
      <w:lvlText w:val="%1."/>
      <w:lvlJc w:val="left"/>
      <w:pPr>
        <w:ind w:left="792" w:hanging="216"/>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6142A06"/>
    <w:multiLevelType w:val="hybridMultilevel"/>
    <w:tmpl w:val="BFA23D04"/>
    <w:lvl w:ilvl="0" w:tplc="E91A2812">
      <w:start w:val="1"/>
      <w:numFmt w:val="bullet"/>
      <w:pStyle w:val="ResumeBullets"/>
      <w:lvlText w:val=""/>
      <w:lvlJc w:val="left"/>
      <w:pPr>
        <w:tabs>
          <w:tab w:val="num" w:pos="720"/>
        </w:tabs>
        <w:ind w:left="720" w:hanging="360"/>
      </w:pPr>
      <w:rPr>
        <w:rFonts w:ascii="Symbol" w:hAnsi="Symbol" w:hint="default"/>
      </w:rPr>
    </w:lvl>
    <w:lvl w:ilvl="1" w:tplc="8E721D40" w:tentative="1">
      <w:start w:val="1"/>
      <w:numFmt w:val="bullet"/>
      <w:lvlText w:val="o"/>
      <w:lvlJc w:val="left"/>
      <w:pPr>
        <w:tabs>
          <w:tab w:val="num" w:pos="1440"/>
        </w:tabs>
        <w:ind w:left="1440" w:hanging="360"/>
      </w:pPr>
      <w:rPr>
        <w:rFonts w:ascii="Courier New" w:hAnsi="Courier New" w:hint="default"/>
      </w:rPr>
    </w:lvl>
    <w:lvl w:ilvl="2" w:tplc="AA806A78" w:tentative="1">
      <w:start w:val="1"/>
      <w:numFmt w:val="bullet"/>
      <w:lvlText w:val=""/>
      <w:lvlJc w:val="left"/>
      <w:pPr>
        <w:tabs>
          <w:tab w:val="num" w:pos="2160"/>
        </w:tabs>
        <w:ind w:left="2160" w:hanging="360"/>
      </w:pPr>
      <w:rPr>
        <w:rFonts w:ascii="Wingdings" w:hAnsi="Wingdings" w:hint="default"/>
      </w:rPr>
    </w:lvl>
    <w:lvl w:ilvl="3" w:tplc="E4D44E8E" w:tentative="1">
      <w:start w:val="1"/>
      <w:numFmt w:val="bullet"/>
      <w:lvlText w:val=""/>
      <w:lvlJc w:val="left"/>
      <w:pPr>
        <w:tabs>
          <w:tab w:val="num" w:pos="2880"/>
        </w:tabs>
        <w:ind w:left="2880" w:hanging="360"/>
      </w:pPr>
      <w:rPr>
        <w:rFonts w:ascii="Symbol" w:hAnsi="Symbol" w:hint="default"/>
      </w:rPr>
    </w:lvl>
    <w:lvl w:ilvl="4" w:tplc="1D742C3E" w:tentative="1">
      <w:start w:val="1"/>
      <w:numFmt w:val="bullet"/>
      <w:lvlText w:val="o"/>
      <w:lvlJc w:val="left"/>
      <w:pPr>
        <w:tabs>
          <w:tab w:val="num" w:pos="3600"/>
        </w:tabs>
        <w:ind w:left="3600" w:hanging="360"/>
      </w:pPr>
      <w:rPr>
        <w:rFonts w:ascii="Courier New" w:hAnsi="Courier New" w:hint="default"/>
      </w:rPr>
    </w:lvl>
    <w:lvl w:ilvl="5" w:tplc="CAAE33E8" w:tentative="1">
      <w:start w:val="1"/>
      <w:numFmt w:val="bullet"/>
      <w:lvlText w:val=""/>
      <w:lvlJc w:val="left"/>
      <w:pPr>
        <w:tabs>
          <w:tab w:val="num" w:pos="4320"/>
        </w:tabs>
        <w:ind w:left="4320" w:hanging="360"/>
      </w:pPr>
      <w:rPr>
        <w:rFonts w:ascii="Wingdings" w:hAnsi="Wingdings" w:hint="default"/>
      </w:rPr>
    </w:lvl>
    <w:lvl w:ilvl="6" w:tplc="9DD47AB4" w:tentative="1">
      <w:start w:val="1"/>
      <w:numFmt w:val="bullet"/>
      <w:lvlText w:val=""/>
      <w:lvlJc w:val="left"/>
      <w:pPr>
        <w:tabs>
          <w:tab w:val="num" w:pos="5040"/>
        </w:tabs>
        <w:ind w:left="5040" w:hanging="360"/>
      </w:pPr>
      <w:rPr>
        <w:rFonts w:ascii="Symbol" w:hAnsi="Symbol" w:hint="default"/>
      </w:rPr>
    </w:lvl>
    <w:lvl w:ilvl="7" w:tplc="AF3ADFE6" w:tentative="1">
      <w:start w:val="1"/>
      <w:numFmt w:val="bullet"/>
      <w:lvlText w:val="o"/>
      <w:lvlJc w:val="left"/>
      <w:pPr>
        <w:tabs>
          <w:tab w:val="num" w:pos="5760"/>
        </w:tabs>
        <w:ind w:left="5760" w:hanging="360"/>
      </w:pPr>
      <w:rPr>
        <w:rFonts w:ascii="Courier New" w:hAnsi="Courier New" w:hint="default"/>
      </w:rPr>
    </w:lvl>
    <w:lvl w:ilvl="8" w:tplc="04E08126"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61D0F4B"/>
    <w:multiLevelType w:val="hybridMultilevel"/>
    <w:tmpl w:val="3A265280"/>
    <w:lvl w:ilvl="0" w:tplc="04090001">
      <w:start w:val="1"/>
      <w:numFmt w:val="bullet"/>
      <w:pStyle w:val="Bullets-Square"/>
      <w:lvlText w:val=""/>
      <w:lvlJc w:val="left"/>
      <w:pPr>
        <w:tabs>
          <w:tab w:val="num" w:pos="0"/>
        </w:tabs>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BC76844"/>
    <w:multiLevelType w:val="multilevel"/>
    <w:tmpl w:val="821A89D8"/>
    <w:styleLink w:val="LFO3"/>
    <w:lvl w:ilvl="0">
      <w:numFmt w:val="bullet"/>
      <w:pStyle w:val="GHBullet3"/>
      <w:lvlText w:val=""/>
      <w:lvlJc w:val="left"/>
      <w:pPr>
        <w:ind w:left="1440" w:hanging="360"/>
      </w:pPr>
      <w:rPr>
        <w:rFonts w:ascii="Wingdings" w:hAnsi="Wingdings"/>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4D376ADA"/>
    <w:multiLevelType w:val="hybridMultilevel"/>
    <w:tmpl w:val="DF3A6D0E"/>
    <w:lvl w:ilvl="0" w:tplc="6DC4805C">
      <w:start w:val="1"/>
      <w:numFmt w:val="bullet"/>
      <w:pStyle w:val="TableBullet1"/>
      <w:lvlText w:val=""/>
      <w:lvlJc w:val="left"/>
      <w:pPr>
        <w:tabs>
          <w:tab w:val="num" w:pos="360"/>
        </w:tabs>
        <w:ind w:left="360" w:hanging="360"/>
      </w:pPr>
      <w:rPr>
        <w:rFonts w:ascii="Symbol" w:hAnsi="Symbo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22B783B"/>
    <w:multiLevelType w:val="hybridMultilevel"/>
    <w:tmpl w:val="7BC0D184"/>
    <w:lvl w:ilvl="0" w:tplc="ED4E7A48">
      <w:start w:val="1"/>
      <w:numFmt w:val="bullet"/>
      <w:pStyle w:val="TableBullet2"/>
      <w:lvlText w:val="–"/>
      <w:lvlJc w:val="left"/>
      <w:pPr>
        <w:tabs>
          <w:tab w:val="num" w:pos="533"/>
        </w:tabs>
        <w:ind w:left="533" w:hanging="360"/>
      </w:pPr>
      <w:rPr>
        <w:rFonts w:ascii="Arial" w:hAnsi="Arial" w:hint="default"/>
        <w:color w:val="auto"/>
        <w:sz w:val="20"/>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3CD28B4"/>
    <w:multiLevelType w:val="multilevel"/>
    <w:tmpl w:val="94E46454"/>
    <w:styleLink w:val="LFO22"/>
    <w:lvl w:ilvl="0">
      <w:start w:val="1"/>
      <w:numFmt w:val="lowerLetter"/>
      <w:pStyle w:val="GHPPandResTable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7AE02A6"/>
    <w:multiLevelType w:val="hybridMultilevel"/>
    <w:tmpl w:val="6944E714"/>
    <w:lvl w:ilvl="0" w:tplc="00E6C834">
      <w:start w:val="1"/>
      <w:numFmt w:val="bullet"/>
      <w:pStyle w:val="Bullets-Resume"/>
      <w:lvlText w:val=""/>
      <w:lvlJc w:val="left"/>
      <w:pPr>
        <w:tabs>
          <w:tab w:val="num" w:pos="360"/>
        </w:tabs>
        <w:ind w:left="360" w:hanging="360"/>
      </w:pPr>
      <w:rPr>
        <w:rFonts w:ascii="Symbol" w:hAnsi="Symbol" w:hint="default"/>
      </w:rPr>
    </w:lvl>
    <w:lvl w:ilvl="1" w:tplc="FA72A1B8" w:tentative="1">
      <w:start w:val="1"/>
      <w:numFmt w:val="bullet"/>
      <w:lvlText w:val="o"/>
      <w:lvlJc w:val="left"/>
      <w:pPr>
        <w:tabs>
          <w:tab w:val="num" w:pos="1080"/>
        </w:tabs>
        <w:ind w:left="1080" w:hanging="360"/>
      </w:pPr>
      <w:rPr>
        <w:rFonts w:ascii="Courier New" w:hAnsi="Courier New" w:hint="default"/>
      </w:rPr>
    </w:lvl>
    <w:lvl w:ilvl="2" w:tplc="B5AC21DA" w:tentative="1">
      <w:start w:val="1"/>
      <w:numFmt w:val="bullet"/>
      <w:lvlText w:val=""/>
      <w:lvlJc w:val="left"/>
      <w:pPr>
        <w:tabs>
          <w:tab w:val="num" w:pos="1800"/>
        </w:tabs>
        <w:ind w:left="1800" w:hanging="360"/>
      </w:pPr>
      <w:rPr>
        <w:rFonts w:ascii="Wingdings" w:hAnsi="Wingdings" w:hint="default"/>
      </w:rPr>
    </w:lvl>
    <w:lvl w:ilvl="3" w:tplc="233618F2" w:tentative="1">
      <w:start w:val="1"/>
      <w:numFmt w:val="bullet"/>
      <w:lvlText w:val=""/>
      <w:lvlJc w:val="left"/>
      <w:pPr>
        <w:tabs>
          <w:tab w:val="num" w:pos="2520"/>
        </w:tabs>
        <w:ind w:left="2520" w:hanging="360"/>
      </w:pPr>
      <w:rPr>
        <w:rFonts w:ascii="Symbol" w:hAnsi="Symbol" w:hint="default"/>
      </w:rPr>
    </w:lvl>
    <w:lvl w:ilvl="4" w:tplc="774C1430" w:tentative="1">
      <w:start w:val="1"/>
      <w:numFmt w:val="bullet"/>
      <w:lvlText w:val="o"/>
      <w:lvlJc w:val="left"/>
      <w:pPr>
        <w:tabs>
          <w:tab w:val="num" w:pos="3240"/>
        </w:tabs>
        <w:ind w:left="3240" w:hanging="360"/>
      </w:pPr>
      <w:rPr>
        <w:rFonts w:ascii="Courier New" w:hAnsi="Courier New" w:hint="default"/>
      </w:rPr>
    </w:lvl>
    <w:lvl w:ilvl="5" w:tplc="D660A876" w:tentative="1">
      <w:start w:val="1"/>
      <w:numFmt w:val="bullet"/>
      <w:lvlText w:val=""/>
      <w:lvlJc w:val="left"/>
      <w:pPr>
        <w:tabs>
          <w:tab w:val="num" w:pos="3960"/>
        </w:tabs>
        <w:ind w:left="3960" w:hanging="360"/>
      </w:pPr>
      <w:rPr>
        <w:rFonts w:ascii="Wingdings" w:hAnsi="Wingdings" w:hint="default"/>
      </w:rPr>
    </w:lvl>
    <w:lvl w:ilvl="6" w:tplc="582C0E96" w:tentative="1">
      <w:start w:val="1"/>
      <w:numFmt w:val="bullet"/>
      <w:lvlText w:val=""/>
      <w:lvlJc w:val="left"/>
      <w:pPr>
        <w:tabs>
          <w:tab w:val="num" w:pos="4680"/>
        </w:tabs>
        <w:ind w:left="4680" w:hanging="360"/>
      </w:pPr>
      <w:rPr>
        <w:rFonts w:ascii="Symbol" w:hAnsi="Symbol" w:hint="default"/>
      </w:rPr>
    </w:lvl>
    <w:lvl w:ilvl="7" w:tplc="09A8CDEC" w:tentative="1">
      <w:start w:val="1"/>
      <w:numFmt w:val="bullet"/>
      <w:lvlText w:val="o"/>
      <w:lvlJc w:val="left"/>
      <w:pPr>
        <w:tabs>
          <w:tab w:val="num" w:pos="5400"/>
        </w:tabs>
        <w:ind w:left="5400" w:hanging="360"/>
      </w:pPr>
      <w:rPr>
        <w:rFonts w:ascii="Courier New" w:hAnsi="Courier New" w:hint="default"/>
      </w:rPr>
    </w:lvl>
    <w:lvl w:ilvl="8" w:tplc="85323670"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58AB5A42"/>
    <w:multiLevelType w:val="multilevel"/>
    <w:tmpl w:val="C136B0C4"/>
    <w:styleLink w:val="LFO12"/>
    <w:lvl w:ilvl="0">
      <w:numFmt w:val="bullet"/>
      <w:pStyle w:val="GHTableBullet3"/>
      <w:lvlText w:val=""/>
      <w:lvlJc w:val="left"/>
      <w:pPr>
        <w:ind w:left="792" w:hanging="360"/>
      </w:pPr>
      <w:rPr>
        <w:rFonts w:ascii="Wingdings" w:hAnsi="Wingdings"/>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5F7D03A1"/>
    <w:multiLevelType w:val="multilevel"/>
    <w:tmpl w:val="EE96B3BA"/>
    <w:styleLink w:val="LFO18"/>
    <w:lvl w:ilvl="0">
      <w:numFmt w:val="bullet"/>
      <w:pStyle w:val="GHPPandResTableBullet2"/>
      <w:lvlText w:val="–"/>
      <w:lvlJc w:val="left"/>
      <w:pPr>
        <w:ind w:left="533" w:hanging="360"/>
      </w:pPr>
      <w:rPr>
        <w:rFonts w:ascii="Arial" w:hAnsi="Aria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61E146FD"/>
    <w:multiLevelType w:val="hybridMultilevel"/>
    <w:tmpl w:val="A96ABAAA"/>
    <w:lvl w:ilvl="0" w:tplc="9E48C68E">
      <w:start w:val="1"/>
      <w:numFmt w:val="bullet"/>
      <w:pStyle w:val="Bullets-Lo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26917AB"/>
    <w:multiLevelType w:val="multilevel"/>
    <w:tmpl w:val="9B184D2A"/>
    <w:styleLink w:val="Style1"/>
    <w:lvl w:ilvl="0">
      <w:start w:val="1"/>
      <w:numFmt w:val="decimal"/>
      <w:lvlText w:val="Section %1"/>
      <w:lvlJc w:val="left"/>
      <w:pPr>
        <w:tabs>
          <w:tab w:val="num" w:pos="432"/>
        </w:tabs>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8" w15:restartNumberingAfterBreak="0">
    <w:nsid w:val="6ABC0982"/>
    <w:multiLevelType w:val="hybridMultilevel"/>
    <w:tmpl w:val="04090021"/>
    <w:styleLink w:val="Itron"/>
    <w:lvl w:ilvl="0" w:tplc="125CBD86">
      <w:start w:val="1"/>
      <w:numFmt w:val="bullet"/>
      <w:lvlText w:val=""/>
      <w:lvlJc w:val="left"/>
      <w:pPr>
        <w:ind w:left="1080" w:hanging="360"/>
      </w:pPr>
      <w:rPr>
        <w:rFonts w:ascii="Wingdings" w:hAnsi="Wingdings"/>
      </w:rPr>
    </w:lvl>
    <w:lvl w:ilvl="1" w:tplc="536A7820">
      <w:start w:val="1"/>
      <w:numFmt w:val="bullet"/>
      <w:lvlText w:val="─"/>
      <w:lvlJc w:val="left"/>
      <w:pPr>
        <w:ind w:left="1800" w:hanging="360"/>
      </w:pPr>
      <w:rPr>
        <w:rFonts w:ascii="Times New Roman" w:hAnsi="Times New Roman" w:hint="default"/>
        <w:b/>
        <w:sz w:val="24"/>
      </w:rPr>
    </w:lvl>
    <w:lvl w:ilvl="2" w:tplc="C484829C">
      <w:start w:val="1"/>
      <w:numFmt w:val="bullet"/>
      <w:lvlText w:val="-"/>
      <w:lvlJc w:val="left"/>
      <w:pPr>
        <w:ind w:left="2520" w:hanging="360"/>
      </w:pPr>
      <w:rPr>
        <w:rFonts w:ascii="Times New Roman" w:hAnsi="Times New Roman" w:hint="default"/>
        <w:sz w:val="24"/>
      </w:rPr>
    </w:lvl>
    <w:lvl w:ilvl="3" w:tplc="3C20F106">
      <w:start w:val="1"/>
      <w:numFmt w:val="bullet"/>
      <w:lvlText w:val=""/>
      <w:lvlJc w:val="left"/>
      <w:pPr>
        <w:ind w:left="3240" w:hanging="360"/>
      </w:pPr>
      <w:rPr>
        <w:rFonts w:ascii="Symbol" w:hAnsi="Symbol" w:hint="default"/>
      </w:rPr>
    </w:lvl>
    <w:lvl w:ilvl="4" w:tplc="1F9625D0">
      <w:start w:val="1"/>
      <w:numFmt w:val="bullet"/>
      <w:lvlText w:val=""/>
      <w:lvlJc w:val="left"/>
      <w:pPr>
        <w:ind w:left="3960" w:hanging="360"/>
      </w:pPr>
      <w:rPr>
        <w:rFonts w:ascii="Symbol" w:hAnsi="Symbol" w:hint="default"/>
      </w:rPr>
    </w:lvl>
    <w:lvl w:ilvl="5" w:tplc="27E6FED2">
      <w:start w:val="1"/>
      <w:numFmt w:val="bullet"/>
      <w:lvlText w:val=""/>
      <w:lvlJc w:val="left"/>
      <w:pPr>
        <w:ind w:left="4680" w:hanging="360"/>
      </w:pPr>
      <w:rPr>
        <w:rFonts w:ascii="Wingdings" w:hAnsi="Wingdings" w:hint="default"/>
      </w:rPr>
    </w:lvl>
    <w:lvl w:ilvl="6" w:tplc="55D8D05A">
      <w:start w:val="1"/>
      <w:numFmt w:val="bullet"/>
      <w:lvlText w:val=""/>
      <w:lvlJc w:val="left"/>
      <w:pPr>
        <w:ind w:left="5400" w:hanging="360"/>
      </w:pPr>
      <w:rPr>
        <w:rFonts w:ascii="Wingdings" w:hAnsi="Wingdings" w:hint="default"/>
      </w:rPr>
    </w:lvl>
    <w:lvl w:ilvl="7" w:tplc="ACAA8548">
      <w:start w:val="1"/>
      <w:numFmt w:val="bullet"/>
      <w:lvlText w:val=""/>
      <w:lvlJc w:val="left"/>
      <w:pPr>
        <w:ind w:left="6120" w:hanging="360"/>
      </w:pPr>
      <w:rPr>
        <w:rFonts w:ascii="Symbol" w:hAnsi="Symbol" w:hint="default"/>
      </w:rPr>
    </w:lvl>
    <w:lvl w:ilvl="8" w:tplc="B232CCB6">
      <w:start w:val="1"/>
      <w:numFmt w:val="bullet"/>
      <w:lvlText w:val=""/>
      <w:lvlJc w:val="left"/>
      <w:pPr>
        <w:ind w:left="6840" w:hanging="360"/>
      </w:pPr>
      <w:rPr>
        <w:rFonts w:ascii="Symbol" w:hAnsi="Symbol" w:hint="default"/>
      </w:rPr>
    </w:lvl>
  </w:abstractNum>
  <w:abstractNum w:abstractNumId="49" w15:restartNumberingAfterBreak="0">
    <w:nsid w:val="723E1294"/>
    <w:multiLevelType w:val="multilevel"/>
    <w:tmpl w:val="EBD8563A"/>
    <w:styleLink w:val="LFO7"/>
    <w:lvl w:ilvl="0">
      <w:start w:val="1"/>
      <w:numFmt w:val="decimal"/>
      <w:pStyle w:val="GHNumberLevel1"/>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52424A6"/>
    <w:multiLevelType w:val="hybridMultilevel"/>
    <w:tmpl w:val="83747D7A"/>
    <w:styleLink w:val="StyleNumbered"/>
    <w:lvl w:ilvl="0" w:tplc="3A1E118C">
      <w:start w:val="1"/>
      <w:numFmt w:val="decimal"/>
      <w:lvlText w:val="%1."/>
      <w:lvlJc w:val="left"/>
      <w:pPr>
        <w:ind w:left="720" w:hanging="360"/>
      </w:pPr>
      <w:rPr>
        <w:rFonts w:ascii="Times New Roman" w:hAnsi="Times New Roman" w:cs="Times New Roman"/>
        <w:sz w:val="22"/>
      </w:rPr>
    </w:lvl>
    <w:lvl w:ilvl="1" w:tplc="6FC08728">
      <w:start w:val="1"/>
      <w:numFmt w:val="lowerLetter"/>
      <w:lvlText w:val="%2."/>
      <w:lvlJc w:val="left"/>
      <w:pPr>
        <w:ind w:left="1440" w:hanging="360"/>
      </w:pPr>
      <w:rPr>
        <w:rFonts w:cs="Times New Roman"/>
      </w:rPr>
    </w:lvl>
    <w:lvl w:ilvl="2" w:tplc="9FE6AFDE">
      <w:start w:val="1"/>
      <w:numFmt w:val="lowerRoman"/>
      <w:lvlText w:val="%3."/>
      <w:lvlJc w:val="right"/>
      <w:pPr>
        <w:ind w:left="2160" w:hanging="180"/>
      </w:pPr>
      <w:rPr>
        <w:rFonts w:cs="Times New Roman"/>
      </w:rPr>
    </w:lvl>
    <w:lvl w:ilvl="3" w:tplc="6BD8B43E">
      <w:start w:val="1"/>
      <w:numFmt w:val="decimal"/>
      <w:lvlText w:val="%4."/>
      <w:lvlJc w:val="left"/>
      <w:pPr>
        <w:ind w:left="2880" w:hanging="360"/>
      </w:pPr>
      <w:rPr>
        <w:rFonts w:cs="Times New Roman"/>
      </w:rPr>
    </w:lvl>
    <w:lvl w:ilvl="4" w:tplc="1FBA882A">
      <w:start w:val="1"/>
      <w:numFmt w:val="lowerLetter"/>
      <w:lvlText w:val="%5."/>
      <w:lvlJc w:val="left"/>
      <w:pPr>
        <w:ind w:left="3600" w:hanging="360"/>
      </w:pPr>
      <w:rPr>
        <w:rFonts w:cs="Times New Roman"/>
      </w:rPr>
    </w:lvl>
    <w:lvl w:ilvl="5" w:tplc="1A720EB0">
      <w:start w:val="1"/>
      <w:numFmt w:val="lowerRoman"/>
      <w:lvlText w:val="%6."/>
      <w:lvlJc w:val="right"/>
      <w:pPr>
        <w:ind w:left="4320" w:hanging="180"/>
      </w:pPr>
      <w:rPr>
        <w:rFonts w:cs="Times New Roman"/>
      </w:rPr>
    </w:lvl>
    <w:lvl w:ilvl="6" w:tplc="C784BE4C">
      <w:start w:val="1"/>
      <w:numFmt w:val="decimal"/>
      <w:lvlText w:val="%7."/>
      <w:lvlJc w:val="left"/>
      <w:pPr>
        <w:ind w:left="5040" w:hanging="360"/>
      </w:pPr>
      <w:rPr>
        <w:rFonts w:cs="Times New Roman"/>
      </w:rPr>
    </w:lvl>
    <w:lvl w:ilvl="7" w:tplc="0B1A4588">
      <w:start w:val="1"/>
      <w:numFmt w:val="lowerLetter"/>
      <w:lvlText w:val="%8."/>
      <w:lvlJc w:val="left"/>
      <w:pPr>
        <w:ind w:left="5760" w:hanging="360"/>
      </w:pPr>
      <w:rPr>
        <w:rFonts w:cs="Times New Roman"/>
      </w:rPr>
    </w:lvl>
    <w:lvl w:ilvl="8" w:tplc="D7A0AB3E">
      <w:start w:val="1"/>
      <w:numFmt w:val="lowerRoman"/>
      <w:lvlText w:val="%9."/>
      <w:lvlJc w:val="right"/>
      <w:pPr>
        <w:ind w:left="6480" w:hanging="180"/>
      </w:pPr>
      <w:rPr>
        <w:rFonts w:cs="Times New Roman"/>
      </w:rPr>
    </w:lvl>
  </w:abstractNum>
  <w:abstractNum w:abstractNumId="51" w15:restartNumberingAfterBreak="0">
    <w:nsid w:val="75D70FD7"/>
    <w:multiLevelType w:val="multilevel"/>
    <w:tmpl w:val="0C94C876"/>
    <w:lvl w:ilvl="0">
      <w:start w:val="5"/>
      <w:numFmt w:val="upperLetter"/>
      <w:pStyle w:val="ESHeading1"/>
      <w:lvlText w:val="%1"/>
      <w:lvlJc w:val="left"/>
      <w:pPr>
        <w:tabs>
          <w:tab w:val="num" w:pos="0"/>
        </w:tabs>
      </w:pPr>
      <w:rPr>
        <w:rFonts w:ascii="Tahoma" w:hAnsi="Tahoma" w:cs="Times New Roman" w:hint="default"/>
        <w:b/>
        <w:i w:val="0"/>
        <w:caps w:val="0"/>
        <w:smallCaps w:val="0"/>
        <w:strike w:val="0"/>
        <w:dstrike w:val="0"/>
        <w:vanish w:val="0"/>
        <w:color w:val="000000"/>
        <w:spacing w:val="0"/>
        <w:kern w:val="0"/>
        <w:position w:val="0"/>
        <w:sz w:val="56"/>
        <w:szCs w:val="56"/>
        <w:u w:val="none"/>
        <w:vertAlign w:val="baseline"/>
      </w:rPr>
    </w:lvl>
    <w:lvl w:ilvl="1">
      <w:start w:val="1"/>
      <w:numFmt w:val="decimal"/>
      <w:lvlText w:val="%1.%2"/>
      <w:lvlJc w:val="left"/>
      <w:pPr>
        <w:tabs>
          <w:tab w:val="num" w:pos="720"/>
        </w:tabs>
        <w:ind w:left="720" w:hanging="720"/>
      </w:pPr>
      <w:rPr>
        <w:rFonts w:ascii="Arial Bold" w:hAnsi="Arial Bold" w:cs="Times New Roman" w:hint="default"/>
        <w:b/>
        <w:i w:val="0"/>
        <w:sz w:val="28"/>
        <w:szCs w:val="28"/>
      </w:rPr>
    </w:lvl>
    <w:lvl w:ilvl="2">
      <w:start w:val="1"/>
      <w:numFmt w:val="decimal"/>
      <w:lvlText w:val="%1.%2.%3"/>
      <w:lvlJc w:val="left"/>
      <w:pPr>
        <w:tabs>
          <w:tab w:val="num" w:pos="720"/>
        </w:tabs>
        <w:ind w:left="720" w:hanging="720"/>
      </w:pPr>
      <w:rPr>
        <w:rFonts w:ascii="Arial Bold" w:hAnsi="Arial Bold" w:cs="Times New Roman" w:hint="default"/>
        <w:b/>
        <w:i w:val="0"/>
        <w:sz w:val="24"/>
        <w:szCs w:val="24"/>
      </w:rPr>
    </w:lvl>
    <w:lvl w:ilvl="3">
      <w:start w:val="1"/>
      <w:numFmt w:val="decimal"/>
      <w:lvlText w:val="%1.%2.%3.%4"/>
      <w:lvlJc w:val="left"/>
      <w:pPr>
        <w:tabs>
          <w:tab w:val="num" w:pos="864"/>
        </w:tabs>
        <w:ind w:left="864" w:hanging="864"/>
      </w:pPr>
      <w:rPr>
        <w:rFonts w:ascii="Arial" w:hAnsi="Arial" w:cs="Times New Roman" w:hint="default"/>
        <w:b/>
        <w:i w:val="0"/>
        <w:sz w:val="24"/>
        <w:szCs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2" w15:restartNumberingAfterBreak="0">
    <w:nsid w:val="778451B7"/>
    <w:multiLevelType w:val="multilevel"/>
    <w:tmpl w:val="5052C4CA"/>
    <w:styleLink w:val="LFO5"/>
    <w:lvl w:ilvl="0">
      <w:start w:val="1"/>
      <w:numFmt w:val="decimal"/>
      <w:pStyle w:val="GHFigureCaption"/>
      <w:lvlText w:val="Figure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9BB49D8"/>
    <w:multiLevelType w:val="multilevel"/>
    <w:tmpl w:val="EAF0A172"/>
    <w:lvl w:ilvl="0">
      <w:start w:val="1"/>
      <w:numFmt w:val="decimal"/>
      <w:pStyle w:val="AnswerNumbered"/>
      <w:lvlText w:val="%1."/>
      <w:lvlJc w:val="left"/>
      <w:pPr>
        <w:tabs>
          <w:tab w:val="num" w:pos="936"/>
        </w:tabs>
        <w:ind w:left="936" w:hanging="360"/>
      </w:pPr>
      <w:rPr>
        <w:rFonts w:cs="Times New Roman" w:hint="default"/>
      </w:rPr>
    </w:lvl>
    <w:lvl w:ilvl="1">
      <w:start w:val="1"/>
      <w:numFmt w:val="decimal"/>
      <w:lvlText w:val="%1.%2."/>
      <w:lvlJc w:val="left"/>
      <w:pPr>
        <w:tabs>
          <w:tab w:val="num" w:pos="2016"/>
        </w:tabs>
        <w:ind w:left="1368" w:hanging="432"/>
      </w:pPr>
      <w:rPr>
        <w:rFonts w:cs="Times New Roman" w:hint="default"/>
      </w:rPr>
    </w:lvl>
    <w:lvl w:ilvl="2">
      <w:start w:val="1"/>
      <w:numFmt w:val="decimal"/>
      <w:lvlText w:val="%1.%2.%3."/>
      <w:lvlJc w:val="left"/>
      <w:pPr>
        <w:tabs>
          <w:tab w:val="num" w:pos="2736"/>
        </w:tabs>
        <w:ind w:left="1800" w:hanging="504"/>
      </w:pPr>
      <w:rPr>
        <w:rFonts w:cs="Times New Roman" w:hint="default"/>
      </w:rPr>
    </w:lvl>
    <w:lvl w:ilvl="3">
      <w:start w:val="1"/>
      <w:numFmt w:val="decimal"/>
      <w:lvlText w:val="%1.%2.%3.%4."/>
      <w:lvlJc w:val="left"/>
      <w:pPr>
        <w:tabs>
          <w:tab w:val="num" w:pos="3456"/>
        </w:tabs>
        <w:ind w:left="2304" w:hanging="648"/>
      </w:pPr>
      <w:rPr>
        <w:rFonts w:cs="Times New Roman" w:hint="default"/>
      </w:rPr>
    </w:lvl>
    <w:lvl w:ilvl="4">
      <w:start w:val="1"/>
      <w:numFmt w:val="decimal"/>
      <w:lvlText w:val="%1.%2.%3.%4.%5."/>
      <w:lvlJc w:val="left"/>
      <w:pPr>
        <w:tabs>
          <w:tab w:val="num" w:pos="4176"/>
        </w:tabs>
        <w:ind w:left="2808" w:hanging="792"/>
      </w:pPr>
      <w:rPr>
        <w:rFonts w:cs="Times New Roman" w:hint="default"/>
      </w:rPr>
    </w:lvl>
    <w:lvl w:ilvl="5">
      <w:start w:val="1"/>
      <w:numFmt w:val="decimal"/>
      <w:lvlText w:val="%1.%2.%3.%4.%5.%6."/>
      <w:lvlJc w:val="left"/>
      <w:pPr>
        <w:tabs>
          <w:tab w:val="num" w:pos="4896"/>
        </w:tabs>
        <w:ind w:left="3312" w:hanging="936"/>
      </w:pPr>
      <w:rPr>
        <w:rFonts w:cs="Times New Roman" w:hint="default"/>
      </w:rPr>
    </w:lvl>
    <w:lvl w:ilvl="6">
      <w:start w:val="1"/>
      <w:numFmt w:val="decimal"/>
      <w:lvlText w:val="%1.%2.%3.%4.%5.%6.%7."/>
      <w:lvlJc w:val="left"/>
      <w:pPr>
        <w:tabs>
          <w:tab w:val="num" w:pos="5616"/>
        </w:tabs>
        <w:ind w:left="3816" w:hanging="1080"/>
      </w:pPr>
      <w:rPr>
        <w:rFonts w:cs="Times New Roman" w:hint="default"/>
      </w:rPr>
    </w:lvl>
    <w:lvl w:ilvl="7">
      <w:start w:val="1"/>
      <w:numFmt w:val="decimal"/>
      <w:lvlText w:val="%1.%2.%3.%4.%5.%6.%7.%8."/>
      <w:lvlJc w:val="left"/>
      <w:pPr>
        <w:tabs>
          <w:tab w:val="num" w:pos="6336"/>
        </w:tabs>
        <w:ind w:left="4320" w:hanging="1224"/>
      </w:pPr>
      <w:rPr>
        <w:rFonts w:cs="Times New Roman" w:hint="default"/>
      </w:rPr>
    </w:lvl>
    <w:lvl w:ilvl="8">
      <w:start w:val="1"/>
      <w:numFmt w:val="decimal"/>
      <w:lvlText w:val="%1.%2.%3.%4.%5.%6.%7.%8.%9."/>
      <w:lvlJc w:val="left"/>
      <w:pPr>
        <w:tabs>
          <w:tab w:val="num" w:pos="7056"/>
        </w:tabs>
        <w:ind w:left="4896" w:hanging="1440"/>
      </w:pPr>
      <w:rPr>
        <w:rFonts w:cs="Times New Roman" w:hint="default"/>
      </w:rPr>
    </w:lvl>
  </w:abstractNum>
  <w:abstractNum w:abstractNumId="54" w15:restartNumberingAfterBreak="0">
    <w:nsid w:val="7B577937"/>
    <w:multiLevelType w:val="hybridMultilevel"/>
    <w:tmpl w:val="4A843208"/>
    <w:lvl w:ilvl="0" w:tplc="B25ABED0">
      <w:start w:val="1"/>
      <w:numFmt w:val="decimal"/>
      <w:pStyle w:val="Number"/>
      <w:lvlText w:val="%1."/>
      <w:lvlJc w:val="left"/>
      <w:pPr>
        <w:tabs>
          <w:tab w:val="num" w:pos="1080"/>
        </w:tabs>
        <w:ind w:left="1080" w:hanging="360"/>
      </w:pPr>
      <w:rPr>
        <w:rFonts w:cs="Times New Roman" w:hint="default"/>
      </w:rPr>
    </w:lvl>
    <w:lvl w:ilvl="1" w:tplc="EC24D752">
      <w:numFmt w:val="decimal"/>
      <w:lvlText w:val=""/>
      <w:lvlJc w:val="left"/>
    </w:lvl>
    <w:lvl w:ilvl="2" w:tplc="10166B2A">
      <w:numFmt w:val="decimal"/>
      <w:lvlText w:val=""/>
      <w:lvlJc w:val="left"/>
    </w:lvl>
    <w:lvl w:ilvl="3" w:tplc="CB40D83E">
      <w:numFmt w:val="decimal"/>
      <w:lvlText w:val=""/>
      <w:lvlJc w:val="left"/>
    </w:lvl>
    <w:lvl w:ilvl="4" w:tplc="427ABC28">
      <w:numFmt w:val="decimal"/>
      <w:lvlText w:val=""/>
      <w:lvlJc w:val="left"/>
    </w:lvl>
    <w:lvl w:ilvl="5" w:tplc="D758E37A">
      <w:numFmt w:val="decimal"/>
      <w:lvlText w:val=""/>
      <w:lvlJc w:val="left"/>
    </w:lvl>
    <w:lvl w:ilvl="6" w:tplc="51A468AA">
      <w:numFmt w:val="decimal"/>
      <w:lvlText w:val=""/>
      <w:lvlJc w:val="left"/>
    </w:lvl>
    <w:lvl w:ilvl="7" w:tplc="CB7868AC">
      <w:numFmt w:val="decimal"/>
      <w:lvlText w:val=""/>
      <w:lvlJc w:val="left"/>
    </w:lvl>
    <w:lvl w:ilvl="8" w:tplc="F94800AC">
      <w:numFmt w:val="decimal"/>
      <w:lvlText w:val=""/>
      <w:lvlJc w:val="left"/>
    </w:lvl>
  </w:abstractNum>
  <w:abstractNum w:abstractNumId="55" w15:restartNumberingAfterBreak="0">
    <w:nsid w:val="7D0625B4"/>
    <w:multiLevelType w:val="multilevel"/>
    <w:tmpl w:val="4426EC28"/>
    <w:styleLink w:val="LFO10"/>
    <w:lvl w:ilvl="0">
      <w:numFmt w:val="bullet"/>
      <w:pStyle w:val="GHTableBullet1"/>
      <w:lvlText w:val=""/>
      <w:lvlJc w:val="left"/>
      <w:pPr>
        <w:ind w:left="360" w:hanging="360"/>
      </w:pPr>
      <w:rPr>
        <w:rFonts w:ascii="Symbol" w:hAnsi="Symbol"/>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303395551">
    <w:abstractNumId w:val="41"/>
  </w:num>
  <w:num w:numId="2" w16cid:durableId="803624762">
    <w:abstractNumId w:val="12"/>
  </w:num>
  <w:num w:numId="3" w16cid:durableId="9726398">
    <w:abstractNumId w:val="16"/>
  </w:num>
  <w:num w:numId="4" w16cid:durableId="646207924">
    <w:abstractNumId w:val="46"/>
  </w:num>
  <w:num w:numId="5" w16cid:durableId="1778678908">
    <w:abstractNumId w:val="43"/>
  </w:num>
  <w:num w:numId="6" w16cid:durableId="129179713">
    <w:abstractNumId w:val="13"/>
  </w:num>
  <w:num w:numId="7" w16cid:durableId="1735278040">
    <w:abstractNumId w:val="38"/>
  </w:num>
  <w:num w:numId="8" w16cid:durableId="391200273">
    <w:abstractNumId w:val="29"/>
  </w:num>
  <w:num w:numId="9" w16cid:durableId="1815029820">
    <w:abstractNumId w:val="51"/>
  </w:num>
  <w:num w:numId="10" w16cid:durableId="1595625335">
    <w:abstractNumId w:val="48"/>
  </w:num>
  <w:num w:numId="11" w16cid:durableId="207108751">
    <w:abstractNumId w:val="54"/>
  </w:num>
  <w:num w:numId="12" w16cid:durableId="1519387041">
    <w:abstractNumId w:val="20"/>
  </w:num>
  <w:num w:numId="13" w16cid:durableId="941915311">
    <w:abstractNumId w:val="37"/>
  </w:num>
  <w:num w:numId="14" w16cid:durableId="2093163222">
    <w:abstractNumId w:val="50"/>
  </w:num>
  <w:num w:numId="15" w16cid:durableId="954873979">
    <w:abstractNumId w:val="47"/>
  </w:num>
  <w:num w:numId="16" w16cid:durableId="366292854">
    <w:abstractNumId w:val="53"/>
  </w:num>
  <w:num w:numId="17" w16cid:durableId="819809129">
    <w:abstractNumId w:val="10"/>
  </w:num>
  <w:num w:numId="18" w16cid:durableId="1235244614">
    <w:abstractNumId w:val="19"/>
  </w:num>
  <w:num w:numId="19" w16cid:durableId="1904296771">
    <w:abstractNumId w:val="55"/>
  </w:num>
  <w:num w:numId="20" w16cid:durableId="590821376">
    <w:abstractNumId w:val="17"/>
  </w:num>
  <w:num w:numId="21" w16cid:durableId="199242883">
    <w:abstractNumId w:val="44"/>
  </w:num>
  <w:num w:numId="22" w16cid:durableId="1032724391">
    <w:abstractNumId w:val="25"/>
  </w:num>
  <w:num w:numId="23" w16cid:durableId="118230274">
    <w:abstractNumId w:val="21"/>
  </w:num>
  <w:num w:numId="24" w16cid:durableId="626737538">
    <w:abstractNumId w:val="36"/>
  </w:num>
  <w:num w:numId="25" w16cid:durableId="1773158570">
    <w:abstractNumId w:val="18"/>
  </w:num>
  <w:num w:numId="26" w16cid:durableId="2068843606">
    <w:abstractNumId w:val="45"/>
  </w:num>
  <w:num w:numId="27" w16cid:durableId="1748187011">
    <w:abstractNumId w:val="26"/>
  </w:num>
  <w:num w:numId="28" w16cid:durableId="1842699578">
    <w:abstractNumId w:val="22"/>
  </w:num>
  <w:num w:numId="29" w16cid:durableId="1222788141">
    <w:abstractNumId w:val="30"/>
  </w:num>
  <w:num w:numId="30" w16cid:durableId="786697576">
    <w:abstractNumId w:val="42"/>
  </w:num>
  <w:num w:numId="31" w16cid:durableId="201064580">
    <w:abstractNumId w:val="35"/>
  </w:num>
  <w:num w:numId="32" w16cid:durableId="1767001644">
    <w:abstractNumId w:val="39"/>
  </w:num>
  <w:num w:numId="33" w16cid:durableId="701176498">
    <w:abstractNumId w:val="52"/>
  </w:num>
  <w:num w:numId="34" w16cid:durableId="1728335976">
    <w:abstractNumId w:val="31"/>
  </w:num>
  <w:num w:numId="35" w16cid:durableId="1518813320">
    <w:abstractNumId w:val="49"/>
  </w:num>
  <w:num w:numId="36" w16cid:durableId="1562211509">
    <w:abstractNumId w:val="27"/>
  </w:num>
  <w:num w:numId="37" w16cid:durableId="660625367">
    <w:abstractNumId w:val="32"/>
  </w:num>
  <w:num w:numId="38" w16cid:durableId="238683951">
    <w:abstractNumId w:val="9"/>
  </w:num>
  <w:num w:numId="39" w16cid:durableId="919946627">
    <w:abstractNumId w:val="7"/>
  </w:num>
  <w:num w:numId="40" w16cid:durableId="1830439212">
    <w:abstractNumId w:val="6"/>
  </w:num>
  <w:num w:numId="41" w16cid:durableId="1858082117">
    <w:abstractNumId w:val="5"/>
  </w:num>
  <w:num w:numId="42" w16cid:durableId="665596113">
    <w:abstractNumId w:val="4"/>
  </w:num>
  <w:num w:numId="43" w16cid:durableId="244609158">
    <w:abstractNumId w:val="8"/>
  </w:num>
  <w:num w:numId="44" w16cid:durableId="345206044">
    <w:abstractNumId w:val="3"/>
  </w:num>
  <w:num w:numId="45" w16cid:durableId="242640854">
    <w:abstractNumId w:val="2"/>
  </w:num>
  <w:num w:numId="46" w16cid:durableId="981226425">
    <w:abstractNumId w:val="1"/>
  </w:num>
  <w:num w:numId="47" w16cid:durableId="487021774">
    <w:abstractNumId w:val="0"/>
  </w:num>
  <w:num w:numId="48" w16cid:durableId="56906649">
    <w:abstractNumId w:val="24"/>
  </w:num>
  <w:num w:numId="49" w16cid:durableId="1842045997">
    <w:abstractNumId w:val="34"/>
  </w:num>
  <w:num w:numId="50" w16cid:durableId="1822113845">
    <w:abstractNumId w:val="33"/>
  </w:num>
  <w:num w:numId="51" w16cid:durableId="1714428968">
    <w:abstractNumId w:val="14"/>
  </w:num>
  <w:num w:numId="52" w16cid:durableId="1948195692">
    <w:abstractNumId w:val="15"/>
  </w:num>
  <w:num w:numId="53" w16cid:durableId="665671986">
    <w:abstractNumId w:val="28"/>
  </w:num>
  <w:num w:numId="54" w16cid:durableId="231279709">
    <w:abstractNumId w:val="40"/>
  </w:num>
  <w:num w:numId="55" w16cid:durableId="2035227353">
    <w:abstractNumId w:val="23"/>
  </w:num>
  <w:num w:numId="56" w16cid:durableId="815026076">
    <w:abstractNumId w:val="1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B51"/>
    <w:rsid w:val="00004ECE"/>
    <w:rsid w:val="00013876"/>
    <w:rsid w:val="00023987"/>
    <w:rsid w:val="00043595"/>
    <w:rsid w:val="000801DA"/>
    <w:rsid w:val="00083007"/>
    <w:rsid w:val="000906EB"/>
    <w:rsid w:val="000A17A1"/>
    <w:rsid w:val="001131E1"/>
    <w:rsid w:val="001306A0"/>
    <w:rsid w:val="00162E7D"/>
    <w:rsid w:val="00182413"/>
    <w:rsid w:val="001B0661"/>
    <w:rsid w:val="001B0D7E"/>
    <w:rsid w:val="001C448E"/>
    <w:rsid w:val="001E6999"/>
    <w:rsid w:val="00210AF5"/>
    <w:rsid w:val="00211F86"/>
    <w:rsid w:val="00212B60"/>
    <w:rsid w:val="00217424"/>
    <w:rsid w:val="0024722F"/>
    <w:rsid w:val="002775EC"/>
    <w:rsid w:val="00277C8F"/>
    <w:rsid w:val="002D44EF"/>
    <w:rsid w:val="003C0D28"/>
    <w:rsid w:val="003C5711"/>
    <w:rsid w:val="003D657E"/>
    <w:rsid w:val="003E172E"/>
    <w:rsid w:val="004000D2"/>
    <w:rsid w:val="00405566"/>
    <w:rsid w:val="00412D99"/>
    <w:rsid w:val="004310E2"/>
    <w:rsid w:val="004410CE"/>
    <w:rsid w:val="00473888"/>
    <w:rsid w:val="00485CF7"/>
    <w:rsid w:val="004875DA"/>
    <w:rsid w:val="00492040"/>
    <w:rsid w:val="004B598B"/>
    <w:rsid w:val="004B5B51"/>
    <w:rsid w:val="004D360D"/>
    <w:rsid w:val="004F4944"/>
    <w:rsid w:val="00542AC1"/>
    <w:rsid w:val="00587BDF"/>
    <w:rsid w:val="005A539C"/>
    <w:rsid w:val="005C7AB2"/>
    <w:rsid w:val="0065744D"/>
    <w:rsid w:val="006A6D29"/>
    <w:rsid w:val="006C04D0"/>
    <w:rsid w:val="006F1589"/>
    <w:rsid w:val="00764650"/>
    <w:rsid w:val="00773A8A"/>
    <w:rsid w:val="007A261A"/>
    <w:rsid w:val="007A4A67"/>
    <w:rsid w:val="007F0FD5"/>
    <w:rsid w:val="0085318B"/>
    <w:rsid w:val="00870145"/>
    <w:rsid w:val="00887B74"/>
    <w:rsid w:val="008B075C"/>
    <w:rsid w:val="008C113C"/>
    <w:rsid w:val="008F2CB9"/>
    <w:rsid w:val="009100E1"/>
    <w:rsid w:val="009271BC"/>
    <w:rsid w:val="00944BB4"/>
    <w:rsid w:val="009660FD"/>
    <w:rsid w:val="009818DC"/>
    <w:rsid w:val="0099211D"/>
    <w:rsid w:val="009C1A9C"/>
    <w:rsid w:val="009C7764"/>
    <w:rsid w:val="009E479E"/>
    <w:rsid w:val="00A35AF4"/>
    <w:rsid w:val="00A50EA4"/>
    <w:rsid w:val="00A60F96"/>
    <w:rsid w:val="00A66874"/>
    <w:rsid w:val="00A726DE"/>
    <w:rsid w:val="00A818AD"/>
    <w:rsid w:val="00AF451A"/>
    <w:rsid w:val="00B04439"/>
    <w:rsid w:val="00B200BE"/>
    <w:rsid w:val="00B25877"/>
    <w:rsid w:val="00B439F0"/>
    <w:rsid w:val="00BB26E8"/>
    <w:rsid w:val="00BD4979"/>
    <w:rsid w:val="00BD76CB"/>
    <w:rsid w:val="00BF19A7"/>
    <w:rsid w:val="00C26BCB"/>
    <w:rsid w:val="00CB2007"/>
    <w:rsid w:val="00D055AC"/>
    <w:rsid w:val="00D57E88"/>
    <w:rsid w:val="00D85A41"/>
    <w:rsid w:val="00DC61FC"/>
    <w:rsid w:val="00E35AF4"/>
    <w:rsid w:val="00E54345"/>
    <w:rsid w:val="00E61EA3"/>
    <w:rsid w:val="00E84CF4"/>
    <w:rsid w:val="00E9583E"/>
    <w:rsid w:val="00EA7F6F"/>
    <w:rsid w:val="00EC4338"/>
    <w:rsid w:val="00EF79E4"/>
    <w:rsid w:val="00F17E2C"/>
    <w:rsid w:val="00F441D0"/>
    <w:rsid w:val="00F46ED6"/>
    <w:rsid w:val="00FA2EF3"/>
    <w:rsid w:val="00FA7697"/>
    <w:rsid w:val="00FB3CF5"/>
    <w:rsid w:val="00FB7BB6"/>
    <w:rsid w:val="00FC6CFB"/>
    <w:rsid w:val="00FE689A"/>
    <w:rsid w:val="0201301A"/>
    <w:rsid w:val="08D54C73"/>
    <w:rsid w:val="0B2164B2"/>
    <w:rsid w:val="0C2CE826"/>
    <w:rsid w:val="1137C241"/>
    <w:rsid w:val="12C54FC1"/>
    <w:rsid w:val="13EF4EF6"/>
    <w:rsid w:val="164D2B90"/>
    <w:rsid w:val="1DF21317"/>
    <w:rsid w:val="1E0E8F74"/>
    <w:rsid w:val="2151EE3B"/>
    <w:rsid w:val="2875CC08"/>
    <w:rsid w:val="2ABDE5D6"/>
    <w:rsid w:val="2BC8DD8B"/>
    <w:rsid w:val="2CF8EE27"/>
    <w:rsid w:val="2DBDEA81"/>
    <w:rsid w:val="2E9F6273"/>
    <w:rsid w:val="32117943"/>
    <w:rsid w:val="329F3229"/>
    <w:rsid w:val="37F172C1"/>
    <w:rsid w:val="38E31835"/>
    <w:rsid w:val="42456383"/>
    <w:rsid w:val="445C8384"/>
    <w:rsid w:val="447F9EC3"/>
    <w:rsid w:val="491A9FCB"/>
    <w:rsid w:val="4A0B0767"/>
    <w:rsid w:val="4CD33010"/>
    <w:rsid w:val="4F2A71A2"/>
    <w:rsid w:val="58370BA2"/>
    <w:rsid w:val="61C08D8E"/>
    <w:rsid w:val="6F2086FB"/>
    <w:rsid w:val="6F8C14EC"/>
    <w:rsid w:val="7020FB59"/>
    <w:rsid w:val="71BC9F1D"/>
    <w:rsid w:val="744E3AF3"/>
    <w:rsid w:val="7477EBA1"/>
    <w:rsid w:val="74F1FBA1"/>
    <w:rsid w:val="75996F82"/>
    <w:rsid w:val="77B482D8"/>
    <w:rsid w:val="796EB2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40D88"/>
  <w15:docId w15:val="{2FC4C4AC-21B0-4394-B384-438CF16F6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iPriority="99"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iPriority="99" w:unhideWhenUsed="1"/>
    <w:lsdException w:name="envelope address" w:locked="1" w:semiHidden="1" w:unhideWhenUsed="1"/>
    <w:lsdException w:name="envelope return" w:locked="1" w:semiHidden="1" w:unhideWhenUsed="1"/>
    <w:lsdException w:name="footnote reference" w:locked="1" w:semiHidden="1" w:uiPriority="99" w:unhideWhenUsed="1" w:qFormat="1"/>
    <w:lsdException w:name="annotation reference" w:locked="1" w:semiHidden="1" w:unhideWhenUsed="1"/>
    <w:lsdException w:name="line number" w:locked="1" w:semiHidden="1" w:uiPriority="99"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qFormat="1"/>
    <w:lsdException w:name="List Number" w:locked="1" w:semiHidden="1"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Document Map" w:locked="1" w:semiHidden="1" w:unhideWhenUsed="1"/>
    <w:lsdException w:name="Plain Text" w:locked="1" w:semiHidden="1" w:unhideWhenUsed="1"/>
    <w:lsdException w:name="E-mail Signature" w:locked="1" w:semiHidden="1" w:unhideWhenUsed="1"/>
    <w:lsdException w:name="HTML Top of Form" w:locked="1" w:semiHidden="1" w:uiPriority="99" w:unhideWhenUsed="1"/>
    <w:lsdException w:name="HTML Bottom of Form" w:locked="1" w:semiHidden="1" w:uiPriority="99" w:unhideWhenUsed="1"/>
    <w:lsdException w:name="Normal (Web)" w:locked="1" w:semiHidden="1" w:uiPriority="99" w:unhideWhenUsed="1"/>
    <w:lsdException w:name="HTML Acronym" w:locked="1" w:semiHidden="1" w:uiPriority="99" w:unhideWhenUsed="1"/>
    <w:lsdException w:name="HTML Address" w:locked="1" w:semiHidden="1"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nhideWhenUsed="1"/>
    <w:lsdException w:name="HTML Sample" w:locked="1" w:semiHidden="1" w:uiPriority="99" w:unhideWhenUsed="1"/>
    <w:lsdException w:name="HTML Typewriter" w:locked="1" w:semiHidden="1" w:uiPriority="99" w:unhideWhenUsed="1"/>
    <w:lsdException w:name="HTML Variable" w:locked="1" w:semiHidden="1" w:uiPriority="99" w:unhideWhenUsed="1"/>
    <w:lsdException w:name="Normal Table" w:locked="1" w:semiHidden="1" w:uiPriority="99" w:unhideWhenUsed="1"/>
    <w:lsdException w:name="annotation subject" w:locked="1"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nhideWhenUsed="1"/>
    <w:lsdException w:name="Table List 5" w:locked="1" w:semiHidden="1" w:uiPriority="99" w:unhideWhenUsed="1"/>
    <w:lsdException w:name="Table List 6" w:locked="1" w:semiHidden="1" w:uiPriority="99" w:unhideWhenUsed="1"/>
    <w:lsdException w:name="Table List 7" w:locked="1" w:semiHidden="1"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nhideWhenUsed="1"/>
    <w:lsdException w:name="Table Web 3" w:locked="1" w:semiHidden="1" w:uiPriority="99" w:unhideWhenUsed="1"/>
    <w:lsdException w:name="Balloon Text" w:locked="1" w:semiHidden="1" w:unhideWhenUsed="1"/>
    <w:lsdException w:name="Table Grid"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99"/>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99" w:qFormat="1"/>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06B4"/>
    <w:pPr>
      <w:suppressAutoHyphens/>
      <w:autoSpaceDN w:val="0"/>
      <w:spacing w:before="120" w:after="120"/>
    </w:pPr>
    <w:rPr>
      <w:rFonts w:ascii="Arial" w:hAnsi="Arial"/>
      <w:sz w:val="22"/>
      <w:szCs w:val="24"/>
    </w:rPr>
  </w:style>
  <w:style w:type="paragraph" w:styleId="Heading10">
    <w:name w:val="heading 1"/>
    <w:basedOn w:val="GHBodytext"/>
    <w:next w:val="GHBodytext"/>
    <w:link w:val="Heading1Char"/>
    <w:autoRedefine/>
    <w:qFormat/>
    <w:rsid w:val="00587BDF"/>
    <w:pPr>
      <w:keepNext/>
      <w:spacing w:before="120" w:after="120"/>
      <w:outlineLvl w:val="0"/>
    </w:pPr>
    <w:rPr>
      <w:rFonts w:ascii="Arial Bold" w:hAnsi="Arial Bold" w:cs="Arial"/>
      <w:b/>
      <w:bCs/>
      <w:kern w:val="3"/>
      <w:sz w:val="40"/>
      <w:szCs w:val="40"/>
    </w:rPr>
  </w:style>
  <w:style w:type="paragraph" w:styleId="Heading2">
    <w:name w:val="heading 2"/>
    <w:basedOn w:val="Heading10"/>
    <w:next w:val="GHBodytext"/>
    <w:link w:val="Heading2Char"/>
    <w:unhideWhenUsed/>
    <w:qFormat/>
    <w:rsid w:val="00E9032C"/>
    <w:pPr>
      <w:spacing w:before="80"/>
      <w:outlineLvl w:val="1"/>
    </w:pPr>
    <w:rPr>
      <w:bCs w:val="0"/>
      <w:i/>
      <w:iCs/>
      <w:sz w:val="28"/>
      <w:szCs w:val="28"/>
    </w:rPr>
  </w:style>
  <w:style w:type="paragraph" w:styleId="Heading3">
    <w:name w:val="heading 3"/>
    <w:basedOn w:val="Heading2"/>
    <w:next w:val="GHBodytext"/>
    <w:link w:val="Heading3Char"/>
    <w:unhideWhenUsed/>
    <w:qFormat/>
    <w:rsid w:val="00E9032C"/>
    <w:pPr>
      <w:outlineLvl w:val="2"/>
    </w:pPr>
    <w:rPr>
      <w:rFonts w:ascii="Times New Roman" w:hAnsi="Times New Roman"/>
      <w:bCs/>
      <w:i w:val="0"/>
      <w:color w:val="DC6900"/>
      <w:sz w:val="26"/>
      <w:szCs w:val="26"/>
    </w:rPr>
  </w:style>
  <w:style w:type="paragraph" w:styleId="Heading4">
    <w:name w:val="heading 4"/>
    <w:basedOn w:val="Heading3"/>
    <w:next w:val="GHBodytext"/>
    <w:link w:val="Heading4Char"/>
    <w:unhideWhenUsed/>
    <w:qFormat/>
    <w:rsid w:val="00E9032C"/>
    <w:pPr>
      <w:outlineLvl w:val="3"/>
    </w:pPr>
    <w:rPr>
      <w:rFonts w:ascii="Arial Bold" w:hAnsi="Arial Bold"/>
      <w:bCs w:val="0"/>
      <w:color w:val="auto"/>
      <w:sz w:val="24"/>
      <w:szCs w:val="28"/>
    </w:rPr>
  </w:style>
  <w:style w:type="paragraph" w:styleId="Heading5">
    <w:name w:val="heading 5"/>
    <w:aliases w:val="Append Level 1"/>
    <w:basedOn w:val="Heading4"/>
    <w:next w:val="GHBodytext"/>
    <w:link w:val="Heading5Char"/>
    <w:unhideWhenUsed/>
    <w:qFormat/>
    <w:rsid w:val="00E9032C"/>
    <w:pPr>
      <w:outlineLvl w:val="4"/>
    </w:pPr>
    <w:rPr>
      <w:bCs/>
      <w:i/>
      <w:iCs w:val="0"/>
      <w:szCs w:val="26"/>
    </w:rPr>
  </w:style>
  <w:style w:type="paragraph" w:styleId="Heading6">
    <w:name w:val="heading 6"/>
    <w:aliases w:val="Append Level 2"/>
    <w:basedOn w:val="Heading10"/>
    <w:next w:val="GHBodytext"/>
    <w:link w:val="Heading6Char"/>
    <w:unhideWhenUsed/>
    <w:qFormat/>
    <w:rsid w:val="00E9032C"/>
    <w:pPr>
      <w:ind w:left="1872" w:hanging="1872"/>
      <w:outlineLvl w:val="5"/>
    </w:pPr>
    <w:rPr>
      <w:bCs w:val="0"/>
      <w:szCs w:val="22"/>
    </w:rPr>
  </w:style>
  <w:style w:type="paragraph" w:styleId="Heading7">
    <w:name w:val="heading 7"/>
    <w:aliases w:val="Append Level 3"/>
    <w:basedOn w:val="Heading2"/>
    <w:next w:val="GHBodytext"/>
    <w:link w:val="Heading7Char"/>
    <w:qFormat/>
    <w:rsid w:val="00E9032C"/>
    <w:pPr>
      <w:ind w:left="576" w:hanging="576"/>
      <w:outlineLvl w:val="6"/>
    </w:pPr>
    <w:rPr>
      <w:bCs/>
      <w:szCs w:val="32"/>
    </w:rPr>
  </w:style>
  <w:style w:type="paragraph" w:styleId="Heading8">
    <w:name w:val="heading 8"/>
    <w:aliases w:val="Exec Sum Level 1,Append Level 4"/>
    <w:basedOn w:val="Heading3"/>
    <w:next w:val="GHBodytext"/>
    <w:link w:val="Heading8Char"/>
    <w:qFormat/>
    <w:rsid w:val="00E9032C"/>
    <w:pPr>
      <w:tabs>
        <w:tab w:val="left" w:pos="792"/>
      </w:tabs>
      <w:ind w:left="792" w:hanging="792"/>
      <w:outlineLvl w:val="7"/>
    </w:pPr>
    <w:rPr>
      <w:rFonts w:ascii="Arial Bold" w:hAnsi="Arial Bold"/>
      <w:iCs w:val="0"/>
      <w:color w:val="auto"/>
    </w:rPr>
  </w:style>
  <w:style w:type="paragraph" w:styleId="Heading9">
    <w:name w:val="heading 9"/>
    <w:aliases w:val="Exec Sum Level 2"/>
    <w:basedOn w:val="Heading4"/>
    <w:next w:val="GHBodytext"/>
    <w:link w:val="Heading9Char"/>
    <w:qFormat/>
    <w:rsid w:val="00E9032C"/>
    <w:pPr>
      <w:ind w:left="936" w:hanging="936"/>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locked/>
    <w:rsid w:val="00587BDF"/>
    <w:rPr>
      <w:rFonts w:ascii="Arial Bold" w:hAnsi="Arial Bold" w:cs="Arial"/>
      <w:b/>
      <w:bCs/>
      <w:kern w:val="3"/>
      <w:sz w:val="40"/>
      <w:szCs w:val="40"/>
    </w:rPr>
  </w:style>
  <w:style w:type="character" w:customStyle="1" w:styleId="Heading2Char">
    <w:name w:val="Heading 2 Char"/>
    <w:basedOn w:val="DefaultParagraphFont"/>
    <w:link w:val="Heading2"/>
    <w:locked/>
    <w:rsid w:val="00E9032C"/>
    <w:rPr>
      <w:rFonts w:ascii="Arial Bold" w:hAnsi="Arial Bold" w:cs="Arial"/>
      <w:b/>
      <w:i/>
      <w:iCs/>
      <w:kern w:val="3"/>
      <w:sz w:val="28"/>
      <w:szCs w:val="28"/>
    </w:rPr>
  </w:style>
  <w:style w:type="character" w:customStyle="1" w:styleId="Heading3Char">
    <w:name w:val="Heading 3 Char"/>
    <w:basedOn w:val="DefaultParagraphFont"/>
    <w:link w:val="Heading3"/>
    <w:locked/>
    <w:rsid w:val="00E9032C"/>
    <w:rPr>
      <w:rFonts w:cs="Arial"/>
      <w:b/>
      <w:bCs/>
      <w:iCs/>
      <w:color w:val="DC6900"/>
      <w:kern w:val="3"/>
      <w:sz w:val="26"/>
      <w:szCs w:val="26"/>
    </w:rPr>
  </w:style>
  <w:style w:type="character" w:customStyle="1" w:styleId="Heading4Char">
    <w:name w:val="Heading 4 Char"/>
    <w:basedOn w:val="DefaultParagraphFont"/>
    <w:link w:val="Heading4"/>
    <w:locked/>
    <w:rsid w:val="00E9032C"/>
    <w:rPr>
      <w:rFonts w:ascii="Arial Bold" w:hAnsi="Arial Bold" w:cs="Arial"/>
      <w:b/>
      <w:iCs/>
      <w:kern w:val="3"/>
      <w:sz w:val="24"/>
      <w:szCs w:val="28"/>
    </w:rPr>
  </w:style>
  <w:style w:type="character" w:customStyle="1" w:styleId="Heading5Char">
    <w:name w:val="Heading 5 Char"/>
    <w:aliases w:val="Append Level 1 Char"/>
    <w:basedOn w:val="DefaultParagraphFont"/>
    <w:link w:val="Heading5"/>
    <w:locked/>
    <w:rsid w:val="00E9032C"/>
    <w:rPr>
      <w:rFonts w:ascii="Arial Bold" w:hAnsi="Arial Bold" w:cs="Arial"/>
      <w:b/>
      <w:bCs/>
      <w:i/>
      <w:kern w:val="3"/>
      <w:sz w:val="24"/>
      <w:szCs w:val="26"/>
    </w:rPr>
  </w:style>
  <w:style w:type="character" w:customStyle="1" w:styleId="Heading6Char">
    <w:name w:val="Heading 6 Char"/>
    <w:aliases w:val="Append Level 2 Char"/>
    <w:basedOn w:val="DefaultParagraphFont"/>
    <w:link w:val="Heading6"/>
    <w:locked/>
    <w:rsid w:val="00E9032C"/>
    <w:rPr>
      <w:rFonts w:ascii="Arial Bold" w:hAnsi="Arial Bold" w:cs="Arial"/>
      <w:b/>
      <w:kern w:val="3"/>
      <w:sz w:val="44"/>
      <w:szCs w:val="22"/>
    </w:rPr>
  </w:style>
  <w:style w:type="character" w:customStyle="1" w:styleId="Heading7Char">
    <w:name w:val="Heading 7 Char"/>
    <w:aliases w:val="Append Level 3 Char"/>
    <w:basedOn w:val="DefaultParagraphFont"/>
    <w:link w:val="Heading7"/>
    <w:locked/>
    <w:rsid w:val="00E9032C"/>
    <w:rPr>
      <w:rFonts w:ascii="Arial Bold" w:hAnsi="Arial Bold" w:cs="Arial"/>
      <w:b/>
      <w:bCs/>
      <w:i/>
      <w:iCs/>
      <w:kern w:val="3"/>
      <w:sz w:val="28"/>
      <w:szCs w:val="32"/>
    </w:rPr>
  </w:style>
  <w:style w:type="character" w:customStyle="1" w:styleId="Heading8Char">
    <w:name w:val="Heading 8 Char"/>
    <w:aliases w:val="Exec Sum Level 1 Char,Append Level 4 Char"/>
    <w:basedOn w:val="DefaultParagraphFont"/>
    <w:link w:val="Heading8"/>
    <w:locked/>
    <w:rsid w:val="00E9032C"/>
    <w:rPr>
      <w:rFonts w:ascii="Arial Bold" w:hAnsi="Arial Bold" w:cs="Arial"/>
      <w:b/>
      <w:bCs/>
      <w:kern w:val="3"/>
      <w:sz w:val="26"/>
      <w:szCs w:val="26"/>
    </w:rPr>
  </w:style>
  <w:style w:type="character" w:customStyle="1" w:styleId="Heading9Char">
    <w:name w:val="Heading 9 Char"/>
    <w:aliases w:val="Exec Sum Level 2 Char"/>
    <w:basedOn w:val="DefaultParagraphFont"/>
    <w:link w:val="Heading9"/>
    <w:locked/>
    <w:rsid w:val="00E9032C"/>
    <w:rPr>
      <w:rFonts w:ascii="Arial Bold" w:hAnsi="Arial Bold" w:cs="Arial"/>
      <w:b/>
      <w:iCs/>
      <w:kern w:val="3"/>
      <w:sz w:val="24"/>
      <w:szCs w:val="22"/>
    </w:rPr>
  </w:style>
  <w:style w:type="paragraph" w:styleId="BalloonText">
    <w:name w:val="Balloon Text"/>
    <w:basedOn w:val="Normal"/>
    <w:link w:val="BalloonTextChar"/>
    <w:rsid w:val="00E9032C"/>
    <w:pPr>
      <w:spacing w:before="0" w:after="0"/>
    </w:pPr>
    <w:rPr>
      <w:rFonts w:ascii="Tahoma" w:hAnsi="Tahoma" w:cs="Tahoma"/>
      <w:sz w:val="16"/>
      <w:szCs w:val="16"/>
    </w:rPr>
  </w:style>
  <w:style w:type="character" w:customStyle="1" w:styleId="BalloonTextChar">
    <w:name w:val="Balloon Text Char"/>
    <w:basedOn w:val="DefaultParagraphFont"/>
    <w:link w:val="BalloonText"/>
    <w:locked/>
    <w:rsid w:val="00E9032C"/>
    <w:rPr>
      <w:rFonts w:ascii="Tahoma" w:hAnsi="Tahoma" w:cs="Tahoma"/>
      <w:sz w:val="16"/>
      <w:szCs w:val="16"/>
    </w:rPr>
  </w:style>
  <w:style w:type="paragraph" w:styleId="TOC1">
    <w:name w:val="toc 1"/>
    <w:basedOn w:val="GHBodytext"/>
    <w:next w:val="Normal"/>
    <w:link w:val="TOC1Char"/>
    <w:uiPriority w:val="39"/>
    <w:rsid w:val="00E9032C"/>
    <w:pPr>
      <w:tabs>
        <w:tab w:val="right" w:leader="dot" w:pos="9360"/>
      </w:tabs>
      <w:spacing w:before="120" w:after="0"/>
      <w:ind w:left="576" w:right="547" w:hanging="576"/>
    </w:pPr>
    <w:rPr>
      <w:b/>
    </w:rPr>
  </w:style>
  <w:style w:type="paragraph" w:customStyle="1" w:styleId="Bullet0">
    <w:name w:val="Bullet 0"/>
    <w:basedOn w:val="Normal"/>
    <w:autoRedefine/>
    <w:rsid w:val="00917C40"/>
    <w:pPr>
      <w:tabs>
        <w:tab w:val="num" w:pos="972"/>
      </w:tabs>
      <w:ind w:left="979" w:hanging="432"/>
    </w:pPr>
  </w:style>
  <w:style w:type="paragraph" w:styleId="Header">
    <w:name w:val="header"/>
    <w:basedOn w:val="GHBodytext"/>
    <w:link w:val="HeaderChar"/>
    <w:rsid w:val="00E9032C"/>
    <w:pPr>
      <w:tabs>
        <w:tab w:val="center" w:pos="4320"/>
        <w:tab w:val="right" w:pos="8640"/>
      </w:tabs>
      <w:spacing w:after="0"/>
    </w:pPr>
    <w:rPr>
      <w:sz w:val="20"/>
    </w:rPr>
  </w:style>
  <w:style w:type="character" w:customStyle="1" w:styleId="HeaderChar">
    <w:name w:val="Header Char"/>
    <w:basedOn w:val="DefaultParagraphFont"/>
    <w:link w:val="Header"/>
    <w:locked/>
    <w:rsid w:val="00E9032C"/>
    <w:rPr>
      <w:rFonts w:ascii="Arial" w:hAnsi="Arial"/>
      <w:szCs w:val="24"/>
    </w:rPr>
  </w:style>
  <w:style w:type="paragraph" w:styleId="Footer">
    <w:name w:val="footer"/>
    <w:basedOn w:val="GHBodytext"/>
    <w:link w:val="FooterChar"/>
    <w:rsid w:val="00E9032C"/>
    <w:pPr>
      <w:tabs>
        <w:tab w:val="center" w:pos="4320"/>
        <w:tab w:val="right" w:pos="8640"/>
      </w:tabs>
      <w:spacing w:after="0"/>
    </w:pPr>
  </w:style>
  <w:style w:type="character" w:customStyle="1" w:styleId="FooterChar">
    <w:name w:val="Footer Char"/>
    <w:basedOn w:val="DefaultParagraphFont"/>
    <w:link w:val="Footer"/>
    <w:locked/>
    <w:rsid w:val="00E9032C"/>
    <w:rPr>
      <w:rFonts w:ascii="Arial" w:hAnsi="Arial"/>
      <w:sz w:val="24"/>
      <w:szCs w:val="24"/>
    </w:rPr>
  </w:style>
  <w:style w:type="paragraph" w:customStyle="1" w:styleId="TableofContents">
    <w:name w:val="Table of Contents"/>
    <w:basedOn w:val="Normal"/>
    <w:uiPriority w:val="99"/>
    <w:rsid w:val="00917C40"/>
    <w:pPr>
      <w:shd w:val="pct20" w:color="auto" w:fill="FFFFFF"/>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right" w:pos="3690"/>
        <w:tab w:val="left" w:pos="4590"/>
        <w:tab w:val="left" w:pos="5760"/>
      </w:tabs>
      <w:spacing w:before="240" w:after="240"/>
    </w:pPr>
    <w:rPr>
      <w:rFonts w:ascii="Lucida Sans Unicode" w:hAnsi="Lucida Sans Unicode"/>
      <w:b/>
      <w:smallCaps/>
      <w:color w:val="000000"/>
      <w:sz w:val="36"/>
    </w:rPr>
  </w:style>
  <w:style w:type="paragraph" w:customStyle="1" w:styleId="StyleInsideAddressPalatinoLinotype10pt">
    <w:name w:val="Style Inside Address + Palatino Linotype 10 pt"/>
    <w:basedOn w:val="Normal"/>
    <w:uiPriority w:val="99"/>
    <w:rsid w:val="00917C40"/>
    <w:pPr>
      <w:tabs>
        <w:tab w:val="left" w:pos="360"/>
        <w:tab w:val="left" w:pos="720"/>
        <w:tab w:val="left" w:pos="1080"/>
        <w:tab w:val="left" w:pos="1440"/>
        <w:tab w:val="left" w:pos="1800"/>
        <w:tab w:val="left" w:pos="2160"/>
        <w:tab w:val="left" w:pos="2520"/>
        <w:tab w:val="left" w:pos="2880"/>
        <w:tab w:val="left" w:pos="3240"/>
        <w:tab w:val="left" w:pos="3600"/>
      </w:tabs>
      <w:spacing w:before="240" w:after="240"/>
      <w:jc w:val="both"/>
    </w:pPr>
    <w:rPr>
      <w:kern w:val="24"/>
    </w:rPr>
  </w:style>
  <w:style w:type="paragraph" w:customStyle="1" w:styleId="MemoFrame">
    <w:name w:val="Memo Frame"/>
    <w:basedOn w:val="Normal"/>
    <w:rsid w:val="00917C40"/>
    <w:pPr>
      <w:tabs>
        <w:tab w:val="left" w:pos="360"/>
        <w:tab w:val="left" w:pos="720"/>
        <w:tab w:val="left" w:pos="1080"/>
        <w:tab w:val="left" w:pos="1440"/>
      </w:tabs>
      <w:spacing w:before="240" w:after="240"/>
    </w:pPr>
    <w:rPr>
      <w:rFonts w:ascii="Arial Narrow" w:hAnsi="Arial Narrow"/>
      <w:b/>
    </w:rPr>
  </w:style>
  <w:style w:type="character" w:styleId="PageNumber">
    <w:name w:val="page number"/>
    <w:basedOn w:val="DefaultParagraphFont"/>
    <w:rsid w:val="00E9032C"/>
    <w:rPr>
      <w:sz w:val="20"/>
    </w:rPr>
  </w:style>
  <w:style w:type="paragraph" w:styleId="TOC2">
    <w:name w:val="toc 2"/>
    <w:basedOn w:val="GHBodytext"/>
    <w:next w:val="Normal"/>
    <w:uiPriority w:val="39"/>
    <w:rsid w:val="00E9032C"/>
    <w:pPr>
      <w:tabs>
        <w:tab w:val="right" w:leader="dot" w:pos="9360"/>
      </w:tabs>
      <w:spacing w:after="0"/>
      <w:ind w:left="1008" w:right="547" w:hanging="576"/>
    </w:pPr>
  </w:style>
  <w:style w:type="paragraph" w:styleId="TOC3">
    <w:name w:val="toc 3"/>
    <w:basedOn w:val="GHBodytext"/>
    <w:next w:val="Normal"/>
    <w:uiPriority w:val="39"/>
    <w:rsid w:val="00E9032C"/>
    <w:pPr>
      <w:tabs>
        <w:tab w:val="right" w:leader="dot" w:pos="9360"/>
      </w:tabs>
      <w:spacing w:after="0"/>
      <w:ind w:left="1584" w:right="547" w:hanging="720"/>
    </w:pPr>
  </w:style>
  <w:style w:type="paragraph" w:styleId="TOC4">
    <w:name w:val="toc 4"/>
    <w:basedOn w:val="GHBodytext"/>
    <w:next w:val="Normal"/>
    <w:uiPriority w:val="39"/>
    <w:rsid w:val="00E9032C"/>
    <w:pPr>
      <w:tabs>
        <w:tab w:val="right" w:leader="dot" w:pos="9360"/>
      </w:tabs>
      <w:spacing w:after="0"/>
      <w:ind w:left="2304" w:right="547" w:hanging="864"/>
    </w:pPr>
  </w:style>
  <w:style w:type="paragraph" w:styleId="TOC5">
    <w:name w:val="toc 5"/>
    <w:basedOn w:val="GHBodytext"/>
    <w:next w:val="Normal"/>
    <w:uiPriority w:val="39"/>
    <w:rsid w:val="00E9032C"/>
    <w:pPr>
      <w:tabs>
        <w:tab w:val="right" w:leader="dot" w:pos="9360"/>
      </w:tabs>
      <w:spacing w:after="0"/>
      <w:ind w:left="3168" w:right="547" w:hanging="1008"/>
    </w:pPr>
  </w:style>
  <w:style w:type="paragraph" w:styleId="TOC6">
    <w:name w:val="toc 6"/>
    <w:basedOn w:val="Normal"/>
    <w:next w:val="Normal"/>
    <w:autoRedefine/>
    <w:unhideWhenUsed/>
    <w:rsid w:val="00E9032C"/>
    <w:pPr>
      <w:suppressAutoHyphens w:val="0"/>
      <w:autoSpaceDN/>
      <w:spacing w:before="0" w:after="100"/>
      <w:ind w:left="1000"/>
    </w:pPr>
    <w:rPr>
      <w:szCs w:val="20"/>
    </w:rPr>
  </w:style>
  <w:style w:type="paragraph" w:styleId="TOC7">
    <w:name w:val="toc 7"/>
    <w:basedOn w:val="Normal"/>
    <w:next w:val="Normal"/>
    <w:autoRedefine/>
    <w:unhideWhenUsed/>
    <w:rsid w:val="00E9032C"/>
    <w:pPr>
      <w:suppressAutoHyphens w:val="0"/>
      <w:autoSpaceDN/>
      <w:spacing w:before="0" w:after="100"/>
      <w:ind w:left="1200"/>
    </w:pPr>
    <w:rPr>
      <w:szCs w:val="20"/>
    </w:rPr>
  </w:style>
  <w:style w:type="paragraph" w:styleId="TOC8">
    <w:name w:val="toc 8"/>
    <w:basedOn w:val="Normal"/>
    <w:next w:val="Normal"/>
    <w:autoRedefine/>
    <w:unhideWhenUsed/>
    <w:rsid w:val="00E9032C"/>
    <w:pPr>
      <w:suppressAutoHyphens w:val="0"/>
      <w:autoSpaceDN/>
      <w:spacing w:before="0" w:after="100"/>
      <w:ind w:left="1400"/>
    </w:pPr>
    <w:rPr>
      <w:szCs w:val="20"/>
    </w:rPr>
  </w:style>
  <w:style w:type="paragraph" w:styleId="TOC9">
    <w:name w:val="toc 9"/>
    <w:basedOn w:val="Normal"/>
    <w:next w:val="Normal"/>
    <w:autoRedefine/>
    <w:unhideWhenUsed/>
    <w:rsid w:val="00E9032C"/>
    <w:pPr>
      <w:suppressAutoHyphens w:val="0"/>
      <w:autoSpaceDN/>
      <w:spacing w:before="0" w:after="100"/>
      <w:ind w:left="1600"/>
    </w:pPr>
    <w:rPr>
      <w:szCs w:val="20"/>
    </w:rPr>
  </w:style>
  <w:style w:type="paragraph" w:customStyle="1" w:styleId="SectionTitle">
    <w:name w:val="Section Title"/>
    <w:basedOn w:val="Normal"/>
    <w:uiPriority w:val="99"/>
    <w:rsid w:val="00917C40"/>
    <w:pPr>
      <w:tabs>
        <w:tab w:val="left" w:pos="1267"/>
        <w:tab w:val="left" w:pos="1627"/>
      </w:tabs>
      <w:spacing w:before="240" w:after="240"/>
      <w:ind w:left="1627" w:hanging="1627"/>
    </w:pPr>
    <w:rPr>
      <w:b/>
      <w:sz w:val="24"/>
    </w:rPr>
  </w:style>
  <w:style w:type="character" w:styleId="Hyperlink">
    <w:name w:val="Hyperlink"/>
    <w:basedOn w:val="DefaultParagraphFont"/>
    <w:uiPriority w:val="99"/>
    <w:rsid w:val="00E9032C"/>
    <w:rPr>
      <w:color w:val="0000FF"/>
      <w:u w:val="single"/>
    </w:rPr>
  </w:style>
  <w:style w:type="paragraph" w:customStyle="1" w:styleId="ResumeHeading1">
    <w:name w:val="Resume Heading 1"/>
    <w:basedOn w:val="Normal"/>
    <w:autoRedefine/>
    <w:uiPriority w:val="99"/>
    <w:rsid w:val="00917C40"/>
    <w:pPr>
      <w:tabs>
        <w:tab w:val="left" w:pos="360"/>
        <w:tab w:val="left" w:pos="720"/>
        <w:tab w:val="left" w:pos="1080"/>
        <w:tab w:val="left" w:pos="1440"/>
      </w:tabs>
      <w:spacing w:before="240" w:after="240"/>
    </w:pPr>
    <w:rPr>
      <w:b/>
      <w:sz w:val="24"/>
    </w:rPr>
  </w:style>
  <w:style w:type="paragraph" w:customStyle="1" w:styleId="ResumeName">
    <w:name w:val="Resume Name"/>
    <w:basedOn w:val="Title"/>
    <w:uiPriority w:val="99"/>
    <w:rsid w:val="00917C40"/>
    <w:rPr>
      <w:rFonts w:ascii="Times New Roman" w:hAnsi="Times New Roman"/>
      <w:bCs/>
      <w:sz w:val="32"/>
      <w:szCs w:val="20"/>
    </w:rPr>
  </w:style>
  <w:style w:type="paragraph" w:styleId="Title">
    <w:name w:val="Title"/>
    <w:aliases w:val="Cover_Title"/>
    <w:basedOn w:val="Normal"/>
    <w:next w:val="Normal"/>
    <w:link w:val="TitleChar"/>
    <w:uiPriority w:val="10"/>
    <w:qFormat/>
    <w:rsid w:val="00917C40"/>
    <w:pPr>
      <w:widowControl w:val="0"/>
    </w:pPr>
    <w:rPr>
      <w:rFonts w:ascii="Arial Bold" w:hAnsi="Arial Bold"/>
      <w:b/>
      <w:color w:val="000000" w:themeColor="text1"/>
      <w:spacing w:val="-10"/>
      <w:kern w:val="28"/>
      <w:sz w:val="48"/>
      <w:szCs w:val="56"/>
    </w:rPr>
  </w:style>
  <w:style w:type="character" w:customStyle="1" w:styleId="TitleChar">
    <w:name w:val="Title Char"/>
    <w:aliases w:val="Cover_Title Char"/>
    <w:link w:val="Title"/>
    <w:uiPriority w:val="10"/>
    <w:locked/>
    <w:rsid w:val="00917C40"/>
    <w:rPr>
      <w:rFonts w:ascii="Arial Bold" w:hAnsi="Arial Bold"/>
      <w:b/>
      <w:color w:val="000000" w:themeColor="text1"/>
      <w:spacing w:val="-10"/>
      <w:kern w:val="28"/>
      <w:sz w:val="48"/>
      <w:szCs w:val="56"/>
    </w:rPr>
  </w:style>
  <w:style w:type="paragraph" w:customStyle="1" w:styleId="Publications">
    <w:name w:val="Publications"/>
    <w:basedOn w:val="Normal"/>
    <w:uiPriority w:val="99"/>
    <w:rsid w:val="00917C40"/>
    <w:pPr>
      <w:tabs>
        <w:tab w:val="left" w:pos="360"/>
        <w:tab w:val="left" w:pos="720"/>
        <w:tab w:val="left" w:pos="1080"/>
        <w:tab w:val="left" w:pos="1440"/>
      </w:tabs>
      <w:spacing w:before="240" w:after="240"/>
      <w:ind w:left="720" w:hanging="720"/>
      <w:jc w:val="both"/>
    </w:pPr>
    <w:rPr>
      <w:u w:val="single"/>
    </w:rPr>
  </w:style>
  <w:style w:type="paragraph" w:styleId="FootnoteText">
    <w:name w:val="footnote text"/>
    <w:basedOn w:val="BodyText"/>
    <w:link w:val="FootnoteTextChar"/>
    <w:uiPriority w:val="99"/>
    <w:qFormat/>
    <w:rsid w:val="00E9032C"/>
    <w:pPr>
      <w:keepLines/>
      <w:tabs>
        <w:tab w:val="left" w:pos="360"/>
        <w:tab w:val="left" w:pos="720"/>
        <w:tab w:val="left" w:pos="1080"/>
        <w:tab w:val="left" w:pos="1440"/>
        <w:tab w:val="left" w:pos="1800"/>
        <w:tab w:val="left" w:pos="2160"/>
      </w:tabs>
      <w:spacing w:after="40"/>
    </w:pPr>
    <w:rPr>
      <w:sz w:val="18"/>
    </w:rPr>
  </w:style>
  <w:style w:type="character" w:customStyle="1" w:styleId="FootnoteTextChar">
    <w:name w:val="Footnote Text Char"/>
    <w:basedOn w:val="DefaultParagraphFont"/>
    <w:link w:val="FootnoteText"/>
    <w:uiPriority w:val="99"/>
    <w:locked/>
    <w:rsid w:val="00E9032C"/>
    <w:rPr>
      <w:rFonts w:ascii="Arial" w:hAnsi="Arial"/>
      <w:sz w:val="18"/>
    </w:rPr>
  </w:style>
  <w:style w:type="character" w:styleId="FootnoteReference">
    <w:name w:val="footnote reference"/>
    <w:aliases w:val="o,fr,Style 17,o + Times New Roman,Footnote_Reference,Char Char Char Char,o1,o2,o3,o4,o5,o6,o11,o21,o7,Style 13,Style 12,Style 28,(NECG) Footnote Reference,Style 11,Style 9,Style 16,Style 15,Style 20,fr1,fr2,fr3,Style 8,Style 7"/>
    <w:uiPriority w:val="99"/>
    <w:rsid w:val="00E9032C"/>
    <w:rPr>
      <w:rFonts w:ascii="Arial" w:hAnsi="Arial"/>
      <w:color w:val="auto"/>
      <w:vertAlign w:val="superscript"/>
    </w:rPr>
  </w:style>
  <w:style w:type="paragraph" w:styleId="Caption">
    <w:name w:val="caption"/>
    <w:aliases w:val="Table/Figure Caption"/>
    <w:basedOn w:val="Normal"/>
    <w:next w:val="Normal"/>
    <w:link w:val="CaptionChar"/>
    <w:qFormat/>
    <w:rsid w:val="00E9032C"/>
    <w:pPr>
      <w:keepNext/>
      <w:suppressAutoHyphens w:val="0"/>
      <w:autoSpaceDN/>
      <w:spacing w:before="0"/>
      <w:jc w:val="center"/>
    </w:pPr>
    <w:rPr>
      <w:rFonts w:cs="Arial"/>
      <w:b/>
      <w:bCs/>
      <w:szCs w:val="20"/>
    </w:rPr>
  </w:style>
  <w:style w:type="paragraph" w:customStyle="1" w:styleId="StyleCaptionWhite">
    <w:name w:val="Style Caption + White"/>
    <w:basedOn w:val="Caption"/>
    <w:rsid w:val="00917C40"/>
    <w:pPr>
      <w:spacing w:before="120"/>
    </w:pPr>
    <w:rPr>
      <w:color w:val="FFFFFF"/>
      <w14:textFill>
        <w14:solidFill>
          <w14:srgbClr w14:val="FFFFFF">
            <w14:lumMod w14:val="50000"/>
          </w14:srgbClr>
        </w14:solidFill>
      </w14:textFill>
    </w:rPr>
  </w:style>
  <w:style w:type="paragraph" w:customStyle="1" w:styleId="TitlePage1">
    <w:name w:val="Title Page 1"/>
    <w:basedOn w:val="Normal"/>
    <w:link w:val="TitlePage1Char"/>
    <w:rsid w:val="00917C40"/>
    <w:pPr>
      <w:tabs>
        <w:tab w:val="left" w:pos="360"/>
        <w:tab w:val="left" w:pos="720"/>
        <w:tab w:val="left" w:pos="1080"/>
        <w:tab w:val="left" w:pos="1440"/>
      </w:tabs>
    </w:pPr>
    <w:rPr>
      <w:b/>
      <w:bCs/>
      <w:color w:val="6F6754"/>
      <w:sz w:val="36"/>
    </w:rPr>
  </w:style>
  <w:style w:type="paragraph" w:customStyle="1" w:styleId="TitlePage2">
    <w:name w:val="Title Page 2"/>
    <w:basedOn w:val="Normal"/>
    <w:link w:val="TitlePage2Char"/>
    <w:rsid w:val="00917C40"/>
    <w:pPr>
      <w:tabs>
        <w:tab w:val="left" w:pos="360"/>
        <w:tab w:val="left" w:pos="720"/>
        <w:tab w:val="left" w:pos="1080"/>
        <w:tab w:val="left" w:pos="1440"/>
      </w:tabs>
    </w:pPr>
    <w:rPr>
      <w:b/>
      <w:bCs/>
      <w:color w:val="6F6754"/>
      <w:sz w:val="28"/>
      <w:szCs w:val="28"/>
    </w:rPr>
  </w:style>
  <w:style w:type="character" w:customStyle="1" w:styleId="TitlePage1Char">
    <w:name w:val="Title Page 1 Char"/>
    <w:basedOn w:val="DefaultParagraphFont"/>
    <w:link w:val="TitlePage1"/>
    <w:locked/>
    <w:rsid w:val="00917C40"/>
    <w:rPr>
      <w:rFonts w:ascii="Arial" w:hAnsi="Arial"/>
      <w:b/>
      <w:bCs/>
      <w:color w:val="6F6754"/>
      <w:sz w:val="36"/>
    </w:rPr>
  </w:style>
  <w:style w:type="paragraph" w:customStyle="1" w:styleId="PresentedBy">
    <w:name w:val="Presented By"/>
    <w:basedOn w:val="Normal"/>
    <w:link w:val="PresentedByChar"/>
    <w:rsid w:val="00E9032C"/>
    <w:pPr>
      <w:tabs>
        <w:tab w:val="left" w:pos="360"/>
        <w:tab w:val="left" w:pos="720"/>
        <w:tab w:val="left" w:pos="1080"/>
        <w:tab w:val="left" w:pos="1440"/>
      </w:tabs>
      <w:suppressAutoHyphens w:val="0"/>
      <w:autoSpaceDN/>
      <w:spacing w:before="0" w:after="0"/>
    </w:pPr>
    <w:rPr>
      <w:color w:val="6F6754"/>
      <w:szCs w:val="20"/>
    </w:rPr>
  </w:style>
  <w:style w:type="character" w:customStyle="1" w:styleId="TitlePage2Char">
    <w:name w:val="Title Page 2 Char"/>
    <w:basedOn w:val="DefaultParagraphFont"/>
    <w:link w:val="TitlePage2"/>
    <w:locked/>
    <w:rsid w:val="00917C40"/>
    <w:rPr>
      <w:rFonts w:ascii="Arial" w:hAnsi="Arial"/>
      <w:b/>
      <w:bCs/>
      <w:color w:val="6F6754"/>
      <w:sz w:val="28"/>
      <w:szCs w:val="28"/>
    </w:rPr>
  </w:style>
  <w:style w:type="paragraph" w:styleId="Date">
    <w:name w:val="Date"/>
    <w:basedOn w:val="Normal"/>
    <w:next w:val="Normal"/>
    <w:link w:val="DateChar"/>
    <w:rsid w:val="00E9032C"/>
    <w:pPr>
      <w:suppressAutoHyphens w:val="0"/>
      <w:autoSpaceDN/>
      <w:spacing w:before="0" w:after="0"/>
    </w:pPr>
    <w:rPr>
      <w:szCs w:val="20"/>
    </w:rPr>
  </w:style>
  <w:style w:type="character" w:customStyle="1" w:styleId="DateChar">
    <w:name w:val="Date Char"/>
    <w:basedOn w:val="DefaultParagraphFont"/>
    <w:link w:val="Date"/>
    <w:locked/>
    <w:rsid w:val="00E9032C"/>
    <w:rPr>
      <w:rFonts w:ascii="Arial" w:hAnsi="Arial"/>
      <w:sz w:val="22"/>
    </w:rPr>
  </w:style>
  <w:style w:type="character" w:customStyle="1" w:styleId="PresentedByChar">
    <w:name w:val="Presented By Char"/>
    <w:basedOn w:val="DefaultParagraphFont"/>
    <w:link w:val="PresentedBy"/>
    <w:locked/>
    <w:rsid w:val="00E9032C"/>
    <w:rPr>
      <w:rFonts w:ascii="Arial" w:hAnsi="Arial"/>
      <w:color w:val="6F6754"/>
      <w:sz w:val="22"/>
    </w:rPr>
  </w:style>
  <w:style w:type="paragraph" w:customStyle="1" w:styleId="TOCTitle">
    <w:name w:val="TOC Title"/>
    <w:basedOn w:val="Normal"/>
    <w:autoRedefine/>
    <w:uiPriority w:val="99"/>
    <w:rsid w:val="00917C40"/>
    <w:pPr>
      <w:tabs>
        <w:tab w:val="left" w:pos="360"/>
        <w:tab w:val="left" w:pos="720"/>
        <w:tab w:val="left" w:pos="1080"/>
        <w:tab w:val="left" w:leader="dot" w:pos="1440"/>
      </w:tabs>
      <w:spacing w:before="240" w:after="240"/>
    </w:pPr>
    <w:rPr>
      <w:b/>
      <w:sz w:val="28"/>
    </w:rPr>
  </w:style>
  <w:style w:type="paragraph" w:customStyle="1" w:styleId="Bullet-Short">
    <w:name w:val="Bullet - Short"/>
    <w:basedOn w:val="Bullet0"/>
    <w:autoRedefine/>
    <w:uiPriority w:val="99"/>
    <w:rsid w:val="00917C40"/>
    <w:pPr>
      <w:tabs>
        <w:tab w:val="clear" w:pos="972"/>
        <w:tab w:val="num" w:pos="720"/>
      </w:tabs>
      <w:spacing w:after="240"/>
      <w:ind w:left="720" w:hanging="360"/>
    </w:pPr>
  </w:style>
  <w:style w:type="table" w:styleId="TableGrid">
    <w:name w:val="Table Grid"/>
    <w:basedOn w:val="TableNormal"/>
    <w:uiPriority w:val="59"/>
    <w:rsid w:val="00E9032C"/>
    <w:rPr>
      <w:rFonts w:ascii="Arial"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CITable">
    <w:name w:val="NCI Table"/>
    <w:uiPriority w:val="99"/>
    <w:rsid w:val="006E2DF5"/>
    <w:pPr>
      <w:spacing w:after="240"/>
    </w:pPr>
    <w:tblPr>
      <w:tblInd w:w="0" w:type="dxa"/>
      <w:tblCellMar>
        <w:top w:w="0" w:type="dxa"/>
        <w:left w:w="108" w:type="dxa"/>
        <w:bottom w:w="0" w:type="dxa"/>
        <w:right w:w="108" w:type="dxa"/>
      </w:tblCellMar>
    </w:tblPr>
  </w:style>
  <w:style w:type="paragraph" w:styleId="Index2">
    <w:name w:val="index 2"/>
    <w:basedOn w:val="Normal"/>
    <w:next w:val="Normal"/>
    <w:autoRedefine/>
    <w:unhideWhenUsed/>
    <w:rsid w:val="00E9032C"/>
    <w:pPr>
      <w:suppressAutoHyphens w:val="0"/>
      <w:autoSpaceDN/>
      <w:spacing w:before="0" w:after="0"/>
      <w:ind w:left="400" w:hanging="200"/>
    </w:pPr>
    <w:rPr>
      <w:szCs w:val="20"/>
    </w:rPr>
  </w:style>
  <w:style w:type="table" w:customStyle="1" w:styleId="Style2">
    <w:name w:val="Style2"/>
    <w:uiPriority w:val="99"/>
    <w:rsid w:val="006E2DF5"/>
    <w:pPr>
      <w:spacing w:after="240"/>
    </w:pPr>
    <w:tblPr>
      <w:tblInd w:w="0" w:type="dxa"/>
      <w:tblCellMar>
        <w:top w:w="0" w:type="dxa"/>
        <w:left w:w="108" w:type="dxa"/>
        <w:bottom w:w="0" w:type="dxa"/>
        <w:right w:w="108" w:type="dxa"/>
      </w:tblCellMar>
    </w:tblPr>
  </w:style>
  <w:style w:type="paragraph" w:styleId="BodyText">
    <w:name w:val="Body Text"/>
    <w:basedOn w:val="Normal"/>
    <w:link w:val="BodyTextChar"/>
    <w:unhideWhenUsed/>
    <w:qFormat/>
    <w:rsid w:val="00E9032C"/>
    <w:pPr>
      <w:autoSpaceDN/>
      <w:spacing w:before="0" w:after="240"/>
    </w:pPr>
    <w:rPr>
      <w:szCs w:val="20"/>
    </w:rPr>
  </w:style>
  <w:style w:type="character" w:customStyle="1" w:styleId="BodyTextChar">
    <w:name w:val="Body Text Char"/>
    <w:basedOn w:val="DefaultParagraphFont"/>
    <w:link w:val="BodyText"/>
    <w:locked/>
    <w:rsid w:val="00E9032C"/>
    <w:rPr>
      <w:rFonts w:ascii="Arial" w:hAnsi="Arial"/>
      <w:sz w:val="22"/>
    </w:rPr>
  </w:style>
  <w:style w:type="paragraph" w:styleId="BodyTextIndent">
    <w:name w:val="Body Text Indent"/>
    <w:basedOn w:val="Normal"/>
    <w:link w:val="BodyTextIndentChar"/>
    <w:unhideWhenUsed/>
    <w:rsid w:val="00E9032C"/>
    <w:pPr>
      <w:suppressAutoHyphens w:val="0"/>
      <w:autoSpaceDN/>
      <w:spacing w:before="0"/>
      <w:ind w:left="360"/>
    </w:pPr>
    <w:rPr>
      <w:szCs w:val="20"/>
    </w:rPr>
  </w:style>
  <w:style w:type="character" w:customStyle="1" w:styleId="BodyTextIndentChar">
    <w:name w:val="Body Text Indent Char"/>
    <w:basedOn w:val="DefaultParagraphFont"/>
    <w:link w:val="BodyTextIndent"/>
    <w:locked/>
    <w:rsid w:val="00E9032C"/>
    <w:rPr>
      <w:rFonts w:ascii="Arial" w:hAnsi="Arial"/>
      <w:sz w:val="22"/>
    </w:rPr>
  </w:style>
  <w:style w:type="paragraph" w:styleId="BodyTextFirstIndent2">
    <w:name w:val="Body Text First Indent 2"/>
    <w:basedOn w:val="BodyTextIndent"/>
    <w:link w:val="BodyTextFirstIndent2Char"/>
    <w:unhideWhenUsed/>
    <w:rsid w:val="00E9032C"/>
    <w:pPr>
      <w:spacing w:after="0"/>
      <w:ind w:firstLine="360"/>
    </w:pPr>
  </w:style>
  <w:style w:type="character" w:customStyle="1" w:styleId="BodyTextFirstIndent2Char">
    <w:name w:val="Body Text First Indent 2 Char"/>
    <w:basedOn w:val="BodyTextIndentChar"/>
    <w:link w:val="BodyTextFirstIndent2"/>
    <w:locked/>
    <w:rsid w:val="00E9032C"/>
    <w:rPr>
      <w:rFonts w:ascii="Arial" w:hAnsi="Arial"/>
      <w:sz w:val="22"/>
    </w:rPr>
  </w:style>
  <w:style w:type="paragraph" w:styleId="MacroText">
    <w:name w:val="macro"/>
    <w:link w:val="MacroTextChar"/>
    <w:unhideWhenUsed/>
    <w:rsid w:val="00E9032C"/>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locked/>
    <w:rsid w:val="00E9032C"/>
    <w:rPr>
      <w:rFonts w:ascii="Consolas" w:hAnsi="Consolas"/>
    </w:rPr>
  </w:style>
  <w:style w:type="paragraph" w:styleId="Closing">
    <w:name w:val="Closing"/>
    <w:basedOn w:val="Normal"/>
    <w:link w:val="ClosingChar"/>
    <w:unhideWhenUsed/>
    <w:rsid w:val="00E9032C"/>
    <w:pPr>
      <w:suppressAutoHyphens w:val="0"/>
      <w:autoSpaceDN/>
      <w:spacing w:before="0" w:after="0"/>
      <w:ind w:left="4320"/>
    </w:pPr>
    <w:rPr>
      <w:szCs w:val="20"/>
    </w:rPr>
  </w:style>
  <w:style w:type="character" w:customStyle="1" w:styleId="ClosingChar">
    <w:name w:val="Closing Char"/>
    <w:basedOn w:val="DefaultParagraphFont"/>
    <w:link w:val="Closing"/>
    <w:locked/>
    <w:rsid w:val="00E9032C"/>
    <w:rPr>
      <w:rFonts w:ascii="Arial" w:hAnsi="Arial"/>
      <w:sz w:val="22"/>
    </w:rPr>
  </w:style>
  <w:style w:type="character" w:styleId="Emphasis">
    <w:name w:val="Emphasis"/>
    <w:basedOn w:val="DefaultParagraphFont"/>
    <w:rsid w:val="00917C40"/>
    <w:rPr>
      <w:rFonts w:cs="Times New Roman"/>
      <w:i/>
      <w:iCs/>
    </w:rPr>
  </w:style>
  <w:style w:type="paragraph" w:styleId="EnvelopeReturn">
    <w:name w:val="envelope return"/>
    <w:basedOn w:val="Normal"/>
    <w:unhideWhenUsed/>
    <w:rsid w:val="00E9032C"/>
    <w:pPr>
      <w:suppressAutoHyphens w:val="0"/>
      <w:autoSpaceDN/>
      <w:spacing w:before="0" w:after="0"/>
    </w:pPr>
    <w:rPr>
      <w:rFonts w:asciiTheme="majorHAnsi" w:eastAsiaTheme="majorEastAsia" w:hAnsiTheme="majorHAnsi" w:cstheme="majorBidi"/>
      <w:szCs w:val="20"/>
    </w:rPr>
  </w:style>
  <w:style w:type="character" w:styleId="HTMLAcronym">
    <w:name w:val="HTML Acronym"/>
    <w:basedOn w:val="DefaultParagraphFont"/>
    <w:uiPriority w:val="99"/>
    <w:rsid w:val="00917C40"/>
    <w:rPr>
      <w:rFonts w:cs="Times New Roman"/>
    </w:rPr>
  </w:style>
  <w:style w:type="character" w:styleId="HTMLDefinition">
    <w:name w:val="HTML Definition"/>
    <w:basedOn w:val="DefaultParagraphFont"/>
    <w:uiPriority w:val="99"/>
    <w:rsid w:val="00917C40"/>
    <w:rPr>
      <w:rFonts w:cs="Times New Roman"/>
      <w:i/>
      <w:iCs/>
    </w:rPr>
  </w:style>
  <w:style w:type="character" w:styleId="HTMLTypewriter">
    <w:name w:val="HTML Typewriter"/>
    <w:basedOn w:val="DefaultParagraphFont"/>
    <w:uiPriority w:val="99"/>
    <w:rsid w:val="00917C40"/>
    <w:rPr>
      <w:rFonts w:ascii="Consolas" w:hAnsi="Consolas" w:cs="Times New Roman"/>
      <w:sz w:val="20"/>
      <w:szCs w:val="20"/>
    </w:rPr>
  </w:style>
  <w:style w:type="paragraph" w:styleId="Index6">
    <w:name w:val="index 6"/>
    <w:basedOn w:val="Normal"/>
    <w:next w:val="Normal"/>
    <w:autoRedefine/>
    <w:unhideWhenUsed/>
    <w:rsid w:val="00E9032C"/>
    <w:pPr>
      <w:suppressAutoHyphens w:val="0"/>
      <w:autoSpaceDN/>
      <w:spacing w:before="0" w:after="0"/>
      <w:ind w:left="1200" w:hanging="200"/>
    </w:pPr>
    <w:rPr>
      <w:szCs w:val="20"/>
    </w:rPr>
  </w:style>
  <w:style w:type="paragraph" w:styleId="Index1">
    <w:name w:val="index 1"/>
    <w:basedOn w:val="Normal"/>
    <w:next w:val="Normal"/>
    <w:autoRedefine/>
    <w:unhideWhenUsed/>
    <w:rsid w:val="00E9032C"/>
    <w:pPr>
      <w:suppressAutoHyphens w:val="0"/>
      <w:autoSpaceDN/>
      <w:spacing w:before="0" w:after="0"/>
      <w:ind w:left="200" w:hanging="200"/>
    </w:pPr>
    <w:rPr>
      <w:szCs w:val="20"/>
    </w:rPr>
  </w:style>
  <w:style w:type="paragraph" w:styleId="IndexHeading">
    <w:name w:val="index heading"/>
    <w:basedOn w:val="Normal"/>
    <w:next w:val="Index1"/>
    <w:unhideWhenUsed/>
    <w:rsid w:val="00E9032C"/>
    <w:pPr>
      <w:suppressAutoHyphens w:val="0"/>
      <w:autoSpaceDN/>
      <w:spacing w:before="0" w:after="0"/>
    </w:pPr>
    <w:rPr>
      <w:rFonts w:asciiTheme="majorHAnsi" w:eastAsiaTheme="majorEastAsia" w:hAnsiTheme="majorHAnsi" w:cstheme="majorBidi"/>
      <w:b/>
      <w:bCs/>
      <w:szCs w:val="20"/>
    </w:rPr>
  </w:style>
  <w:style w:type="character" w:styleId="LineNumber">
    <w:name w:val="line number"/>
    <w:basedOn w:val="DefaultParagraphFont"/>
    <w:uiPriority w:val="99"/>
    <w:rsid w:val="00917C40"/>
    <w:rPr>
      <w:rFonts w:cs="Times New Roman"/>
    </w:rPr>
  </w:style>
  <w:style w:type="paragraph" w:styleId="List4">
    <w:name w:val="List 4"/>
    <w:basedOn w:val="Normal"/>
    <w:rsid w:val="00E9032C"/>
    <w:pPr>
      <w:suppressAutoHyphens w:val="0"/>
      <w:autoSpaceDN/>
      <w:spacing w:before="0" w:after="0"/>
      <w:ind w:left="1440" w:hanging="360"/>
      <w:contextualSpacing/>
    </w:pPr>
    <w:rPr>
      <w:szCs w:val="20"/>
    </w:rPr>
  </w:style>
  <w:style w:type="paragraph" w:styleId="ListBullet3">
    <w:name w:val="List Bullet 3"/>
    <w:basedOn w:val="Normal"/>
    <w:unhideWhenUsed/>
    <w:rsid w:val="00E9032C"/>
    <w:pPr>
      <w:numPr>
        <w:numId w:val="40"/>
      </w:numPr>
      <w:suppressAutoHyphens w:val="0"/>
      <w:autoSpaceDN/>
      <w:spacing w:before="0" w:after="0"/>
      <w:contextualSpacing/>
    </w:pPr>
    <w:rPr>
      <w:szCs w:val="20"/>
    </w:rPr>
  </w:style>
  <w:style w:type="paragraph" w:styleId="BlockText">
    <w:name w:val="Block Text"/>
    <w:basedOn w:val="Normal"/>
    <w:unhideWhenUsed/>
    <w:rsid w:val="00E9032C"/>
    <w:pPr>
      <w:pBdr>
        <w:top w:val="single" w:sz="12" w:space="10" w:color="648C1A"/>
        <w:left w:val="single" w:sz="12" w:space="10" w:color="648C1A"/>
        <w:bottom w:val="single" w:sz="12" w:space="10" w:color="648C1A"/>
        <w:right w:val="single" w:sz="12" w:space="10" w:color="648C1A"/>
      </w:pBdr>
      <w:shd w:val="clear" w:color="auto" w:fill="F2F2F2" w:themeFill="background1" w:themeFillShade="F2"/>
      <w:suppressAutoHyphens w:val="0"/>
      <w:autoSpaceDN/>
      <w:spacing w:before="0" w:after="0"/>
      <w:ind w:left="1152" w:right="1152"/>
    </w:pPr>
    <w:rPr>
      <w:rFonts w:eastAsiaTheme="minorEastAsia" w:cstheme="minorBidi"/>
      <w:b/>
      <w:i/>
      <w:iCs/>
      <w:color w:val="93D500" w:themeColor="accent1"/>
      <w:szCs w:val="20"/>
    </w:rPr>
  </w:style>
  <w:style w:type="paragraph" w:styleId="BodyTextFirstIndent">
    <w:name w:val="Body Text First Indent"/>
    <w:basedOn w:val="BodyText"/>
    <w:link w:val="BodyTextFirstIndentChar"/>
    <w:rsid w:val="00E9032C"/>
    <w:pPr>
      <w:spacing w:after="0"/>
      <w:ind w:firstLine="360"/>
    </w:pPr>
  </w:style>
  <w:style w:type="character" w:customStyle="1" w:styleId="BodyTextFirstIndentChar">
    <w:name w:val="Body Text First Indent Char"/>
    <w:basedOn w:val="BodyTextChar"/>
    <w:link w:val="BodyTextFirstIndent"/>
    <w:locked/>
    <w:rsid w:val="00E9032C"/>
    <w:rPr>
      <w:rFonts w:ascii="Arial" w:hAnsi="Arial"/>
      <w:sz w:val="22"/>
    </w:rPr>
  </w:style>
  <w:style w:type="paragraph" w:styleId="BodyTextIndent3">
    <w:name w:val="Body Text Indent 3"/>
    <w:basedOn w:val="Normal"/>
    <w:link w:val="BodyTextIndent3Char"/>
    <w:unhideWhenUsed/>
    <w:rsid w:val="00E9032C"/>
    <w:pPr>
      <w:suppressAutoHyphens w:val="0"/>
      <w:autoSpaceDN/>
      <w:spacing w:before="0"/>
      <w:ind w:left="360"/>
    </w:pPr>
    <w:rPr>
      <w:sz w:val="16"/>
      <w:szCs w:val="16"/>
    </w:rPr>
  </w:style>
  <w:style w:type="character" w:customStyle="1" w:styleId="BodyTextIndent3Char">
    <w:name w:val="Body Text Indent 3 Char"/>
    <w:basedOn w:val="DefaultParagraphFont"/>
    <w:link w:val="BodyTextIndent3"/>
    <w:locked/>
    <w:rsid w:val="00E9032C"/>
    <w:rPr>
      <w:rFonts w:ascii="Arial" w:hAnsi="Arial"/>
      <w:sz w:val="16"/>
      <w:szCs w:val="16"/>
    </w:rPr>
  </w:style>
  <w:style w:type="paragraph" w:styleId="CommentText">
    <w:name w:val="annotation text"/>
    <w:basedOn w:val="Normal"/>
    <w:link w:val="CommentTextChar"/>
    <w:rsid w:val="00E9032C"/>
    <w:rPr>
      <w:sz w:val="20"/>
      <w:szCs w:val="20"/>
    </w:rPr>
  </w:style>
  <w:style w:type="character" w:customStyle="1" w:styleId="CommentTextChar">
    <w:name w:val="Comment Text Char"/>
    <w:basedOn w:val="DefaultParagraphFont"/>
    <w:link w:val="CommentText"/>
    <w:locked/>
    <w:rsid w:val="00E9032C"/>
  </w:style>
  <w:style w:type="paragraph" w:styleId="E-mailSignature">
    <w:name w:val="E-mail Signature"/>
    <w:basedOn w:val="Normal"/>
    <w:link w:val="E-mailSignatureChar"/>
    <w:unhideWhenUsed/>
    <w:rsid w:val="00E9032C"/>
    <w:pPr>
      <w:suppressAutoHyphens w:val="0"/>
      <w:autoSpaceDN/>
      <w:spacing w:before="0" w:after="0"/>
    </w:pPr>
    <w:rPr>
      <w:szCs w:val="20"/>
    </w:rPr>
  </w:style>
  <w:style w:type="character" w:customStyle="1" w:styleId="E-mailSignatureChar">
    <w:name w:val="E-mail Signature Char"/>
    <w:basedOn w:val="DefaultParagraphFont"/>
    <w:link w:val="E-mailSignature"/>
    <w:locked/>
    <w:rsid w:val="00E9032C"/>
    <w:rPr>
      <w:rFonts w:ascii="Arial" w:hAnsi="Arial"/>
      <w:sz w:val="22"/>
    </w:rPr>
  </w:style>
  <w:style w:type="character" w:styleId="HTMLCode">
    <w:name w:val="HTML Code"/>
    <w:basedOn w:val="DefaultParagraphFont"/>
    <w:uiPriority w:val="99"/>
    <w:rsid w:val="00917C40"/>
    <w:rPr>
      <w:rFonts w:ascii="Consolas" w:hAnsi="Consolas" w:cs="Times New Roman"/>
      <w:sz w:val="20"/>
      <w:szCs w:val="20"/>
    </w:rPr>
  </w:style>
  <w:style w:type="character" w:styleId="HTMLSample">
    <w:name w:val="HTML Sample"/>
    <w:basedOn w:val="DefaultParagraphFont"/>
    <w:uiPriority w:val="99"/>
    <w:rsid w:val="00917C40"/>
    <w:rPr>
      <w:rFonts w:ascii="Consolas" w:hAnsi="Consolas" w:cs="Times New Roman"/>
      <w:sz w:val="24"/>
      <w:szCs w:val="24"/>
    </w:rPr>
  </w:style>
  <w:style w:type="character" w:styleId="PlaceholderText">
    <w:name w:val="Placeholder Text"/>
    <w:basedOn w:val="DefaultParagraphFont"/>
    <w:uiPriority w:val="99"/>
    <w:rsid w:val="00E9032C"/>
    <w:rPr>
      <w:color w:val="808080"/>
    </w:rPr>
  </w:style>
  <w:style w:type="character" w:styleId="Strong">
    <w:name w:val="Strong"/>
    <w:basedOn w:val="DefaultParagraphFont"/>
    <w:rsid w:val="00E9032C"/>
    <w:rPr>
      <w:b/>
      <w:bCs/>
      <w:lang w:val="en-US"/>
    </w:rPr>
  </w:style>
  <w:style w:type="paragraph" w:styleId="ListNumber4">
    <w:name w:val="List Number 4"/>
    <w:basedOn w:val="Normal"/>
    <w:unhideWhenUsed/>
    <w:rsid w:val="00E9032C"/>
    <w:pPr>
      <w:numPr>
        <w:numId w:val="46"/>
      </w:numPr>
      <w:suppressAutoHyphens w:val="0"/>
      <w:autoSpaceDN/>
      <w:spacing w:before="0" w:after="0"/>
      <w:contextualSpacing/>
    </w:pPr>
    <w:rPr>
      <w:szCs w:val="20"/>
    </w:rPr>
  </w:style>
  <w:style w:type="paragraph" w:styleId="NormalWeb">
    <w:name w:val="Normal (Web)"/>
    <w:basedOn w:val="Normal"/>
    <w:uiPriority w:val="99"/>
    <w:unhideWhenUsed/>
    <w:rsid w:val="00E9032C"/>
    <w:pPr>
      <w:suppressAutoHyphens w:val="0"/>
      <w:autoSpaceDN/>
      <w:spacing w:before="0" w:after="0"/>
    </w:pPr>
  </w:style>
  <w:style w:type="character" w:styleId="SubtleEmphasis">
    <w:name w:val="Subtle Emphasis"/>
    <w:basedOn w:val="DefaultParagraphFont"/>
    <w:uiPriority w:val="99"/>
    <w:rsid w:val="00917C40"/>
    <w:rPr>
      <w:rFonts w:cs="Times New Roman"/>
      <w:i/>
      <w:iCs/>
      <w:color w:val="808080"/>
    </w:rPr>
  </w:style>
  <w:style w:type="paragraph" w:styleId="TableofFigures">
    <w:name w:val="table of figures"/>
    <w:basedOn w:val="GHBodytext"/>
    <w:next w:val="Normal"/>
    <w:uiPriority w:val="99"/>
    <w:rsid w:val="00E9032C"/>
    <w:pPr>
      <w:tabs>
        <w:tab w:val="right" w:leader="dot" w:pos="9360"/>
      </w:tabs>
      <w:spacing w:after="0"/>
      <w:ind w:left="1008" w:right="547" w:hanging="1008"/>
    </w:pPr>
  </w:style>
  <w:style w:type="paragraph" w:styleId="MessageHeader">
    <w:name w:val="Message Header"/>
    <w:basedOn w:val="Normal"/>
    <w:link w:val="MessageHeaderChar"/>
    <w:unhideWhenUsed/>
    <w:rsid w:val="00E9032C"/>
    <w:pPr>
      <w:pBdr>
        <w:top w:val="single" w:sz="6" w:space="1" w:color="auto"/>
        <w:left w:val="single" w:sz="6" w:space="1" w:color="auto"/>
        <w:bottom w:val="single" w:sz="6" w:space="1" w:color="auto"/>
        <w:right w:val="single" w:sz="6" w:space="1" w:color="auto"/>
      </w:pBdr>
      <w:shd w:val="pct20" w:color="auto" w:fill="auto"/>
      <w:suppressAutoHyphens w:val="0"/>
      <w:autoSpaceDN/>
      <w:spacing w:before="0"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locked/>
    <w:rsid w:val="00E9032C"/>
    <w:rPr>
      <w:rFonts w:asciiTheme="majorHAnsi" w:eastAsiaTheme="majorEastAsia" w:hAnsiTheme="majorHAnsi" w:cstheme="majorBidi"/>
      <w:sz w:val="24"/>
      <w:szCs w:val="24"/>
      <w:shd w:val="pct20" w:color="auto" w:fill="auto"/>
    </w:rPr>
  </w:style>
  <w:style w:type="paragraph" w:styleId="NormalIndent">
    <w:name w:val="Normal Indent"/>
    <w:basedOn w:val="Normal"/>
    <w:unhideWhenUsed/>
    <w:rsid w:val="00E9032C"/>
    <w:pPr>
      <w:suppressAutoHyphens w:val="0"/>
      <w:autoSpaceDN/>
      <w:spacing w:before="0" w:after="0"/>
      <w:ind w:left="720"/>
    </w:pPr>
    <w:rPr>
      <w:szCs w:val="20"/>
    </w:rPr>
  </w:style>
  <w:style w:type="paragraph" w:styleId="Subtitle">
    <w:name w:val="Subtitle"/>
    <w:aliases w:val="Cover_Subtitle"/>
    <w:basedOn w:val="Normal"/>
    <w:next w:val="Normal"/>
    <w:link w:val="SubtitleChar"/>
    <w:uiPriority w:val="11"/>
    <w:qFormat/>
    <w:rsid w:val="00917C40"/>
    <w:pPr>
      <w:widowControl w:val="0"/>
      <w:numPr>
        <w:ilvl w:val="1"/>
      </w:numPr>
      <w:spacing w:before="240" w:after="520"/>
    </w:pPr>
    <w:rPr>
      <w:rFonts w:ascii="Arial Bold" w:hAnsi="Arial Bold"/>
      <w:b/>
      <w:color w:val="036479" w:themeColor="text2"/>
      <w:sz w:val="28"/>
      <w:szCs w:val="22"/>
    </w:rPr>
  </w:style>
  <w:style w:type="character" w:customStyle="1" w:styleId="SubtitleChar">
    <w:name w:val="Subtitle Char"/>
    <w:aliases w:val="Cover_Subtitle Char"/>
    <w:link w:val="Subtitle"/>
    <w:uiPriority w:val="11"/>
    <w:locked/>
    <w:rsid w:val="00917C40"/>
    <w:rPr>
      <w:rFonts w:ascii="Arial Bold" w:hAnsi="Arial Bold"/>
      <w:b/>
      <w:color w:val="036479" w:themeColor="text2"/>
      <w:sz w:val="28"/>
      <w:szCs w:val="22"/>
    </w:rPr>
  </w:style>
  <w:style w:type="table" w:customStyle="1" w:styleId="Style3">
    <w:name w:val="Style3"/>
    <w:uiPriority w:val="99"/>
    <w:qFormat/>
    <w:rsid w:val="006E2DF5"/>
    <w:pPr>
      <w:spacing w:after="240"/>
      <w:jc w:val="center"/>
    </w:pPr>
    <w:rPr>
      <w:rFonts w:ascii="Palatino Linotype" w:hAnsi="Palatino Linotype"/>
    </w:rPr>
    <w:tblPr>
      <w:tblInd w:w="0" w:type="dxa"/>
      <w:tblBorders>
        <w:bottom w:val="single" w:sz="4" w:space="0" w:color="A29784"/>
        <w:insideH w:val="single" w:sz="4" w:space="0" w:color="A29784"/>
        <w:insideV w:val="single" w:sz="4" w:space="0" w:color="A29784"/>
      </w:tblBorders>
      <w:tblCellMar>
        <w:top w:w="0" w:type="dxa"/>
        <w:left w:w="108" w:type="dxa"/>
        <w:bottom w:w="0" w:type="dxa"/>
        <w:right w:w="108" w:type="dxa"/>
      </w:tblCellMar>
    </w:tblPr>
  </w:style>
  <w:style w:type="paragraph" w:customStyle="1" w:styleId="ResumeHeading">
    <w:name w:val="Resume Heading"/>
    <w:basedOn w:val="Normal"/>
    <w:next w:val="Normal"/>
    <w:uiPriority w:val="99"/>
    <w:rsid w:val="00917C40"/>
    <w:pPr>
      <w:spacing w:before="240"/>
    </w:pPr>
    <w:rPr>
      <w:rFonts w:ascii="Tahoma" w:hAnsi="Tahoma"/>
      <w:b/>
      <w:smallCaps/>
      <w:sz w:val="28"/>
    </w:rPr>
  </w:style>
  <w:style w:type="paragraph" w:customStyle="1" w:styleId="Bullets-Resume">
    <w:name w:val="Bullets - Resume"/>
    <w:basedOn w:val="Normal"/>
    <w:uiPriority w:val="99"/>
    <w:rsid w:val="00917C40"/>
    <w:pPr>
      <w:numPr>
        <w:numId w:val="5"/>
      </w:numPr>
      <w:spacing w:before="240"/>
    </w:pPr>
    <w:rPr>
      <w:rFonts w:ascii="Times New Roman" w:hAnsi="Times New Roman"/>
    </w:rPr>
  </w:style>
  <w:style w:type="table" w:customStyle="1" w:styleId="TableSBAltSource">
    <w:name w:val="Table SB Alt Source"/>
    <w:uiPriority w:val="99"/>
    <w:rsid w:val="006E2DF5"/>
    <w:pPr>
      <w:spacing w:before="60" w:after="60"/>
    </w:p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table" w:customStyle="1" w:styleId="TableSBNoAltSource">
    <w:name w:val="Table SB No Alt Source"/>
    <w:basedOn w:val="TableSBAltSource"/>
    <w:uiPriority w:val="99"/>
    <w:rsid w:val="006E2DF5"/>
    <w:tblPr/>
    <w:tblStylePr w:type="firstRow">
      <w:pPr>
        <w:jc w:val="center"/>
      </w:pPr>
      <w:rPr>
        <w:rFonts w:ascii="Times New Roman" w:hAnsi="Times New Roman" w:cs="Times New Roman"/>
        <w:b/>
        <w:sz w:val="22"/>
      </w:rPr>
      <w:tblPr/>
      <w:tcPr>
        <w:tcBorders>
          <w:top w:val="single" w:sz="18" w:space="0" w:color="FFFFFF"/>
          <w:left w:val="single" w:sz="18" w:space="0" w:color="FFFFFF"/>
          <w:bottom w:val="single" w:sz="18" w:space="0" w:color="FFFFFF"/>
          <w:right w:val="single" w:sz="18" w:space="0" w:color="FFFFFF"/>
          <w:insideH w:val="nil"/>
          <w:insideV w:val="single" w:sz="18" w:space="0" w:color="FFFFFF"/>
          <w:tl2br w:val="nil"/>
          <w:tr2bl w:val="nil"/>
        </w:tcBorders>
        <w:shd w:val="clear" w:color="auto" w:fill="CCCCCC"/>
      </w:tcPr>
    </w:tblStylePr>
    <w:tblStylePr w:type="lastRow">
      <w:pPr>
        <w:spacing w:beforeLines="0" w:beforeAutospacing="0" w:afterLines="0" w:afterAutospacing="0"/>
      </w:pPr>
      <w:rPr>
        <w:rFonts w:ascii="Times New Roman" w:hAnsi="Times New Roman" w:cs="Times New Roman"/>
        <w:i/>
        <w:sz w:val="16"/>
      </w:rPr>
      <w:tblPr/>
      <w:tcPr>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l2br w:val="nil"/>
          <w:tr2bl w:val="nil"/>
        </w:tcBorders>
        <w:shd w:val="clear" w:color="auto" w:fill="FFFFFF"/>
      </w:tcPr>
    </w:tblStylePr>
    <w:tblStylePr w:type="band1Vert">
      <w:pPr>
        <w:jc w:val="right"/>
      </w:pPr>
      <w:rPr>
        <w:rFonts w:cs="Times New Roman"/>
      </w:rPr>
    </w:tblStylePr>
    <w:tblStylePr w:type="band2Vert">
      <w:pPr>
        <w:jc w:val="right"/>
      </w:pPr>
      <w:rPr>
        <w:rFonts w:cs="Times New Roman"/>
      </w:rPr>
    </w:tblStylePr>
    <w:tblStylePr w:type="band1Horz">
      <w:rPr>
        <w:rFonts w:ascii="Times New Roman" w:hAnsi="Times New Roman" w:cs="Times New Roman"/>
        <w:sz w:val="22"/>
      </w:rPr>
      <w:tblPr/>
      <w:tcPr>
        <w:shd w:val="clear" w:color="auto" w:fill="F3F3F3"/>
      </w:tcPr>
    </w:tblStylePr>
    <w:tblStylePr w:type="band2Horz">
      <w:rPr>
        <w:rFonts w:ascii="Times New Roman" w:hAnsi="Times New Roman" w:cs="Times New Roman"/>
        <w:sz w:val="22"/>
      </w:rPr>
      <w:tblPr/>
      <w:tcPr>
        <w:tcBorders>
          <w:top w:val="single" w:sz="18" w:space="0" w:color="FFFFFF"/>
          <w:left w:val="single" w:sz="18" w:space="0" w:color="FFFFFF"/>
          <w:bottom w:val="nil"/>
          <w:right w:val="single" w:sz="18" w:space="0" w:color="FFFFFF"/>
          <w:insideH w:val="nil"/>
          <w:insideV w:val="single" w:sz="18" w:space="0" w:color="FFFFFF"/>
          <w:tl2br w:val="nil"/>
          <w:tr2bl w:val="nil"/>
        </w:tcBorders>
        <w:shd w:val="clear" w:color="auto" w:fill="F3F3F3"/>
      </w:tcPr>
    </w:tblStylePr>
    <w:tblStylePr w:type="nwCell">
      <w:pPr>
        <w:jc w:val="left"/>
      </w:pPr>
      <w:rPr>
        <w:rFonts w:cs="Times New Roman"/>
      </w:rPr>
    </w:tblStylePr>
  </w:style>
  <w:style w:type="paragraph" w:customStyle="1" w:styleId="TOCtitle0">
    <w:name w:val="TOC title"/>
    <w:basedOn w:val="Normal"/>
    <w:next w:val="Normal"/>
    <w:uiPriority w:val="99"/>
    <w:rsid w:val="00917C40"/>
    <w:pPr>
      <w:spacing w:before="240" w:after="240"/>
      <w:jc w:val="center"/>
    </w:pPr>
    <w:rPr>
      <w:rFonts w:ascii="Tahoma" w:hAnsi="Tahoma"/>
      <w:b/>
      <w:smallCaps/>
      <w:sz w:val="36"/>
      <w:szCs w:val="28"/>
    </w:rPr>
  </w:style>
  <w:style w:type="paragraph" w:customStyle="1" w:styleId="Tabletext">
    <w:name w:val="Table text"/>
    <w:basedOn w:val="Normal"/>
    <w:uiPriority w:val="99"/>
    <w:rsid w:val="00917C40"/>
    <w:pPr>
      <w:spacing w:before="60"/>
    </w:pPr>
    <w:rPr>
      <w:rFonts w:ascii="Times New Roman" w:hAnsi="Times New Roman"/>
    </w:rPr>
  </w:style>
  <w:style w:type="paragraph" w:customStyle="1" w:styleId="ReportTitle">
    <w:name w:val="Report Title"/>
    <w:basedOn w:val="Normal"/>
    <w:uiPriority w:val="99"/>
    <w:rsid w:val="00917C40"/>
    <w:pPr>
      <w:spacing w:before="240"/>
      <w:jc w:val="right"/>
    </w:pPr>
    <w:rPr>
      <w:rFonts w:ascii="Tahoma" w:hAnsi="Tahoma" w:cs="Tahoma"/>
      <w:b/>
      <w:smallCaps/>
      <w:sz w:val="56"/>
      <w:szCs w:val="52"/>
    </w:rPr>
  </w:style>
  <w:style w:type="paragraph" w:customStyle="1" w:styleId="ESHeading2">
    <w:name w:val="ES Heading 2"/>
    <w:basedOn w:val="Heading2"/>
    <w:next w:val="Normal"/>
    <w:uiPriority w:val="99"/>
    <w:rsid w:val="00917C40"/>
    <w:pPr>
      <w:tabs>
        <w:tab w:val="left" w:pos="1080"/>
      </w:tabs>
      <w:spacing w:line="25" w:lineRule="atLeast"/>
    </w:pPr>
    <w:rPr>
      <w:rFonts w:ascii="Tahoma" w:hAnsi="Tahoma" w:cs="Times New Roman"/>
      <w:bCs/>
      <w:i w:val="0"/>
      <w:iCs w:val="0"/>
      <w:sz w:val="36"/>
      <w:szCs w:val="36"/>
    </w:rPr>
  </w:style>
  <w:style w:type="paragraph" w:customStyle="1" w:styleId="note">
    <w:name w:val="note"/>
    <w:basedOn w:val="Normal"/>
    <w:uiPriority w:val="99"/>
    <w:rsid w:val="00917C40"/>
    <w:pPr>
      <w:ind w:left="187"/>
    </w:pPr>
    <w:rPr>
      <w:rFonts w:ascii="Times New Roman" w:hAnsi="Times New Roman"/>
      <w:i/>
    </w:rPr>
  </w:style>
  <w:style w:type="paragraph" w:customStyle="1" w:styleId="Bullets-Short">
    <w:name w:val="Bullets -  Short"/>
    <w:basedOn w:val="Normal"/>
    <w:autoRedefine/>
    <w:uiPriority w:val="99"/>
    <w:rsid w:val="00917C40"/>
    <w:pPr>
      <w:tabs>
        <w:tab w:val="num" w:pos="1080"/>
      </w:tabs>
      <w:ind w:left="720"/>
    </w:pPr>
    <w:rPr>
      <w:rFonts w:ascii="Times New Roman" w:hAnsi="Times New Roman"/>
    </w:rPr>
  </w:style>
  <w:style w:type="paragraph" w:customStyle="1" w:styleId="Tableheading">
    <w:name w:val="Table heading"/>
    <w:basedOn w:val="Normal"/>
    <w:uiPriority w:val="99"/>
    <w:rsid w:val="00917C40"/>
    <w:pPr>
      <w:spacing w:before="240" w:after="60"/>
      <w:jc w:val="center"/>
    </w:pPr>
    <w:rPr>
      <w:rFonts w:ascii="Times New Roman" w:hAnsi="Times New Roman"/>
      <w:b/>
    </w:rPr>
  </w:style>
  <w:style w:type="table" w:customStyle="1" w:styleId="TableSBNoSource">
    <w:name w:val="Table SB No Source"/>
    <w:uiPriority w:val="99"/>
    <w:rsid w:val="006E2DF5"/>
    <w:pPr>
      <w:spacing w:before="60" w:after="60"/>
    </w:p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tcPr>
      <w:shd w:val="clear" w:color="auto" w:fill="F3F3F3"/>
    </w:tcPr>
  </w:style>
  <w:style w:type="paragraph" w:customStyle="1" w:styleId="Figure">
    <w:name w:val="Figure"/>
    <w:basedOn w:val="Normal"/>
    <w:uiPriority w:val="99"/>
    <w:rsid w:val="00917C40"/>
    <w:rPr>
      <w:rFonts w:ascii="Times New Roman" w:hAnsi="Times New Roman"/>
    </w:rPr>
  </w:style>
  <w:style w:type="paragraph" w:customStyle="1" w:styleId="Bullets">
    <w:name w:val="Bullets"/>
    <w:basedOn w:val="Normal"/>
    <w:uiPriority w:val="99"/>
    <w:rsid w:val="00917C40"/>
    <w:pPr>
      <w:numPr>
        <w:numId w:val="3"/>
      </w:numPr>
      <w:tabs>
        <w:tab w:val="left" w:pos="720"/>
      </w:tabs>
      <w:spacing w:before="240"/>
    </w:pPr>
    <w:rPr>
      <w:rFonts w:ascii="Times New Roman" w:hAnsi="Times New Roman"/>
    </w:rPr>
  </w:style>
  <w:style w:type="paragraph" w:styleId="ListBullet">
    <w:name w:val="List Bullet"/>
    <w:basedOn w:val="BodyText"/>
    <w:unhideWhenUsed/>
    <w:qFormat/>
    <w:rsid w:val="00E9032C"/>
    <w:pPr>
      <w:numPr>
        <w:numId w:val="38"/>
      </w:numPr>
      <w:tabs>
        <w:tab w:val="clear" w:pos="360"/>
        <w:tab w:val="num" w:pos="720"/>
      </w:tabs>
      <w:spacing w:after="120"/>
    </w:pPr>
  </w:style>
  <w:style w:type="paragraph" w:customStyle="1" w:styleId="ReportSubtitle">
    <w:name w:val="Report Subtitle"/>
    <w:basedOn w:val="Normal"/>
    <w:uiPriority w:val="99"/>
    <w:rsid w:val="00917C40"/>
    <w:pPr>
      <w:spacing w:before="240"/>
      <w:jc w:val="right"/>
    </w:pPr>
    <w:rPr>
      <w:rFonts w:ascii="Tahoma" w:hAnsi="Tahoma" w:cs="Tahoma"/>
      <w:b/>
      <w:sz w:val="40"/>
      <w:szCs w:val="40"/>
    </w:rPr>
  </w:style>
  <w:style w:type="paragraph" w:customStyle="1" w:styleId="StyleTOC2Left01">
    <w:name w:val="Style TOC 2 + Left:  0&quot;1"/>
    <w:basedOn w:val="TOC2"/>
    <w:uiPriority w:val="99"/>
    <w:rsid w:val="00917C40"/>
    <w:pPr>
      <w:tabs>
        <w:tab w:val="left" w:pos="1440"/>
        <w:tab w:val="center" w:leader="dot" w:pos="9360"/>
      </w:tabs>
      <w:ind w:left="0" w:firstLine="0"/>
    </w:pPr>
    <w:rPr>
      <w:rFonts w:ascii="Tahoma" w:hAnsi="Tahoma"/>
    </w:rPr>
  </w:style>
  <w:style w:type="paragraph" w:customStyle="1" w:styleId="Contactinfo">
    <w:name w:val="Contact info"/>
    <w:basedOn w:val="Normal"/>
    <w:uiPriority w:val="99"/>
    <w:rsid w:val="00E9032C"/>
    <w:pPr>
      <w:suppressAutoHyphens w:val="0"/>
      <w:autoSpaceDN/>
      <w:spacing w:before="0" w:after="0"/>
    </w:pPr>
    <w:rPr>
      <w:szCs w:val="20"/>
    </w:rPr>
  </w:style>
  <w:style w:type="paragraph" w:customStyle="1" w:styleId="AppendixTitle">
    <w:name w:val="Appendix Title"/>
    <w:basedOn w:val="Normal"/>
    <w:uiPriority w:val="99"/>
    <w:rsid w:val="00917C40"/>
    <w:pPr>
      <w:pageBreakBefore/>
      <w:spacing w:before="1680"/>
      <w:jc w:val="center"/>
    </w:pPr>
    <w:rPr>
      <w:rFonts w:ascii="Tahoma" w:hAnsi="Tahoma"/>
      <w:b/>
      <w:smallCaps/>
      <w:sz w:val="36"/>
    </w:rPr>
  </w:style>
  <w:style w:type="paragraph" w:customStyle="1" w:styleId="Source">
    <w:name w:val="Source"/>
    <w:basedOn w:val="Normal"/>
    <w:link w:val="SourceChar"/>
    <w:rsid w:val="00A15ECA"/>
    <w:pPr>
      <w:spacing w:before="0" w:after="0"/>
    </w:pPr>
    <w:rPr>
      <w:i/>
      <w:color w:val="000000" w:themeColor="text1"/>
      <w:sz w:val="16"/>
    </w:rPr>
  </w:style>
  <w:style w:type="paragraph" w:customStyle="1" w:styleId="Drafttitle">
    <w:name w:val="Draft title"/>
    <w:basedOn w:val="Normal"/>
    <w:uiPriority w:val="99"/>
    <w:rsid w:val="00917C40"/>
    <w:pPr>
      <w:spacing w:before="240"/>
    </w:pPr>
    <w:rPr>
      <w:rFonts w:ascii="Tahoma" w:hAnsi="Tahoma"/>
      <w:color w:val="FFFFFF"/>
      <w:sz w:val="36"/>
    </w:rPr>
  </w:style>
  <w:style w:type="paragraph" w:customStyle="1" w:styleId="Bullets-Short0">
    <w:name w:val="Bullets - Short"/>
    <w:basedOn w:val="Bullets"/>
    <w:uiPriority w:val="99"/>
    <w:rsid w:val="00917C40"/>
    <w:pPr>
      <w:numPr>
        <w:numId w:val="0"/>
      </w:numPr>
      <w:tabs>
        <w:tab w:val="num" w:pos="720"/>
      </w:tabs>
      <w:spacing w:before="120"/>
      <w:ind w:left="720" w:hanging="360"/>
    </w:pPr>
  </w:style>
  <w:style w:type="paragraph" w:customStyle="1" w:styleId="Bullets-Long">
    <w:name w:val="Bullets - Long"/>
    <w:basedOn w:val="Normal"/>
    <w:autoRedefine/>
    <w:uiPriority w:val="99"/>
    <w:rsid w:val="00917C40"/>
    <w:pPr>
      <w:numPr>
        <w:numId w:val="4"/>
      </w:numPr>
    </w:pPr>
    <w:rPr>
      <w:iCs/>
    </w:rPr>
  </w:style>
  <w:style w:type="paragraph" w:customStyle="1" w:styleId="Bullets-Square">
    <w:name w:val="Bullets - Square"/>
    <w:basedOn w:val="Normal"/>
    <w:uiPriority w:val="99"/>
    <w:rsid w:val="00917C40"/>
    <w:pPr>
      <w:numPr>
        <w:numId w:val="7"/>
      </w:numPr>
      <w:tabs>
        <w:tab w:val="left" w:pos="720"/>
      </w:tabs>
      <w:spacing w:before="240"/>
    </w:pPr>
    <w:rPr>
      <w:rFonts w:ascii="Times New Roman" w:hAnsi="Times New Roman"/>
    </w:rPr>
  </w:style>
  <w:style w:type="table" w:customStyle="1" w:styleId="TableStyle1">
    <w:name w:val="Table Style1"/>
    <w:uiPriority w:val="99"/>
    <w:rsid w:val="006E2DF5"/>
    <w:pPr>
      <w:spacing w:after="240"/>
    </w:pPr>
    <w:tblPr>
      <w:tblInd w:w="0" w:type="dxa"/>
      <w:tblCellMar>
        <w:top w:w="0" w:type="dxa"/>
        <w:left w:w="108" w:type="dxa"/>
        <w:bottom w:w="0" w:type="dxa"/>
        <w:right w:w="108" w:type="dxa"/>
      </w:tblCellMar>
    </w:tblPr>
  </w:style>
  <w:style w:type="paragraph" w:customStyle="1" w:styleId="ESHeading3">
    <w:name w:val="ES Heading 3"/>
    <w:basedOn w:val="Heading3"/>
    <w:next w:val="Normal"/>
    <w:rsid w:val="00917C40"/>
    <w:pPr>
      <w:tabs>
        <w:tab w:val="left" w:pos="1080"/>
      </w:tabs>
      <w:ind w:left="1080" w:hanging="1080"/>
    </w:pPr>
    <w:rPr>
      <w:rFonts w:ascii="Tahoma" w:hAnsi="Tahoma"/>
      <w:sz w:val="32"/>
      <w:szCs w:val="32"/>
    </w:rPr>
  </w:style>
  <w:style w:type="paragraph" w:customStyle="1" w:styleId="StyleES-Heading1TopNoborderBottomNoborderLeft">
    <w:name w:val="Style ES - Heading 1 + Top: (No border) Bottom: (No border) Left:..."/>
    <w:basedOn w:val="Normal"/>
    <w:uiPriority w:val="99"/>
    <w:rsid w:val="00917C40"/>
    <w:pPr>
      <w:spacing w:before="240"/>
    </w:pPr>
    <w:rPr>
      <w:rFonts w:ascii="Times New Roman" w:hAnsi="Times New Roman"/>
      <w:bCs/>
    </w:rPr>
  </w:style>
  <w:style w:type="table" w:styleId="TableGrid1">
    <w:name w:val="Table Grid 1"/>
    <w:basedOn w:val="TableNormal"/>
    <w:uiPriority w:val="99"/>
    <w:rsid w:val="00917C40"/>
    <w:pPr>
      <w:spacing w:before="240" w:after="240" w:line="30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tabletext0">
    <w:name w:val="table text"/>
    <w:basedOn w:val="Normal"/>
    <w:uiPriority w:val="99"/>
    <w:rsid w:val="00917C40"/>
    <w:pPr>
      <w:framePr w:hSpace="180" w:wrap="around" w:hAnchor="margin" w:xAlign="center" w:y="558"/>
      <w:spacing w:before="60" w:after="60"/>
    </w:pPr>
    <w:rPr>
      <w:rFonts w:ascii="Times New Roman" w:hAnsi="Times New Roman"/>
    </w:rPr>
  </w:style>
  <w:style w:type="paragraph" w:customStyle="1" w:styleId="ESHeading1">
    <w:name w:val="ES Heading 1"/>
    <w:next w:val="Normal"/>
    <w:uiPriority w:val="99"/>
    <w:rsid w:val="00917C40"/>
    <w:pPr>
      <w:keepNext/>
      <w:pageBreakBefore/>
      <w:numPr>
        <w:numId w:val="9"/>
      </w:numPr>
      <w:spacing w:before="240" w:after="240"/>
    </w:pPr>
    <w:rPr>
      <w:rFonts w:ascii="Tahoma" w:hAnsi="Tahoma"/>
      <w:b/>
      <w:bCs/>
      <w:smallCaps/>
      <w:sz w:val="40"/>
      <w:szCs w:val="40"/>
    </w:rPr>
  </w:style>
  <w:style w:type="paragraph" w:customStyle="1" w:styleId="ResumeBullets">
    <w:name w:val="Resume Bullets"/>
    <w:basedOn w:val="Normal"/>
    <w:uiPriority w:val="99"/>
    <w:rsid w:val="00917C40"/>
    <w:pPr>
      <w:numPr>
        <w:numId w:val="13"/>
      </w:numPr>
      <w:tabs>
        <w:tab w:val="left" w:pos="432"/>
      </w:tabs>
      <w:spacing w:before="40"/>
    </w:pPr>
    <w:rPr>
      <w:rFonts w:ascii="Times New Roman" w:hAnsi="Times New Roman"/>
    </w:rPr>
  </w:style>
  <w:style w:type="paragraph" w:customStyle="1" w:styleId="StyleHeading3NoIndentNounderline">
    <w:name w:val="Style Heading 3No Indent + No underline"/>
    <w:basedOn w:val="Heading3"/>
    <w:autoRedefine/>
    <w:uiPriority w:val="99"/>
    <w:rsid w:val="00917C40"/>
    <w:pPr>
      <w:tabs>
        <w:tab w:val="num" w:pos="1080"/>
      </w:tabs>
      <w:spacing w:line="25" w:lineRule="atLeast"/>
      <w:ind w:left="1080" w:hanging="1080"/>
    </w:pPr>
    <w:rPr>
      <w:sz w:val="32"/>
      <w:szCs w:val="28"/>
    </w:rPr>
  </w:style>
  <w:style w:type="paragraph" w:styleId="ListParagraph">
    <w:name w:val="List Paragraph"/>
    <w:aliases w:val="Bulleted List Paragraph,Resume Bullett,Bullet Points,Bullet Styles para,Dot pt,Indicator Text,List Paragraph - RFP,List Paragraph Char Char Char,List Paragraph1,MAIN CONTENT,No Spacing1,Numbered Para 1,Numbered Standard,TOC etc.,lp1"/>
    <w:basedOn w:val="BodyText"/>
    <w:link w:val="ListParagraphChar"/>
    <w:uiPriority w:val="34"/>
    <w:qFormat/>
    <w:rsid w:val="00E9032C"/>
    <w:pPr>
      <w:spacing w:before="120" w:after="120"/>
      <w:ind w:left="720"/>
    </w:pPr>
  </w:style>
  <w:style w:type="paragraph" w:customStyle="1" w:styleId="GraphFootnote">
    <w:name w:val="Graph Footnote"/>
    <w:basedOn w:val="Normal"/>
    <w:next w:val="Normal"/>
    <w:uiPriority w:val="99"/>
    <w:rsid w:val="00A15ECA"/>
    <w:pPr>
      <w:spacing w:before="0" w:after="0"/>
    </w:pPr>
    <w:rPr>
      <w:rFonts w:ascii="Arial Narrow" w:hAnsi="Arial Narrow"/>
      <w:sz w:val="18"/>
    </w:rPr>
  </w:style>
  <w:style w:type="paragraph" w:customStyle="1" w:styleId="Question">
    <w:name w:val="Question"/>
    <w:basedOn w:val="Normal"/>
    <w:next w:val="Normal"/>
    <w:link w:val="QuestionChar"/>
    <w:rsid w:val="00917C40"/>
    <w:pPr>
      <w:spacing w:before="240"/>
      <w:ind w:left="432" w:hanging="432"/>
    </w:pPr>
    <w:rPr>
      <w:rFonts w:ascii="Times New Roman" w:hAnsi="Times New Roman"/>
      <w:color w:val="000080"/>
    </w:rPr>
  </w:style>
  <w:style w:type="paragraph" w:customStyle="1" w:styleId="SingleSpaceNormal">
    <w:name w:val="Single Space Normal"/>
    <w:basedOn w:val="Normal"/>
    <w:uiPriority w:val="99"/>
    <w:rsid w:val="00917C40"/>
    <w:pPr>
      <w:spacing w:before="240"/>
    </w:pPr>
    <w:rPr>
      <w:rFonts w:ascii="Times New Roman" w:hAnsi="Times New Roman"/>
    </w:rPr>
  </w:style>
  <w:style w:type="paragraph" w:customStyle="1" w:styleId="Answer">
    <w:name w:val="Answer"/>
    <w:basedOn w:val="Normal"/>
    <w:uiPriority w:val="99"/>
    <w:rsid w:val="00917C40"/>
    <w:pPr>
      <w:spacing w:before="240"/>
      <w:ind w:left="432"/>
    </w:pPr>
    <w:rPr>
      <w:rFonts w:ascii="Times New Roman" w:hAnsi="Times New Roman"/>
    </w:rPr>
  </w:style>
  <w:style w:type="paragraph" w:customStyle="1" w:styleId="AnswerNumbered">
    <w:name w:val="Answer Numbered"/>
    <w:basedOn w:val="Normal"/>
    <w:uiPriority w:val="99"/>
    <w:rsid w:val="00E9032C"/>
    <w:pPr>
      <w:numPr>
        <w:numId w:val="16"/>
      </w:numPr>
      <w:suppressAutoHyphens w:val="0"/>
      <w:autoSpaceDN/>
      <w:spacing w:before="0" w:after="0"/>
    </w:pPr>
    <w:rPr>
      <w:szCs w:val="20"/>
    </w:rPr>
  </w:style>
  <w:style w:type="paragraph" w:styleId="DocumentMap">
    <w:name w:val="Document Map"/>
    <w:basedOn w:val="Normal"/>
    <w:link w:val="DocumentMapChar"/>
    <w:unhideWhenUsed/>
    <w:rsid w:val="00E9032C"/>
    <w:pPr>
      <w:suppressAutoHyphens w:val="0"/>
      <w:autoSpaceDN/>
      <w:spacing w:before="0" w:after="0"/>
    </w:pPr>
    <w:rPr>
      <w:rFonts w:ascii="Segoe UI" w:hAnsi="Segoe UI" w:cs="Segoe UI"/>
      <w:sz w:val="16"/>
      <w:szCs w:val="16"/>
    </w:rPr>
  </w:style>
  <w:style w:type="character" w:customStyle="1" w:styleId="DocumentMapChar">
    <w:name w:val="Document Map Char"/>
    <w:basedOn w:val="DefaultParagraphFont"/>
    <w:link w:val="DocumentMap"/>
    <w:locked/>
    <w:rsid w:val="00E9032C"/>
    <w:rPr>
      <w:rFonts w:ascii="Segoe UI" w:hAnsi="Segoe UI" w:cs="Segoe UI"/>
      <w:sz w:val="16"/>
      <w:szCs w:val="16"/>
    </w:rPr>
  </w:style>
  <w:style w:type="character" w:customStyle="1" w:styleId="CaptionChar">
    <w:name w:val="Caption Char"/>
    <w:aliases w:val="Table/Figure Caption Char"/>
    <w:link w:val="Caption"/>
    <w:rsid w:val="00E9032C"/>
    <w:rPr>
      <w:rFonts w:ascii="Arial" w:hAnsi="Arial" w:cs="Arial"/>
      <w:b/>
      <w:bCs/>
      <w:sz w:val="22"/>
    </w:rPr>
  </w:style>
  <w:style w:type="paragraph" w:customStyle="1" w:styleId="Bullets-SingleSpace">
    <w:name w:val="Bullets - Single Space"/>
    <w:basedOn w:val="Bullets"/>
    <w:uiPriority w:val="99"/>
    <w:rsid w:val="00917C40"/>
    <w:pPr>
      <w:numPr>
        <w:numId w:val="6"/>
      </w:numPr>
      <w:tabs>
        <w:tab w:val="clear" w:pos="720"/>
      </w:tabs>
      <w:spacing w:before="0"/>
    </w:pPr>
  </w:style>
  <w:style w:type="paragraph" w:styleId="EndnoteText">
    <w:name w:val="endnote text"/>
    <w:basedOn w:val="Normal"/>
    <w:link w:val="EndnoteTextChar"/>
    <w:rsid w:val="00E9032C"/>
    <w:pPr>
      <w:suppressAutoHyphens w:val="0"/>
      <w:autoSpaceDN/>
      <w:spacing w:before="0" w:after="0"/>
    </w:pPr>
    <w:rPr>
      <w:szCs w:val="20"/>
    </w:rPr>
  </w:style>
  <w:style w:type="character" w:customStyle="1" w:styleId="EndnoteTextChar">
    <w:name w:val="Endnote Text Char"/>
    <w:basedOn w:val="DefaultParagraphFont"/>
    <w:link w:val="EndnoteText"/>
    <w:locked/>
    <w:rsid w:val="00E9032C"/>
    <w:rPr>
      <w:rFonts w:ascii="Arial" w:hAnsi="Arial"/>
      <w:sz w:val="22"/>
    </w:rPr>
  </w:style>
  <w:style w:type="character" w:styleId="EndnoteReference">
    <w:name w:val="endnote reference"/>
    <w:rsid w:val="00E9032C"/>
    <w:rPr>
      <w:rFonts w:ascii="Arial" w:hAnsi="Arial"/>
      <w:color w:val="555759"/>
      <w:vertAlign w:val="superscript"/>
    </w:rPr>
  </w:style>
  <w:style w:type="character" w:styleId="CommentReference">
    <w:name w:val="annotation reference"/>
    <w:basedOn w:val="DefaultParagraphFont"/>
    <w:rsid w:val="00E9032C"/>
    <w:rPr>
      <w:sz w:val="16"/>
      <w:szCs w:val="16"/>
    </w:rPr>
  </w:style>
  <w:style w:type="paragraph" w:styleId="CommentSubject">
    <w:name w:val="annotation subject"/>
    <w:basedOn w:val="CommentText"/>
    <w:next w:val="CommentText"/>
    <w:link w:val="CommentSubjectChar"/>
    <w:rsid w:val="00E9032C"/>
    <w:rPr>
      <w:b/>
      <w:bCs/>
    </w:rPr>
  </w:style>
  <w:style w:type="character" w:customStyle="1" w:styleId="CommentSubjectChar">
    <w:name w:val="Comment Subject Char"/>
    <w:basedOn w:val="CommentTextChar"/>
    <w:link w:val="CommentSubject"/>
    <w:locked/>
    <w:rsid w:val="00E9032C"/>
    <w:rPr>
      <w:b/>
      <w:bCs/>
    </w:rPr>
  </w:style>
  <w:style w:type="paragraph" w:customStyle="1" w:styleId="MTDisplayEquation">
    <w:name w:val="MTDisplayEquation"/>
    <w:basedOn w:val="Normal"/>
    <w:uiPriority w:val="99"/>
    <w:rsid w:val="00917C40"/>
    <w:pPr>
      <w:spacing w:before="240"/>
      <w:ind w:left="60"/>
    </w:pPr>
    <w:rPr>
      <w:rFonts w:ascii="Times New Roman" w:hAnsi="Times New Roman"/>
    </w:rPr>
  </w:style>
  <w:style w:type="paragraph" w:customStyle="1" w:styleId="Bullet1">
    <w:name w:val="Bullet 1"/>
    <w:basedOn w:val="Normal"/>
    <w:next w:val="BodyText"/>
    <w:uiPriority w:val="99"/>
    <w:rsid w:val="00917C40"/>
    <w:pPr>
      <w:tabs>
        <w:tab w:val="num" w:pos="0"/>
      </w:tabs>
      <w:jc w:val="both"/>
    </w:pPr>
    <w:rPr>
      <w:rFonts w:ascii="Franklin Gothic Book" w:hAnsi="Franklin Gothic Book"/>
      <w:sz w:val="24"/>
    </w:rPr>
  </w:style>
  <w:style w:type="paragraph" w:customStyle="1" w:styleId="Bullet2">
    <w:name w:val="Bullet 2"/>
    <w:basedOn w:val="Normal"/>
    <w:next w:val="BodyText"/>
    <w:uiPriority w:val="99"/>
    <w:rsid w:val="00917C40"/>
    <w:pPr>
      <w:tabs>
        <w:tab w:val="num" w:pos="720"/>
      </w:tabs>
      <w:ind w:left="720" w:hanging="360"/>
      <w:jc w:val="both"/>
    </w:pPr>
    <w:rPr>
      <w:rFonts w:ascii="Franklin Gothic Book" w:hAnsi="Franklin Gothic Book"/>
      <w:sz w:val="24"/>
    </w:rPr>
  </w:style>
  <w:style w:type="table" w:styleId="LightShading-Accent5">
    <w:name w:val="Light Shading Accent 5"/>
    <w:basedOn w:val="TableNormal"/>
    <w:uiPriority w:val="99"/>
    <w:rsid w:val="00917C40"/>
    <w:pPr>
      <w:spacing w:after="240"/>
    </w:pPr>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character" w:customStyle="1" w:styleId="bodycopy">
    <w:name w:val="bodycopy"/>
    <w:basedOn w:val="DefaultParagraphFont"/>
    <w:uiPriority w:val="99"/>
    <w:rsid w:val="00917C40"/>
    <w:rPr>
      <w:rFonts w:cs="Times New Roman"/>
    </w:rPr>
  </w:style>
  <w:style w:type="paragraph" w:styleId="TOCHeading">
    <w:name w:val="TOC Heading"/>
    <w:aliases w:val="TOC Heading (Not in TOC)"/>
    <w:basedOn w:val="Heading10"/>
    <w:next w:val="BodyText"/>
    <w:link w:val="TOCHeadingChar"/>
    <w:autoRedefine/>
    <w:uiPriority w:val="39"/>
    <w:unhideWhenUsed/>
    <w:qFormat/>
    <w:rsid w:val="00E9032C"/>
    <w:pPr>
      <w:suppressAutoHyphens w:val="0"/>
      <w:autoSpaceDN/>
      <w:spacing w:after="240"/>
      <w:outlineLvl w:val="9"/>
    </w:pPr>
    <w:rPr>
      <w:rFonts w:eastAsia="Calibri" w:cs="Times New Roman"/>
      <w:bCs w:val="0"/>
      <w:kern w:val="0"/>
      <w:szCs w:val="22"/>
    </w:rPr>
  </w:style>
  <w:style w:type="table" w:customStyle="1" w:styleId="ComEdReportTable">
    <w:name w:val="ComEdReportTable"/>
    <w:uiPriority w:val="99"/>
    <w:qFormat/>
    <w:rsid w:val="006E2DF5"/>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paragraph" w:customStyle="1" w:styleId="Bullets-Long2ndlevel">
    <w:name w:val="Bullets - Long 2nd level"/>
    <w:basedOn w:val="Bullets-Long"/>
    <w:uiPriority w:val="99"/>
    <w:rsid w:val="00917C40"/>
    <w:pPr>
      <w:tabs>
        <w:tab w:val="num" w:pos="1080"/>
      </w:tabs>
      <w:ind w:left="1080"/>
    </w:pPr>
  </w:style>
  <w:style w:type="paragraph" w:styleId="Quote">
    <w:name w:val="Quote"/>
    <w:basedOn w:val="Normal"/>
    <w:next w:val="Normal"/>
    <w:link w:val="QuoteChar"/>
    <w:uiPriority w:val="29"/>
    <w:rsid w:val="00E9032C"/>
    <w:pPr>
      <w:suppressAutoHyphens w:val="0"/>
      <w:autoSpaceDN/>
      <w:spacing w:before="200" w:after="160"/>
      <w:ind w:left="864" w:right="864"/>
      <w:jc w:val="center"/>
    </w:pPr>
    <w:rPr>
      <w:i/>
      <w:iCs/>
      <w:color w:val="404040" w:themeColor="text1" w:themeTint="BF"/>
      <w:szCs w:val="20"/>
    </w:rPr>
  </w:style>
  <w:style w:type="character" w:customStyle="1" w:styleId="QuoteChar">
    <w:name w:val="Quote Char"/>
    <w:basedOn w:val="DefaultParagraphFont"/>
    <w:link w:val="Quote"/>
    <w:uiPriority w:val="29"/>
    <w:locked/>
    <w:rsid w:val="00E9032C"/>
    <w:rPr>
      <w:rFonts w:ascii="Arial" w:hAnsi="Arial"/>
      <w:i/>
      <w:iCs/>
      <w:color w:val="404040" w:themeColor="text1" w:themeTint="BF"/>
      <w:sz w:val="22"/>
    </w:rPr>
  </w:style>
  <w:style w:type="table" w:customStyle="1" w:styleId="ComEdReportTable1">
    <w:name w:val="ComEdReportTable1"/>
    <w:uiPriority w:val="99"/>
    <w:rsid w:val="006E2DF5"/>
    <w:rPr>
      <w:sz w:val="22"/>
      <w:szCs w:val="22"/>
    </w:r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paragraph" w:styleId="Revision">
    <w:name w:val="Revision"/>
    <w:hidden/>
    <w:uiPriority w:val="99"/>
    <w:semiHidden/>
    <w:rsid w:val="006E2DF5"/>
    <w:rPr>
      <w:rFonts w:ascii="Palatino Linotype" w:hAnsi="Palatino Linotype"/>
      <w:szCs w:val="24"/>
    </w:rPr>
  </w:style>
  <w:style w:type="table" w:customStyle="1" w:styleId="Style31">
    <w:name w:val="Style31"/>
    <w:uiPriority w:val="99"/>
    <w:rsid w:val="006E2DF5"/>
    <w:pPr>
      <w:jc w:val="center"/>
    </w:pPr>
    <w:rPr>
      <w:rFonts w:ascii="Palatino Linotype" w:hAnsi="Palatino Linotype"/>
    </w:rPr>
    <w:tblPr>
      <w:tblInd w:w="0" w:type="dxa"/>
      <w:tblBorders>
        <w:bottom w:val="single" w:sz="4" w:space="0" w:color="A29784"/>
        <w:insideH w:val="single" w:sz="4" w:space="0" w:color="A29784"/>
        <w:insideV w:val="single" w:sz="4" w:space="0" w:color="A29784"/>
      </w:tblBorders>
      <w:tblCellMar>
        <w:top w:w="0" w:type="dxa"/>
        <w:left w:w="108" w:type="dxa"/>
        <w:bottom w:w="0" w:type="dxa"/>
        <w:right w:w="108" w:type="dxa"/>
      </w:tblCellMar>
    </w:tblPr>
  </w:style>
  <w:style w:type="character" w:styleId="BookTitle">
    <w:name w:val="Book Title"/>
    <w:uiPriority w:val="33"/>
    <w:rsid w:val="00917C40"/>
    <w:rPr>
      <w:rFonts w:cs="Times New Roman"/>
      <w:b/>
      <w:bCs/>
      <w:smallCaps/>
      <w:spacing w:val="5"/>
    </w:rPr>
  </w:style>
  <w:style w:type="character" w:customStyle="1" w:styleId="ListParagraphChar">
    <w:name w:val="List Paragraph Char"/>
    <w:aliases w:val="Bulleted List Paragraph Char,Resume Bullett Char,Bullet Points Char,Bullet Styles para Char,Dot pt Char,Indicator Text Char,List Paragraph - RFP Char,List Paragraph Char Char Char Char,List Paragraph1 Char,MAIN CONTENT Char,lp1 Char"/>
    <w:link w:val="ListParagraph"/>
    <w:uiPriority w:val="34"/>
    <w:locked/>
    <w:rsid w:val="00E9032C"/>
    <w:rPr>
      <w:rFonts w:ascii="Arial" w:hAnsi="Arial"/>
      <w:sz w:val="22"/>
    </w:rPr>
  </w:style>
  <w:style w:type="paragraph" w:customStyle="1" w:styleId="4thLevelHeadingStyle">
    <w:name w:val="4th Level Heading Style"/>
    <w:basedOn w:val="Normal"/>
    <w:link w:val="4thLevelHeadingStyleChar"/>
    <w:uiPriority w:val="99"/>
    <w:rsid w:val="00917C40"/>
    <w:pPr>
      <w:keepNext/>
      <w:tabs>
        <w:tab w:val="left" w:pos="360"/>
        <w:tab w:val="left" w:pos="720"/>
        <w:tab w:val="left" w:pos="1080"/>
        <w:tab w:val="left" w:pos="1440"/>
      </w:tabs>
      <w:spacing w:before="240" w:after="240"/>
    </w:pPr>
    <w:rPr>
      <w:b/>
    </w:rPr>
  </w:style>
  <w:style w:type="character" w:customStyle="1" w:styleId="4thLevelHeadingStyleChar">
    <w:name w:val="4th Level Heading Style Char"/>
    <w:basedOn w:val="DefaultParagraphFont"/>
    <w:link w:val="4thLevelHeadingStyle"/>
    <w:uiPriority w:val="99"/>
    <w:locked/>
    <w:rsid w:val="00917C40"/>
    <w:rPr>
      <w:rFonts w:ascii="Arial" w:hAnsi="Arial"/>
      <w:b/>
      <w:sz w:val="22"/>
    </w:rPr>
  </w:style>
  <w:style w:type="character" w:customStyle="1" w:styleId="Heading1Char1">
    <w:name w:val="Heading 1 Char1"/>
    <w:aliases w:val="Heading 1 Char Char1,Heading 1 Char Char Char11,Heading 1 Char Char Char Char11,Heading 1 Char Char Char Char Char11,Heading 1 Char Char Char Char Char Char11,Heading 1 Char Char Char Char Char Char Char11"/>
    <w:uiPriority w:val="99"/>
    <w:locked/>
    <w:rsid w:val="00917C40"/>
  </w:style>
  <w:style w:type="paragraph" w:customStyle="1" w:styleId="pJ">
    <w:name w:val="pJ"/>
    <w:next w:val="Normal4"/>
    <w:uiPriority w:val="99"/>
    <w:rsid w:val="00917C40"/>
    <w:pPr>
      <w:spacing w:after="130" w:line="320" w:lineRule="atLeast"/>
      <w:ind w:left="720" w:hanging="432"/>
      <w:jc w:val="both"/>
    </w:pPr>
    <w:rPr>
      <w:sz w:val="24"/>
      <w:szCs w:val="24"/>
    </w:rPr>
  </w:style>
  <w:style w:type="paragraph" w:customStyle="1" w:styleId="pN">
    <w:name w:val="pN"/>
    <w:basedOn w:val="pB"/>
    <w:next w:val="pA2"/>
    <w:uiPriority w:val="99"/>
    <w:rsid w:val="00917C40"/>
  </w:style>
  <w:style w:type="paragraph" w:customStyle="1" w:styleId="pB">
    <w:name w:val="pB"/>
    <w:basedOn w:val="Normal"/>
    <w:link w:val="pBChar"/>
    <w:rsid w:val="00917C40"/>
    <w:pPr>
      <w:ind w:right="288"/>
    </w:pPr>
    <w:rPr>
      <w:rFonts w:ascii="Times New Roman" w:hAnsi="Times New Roman"/>
    </w:rPr>
  </w:style>
  <w:style w:type="paragraph" w:customStyle="1" w:styleId="pF">
    <w:name w:val="pF"/>
    <w:uiPriority w:val="99"/>
    <w:rsid w:val="00917C40"/>
    <w:pPr>
      <w:spacing w:after="130" w:line="320" w:lineRule="atLeast"/>
      <w:ind w:left="720" w:hanging="432"/>
      <w:jc w:val="both"/>
    </w:pPr>
    <w:rPr>
      <w:sz w:val="24"/>
      <w:szCs w:val="24"/>
    </w:rPr>
  </w:style>
  <w:style w:type="paragraph" w:customStyle="1" w:styleId="pS">
    <w:name w:val="pS"/>
    <w:uiPriority w:val="99"/>
    <w:rsid w:val="00917C40"/>
    <w:pPr>
      <w:tabs>
        <w:tab w:val="left" w:pos="720"/>
        <w:tab w:val="left" w:pos="1080"/>
      </w:tabs>
      <w:spacing w:after="130" w:line="320" w:lineRule="atLeast"/>
      <w:ind w:left="720" w:right="288" w:hanging="432"/>
      <w:jc w:val="both"/>
    </w:pPr>
    <w:rPr>
      <w:sz w:val="24"/>
      <w:szCs w:val="24"/>
    </w:rPr>
  </w:style>
  <w:style w:type="paragraph" w:customStyle="1" w:styleId="pD">
    <w:name w:val="pD"/>
    <w:basedOn w:val="pF"/>
    <w:uiPriority w:val="99"/>
    <w:rsid w:val="00917C40"/>
    <w:pPr>
      <w:tabs>
        <w:tab w:val="left" w:pos="1152"/>
      </w:tabs>
      <w:spacing w:before="60" w:line="280" w:lineRule="atLeast"/>
      <w:ind w:left="1152" w:right="288"/>
    </w:pPr>
  </w:style>
  <w:style w:type="paragraph" w:customStyle="1" w:styleId="pE">
    <w:name w:val="pE"/>
    <w:basedOn w:val="pD"/>
    <w:uiPriority w:val="99"/>
    <w:rsid w:val="00917C40"/>
  </w:style>
  <w:style w:type="paragraph" w:styleId="Index3">
    <w:name w:val="index 3"/>
    <w:basedOn w:val="Normal"/>
    <w:next w:val="Normal"/>
    <w:autoRedefine/>
    <w:unhideWhenUsed/>
    <w:locked/>
    <w:rsid w:val="00E9032C"/>
    <w:pPr>
      <w:suppressAutoHyphens w:val="0"/>
      <w:autoSpaceDN/>
      <w:spacing w:before="0" w:after="0"/>
      <w:ind w:left="600" w:hanging="200"/>
    </w:pPr>
    <w:rPr>
      <w:szCs w:val="20"/>
    </w:rPr>
  </w:style>
  <w:style w:type="paragraph" w:styleId="Index4">
    <w:name w:val="index 4"/>
    <w:basedOn w:val="Normal"/>
    <w:next w:val="Normal"/>
    <w:autoRedefine/>
    <w:unhideWhenUsed/>
    <w:locked/>
    <w:rsid w:val="00E9032C"/>
    <w:pPr>
      <w:suppressAutoHyphens w:val="0"/>
      <w:autoSpaceDN/>
      <w:spacing w:before="0" w:after="0"/>
      <w:ind w:left="800" w:hanging="200"/>
    </w:pPr>
    <w:rPr>
      <w:szCs w:val="20"/>
    </w:rPr>
  </w:style>
  <w:style w:type="paragraph" w:styleId="Index5">
    <w:name w:val="index 5"/>
    <w:basedOn w:val="Normal"/>
    <w:next w:val="Normal"/>
    <w:autoRedefine/>
    <w:unhideWhenUsed/>
    <w:locked/>
    <w:rsid w:val="00E9032C"/>
    <w:pPr>
      <w:suppressAutoHyphens w:val="0"/>
      <w:autoSpaceDN/>
      <w:spacing w:before="0" w:after="0"/>
      <w:ind w:left="1000" w:hanging="200"/>
    </w:pPr>
    <w:rPr>
      <w:szCs w:val="20"/>
    </w:rPr>
  </w:style>
  <w:style w:type="paragraph" w:styleId="Index7">
    <w:name w:val="index 7"/>
    <w:basedOn w:val="Normal"/>
    <w:next w:val="Normal"/>
    <w:autoRedefine/>
    <w:unhideWhenUsed/>
    <w:locked/>
    <w:rsid w:val="00E9032C"/>
    <w:pPr>
      <w:suppressAutoHyphens w:val="0"/>
      <w:autoSpaceDN/>
      <w:spacing w:before="0" w:after="0"/>
      <w:ind w:left="1400" w:hanging="200"/>
    </w:pPr>
    <w:rPr>
      <w:szCs w:val="20"/>
    </w:rPr>
  </w:style>
  <w:style w:type="paragraph" w:customStyle="1" w:styleId="p1">
    <w:name w:val="p1"/>
    <w:basedOn w:val="pF"/>
    <w:uiPriority w:val="99"/>
    <w:rsid w:val="00917C40"/>
    <w:pPr>
      <w:pBdr>
        <w:top w:val="single" w:sz="12" w:space="4" w:color="auto"/>
        <w:left w:val="single" w:sz="12" w:space="4" w:color="auto"/>
        <w:bottom w:val="single" w:sz="12" w:space="4" w:color="auto"/>
        <w:right w:val="single" w:sz="12" w:space="4" w:color="auto"/>
      </w:pBdr>
      <w:ind w:left="1440" w:right="1440"/>
      <w:jc w:val="center"/>
    </w:pPr>
    <w:rPr>
      <w:rFonts w:ascii="Arial" w:hAnsi="Arial" w:cs="Arial"/>
      <w:b/>
      <w:bCs/>
      <w:sz w:val="36"/>
      <w:szCs w:val="36"/>
    </w:rPr>
  </w:style>
  <w:style w:type="paragraph" w:customStyle="1" w:styleId="p2">
    <w:name w:val="p2"/>
    <w:basedOn w:val="pF"/>
    <w:uiPriority w:val="99"/>
    <w:rsid w:val="00917C40"/>
    <w:rPr>
      <w:rFonts w:ascii="Arial" w:hAnsi="Arial" w:cs="Arial"/>
      <w:b/>
      <w:bCs/>
      <w:sz w:val="28"/>
      <w:szCs w:val="28"/>
    </w:rPr>
  </w:style>
  <w:style w:type="paragraph" w:customStyle="1" w:styleId="p3">
    <w:name w:val="p3"/>
    <w:basedOn w:val="p2"/>
    <w:uiPriority w:val="99"/>
    <w:rsid w:val="00917C40"/>
    <w:rPr>
      <w:i/>
      <w:iCs/>
      <w:sz w:val="24"/>
      <w:szCs w:val="24"/>
    </w:rPr>
  </w:style>
  <w:style w:type="paragraph" w:customStyle="1" w:styleId="pA">
    <w:name w:val="pA"/>
    <w:uiPriority w:val="99"/>
    <w:rsid w:val="00917C40"/>
    <w:pPr>
      <w:spacing w:after="130" w:line="130" w:lineRule="exact"/>
      <w:ind w:left="720" w:hanging="432"/>
      <w:jc w:val="both"/>
    </w:pPr>
    <w:rPr>
      <w:sz w:val="24"/>
      <w:szCs w:val="24"/>
    </w:rPr>
  </w:style>
  <w:style w:type="paragraph" w:customStyle="1" w:styleId="pG">
    <w:name w:val="pG"/>
    <w:basedOn w:val="p2"/>
    <w:uiPriority w:val="99"/>
    <w:rsid w:val="00917C40"/>
    <w:pPr>
      <w:keepNext/>
    </w:pPr>
    <w:rPr>
      <w:sz w:val="24"/>
      <w:szCs w:val="24"/>
    </w:rPr>
  </w:style>
  <w:style w:type="paragraph" w:customStyle="1" w:styleId="pT">
    <w:name w:val="pT"/>
    <w:basedOn w:val="p2"/>
    <w:uiPriority w:val="99"/>
    <w:rsid w:val="00917C40"/>
    <w:pPr>
      <w:keepNext/>
    </w:pPr>
    <w:rPr>
      <w:sz w:val="24"/>
      <w:szCs w:val="24"/>
    </w:rPr>
  </w:style>
  <w:style w:type="paragraph" w:customStyle="1" w:styleId="pX">
    <w:name w:val="pX"/>
    <w:basedOn w:val="pF"/>
    <w:uiPriority w:val="99"/>
    <w:rsid w:val="00917C40"/>
    <w:pPr>
      <w:spacing w:line="240" w:lineRule="atLeast"/>
    </w:pPr>
  </w:style>
  <w:style w:type="paragraph" w:customStyle="1" w:styleId="TitlePage">
    <w:name w:val="Title Page"/>
    <w:basedOn w:val="p1"/>
    <w:uiPriority w:val="99"/>
    <w:rsid w:val="00917C40"/>
    <w:pPr>
      <w:pBdr>
        <w:top w:val="none" w:sz="0" w:space="0" w:color="auto"/>
        <w:left w:val="none" w:sz="0" w:space="0" w:color="auto"/>
        <w:bottom w:val="none" w:sz="0" w:space="0" w:color="auto"/>
        <w:right w:val="none" w:sz="0" w:space="0" w:color="auto"/>
      </w:pBdr>
    </w:pPr>
  </w:style>
  <w:style w:type="paragraph" w:styleId="EnvelopeAddress">
    <w:name w:val="envelope address"/>
    <w:basedOn w:val="Normal"/>
    <w:unhideWhenUsed/>
    <w:locked/>
    <w:rsid w:val="00E9032C"/>
    <w:pPr>
      <w:framePr w:w="7920" w:h="1980" w:hRule="exact" w:hSpace="180" w:wrap="auto" w:hAnchor="page" w:xAlign="center" w:yAlign="bottom"/>
      <w:suppressAutoHyphens w:val="0"/>
      <w:autoSpaceDN/>
      <w:spacing w:before="0" w:after="0"/>
      <w:ind w:left="2880"/>
    </w:pPr>
    <w:rPr>
      <w:rFonts w:asciiTheme="majorHAnsi" w:eastAsiaTheme="majorEastAsia" w:hAnsiTheme="majorHAnsi" w:cstheme="majorBidi"/>
    </w:rPr>
  </w:style>
  <w:style w:type="paragraph" w:customStyle="1" w:styleId="Normal3">
    <w:name w:val="Normal3"/>
    <w:basedOn w:val="Normal"/>
    <w:next w:val="pF"/>
    <w:uiPriority w:val="99"/>
    <w:rsid w:val="00917C40"/>
    <w:rPr>
      <w:rFonts w:ascii="Times New Roman" w:hAnsi="Times New Roman"/>
    </w:rPr>
  </w:style>
  <w:style w:type="paragraph" w:customStyle="1" w:styleId="Large">
    <w:name w:val="Large"/>
    <w:basedOn w:val="pF"/>
    <w:next w:val="pF"/>
    <w:uiPriority w:val="99"/>
    <w:rsid w:val="00917C40"/>
    <w:pPr>
      <w:keepNext/>
      <w:spacing w:before="480" w:after="360" w:line="720" w:lineRule="exact"/>
    </w:pPr>
    <w:rPr>
      <w:rFonts w:ascii="Arial" w:hAnsi="Arial" w:cs="Arial"/>
      <w:b/>
      <w:bCs/>
      <w:i/>
      <w:iCs/>
      <w:sz w:val="72"/>
      <w:szCs w:val="72"/>
    </w:rPr>
  </w:style>
  <w:style w:type="paragraph" w:customStyle="1" w:styleId="Normal2">
    <w:name w:val="Normal2"/>
    <w:basedOn w:val="Normal"/>
    <w:next w:val="Normal"/>
    <w:uiPriority w:val="99"/>
    <w:rsid w:val="00917C40"/>
    <w:rPr>
      <w:rFonts w:ascii="Times New Roman" w:hAnsi="Times New Roman"/>
    </w:rPr>
  </w:style>
  <w:style w:type="paragraph" w:customStyle="1" w:styleId="pA2">
    <w:name w:val="pA2"/>
    <w:basedOn w:val="pA"/>
    <w:next w:val="pA"/>
    <w:uiPriority w:val="99"/>
    <w:rsid w:val="00917C40"/>
  </w:style>
  <w:style w:type="paragraph" w:customStyle="1" w:styleId="pA3">
    <w:name w:val="pA3"/>
    <w:basedOn w:val="pA"/>
    <w:next w:val="pB"/>
    <w:uiPriority w:val="99"/>
    <w:rsid w:val="00917C40"/>
  </w:style>
  <w:style w:type="paragraph" w:customStyle="1" w:styleId="Normal4">
    <w:name w:val="Normal4"/>
    <w:basedOn w:val="Normal"/>
    <w:next w:val="pJ"/>
    <w:uiPriority w:val="99"/>
    <w:rsid w:val="00917C40"/>
    <w:pPr>
      <w:tabs>
        <w:tab w:val="left" w:pos="6210"/>
      </w:tabs>
    </w:pPr>
    <w:rPr>
      <w:rFonts w:ascii="Times New Roman" w:hAnsi="Times New Roman"/>
    </w:rPr>
  </w:style>
  <w:style w:type="paragraph" w:customStyle="1" w:styleId="resumeparagraph">
    <w:name w:val="resume paragraph"/>
    <w:uiPriority w:val="99"/>
    <w:rsid w:val="00917C40"/>
    <w:pPr>
      <w:spacing w:before="100" w:after="130" w:line="240" w:lineRule="exact"/>
      <w:ind w:left="720" w:hanging="288"/>
      <w:jc w:val="both"/>
    </w:pPr>
    <w:rPr>
      <w:sz w:val="24"/>
      <w:szCs w:val="24"/>
    </w:rPr>
  </w:style>
  <w:style w:type="paragraph" w:customStyle="1" w:styleId="Headline">
    <w:name w:val="Headline"/>
    <w:basedOn w:val="Normal"/>
    <w:uiPriority w:val="99"/>
    <w:rsid w:val="00917C40"/>
    <w:rPr>
      <w:rFonts w:ascii="Times New Roman" w:hAnsi="Times New Roman"/>
      <w:b/>
      <w:bCs/>
      <w:sz w:val="36"/>
      <w:szCs w:val="36"/>
    </w:rPr>
  </w:style>
  <w:style w:type="paragraph" w:customStyle="1" w:styleId="projtitle">
    <w:name w:val="projtitle"/>
    <w:basedOn w:val="Normal"/>
    <w:next w:val="For"/>
    <w:uiPriority w:val="99"/>
    <w:rsid w:val="00917C40"/>
    <w:pPr>
      <w:keepNext/>
      <w:keepLines/>
      <w:spacing w:line="280" w:lineRule="exact"/>
      <w:ind w:left="288" w:right="288"/>
    </w:pPr>
    <w:rPr>
      <w:rFonts w:ascii="Times New Roman" w:hAnsi="Times New Roman"/>
      <w:b/>
      <w:bCs/>
      <w:i/>
      <w:iCs/>
    </w:rPr>
  </w:style>
  <w:style w:type="paragraph" w:customStyle="1" w:styleId="summary">
    <w:name w:val="summary"/>
    <w:basedOn w:val="pB"/>
    <w:next w:val="projtitle"/>
    <w:uiPriority w:val="99"/>
    <w:rsid w:val="00917C40"/>
    <w:pPr>
      <w:tabs>
        <w:tab w:val="left" w:pos="-1170"/>
      </w:tabs>
      <w:spacing w:after="240"/>
    </w:pPr>
  </w:style>
  <w:style w:type="paragraph" w:customStyle="1" w:styleId="For">
    <w:name w:val="For"/>
    <w:basedOn w:val="Normal"/>
    <w:next w:val="Contact"/>
    <w:uiPriority w:val="99"/>
    <w:rsid w:val="00917C40"/>
    <w:pPr>
      <w:keepNext/>
      <w:keepLines/>
      <w:spacing w:line="280" w:lineRule="exact"/>
      <w:ind w:left="1152" w:right="288"/>
    </w:pPr>
    <w:rPr>
      <w:rFonts w:ascii="Times New Roman" w:hAnsi="Times New Roman"/>
    </w:rPr>
  </w:style>
  <w:style w:type="paragraph" w:customStyle="1" w:styleId="Contact">
    <w:name w:val="Contact"/>
    <w:basedOn w:val="Normal"/>
    <w:next w:val="summary"/>
    <w:uiPriority w:val="99"/>
    <w:rsid w:val="00917C40"/>
    <w:pPr>
      <w:keepNext/>
      <w:keepLines/>
      <w:spacing w:line="280" w:lineRule="exact"/>
      <w:ind w:left="1152" w:right="288"/>
    </w:pPr>
    <w:rPr>
      <w:rFonts w:ascii="Times New Roman" w:hAnsi="Times New Roman"/>
    </w:rPr>
  </w:style>
  <w:style w:type="paragraph" w:customStyle="1" w:styleId="pmi">
    <w:name w:val="pmi"/>
    <w:basedOn w:val="Normal"/>
    <w:uiPriority w:val="99"/>
    <w:rsid w:val="00917C40"/>
    <w:pPr>
      <w:tabs>
        <w:tab w:val="center" w:pos="4950"/>
        <w:tab w:val="center" w:pos="5850"/>
        <w:tab w:val="left" w:pos="6480"/>
      </w:tabs>
      <w:ind w:left="2880" w:hanging="2880"/>
    </w:pPr>
    <w:rPr>
      <w:rFonts w:ascii="Times New Roman" w:hAnsi="Times New Roman"/>
    </w:rPr>
  </w:style>
  <w:style w:type="paragraph" w:customStyle="1" w:styleId="pmi2">
    <w:name w:val="pmi2"/>
    <w:basedOn w:val="Normal"/>
    <w:uiPriority w:val="99"/>
    <w:rsid w:val="00917C40"/>
    <w:pPr>
      <w:tabs>
        <w:tab w:val="left" w:pos="3150"/>
        <w:tab w:val="center" w:pos="4950"/>
        <w:tab w:val="center" w:pos="5490"/>
        <w:tab w:val="center" w:pos="5850"/>
        <w:tab w:val="center" w:pos="6750"/>
      </w:tabs>
      <w:ind w:left="2880" w:hanging="2880"/>
    </w:pPr>
    <w:rPr>
      <w:rFonts w:ascii="Times New Roman" w:hAnsi="Times New Roman"/>
      <w:sz w:val="24"/>
    </w:rPr>
  </w:style>
  <w:style w:type="paragraph" w:customStyle="1" w:styleId="question0">
    <w:name w:val="question"/>
    <w:basedOn w:val="pF"/>
    <w:uiPriority w:val="99"/>
    <w:rsid w:val="00917C40"/>
    <w:pPr>
      <w:ind w:hanging="720"/>
    </w:pPr>
  </w:style>
  <w:style w:type="paragraph" w:customStyle="1" w:styleId="Variabledefinition">
    <w:name w:val="Variable definition"/>
    <w:basedOn w:val="pD"/>
    <w:uiPriority w:val="99"/>
    <w:rsid w:val="00917C40"/>
  </w:style>
  <w:style w:type="paragraph" w:customStyle="1" w:styleId="tablefootnote">
    <w:name w:val="table footnote"/>
    <w:basedOn w:val="Normal2"/>
    <w:link w:val="tablefootnoteChar"/>
    <w:uiPriority w:val="99"/>
    <w:rsid w:val="00917C40"/>
  </w:style>
  <w:style w:type="paragraph" w:customStyle="1" w:styleId="WfxFaxNum">
    <w:name w:val="WfxFaxNum"/>
    <w:basedOn w:val="Normal"/>
    <w:uiPriority w:val="99"/>
    <w:rsid w:val="00917C40"/>
    <w:rPr>
      <w:rFonts w:ascii="Times New Roman" w:hAnsi="Times New Roman"/>
    </w:rPr>
  </w:style>
  <w:style w:type="paragraph" w:customStyle="1" w:styleId="WfxTime">
    <w:name w:val="WfxTime"/>
    <w:basedOn w:val="Normal"/>
    <w:uiPriority w:val="99"/>
    <w:rsid w:val="00917C40"/>
    <w:rPr>
      <w:rFonts w:ascii="Times New Roman" w:hAnsi="Times New Roman"/>
    </w:rPr>
  </w:style>
  <w:style w:type="paragraph" w:customStyle="1" w:styleId="WfxDate">
    <w:name w:val="WfxDate"/>
    <w:basedOn w:val="Normal"/>
    <w:uiPriority w:val="99"/>
    <w:rsid w:val="00917C40"/>
    <w:rPr>
      <w:rFonts w:ascii="Times New Roman" w:hAnsi="Times New Roman"/>
    </w:rPr>
  </w:style>
  <w:style w:type="paragraph" w:customStyle="1" w:styleId="WfxRecipient">
    <w:name w:val="WfxRecipient"/>
    <w:basedOn w:val="Normal"/>
    <w:uiPriority w:val="99"/>
    <w:rsid w:val="00917C40"/>
    <w:rPr>
      <w:rFonts w:ascii="Times New Roman" w:hAnsi="Times New Roman"/>
    </w:rPr>
  </w:style>
  <w:style w:type="paragraph" w:customStyle="1" w:styleId="WfxCompany">
    <w:name w:val="WfxCompany"/>
    <w:basedOn w:val="Normal"/>
    <w:uiPriority w:val="99"/>
    <w:rsid w:val="00917C40"/>
    <w:rPr>
      <w:rFonts w:ascii="Times New Roman" w:hAnsi="Times New Roman"/>
    </w:rPr>
  </w:style>
  <w:style w:type="paragraph" w:customStyle="1" w:styleId="WfxSubject">
    <w:name w:val="WfxSubject"/>
    <w:basedOn w:val="Normal"/>
    <w:uiPriority w:val="99"/>
    <w:rsid w:val="00917C40"/>
    <w:rPr>
      <w:rFonts w:ascii="Times New Roman" w:hAnsi="Times New Roman"/>
    </w:rPr>
  </w:style>
  <w:style w:type="paragraph" w:customStyle="1" w:styleId="WfxKeyword">
    <w:name w:val="WfxKeyword"/>
    <w:basedOn w:val="Normal"/>
    <w:uiPriority w:val="99"/>
    <w:rsid w:val="00917C40"/>
    <w:rPr>
      <w:rFonts w:ascii="Times New Roman" w:hAnsi="Times New Roman"/>
    </w:rPr>
  </w:style>
  <w:style w:type="paragraph" w:customStyle="1" w:styleId="WfxBillCode">
    <w:name w:val="WfxBillCode"/>
    <w:basedOn w:val="Normal"/>
    <w:uiPriority w:val="99"/>
    <w:rsid w:val="00917C40"/>
    <w:rPr>
      <w:rFonts w:ascii="Times New Roman" w:hAnsi="Times New Roman"/>
    </w:rPr>
  </w:style>
  <w:style w:type="paragraph" w:customStyle="1" w:styleId="pQ">
    <w:name w:val="pQ"/>
    <w:basedOn w:val="pS"/>
    <w:uiPriority w:val="99"/>
    <w:rsid w:val="00917C40"/>
  </w:style>
  <w:style w:type="character" w:customStyle="1" w:styleId="Normal2Char">
    <w:name w:val="Normal2 Char"/>
    <w:uiPriority w:val="99"/>
    <w:rsid w:val="00917C40"/>
    <w:rPr>
      <w:rFonts w:cs="Times New Roman"/>
      <w:sz w:val="24"/>
      <w:szCs w:val="24"/>
      <w:lang w:val="en-US" w:eastAsia="en-US" w:bidi="ar-SA"/>
    </w:rPr>
  </w:style>
  <w:style w:type="paragraph" w:customStyle="1" w:styleId="CEUSIndent5">
    <w:name w:val="CEUS_Indent5"/>
    <w:basedOn w:val="pE"/>
    <w:uiPriority w:val="99"/>
    <w:rsid w:val="00917C40"/>
  </w:style>
  <w:style w:type="paragraph" w:styleId="ListBullet2">
    <w:name w:val="List Bullet 2"/>
    <w:basedOn w:val="Normal"/>
    <w:unhideWhenUsed/>
    <w:locked/>
    <w:rsid w:val="00E9032C"/>
    <w:pPr>
      <w:numPr>
        <w:numId w:val="39"/>
      </w:numPr>
      <w:suppressAutoHyphens w:val="0"/>
      <w:autoSpaceDN/>
      <w:spacing w:before="0" w:after="200"/>
    </w:pPr>
    <w:rPr>
      <w:szCs w:val="20"/>
    </w:rPr>
  </w:style>
  <w:style w:type="paragraph" w:customStyle="1" w:styleId="CoverTitle">
    <w:name w:val="CoverTitle"/>
    <w:basedOn w:val="Normal"/>
    <w:link w:val="CoverTitleChar"/>
    <w:uiPriority w:val="99"/>
    <w:rsid w:val="00917C40"/>
    <w:pPr>
      <w:jc w:val="center"/>
    </w:pPr>
    <w:rPr>
      <w:b/>
      <w:sz w:val="40"/>
    </w:rPr>
  </w:style>
  <w:style w:type="character" w:customStyle="1" w:styleId="CoverTitleChar">
    <w:name w:val="CoverTitle Char"/>
    <w:link w:val="CoverTitle"/>
    <w:uiPriority w:val="99"/>
    <w:locked/>
    <w:rsid w:val="00917C40"/>
    <w:rPr>
      <w:rFonts w:ascii="Arial" w:hAnsi="Arial"/>
      <w:b/>
      <w:sz w:val="40"/>
      <w:szCs w:val="24"/>
    </w:rPr>
  </w:style>
  <w:style w:type="paragraph" w:customStyle="1" w:styleId="CoverNormal">
    <w:name w:val="CoverNormal"/>
    <w:basedOn w:val="Normal"/>
    <w:link w:val="CoverNormalChar"/>
    <w:uiPriority w:val="99"/>
    <w:rsid w:val="00917C40"/>
    <w:pPr>
      <w:jc w:val="center"/>
    </w:pPr>
  </w:style>
  <w:style w:type="character" w:customStyle="1" w:styleId="CoverNormalChar">
    <w:name w:val="CoverNormal Char"/>
    <w:link w:val="CoverNormal"/>
    <w:uiPriority w:val="99"/>
    <w:locked/>
    <w:rsid w:val="00917C40"/>
    <w:rPr>
      <w:rFonts w:ascii="Arial" w:hAnsi="Arial"/>
      <w:sz w:val="22"/>
    </w:rPr>
  </w:style>
  <w:style w:type="paragraph" w:customStyle="1" w:styleId="Halfline">
    <w:name w:val="Halfline"/>
    <w:basedOn w:val="Normal"/>
    <w:link w:val="HalflineChar"/>
    <w:uiPriority w:val="99"/>
    <w:rsid w:val="00917C40"/>
    <w:pPr>
      <w:spacing w:after="130" w:line="130" w:lineRule="exact"/>
    </w:pPr>
    <w:rPr>
      <w:rFonts w:ascii="Times New Roman" w:hAnsi="Times New Roman"/>
    </w:rPr>
  </w:style>
  <w:style w:type="character" w:customStyle="1" w:styleId="HalflineChar">
    <w:name w:val="Halfline Char"/>
    <w:link w:val="Halfline"/>
    <w:uiPriority w:val="99"/>
    <w:locked/>
    <w:rsid w:val="00917C40"/>
    <w:rPr>
      <w:sz w:val="22"/>
    </w:rPr>
  </w:style>
  <w:style w:type="paragraph" w:customStyle="1" w:styleId="LetterheadParagraph">
    <w:name w:val="Letterhead Paragraph"/>
    <w:basedOn w:val="Normal"/>
    <w:uiPriority w:val="99"/>
    <w:rsid w:val="00917C40"/>
    <w:rPr>
      <w:rFonts w:ascii="Arial Narrow" w:hAnsi="Arial Narrow"/>
    </w:rPr>
  </w:style>
  <w:style w:type="paragraph" w:customStyle="1" w:styleId="Bullettext">
    <w:name w:val="Bullet text"/>
    <w:basedOn w:val="List2"/>
    <w:uiPriority w:val="99"/>
    <w:rsid w:val="00917C40"/>
    <w:pPr>
      <w:ind w:left="360" w:firstLine="0"/>
      <w:contextualSpacing w:val="0"/>
      <w:jc w:val="both"/>
    </w:pPr>
    <w:rPr>
      <w:sz w:val="24"/>
    </w:rPr>
  </w:style>
  <w:style w:type="paragraph" w:styleId="List2">
    <w:name w:val="List 2"/>
    <w:basedOn w:val="Normal"/>
    <w:unhideWhenUsed/>
    <w:locked/>
    <w:rsid w:val="00E9032C"/>
    <w:pPr>
      <w:suppressAutoHyphens w:val="0"/>
      <w:autoSpaceDN/>
      <w:spacing w:before="0" w:after="0"/>
      <w:ind w:left="720" w:hanging="360"/>
      <w:contextualSpacing/>
    </w:pPr>
    <w:rPr>
      <w:szCs w:val="20"/>
    </w:rPr>
  </w:style>
  <w:style w:type="paragraph" w:styleId="PlainText">
    <w:name w:val="Plain Text"/>
    <w:basedOn w:val="Normal"/>
    <w:link w:val="PlainTextChar"/>
    <w:unhideWhenUsed/>
    <w:locked/>
    <w:rsid w:val="00E9032C"/>
    <w:pPr>
      <w:suppressAutoHyphens w:val="0"/>
      <w:autoSpaceDN/>
      <w:spacing w:before="0" w:after="0"/>
    </w:pPr>
    <w:rPr>
      <w:rFonts w:ascii="Consolas" w:hAnsi="Consolas"/>
      <w:sz w:val="21"/>
      <w:szCs w:val="21"/>
    </w:rPr>
  </w:style>
  <w:style w:type="character" w:customStyle="1" w:styleId="PlainTextChar">
    <w:name w:val="Plain Text Char"/>
    <w:basedOn w:val="DefaultParagraphFont"/>
    <w:link w:val="PlainText"/>
    <w:locked/>
    <w:rsid w:val="00E9032C"/>
    <w:rPr>
      <w:rFonts w:ascii="Consolas" w:hAnsi="Consolas"/>
      <w:sz w:val="21"/>
      <w:szCs w:val="21"/>
    </w:rPr>
  </w:style>
  <w:style w:type="character" w:customStyle="1" w:styleId="tablefootnoteChar">
    <w:name w:val="table footnote Char"/>
    <w:link w:val="tablefootnote"/>
    <w:uiPriority w:val="99"/>
    <w:locked/>
    <w:rsid w:val="00917C40"/>
    <w:rPr>
      <w:sz w:val="22"/>
    </w:rPr>
  </w:style>
  <w:style w:type="paragraph" w:customStyle="1" w:styleId="TitleSub">
    <w:name w:val="TitleSub"/>
    <w:basedOn w:val="Title"/>
    <w:link w:val="TitleSubChar"/>
    <w:autoRedefine/>
    <w:uiPriority w:val="99"/>
    <w:rsid w:val="00917C40"/>
    <w:pPr>
      <w:jc w:val="right"/>
    </w:pPr>
    <w:rPr>
      <w:b w:val="0"/>
      <w:bCs/>
      <w:color w:val="17365D"/>
      <w:spacing w:val="5"/>
      <w:szCs w:val="52"/>
    </w:rPr>
  </w:style>
  <w:style w:type="character" w:customStyle="1" w:styleId="TitleSubChar">
    <w:name w:val="TitleSub Char"/>
    <w:link w:val="TitleSub"/>
    <w:uiPriority w:val="99"/>
    <w:locked/>
    <w:rsid w:val="00917C40"/>
    <w:rPr>
      <w:rFonts w:ascii="Arial Bold" w:hAnsi="Arial Bold"/>
      <w:bCs/>
      <w:color w:val="17365D"/>
      <w:spacing w:val="5"/>
      <w:kern w:val="28"/>
      <w:sz w:val="48"/>
      <w:szCs w:val="52"/>
    </w:rPr>
  </w:style>
  <w:style w:type="paragraph" w:customStyle="1" w:styleId="TitleAdd">
    <w:name w:val="TitleAdd"/>
    <w:basedOn w:val="Title"/>
    <w:link w:val="TitleAddChar"/>
    <w:autoRedefine/>
    <w:uiPriority w:val="99"/>
    <w:rsid w:val="00917C40"/>
    <w:pPr>
      <w:jc w:val="right"/>
    </w:pPr>
    <w:rPr>
      <w:b w:val="0"/>
      <w:bCs/>
      <w:color w:val="17365D"/>
      <w:spacing w:val="5"/>
      <w:sz w:val="24"/>
    </w:rPr>
  </w:style>
  <w:style w:type="character" w:customStyle="1" w:styleId="TitleAddChar">
    <w:name w:val="TitleAdd Char"/>
    <w:link w:val="TitleAdd"/>
    <w:uiPriority w:val="99"/>
    <w:locked/>
    <w:rsid w:val="00917C40"/>
    <w:rPr>
      <w:rFonts w:ascii="Arial Bold" w:hAnsi="Arial Bold"/>
      <w:bCs/>
      <w:color w:val="17365D"/>
      <w:spacing w:val="5"/>
      <w:kern w:val="28"/>
      <w:sz w:val="24"/>
      <w:szCs w:val="56"/>
    </w:rPr>
  </w:style>
  <w:style w:type="paragraph" w:styleId="NoSpacing">
    <w:name w:val="No Spacing"/>
    <w:uiPriority w:val="1"/>
    <w:rsid w:val="00E9032C"/>
    <w:rPr>
      <w:rFonts w:ascii="Arial" w:hAnsi="Arial"/>
    </w:rPr>
  </w:style>
  <w:style w:type="paragraph" w:customStyle="1" w:styleId="Default">
    <w:name w:val="Default"/>
    <w:rsid w:val="00917C40"/>
    <w:pPr>
      <w:autoSpaceDE w:val="0"/>
      <w:autoSpaceDN w:val="0"/>
      <w:adjustRightInd w:val="0"/>
    </w:pPr>
    <w:rPr>
      <w:rFonts w:ascii="Arial" w:hAnsi="Arial" w:cs="Arial"/>
      <w:color w:val="000000"/>
      <w:sz w:val="24"/>
      <w:szCs w:val="24"/>
    </w:rPr>
  </w:style>
  <w:style w:type="character" w:customStyle="1" w:styleId="pBChar">
    <w:name w:val="pB Char"/>
    <w:link w:val="pB"/>
    <w:locked/>
    <w:rsid w:val="00917C40"/>
    <w:rPr>
      <w:sz w:val="22"/>
    </w:rPr>
  </w:style>
  <w:style w:type="table" w:customStyle="1" w:styleId="EnergyPracticeTable">
    <w:name w:val="Energy Practice Table"/>
    <w:uiPriority w:val="99"/>
    <w:qFormat/>
    <w:rsid w:val="006E2DF5"/>
    <w:pPr>
      <w:spacing w:before="60" w:after="60"/>
      <w:jc w:val="center"/>
    </w:pPr>
    <w:rPr>
      <w:rFonts w:ascii="Palatino Linotype" w:hAnsi="Palatino Linotype"/>
    </w:rPr>
    <w:tblPr>
      <w:jc w:val="center"/>
      <w:tblInd w:w="0" w:type="dxa"/>
      <w:tblBorders>
        <w:bottom w:val="single" w:sz="4" w:space="0" w:color="A29784"/>
        <w:insideH w:val="single" w:sz="4" w:space="0" w:color="A29784"/>
        <w:insideV w:val="single" w:sz="4" w:space="0" w:color="A29784"/>
      </w:tblBorders>
      <w:tblCellMar>
        <w:top w:w="0" w:type="dxa"/>
        <w:left w:w="108" w:type="dxa"/>
        <w:bottom w:w="0" w:type="dxa"/>
        <w:right w:w="108" w:type="dxa"/>
      </w:tblCellMar>
    </w:tblPr>
    <w:trPr>
      <w:jc w:val="center"/>
    </w:trPr>
  </w:style>
  <w:style w:type="paragraph" w:styleId="ListNumber">
    <w:name w:val="List Number"/>
    <w:basedOn w:val="Normal"/>
    <w:qFormat/>
    <w:locked/>
    <w:rsid w:val="00E9032C"/>
    <w:pPr>
      <w:numPr>
        <w:numId w:val="43"/>
      </w:numPr>
      <w:suppressAutoHyphens w:val="0"/>
      <w:autoSpaceDN/>
      <w:spacing w:before="0" w:after="0"/>
      <w:contextualSpacing/>
    </w:pPr>
    <w:rPr>
      <w:szCs w:val="20"/>
    </w:rPr>
  </w:style>
  <w:style w:type="table" w:customStyle="1" w:styleId="TableGrid10">
    <w:name w:val="Table Grid1"/>
    <w:basedOn w:val="TableNormal"/>
    <w:next w:val="TableGrid"/>
    <w:uiPriority w:val="39"/>
    <w:rsid w:val="00E656A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uiPriority w:val="99"/>
    <w:rsid w:val="006E2D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basedOn w:val="DefaultParagraphFont"/>
    <w:semiHidden/>
    <w:unhideWhenUsed/>
    <w:locked/>
    <w:rsid w:val="00E9032C"/>
    <w:rPr>
      <w:color w:val="68952C" w:themeColor="followedHyperlink"/>
      <w:u w:val="single"/>
    </w:rPr>
  </w:style>
  <w:style w:type="numbering" w:customStyle="1" w:styleId="StyleNumberedLeft025Hanging025">
    <w:name w:val="Style Numbered Left:  0.25&quot; Hanging:  0.25&quot;"/>
    <w:basedOn w:val="NoList"/>
    <w:rsid w:val="00E9032C"/>
    <w:pPr>
      <w:numPr>
        <w:numId w:val="52"/>
      </w:numPr>
    </w:pPr>
  </w:style>
  <w:style w:type="numbering" w:customStyle="1" w:styleId="StyleBulleted">
    <w:name w:val="Style Bulleted"/>
    <w:basedOn w:val="NoList"/>
    <w:rsid w:val="00E9032C"/>
    <w:pPr>
      <w:numPr>
        <w:numId w:val="48"/>
      </w:numPr>
    </w:pPr>
  </w:style>
  <w:style w:type="numbering" w:customStyle="1" w:styleId="CnAListBullets">
    <w:name w:val="CnAListBullets"/>
    <w:rsid w:val="00917C40"/>
    <w:pPr>
      <w:numPr>
        <w:numId w:val="8"/>
      </w:numPr>
    </w:pPr>
  </w:style>
  <w:style w:type="numbering" w:customStyle="1" w:styleId="Style1">
    <w:name w:val="Style1"/>
    <w:rsid w:val="00917C40"/>
    <w:pPr>
      <w:numPr>
        <w:numId w:val="15"/>
      </w:numPr>
    </w:pPr>
  </w:style>
  <w:style w:type="numbering" w:customStyle="1" w:styleId="Itron">
    <w:name w:val="Itron"/>
    <w:rsid w:val="00917C40"/>
    <w:pPr>
      <w:numPr>
        <w:numId w:val="10"/>
      </w:numPr>
    </w:pPr>
  </w:style>
  <w:style w:type="numbering" w:customStyle="1" w:styleId="StyleNumbered">
    <w:name w:val="Style Numbered"/>
    <w:rsid w:val="00917C40"/>
    <w:pPr>
      <w:numPr>
        <w:numId w:val="14"/>
      </w:numPr>
    </w:pPr>
  </w:style>
  <w:style w:type="paragraph" w:customStyle="1" w:styleId="5thLevelHeadingStyle">
    <w:name w:val="5th Level Heading Style"/>
    <w:basedOn w:val="Normal"/>
    <w:link w:val="5thLevelHeadingStyleChar"/>
    <w:uiPriority w:val="99"/>
    <w:rsid w:val="00917C40"/>
    <w:pPr>
      <w:keepNext/>
      <w:tabs>
        <w:tab w:val="left" w:pos="360"/>
        <w:tab w:val="left" w:pos="720"/>
        <w:tab w:val="left" w:pos="1080"/>
        <w:tab w:val="left" w:pos="1440"/>
      </w:tabs>
      <w:spacing w:before="240" w:after="240"/>
    </w:pPr>
    <w:rPr>
      <w:rFonts w:ascii="Arial Narrow" w:hAnsi="Arial Narrow" w:cs="Arial"/>
      <w:b/>
      <w:u w:val="single"/>
    </w:rPr>
  </w:style>
  <w:style w:type="character" w:customStyle="1" w:styleId="5thLevelHeadingStyleChar">
    <w:name w:val="5th Level Heading Style Char"/>
    <w:basedOn w:val="DefaultParagraphFont"/>
    <w:link w:val="5thLevelHeadingStyle"/>
    <w:uiPriority w:val="99"/>
    <w:locked/>
    <w:rsid w:val="00917C40"/>
    <w:rPr>
      <w:rFonts w:ascii="Arial Narrow" w:hAnsi="Arial Narrow" w:cs="Arial"/>
      <w:b/>
      <w:sz w:val="22"/>
      <w:u w:val="single"/>
    </w:rPr>
  </w:style>
  <w:style w:type="paragraph" w:customStyle="1" w:styleId="6thLevelHeadingStyle">
    <w:name w:val="6th Level Heading Style"/>
    <w:basedOn w:val="Normal"/>
    <w:link w:val="6thLevelHeadingStyleChar"/>
    <w:uiPriority w:val="99"/>
    <w:rsid w:val="00917C40"/>
    <w:pPr>
      <w:tabs>
        <w:tab w:val="left" w:pos="360"/>
        <w:tab w:val="left" w:pos="720"/>
        <w:tab w:val="left" w:pos="1080"/>
        <w:tab w:val="left" w:pos="1440"/>
      </w:tabs>
      <w:spacing w:before="240" w:after="240"/>
    </w:pPr>
    <w:rPr>
      <w:rFonts w:ascii="Arial Narrow" w:hAnsi="Arial Narrow"/>
      <w:b/>
      <w:color w:val="6F6754"/>
    </w:rPr>
  </w:style>
  <w:style w:type="character" w:customStyle="1" w:styleId="6thLevelHeadingStyleChar">
    <w:name w:val="6th Level Heading Style Char"/>
    <w:basedOn w:val="DefaultParagraphFont"/>
    <w:link w:val="6thLevelHeadingStyle"/>
    <w:uiPriority w:val="99"/>
    <w:locked/>
    <w:rsid w:val="00917C40"/>
    <w:rPr>
      <w:rFonts w:ascii="Arial Narrow" w:hAnsi="Arial Narrow"/>
      <w:b/>
      <w:color w:val="6F6754"/>
      <w:sz w:val="22"/>
    </w:rPr>
  </w:style>
  <w:style w:type="character" w:customStyle="1" w:styleId="acicollapsed1">
    <w:name w:val="acicollapsed1"/>
    <w:basedOn w:val="DefaultParagraphFont"/>
    <w:rsid w:val="00917C40"/>
    <w:rPr>
      <w:rFonts w:cs="Times New Roman"/>
      <w:vanish/>
    </w:rPr>
  </w:style>
  <w:style w:type="paragraph" w:customStyle="1" w:styleId="Alias">
    <w:name w:val="Alias"/>
    <w:uiPriority w:val="99"/>
    <w:rsid w:val="00917C40"/>
    <w:pPr>
      <w:keepNext/>
      <w:tabs>
        <w:tab w:val="right" w:pos="8640"/>
      </w:tabs>
      <w:spacing w:before="60" w:after="40"/>
    </w:pPr>
    <w:rPr>
      <w:rFonts w:ascii="Tms Rmn" w:hAnsi="Tms Rmn"/>
      <w:b/>
      <w:sz w:val="24"/>
    </w:rPr>
  </w:style>
  <w:style w:type="paragraph" w:customStyle="1" w:styleId="BodyText21">
    <w:name w:val="Body Text 21"/>
    <w:basedOn w:val="Normal"/>
    <w:uiPriority w:val="99"/>
    <w:rsid w:val="00917C40"/>
    <w:pPr>
      <w:widowControl w:val="0"/>
      <w:overflowPunct w:val="0"/>
      <w:autoSpaceDE w:val="0"/>
      <w:adjustRightInd w:val="0"/>
      <w:ind w:left="720"/>
      <w:textAlignment w:val="baseline"/>
    </w:pPr>
    <w:rPr>
      <w:rFonts w:ascii="Palatino" w:hAnsi="Palatino"/>
      <w:color w:val="000000"/>
    </w:rPr>
  </w:style>
  <w:style w:type="paragraph" w:styleId="BodyTextIndent2">
    <w:name w:val="Body Text Indent 2"/>
    <w:basedOn w:val="Normal"/>
    <w:link w:val="BodyTextIndent2Char"/>
    <w:unhideWhenUsed/>
    <w:locked/>
    <w:rsid w:val="00E9032C"/>
    <w:pPr>
      <w:suppressAutoHyphens w:val="0"/>
      <w:autoSpaceDN/>
      <w:spacing w:before="0" w:line="480" w:lineRule="auto"/>
      <w:ind w:left="360"/>
    </w:pPr>
    <w:rPr>
      <w:szCs w:val="20"/>
    </w:rPr>
  </w:style>
  <w:style w:type="character" w:customStyle="1" w:styleId="BodyTextIndent2Char">
    <w:name w:val="Body Text Indent 2 Char"/>
    <w:basedOn w:val="DefaultParagraphFont"/>
    <w:link w:val="BodyTextIndent2"/>
    <w:rsid w:val="00E9032C"/>
    <w:rPr>
      <w:rFonts w:ascii="Arial" w:hAnsi="Arial"/>
      <w:sz w:val="22"/>
    </w:rPr>
  </w:style>
  <w:style w:type="paragraph" w:customStyle="1" w:styleId="CoverFooter">
    <w:name w:val="Cover Footer"/>
    <w:basedOn w:val="Normal"/>
    <w:uiPriority w:val="99"/>
    <w:rsid w:val="00917C40"/>
    <w:pPr>
      <w:spacing w:before="160"/>
      <w:jc w:val="right"/>
    </w:pPr>
    <w:rPr>
      <w:sz w:val="16"/>
    </w:rPr>
  </w:style>
  <w:style w:type="paragraph" w:customStyle="1" w:styleId="ChapterFooter">
    <w:name w:val="Chapter Footer"/>
    <w:basedOn w:val="CoverFooter"/>
    <w:uiPriority w:val="99"/>
    <w:rsid w:val="00917C40"/>
  </w:style>
  <w:style w:type="character" w:customStyle="1" w:styleId="Char">
    <w:name w:val="Char"/>
    <w:basedOn w:val="DefaultParagraphFont"/>
    <w:uiPriority w:val="99"/>
    <w:rsid w:val="00917C40"/>
    <w:rPr>
      <w:rFonts w:ascii="Arial" w:hAnsi="Arial" w:cs="Times New Roman"/>
      <w:sz w:val="22"/>
      <w:lang w:val="en-US" w:eastAsia="en-US" w:bidi="ar-SA"/>
    </w:rPr>
  </w:style>
  <w:style w:type="paragraph" w:customStyle="1" w:styleId="Choice">
    <w:name w:val="Choice"/>
    <w:basedOn w:val="Normal"/>
    <w:uiPriority w:val="99"/>
    <w:rsid w:val="00917C40"/>
    <w:pPr>
      <w:keepNext/>
      <w:tabs>
        <w:tab w:val="right" w:leader="dot" w:pos="5812"/>
        <w:tab w:val="left" w:pos="5988"/>
        <w:tab w:val="left" w:pos="6441"/>
        <w:tab w:val="right" w:pos="7791"/>
        <w:tab w:val="right" w:pos="8640"/>
      </w:tabs>
    </w:pPr>
    <w:rPr>
      <w:rFonts w:ascii="Tms Rmn" w:hAnsi="Tms Rmn"/>
    </w:rPr>
  </w:style>
  <w:style w:type="paragraph" w:customStyle="1" w:styleId="Circulation">
    <w:name w:val="Circulation"/>
    <w:basedOn w:val="Normal"/>
    <w:uiPriority w:val="99"/>
    <w:rsid w:val="00917C40"/>
    <w:pPr>
      <w:spacing w:before="60"/>
    </w:pPr>
  </w:style>
  <w:style w:type="paragraph" w:customStyle="1" w:styleId="Confid">
    <w:name w:val="Confid"/>
    <w:basedOn w:val="Normal"/>
    <w:uiPriority w:val="99"/>
    <w:rsid w:val="00917C40"/>
    <w:pPr>
      <w:spacing w:after="240"/>
    </w:pPr>
    <w:rPr>
      <w:b/>
    </w:rPr>
  </w:style>
  <w:style w:type="paragraph" w:customStyle="1" w:styleId="CoverAddress">
    <w:name w:val="Cover Address"/>
    <w:basedOn w:val="Normal"/>
    <w:uiPriority w:val="99"/>
    <w:rsid w:val="00917C40"/>
    <w:pPr>
      <w:framePr w:hSpace="180" w:wrap="around" w:vAnchor="page" w:hAnchor="page" w:x="6912" w:y="576"/>
      <w:jc w:val="right"/>
    </w:pPr>
    <w:rPr>
      <w:noProof/>
    </w:rPr>
  </w:style>
  <w:style w:type="paragraph" w:customStyle="1" w:styleId="CoverClientName">
    <w:name w:val="Cover Client Name"/>
    <w:basedOn w:val="Normal"/>
    <w:next w:val="Normal"/>
    <w:uiPriority w:val="99"/>
    <w:rsid w:val="00917C40"/>
    <w:pPr>
      <w:spacing w:before="2220" w:line="720" w:lineRule="exact"/>
      <w:ind w:left="1985"/>
    </w:pPr>
    <w:rPr>
      <w:sz w:val="60"/>
    </w:rPr>
  </w:style>
  <w:style w:type="paragraph" w:customStyle="1" w:styleId="CoverConfidentiality">
    <w:name w:val="Cover Confidentiality"/>
    <w:basedOn w:val="Normal"/>
    <w:uiPriority w:val="99"/>
    <w:rsid w:val="00917C40"/>
    <w:pPr>
      <w:spacing w:before="800"/>
      <w:ind w:left="1985"/>
    </w:pPr>
    <w:rPr>
      <w:i/>
    </w:rPr>
  </w:style>
  <w:style w:type="paragraph" w:customStyle="1" w:styleId="CoverNarrative">
    <w:name w:val="Cover Narrative"/>
    <w:basedOn w:val="Normal"/>
    <w:uiPriority w:val="99"/>
    <w:rsid w:val="00917C40"/>
    <w:pPr>
      <w:shd w:val="solid" w:color="FFFFFF" w:fill="FFFFFF"/>
      <w:spacing w:before="200" w:line="360" w:lineRule="exact"/>
      <w:ind w:left="1985"/>
    </w:pPr>
    <w:rPr>
      <w:sz w:val="36"/>
    </w:rPr>
  </w:style>
  <w:style w:type="paragraph" w:customStyle="1" w:styleId="CoverCopyright">
    <w:name w:val="Cover Copyright"/>
    <w:basedOn w:val="CoverNarrative"/>
    <w:uiPriority w:val="99"/>
    <w:rsid w:val="00917C40"/>
    <w:pPr>
      <w:spacing w:line="240" w:lineRule="auto"/>
    </w:pPr>
    <w:rPr>
      <w:sz w:val="16"/>
    </w:rPr>
  </w:style>
  <w:style w:type="paragraph" w:customStyle="1" w:styleId="CoverDate">
    <w:name w:val="Cover Date"/>
    <w:basedOn w:val="CoverNarrative"/>
    <w:uiPriority w:val="99"/>
    <w:rsid w:val="00917C40"/>
  </w:style>
  <w:style w:type="character" w:customStyle="1" w:styleId="CoverText">
    <w:name w:val="Cover Text"/>
    <w:rsid w:val="00E9032C"/>
    <w:rPr>
      <w:rFonts w:ascii="Arial" w:hAnsi="Arial"/>
      <w:color w:val="auto"/>
      <w:sz w:val="22"/>
    </w:rPr>
  </w:style>
  <w:style w:type="paragraph" w:customStyle="1" w:styleId="Enclosures">
    <w:name w:val="Enclosures"/>
    <w:basedOn w:val="Normal"/>
    <w:uiPriority w:val="99"/>
    <w:rsid w:val="00917C40"/>
    <w:pPr>
      <w:spacing w:before="240"/>
    </w:pPr>
  </w:style>
  <w:style w:type="paragraph" w:customStyle="1" w:styleId="EndQ">
    <w:name w:val="End Q"/>
    <w:basedOn w:val="Normal"/>
    <w:uiPriority w:val="99"/>
    <w:rsid w:val="00917C40"/>
    <w:pPr>
      <w:pBdr>
        <w:bottom w:val="double" w:sz="6" w:space="1" w:color="auto"/>
      </w:pBdr>
      <w:spacing w:after="60"/>
    </w:pPr>
    <w:rPr>
      <w:rFonts w:ascii="Tms Rmn" w:hAnsi="Tms Rmn"/>
    </w:rPr>
  </w:style>
  <w:style w:type="table" w:customStyle="1" w:styleId="EnergyTable">
    <w:name w:val="Energy Table"/>
    <w:basedOn w:val="TableNormal"/>
    <w:uiPriority w:val="99"/>
    <w:qFormat/>
    <w:rsid w:val="006E2DF5"/>
    <w:pPr>
      <w:spacing w:before="40" w:after="40"/>
      <w:jc w:val="center"/>
    </w:pPr>
    <w:rPr>
      <w:rFonts w:ascii="Arial" w:hAnsi="Arial"/>
    </w:rPr>
    <w:tblPr>
      <w:tblStyleRowBandSize w:val="1"/>
      <w:jc w:val="center"/>
      <w:tblBorders>
        <w:bottom w:val="single" w:sz="8" w:space="0" w:color="036479" w:themeColor="text2"/>
        <w:insideH w:val="single" w:sz="4" w:space="0" w:color="B3EFFD"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93D500" w:themeColor="accent1"/>
          <w:right w:val="nil"/>
          <w:insideH w:val="nil"/>
          <w:insideV w:val="nil"/>
          <w:tl2br w:val="nil"/>
          <w:tr2bl w:val="nil"/>
        </w:tcBorders>
        <w:shd w:val="clear" w:color="auto" w:fill="036479" w:themeFill="text2"/>
      </w:tcPr>
    </w:tblStylePr>
    <w:tblStylePr w:type="lastRow">
      <w:pPr>
        <w:jc w:val="center"/>
      </w:pPr>
      <w:rPr>
        <w:rFonts w:ascii="Arial Narrow" w:hAnsi="Arial Narrow"/>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character" w:customStyle="1" w:styleId="Heading1Char2">
    <w:name w:val="Heading 1 Char2"/>
    <w:aliases w:val="Heading 1 Char Char Char1,Heading 1 Char Char Char Char1,Heading 1 Char Char Char Char Char1,Heading 1 Char Char Char Char Char Char1,Heading 1 Char Char Char Char Char Char Char1,Heading 1 Char Char Char Char Char Char Char Char"/>
    <w:basedOn w:val="DefaultParagraphFont"/>
    <w:locked/>
    <w:rsid w:val="00917C40"/>
    <w:rPr>
      <w:rFonts w:ascii="Palatino Linotype" w:hAnsi="Palatino Linotype" w:cs="Arial"/>
      <w:b/>
      <w:bCs/>
      <w:color w:val="FFFFFF"/>
      <w:kern w:val="28"/>
      <w:position w:val="6"/>
      <w:sz w:val="24"/>
      <w:szCs w:val="24"/>
      <w:shd w:val="clear" w:color="auto" w:fill="A15F00"/>
    </w:rPr>
  </w:style>
  <w:style w:type="character" w:customStyle="1" w:styleId="TOCHeadingChar">
    <w:name w:val="TOC Heading Char"/>
    <w:aliases w:val="TOC Heading (Not in TOC) Char"/>
    <w:link w:val="TOCHeading"/>
    <w:uiPriority w:val="39"/>
    <w:locked/>
    <w:rsid w:val="00E9032C"/>
    <w:rPr>
      <w:rFonts w:ascii="Arial Bold" w:eastAsia="Calibri" w:hAnsi="Arial Bold"/>
      <w:b/>
      <w:sz w:val="44"/>
      <w:szCs w:val="22"/>
    </w:rPr>
  </w:style>
  <w:style w:type="paragraph" w:customStyle="1" w:styleId="ExecSummaryHead1">
    <w:name w:val="Exec Summary Head 1"/>
    <w:basedOn w:val="TOCHeading"/>
    <w:next w:val="Normal"/>
    <w:link w:val="ExecSummaryHead1Char"/>
    <w:rsid w:val="00917C40"/>
    <w:rPr>
      <w:caps/>
    </w:rPr>
  </w:style>
  <w:style w:type="character" w:customStyle="1" w:styleId="ExecSummaryHead1Char">
    <w:name w:val="Exec Summary Head 1 Char"/>
    <w:basedOn w:val="TOCHeadingChar"/>
    <w:link w:val="ExecSummaryHead1"/>
    <w:locked/>
    <w:rsid w:val="00917C40"/>
    <w:rPr>
      <w:rFonts w:ascii="Arial" w:eastAsia="Calibri" w:hAnsi="Arial"/>
      <w:b/>
      <w:caps/>
      <w:sz w:val="32"/>
      <w:szCs w:val="22"/>
    </w:rPr>
  </w:style>
  <w:style w:type="paragraph" w:customStyle="1" w:styleId="Footnote">
    <w:name w:val="Footnote"/>
    <w:basedOn w:val="Normal"/>
    <w:link w:val="FootnoteChar"/>
    <w:autoRedefine/>
    <w:uiPriority w:val="99"/>
    <w:rsid w:val="00917C40"/>
    <w:pPr>
      <w:widowControl w:val="0"/>
    </w:pPr>
    <w:rPr>
      <w:rFonts w:ascii="Calibri" w:hAnsi="Calibri" w:cs="Calibri"/>
    </w:rPr>
  </w:style>
  <w:style w:type="character" w:customStyle="1" w:styleId="FootnoteChar">
    <w:name w:val="Footnote Char"/>
    <w:basedOn w:val="DefaultParagraphFont"/>
    <w:link w:val="Footnote"/>
    <w:uiPriority w:val="99"/>
    <w:locked/>
    <w:rsid w:val="00917C40"/>
    <w:rPr>
      <w:rFonts w:ascii="Calibri" w:hAnsi="Calibri" w:cs="Calibri"/>
      <w:sz w:val="22"/>
    </w:rPr>
  </w:style>
  <w:style w:type="character" w:customStyle="1" w:styleId="FootnoteTextChar1">
    <w:name w:val="Footnote Text Char1"/>
    <w:aliases w:val="Footnote Text1 Char Char1,Footnote Text Char Ch Char2,Footnote Text Char Ch Char Char Char Char1,Footnote Text Char Ch Char Char Char2,Footnote Text1 Char Char Char Char1,Footnote Text Char Ch Char Char2"/>
    <w:basedOn w:val="DefaultParagraphFont"/>
    <w:uiPriority w:val="99"/>
    <w:rsid w:val="00917C40"/>
    <w:rPr>
      <w:rFonts w:cs="Times New Roman"/>
    </w:rPr>
  </w:style>
  <w:style w:type="paragraph" w:customStyle="1" w:styleId="Foreword">
    <w:name w:val="Foreword"/>
    <w:basedOn w:val="Normal"/>
    <w:next w:val="Normal"/>
    <w:uiPriority w:val="99"/>
    <w:rsid w:val="00917C40"/>
    <w:pPr>
      <w:keepNext/>
      <w:pageBreakBefore/>
      <w:pBdr>
        <w:bottom w:val="single" w:sz="12" w:space="1" w:color="auto"/>
      </w:pBdr>
    </w:pPr>
    <w:rPr>
      <w:b/>
      <w:i/>
      <w:caps/>
      <w:kern w:val="28"/>
    </w:rPr>
  </w:style>
  <w:style w:type="paragraph" w:customStyle="1" w:styleId="From">
    <w:name w:val="From"/>
    <w:basedOn w:val="Normal"/>
    <w:uiPriority w:val="99"/>
    <w:rsid w:val="00917C40"/>
    <w:pPr>
      <w:spacing w:before="60" w:after="40"/>
    </w:pPr>
  </w:style>
  <w:style w:type="paragraph" w:customStyle="1" w:styleId="Ghost">
    <w:name w:val="Ghost"/>
    <w:basedOn w:val="Normal"/>
    <w:uiPriority w:val="99"/>
    <w:rsid w:val="00917C40"/>
    <w:pPr>
      <w:spacing w:after="240"/>
      <w:ind w:left="-567"/>
    </w:pPr>
    <w:rPr>
      <w:i/>
      <w:noProof/>
    </w:rPr>
  </w:style>
  <w:style w:type="character" w:customStyle="1" w:styleId="HeaderChar1">
    <w:name w:val="Header Char1"/>
    <w:aliases w:val="h Char1,Header/Footer Char1,header odd Char1,Hyphen Char1"/>
    <w:basedOn w:val="DefaultParagraphFont"/>
    <w:uiPriority w:val="99"/>
    <w:locked/>
    <w:rsid w:val="00917C40"/>
    <w:rPr>
      <w:rFonts w:ascii="Palatino Linotype" w:hAnsi="Palatino Linotype"/>
      <w:szCs w:val="24"/>
    </w:rPr>
  </w:style>
  <w:style w:type="table" w:customStyle="1" w:styleId="ItronBasic">
    <w:name w:val="ItronBasic"/>
    <w:basedOn w:val="TableNormal"/>
    <w:uiPriority w:val="99"/>
    <w:qFormat/>
    <w:rsid w:val="006E2DF5"/>
    <w:rPr>
      <w:rFonts w:ascii="Tms Rmn" w:hAnsi="Tms Rmn"/>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blStylePr w:type="firstRow">
      <w:rPr>
        <w:b/>
      </w:rPr>
      <w:tblPr/>
      <w:tcPr>
        <w:tcBorders>
          <w:top w:val="single" w:sz="12" w:space="0" w:color="auto"/>
          <w:left w:val="single" w:sz="12" w:space="0" w:color="auto"/>
          <w:bottom w:val="single" w:sz="12" w:space="0" w:color="auto"/>
          <w:right w:val="single" w:sz="12" w:space="0" w:color="auto"/>
        </w:tcBorders>
        <w:shd w:val="clear" w:color="auto" w:fill="D9D9D9" w:themeFill="background1" w:themeFillShade="D9"/>
      </w:tcPr>
    </w:tblStylePr>
  </w:style>
  <w:style w:type="paragraph" w:customStyle="1" w:styleId="L1Surv-Answer">
    <w:name w:val="L1 Surv - Answer"/>
    <w:uiPriority w:val="99"/>
    <w:rsid w:val="00917C40"/>
    <w:pPr>
      <w:keepLines/>
      <w:suppressLineNumbers/>
      <w:tabs>
        <w:tab w:val="left" w:pos="1800"/>
      </w:tabs>
      <w:spacing w:before="60"/>
      <w:ind w:left="1800" w:hanging="720"/>
    </w:pPr>
    <w:rPr>
      <w:rFonts w:ascii="Arial" w:hAnsi="Arial"/>
      <w:szCs w:val="24"/>
    </w:rPr>
  </w:style>
  <w:style w:type="character" w:customStyle="1" w:styleId="L1Surv-AnswerCharChar">
    <w:name w:val="L1 Surv - Answer Char Char"/>
    <w:basedOn w:val="DefaultParagraphFont"/>
    <w:uiPriority w:val="99"/>
    <w:rsid w:val="00917C40"/>
    <w:rPr>
      <w:rFonts w:ascii="Arial" w:hAnsi="Arial" w:cs="Times New Roman"/>
      <w:sz w:val="24"/>
      <w:szCs w:val="24"/>
      <w:lang w:val="en-US" w:eastAsia="en-US" w:bidi="ar-SA"/>
    </w:rPr>
  </w:style>
  <w:style w:type="paragraph" w:customStyle="1" w:styleId="L1Surv-Question">
    <w:name w:val="L1 Surv - Question"/>
    <w:next w:val="L1Surv-Answer"/>
    <w:uiPriority w:val="99"/>
    <w:rsid w:val="00917C40"/>
    <w:pPr>
      <w:keepNext/>
      <w:keepLines/>
      <w:tabs>
        <w:tab w:val="left" w:pos="1080"/>
      </w:tabs>
      <w:spacing w:before="480" w:after="120"/>
      <w:ind w:left="1080" w:hanging="1080"/>
    </w:pPr>
    <w:rPr>
      <w:rFonts w:ascii="Arial" w:hAnsi="Arial"/>
      <w:szCs w:val="24"/>
    </w:rPr>
  </w:style>
  <w:style w:type="character" w:customStyle="1" w:styleId="L1Surv-QuestionCharChar">
    <w:name w:val="L1 Surv - Question Char Char"/>
    <w:basedOn w:val="DefaultParagraphFont"/>
    <w:uiPriority w:val="99"/>
    <w:rsid w:val="00917C40"/>
    <w:rPr>
      <w:rFonts w:ascii="Arial" w:hAnsi="Arial" w:cs="Times New Roman"/>
      <w:sz w:val="24"/>
      <w:szCs w:val="24"/>
      <w:lang w:val="en-US" w:eastAsia="en-US" w:bidi="ar-SA"/>
    </w:rPr>
  </w:style>
  <w:style w:type="paragraph" w:customStyle="1" w:styleId="L2Surv-Answer">
    <w:name w:val="L2 Surv - Answer"/>
    <w:basedOn w:val="L1Surv-Answer"/>
    <w:uiPriority w:val="99"/>
    <w:rsid w:val="00917C40"/>
    <w:pPr>
      <w:ind w:left="2520"/>
    </w:pPr>
    <w:rPr>
      <w:szCs w:val="20"/>
    </w:rPr>
  </w:style>
  <w:style w:type="paragraph" w:customStyle="1" w:styleId="L2Surv-Question">
    <w:name w:val="L2 Surv - Question"/>
    <w:basedOn w:val="L1Surv-Question"/>
    <w:uiPriority w:val="99"/>
    <w:rsid w:val="00917C40"/>
    <w:pPr>
      <w:ind w:left="1800"/>
    </w:pPr>
    <w:rPr>
      <w:szCs w:val="20"/>
    </w:rPr>
  </w:style>
  <w:style w:type="paragraph" w:customStyle="1" w:styleId="L3Surv-Answer">
    <w:name w:val="L3 Surv - Answer"/>
    <w:basedOn w:val="L1Surv-Answer"/>
    <w:uiPriority w:val="99"/>
    <w:rsid w:val="00917C40"/>
    <w:pPr>
      <w:ind w:left="3600"/>
    </w:pPr>
    <w:rPr>
      <w:szCs w:val="20"/>
    </w:rPr>
  </w:style>
  <w:style w:type="paragraph" w:customStyle="1" w:styleId="L3Surv-Question">
    <w:name w:val="L3 Surv - Question"/>
    <w:basedOn w:val="L1Surv-Question"/>
    <w:uiPriority w:val="99"/>
    <w:rsid w:val="00917C40"/>
    <w:pPr>
      <w:ind w:left="2880"/>
    </w:pPr>
    <w:rPr>
      <w:szCs w:val="20"/>
    </w:rPr>
  </w:style>
  <w:style w:type="paragraph" w:customStyle="1" w:styleId="Level1">
    <w:name w:val="Level 1"/>
    <w:basedOn w:val="Normal"/>
    <w:uiPriority w:val="99"/>
    <w:rsid w:val="00917C40"/>
    <w:pPr>
      <w:widowControl w:val="0"/>
    </w:pPr>
    <w:rPr>
      <w:rFonts w:ascii="Times New Roman" w:hAnsi="Times New Roman"/>
      <w:sz w:val="24"/>
    </w:rPr>
  </w:style>
  <w:style w:type="paragraph" w:styleId="ListBullet4">
    <w:name w:val="List Bullet 4"/>
    <w:basedOn w:val="Normal"/>
    <w:unhideWhenUsed/>
    <w:locked/>
    <w:rsid w:val="00E9032C"/>
    <w:pPr>
      <w:numPr>
        <w:numId w:val="41"/>
      </w:numPr>
      <w:suppressAutoHyphens w:val="0"/>
      <w:autoSpaceDN/>
      <w:spacing w:before="0" w:after="0"/>
      <w:contextualSpacing/>
    </w:pPr>
    <w:rPr>
      <w:szCs w:val="20"/>
    </w:rPr>
  </w:style>
  <w:style w:type="paragraph" w:styleId="ListNumber2">
    <w:name w:val="List Number 2"/>
    <w:basedOn w:val="Normal"/>
    <w:unhideWhenUsed/>
    <w:locked/>
    <w:rsid w:val="00E9032C"/>
    <w:pPr>
      <w:numPr>
        <w:numId w:val="44"/>
      </w:numPr>
      <w:suppressAutoHyphens w:val="0"/>
      <w:autoSpaceDN/>
      <w:spacing w:before="0" w:after="0"/>
      <w:contextualSpacing/>
    </w:pPr>
    <w:rPr>
      <w:szCs w:val="20"/>
    </w:rPr>
  </w:style>
  <w:style w:type="paragraph" w:styleId="ListNumber3">
    <w:name w:val="List Number 3"/>
    <w:basedOn w:val="Normal"/>
    <w:unhideWhenUsed/>
    <w:locked/>
    <w:rsid w:val="00E9032C"/>
    <w:pPr>
      <w:numPr>
        <w:numId w:val="45"/>
      </w:numPr>
      <w:suppressAutoHyphens w:val="0"/>
      <w:autoSpaceDN/>
      <w:spacing w:before="0" w:after="0"/>
      <w:contextualSpacing/>
    </w:pPr>
    <w:rPr>
      <w:szCs w:val="20"/>
    </w:rPr>
  </w:style>
  <w:style w:type="paragraph" w:customStyle="1" w:styleId="LongLabel">
    <w:name w:val="Long Label"/>
    <w:uiPriority w:val="99"/>
    <w:rsid w:val="00917C40"/>
    <w:pPr>
      <w:keepNext/>
      <w:ind w:right="1987"/>
      <w:jc w:val="both"/>
    </w:pPr>
    <w:rPr>
      <w:rFonts w:ascii="Tms Rmn" w:hAnsi="Tms Rmn"/>
    </w:rPr>
  </w:style>
  <w:style w:type="paragraph" w:customStyle="1" w:styleId="Normal0pt">
    <w:name w:val="Normal 0pt"/>
    <w:basedOn w:val="Normal"/>
    <w:uiPriority w:val="99"/>
    <w:rsid w:val="00917C40"/>
  </w:style>
  <w:style w:type="paragraph" w:customStyle="1" w:styleId="Number">
    <w:name w:val="Number"/>
    <w:basedOn w:val="NormalIndent"/>
    <w:uiPriority w:val="99"/>
    <w:rsid w:val="00917C40"/>
    <w:pPr>
      <w:numPr>
        <w:numId w:val="11"/>
      </w:numPr>
    </w:pPr>
    <w:rPr>
      <w:rFonts w:ascii="Century Schoolbook" w:hAnsi="Century Schoolbook"/>
      <w:sz w:val="24"/>
    </w:rPr>
  </w:style>
  <w:style w:type="paragraph" w:customStyle="1" w:styleId="PADate">
    <w:name w:val="PA Date"/>
    <w:basedOn w:val="Normal"/>
    <w:uiPriority w:val="99"/>
    <w:rsid w:val="00917C40"/>
    <w:pPr>
      <w:spacing w:before="280" w:after="240"/>
    </w:pPr>
  </w:style>
  <w:style w:type="paragraph" w:customStyle="1" w:styleId="quest">
    <w:name w:val="quest"/>
    <w:basedOn w:val="BodyText"/>
    <w:uiPriority w:val="99"/>
    <w:rsid w:val="00917C40"/>
    <w:pPr>
      <w:ind w:left="864" w:hanging="432"/>
      <w:jc w:val="both"/>
    </w:pPr>
    <w:rPr>
      <w:rFonts w:ascii="CG Times (W1)" w:hAnsi="CG Times (W1)"/>
    </w:rPr>
  </w:style>
  <w:style w:type="paragraph" w:customStyle="1" w:styleId="SignOff">
    <w:name w:val="Sign Off"/>
    <w:basedOn w:val="Normal"/>
    <w:uiPriority w:val="99"/>
    <w:rsid w:val="00917C40"/>
    <w:pPr>
      <w:spacing w:before="720"/>
    </w:pPr>
  </w:style>
  <w:style w:type="numbering" w:customStyle="1" w:styleId="StyleBulletedLeft0Hanging03">
    <w:name w:val="Style Bulleted Left:  0&quot; Hanging:  0.3&quot;"/>
    <w:basedOn w:val="NoList"/>
    <w:rsid w:val="00E9032C"/>
    <w:pPr>
      <w:numPr>
        <w:numId w:val="49"/>
      </w:numPr>
    </w:pPr>
  </w:style>
  <w:style w:type="numbering" w:customStyle="1" w:styleId="StyleBulleted6">
    <w:name w:val="Style Bulleted6"/>
    <w:rsid w:val="00E9032C"/>
    <w:pPr>
      <w:numPr>
        <w:numId w:val="50"/>
      </w:numPr>
    </w:pPr>
  </w:style>
  <w:style w:type="numbering" w:customStyle="1" w:styleId="StyleBulleted9">
    <w:name w:val="Style Bulleted9"/>
    <w:basedOn w:val="NoList"/>
    <w:rsid w:val="00E9032C"/>
    <w:pPr>
      <w:numPr>
        <w:numId w:val="51"/>
      </w:numPr>
    </w:pPr>
  </w:style>
  <w:style w:type="paragraph" w:customStyle="1" w:styleId="Subject">
    <w:name w:val="Subject"/>
    <w:basedOn w:val="Normal"/>
    <w:uiPriority w:val="99"/>
    <w:rsid w:val="00917C40"/>
    <w:pPr>
      <w:spacing w:before="60"/>
    </w:pPr>
    <w:rPr>
      <w:b/>
      <w:caps/>
    </w:rPr>
  </w:style>
  <w:style w:type="paragraph" w:customStyle="1" w:styleId="Surv-Direction">
    <w:name w:val="Surv - Direction"/>
    <w:uiPriority w:val="99"/>
    <w:rsid w:val="00917C40"/>
    <w:rPr>
      <w:rFonts w:ascii="Arial" w:hAnsi="Arial"/>
      <w:caps/>
      <w:color w:val="FF0000"/>
      <w:szCs w:val="24"/>
    </w:rPr>
  </w:style>
  <w:style w:type="character" w:customStyle="1" w:styleId="Surv-DirectionChar">
    <w:name w:val="Surv - Direction Char"/>
    <w:basedOn w:val="DefaultParagraphFont"/>
    <w:uiPriority w:val="99"/>
    <w:rsid w:val="00917C40"/>
    <w:rPr>
      <w:rFonts w:ascii="Arial" w:hAnsi="Arial" w:cs="Times New Roman"/>
      <w:caps/>
      <w:color w:val="FF0000"/>
      <w:sz w:val="24"/>
      <w:szCs w:val="24"/>
      <w:lang w:val="en-US" w:eastAsia="en-US" w:bidi="ar-SA"/>
    </w:rPr>
  </w:style>
  <w:style w:type="paragraph" w:customStyle="1" w:styleId="Surv-ReplaceCode">
    <w:name w:val="Surv - Replace Code"/>
    <w:next w:val="Normal"/>
    <w:uiPriority w:val="99"/>
    <w:rsid w:val="00917C40"/>
    <w:rPr>
      <w:rFonts w:ascii="Arial" w:hAnsi="Arial"/>
      <w:b/>
      <w:bCs/>
      <w:color w:val="0000FF"/>
      <w:szCs w:val="24"/>
    </w:rPr>
  </w:style>
  <w:style w:type="character" w:customStyle="1" w:styleId="Surv-ReplaceCodeCharChar">
    <w:name w:val="Surv - Replace Code Char Char"/>
    <w:basedOn w:val="DefaultParagraphFont"/>
    <w:uiPriority w:val="99"/>
    <w:rsid w:val="00917C40"/>
    <w:rPr>
      <w:rFonts w:ascii="Arial" w:hAnsi="Arial" w:cs="Times New Roman"/>
      <w:b/>
      <w:bCs/>
      <w:color w:val="0000FF"/>
      <w:sz w:val="24"/>
      <w:szCs w:val="24"/>
      <w:lang w:val="en-US" w:eastAsia="en-US" w:bidi="ar-SA"/>
    </w:rPr>
  </w:style>
  <w:style w:type="paragraph" w:customStyle="1" w:styleId="TableBody">
    <w:name w:val="Table Body"/>
    <w:basedOn w:val="Normal"/>
    <w:uiPriority w:val="99"/>
    <w:rsid w:val="00917C40"/>
    <w:pPr>
      <w:numPr>
        <w:ilvl w:val="12"/>
      </w:numPr>
      <w:spacing w:after="80"/>
      <w:jc w:val="center"/>
    </w:pPr>
    <w:rPr>
      <w:rFonts w:ascii="Century Gothic" w:hAnsi="Century Gothic"/>
      <w:sz w:val="18"/>
    </w:rPr>
  </w:style>
  <w:style w:type="paragraph" w:customStyle="1" w:styleId="TableBodyHeading">
    <w:name w:val="Table Body Heading"/>
    <w:basedOn w:val="TableBody"/>
    <w:uiPriority w:val="99"/>
    <w:rsid w:val="00917C40"/>
    <w:pPr>
      <w:ind w:left="144" w:hanging="144"/>
      <w:jc w:val="left"/>
    </w:pPr>
    <w:rPr>
      <w:b/>
    </w:rPr>
  </w:style>
  <w:style w:type="table" w:styleId="TableClassic2">
    <w:name w:val="Table Classic 2"/>
    <w:basedOn w:val="TableNormal"/>
    <w:locked/>
    <w:rsid w:val="00E9032C"/>
    <w:pPr>
      <w:tabs>
        <w:tab w:val="left" w:pos="360"/>
        <w:tab w:val="left" w:pos="720"/>
        <w:tab w:val="left" w:pos="1080"/>
        <w:tab w:val="left" w:pos="1440"/>
      </w:tabs>
    </w:pPr>
    <w:rPr>
      <w:rFonts w:ascii="Arial" w:hAnsi="Arial"/>
      <w:sz w:val="18"/>
      <w:szCs w:val="18"/>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15" w:type="dxa"/>
        <w:right w:w="115" w:type="dxa"/>
      </w:tblCellMar>
    </w:tblPr>
    <w:trPr>
      <w:jc w:val="center"/>
    </w:trPr>
    <w:tcPr>
      <w:shd w:val="clear" w:color="auto" w:fill="auto"/>
    </w:tcPr>
    <w:tblStylePr w:type="firstRow">
      <w:rPr>
        <w:rFonts w:ascii="Arial" w:hAnsi="Arial"/>
        <w:b/>
        <w:i w:val="0"/>
        <w:color w:val="auto"/>
        <w:sz w:val="18"/>
        <w:szCs w:val="18"/>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CCCCFF"/>
      </w:tcPr>
    </w:tblStylePr>
    <w:tblStylePr w:type="lastRow">
      <w:rPr>
        <w:rFonts w:ascii="Arial" w:hAnsi="Arial"/>
        <w:color w:val="auto"/>
        <w:sz w:val="18"/>
      </w:rPr>
      <w:tblPr/>
      <w:tcPr>
        <w:tcBorders>
          <w:top w:val="single" w:sz="6" w:space="0" w:color="000000"/>
          <w:tl2br w:val="none" w:sz="0" w:space="0" w:color="auto"/>
          <w:tr2bl w:val="none" w:sz="0" w:space="0" w:color="auto"/>
        </w:tcBorders>
      </w:tcPr>
    </w:tblStylePr>
    <w:tblStylePr w:type="firstCol">
      <w:rPr>
        <w:rFonts w:ascii="Arial" w:hAnsi="Arial"/>
        <w:b/>
        <w:bCs/>
        <w:sz w:val="18"/>
      </w:rPr>
      <w:tblPr/>
      <w:tcPr>
        <w:shd w:val="clear" w:color="auto" w:fill="FFFF99"/>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TableHeading0">
    <w:name w:val="Table Heading"/>
    <w:basedOn w:val="Normal"/>
    <w:uiPriority w:val="99"/>
    <w:rsid w:val="00917C40"/>
    <w:pPr>
      <w:keepNext/>
      <w:numPr>
        <w:ilvl w:val="12"/>
      </w:numPr>
      <w:spacing w:after="80"/>
      <w:jc w:val="center"/>
    </w:pPr>
    <w:rPr>
      <w:rFonts w:ascii="Century Gothic" w:hAnsi="Century Gothic"/>
      <w:b/>
      <w:caps/>
      <w:sz w:val="18"/>
    </w:rPr>
  </w:style>
  <w:style w:type="paragraph" w:customStyle="1" w:styleId="TableHeadings">
    <w:name w:val="Table Headings"/>
    <w:basedOn w:val="Normal"/>
    <w:uiPriority w:val="99"/>
    <w:rsid w:val="00917C40"/>
    <w:pPr>
      <w:spacing w:before="60"/>
      <w:jc w:val="right"/>
    </w:pPr>
    <w:rPr>
      <w:b/>
    </w:rPr>
  </w:style>
  <w:style w:type="table" w:styleId="TableList7">
    <w:name w:val="Table List 7"/>
    <w:basedOn w:val="TableNormal"/>
    <w:locked/>
    <w:rsid w:val="00E9032C"/>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tablerowhead">
    <w:name w:val="table row head"/>
    <w:basedOn w:val="Normal"/>
    <w:uiPriority w:val="99"/>
    <w:rsid w:val="00917C40"/>
    <w:pPr>
      <w:overflowPunct w:val="0"/>
      <w:autoSpaceDE w:val="0"/>
      <w:adjustRightInd w:val="0"/>
      <w:spacing w:before="60" w:after="60"/>
      <w:textAlignment w:val="baseline"/>
    </w:pPr>
    <w:rPr>
      <w:rFonts w:ascii="Helvetica" w:hAnsi="Helvetica"/>
    </w:rPr>
  </w:style>
  <w:style w:type="paragraph" w:customStyle="1" w:styleId="TableText1">
    <w:name w:val="Table Text"/>
    <w:basedOn w:val="Normal"/>
    <w:autoRedefine/>
    <w:uiPriority w:val="99"/>
    <w:rsid w:val="00917C40"/>
    <w:pPr>
      <w:widowControl w:val="0"/>
      <w:jc w:val="center"/>
    </w:pPr>
    <w:rPr>
      <w:rFonts w:ascii="Calibri" w:hAnsi="Calibri" w:cs="Arial"/>
      <w:noProof/>
      <w:szCs w:val="18"/>
    </w:rPr>
  </w:style>
  <w:style w:type="paragraph" w:customStyle="1" w:styleId="TOCNormal">
    <w:name w:val="TOC Normal"/>
    <w:basedOn w:val="TOCHeading"/>
    <w:uiPriority w:val="99"/>
    <w:rsid w:val="00917C40"/>
    <w:pPr>
      <w:spacing w:before="240" w:after="0"/>
    </w:pPr>
    <w:rPr>
      <w:sz w:val="26"/>
      <w:szCs w:val="20"/>
    </w:rPr>
  </w:style>
  <w:style w:type="paragraph" w:customStyle="1" w:styleId="FaxBodyText">
    <w:name w:val="Fax Body Text"/>
    <w:basedOn w:val="Normal"/>
    <w:rsid w:val="00917C40"/>
    <w:pPr>
      <w:framePr w:hSpace="180" w:wrap="around" w:vAnchor="text" w:hAnchor="text" w:y="55"/>
    </w:pPr>
    <w:rPr>
      <w:sz w:val="18"/>
    </w:rPr>
  </w:style>
  <w:style w:type="table" w:styleId="ColorfulList-Accent5">
    <w:name w:val="Colorful List Accent 5"/>
    <w:basedOn w:val="TableNormal"/>
    <w:uiPriority w:val="72"/>
    <w:rsid w:val="00917C40"/>
    <w:rPr>
      <w:color w:val="000000" w:themeColor="text1"/>
    </w:rPr>
    <w:tblPr>
      <w:tblStyleRowBandSize w:val="1"/>
      <w:tblStyleColBandSize w:val="1"/>
    </w:tblPr>
    <w:tcPr>
      <w:shd w:val="clear" w:color="auto" w:fill="F0F8E6" w:themeFill="accent5" w:themeFillTint="19"/>
    </w:tcPr>
    <w:tblStylePr w:type="firstRow">
      <w:rPr>
        <w:b/>
        <w:bCs/>
        <w:color w:val="FFFFFF" w:themeColor="background1"/>
      </w:rPr>
      <w:tblPr/>
      <w:tcPr>
        <w:tcBorders>
          <w:bottom w:val="single" w:sz="12" w:space="0" w:color="FFFFFF" w:themeColor="background1"/>
        </w:tcBorders>
        <w:shd w:val="clear" w:color="auto" w:fill="DC9A06" w:themeFill="accent6" w:themeFillShade="CC"/>
      </w:tcPr>
    </w:tblStylePr>
    <w:tblStylePr w:type="lastRow">
      <w:rPr>
        <w:b/>
        <w:bCs/>
        <w:color w:val="DC9A0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DC2" w:themeFill="accent5" w:themeFillTint="3F"/>
      </w:tcPr>
    </w:tblStylePr>
    <w:tblStylePr w:type="band1Horz">
      <w:tblPr/>
      <w:tcPr>
        <w:shd w:val="clear" w:color="auto" w:fill="E1F0CD" w:themeFill="accent5" w:themeFillTint="33"/>
      </w:tcPr>
    </w:tblStylePr>
  </w:style>
  <w:style w:type="table" w:styleId="ColorfulList-Accent4">
    <w:name w:val="Colorful List Accent 4"/>
    <w:basedOn w:val="TableNormal"/>
    <w:uiPriority w:val="72"/>
    <w:rsid w:val="00917C40"/>
    <w:rPr>
      <w:color w:val="000000" w:themeColor="text1"/>
    </w:rPr>
    <w:tblPr>
      <w:tblStyleRowBandSize w:val="1"/>
      <w:tblStyleColBandSize w:val="1"/>
    </w:tblPr>
    <w:tcPr>
      <w:shd w:val="clear" w:color="auto" w:fill="F5FAFC" w:themeFill="accent4" w:themeFillTint="19"/>
    </w:tcPr>
    <w:tblStylePr w:type="firstRow">
      <w:rPr>
        <w:b/>
        <w:bCs/>
        <w:color w:val="FFFFFF" w:themeColor="background1"/>
      </w:rPr>
      <w:tblPr/>
      <w:tcPr>
        <w:tcBorders>
          <w:bottom w:val="single" w:sz="12" w:space="0" w:color="FFFFFF" w:themeColor="background1"/>
        </w:tcBorders>
        <w:shd w:val="clear" w:color="auto" w:fill="024F60" w:themeFill="accent3" w:themeFillShade="CC"/>
      </w:tcPr>
    </w:tblStylePr>
    <w:tblStylePr w:type="lastRow">
      <w:rPr>
        <w:b/>
        <w:bCs/>
        <w:color w:val="024F6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4F7" w:themeFill="accent4" w:themeFillTint="3F"/>
      </w:tcPr>
    </w:tblStylePr>
    <w:tblStylePr w:type="band1Horz">
      <w:tblPr/>
      <w:tcPr>
        <w:shd w:val="clear" w:color="auto" w:fill="EBF6F8" w:themeFill="accent4" w:themeFillTint="33"/>
      </w:tcPr>
    </w:tblStylePr>
  </w:style>
  <w:style w:type="table" w:styleId="LightList-Accent6">
    <w:name w:val="Light List Accent 6"/>
    <w:basedOn w:val="TableNormal"/>
    <w:uiPriority w:val="61"/>
    <w:rsid w:val="00917C40"/>
    <w:tblPr>
      <w:tblStyleRowBandSize w:val="1"/>
      <w:tblStyleColBandSize w:val="1"/>
      <w:tblBorders>
        <w:top w:val="single" w:sz="8" w:space="0" w:color="F9B723" w:themeColor="accent6"/>
        <w:left w:val="single" w:sz="8" w:space="0" w:color="F9B723" w:themeColor="accent6"/>
        <w:bottom w:val="single" w:sz="8" w:space="0" w:color="F9B723" w:themeColor="accent6"/>
        <w:right w:val="single" w:sz="8" w:space="0" w:color="F9B723" w:themeColor="accent6"/>
      </w:tblBorders>
    </w:tblPr>
    <w:tblStylePr w:type="firstRow">
      <w:pPr>
        <w:spacing w:before="0" w:after="0" w:line="240" w:lineRule="auto"/>
      </w:pPr>
      <w:rPr>
        <w:b/>
        <w:bCs/>
        <w:color w:val="FFFFFF" w:themeColor="background1"/>
      </w:rPr>
      <w:tblPr/>
      <w:tcPr>
        <w:shd w:val="clear" w:color="auto" w:fill="F9B723" w:themeFill="accent6"/>
      </w:tcPr>
    </w:tblStylePr>
    <w:tblStylePr w:type="lastRow">
      <w:pPr>
        <w:spacing w:before="0" w:after="0" w:line="240" w:lineRule="auto"/>
      </w:pPr>
      <w:rPr>
        <w:b/>
        <w:bCs/>
      </w:rPr>
      <w:tblPr/>
      <w:tcPr>
        <w:tcBorders>
          <w:top w:val="double" w:sz="6" w:space="0" w:color="F9B723" w:themeColor="accent6"/>
          <w:left w:val="single" w:sz="8" w:space="0" w:color="F9B723" w:themeColor="accent6"/>
          <w:bottom w:val="single" w:sz="8" w:space="0" w:color="F9B723" w:themeColor="accent6"/>
          <w:right w:val="single" w:sz="8" w:space="0" w:color="F9B723" w:themeColor="accent6"/>
        </w:tcBorders>
      </w:tcPr>
    </w:tblStylePr>
    <w:tblStylePr w:type="firstCol">
      <w:rPr>
        <w:b/>
        <w:bCs/>
      </w:rPr>
    </w:tblStylePr>
    <w:tblStylePr w:type="lastCol">
      <w:rPr>
        <w:b/>
        <w:bCs/>
      </w:rPr>
    </w:tblStylePr>
    <w:tblStylePr w:type="band1Vert">
      <w:tblPr/>
      <w:tcPr>
        <w:tcBorders>
          <w:top w:val="single" w:sz="8" w:space="0" w:color="F9B723" w:themeColor="accent6"/>
          <w:left w:val="single" w:sz="8" w:space="0" w:color="F9B723" w:themeColor="accent6"/>
          <w:bottom w:val="single" w:sz="8" w:space="0" w:color="F9B723" w:themeColor="accent6"/>
          <w:right w:val="single" w:sz="8" w:space="0" w:color="F9B723" w:themeColor="accent6"/>
        </w:tcBorders>
      </w:tcPr>
    </w:tblStylePr>
    <w:tblStylePr w:type="band1Horz">
      <w:tblPr/>
      <w:tcPr>
        <w:tcBorders>
          <w:top w:val="single" w:sz="8" w:space="0" w:color="F9B723" w:themeColor="accent6"/>
          <w:left w:val="single" w:sz="8" w:space="0" w:color="F9B723" w:themeColor="accent6"/>
          <w:bottom w:val="single" w:sz="8" w:space="0" w:color="F9B723" w:themeColor="accent6"/>
          <w:right w:val="single" w:sz="8" w:space="0" w:color="F9B723" w:themeColor="accent6"/>
        </w:tcBorders>
      </w:tcPr>
    </w:tblStylePr>
  </w:style>
  <w:style w:type="table" w:customStyle="1" w:styleId="EnergyPracticeTable1">
    <w:name w:val="Energy Practice Table1"/>
    <w:basedOn w:val="TableNormal"/>
    <w:uiPriority w:val="99"/>
    <w:qFormat/>
    <w:rsid w:val="006E2DF5"/>
    <w:pPr>
      <w:spacing w:before="60" w:after="60"/>
      <w:jc w:val="center"/>
    </w:pPr>
    <w:rPr>
      <w:rFonts w:ascii="Palatino Linotype" w:hAnsi="Palatino Linotype"/>
    </w:rPr>
    <w:tblPr>
      <w:tblBorders>
        <w:bottom w:val="single" w:sz="4" w:space="0" w:color="A29784"/>
        <w:insideH w:val="single" w:sz="4" w:space="0" w:color="A29784"/>
        <w:insideV w:val="single" w:sz="4" w:space="0" w:color="A29784"/>
      </w:tblBorders>
    </w:tblPr>
    <w:tcPr>
      <w:vAlign w:val="center"/>
    </w:tcPr>
    <w:tblStylePr w:type="firstRow">
      <w:pPr>
        <w:wordWrap/>
        <w:spacing w:beforeLines="0" w:before="100" w:beforeAutospacing="1" w:afterLines="0" w:after="100" w:afterAutospacing="1" w:line="240" w:lineRule="auto"/>
        <w:jc w:val="center"/>
      </w:pPr>
      <w:rPr>
        <w:rFonts w:ascii="Tahoma" w:hAnsi="Tahoma" w:cs="Tahoma" w:hint="default"/>
        <w:b/>
        <w:color w:val="FFFFFF"/>
        <w:sz w:val="20"/>
        <w:szCs w:val="20"/>
      </w:rPr>
      <w:tblPr/>
      <w:tcPr>
        <w:tcBorders>
          <w:top w:val="nil"/>
          <w:left w:val="nil"/>
          <w:bottom w:val="single" w:sz="4" w:space="0" w:color="993300"/>
          <w:right w:val="nil"/>
          <w:insideH w:val="nil"/>
          <w:insideV w:val="single" w:sz="4" w:space="0" w:color="FFFFFF"/>
          <w:tl2br w:val="nil"/>
          <w:tr2bl w:val="nil"/>
        </w:tcBorders>
        <w:shd w:val="clear" w:color="auto" w:fill="A29784"/>
        <w:vAlign w:val="both"/>
      </w:tcPr>
    </w:tblStylePr>
    <w:tblStylePr w:type="firstCol">
      <w:pPr>
        <w:wordWrap/>
        <w:spacing w:beforeLines="0" w:before="100" w:beforeAutospacing="1" w:afterLines="0" w:after="100" w:afterAutospacing="1" w:line="240" w:lineRule="auto"/>
        <w:jc w:val="left"/>
      </w:pPr>
      <w:rPr>
        <w:rFonts w:ascii="Tahoma" w:hAnsi="Tahoma" w:cs="Tahoma" w:hint="default"/>
        <w:color w:val="auto"/>
        <w:sz w:val="20"/>
        <w:szCs w:val="20"/>
      </w:rPr>
    </w:tblStylePr>
  </w:style>
  <w:style w:type="table" w:customStyle="1" w:styleId="Style32">
    <w:name w:val="Style32"/>
    <w:basedOn w:val="TableNormal"/>
    <w:uiPriority w:val="99"/>
    <w:qFormat/>
    <w:rsid w:val="006E2DF5"/>
    <w:pPr>
      <w:jc w:val="center"/>
    </w:pPr>
    <w:rPr>
      <w:rFonts w:ascii="Palatino Linotype" w:hAnsi="Palatino Linotype"/>
      <w:sz w:val="22"/>
    </w:rPr>
    <w:tblPr>
      <w:tblBorders>
        <w:bottom w:val="single" w:sz="4" w:space="0" w:color="A29784"/>
        <w:insideH w:val="single" w:sz="4" w:space="0" w:color="A29784"/>
        <w:insideV w:val="single" w:sz="4" w:space="0" w:color="A29784"/>
      </w:tblBorders>
      <w:tblCellMar>
        <w:left w:w="115" w:type="dxa"/>
        <w:right w:w="115" w:type="dxa"/>
      </w:tblCellMar>
    </w:tblPr>
    <w:tcPr>
      <w:vAlign w:val="center"/>
    </w:tcPr>
    <w:tblStylePr w:type="firstRow">
      <w:pPr>
        <w:wordWrap/>
        <w:spacing w:beforeLines="0" w:beforeAutospacing="0" w:afterLines="0" w:afterAutospacing="0" w:line="240" w:lineRule="auto"/>
        <w:jc w:val="center"/>
      </w:pPr>
      <w:rPr>
        <w:rFonts w:ascii="Palatino Linotype" w:hAnsi="Palatino Linotype"/>
        <w:b/>
        <w:color w:val="FFFFFF"/>
        <w:sz w:val="22"/>
      </w:rPr>
      <w:tblPr/>
      <w:tcPr>
        <w:tcBorders>
          <w:top w:val="nil"/>
          <w:left w:val="nil"/>
          <w:bottom w:val="nil"/>
          <w:right w:val="nil"/>
          <w:insideH w:val="nil"/>
          <w:insideV w:val="single" w:sz="4" w:space="0" w:color="FFFFFF"/>
          <w:tl2br w:val="nil"/>
          <w:tr2bl w:val="nil"/>
        </w:tcBorders>
        <w:shd w:val="clear" w:color="auto" w:fill="A29784"/>
        <w:vAlign w:val="bottom"/>
      </w:tcPr>
    </w:tblStylePr>
    <w:tblStylePr w:type="firstCol">
      <w:pPr>
        <w:wordWrap/>
        <w:spacing w:beforeLines="0" w:beforeAutospacing="0" w:afterLines="0" w:afterAutospacing="0" w:line="240" w:lineRule="auto"/>
        <w:jc w:val="left"/>
      </w:pPr>
      <w:rPr>
        <w:rFonts w:ascii="Palatino Linotype" w:hAnsi="Palatino Linotype"/>
        <w:color w:val="auto"/>
        <w:sz w:val="22"/>
      </w:rPr>
    </w:tblStylePr>
  </w:style>
  <w:style w:type="paragraph" w:customStyle="1" w:styleId="Finding">
    <w:name w:val="Finding"/>
    <w:basedOn w:val="Normal"/>
    <w:link w:val="FindingChar"/>
    <w:rsid w:val="00917C40"/>
    <w:pPr>
      <w:ind w:left="1080" w:hanging="360"/>
    </w:pPr>
  </w:style>
  <w:style w:type="character" w:customStyle="1" w:styleId="FindingChar">
    <w:name w:val="Finding Char"/>
    <w:basedOn w:val="DefaultParagraphFont"/>
    <w:link w:val="Finding"/>
    <w:rsid w:val="00917C40"/>
    <w:rPr>
      <w:rFonts w:ascii="Arial" w:hAnsi="Arial"/>
      <w:sz w:val="22"/>
    </w:rPr>
  </w:style>
  <w:style w:type="table" w:customStyle="1" w:styleId="EnergyPracticeTable2">
    <w:name w:val="Energy Practice Table2"/>
    <w:basedOn w:val="TableNormal"/>
    <w:uiPriority w:val="99"/>
    <w:qFormat/>
    <w:rsid w:val="006E2DF5"/>
    <w:pPr>
      <w:spacing w:before="60" w:after="60"/>
      <w:jc w:val="center"/>
    </w:pPr>
    <w:rPr>
      <w:rFonts w:ascii="Palatino Linotype" w:hAnsi="Palatino Linotype"/>
    </w:rPr>
    <w:tblPr>
      <w:tblBorders>
        <w:bottom w:val="single" w:sz="4" w:space="0" w:color="A29784"/>
        <w:insideH w:val="single" w:sz="4" w:space="0" w:color="A29784"/>
        <w:insideV w:val="single" w:sz="4" w:space="0" w:color="A29784"/>
      </w:tblBorders>
    </w:tblPr>
    <w:tcPr>
      <w:vAlign w:val="center"/>
    </w:tcPr>
    <w:tblStylePr w:type="firstRow">
      <w:pPr>
        <w:wordWrap/>
        <w:spacing w:beforeLines="0" w:beforeAutospacing="0" w:afterLines="0" w:afterAutospacing="0" w:line="240" w:lineRule="auto"/>
        <w:jc w:val="center"/>
      </w:pPr>
      <w:rPr>
        <w:rFonts w:ascii="Tahoma" w:hAnsi="Tahoma"/>
        <w:b/>
        <w:color w:val="FFFFFF"/>
        <w:sz w:val="20"/>
      </w:rPr>
      <w:tblPr/>
      <w:trPr>
        <w:tblHeader/>
      </w:trPr>
      <w:tcPr>
        <w:tcBorders>
          <w:top w:val="nil"/>
          <w:left w:val="nil"/>
          <w:bottom w:val="single" w:sz="4" w:space="0" w:color="993300"/>
          <w:right w:val="nil"/>
          <w:insideH w:val="nil"/>
          <w:insideV w:val="single" w:sz="4" w:space="0" w:color="FFFFFF"/>
          <w:tl2br w:val="nil"/>
          <w:tr2bl w:val="nil"/>
        </w:tcBorders>
        <w:shd w:val="clear" w:color="auto" w:fill="A29784"/>
        <w:vAlign w:val="bottom"/>
      </w:tcPr>
    </w:tblStylePr>
    <w:tblStylePr w:type="firstCol">
      <w:pPr>
        <w:wordWrap/>
        <w:spacing w:beforeLines="0" w:beforeAutospacing="0" w:afterLines="0" w:afterAutospacing="0" w:line="240" w:lineRule="auto"/>
        <w:jc w:val="left"/>
      </w:pPr>
      <w:rPr>
        <w:rFonts w:ascii="Tahoma" w:hAnsi="Tahoma"/>
        <w:color w:val="auto"/>
        <w:sz w:val="20"/>
      </w:rPr>
    </w:tblStylePr>
  </w:style>
  <w:style w:type="table" w:styleId="TableList4">
    <w:name w:val="Table List 4"/>
    <w:basedOn w:val="TableNormal"/>
    <w:locked/>
    <w:rsid w:val="00917C4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MediumShading1-Accent11">
    <w:name w:val="Medium Shading 1 - Accent 11"/>
    <w:basedOn w:val="TableNormal"/>
    <w:uiPriority w:val="63"/>
    <w:rsid w:val="006E2DF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Questionfollowon">
    <w:name w:val="Question follow on"/>
    <w:basedOn w:val="Question"/>
    <w:next w:val="Normal"/>
    <w:rsid w:val="00917C40"/>
    <w:pPr>
      <w:keepNext/>
      <w:tabs>
        <w:tab w:val="left" w:pos="1260"/>
      </w:tabs>
      <w:overflowPunct w:val="0"/>
      <w:autoSpaceDE w:val="0"/>
      <w:adjustRightInd w:val="0"/>
      <w:spacing w:before="0" w:line="276" w:lineRule="auto"/>
      <w:ind w:left="1260" w:hanging="540"/>
      <w:textAlignment w:val="baseline"/>
    </w:pPr>
    <w:rPr>
      <w:b/>
      <w:color w:val="auto"/>
      <w:szCs w:val="22"/>
    </w:rPr>
  </w:style>
  <w:style w:type="character" w:customStyle="1" w:styleId="QuestionChar">
    <w:name w:val="Question Char"/>
    <w:basedOn w:val="DefaultParagraphFont"/>
    <w:link w:val="Question"/>
    <w:rsid w:val="00917C40"/>
    <w:rPr>
      <w:color w:val="000080"/>
      <w:sz w:val="22"/>
    </w:rPr>
  </w:style>
  <w:style w:type="character" w:customStyle="1" w:styleId="SourceChar">
    <w:name w:val="Source Char"/>
    <w:basedOn w:val="DefaultParagraphFont"/>
    <w:link w:val="Source"/>
    <w:rsid w:val="00A15ECA"/>
    <w:rPr>
      <w:rFonts w:ascii="Arial" w:hAnsi="Arial"/>
      <w:i/>
      <w:color w:val="000000" w:themeColor="text1"/>
      <w:sz w:val="16"/>
      <w:szCs w:val="24"/>
    </w:rPr>
  </w:style>
  <w:style w:type="table" w:styleId="TableContemporary">
    <w:name w:val="Table Contemporary"/>
    <w:basedOn w:val="TableNormal"/>
    <w:locked/>
    <w:rsid w:val="00917C4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IntenseEmphasis">
    <w:name w:val="Intense Emphasis"/>
    <w:basedOn w:val="DefaultParagraphFont"/>
    <w:uiPriority w:val="21"/>
    <w:rsid w:val="00917C40"/>
    <w:rPr>
      <w:b/>
      <w:bCs/>
      <w:i/>
      <w:iCs/>
      <w:color w:val="93D500" w:themeColor="accent1"/>
    </w:rPr>
  </w:style>
  <w:style w:type="table" w:customStyle="1" w:styleId="ComEdTable">
    <w:name w:val="ComEd Table"/>
    <w:basedOn w:val="TableNormal"/>
    <w:uiPriority w:val="99"/>
    <w:qFormat/>
    <w:rsid w:val="006E2DF5"/>
    <w:pPr>
      <w:jc w:val="right"/>
    </w:pPr>
    <w:rPr>
      <w:rFonts w:ascii="Arial Narrow" w:hAnsi="Arial Narrow"/>
    </w:rPr>
    <w:tblPr>
      <w:tblStyleRowBandSize w:val="1"/>
      <w:jc w:val="center"/>
      <w:tblBorders>
        <w:top w:val="single" w:sz="8" w:space="0" w:color="DDD9C3"/>
        <w:bottom w:val="single" w:sz="8" w:space="0" w:color="92876D"/>
        <w:insideH w:val="single" w:sz="8" w:space="0" w:color="DDD9C3"/>
      </w:tblBorders>
    </w:tblPr>
    <w:trPr>
      <w:cantSplit/>
      <w:jc w:val="center"/>
    </w:trPr>
    <w:tcPr>
      <w:vAlign w:val="center"/>
    </w:tcPr>
    <w:tblStylePr w:type="firstRow">
      <w:rPr>
        <w:rFonts w:ascii="Palatino Linotype" w:hAnsi="Palatino Linotype"/>
        <w:b/>
        <w:color w:val="FFFFFF" w:themeColor="background1"/>
      </w:rPr>
      <w:tblPr/>
      <w:tcPr>
        <w:tcBorders>
          <w:bottom w:val="nil"/>
        </w:tcBorders>
        <w:shd w:val="clear" w:color="auto" w:fill="92876D"/>
      </w:tcPr>
    </w:tblStylePr>
    <w:tblStylePr w:type="lastRow">
      <w:tblPr/>
      <w:tcPr>
        <w:tcBorders>
          <w:top w:val="single" w:sz="4" w:space="0" w:color="92876D"/>
        </w:tcBorders>
      </w:tcPr>
    </w:tblStylePr>
    <w:tblStylePr w:type="firstCol">
      <w:rPr>
        <w:rFonts w:ascii="Palatino Linotype" w:hAnsi="Palatino Linotype"/>
        <w:b w:val="0"/>
        <w:color w:val="auto"/>
      </w:rPr>
    </w:tblStylePr>
  </w:style>
  <w:style w:type="character" w:styleId="IntenseReference">
    <w:name w:val="Intense Reference"/>
    <w:basedOn w:val="DefaultParagraphFont"/>
    <w:uiPriority w:val="32"/>
    <w:qFormat/>
    <w:rsid w:val="00E9032C"/>
    <w:rPr>
      <w:b/>
      <w:bCs/>
      <w:smallCaps/>
      <w:color w:val="auto"/>
      <w:spacing w:val="5"/>
    </w:rPr>
  </w:style>
  <w:style w:type="table" w:customStyle="1" w:styleId="MediumShading1-Accent61">
    <w:name w:val="Medium Shading 1 - Accent 61"/>
    <w:basedOn w:val="TableNormal"/>
    <w:next w:val="MediumShading1-Accent6"/>
    <w:uiPriority w:val="63"/>
    <w:rsid w:val="006E2DF5"/>
    <w:rPr>
      <w:rFonts w:eastAsia="Calibri"/>
    </w:rPr>
    <w:tblPr>
      <w:tblStyleRowBandSize w:val="1"/>
      <w:tblStyleColBandSize w:val="1"/>
      <w:tblBorders>
        <w:top w:val="single" w:sz="8" w:space="0" w:color="98BF1E"/>
        <w:left w:val="single" w:sz="8" w:space="0" w:color="98BF1E"/>
        <w:bottom w:val="single" w:sz="8" w:space="0" w:color="98BF1E"/>
        <w:right w:val="single" w:sz="8" w:space="0" w:color="98BF1E"/>
        <w:insideH w:val="single" w:sz="8" w:space="0" w:color="98BF1E"/>
      </w:tblBorders>
    </w:tblPr>
    <w:tblStylePr w:type="firstRow">
      <w:pPr>
        <w:spacing w:before="0" w:after="0" w:line="240" w:lineRule="auto"/>
      </w:pPr>
      <w:rPr>
        <w:b/>
        <w:bCs/>
        <w:color w:val="FFFFFF"/>
      </w:rPr>
      <w:tblPr/>
      <w:tcPr>
        <w:tcBorders>
          <w:top w:val="single" w:sz="8" w:space="0" w:color="98BF1E"/>
          <w:left w:val="single" w:sz="8" w:space="0" w:color="98BF1E"/>
          <w:bottom w:val="single" w:sz="8" w:space="0" w:color="98BF1E"/>
          <w:right w:val="single" w:sz="8" w:space="0" w:color="98BF1E"/>
          <w:insideH w:val="nil"/>
          <w:insideV w:val="nil"/>
        </w:tcBorders>
        <w:shd w:val="clear" w:color="auto" w:fill="566C11"/>
      </w:tcPr>
    </w:tblStylePr>
    <w:tblStylePr w:type="lastRow">
      <w:pPr>
        <w:spacing w:before="0" w:after="0" w:line="240" w:lineRule="auto"/>
      </w:pPr>
      <w:rPr>
        <w:b/>
        <w:bCs/>
      </w:rPr>
      <w:tblPr/>
      <w:tcPr>
        <w:tcBorders>
          <w:top w:val="double" w:sz="6" w:space="0" w:color="98BF1E"/>
          <w:left w:val="single" w:sz="8" w:space="0" w:color="98BF1E"/>
          <w:bottom w:val="single" w:sz="8" w:space="0" w:color="98BF1E"/>
          <w:right w:val="single" w:sz="8" w:space="0" w:color="98BF1E"/>
          <w:insideH w:val="nil"/>
          <w:insideV w:val="nil"/>
        </w:tcBorders>
      </w:tcPr>
    </w:tblStylePr>
    <w:tblStylePr w:type="firstCol">
      <w:rPr>
        <w:b/>
        <w:bCs/>
      </w:rPr>
    </w:tblStylePr>
    <w:tblStylePr w:type="lastCol">
      <w:rPr>
        <w:b/>
        <w:bCs/>
      </w:rPr>
    </w:tblStylePr>
    <w:tblStylePr w:type="band1Vert">
      <w:tblPr/>
      <w:tcPr>
        <w:shd w:val="clear" w:color="auto" w:fill="E1F2AC"/>
      </w:tcPr>
    </w:tblStylePr>
    <w:tblStylePr w:type="band1Horz">
      <w:tblPr/>
      <w:tcPr>
        <w:tcBorders>
          <w:insideH w:val="nil"/>
          <w:insideV w:val="nil"/>
        </w:tcBorders>
        <w:shd w:val="clear" w:color="auto" w:fill="E1F2AC"/>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E9032C"/>
    <w:rPr>
      <w:rFonts w:ascii="Arial" w:hAnsi="Arial"/>
    </w:rPr>
    <w:tblPr>
      <w:tblStyleRowBandSize w:val="1"/>
      <w:tblStyleColBandSize w:val="1"/>
      <w:tblBorders>
        <w:top w:val="single" w:sz="8" w:space="0" w:color="FF015F"/>
        <w:left w:val="single" w:sz="8" w:space="0" w:color="FF015F"/>
        <w:bottom w:val="single" w:sz="8" w:space="0" w:color="FF015F"/>
        <w:right w:val="single" w:sz="8" w:space="0" w:color="FF015F"/>
        <w:insideH w:val="single" w:sz="8" w:space="0" w:color="FF015F"/>
      </w:tblBorders>
    </w:tblPr>
    <w:tblStylePr w:type="firstRow">
      <w:pPr>
        <w:spacing w:before="0" w:after="0" w:line="240" w:lineRule="auto"/>
      </w:pPr>
      <w:rPr>
        <w:b/>
        <w:bCs/>
        <w:color w:val="FFFFFF"/>
      </w:rPr>
      <w:tblPr/>
      <w:tcPr>
        <w:tcBorders>
          <w:top w:val="single" w:sz="8" w:space="0" w:color="FF015F"/>
          <w:left w:val="single" w:sz="8" w:space="0" w:color="FF015F"/>
          <w:bottom w:val="single" w:sz="8" w:space="0" w:color="FF015F"/>
          <w:right w:val="single" w:sz="8" w:space="0" w:color="FF015F"/>
          <w:insideH w:val="nil"/>
          <w:insideV w:val="nil"/>
        </w:tcBorders>
        <w:shd w:val="clear" w:color="auto" w:fill="AC0040"/>
      </w:tcPr>
    </w:tblStylePr>
    <w:tblStylePr w:type="lastRow">
      <w:pPr>
        <w:spacing w:before="0" w:after="0" w:line="240" w:lineRule="auto"/>
      </w:pPr>
      <w:rPr>
        <w:b/>
        <w:bCs/>
      </w:rPr>
      <w:tblPr/>
      <w:tcPr>
        <w:tcBorders>
          <w:top w:val="double" w:sz="6" w:space="0" w:color="FF015F"/>
          <w:left w:val="single" w:sz="8" w:space="0" w:color="FF015F"/>
          <w:bottom w:val="single" w:sz="8" w:space="0" w:color="FF015F"/>
          <w:right w:val="single" w:sz="8" w:space="0" w:color="FF015F"/>
          <w:insideH w:val="nil"/>
          <w:insideV w:val="nil"/>
        </w:tcBorders>
      </w:tcPr>
    </w:tblStylePr>
    <w:tblStylePr w:type="firstCol">
      <w:rPr>
        <w:b/>
        <w:bCs/>
      </w:rPr>
    </w:tblStylePr>
    <w:tblStylePr w:type="lastCol">
      <w:rPr>
        <w:b/>
        <w:bCs/>
      </w:rPr>
    </w:tblStylePr>
    <w:tblStylePr w:type="band1Vert">
      <w:tblPr/>
      <w:tcPr>
        <w:shd w:val="clear" w:color="auto" w:fill="FFABCA"/>
      </w:tcPr>
    </w:tblStylePr>
    <w:tblStylePr w:type="band1Horz">
      <w:tblPr/>
      <w:tcPr>
        <w:tcBorders>
          <w:insideH w:val="nil"/>
          <w:insideV w:val="nil"/>
        </w:tcBorders>
        <w:shd w:val="clear" w:color="auto" w:fill="FFABCA"/>
      </w:tcPr>
    </w:tblStylePr>
    <w:tblStylePr w:type="band2Horz">
      <w:tblPr/>
      <w:tcPr>
        <w:tcBorders>
          <w:insideH w:val="nil"/>
          <w:insideV w:val="nil"/>
        </w:tcBorders>
      </w:tcPr>
    </w:tblStylePr>
  </w:style>
  <w:style w:type="paragraph" w:customStyle="1" w:styleId="TableBullet">
    <w:name w:val="Table Bullet"/>
    <w:basedOn w:val="Normal"/>
    <w:link w:val="TableBulletChar"/>
    <w:qFormat/>
    <w:rsid w:val="00E9032C"/>
    <w:pPr>
      <w:keepNext/>
      <w:numPr>
        <w:numId w:val="53"/>
      </w:numPr>
      <w:suppressAutoHyphens w:val="0"/>
      <w:autoSpaceDN/>
      <w:spacing w:before="40" w:after="40" w:line="240" w:lineRule="atLeast"/>
    </w:pPr>
    <w:rPr>
      <w:rFonts w:cs="Arial"/>
      <w:szCs w:val="20"/>
    </w:rPr>
  </w:style>
  <w:style w:type="character" w:customStyle="1" w:styleId="TableBulletChar">
    <w:name w:val="Table Bullet Char"/>
    <w:link w:val="TableBullet"/>
    <w:rsid w:val="00E9032C"/>
    <w:rPr>
      <w:rFonts w:ascii="Arial" w:hAnsi="Arial" w:cs="Arial"/>
      <w:sz w:val="22"/>
    </w:rPr>
  </w:style>
  <w:style w:type="paragraph" w:customStyle="1" w:styleId="FooterAddress">
    <w:name w:val="Footer Address"/>
    <w:basedOn w:val="Footer"/>
    <w:link w:val="FooterAddressChar"/>
    <w:rsid w:val="00E9032C"/>
    <w:pPr>
      <w:tabs>
        <w:tab w:val="clear" w:pos="8640"/>
        <w:tab w:val="left" w:pos="360"/>
        <w:tab w:val="left" w:pos="720"/>
        <w:tab w:val="left" w:pos="1080"/>
        <w:tab w:val="left" w:pos="1440"/>
        <w:tab w:val="right" w:pos="9360"/>
      </w:tabs>
      <w:suppressAutoHyphens w:val="0"/>
      <w:autoSpaceDN/>
      <w:spacing w:line="240" w:lineRule="exact"/>
    </w:pPr>
    <w:rPr>
      <w:color w:val="555759"/>
      <w:sz w:val="16"/>
      <w:szCs w:val="20"/>
    </w:rPr>
  </w:style>
  <w:style w:type="character" w:customStyle="1" w:styleId="FooterAddressChar">
    <w:name w:val="Footer Address Char"/>
    <w:link w:val="FooterAddress"/>
    <w:rsid w:val="00E9032C"/>
    <w:rPr>
      <w:rFonts w:ascii="Arial" w:hAnsi="Arial"/>
      <w:color w:val="555759"/>
      <w:sz w:val="16"/>
    </w:rPr>
  </w:style>
  <w:style w:type="paragraph" w:customStyle="1" w:styleId="Headerinfo">
    <w:name w:val="Header info"/>
    <w:basedOn w:val="Normal"/>
    <w:rsid w:val="00917C40"/>
    <w:pPr>
      <w:tabs>
        <w:tab w:val="right" w:pos="9000"/>
      </w:tabs>
      <w:spacing w:line="276" w:lineRule="auto"/>
    </w:pPr>
    <w:rPr>
      <w:rFonts w:cs="Arial"/>
      <w:noProof/>
      <w:color w:val="545759"/>
      <w:sz w:val="24"/>
      <w:szCs w:val="21"/>
      <w:lang w:val="fr-FR"/>
    </w:rPr>
  </w:style>
  <w:style w:type="paragraph" w:customStyle="1" w:styleId="Heading4b">
    <w:name w:val="Heading 4b"/>
    <w:basedOn w:val="Normal"/>
    <w:rsid w:val="00917C40"/>
    <w:pPr>
      <w:keepNext/>
      <w:tabs>
        <w:tab w:val="num" w:pos="720"/>
        <w:tab w:val="left" w:pos="1080"/>
        <w:tab w:val="left" w:pos="1440"/>
      </w:tabs>
      <w:spacing w:before="240" w:after="240"/>
      <w:outlineLvl w:val="3"/>
    </w:pPr>
    <w:rPr>
      <w:rFonts w:ascii="Arial Narrow" w:hAnsi="Arial Narrow"/>
      <w:b/>
      <w:bCs/>
      <w:i/>
      <w:color w:val="6F6754"/>
    </w:rPr>
  </w:style>
  <w:style w:type="paragraph" w:customStyle="1" w:styleId="ResumeBullet">
    <w:name w:val="Resume Bullet"/>
    <w:basedOn w:val="BodyText"/>
    <w:link w:val="ResumeBulletChar"/>
    <w:autoRedefine/>
    <w:rsid w:val="00917C40"/>
    <w:pPr>
      <w:keepLines/>
      <w:numPr>
        <w:numId w:val="12"/>
      </w:numPr>
    </w:pPr>
    <w:rPr>
      <w:bCs/>
      <w:color w:val="545759"/>
      <w:lang w:val="en-GB" w:eastAsia="x-none"/>
    </w:rPr>
  </w:style>
  <w:style w:type="character" w:customStyle="1" w:styleId="ResumeBulletChar">
    <w:name w:val="Resume Bullet Char"/>
    <w:link w:val="ResumeBullet"/>
    <w:rsid w:val="00917C40"/>
    <w:rPr>
      <w:rFonts w:ascii="Arial" w:hAnsi="Arial"/>
      <w:bCs/>
      <w:color w:val="545759"/>
      <w:sz w:val="22"/>
      <w:lang w:val="en-GB" w:eastAsia="x-none"/>
    </w:rPr>
  </w:style>
  <w:style w:type="paragraph" w:customStyle="1" w:styleId="SectionHeading">
    <w:name w:val="Section Heading"/>
    <w:basedOn w:val="Normal"/>
    <w:autoRedefine/>
    <w:rsid w:val="00917C40"/>
    <w:pPr>
      <w:keepNext/>
      <w:pBdr>
        <w:top w:val="single" w:sz="4" w:space="1" w:color="95D600"/>
        <w:left w:val="single" w:sz="4" w:space="4" w:color="95D600"/>
        <w:bottom w:val="single" w:sz="4" w:space="1" w:color="95D600"/>
        <w:right w:val="single" w:sz="4" w:space="4" w:color="95D600"/>
      </w:pBdr>
      <w:shd w:val="clear" w:color="auto" w:fill="95D600"/>
      <w:spacing w:before="240" w:line="276" w:lineRule="auto"/>
    </w:pPr>
    <w:rPr>
      <w:rFonts w:eastAsia="Calibri" w:cs="Arial"/>
      <w:b/>
      <w:bCs/>
      <w:color w:val="FFFFFF" w:themeColor="background1"/>
      <w:lang w:val="en-GB"/>
    </w:rPr>
  </w:style>
  <w:style w:type="paragraph" w:customStyle="1" w:styleId="SubHeaderBold">
    <w:name w:val="Sub Header Bold"/>
    <w:basedOn w:val="Normal"/>
    <w:rsid w:val="00917C40"/>
    <w:pPr>
      <w:ind w:left="360" w:hanging="360"/>
    </w:pPr>
    <w:rPr>
      <w:rFonts w:cs="Arial"/>
      <w:b/>
      <w:noProof/>
      <w:sz w:val="28"/>
      <w:lang w:val="en-GB"/>
    </w:rPr>
  </w:style>
  <w:style w:type="character" w:customStyle="1" w:styleId="ProposalBodyHeading">
    <w:name w:val="Proposal Body Heading"/>
    <w:basedOn w:val="DefaultParagraphFont"/>
    <w:uiPriority w:val="1"/>
    <w:rsid w:val="00917C40"/>
    <w:rPr>
      <w:rFonts w:ascii="Arial" w:hAnsi="Arial"/>
      <w:b/>
      <w:color w:val="555759"/>
      <w:sz w:val="22"/>
    </w:rPr>
  </w:style>
  <w:style w:type="character" w:customStyle="1" w:styleId="TOC1Char">
    <w:name w:val="TOC 1 Char"/>
    <w:link w:val="TOC1"/>
    <w:uiPriority w:val="39"/>
    <w:rsid w:val="00E9032C"/>
    <w:rPr>
      <w:rFonts w:ascii="Arial" w:hAnsi="Arial"/>
      <w:b/>
      <w:sz w:val="24"/>
      <w:szCs w:val="24"/>
    </w:rPr>
  </w:style>
  <w:style w:type="table" w:styleId="ListTable3-Accent1">
    <w:name w:val="List Table 3 Accent 1"/>
    <w:basedOn w:val="TableNormal"/>
    <w:uiPriority w:val="99"/>
    <w:qFormat/>
    <w:rsid w:val="00E656A1"/>
    <w:pPr>
      <w:jc w:val="center"/>
    </w:pPr>
    <w:rPr>
      <w:rFonts w:ascii="Arial" w:hAnsi="Arial"/>
    </w:rPr>
    <w:tblPr>
      <w:tblStyleRowBandSize w:val="1"/>
      <w:tblStyleColBandSize w:val="1"/>
      <w:tblBorders>
        <w:top w:val="single" w:sz="4" w:space="0" w:color="95D600"/>
        <w:bottom w:val="single" w:sz="4" w:space="0" w:color="95D600"/>
        <w:insideH w:val="single" w:sz="4" w:space="0" w:color="95D600"/>
      </w:tblBorders>
    </w:tblPr>
    <w:tcPr>
      <w:vAlign w:val="center"/>
    </w:tcPr>
    <w:tblStylePr w:type="firstRow">
      <w:pPr>
        <w:jc w:val="center"/>
      </w:pPr>
      <w:rPr>
        <w:b/>
        <w:bCs/>
        <w:color w:val="FFFFFF"/>
      </w:rPr>
      <w:tblPr/>
      <w:tcPr>
        <w:shd w:val="clear" w:color="auto" w:fill="95D600"/>
        <w:vAlign w:val="bottom"/>
      </w:tcPr>
    </w:tblStylePr>
    <w:tblStylePr w:type="lastRow">
      <w:rPr>
        <w:b/>
        <w:bCs/>
      </w:rPr>
      <w:tblPr/>
      <w:tcPr>
        <w:tcBorders>
          <w:top w:val="double" w:sz="4" w:space="0" w:color="95D6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5D600"/>
          <w:right w:val="single" w:sz="4" w:space="0" w:color="95D600"/>
        </w:tcBorders>
      </w:tcPr>
    </w:tblStylePr>
    <w:tblStylePr w:type="band1Horz">
      <w:tblPr/>
      <w:tcPr>
        <w:tcBorders>
          <w:top w:val="single" w:sz="4" w:space="0" w:color="95D600"/>
          <w:bottom w:val="single" w:sz="4" w:space="0" w:color="95D6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D600"/>
          <w:left w:val="nil"/>
        </w:tcBorders>
      </w:tcPr>
    </w:tblStylePr>
    <w:tblStylePr w:type="swCell">
      <w:tblPr/>
      <w:tcPr>
        <w:tcBorders>
          <w:top w:val="double" w:sz="4" w:space="0" w:color="95D600"/>
          <w:right w:val="nil"/>
        </w:tcBorders>
      </w:tcPr>
    </w:tblStylePr>
  </w:style>
  <w:style w:type="paragraph" w:customStyle="1" w:styleId="ResumeSubHead">
    <w:name w:val="Resume Sub Head"/>
    <w:basedOn w:val="Normal"/>
    <w:rsid w:val="00917C40"/>
    <w:pPr>
      <w:spacing w:line="276" w:lineRule="auto"/>
      <w:ind w:left="360" w:hanging="360"/>
    </w:pPr>
    <w:rPr>
      <w:rFonts w:cs="Arial"/>
      <w:b/>
      <w:lang w:val="en-GB"/>
    </w:rPr>
  </w:style>
  <w:style w:type="paragraph" w:customStyle="1" w:styleId="ResumeParagraphText">
    <w:name w:val="Resume Paragraph Text"/>
    <w:basedOn w:val="Normal"/>
    <w:link w:val="ResumeParagraphTextChar"/>
    <w:rsid w:val="00917C40"/>
    <w:pPr>
      <w:spacing w:line="276" w:lineRule="auto"/>
    </w:pPr>
    <w:rPr>
      <w:lang w:val="en-GB"/>
    </w:rPr>
  </w:style>
  <w:style w:type="character" w:customStyle="1" w:styleId="ResumeParagraphTextChar">
    <w:name w:val="Resume Paragraph Text Char"/>
    <w:basedOn w:val="DefaultParagraphFont"/>
    <w:link w:val="ResumeParagraphText"/>
    <w:rsid w:val="00917C40"/>
    <w:rPr>
      <w:rFonts w:ascii="Arial" w:hAnsi="Arial"/>
      <w:sz w:val="22"/>
      <w:lang w:val="en-GB"/>
    </w:rPr>
  </w:style>
  <w:style w:type="paragraph" w:customStyle="1" w:styleId="ProposalTitleGreen">
    <w:name w:val="Proposal Title Green"/>
    <w:basedOn w:val="Header"/>
    <w:link w:val="ProposalTitleGreenChar"/>
    <w:rsid w:val="00917C40"/>
    <w:pPr>
      <w:widowControl w:val="0"/>
      <w:spacing w:before="240" w:after="240"/>
    </w:pPr>
    <w:rPr>
      <w:b/>
      <w:color w:val="95D600"/>
      <w:sz w:val="24"/>
    </w:rPr>
  </w:style>
  <w:style w:type="character" w:customStyle="1" w:styleId="ProposalTitleGreenChar">
    <w:name w:val="Proposal Title Green Char"/>
    <w:basedOn w:val="HeaderChar"/>
    <w:link w:val="ProposalTitleGreen"/>
    <w:rsid w:val="00917C40"/>
    <w:rPr>
      <w:rFonts w:ascii="Arial" w:hAnsi="Arial"/>
      <w:b/>
      <w:color w:val="95D600"/>
      <w:sz w:val="24"/>
      <w:szCs w:val="24"/>
    </w:rPr>
  </w:style>
  <w:style w:type="paragraph" w:customStyle="1" w:styleId="Heading3Appendix">
    <w:name w:val="Heading 3 Appendix"/>
    <w:basedOn w:val="Heading3"/>
    <w:rsid w:val="00917C40"/>
    <w:pPr>
      <w:ind w:left="2160" w:hanging="180"/>
    </w:pPr>
    <w:rPr>
      <w:rFonts w:ascii="Palatino Linotype" w:hAnsi="Palatino Linotype"/>
      <w:i/>
    </w:rPr>
  </w:style>
  <w:style w:type="paragraph" w:customStyle="1" w:styleId="StyleSourceFirstline044">
    <w:name w:val="Style Source + First line:  0.44&quot;"/>
    <w:basedOn w:val="Source"/>
    <w:rsid w:val="00917C40"/>
    <w:pPr>
      <w:ind w:firstLine="634"/>
    </w:pPr>
    <w:rPr>
      <w:iCs/>
    </w:rPr>
  </w:style>
  <w:style w:type="paragraph" w:customStyle="1" w:styleId="StyleSourceFirstline106">
    <w:name w:val="Style Source + First line:  1.06&quot;"/>
    <w:basedOn w:val="Source"/>
    <w:rsid w:val="00917C40"/>
    <w:pPr>
      <w:ind w:firstLine="1526"/>
    </w:pPr>
    <w:rPr>
      <w:iCs/>
    </w:rPr>
  </w:style>
  <w:style w:type="paragraph" w:customStyle="1" w:styleId="Instructions">
    <w:name w:val="Instructions"/>
    <w:basedOn w:val="BodyText"/>
    <w:next w:val="Normal"/>
    <w:qFormat/>
    <w:rsid w:val="00E9032C"/>
    <w:rPr>
      <w:color w:val="7030A0"/>
    </w:rPr>
  </w:style>
  <w:style w:type="character" w:customStyle="1" w:styleId="UnresolvedMention1">
    <w:name w:val="Unresolved Mention1"/>
    <w:basedOn w:val="DefaultParagraphFont"/>
    <w:uiPriority w:val="99"/>
    <w:semiHidden/>
    <w:unhideWhenUsed/>
    <w:rsid w:val="00917C40"/>
    <w:rPr>
      <w:color w:val="808080"/>
      <w:shd w:val="clear" w:color="auto" w:fill="E6E6E6"/>
    </w:rPr>
  </w:style>
  <w:style w:type="character" w:styleId="UnresolvedMention">
    <w:name w:val="Unresolved Mention"/>
    <w:basedOn w:val="DefaultParagraphFont"/>
    <w:uiPriority w:val="99"/>
    <w:unhideWhenUsed/>
    <w:rsid w:val="00E9032C"/>
    <w:rPr>
      <w:color w:val="808080"/>
      <w:shd w:val="clear" w:color="auto" w:fill="E6E6E6"/>
    </w:rPr>
  </w:style>
  <w:style w:type="character" w:customStyle="1" w:styleId="normaltextrun">
    <w:name w:val="normaltextrun"/>
    <w:basedOn w:val="DefaultParagraphFont"/>
    <w:rsid w:val="00E9032C"/>
  </w:style>
  <w:style w:type="paragraph" w:customStyle="1" w:styleId="msonormal0">
    <w:name w:val="msonormal"/>
    <w:basedOn w:val="Normal"/>
    <w:rsid w:val="00077E07"/>
    <w:pPr>
      <w:spacing w:before="100" w:beforeAutospacing="1" w:after="100" w:afterAutospacing="1"/>
    </w:pPr>
    <w:rPr>
      <w:rFonts w:ascii="Times New Roman" w:hAnsi="Times New Roman"/>
      <w:sz w:val="24"/>
    </w:rPr>
  </w:style>
  <w:style w:type="paragraph" w:customStyle="1" w:styleId="xl65">
    <w:name w:val="xl65"/>
    <w:basedOn w:val="Normal"/>
    <w:rsid w:val="00077E07"/>
    <w:pPr>
      <w:spacing w:before="100" w:beforeAutospacing="1" w:after="100" w:afterAutospacing="1"/>
    </w:pPr>
    <w:rPr>
      <w:rFonts w:ascii="Times New Roman" w:hAnsi="Times New Roman"/>
      <w:sz w:val="24"/>
    </w:rPr>
  </w:style>
  <w:style w:type="paragraph" w:customStyle="1" w:styleId="xl66">
    <w:name w:val="xl66"/>
    <w:basedOn w:val="Normal"/>
    <w:rsid w:val="00077E07"/>
    <w:pPr>
      <w:spacing w:before="100" w:beforeAutospacing="1" w:after="100" w:afterAutospacing="1"/>
      <w:jc w:val="right"/>
    </w:pPr>
    <w:rPr>
      <w:rFonts w:ascii="Times New Roman" w:hAnsi="Times New Roman"/>
      <w:sz w:val="24"/>
    </w:rPr>
  </w:style>
  <w:style w:type="paragraph" w:customStyle="1" w:styleId="xl67">
    <w:name w:val="xl67"/>
    <w:basedOn w:val="Normal"/>
    <w:rsid w:val="00077E07"/>
    <w:pPr>
      <w:pBdr>
        <w:bottom w:val="single" w:sz="8" w:space="0" w:color="95D600"/>
      </w:pBdr>
      <w:shd w:val="clear" w:color="000000" w:fill="555759"/>
      <w:spacing w:before="100" w:beforeAutospacing="1" w:after="100" w:afterAutospacing="1"/>
      <w:textAlignment w:val="center"/>
    </w:pPr>
    <w:rPr>
      <w:rFonts w:ascii="Arial Narrow" w:hAnsi="Arial Narrow"/>
      <w:b/>
      <w:bCs/>
      <w:color w:val="FFFFFF"/>
    </w:rPr>
  </w:style>
  <w:style w:type="paragraph" w:customStyle="1" w:styleId="xl68">
    <w:name w:val="xl68"/>
    <w:basedOn w:val="Normal"/>
    <w:rsid w:val="00077E07"/>
    <w:pPr>
      <w:pBdr>
        <w:bottom w:val="single" w:sz="8" w:space="0" w:color="95D600"/>
      </w:pBdr>
      <w:shd w:val="clear" w:color="000000" w:fill="555759"/>
      <w:spacing w:before="100" w:beforeAutospacing="1" w:after="100" w:afterAutospacing="1"/>
      <w:jc w:val="right"/>
      <w:textAlignment w:val="center"/>
    </w:pPr>
    <w:rPr>
      <w:rFonts w:ascii="Arial Narrow" w:hAnsi="Arial Narrow"/>
      <w:b/>
      <w:bCs/>
      <w:color w:val="FFFFFF"/>
    </w:rPr>
  </w:style>
  <w:style w:type="paragraph" w:customStyle="1" w:styleId="xl69">
    <w:name w:val="xl69"/>
    <w:basedOn w:val="Normal"/>
    <w:rsid w:val="00077E07"/>
    <w:pPr>
      <w:pBdr>
        <w:top w:val="single" w:sz="8" w:space="0" w:color="95D600"/>
        <w:bottom w:val="single" w:sz="8" w:space="0" w:color="D9D9D9"/>
      </w:pBdr>
      <w:spacing w:before="100" w:beforeAutospacing="1" w:after="100" w:afterAutospacing="1"/>
    </w:pPr>
    <w:rPr>
      <w:rFonts w:ascii="Times New Roman" w:hAnsi="Times New Roman"/>
      <w:sz w:val="24"/>
    </w:rPr>
  </w:style>
  <w:style w:type="paragraph" w:customStyle="1" w:styleId="xl70">
    <w:name w:val="xl70"/>
    <w:basedOn w:val="Normal"/>
    <w:rsid w:val="00077E07"/>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1">
    <w:name w:val="xl71"/>
    <w:basedOn w:val="Normal"/>
    <w:rsid w:val="00077E07"/>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2">
    <w:name w:val="xl72"/>
    <w:basedOn w:val="Normal"/>
    <w:rsid w:val="00077E07"/>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3">
    <w:name w:val="xl73"/>
    <w:basedOn w:val="Normal"/>
    <w:rsid w:val="00077E07"/>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4">
    <w:name w:val="xl74"/>
    <w:basedOn w:val="Normal"/>
    <w:rsid w:val="00077E07"/>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5">
    <w:name w:val="xl75"/>
    <w:basedOn w:val="Normal"/>
    <w:rsid w:val="00077E07"/>
    <w:pPr>
      <w:pBdr>
        <w:top w:val="single" w:sz="8" w:space="0" w:color="D9D9D9"/>
        <w:bottom w:val="single" w:sz="8" w:space="0" w:color="D9D9D9"/>
      </w:pBdr>
      <w:spacing w:before="100" w:beforeAutospacing="1" w:after="100" w:afterAutospacing="1"/>
    </w:pPr>
    <w:rPr>
      <w:rFonts w:ascii="Times New Roman" w:hAnsi="Times New Roman"/>
      <w:sz w:val="24"/>
    </w:rPr>
  </w:style>
  <w:style w:type="paragraph" w:customStyle="1" w:styleId="xl76">
    <w:name w:val="xl76"/>
    <w:basedOn w:val="Normal"/>
    <w:rsid w:val="00077E07"/>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77">
    <w:name w:val="xl77"/>
    <w:basedOn w:val="Normal"/>
    <w:rsid w:val="00077E07"/>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78">
    <w:name w:val="xl78"/>
    <w:basedOn w:val="Normal"/>
    <w:rsid w:val="00077E07"/>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79">
    <w:name w:val="xl79"/>
    <w:basedOn w:val="Normal"/>
    <w:rsid w:val="00077E07"/>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80">
    <w:name w:val="xl80"/>
    <w:basedOn w:val="Normal"/>
    <w:rsid w:val="00077E07"/>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81">
    <w:name w:val="xl81"/>
    <w:basedOn w:val="Normal"/>
    <w:rsid w:val="00077E07"/>
    <w:pPr>
      <w:pBdr>
        <w:top w:val="single" w:sz="8" w:space="0" w:color="D9D9D9"/>
        <w:bottom w:val="single" w:sz="8" w:space="0" w:color="595959"/>
      </w:pBdr>
      <w:spacing w:before="100" w:beforeAutospacing="1" w:after="100" w:afterAutospacing="1"/>
    </w:pPr>
    <w:rPr>
      <w:rFonts w:ascii="Times New Roman" w:hAnsi="Times New Roman"/>
      <w:sz w:val="24"/>
    </w:rPr>
  </w:style>
  <w:style w:type="paragraph" w:customStyle="1" w:styleId="xl82">
    <w:name w:val="xl82"/>
    <w:basedOn w:val="Normal"/>
    <w:rsid w:val="00077E07"/>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3">
    <w:name w:val="xl83"/>
    <w:basedOn w:val="Normal"/>
    <w:rsid w:val="00077E07"/>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4">
    <w:name w:val="xl84"/>
    <w:basedOn w:val="Normal"/>
    <w:rsid w:val="00077E07"/>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5">
    <w:name w:val="xl85"/>
    <w:basedOn w:val="Normal"/>
    <w:rsid w:val="00077E07"/>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6">
    <w:name w:val="xl86"/>
    <w:basedOn w:val="Normal"/>
    <w:rsid w:val="00077E07"/>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7">
    <w:name w:val="xl87"/>
    <w:basedOn w:val="Normal"/>
    <w:rsid w:val="00077E07"/>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customStyle="1" w:styleId="xl88">
    <w:name w:val="xl88"/>
    <w:basedOn w:val="Normal"/>
    <w:rsid w:val="00077E07"/>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customStyle="1" w:styleId="xl89">
    <w:name w:val="xl89"/>
    <w:basedOn w:val="Normal"/>
    <w:rsid w:val="00077E07"/>
    <w:pPr>
      <w:spacing w:before="100" w:beforeAutospacing="1" w:after="100" w:afterAutospacing="1"/>
      <w:jc w:val="right"/>
    </w:pPr>
    <w:rPr>
      <w:rFonts w:ascii="Times New Roman" w:hAnsi="Times New Roman"/>
      <w:sz w:val="24"/>
    </w:rPr>
  </w:style>
  <w:style w:type="paragraph" w:customStyle="1" w:styleId="xl90">
    <w:name w:val="xl90"/>
    <w:basedOn w:val="Normal"/>
    <w:rsid w:val="00077E07"/>
    <w:pPr>
      <w:spacing w:before="100" w:beforeAutospacing="1" w:after="100" w:afterAutospacing="1"/>
      <w:jc w:val="right"/>
    </w:pPr>
    <w:rPr>
      <w:rFonts w:ascii="Times New Roman" w:hAnsi="Times New Roman"/>
      <w:sz w:val="24"/>
    </w:rPr>
  </w:style>
  <w:style w:type="paragraph" w:customStyle="1" w:styleId="xl91">
    <w:name w:val="xl91"/>
    <w:basedOn w:val="Normal"/>
    <w:rsid w:val="00077E07"/>
    <w:pPr>
      <w:spacing w:before="100" w:beforeAutospacing="1" w:after="100" w:afterAutospacing="1"/>
      <w:jc w:val="right"/>
    </w:pPr>
    <w:rPr>
      <w:rFonts w:ascii="Times New Roman" w:hAnsi="Times New Roman"/>
      <w:sz w:val="24"/>
    </w:rPr>
  </w:style>
  <w:style w:type="paragraph" w:customStyle="1" w:styleId="xl92">
    <w:name w:val="xl92"/>
    <w:basedOn w:val="Normal"/>
    <w:rsid w:val="00077E07"/>
    <w:pPr>
      <w:spacing w:before="100" w:beforeAutospacing="1" w:after="100" w:afterAutospacing="1"/>
      <w:jc w:val="right"/>
    </w:pPr>
    <w:rPr>
      <w:rFonts w:ascii="Times New Roman" w:hAnsi="Times New Roman"/>
      <w:sz w:val="24"/>
    </w:rPr>
  </w:style>
  <w:style w:type="paragraph" w:customStyle="1" w:styleId="xl93">
    <w:name w:val="xl93"/>
    <w:basedOn w:val="Normal"/>
    <w:rsid w:val="00077E07"/>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customStyle="1" w:styleId="xl94">
    <w:name w:val="xl94"/>
    <w:basedOn w:val="Normal"/>
    <w:rsid w:val="00077E07"/>
    <w:pPr>
      <w:pBdr>
        <w:bottom w:val="single" w:sz="8" w:space="0" w:color="D9D9D9"/>
      </w:pBdr>
      <w:spacing w:before="100" w:beforeAutospacing="1" w:after="100" w:afterAutospacing="1"/>
      <w:jc w:val="right"/>
    </w:pPr>
    <w:rPr>
      <w:rFonts w:ascii="Times New Roman" w:hAnsi="Times New Roman"/>
      <w:sz w:val="24"/>
    </w:rPr>
  </w:style>
  <w:style w:type="paragraph" w:customStyle="1" w:styleId="xl95">
    <w:name w:val="xl95"/>
    <w:basedOn w:val="Normal"/>
    <w:rsid w:val="00077E07"/>
    <w:pPr>
      <w:pBdr>
        <w:bottom w:val="single" w:sz="8" w:space="0" w:color="D9D9D9"/>
      </w:pBdr>
      <w:spacing w:before="100" w:beforeAutospacing="1" w:after="100" w:afterAutospacing="1"/>
      <w:jc w:val="right"/>
    </w:pPr>
    <w:rPr>
      <w:rFonts w:ascii="Times New Roman" w:hAnsi="Times New Roman"/>
      <w:sz w:val="24"/>
    </w:rPr>
  </w:style>
  <w:style w:type="paragraph" w:customStyle="1" w:styleId="xl96">
    <w:name w:val="xl96"/>
    <w:basedOn w:val="Normal"/>
    <w:rsid w:val="00077E07"/>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styleId="Bibliography">
    <w:name w:val="Bibliography"/>
    <w:basedOn w:val="Normal"/>
    <w:next w:val="Normal"/>
    <w:uiPriority w:val="37"/>
    <w:semiHidden/>
    <w:unhideWhenUsed/>
    <w:rsid w:val="00E9032C"/>
    <w:pPr>
      <w:suppressAutoHyphens w:val="0"/>
      <w:autoSpaceDN/>
      <w:spacing w:before="0" w:after="0"/>
    </w:pPr>
    <w:rPr>
      <w:szCs w:val="20"/>
    </w:rPr>
  </w:style>
  <w:style w:type="paragraph" w:styleId="BodyText2">
    <w:name w:val="Body Text 2"/>
    <w:basedOn w:val="Normal"/>
    <w:link w:val="BodyText2Char"/>
    <w:semiHidden/>
    <w:unhideWhenUsed/>
    <w:locked/>
    <w:rsid w:val="00E9032C"/>
    <w:pPr>
      <w:suppressAutoHyphens w:val="0"/>
      <w:autoSpaceDN/>
      <w:spacing w:before="0" w:line="480" w:lineRule="auto"/>
    </w:pPr>
    <w:rPr>
      <w:szCs w:val="20"/>
    </w:rPr>
  </w:style>
  <w:style w:type="character" w:customStyle="1" w:styleId="BodyText2Char">
    <w:name w:val="Body Text 2 Char"/>
    <w:basedOn w:val="DefaultParagraphFont"/>
    <w:link w:val="BodyText2"/>
    <w:semiHidden/>
    <w:rsid w:val="00E9032C"/>
    <w:rPr>
      <w:rFonts w:ascii="Arial" w:hAnsi="Arial"/>
      <w:sz w:val="22"/>
    </w:rPr>
  </w:style>
  <w:style w:type="paragraph" w:styleId="BodyText3">
    <w:name w:val="Body Text 3"/>
    <w:basedOn w:val="Normal"/>
    <w:link w:val="BodyText3Char"/>
    <w:semiHidden/>
    <w:unhideWhenUsed/>
    <w:locked/>
    <w:rsid w:val="00E9032C"/>
    <w:pPr>
      <w:suppressAutoHyphens w:val="0"/>
      <w:autoSpaceDN/>
      <w:spacing w:before="0"/>
    </w:pPr>
    <w:rPr>
      <w:sz w:val="16"/>
      <w:szCs w:val="16"/>
    </w:rPr>
  </w:style>
  <w:style w:type="character" w:customStyle="1" w:styleId="BodyText3Char">
    <w:name w:val="Body Text 3 Char"/>
    <w:basedOn w:val="DefaultParagraphFont"/>
    <w:link w:val="BodyText3"/>
    <w:semiHidden/>
    <w:rsid w:val="00E9032C"/>
    <w:rPr>
      <w:rFonts w:ascii="Arial" w:hAnsi="Arial"/>
      <w:sz w:val="16"/>
      <w:szCs w:val="16"/>
    </w:rPr>
  </w:style>
  <w:style w:type="paragraph" w:customStyle="1" w:styleId="BodyTextBold">
    <w:name w:val="Body Text Bold"/>
    <w:basedOn w:val="BodyText"/>
    <w:link w:val="BodyTextBoldChar"/>
    <w:qFormat/>
    <w:rsid w:val="00E9032C"/>
    <w:rPr>
      <w:b/>
      <w:noProof/>
      <w:szCs w:val="16"/>
    </w:rPr>
  </w:style>
  <w:style w:type="character" w:customStyle="1" w:styleId="BodyTextBoldChar">
    <w:name w:val="Body Text Bold Char"/>
    <w:basedOn w:val="BodyTextChar"/>
    <w:link w:val="BodyTextBold"/>
    <w:rsid w:val="00E9032C"/>
    <w:rPr>
      <w:rFonts w:ascii="Arial" w:hAnsi="Arial"/>
      <w:b/>
      <w:noProof/>
      <w:sz w:val="22"/>
      <w:szCs w:val="16"/>
    </w:rPr>
  </w:style>
  <w:style w:type="paragraph" w:customStyle="1" w:styleId="BodyTextHeading">
    <w:name w:val="Body Text Heading"/>
    <w:basedOn w:val="BodyText"/>
    <w:next w:val="BodyText"/>
    <w:link w:val="BodyTextHeadingChar"/>
    <w:qFormat/>
    <w:rsid w:val="00E656A1"/>
    <w:pPr>
      <w:widowControl w:val="0"/>
      <w:spacing w:before="240"/>
    </w:pPr>
    <w:rPr>
      <w:rFonts w:eastAsia="Calibri"/>
      <w:b/>
      <w:szCs w:val="22"/>
    </w:rPr>
  </w:style>
  <w:style w:type="character" w:customStyle="1" w:styleId="BodyTextHeadingChar">
    <w:name w:val="Body Text Heading Char"/>
    <w:link w:val="BodyTextHeading"/>
    <w:rsid w:val="00E656A1"/>
    <w:rPr>
      <w:rFonts w:ascii="Arial" w:eastAsia="Calibri" w:hAnsi="Arial"/>
      <w:b/>
      <w:sz w:val="22"/>
      <w:szCs w:val="22"/>
    </w:rPr>
  </w:style>
  <w:style w:type="paragraph" w:customStyle="1" w:styleId="BodyTextNoSpacingAfter">
    <w:name w:val="Body Text No Spacing After"/>
    <w:basedOn w:val="BodyText"/>
    <w:link w:val="BodyTextNoSpacingAfterChar"/>
    <w:qFormat/>
    <w:rsid w:val="00E9032C"/>
    <w:pPr>
      <w:spacing w:after="0"/>
    </w:pPr>
    <w:rPr>
      <w:iCs/>
      <w:szCs w:val="16"/>
    </w:rPr>
  </w:style>
  <w:style w:type="character" w:customStyle="1" w:styleId="BodyTextNoSpacingAfterChar">
    <w:name w:val="Body Text No Spacing After Char"/>
    <w:basedOn w:val="DefaultParagraphFont"/>
    <w:link w:val="BodyTextNoSpacingAfter"/>
    <w:rsid w:val="00E9032C"/>
    <w:rPr>
      <w:rFonts w:ascii="Arial" w:hAnsi="Arial"/>
      <w:iCs/>
      <w:sz w:val="22"/>
      <w:szCs w:val="16"/>
    </w:rPr>
  </w:style>
  <w:style w:type="paragraph" w:customStyle="1" w:styleId="Bodytext0">
    <w:name w:val="Bodytext"/>
    <w:basedOn w:val="Normal"/>
    <w:link w:val="BodytextChar0"/>
    <w:rsid w:val="00E9032C"/>
    <w:pPr>
      <w:suppressAutoHyphens w:val="0"/>
      <w:autoSpaceDN/>
      <w:spacing w:before="0" w:after="160"/>
    </w:pPr>
  </w:style>
  <w:style w:type="character" w:customStyle="1" w:styleId="BodytextChar0">
    <w:name w:val="Bodytext Char"/>
    <w:basedOn w:val="DefaultParagraphFont"/>
    <w:link w:val="Bodytext0"/>
    <w:locked/>
    <w:rsid w:val="00E9032C"/>
    <w:rPr>
      <w:rFonts w:ascii="Arial" w:hAnsi="Arial"/>
      <w:sz w:val="22"/>
      <w:szCs w:val="24"/>
    </w:rPr>
  </w:style>
  <w:style w:type="paragraph" w:customStyle="1" w:styleId="BodytextHeading0">
    <w:name w:val="Bodytext_Heading"/>
    <w:basedOn w:val="Bodytext0"/>
    <w:next w:val="Bodytext0"/>
    <w:rsid w:val="00E9032C"/>
    <w:pPr>
      <w:spacing w:before="160"/>
    </w:pPr>
    <w:rPr>
      <w:b/>
    </w:rPr>
  </w:style>
  <w:style w:type="paragraph" w:customStyle="1" w:styleId="ConsultantTitle">
    <w:name w:val="Consultant Title"/>
    <w:basedOn w:val="Normal"/>
    <w:next w:val="Normal"/>
    <w:link w:val="ConsultantTitleChar"/>
    <w:qFormat/>
    <w:rsid w:val="00E656A1"/>
    <w:pPr>
      <w:tabs>
        <w:tab w:val="right" w:pos="9000"/>
      </w:tabs>
      <w:spacing w:after="360"/>
    </w:pPr>
    <w:rPr>
      <w:rFonts w:cs="Arial"/>
      <w:b/>
      <w:noProof/>
      <w:sz w:val="24"/>
      <w:szCs w:val="21"/>
      <w:lang w:val="fr-FR"/>
    </w:rPr>
  </w:style>
  <w:style w:type="character" w:customStyle="1" w:styleId="ConsultantTitleChar">
    <w:name w:val="Consultant Title Char"/>
    <w:basedOn w:val="DefaultParagraphFont"/>
    <w:link w:val="ConsultantTitle"/>
    <w:rsid w:val="00E656A1"/>
    <w:rPr>
      <w:rFonts w:ascii="Arial" w:hAnsi="Arial" w:cs="Arial"/>
      <w:b/>
      <w:noProof/>
      <w:sz w:val="24"/>
      <w:szCs w:val="21"/>
      <w:lang w:val="fr-FR"/>
    </w:rPr>
  </w:style>
  <w:style w:type="paragraph" w:customStyle="1" w:styleId="CoverClientName0">
    <w:name w:val="Cover_Client Name"/>
    <w:basedOn w:val="Subtitle"/>
    <w:next w:val="BodyText"/>
    <w:rsid w:val="00E9032C"/>
    <w:pPr>
      <w:suppressAutoHyphens w:val="0"/>
      <w:autoSpaceDN/>
      <w:spacing w:before="0" w:after="2000"/>
    </w:pPr>
    <w:rPr>
      <w:rFonts w:ascii="Arial" w:hAnsi="Arial"/>
      <w:color w:val="auto"/>
    </w:rPr>
  </w:style>
  <w:style w:type="table" w:customStyle="1" w:styleId="ESIReport1">
    <w:name w:val="ESI Report 1"/>
    <w:basedOn w:val="TableNormal"/>
    <w:uiPriority w:val="99"/>
    <w:qFormat/>
    <w:rsid w:val="00E9032C"/>
    <w:pPr>
      <w:spacing w:before="40" w:after="40"/>
    </w:pPr>
    <w:rPr>
      <w:rFonts w:ascii="Arial" w:hAnsi="Arial"/>
      <w:sz w:val="22"/>
    </w:rPr>
    <w:tblPr>
      <w:tblStyleRowBandSize w:val="1"/>
      <w:jc w:val="center"/>
      <w:tblBorders>
        <w:bottom w:val="single" w:sz="8" w:space="0" w:color="auto"/>
        <w:insideH w:val="single" w:sz="2" w:space="0" w:color="D9D9D9" w:themeColor="background1" w:themeShade="D9"/>
      </w:tblBorders>
      <w:tblCellMar>
        <w:left w:w="115" w:type="dxa"/>
        <w:right w:w="115" w:type="dxa"/>
      </w:tblCellMar>
    </w:tblPr>
    <w:trPr>
      <w:cantSplit/>
      <w:jc w:val="center"/>
    </w:trPr>
    <w:tcPr>
      <w:vAlign w:val="center"/>
    </w:tcPr>
    <w:tblStylePr w:type="firstRow">
      <w:pPr>
        <w:jc w:val="left"/>
      </w:pPr>
      <w:rPr>
        <w:rFonts w:ascii="Arial" w:hAnsi="Arial"/>
        <w:b/>
        <w:color w:val="FFFFFF"/>
        <w:sz w:val="20"/>
      </w:rPr>
      <w:tblPr/>
      <w:tcPr>
        <w:tcBorders>
          <w:bottom w:val="single" w:sz="4" w:space="0" w:color="93D500" w:themeColor="accent1"/>
        </w:tcBorders>
        <w:shd w:val="clear" w:color="auto" w:fill="000000" w:themeFill="text1"/>
      </w:tcPr>
    </w:tblStylePr>
    <w:tblStylePr w:type="lastRow">
      <w:pPr>
        <w:jc w:val="left"/>
      </w:pPr>
      <w:rPr>
        <w:rFonts w:ascii="Arial" w:hAnsi="Arial"/>
        <w:b/>
        <w:sz w:val="22"/>
      </w:rPr>
      <w:tblPr/>
      <w:tcPr>
        <w:tcBorders>
          <w:top w:val="double" w:sz="4" w:space="0" w:color="auto"/>
          <w:bottom w:val="single" w:sz="8" w:space="0" w:color="auto"/>
        </w:tcBorders>
      </w:tcPr>
    </w:tblStylePr>
    <w:tblStylePr w:type="firstCol">
      <w:pPr>
        <w:jc w:val="left"/>
      </w:pPr>
      <w:rPr>
        <w:rFonts w:ascii="Arial" w:hAnsi="Arial"/>
        <w:b w:val="0"/>
        <w:color w:val="auto"/>
        <w:sz w:val="20"/>
      </w:rPr>
    </w:tblStylePr>
    <w:tblStylePr w:type="band1Horz">
      <w:pPr>
        <w:jc w:val="left"/>
      </w:pPr>
    </w:tblStylePr>
    <w:tblStylePr w:type="band2Horz">
      <w:pPr>
        <w:jc w:val="left"/>
      </w:pPr>
      <w:tblPr/>
      <w:tcPr>
        <w:shd w:val="clear" w:color="auto" w:fill="FFFFFF"/>
      </w:tcPr>
    </w:tblStylePr>
  </w:style>
  <w:style w:type="table" w:customStyle="1" w:styleId="ESIReport2">
    <w:name w:val="ESI Report 2"/>
    <w:basedOn w:val="TableNormal"/>
    <w:uiPriority w:val="99"/>
    <w:rsid w:val="00E9032C"/>
    <w:pPr>
      <w:spacing w:before="40" w:after="40"/>
    </w:pPr>
    <w:rPr>
      <w:rFonts w:ascii="MS Gothic" w:eastAsia="Consolas" w:hAnsi="MS Gothic" w:cs="Consolas"/>
    </w:rPr>
    <w:tblPr>
      <w:jc w:val="center"/>
      <w:tblBorders>
        <w:top w:val="single" w:sz="4" w:space="0" w:color="036479" w:themeColor="text2"/>
        <w:left w:val="single" w:sz="4" w:space="0" w:color="036479" w:themeColor="text2"/>
        <w:bottom w:val="single" w:sz="4" w:space="0" w:color="036479" w:themeColor="text2"/>
        <w:right w:val="single" w:sz="4" w:space="0" w:color="036479" w:themeColor="text2"/>
        <w:insideH w:val="single" w:sz="4" w:space="0" w:color="036479" w:themeColor="text2"/>
        <w:insideV w:val="single" w:sz="4" w:space="0" w:color="036479" w:themeColor="text2"/>
      </w:tblBorders>
    </w:tblPr>
    <w:trPr>
      <w:jc w:val="center"/>
    </w:trPr>
    <w:tcPr>
      <w:vAlign w:val="center"/>
    </w:tcPr>
    <w:tblStylePr w:type="firstRow">
      <w:rPr>
        <w:b/>
        <w:color w:val="auto"/>
      </w:rPr>
      <w:tblPr/>
      <w:tcPr>
        <w:tcBorders>
          <w:top w:val="single" w:sz="4" w:space="0" w:color="036479" w:themeColor="text2"/>
          <w:left w:val="single" w:sz="4" w:space="0" w:color="036479" w:themeColor="text2"/>
          <w:bottom w:val="single" w:sz="4" w:space="0" w:color="036479" w:themeColor="text2"/>
          <w:right w:val="single" w:sz="4" w:space="0" w:color="036479" w:themeColor="text2"/>
          <w:insideH w:val="single" w:sz="4" w:space="0" w:color="036479" w:themeColor="text2"/>
          <w:insideV w:val="single" w:sz="4" w:space="0" w:color="036479" w:themeColor="text2"/>
          <w:tl2br w:val="nil"/>
          <w:tr2bl w:val="nil"/>
        </w:tcBorders>
        <w:shd w:val="clear" w:color="auto" w:fill="93D500" w:themeFill="accent1"/>
      </w:tcPr>
    </w:tblStylePr>
    <w:tblStylePr w:type="lastRow">
      <w:rPr>
        <w:b/>
      </w:rPr>
      <w:tblPr/>
      <w:tcPr>
        <w:tcBorders>
          <w:top w:val="double" w:sz="4" w:space="0" w:color="036479" w:themeColor="text2"/>
          <w:left w:val="single" w:sz="4" w:space="0" w:color="036479" w:themeColor="text2"/>
          <w:bottom w:val="single" w:sz="8" w:space="0" w:color="036479" w:themeColor="text2"/>
          <w:right w:val="single" w:sz="4" w:space="0" w:color="036479" w:themeColor="text2"/>
          <w:insideH w:val="nil"/>
          <w:insideV w:val="single" w:sz="4" w:space="0" w:color="036479" w:themeColor="text2"/>
          <w:tl2br w:val="nil"/>
          <w:tr2bl w:val="nil"/>
        </w:tcBorders>
      </w:tcPr>
    </w:tblStylePr>
  </w:style>
  <w:style w:type="table" w:customStyle="1" w:styleId="ESITable1">
    <w:name w:val="ESI Table1"/>
    <w:basedOn w:val="TableNormal"/>
    <w:uiPriority w:val="99"/>
    <w:qFormat/>
    <w:rsid w:val="00E656A1"/>
    <w:pPr>
      <w:spacing w:before="40" w:after="40"/>
    </w:pPr>
    <w:rPr>
      <w:rFonts w:ascii="Arial" w:hAnsi="Arial"/>
      <w:color w:val="000000" w:themeColor="text1"/>
    </w:rPr>
    <w:tblPr>
      <w:tblStyleRowBandSize w:val="1"/>
      <w:jc w:val="center"/>
      <w:tblBorders>
        <w:bottom w:val="single" w:sz="12" w:space="0" w:color="93D500" w:themeColor="accent1"/>
        <w:insideH w:val="single" w:sz="4" w:space="0" w:color="DCDDDE"/>
      </w:tblBorders>
    </w:tblPr>
    <w:trPr>
      <w:cantSplit/>
      <w:jc w:val="center"/>
    </w:trPr>
    <w:tblStylePr w:type="firstRow">
      <w:pPr>
        <w:jc w:val="left"/>
      </w:pPr>
      <w:rPr>
        <w:rFonts w:ascii="Arial" w:hAnsi="Arial"/>
        <w:b/>
        <w:color w:val="auto"/>
        <w:sz w:val="20"/>
      </w:rPr>
      <w:tblPr/>
      <w:tcPr>
        <w:tcBorders>
          <w:insideH w:val="single" w:sz="4" w:space="0" w:color="E0E0E0" w:themeColor="background2"/>
          <w:insideV w:val="single" w:sz="4" w:space="0" w:color="E0E0E0" w:themeColor="background2"/>
        </w:tcBorders>
        <w:shd w:val="clear" w:color="auto" w:fill="93D500" w:themeFill="accent1"/>
        <w:vAlign w:val="bottom"/>
      </w:tcPr>
    </w:tblStylePr>
    <w:tblStylePr w:type="lastRow">
      <w:pPr>
        <w:jc w:val="left"/>
      </w:pPr>
      <w:rPr>
        <w:rFonts w:ascii="Arial Narrow" w:hAnsi="Arial Narrow"/>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left"/>
      </w:pPr>
      <w:tblPr/>
      <w:tcPr>
        <w:tcBorders>
          <w:bottom w:val="nil"/>
        </w:tcBorders>
      </w:tcPr>
    </w:tblStylePr>
    <w:tblStylePr w:type="band2Horz">
      <w:pPr>
        <w:jc w:val="left"/>
      </w:pPr>
      <w:tblPr/>
      <w:tcPr>
        <w:shd w:val="clear" w:color="auto" w:fill="FFFFFF"/>
      </w:tcPr>
    </w:tblStylePr>
  </w:style>
  <w:style w:type="paragraph" w:customStyle="1" w:styleId="ExecSummaryLevel3">
    <w:name w:val="Exec Summary Level 3"/>
    <w:basedOn w:val="Normal"/>
    <w:next w:val="BodyText"/>
    <w:link w:val="ExecSummaryLevel3Char"/>
    <w:qFormat/>
    <w:rsid w:val="00E9032C"/>
    <w:pPr>
      <w:suppressAutoHyphens w:val="0"/>
      <w:autoSpaceDN/>
      <w:spacing w:before="240" w:after="240"/>
    </w:pPr>
    <w:rPr>
      <w:rFonts w:cs="Arial"/>
      <w:b/>
      <w:iCs/>
      <w:kern w:val="3"/>
      <w:szCs w:val="22"/>
    </w:rPr>
  </w:style>
  <w:style w:type="character" w:customStyle="1" w:styleId="ExecSummaryLevel3Char">
    <w:name w:val="Exec Summary Level 3 Char"/>
    <w:basedOn w:val="Heading9Char"/>
    <w:link w:val="ExecSummaryLevel3"/>
    <w:rsid w:val="00E9032C"/>
    <w:rPr>
      <w:rFonts w:ascii="Arial" w:hAnsi="Arial" w:cs="Arial"/>
      <w:b/>
      <w:iCs/>
      <w:kern w:val="3"/>
      <w:sz w:val="22"/>
      <w:szCs w:val="22"/>
    </w:rPr>
  </w:style>
  <w:style w:type="paragraph" w:customStyle="1" w:styleId="GHTableCaption">
    <w:name w:val="GH_Table_Caption"/>
    <w:basedOn w:val="GHBodytext"/>
    <w:next w:val="GHBodytext"/>
    <w:rsid w:val="00E9032C"/>
    <w:pPr>
      <w:numPr>
        <w:numId w:val="34"/>
      </w:numPr>
      <w:tabs>
        <w:tab w:val="left" w:pos="-432"/>
      </w:tabs>
      <w:spacing w:after="0"/>
      <w:jc w:val="center"/>
    </w:pPr>
    <w:rPr>
      <w:b/>
    </w:rPr>
  </w:style>
  <w:style w:type="paragraph" w:customStyle="1" w:styleId="HeaderTitle">
    <w:name w:val="Header Title"/>
    <w:basedOn w:val="Normal"/>
    <w:rsid w:val="00E9032C"/>
    <w:pPr>
      <w:suppressAutoHyphens w:val="0"/>
      <w:autoSpaceDN/>
    </w:pPr>
    <w:rPr>
      <w:b/>
      <w:szCs w:val="20"/>
    </w:rPr>
  </w:style>
  <w:style w:type="paragraph" w:styleId="HTMLAddress">
    <w:name w:val="HTML Address"/>
    <w:basedOn w:val="Normal"/>
    <w:link w:val="HTMLAddressChar"/>
    <w:semiHidden/>
    <w:unhideWhenUsed/>
    <w:locked/>
    <w:rsid w:val="00E9032C"/>
    <w:pPr>
      <w:suppressAutoHyphens w:val="0"/>
      <w:autoSpaceDN/>
      <w:spacing w:before="0" w:after="0"/>
    </w:pPr>
    <w:rPr>
      <w:i/>
      <w:iCs/>
      <w:szCs w:val="20"/>
    </w:rPr>
  </w:style>
  <w:style w:type="character" w:customStyle="1" w:styleId="HTMLAddressChar">
    <w:name w:val="HTML Address Char"/>
    <w:basedOn w:val="DefaultParagraphFont"/>
    <w:link w:val="HTMLAddress"/>
    <w:semiHidden/>
    <w:rsid w:val="00E9032C"/>
    <w:rPr>
      <w:rFonts w:ascii="Arial" w:hAnsi="Arial"/>
      <w:i/>
      <w:iCs/>
      <w:sz w:val="22"/>
    </w:rPr>
  </w:style>
  <w:style w:type="paragraph" w:styleId="HTMLPreformatted">
    <w:name w:val="HTML Preformatted"/>
    <w:basedOn w:val="Normal"/>
    <w:link w:val="HTMLPreformattedChar"/>
    <w:semiHidden/>
    <w:unhideWhenUsed/>
    <w:locked/>
    <w:rsid w:val="00E9032C"/>
    <w:pPr>
      <w:suppressAutoHyphens w:val="0"/>
      <w:autoSpaceDN/>
      <w:spacing w:before="0" w:after="0"/>
    </w:pPr>
    <w:rPr>
      <w:rFonts w:ascii="Consolas" w:hAnsi="Consolas"/>
      <w:szCs w:val="20"/>
    </w:rPr>
  </w:style>
  <w:style w:type="character" w:customStyle="1" w:styleId="HTMLPreformattedChar">
    <w:name w:val="HTML Preformatted Char"/>
    <w:basedOn w:val="DefaultParagraphFont"/>
    <w:link w:val="HTMLPreformatted"/>
    <w:semiHidden/>
    <w:rsid w:val="00E9032C"/>
    <w:rPr>
      <w:rFonts w:ascii="Consolas" w:hAnsi="Consolas"/>
      <w:sz w:val="22"/>
    </w:rPr>
  </w:style>
  <w:style w:type="paragraph" w:styleId="Index8">
    <w:name w:val="index 8"/>
    <w:basedOn w:val="Normal"/>
    <w:next w:val="Normal"/>
    <w:autoRedefine/>
    <w:semiHidden/>
    <w:unhideWhenUsed/>
    <w:locked/>
    <w:rsid w:val="00E9032C"/>
    <w:pPr>
      <w:suppressAutoHyphens w:val="0"/>
      <w:autoSpaceDN/>
      <w:spacing w:before="0" w:after="0"/>
      <w:ind w:left="1600" w:hanging="200"/>
    </w:pPr>
    <w:rPr>
      <w:szCs w:val="20"/>
    </w:rPr>
  </w:style>
  <w:style w:type="paragraph" w:styleId="Index9">
    <w:name w:val="index 9"/>
    <w:basedOn w:val="Normal"/>
    <w:next w:val="Normal"/>
    <w:autoRedefine/>
    <w:semiHidden/>
    <w:unhideWhenUsed/>
    <w:locked/>
    <w:rsid w:val="00E9032C"/>
    <w:pPr>
      <w:suppressAutoHyphens w:val="0"/>
      <w:autoSpaceDN/>
      <w:spacing w:before="0" w:after="0"/>
      <w:ind w:left="1800" w:hanging="200"/>
    </w:pPr>
    <w:rPr>
      <w:szCs w:val="20"/>
    </w:rPr>
  </w:style>
  <w:style w:type="paragraph" w:styleId="IntenseQuote">
    <w:name w:val="Intense Quote"/>
    <w:basedOn w:val="Normal"/>
    <w:next w:val="Normal"/>
    <w:link w:val="IntenseQuoteChar"/>
    <w:uiPriority w:val="30"/>
    <w:rsid w:val="00E9032C"/>
    <w:pPr>
      <w:pBdr>
        <w:top w:val="single" w:sz="4" w:space="10" w:color="93D500" w:themeColor="accent1"/>
        <w:bottom w:val="single" w:sz="4" w:space="10" w:color="93D500" w:themeColor="accent1"/>
      </w:pBdr>
      <w:suppressAutoHyphens w:val="0"/>
      <w:autoSpaceDN/>
      <w:spacing w:before="360" w:after="360"/>
      <w:ind w:left="864" w:right="864"/>
      <w:jc w:val="center"/>
    </w:pPr>
    <w:rPr>
      <w:i/>
      <w:iCs/>
      <w:color w:val="93D500" w:themeColor="accent1"/>
      <w:szCs w:val="20"/>
    </w:rPr>
  </w:style>
  <w:style w:type="character" w:customStyle="1" w:styleId="IntenseQuoteChar">
    <w:name w:val="Intense Quote Char"/>
    <w:basedOn w:val="DefaultParagraphFont"/>
    <w:link w:val="IntenseQuote"/>
    <w:uiPriority w:val="30"/>
    <w:rsid w:val="00E9032C"/>
    <w:rPr>
      <w:rFonts w:ascii="Arial" w:hAnsi="Arial"/>
      <w:i/>
      <w:iCs/>
      <w:color w:val="93D500" w:themeColor="accent1"/>
      <w:sz w:val="22"/>
    </w:rPr>
  </w:style>
  <w:style w:type="paragraph" w:styleId="List">
    <w:name w:val="List"/>
    <w:basedOn w:val="Normal"/>
    <w:semiHidden/>
    <w:unhideWhenUsed/>
    <w:locked/>
    <w:rsid w:val="00E9032C"/>
    <w:pPr>
      <w:suppressAutoHyphens w:val="0"/>
      <w:autoSpaceDN/>
      <w:spacing w:before="0" w:after="0"/>
      <w:ind w:left="360" w:hanging="360"/>
      <w:contextualSpacing/>
    </w:pPr>
    <w:rPr>
      <w:szCs w:val="20"/>
    </w:rPr>
  </w:style>
  <w:style w:type="paragraph" w:styleId="List3">
    <w:name w:val="List 3"/>
    <w:basedOn w:val="Normal"/>
    <w:semiHidden/>
    <w:unhideWhenUsed/>
    <w:locked/>
    <w:rsid w:val="00E9032C"/>
    <w:pPr>
      <w:suppressAutoHyphens w:val="0"/>
      <w:autoSpaceDN/>
      <w:spacing w:before="0" w:after="0"/>
      <w:ind w:left="1080" w:hanging="360"/>
      <w:contextualSpacing/>
    </w:pPr>
    <w:rPr>
      <w:szCs w:val="20"/>
    </w:rPr>
  </w:style>
  <w:style w:type="paragraph" w:styleId="List5">
    <w:name w:val="List 5"/>
    <w:basedOn w:val="Normal"/>
    <w:locked/>
    <w:rsid w:val="00E9032C"/>
    <w:pPr>
      <w:suppressAutoHyphens w:val="0"/>
      <w:autoSpaceDN/>
      <w:spacing w:before="0" w:after="0"/>
      <w:ind w:left="1800" w:hanging="360"/>
      <w:contextualSpacing/>
    </w:pPr>
    <w:rPr>
      <w:szCs w:val="20"/>
    </w:rPr>
  </w:style>
  <w:style w:type="paragraph" w:styleId="ListBullet5">
    <w:name w:val="List Bullet 5"/>
    <w:basedOn w:val="Normal"/>
    <w:semiHidden/>
    <w:unhideWhenUsed/>
    <w:locked/>
    <w:rsid w:val="00E9032C"/>
    <w:pPr>
      <w:numPr>
        <w:numId w:val="42"/>
      </w:numPr>
      <w:suppressAutoHyphens w:val="0"/>
      <w:autoSpaceDN/>
      <w:spacing w:before="0" w:after="0"/>
      <w:contextualSpacing/>
    </w:pPr>
    <w:rPr>
      <w:szCs w:val="20"/>
    </w:rPr>
  </w:style>
  <w:style w:type="paragraph" w:styleId="ListContinue">
    <w:name w:val="List Continue"/>
    <w:basedOn w:val="Normal"/>
    <w:semiHidden/>
    <w:unhideWhenUsed/>
    <w:locked/>
    <w:rsid w:val="00E9032C"/>
    <w:pPr>
      <w:suppressAutoHyphens w:val="0"/>
      <w:autoSpaceDN/>
      <w:spacing w:before="0"/>
      <w:ind w:left="360"/>
      <w:contextualSpacing/>
    </w:pPr>
    <w:rPr>
      <w:szCs w:val="20"/>
    </w:rPr>
  </w:style>
  <w:style w:type="paragraph" w:styleId="ListContinue2">
    <w:name w:val="List Continue 2"/>
    <w:basedOn w:val="Normal"/>
    <w:semiHidden/>
    <w:unhideWhenUsed/>
    <w:locked/>
    <w:rsid w:val="00E9032C"/>
    <w:pPr>
      <w:suppressAutoHyphens w:val="0"/>
      <w:autoSpaceDN/>
      <w:spacing w:before="0"/>
      <w:ind w:left="720"/>
      <w:contextualSpacing/>
    </w:pPr>
    <w:rPr>
      <w:szCs w:val="20"/>
    </w:rPr>
  </w:style>
  <w:style w:type="paragraph" w:styleId="ListContinue3">
    <w:name w:val="List Continue 3"/>
    <w:basedOn w:val="Normal"/>
    <w:semiHidden/>
    <w:unhideWhenUsed/>
    <w:locked/>
    <w:rsid w:val="00E9032C"/>
    <w:pPr>
      <w:suppressAutoHyphens w:val="0"/>
      <w:autoSpaceDN/>
      <w:spacing w:before="0"/>
      <w:ind w:left="1080"/>
      <w:contextualSpacing/>
    </w:pPr>
    <w:rPr>
      <w:szCs w:val="20"/>
    </w:rPr>
  </w:style>
  <w:style w:type="paragraph" w:styleId="ListContinue4">
    <w:name w:val="List Continue 4"/>
    <w:basedOn w:val="Normal"/>
    <w:semiHidden/>
    <w:unhideWhenUsed/>
    <w:locked/>
    <w:rsid w:val="00E9032C"/>
    <w:pPr>
      <w:suppressAutoHyphens w:val="0"/>
      <w:autoSpaceDN/>
      <w:spacing w:before="0"/>
      <w:ind w:left="1440"/>
      <w:contextualSpacing/>
    </w:pPr>
    <w:rPr>
      <w:szCs w:val="20"/>
    </w:rPr>
  </w:style>
  <w:style w:type="paragraph" w:styleId="ListContinue5">
    <w:name w:val="List Continue 5"/>
    <w:basedOn w:val="Normal"/>
    <w:semiHidden/>
    <w:unhideWhenUsed/>
    <w:locked/>
    <w:rsid w:val="00E9032C"/>
    <w:pPr>
      <w:suppressAutoHyphens w:val="0"/>
      <w:autoSpaceDN/>
      <w:spacing w:before="0"/>
      <w:ind w:left="1800"/>
      <w:contextualSpacing/>
    </w:pPr>
    <w:rPr>
      <w:szCs w:val="20"/>
    </w:rPr>
  </w:style>
  <w:style w:type="paragraph" w:styleId="ListNumber5">
    <w:name w:val="List Number 5"/>
    <w:basedOn w:val="Normal"/>
    <w:semiHidden/>
    <w:unhideWhenUsed/>
    <w:locked/>
    <w:rsid w:val="00E9032C"/>
    <w:pPr>
      <w:numPr>
        <w:numId w:val="47"/>
      </w:numPr>
      <w:suppressAutoHyphens w:val="0"/>
      <w:autoSpaceDN/>
      <w:spacing w:before="0" w:after="0"/>
      <w:contextualSpacing/>
    </w:pPr>
    <w:rPr>
      <w:szCs w:val="20"/>
    </w:rPr>
  </w:style>
  <w:style w:type="paragraph" w:customStyle="1" w:styleId="NameHeader">
    <w:name w:val="Name Header"/>
    <w:basedOn w:val="Normal"/>
    <w:next w:val="ConsultantTitle"/>
    <w:autoRedefine/>
    <w:qFormat/>
    <w:rsid w:val="00E656A1"/>
    <w:rPr>
      <w:rFonts w:cs="Arial"/>
      <w:b/>
      <w:noProof/>
      <w:sz w:val="36"/>
      <w:szCs w:val="30"/>
    </w:rPr>
  </w:style>
  <w:style w:type="paragraph" w:styleId="NoteHeading">
    <w:name w:val="Note Heading"/>
    <w:basedOn w:val="Normal"/>
    <w:next w:val="Normal"/>
    <w:link w:val="NoteHeadingChar"/>
    <w:semiHidden/>
    <w:unhideWhenUsed/>
    <w:locked/>
    <w:rsid w:val="00E9032C"/>
    <w:pPr>
      <w:suppressAutoHyphens w:val="0"/>
      <w:autoSpaceDN/>
      <w:spacing w:before="0" w:after="0"/>
    </w:pPr>
    <w:rPr>
      <w:szCs w:val="20"/>
    </w:rPr>
  </w:style>
  <w:style w:type="character" w:customStyle="1" w:styleId="NoteHeadingChar">
    <w:name w:val="Note Heading Char"/>
    <w:basedOn w:val="DefaultParagraphFont"/>
    <w:link w:val="NoteHeading"/>
    <w:semiHidden/>
    <w:rsid w:val="00E9032C"/>
    <w:rPr>
      <w:rFonts w:ascii="Arial" w:hAnsi="Arial"/>
      <w:sz w:val="22"/>
    </w:rPr>
  </w:style>
  <w:style w:type="table" w:styleId="PlainTable1">
    <w:name w:val="Plain Table 1"/>
    <w:basedOn w:val="TableNormal"/>
    <w:uiPriority w:val="41"/>
    <w:rsid w:val="00E656A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656A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reparedfor">
    <w:name w:val="Prepared for"/>
    <w:basedOn w:val="Subtitle"/>
    <w:next w:val="CoverClientName0"/>
    <w:rsid w:val="00E9032C"/>
    <w:pPr>
      <w:suppressAutoHyphens w:val="0"/>
      <w:autoSpaceDN/>
      <w:spacing w:after="120"/>
    </w:pPr>
    <w:rPr>
      <w:rFonts w:ascii="Arial" w:hAnsi="Arial"/>
      <w:color w:val="auto"/>
    </w:rPr>
  </w:style>
  <w:style w:type="paragraph" w:customStyle="1" w:styleId="ProposalDueDate">
    <w:name w:val="Proposal Due Date"/>
    <w:basedOn w:val="Normal"/>
    <w:rsid w:val="00E9032C"/>
    <w:pPr>
      <w:framePr w:wrap="around" w:hAnchor="text"/>
      <w:suppressAutoHyphens w:val="0"/>
      <w:autoSpaceDN/>
      <w:spacing w:before="0" w:after="0"/>
    </w:pPr>
    <w:rPr>
      <w:sz w:val="32"/>
    </w:rPr>
  </w:style>
  <w:style w:type="paragraph" w:customStyle="1" w:styleId="ProposalSub-Title">
    <w:name w:val="Proposal Sub-Title"/>
    <w:basedOn w:val="Normal"/>
    <w:rsid w:val="00E9032C"/>
    <w:pPr>
      <w:suppressAutoHyphens w:val="0"/>
      <w:autoSpaceDN/>
      <w:spacing w:before="0" w:after="0"/>
    </w:pPr>
    <w:rPr>
      <w:sz w:val="32"/>
    </w:rPr>
  </w:style>
  <w:style w:type="paragraph" w:customStyle="1" w:styleId="ProposalVolumeNumber">
    <w:name w:val="Proposal Volume Number"/>
    <w:basedOn w:val="Normal"/>
    <w:rsid w:val="00E9032C"/>
    <w:pPr>
      <w:suppressAutoHyphens w:val="0"/>
      <w:autoSpaceDN/>
      <w:spacing w:before="0" w:after="240"/>
    </w:pPr>
    <w:rPr>
      <w:sz w:val="32"/>
    </w:rPr>
  </w:style>
  <w:style w:type="paragraph" w:customStyle="1" w:styleId="ProvidedTo-By">
    <w:name w:val="Provided To-By"/>
    <w:basedOn w:val="AgencyTitle"/>
    <w:qFormat/>
    <w:rsid w:val="00E9032C"/>
    <w:rPr>
      <w:sz w:val="16"/>
    </w:rPr>
  </w:style>
  <w:style w:type="paragraph" w:styleId="Salutation">
    <w:name w:val="Salutation"/>
    <w:basedOn w:val="Normal"/>
    <w:next w:val="Normal"/>
    <w:link w:val="SalutationChar"/>
    <w:locked/>
    <w:rsid w:val="00E9032C"/>
    <w:pPr>
      <w:suppressAutoHyphens w:val="0"/>
      <w:autoSpaceDN/>
      <w:spacing w:before="0" w:after="0"/>
    </w:pPr>
    <w:rPr>
      <w:szCs w:val="20"/>
    </w:rPr>
  </w:style>
  <w:style w:type="character" w:customStyle="1" w:styleId="SalutationChar">
    <w:name w:val="Salutation Char"/>
    <w:basedOn w:val="DefaultParagraphFont"/>
    <w:link w:val="Salutation"/>
    <w:rsid w:val="00E9032C"/>
    <w:rPr>
      <w:rFonts w:ascii="Arial" w:hAnsi="Arial"/>
      <w:sz w:val="22"/>
    </w:rPr>
  </w:style>
  <w:style w:type="paragraph" w:styleId="Signature">
    <w:name w:val="Signature"/>
    <w:basedOn w:val="Normal"/>
    <w:link w:val="SignatureChar"/>
    <w:semiHidden/>
    <w:unhideWhenUsed/>
    <w:locked/>
    <w:rsid w:val="00E9032C"/>
    <w:pPr>
      <w:suppressAutoHyphens w:val="0"/>
      <w:autoSpaceDN/>
      <w:spacing w:before="0" w:after="0"/>
      <w:ind w:left="4320"/>
    </w:pPr>
    <w:rPr>
      <w:szCs w:val="20"/>
    </w:rPr>
  </w:style>
  <w:style w:type="character" w:customStyle="1" w:styleId="SignatureChar">
    <w:name w:val="Signature Char"/>
    <w:basedOn w:val="DefaultParagraphFont"/>
    <w:link w:val="Signature"/>
    <w:semiHidden/>
    <w:rsid w:val="00E9032C"/>
    <w:rPr>
      <w:rFonts w:ascii="Arial" w:hAnsi="Arial"/>
      <w:sz w:val="22"/>
    </w:rPr>
  </w:style>
  <w:style w:type="paragraph" w:customStyle="1" w:styleId="SolicitationNumber">
    <w:name w:val="Solicitation Number"/>
    <w:basedOn w:val="AgencyTitle"/>
    <w:rsid w:val="00E9032C"/>
  </w:style>
  <w:style w:type="table" w:styleId="TableGridLight">
    <w:name w:val="Grid Table Light"/>
    <w:basedOn w:val="TableNormal"/>
    <w:uiPriority w:val="40"/>
    <w:rsid w:val="00E9032C"/>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Authorities">
    <w:name w:val="table of authorities"/>
    <w:basedOn w:val="Normal"/>
    <w:next w:val="Normal"/>
    <w:semiHidden/>
    <w:unhideWhenUsed/>
    <w:locked/>
    <w:rsid w:val="00E9032C"/>
    <w:pPr>
      <w:suppressAutoHyphens w:val="0"/>
      <w:autoSpaceDN/>
      <w:spacing w:before="0" w:after="0"/>
      <w:ind w:left="200" w:hanging="200"/>
    </w:pPr>
    <w:rPr>
      <w:szCs w:val="20"/>
    </w:rPr>
  </w:style>
  <w:style w:type="table" w:styleId="TableWeb2">
    <w:name w:val="Table Web 2"/>
    <w:basedOn w:val="TableNormal"/>
    <w:locked/>
    <w:rsid w:val="00E656A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FigureSource">
    <w:name w:val="Table/Figure Source"/>
    <w:basedOn w:val="Normal"/>
    <w:next w:val="BodyText"/>
    <w:link w:val="TableFigureSourceChar"/>
    <w:qFormat/>
    <w:rsid w:val="00E9032C"/>
    <w:pPr>
      <w:suppressAutoHyphens w:val="0"/>
      <w:autoSpaceDN/>
      <w:spacing w:before="60" w:after="240"/>
    </w:pPr>
    <w:rPr>
      <w:i/>
      <w:sz w:val="18"/>
      <w:szCs w:val="20"/>
    </w:rPr>
  </w:style>
  <w:style w:type="character" w:customStyle="1" w:styleId="TableFigureSourceChar">
    <w:name w:val="Table/Figure Source Char"/>
    <w:link w:val="TableFigureSource"/>
    <w:rsid w:val="00E9032C"/>
    <w:rPr>
      <w:rFonts w:ascii="Arial" w:hAnsi="Arial"/>
      <w:i/>
      <w:sz w:val="18"/>
    </w:rPr>
  </w:style>
  <w:style w:type="paragraph" w:customStyle="1" w:styleId="TableFigureNote">
    <w:name w:val="Table/Figure Note"/>
    <w:basedOn w:val="TableFigureSource"/>
    <w:next w:val="TableFigureSource"/>
    <w:qFormat/>
    <w:rsid w:val="00E9032C"/>
    <w:pPr>
      <w:keepNext/>
      <w:spacing w:before="20" w:after="20"/>
    </w:pPr>
    <w:rPr>
      <w:i w:val="0"/>
    </w:rPr>
  </w:style>
  <w:style w:type="paragraph" w:customStyle="1" w:styleId="Tablebody0">
    <w:name w:val="Tablebody"/>
    <w:basedOn w:val="Bodytext0"/>
    <w:rsid w:val="00E9032C"/>
    <w:pPr>
      <w:spacing w:before="40" w:after="40"/>
    </w:pPr>
    <w:rPr>
      <w:sz w:val="20"/>
    </w:rPr>
  </w:style>
  <w:style w:type="paragraph" w:customStyle="1" w:styleId="TableBullet1">
    <w:name w:val="TableBullet1"/>
    <w:basedOn w:val="Tablebody0"/>
    <w:rsid w:val="00E9032C"/>
    <w:pPr>
      <w:numPr>
        <w:numId w:val="54"/>
      </w:numPr>
      <w:tabs>
        <w:tab w:val="clear" w:pos="360"/>
      </w:tabs>
    </w:pPr>
  </w:style>
  <w:style w:type="paragraph" w:customStyle="1" w:styleId="TableBullet2">
    <w:name w:val="TableBullet2"/>
    <w:basedOn w:val="Normal"/>
    <w:qFormat/>
    <w:rsid w:val="00E656A1"/>
    <w:pPr>
      <w:numPr>
        <w:numId w:val="1"/>
      </w:numPr>
      <w:spacing w:before="40" w:after="40"/>
    </w:pPr>
    <w:rPr>
      <w:sz w:val="20"/>
    </w:rPr>
  </w:style>
  <w:style w:type="paragraph" w:customStyle="1" w:styleId="Tablenote">
    <w:name w:val="Tablenote"/>
    <w:basedOn w:val="Tablebody0"/>
    <w:rsid w:val="00E9032C"/>
    <w:rPr>
      <w:sz w:val="18"/>
    </w:rPr>
  </w:style>
  <w:style w:type="paragraph" w:customStyle="1" w:styleId="Tablesubheader">
    <w:name w:val="Tablesubheader"/>
    <w:basedOn w:val="Normal"/>
    <w:rsid w:val="00E9032C"/>
    <w:pPr>
      <w:suppressAutoHyphens w:val="0"/>
      <w:autoSpaceDN/>
      <w:spacing w:before="40" w:after="40"/>
    </w:pPr>
    <w:rPr>
      <w:b/>
      <w:sz w:val="20"/>
    </w:rPr>
  </w:style>
  <w:style w:type="paragraph" w:customStyle="1" w:styleId="ThemeStatement">
    <w:name w:val="Theme Statement"/>
    <w:basedOn w:val="Normal"/>
    <w:link w:val="ThemeStatementChar"/>
    <w:qFormat/>
    <w:rsid w:val="00E656A1"/>
    <w:rPr>
      <w:b/>
    </w:rPr>
  </w:style>
  <w:style w:type="character" w:customStyle="1" w:styleId="ThemeStatementChar">
    <w:name w:val="Theme Statement Char"/>
    <w:basedOn w:val="DefaultParagraphFont"/>
    <w:link w:val="ThemeStatement"/>
    <w:rsid w:val="00E656A1"/>
    <w:rPr>
      <w:rFonts w:ascii="Arial" w:hAnsi="Arial"/>
      <w:b/>
      <w:sz w:val="22"/>
    </w:rPr>
  </w:style>
  <w:style w:type="paragraph" w:customStyle="1" w:styleId="TitlepageRestriction">
    <w:name w:val="Titlepage_Restriction"/>
    <w:basedOn w:val="AgencyTitle"/>
    <w:rsid w:val="00E9032C"/>
    <w:rPr>
      <w:sz w:val="16"/>
    </w:rPr>
  </w:style>
  <w:style w:type="paragraph" w:styleId="TOAHeading">
    <w:name w:val="toa heading"/>
    <w:basedOn w:val="Normal"/>
    <w:next w:val="Normal"/>
    <w:semiHidden/>
    <w:unhideWhenUsed/>
    <w:locked/>
    <w:rsid w:val="00E9032C"/>
    <w:pPr>
      <w:suppressAutoHyphens w:val="0"/>
      <w:autoSpaceDN/>
      <w:spacing w:after="0"/>
    </w:pPr>
    <w:rPr>
      <w:rFonts w:asciiTheme="majorHAnsi" w:eastAsiaTheme="majorEastAsia" w:hAnsiTheme="majorHAnsi" w:cstheme="majorBidi"/>
      <w:b/>
      <w:bCs/>
    </w:rPr>
  </w:style>
  <w:style w:type="paragraph" w:customStyle="1" w:styleId="xResumeInstructionalBulletDONOTUSE">
    <w:name w:val="x. Resume Instructional Bullet DO NOT USE"/>
    <w:basedOn w:val="Normal"/>
    <w:rsid w:val="00E656A1"/>
    <w:pPr>
      <w:widowControl w:val="0"/>
      <w:numPr>
        <w:numId w:val="2"/>
      </w:numPr>
      <w:spacing w:line="276" w:lineRule="auto"/>
    </w:pPr>
    <w:rPr>
      <w:rFonts w:eastAsiaTheme="minorHAnsi" w:cs="Arial"/>
      <w:i/>
      <w:color w:val="555759"/>
    </w:rPr>
  </w:style>
  <w:style w:type="paragraph" w:customStyle="1" w:styleId="paragraph">
    <w:name w:val="paragraph"/>
    <w:basedOn w:val="Normal"/>
    <w:rsid w:val="00917C40"/>
    <w:pPr>
      <w:spacing w:before="100" w:beforeAutospacing="1" w:after="100" w:afterAutospacing="1"/>
    </w:pPr>
    <w:rPr>
      <w:rFonts w:ascii="Times New Roman" w:hAnsi="Times New Roman"/>
      <w:sz w:val="24"/>
    </w:rPr>
  </w:style>
  <w:style w:type="table" w:customStyle="1" w:styleId="EnergyTable1">
    <w:name w:val="Energy Table1"/>
    <w:basedOn w:val="TableNormal"/>
    <w:uiPriority w:val="99"/>
    <w:qFormat/>
    <w:rsid w:val="00E9032C"/>
    <w:pPr>
      <w:spacing w:before="40" w:after="40"/>
      <w:jc w:val="center"/>
    </w:pPr>
    <w:rPr>
      <w:rFonts w:ascii="MS Gothic" w:eastAsia="Consolas" w:hAnsi="MS Gothic" w:cs="Consolas"/>
    </w:rPr>
    <w:tblPr>
      <w:tblStyleRowBandSize w:val="1"/>
      <w:jc w:val="center"/>
      <w:tblBorders>
        <w:bottom w:val="single" w:sz="8" w:space="0" w:color="555759"/>
        <w:insideH w:val="single" w:sz="4" w:space="0" w:color="DCDDDE"/>
      </w:tblBorders>
    </w:tblPr>
    <w:trPr>
      <w:cantSplit/>
      <w:jc w:val="center"/>
    </w:trPr>
    <w:tcPr>
      <w:vAlign w:val="center"/>
    </w:tcPr>
    <w:tblStylePr w:type="firstRow">
      <w:pPr>
        <w:jc w:val="center"/>
      </w:pPr>
      <w:rPr>
        <w:rFonts w:ascii="Arial" w:hAnsi="Arial"/>
        <w:b/>
        <w:color w:val="FFFFFF"/>
        <w:sz w:val="20"/>
      </w:rPr>
      <w:tblPr/>
      <w:tcPr>
        <w:tcBorders>
          <w:top w:val="nil"/>
          <w:left w:val="nil"/>
          <w:bottom w:val="single" w:sz="12" w:space="0" w:color="95D600"/>
          <w:right w:val="nil"/>
          <w:insideH w:val="nil"/>
          <w:insideV w:val="nil"/>
          <w:tl2br w:val="nil"/>
          <w:tr2bl w:val="nil"/>
        </w:tcBorders>
        <w:shd w:val="clear" w:color="auto" w:fill="555759"/>
      </w:tcPr>
    </w:tblStylePr>
    <w:tblStylePr w:type="lastRow">
      <w:pPr>
        <w:jc w:val="center"/>
      </w:pPr>
      <w:rPr>
        <w:rFonts w:ascii="CG Times (W1)" w:hAnsi="CG Times (W1)"/>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cPr>
    </w:tblStylePr>
  </w:style>
  <w:style w:type="character" w:customStyle="1" w:styleId="eop">
    <w:name w:val="eop"/>
    <w:basedOn w:val="DefaultParagraphFont"/>
    <w:rsid w:val="00E9032C"/>
  </w:style>
  <w:style w:type="character" w:styleId="Mention">
    <w:name w:val="Mention"/>
    <w:basedOn w:val="DefaultParagraphFont"/>
    <w:uiPriority w:val="99"/>
    <w:unhideWhenUsed/>
    <w:rsid w:val="00E9032C"/>
    <w:rPr>
      <w:color w:val="2B579A"/>
      <w:shd w:val="clear" w:color="auto" w:fill="E1DFDD"/>
    </w:rPr>
  </w:style>
  <w:style w:type="paragraph" w:customStyle="1" w:styleId="ProposalTitle">
    <w:name w:val="Proposal Title"/>
    <w:basedOn w:val="Normal"/>
    <w:rsid w:val="00E9032C"/>
    <w:pPr>
      <w:suppressAutoHyphens w:val="0"/>
      <w:autoSpaceDN/>
      <w:spacing w:before="0" w:after="240"/>
    </w:pPr>
    <w:rPr>
      <w:b/>
      <w:sz w:val="44"/>
    </w:rPr>
  </w:style>
  <w:style w:type="paragraph" w:customStyle="1" w:styleId="GHBodytext">
    <w:name w:val="GH_Bodytext"/>
    <w:basedOn w:val="Normal"/>
    <w:rsid w:val="00E9032C"/>
    <w:pPr>
      <w:spacing w:before="0" w:after="80"/>
    </w:pPr>
  </w:style>
  <w:style w:type="paragraph" w:customStyle="1" w:styleId="ASectionCorSOWPWS">
    <w:name w:val="A_Section C or SOW/PWS"/>
    <w:basedOn w:val="GHBodytext"/>
    <w:rsid w:val="00E9032C"/>
    <w:rPr>
      <w:color w:val="7030A0"/>
    </w:rPr>
  </w:style>
  <w:style w:type="paragraph" w:customStyle="1" w:styleId="ASectionLorInstructions">
    <w:name w:val="A_Section L or Instructions"/>
    <w:basedOn w:val="GHBodytext"/>
    <w:rsid w:val="00E9032C"/>
    <w:rPr>
      <w:color w:val="00B050"/>
    </w:rPr>
  </w:style>
  <w:style w:type="paragraph" w:customStyle="1" w:styleId="ASectionMorEvaluationCriteria">
    <w:name w:val="A_Section M or Evaluation Criteria"/>
    <w:basedOn w:val="GHBodytext"/>
    <w:rsid w:val="00E9032C"/>
    <w:rPr>
      <w:color w:val="0070C0"/>
    </w:rPr>
  </w:style>
  <w:style w:type="paragraph" w:customStyle="1" w:styleId="AgencyTitle">
    <w:name w:val="Agency Title"/>
    <w:basedOn w:val="GHBodytext"/>
    <w:rsid w:val="00E9032C"/>
    <w:pPr>
      <w:spacing w:after="0"/>
    </w:pPr>
  </w:style>
  <w:style w:type="paragraph" w:customStyle="1" w:styleId="AgencySub-Title">
    <w:name w:val="Agency Sub-Title"/>
    <w:basedOn w:val="AgencyTitle"/>
    <w:rsid w:val="00E9032C"/>
  </w:style>
  <w:style w:type="paragraph" w:customStyle="1" w:styleId="AppendixLevel8">
    <w:name w:val="Appendix Level 8"/>
    <w:basedOn w:val="Normal"/>
    <w:link w:val="AppendixLevel8Char"/>
    <w:qFormat/>
    <w:rsid w:val="00E9032C"/>
    <w:pPr>
      <w:keepNext/>
      <w:suppressAutoHyphens w:val="0"/>
      <w:autoSpaceDN/>
      <w:spacing w:before="0" w:after="240"/>
      <w:ind w:left="864" w:hanging="864"/>
    </w:pPr>
    <w:rPr>
      <w:rFonts w:ascii="Arial Bold" w:hAnsi="Arial Bold" w:cs="Arial"/>
      <w:b/>
      <w:kern w:val="28"/>
      <w:szCs w:val="28"/>
    </w:rPr>
  </w:style>
  <w:style w:type="character" w:customStyle="1" w:styleId="AppendixLevel8Char">
    <w:name w:val="Appendix Level 8 Char"/>
    <w:basedOn w:val="Heading4Char"/>
    <w:link w:val="AppendixLevel8"/>
    <w:rsid w:val="00E9032C"/>
    <w:rPr>
      <w:rFonts w:ascii="Arial Bold" w:hAnsi="Arial Bold" w:cs="Arial"/>
      <w:b/>
      <w:iCs w:val="0"/>
      <w:kern w:val="28"/>
      <w:sz w:val="22"/>
      <w:szCs w:val="28"/>
    </w:rPr>
  </w:style>
  <w:style w:type="character" w:customStyle="1" w:styleId="CrossRef">
    <w:name w:val="CrossRef"/>
    <w:basedOn w:val="DefaultParagraphFont"/>
    <w:uiPriority w:val="1"/>
    <w:qFormat/>
    <w:rsid w:val="00E9032C"/>
    <w:rPr>
      <w:rFonts w:ascii="Arial" w:hAnsi="Arial"/>
      <w:color w:val="16949E"/>
      <w:sz w:val="22"/>
    </w:rPr>
  </w:style>
  <w:style w:type="table" w:customStyle="1" w:styleId="ESIReport">
    <w:name w:val="ESI Report"/>
    <w:basedOn w:val="TableNormal"/>
    <w:uiPriority w:val="99"/>
    <w:rsid w:val="00E9032C"/>
    <w:pPr>
      <w:spacing w:before="40" w:after="40"/>
    </w:pPr>
    <w:rPr>
      <w:rFonts w:ascii="Arial" w:hAnsi="Arial"/>
    </w:rPr>
    <w:tblPr>
      <w:jc w:val="center"/>
      <w:tblBorders>
        <w:top w:val="single" w:sz="4" w:space="0" w:color="A7A7A7" w:themeColor="background2" w:themeShade="BF"/>
        <w:bottom w:val="single" w:sz="4" w:space="0" w:color="A7A7A7" w:themeColor="background2" w:themeShade="BF"/>
        <w:insideH w:val="single" w:sz="4" w:space="0" w:color="A7A7A7" w:themeColor="background2" w:themeShade="BF"/>
      </w:tblBorders>
    </w:tblPr>
    <w:trPr>
      <w:jc w:val="center"/>
    </w:trPr>
    <w:tcPr>
      <w:vAlign w:val="center"/>
    </w:tcPr>
    <w:tblStylePr w:type="firstRow">
      <w:rPr>
        <w:b/>
        <w:color w:val="auto"/>
      </w:rPr>
      <w:tblPr/>
      <w:tcPr>
        <w:tcBorders>
          <w:top w:val="nil"/>
          <w:left w:val="nil"/>
          <w:bottom w:val="nil"/>
          <w:right w:val="nil"/>
          <w:insideH w:val="nil"/>
          <w:insideV w:val="nil"/>
          <w:tl2br w:val="nil"/>
          <w:tr2bl w:val="nil"/>
        </w:tcBorders>
        <w:shd w:val="clear" w:color="auto" w:fill="93D500" w:themeFill="accent1"/>
      </w:tcPr>
    </w:tblStylePr>
    <w:tblStylePr w:type="lastRow">
      <w:rPr>
        <w:b/>
      </w:rPr>
      <w:tblPr/>
      <w:tcPr>
        <w:tcBorders>
          <w:top w:val="double" w:sz="4" w:space="0" w:color="A7A7A7" w:themeColor="background2" w:themeShade="BF"/>
          <w:left w:val="nil"/>
          <w:bottom w:val="single" w:sz="4" w:space="0" w:color="A7A7A7" w:themeColor="background2" w:themeShade="BF"/>
          <w:right w:val="nil"/>
          <w:insideH w:val="nil"/>
          <w:insideV w:val="nil"/>
          <w:tl2br w:val="nil"/>
          <w:tr2bl w:val="nil"/>
        </w:tcBorders>
      </w:tcPr>
    </w:tblStylePr>
  </w:style>
  <w:style w:type="paragraph" w:customStyle="1" w:styleId="GHBodytext6Before">
    <w:name w:val="GH_Bodytext 6 Before"/>
    <w:basedOn w:val="GHBodytext"/>
    <w:next w:val="GHBodytext"/>
    <w:rsid w:val="00E9032C"/>
    <w:pPr>
      <w:spacing w:before="80"/>
    </w:pPr>
  </w:style>
  <w:style w:type="character" w:customStyle="1" w:styleId="GHBodytextChar">
    <w:name w:val="GH_Bodytext Char"/>
    <w:basedOn w:val="DefaultParagraphFont"/>
    <w:rsid w:val="00E9032C"/>
    <w:rPr>
      <w:rFonts w:ascii="Arial" w:hAnsi="Arial"/>
      <w:sz w:val="24"/>
      <w:szCs w:val="24"/>
    </w:rPr>
  </w:style>
  <w:style w:type="paragraph" w:customStyle="1" w:styleId="GHBodytextHeading">
    <w:name w:val="GH_Bodytext_Heading"/>
    <w:basedOn w:val="GHBodytext"/>
    <w:next w:val="GHBodytext"/>
    <w:rsid w:val="00E9032C"/>
    <w:rPr>
      <w:b/>
    </w:rPr>
  </w:style>
  <w:style w:type="paragraph" w:customStyle="1" w:styleId="GHBullet1">
    <w:name w:val="GH_Bullet1"/>
    <w:basedOn w:val="GHBodytext"/>
    <w:rsid w:val="00E9032C"/>
    <w:pPr>
      <w:numPr>
        <w:numId w:val="18"/>
      </w:numPr>
      <w:contextualSpacing/>
    </w:pPr>
  </w:style>
  <w:style w:type="paragraph" w:customStyle="1" w:styleId="GHBullet1Indent">
    <w:name w:val="GH_Bullet1_Indent"/>
    <w:basedOn w:val="GHBodytext"/>
    <w:rsid w:val="00E9032C"/>
    <w:pPr>
      <w:ind w:left="346"/>
    </w:pPr>
  </w:style>
  <w:style w:type="paragraph" w:customStyle="1" w:styleId="GHBullet2">
    <w:name w:val="GH_Bullet2"/>
    <w:basedOn w:val="GHBodytext"/>
    <w:rsid w:val="00E9032C"/>
    <w:pPr>
      <w:numPr>
        <w:numId w:val="27"/>
      </w:numPr>
      <w:contextualSpacing/>
    </w:pPr>
  </w:style>
  <w:style w:type="paragraph" w:customStyle="1" w:styleId="GHBullet2Indent">
    <w:name w:val="GH_Bullet2_Indent"/>
    <w:basedOn w:val="GHBodytext"/>
    <w:rsid w:val="00E9032C"/>
    <w:pPr>
      <w:ind w:left="518"/>
    </w:pPr>
  </w:style>
  <w:style w:type="paragraph" w:customStyle="1" w:styleId="GHBullet3">
    <w:name w:val="GH_Bullet3"/>
    <w:basedOn w:val="GHBodytext"/>
    <w:rsid w:val="00E9032C"/>
    <w:pPr>
      <w:numPr>
        <w:numId w:val="32"/>
      </w:numPr>
      <w:contextualSpacing/>
    </w:pPr>
  </w:style>
  <w:style w:type="paragraph" w:customStyle="1" w:styleId="GHBullet3Indent">
    <w:name w:val="GH_Bullet3_Indent"/>
    <w:basedOn w:val="GHBodytext"/>
    <w:rsid w:val="00E9032C"/>
    <w:pPr>
      <w:ind w:left="691"/>
    </w:pPr>
  </w:style>
  <w:style w:type="paragraph" w:customStyle="1" w:styleId="GHCoverLetterAddress">
    <w:name w:val="GH_Cover_Letter_Address"/>
    <w:basedOn w:val="GHBodytext"/>
    <w:next w:val="Normal"/>
    <w:rsid w:val="00E9032C"/>
    <w:pPr>
      <w:spacing w:after="0"/>
    </w:pPr>
  </w:style>
  <w:style w:type="paragraph" w:customStyle="1" w:styleId="GHCoverLetterDate">
    <w:name w:val="GH_Cover_Letter_Date"/>
    <w:basedOn w:val="GHBodytext"/>
    <w:next w:val="GHCoverLetterAddress"/>
    <w:rsid w:val="00E9032C"/>
    <w:pPr>
      <w:spacing w:after="720"/>
    </w:pPr>
  </w:style>
  <w:style w:type="paragraph" w:customStyle="1" w:styleId="GHCoverLetterSubjectLine">
    <w:name w:val="GH_Cover_Letter_Subject_Line"/>
    <w:basedOn w:val="GHBodytext"/>
    <w:next w:val="GHBodytext"/>
    <w:rsid w:val="00E9032C"/>
    <w:pPr>
      <w:spacing w:before="240" w:after="240"/>
      <w:ind w:left="1008" w:hanging="1008"/>
    </w:pPr>
    <w:rPr>
      <w:b/>
    </w:rPr>
  </w:style>
  <w:style w:type="paragraph" w:customStyle="1" w:styleId="GHFigureCaption">
    <w:name w:val="GH_Figure_Caption"/>
    <w:basedOn w:val="GHBodytext"/>
    <w:next w:val="GHBodytext"/>
    <w:rsid w:val="00E9032C"/>
    <w:pPr>
      <w:numPr>
        <w:numId w:val="33"/>
      </w:numPr>
      <w:tabs>
        <w:tab w:val="left" w:pos="-432"/>
      </w:tabs>
      <w:spacing w:before="60"/>
      <w:jc w:val="center"/>
    </w:pPr>
    <w:rPr>
      <w:b/>
    </w:rPr>
  </w:style>
  <w:style w:type="paragraph" w:customStyle="1" w:styleId="GHTablebody">
    <w:name w:val="GH_Tablebody"/>
    <w:basedOn w:val="GHBodytext"/>
    <w:rsid w:val="00E9032C"/>
    <w:pPr>
      <w:spacing w:after="0"/>
    </w:pPr>
    <w:rPr>
      <w:sz w:val="18"/>
    </w:rPr>
  </w:style>
  <w:style w:type="paragraph" w:customStyle="1" w:styleId="GHGraphic">
    <w:name w:val="GH_Graphic"/>
    <w:basedOn w:val="GHTablebody"/>
    <w:next w:val="GHFigureCaption"/>
    <w:rsid w:val="00E9032C"/>
    <w:pPr>
      <w:jc w:val="center"/>
    </w:pPr>
  </w:style>
  <w:style w:type="paragraph" w:customStyle="1" w:styleId="GHNumberLevel1">
    <w:name w:val="GH_NumberLevel_1"/>
    <w:basedOn w:val="GHBodytext"/>
    <w:rsid w:val="00E9032C"/>
    <w:pPr>
      <w:numPr>
        <w:numId w:val="35"/>
      </w:numPr>
      <w:contextualSpacing/>
    </w:pPr>
  </w:style>
  <w:style w:type="paragraph" w:customStyle="1" w:styleId="GHNumberLevel1Indent">
    <w:name w:val="GH_NumberLevel_1_Indent"/>
    <w:basedOn w:val="GHBodytext"/>
    <w:rsid w:val="00E9032C"/>
    <w:pPr>
      <w:ind w:left="461"/>
    </w:pPr>
  </w:style>
  <w:style w:type="paragraph" w:customStyle="1" w:styleId="GHNumberLevel2">
    <w:name w:val="GH_NumberLevel_2"/>
    <w:basedOn w:val="GHBodytext"/>
    <w:rsid w:val="00E9032C"/>
    <w:pPr>
      <w:numPr>
        <w:numId w:val="36"/>
      </w:numPr>
      <w:contextualSpacing/>
    </w:pPr>
  </w:style>
  <w:style w:type="paragraph" w:customStyle="1" w:styleId="GHNumberLevel2Indent">
    <w:name w:val="GH_NumberLevel_2_Indent"/>
    <w:basedOn w:val="GHBodytext"/>
    <w:rsid w:val="00E9032C"/>
    <w:pPr>
      <w:ind w:left="720"/>
    </w:pPr>
  </w:style>
  <w:style w:type="paragraph" w:customStyle="1" w:styleId="GHNumberLevel3">
    <w:name w:val="GH_NumberLevel_3"/>
    <w:basedOn w:val="GHBodytext"/>
    <w:rsid w:val="00E9032C"/>
    <w:pPr>
      <w:numPr>
        <w:numId w:val="37"/>
      </w:numPr>
      <w:contextualSpacing/>
    </w:pPr>
  </w:style>
  <w:style w:type="paragraph" w:customStyle="1" w:styleId="GHNumberLevel3Indent">
    <w:name w:val="GH_NumberLevel_3_Indent"/>
    <w:basedOn w:val="GHBodytext"/>
    <w:rsid w:val="00E9032C"/>
    <w:pPr>
      <w:ind w:left="1152"/>
    </w:pPr>
  </w:style>
  <w:style w:type="paragraph" w:customStyle="1" w:styleId="GHPPandResTablebody">
    <w:name w:val="GH_PP and Res_Tablebody"/>
    <w:basedOn w:val="GHBodytext"/>
    <w:rsid w:val="00E9032C"/>
    <w:pPr>
      <w:spacing w:after="0"/>
    </w:pPr>
  </w:style>
  <w:style w:type="paragraph" w:customStyle="1" w:styleId="GHPPandResTableBullet1">
    <w:name w:val="GH_PP and Res_TableBullet1"/>
    <w:basedOn w:val="GHPPandResTablebody"/>
    <w:rsid w:val="00E9032C"/>
    <w:pPr>
      <w:numPr>
        <w:numId w:val="25"/>
      </w:numPr>
    </w:pPr>
  </w:style>
  <w:style w:type="paragraph" w:customStyle="1" w:styleId="GHPPandResTableBullet1Indent">
    <w:name w:val="GH_PP and Res_TableBullet1_Indent"/>
    <w:basedOn w:val="GHPPandResTablebody"/>
    <w:rsid w:val="00E9032C"/>
    <w:pPr>
      <w:ind w:left="173"/>
    </w:pPr>
  </w:style>
  <w:style w:type="paragraph" w:customStyle="1" w:styleId="GHPPandResTableBullet2">
    <w:name w:val="GH_PP and Res_TableBullet2"/>
    <w:basedOn w:val="GHPPandResTablebody"/>
    <w:rsid w:val="00E9032C"/>
    <w:pPr>
      <w:numPr>
        <w:numId w:val="26"/>
      </w:numPr>
    </w:pPr>
  </w:style>
  <w:style w:type="paragraph" w:customStyle="1" w:styleId="GHPPandResTableBullet2Indent">
    <w:name w:val="GH_PP and Res_TableBullet2_Indent"/>
    <w:basedOn w:val="GHPPandResTablebody"/>
    <w:rsid w:val="00E9032C"/>
    <w:pPr>
      <w:ind w:left="346"/>
    </w:pPr>
  </w:style>
  <w:style w:type="paragraph" w:customStyle="1" w:styleId="GHPPandResTableBullet3">
    <w:name w:val="GH_PP and Res_TableBullet3"/>
    <w:basedOn w:val="GHPPandResTablebody"/>
    <w:rsid w:val="00E9032C"/>
    <w:pPr>
      <w:numPr>
        <w:numId w:val="28"/>
      </w:numPr>
    </w:pPr>
  </w:style>
  <w:style w:type="paragraph" w:customStyle="1" w:styleId="GHPPandResTableBullet3Indent">
    <w:name w:val="GH_PP and Res_TableBullet3_Indent"/>
    <w:basedOn w:val="GHPPandResTablebody"/>
    <w:rsid w:val="00E9032C"/>
    <w:pPr>
      <w:ind w:left="518"/>
    </w:pPr>
  </w:style>
  <w:style w:type="paragraph" w:customStyle="1" w:styleId="GHPPandResTableheader">
    <w:name w:val="GH_PP and Res_Tableheader"/>
    <w:basedOn w:val="GHPPandResTablebody"/>
    <w:rsid w:val="00E9032C"/>
    <w:rPr>
      <w:b/>
    </w:rPr>
  </w:style>
  <w:style w:type="paragraph" w:customStyle="1" w:styleId="GHPPandResTablenote">
    <w:name w:val="GH_PP and Res_Tablenote"/>
    <w:basedOn w:val="GHPPandResTablebody"/>
    <w:rsid w:val="00E9032C"/>
    <w:rPr>
      <w:i/>
    </w:rPr>
  </w:style>
  <w:style w:type="paragraph" w:customStyle="1" w:styleId="GHPPandResTableNumberLevel1">
    <w:name w:val="GH_PP and Res_TableNumberLevel_1"/>
    <w:basedOn w:val="GHPPandResTablebody"/>
    <w:rsid w:val="00E9032C"/>
    <w:pPr>
      <w:numPr>
        <w:numId w:val="29"/>
      </w:numPr>
    </w:pPr>
  </w:style>
  <w:style w:type="paragraph" w:customStyle="1" w:styleId="GHPPandResTableNumberLevel1Indent">
    <w:name w:val="GH_PP and Res_TableNumberLevel_1_Indent"/>
    <w:basedOn w:val="GHPPandResTablebody"/>
    <w:rsid w:val="00E9032C"/>
    <w:pPr>
      <w:ind w:left="288"/>
    </w:pPr>
  </w:style>
  <w:style w:type="paragraph" w:customStyle="1" w:styleId="GHPPandResTableNumberLevel2">
    <w:name w:val="GH_PP and Res_TableNumberLevel_2"/>
    <w:basedOn w:val="GHPPandResTablebody"/>
    <w:rsid w:val="00E9032C"/>
    <w:pPr>
      <w:numPr>
        <w:numId w:val="30"/>
      </w:numPr>
    </w:pPr>
  </w:style>
  <w:style w:type="paragraph" w:customStyle="1" w:styleId="GHPPandResTableNumberLevel2Indent">
    <w:name w:val="GH_PP and Res_TableNumberLevel_2_Indent"/>
    <w:basedOn w:val="GHPPandResTablebody"/>
    <w:rsid w:val="00E9032C"/>
    <w:pPr>
      <w:ind w:left="576"/>
    </w:pPr>
  </w:style>
  <w:style w:type="paragraph" w:customStyle="1" w:styleId="GHPPandResTableNumberLevel3">
    <w:name w:val="GH_PP and Res_TableNumberLevel_3"/>
    <w:basedOn w:val="GHPPandResTablebody"/>
    <w:rsid w:val="00E9032C"/>
    <w:pPr>
      <w:numPr>
        <w:numId w:val="31"/>
      </w:numPr>
    </w:pPr>
  </w:style>
  <w:style w:type="paragraph" w:customStyle="1" w:styleId="GHPPandResTableNumberLevel3Indent">
    <w:name w:val="GH_PP and Res_TableNumberLevel_3_Indent"/>
    <w:basedOn w:val="GHPPandResTablebody"/>
    <w:rsid w:val="00E9032C"/>
    <w:pPr>
      <w:ind w:left="792"/>
    </w:pPr>
  </w:style>
  <w:style w:type="paragraph" w:customStyle="1" w:styleId="GHPPandResTablesideheading">
    <w:name w:val="GH_PP and Res_Tablesideheading"/>
    <w:basedOn w:val="GHPPandResTablebody"/>
    <w:rsid w:val="00E9032C"/>
    <w:rPr>
      <w:b/>
    </w:rPr>
  </w:style>
  <w:style w:type="paragraph" w:customStyle="1" w:styleId="GHPPandResTablesubheader">
    <w:name w:val="GH_PP and Res_Tablesubheader"/>
    <w:basedOn w:val="GHPPandResTableheader"/>
    <w:rsid w:val="00E9032C"/>
  </w:style>
  <w:style w:type="paragraph" w:customStyle="1" w:styleId="GHTableBullet1">
    <w:name w:val="GH_TableBullet1"/>
    <w:basedOn w:val="GHTablebody"/>
    <w:rsid w:val="00E9032C"/>
    <w:pPr>
      <w:numPr>
        <w:numId w:val="19"/>
      </w:numPr>
    </w:pPr>
  </w:style>
  <w:style w:type="paragraph" w:customStyle="1" w:styleId="GHTableBullet1Indent">
    <w:name w:val="GH_TableBullet1_Indent"/>
    <w:basedOn w:val="GHTablebody"/>
    <w:rsid w:val="00E9032C"/>
    <w:pPr>
      <w:ind w:left="173"/>
    </w:pPr>
  </w:style>
  <w:style w:type="paragraph" w:customStyle="1" w:styleId="GHTableBullet2">
    <w:name w:val="GH_TableBullet2"/>
    <w:basedOn w:val="GHTablebody"/>
    <w:rsid w:val="00E9032C"/>
    <w:pPr>
      <w:numPr>
        <w:numId w:val="20"/>
      </w:numPr>
    </w:pPr>
  </w:style>
  <w:style w:type="paragraph" w:customStyle="1" w:styleId="GHTableBullet2Indent">
    <w:name w:val="GH_TableBullet2_Indent"/>
    <w:basedOn w:val="GHTablebody"/>
    <w:rsid w:val="00E9032C"/>
    <w:pPr>
      <w:ind w:left="346"/>
    </w:pPr>
  </w:style>
  <w:style w:type="paragraph" w:customStyle="1" w:styleId="GHTableBullet3">
    <w:name w:val="GH_TableBullet3"/>
    <w:basedOn w:val="GHTablebody"/>
    <w:rsid w:val="00E9032C"/>
    <w:pPr>
      <w:numPr>
        <w:numId w:val="21"/>
      </w:numPr>
    </w:pPr>
  </w:style>
  <w:style w:type="paragraph" w:customStyle="1" w:styleId="GHTableBullet3Indent">
    <w:name w:val="GH_TableBullet3_Indent"/>
    <w:basedOn w:val="GHTablebody"/>
    <w:rsid w:val="00E9032C"/>
    <w:pPr>
      <w:ind w:left="518"/>
    </w:pPr>
  </w:style>
  <w:style w:type="paragraph" w:customStyle="1" w:styleId="GHTableheader">
    <w:name w:val="GH_Tableheader"/>
    <w:basedOn w:val="GHTablebody"/>
    <w:rsid w:val="00E9032C"/>
    <w:rPr>
      <w:b/>
    </w:rPr>
  </w:style>
  <w:style w:type="paragraph" w:customStyle="1" w:styleId="GHTablenote">
    <w:name w:val="GH_Tablenote"/>
    <w:basedOn w:val="GHTablebody"/>
    <w:rsid w:val="00E9032C"/>
    <w:rPr>
      <w:i/>
    </w:rPr>
  </w:style>
  <w:style w:type="paragraph" w:customStyle="1" w:styleId="GHTableNumberLevel1">
    <w:name w:val="GH_TableNumberLevel_1"/>
    <w:basedOn w:val="GHTablebody"/>
    <w:rsid w:val="00E9032C"/>
    <w:pPr>
      <w:numPr>
        <w:numId w:val="22"/>
      </w:numPr>
    </w:pPr>
  </w:style>
  <w:style w:type="paragraph" w:customStyle="1" w:styleId="GHTableNumberLevel1Indent">
    <w:name w:val="GH_TableNumberLevel_1_Indent"/>
    <w:basedOn w:val="GHTablebody"/>
    <w:rsid w:val="00E9032C"/>
    <w:pPr>
      <w:ind w:left="288"/>
    </w:pPr>
  </w:style>
  <w:style w:type="paragraph" w:customStyle="1" w:styleId="GHTableNumberLevel2">
    <w:name w:val="GH_TableNumberLevel_2"/>
    <w:basedOn w:val="GHTablebody"/>
    <w:rsid w:val="00E9032C"/>
    <w:pPr>
      <w:numPr>
        <w:numId w:val="23"/>
      </w:numPr>
    </w:pPr>
  </w:style>
  <w:style w:type="paragraph" w:customStyle="1" w:styleId="GHTableNumberLevel2Indent">
    <w:name w:val="GH_TableNumberLevel_2_Indent"/>
    <w:basedOn w:val="GHTablebody"/>
    <w:rsid w:val="00E9032C"/>
    <w:pPr>
      <w:ind w:left="576"/>
    </w:pPr>
  </w:style>
  <w:style w:type="paragraph" w:customStyle="1" w:styleId="GHTableNumberLevel3">
    <w:name w:val="GH_TableNumberLevel_3"/>
    <w:basedOn w:val="GHTablebody"/>
    <w:rsid w:val="00E9032C"/>
    <w:pPr>
      <w:numPr>
        <w:numId w:val="24"/>
      </w:numPr>
    </w:pPr>
  </w:style>
  <w:style w:type="paragraph" w:customStyle="1" w:styleId="GHTableNumberLevel3Indent">
    <w:name w:val="GH_TableNumberLevel_3_Indent"/>
    <w:basedOn w:val="GHTablebody"/>
    <w:rsid w:val="00E9032C"/>
    <w:pPr>
      <w:ind w:left="792"/>
    </w:pPr>
  </w:style>
  <w:style w:type="paragraph" w:customStyle="1" w:styleId="GHTablesideheading">
    <w:name w:val="GH_Tablesideheading"/>
    <w:basedOn w:val="GHTablebody"/>
    <w:rsid w:val="00E9032C"/>
    <w:rPr>
      <w:b/>
    </w:rPr>
  </w:style>
  <w:style w:type="paragraph" w:customStyle="1" w:styleId="GHTablesubheader">
    <w:name w:val="GH_Tablesubheader"/>
    <w:basedOn w:val="GHTableheader"/>
    <w:rsid w:val="00E9032C"/>
  </w:style>
  <w:style w:type="paragraph" w:customStyle="1" w:styleId="GHTOC">
    <w:name w:val="GH_TOC"/>
    <w:basedOn w:val="Heading10"/>
    <w:rsid w:val="00E9032C"/>
  </w:style>
  <w:style w:type="table" w:styleId="GridTable4">
    <w:name w:val="Grid Table 4"/>
    <w:basedOn w:val="TableNormal"/>
    <w:uiPriority w:val="49"/>
    <w:rsid w:val="00E9032C"/>
    <w:rPr>
      <w:rFonts w:ascii="MS Gothic" w:eastAsia="Consolas" w:hAnsi="MS Gothic" w:cs="Consola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Heading1">
    <w:name w:val="Heading1"/>
    <w:link w:val="Heading1Char0"/>
    <w:qFormat/>
    <w:rsid w:val="00E9032C"/>
    <w:pPr>
      <w:numPr>
        <w:numId w:val="17"/>
      </w:numPr>
      <w:autoSpaceDN w:val="0"/>
    </w:pPr>
    <w:rPr>
      <w:rFonts w:ascii="Arial" w:hAnsi="Arial"/>
      <w:sz w:val="32"/>
      <w:szCs w:val="24"/>
    </w:rPr>
  </w:style>
  <w:style w:type="character" w:customStyle="1" w:styleId="Heading1Char0">
    <w:name w:val="Heading1 Char"/>
    <w:basedOn w:val="DefaultParagraphFont"/>
    <w:link w:val="Heading1"/>
    <w:rsid w:val="00E9032C"/>
    <w:rPr>
      <w:rFonts w:ascii="Arial" w:hAnsi="Arial"/>
      <w:sz w:val="32"/>
      <w:szCs w:val="24"/>
    </w:rPr>
  </w:style>
  <w:style w:type="numbering" w:customStyle="1" w:styleId="LFO1">
    <w:name w:val="LFO1"/>
    <w:basedOn w:val="NoList"/>
    <w:rsid w:val="00E9032C"/>
    <w:pPr>
      <w:numPr>
        <w:numId w:val="18"/>
      </w:numPr>
    </w:pPr>
  </w:style>
  <w:style w:type="numbering" w:customStyle="1" w:styleId="LFO10">
    <w:name w:val="LFO10"/>
    <w:basedOn w:val="NoList"/>
    <w:rsid w:val="00E9032C"/>
    <w:pPr>
      <w:numPr>
        <w:numId w:val="19"/>
      </w:numPr>
    </w:pPr>
  </w:style>
  <w:style w:type="numbering" w:customStyle="1" w:styleId="LFO11">
    <w:name w:val="LFO11"/>
    <w:basedOn w:val="NoList"/>
    <w:rsid w:val="00E9032C"/>
    <w:pPr>
      <w:numPr>
        <w:numId w:val="20"/>
      </w:numPr>
    </w:pPr>
  </w:style>
  <w:style w:type="numbering" w:customStyle="1" w:styleId="LFO12">
    <w:name w:val="LFO12"/>
    <w:basedOn w:val="NoList"/>
    <w:rsid w:val="00E9032C"/>
    <w:pPr>
      <w:numPr>
        <w:numId w:val="21"/>
      </w:numPr>
    </w:pPr>
  </w:style>
  <w:style w:type="numbering" w:customStyle="1" w:styleId="LFO13">
    <w:name w:val="LFO13"/>
    <w:basedOn w:val="NoList"/>
    <w:rsid w:val="00E9032C"/>
    <w:pPr>
      <w:numPr>
        <w:numId w:val="22"/>
      </w:numPr>
    </w:pPr>
  </w:style>
  <w:style w:type="numbering" w:customStyle="1" w:styleId="LFO14">
    <w:name w:val="LFO14"/>
    <w:basedOn w:val="NoList"/>
    <w:rsid w:val="00E9032C"/>
    <w:pPr>
      <w:numPr>
        <w:numId w:val="23"/>
      </w:numPr>
    </w:pPr>
  </w:style>
  <w:style w:type="numbering" w:customStyle="1" w:styleId="LFO15">
    <w:name w:val="LFO15"/>
    <w:basedOn w:val="NoList"/>
    <w:rsid w:val="00E9032C"/>
    <w:pPr>
      <w:numPr>
        <w:numId w:val="24"/>
      </w:numPr>
    </w:pPr>
  </w:style>
  <w:style w:type="numbering" w:customStyle="1" w:styleId="LFO16">
    <w:name w:val="LFO16"/>
    <w:basedOn w:val="NoList"/>
    <w:rsid w:val="00E9032C"/>
    <w:pPr>
      <w:numPr>
        <w:numId w:val="25"/>
      </w:numPr>
    </w:pPr>
  </w:style>
  <w:style w:type="numbering" w:customStyle="1" w:styleId="LFO18">
    <w:name w:val="LFO18"/>
    <w:basedOn w:val="NoList"/>
    <w:rsid w:val="00E9032C"/>
    <w:pPr>
      <w:numPr>
        <w:numId w:val="26"/>
      </w:numPr>
    </w:pPr>
  </w:style>
  <w:style w:type="numbering" w:customStyle="1" w:styleId="LFO2">
    <w:name w:val="LFO2"/>
    <w:basedOn w:val="NoList"/>
    <w:rsid w:val="00E9032C"/>
    <w:pPr>
      <w:numPr>
        <w:numId w:val="27"/>
      </w:numPr>
    </w:pPr>
  </w:style>
  <w:style w:type="numbering" w:customStyle="1" w:styleId="LFO20">
    <w:name w:val="LFO20"/>
    <w:basedOn w:val="NoList"/>
    <w:rsid w:val="00E9032C"/>
    <w:pPr>
      <w:numPr>
        <w:numId w:val="28"/>
      </w:numPr>
    </w:pPr>
  </w:style>
  <w:style w:type="numbering" w:customStyle="1" w:styleId="LFO21">
    <w:name w:val="LFO21"/>
    <w:basedOn w:val="NoList"/>
    <w:rsid w:val="00E9032C"/>
    <w:pPr>
      <w:numPr>
        <w:numId w:val="29"/>
      </w:numPr>
    </w:pPr>
  </w:style>
  <w:style w:type="numbering" w:customStyle="1" w:styleId="LFO22">
    <w:name w:val="LFO22"/>
    <w:basedOn w:val="NoList"/>
    <w:rsid w:val="00E9032C"/>
    <w:pPr>
      <w:numPr>
        <w:numId w:val="30"/>
      </w:numPr>
    </w:pPr>
  </w:style>
  <w:style w:type="numbering" w:customStyle="1" w:styleId="LFO24">
    <w:name w:val="LFO24"/>
    <w:basedOn w:val="NoList"/>
    <w:rsid w:val="00E9032C"/>
    <w:pPr>
      <w:numPr>
        <w:numId w:val="31"/>
      </w:numPr>
    </w:pPr>
  </w:style>
  <w:style w:type="numbering" w:customStyle="1" w:styleId="LFO3">
    <w:name w:val="LFO3"/>
    <w:basedOn w:val="NoList"/>
    <w:rsid w:val="00E9032C"/>
    <w:pPr>
      <w:numPr>
        <w:numId w:val="32"/>
      </w:numPr>
    </w:pPr>
  </w:style>
  <w:style w:type="numbering" w:customStyle="1" w:styleId="LFO5">
    <w:name w:val="LFO5"/>
    <w:basedOn w:val="NoList"/>
    <w:rsid w:val="00E9032C"/>
    <w:pPr>
      <w:numPr>
        <w:numId w:val="33"/>
      </w:numPr>
    </w:pPr>
  </w:style>
  <w:style w:type="numbering" w:customStyle="1" w:styleId="LFO6">
    <w:name w:val="LFO6"/>
    <w:basedOn w:val="NoList"/>
    <w:rsid w:val="00E9032C"/>
    <w:pPr>
      <w:numPr>
        <w:numId w:val="34"/>
      </w:numPr>
    </w:pPr>
  </w:style>
  <w:style w:type="numbering" w:customStyle="1" w:styleId="LFO7">
    <w:name w:val="LFO7"/>
    <w:basedOn w:val="NoList"/>
    <w:rsid w:val="00E9032C"/>
    <w:pPr>
      <w:numPr>
        <w:numId w:val="35"/>
      </w:numPr>
    </w:pPr>
  </w:style>
  <w:style w:type="numbering" w:customStyle="1" w:styleId="LFO8">
    <w:name w:val="LFO8"/>
    <w:basedOn w:val="NoList"/>
    <w:rsid w:val="00E9032C"/>
    <w:pPr>
      <w:numPr>
        <w:numId w:val="36"/>
      </w:numPr>
    </w:pPr>
  </w:style>
  <w:style w:type="numbering" w:customStyle="1" w:styleId="LFO9">
    <w:name w:val="LFO9"/>
    <w:basedOn w:val="NoList"/>
    <w:rsid w:val="00E9032C"/>
    <w:pPr>
      <w:numPr>
        <w:numId w:val="37"/>
      </w:numPr>
    </w:pPr>
  </w:style>
  <w:style w:type="table" w:styleId="ListTable2">
    <w:name w:val="List Table 2"/>
    <w:basedOn w:val="TableNormal"/>
    <w:uiPriority w:val="47"/>
    <w:rsid w:val="00E9032C"/>
    <w:rPr>
      <w:rFonts w:ascii="MS Gothic" w:eastAsia="Consolas" w:hAnsi="MS Gothic" w:cs="Consola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E9032C"/>
    <w:rPr>
      <w:rFonts w:ascii="MS Gothic" w:eastAsia="Consolas" w:hAnsi="MS Gothic" w:cs="Consola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
    <w:name w:val="List Table 4"/>
    <w:basedOn w:val="TableNormal"/>
    <w:uiPriority w:val="49"/>
    <w:rsid w:val="00E9032C"/>
    <w:rPr>
      <w:rFonts w:ascii="MS Gothic" w:eastAsia="Consolas" w:hAnsi="MS Gothic" w:cs="Consola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Apx">
    <w:name w:val="Table_Apx"/>
    <w:basedOn w:val="Caption"/>
    <w:link w:val="TableApxChar"/>
    <w:qFormat/>
    <w:rsid w:val="00E9032C"/>
  </w:style>
  <w:style w:type="character" w:customStyle="1" w:styleId="TableApxChar">
    <w:name w:val="Table_Apx Char"/>
    <w:basedOn w:val="CaptionChar"/>
    <w:link w:val="TableApx"/>
    <w:rsid w:val="00E9032C"/>
    <w:rPr>
      <w:rFonts w:ascii="Arial" w:hAnsi="Arial" w:cs="Arial"/>
      <w:b/>
      <w:bCs/>
      <w:sz w:val="22"/>
    </w:rPr>
  </w:style>
  <w:style w:type="paragraph" w:customStyle="1" w:styleId="TermsandConditions">
    <w:name w:val="Terms and Conditions"/>
    <w:basedOn w:val="GHBodytext"/>
    <w:rsid w:val="00E9032C"/>
    <w:pPr>
      <w:pageBreakBefore/>
    </w:pPr>
    <w:rPr>
      <w:color w:val="FF0000"/>
      <w:sz w:val="36"/>
    </w:rPr>
  </w:style>
  <w:style w:type="paragraph" w:customStyle="1" w:styleId="WPDate">
    <w:name w:val="WP Date"/>
    <w:basedOn w:val="AgencyTitle"/>
    <w:rsid w:val="00E9032C"/>
    <w:rPr>
      <w:sz w:val="32"/>
    </w:rPr>
  </w:style>
  <w:style w:type="paragraph" w:customStyle="1" w:styleId="WPSub-Title">
    <w:name w:val="WP Sub-Title"/>
    <w:basedOn w:val="AgencyTitle"/>
    <w:rsid w:val="00E9032C"/>
    <w:rPr>
      <w:sz w:val="32"/>
    </w:rPr>
  </w:style>
  <w:style w:type="paragraph" w:customStyle="1" w:styleId="WPTitle">
    <w:name w:val="WP Title"/>
    <w:basedOn w:val="AgencyTitle"/>
    <w:rsid w:val="00E9032C"/>
    <w:pPr>
      <w:spacing w:after="240"/>
    </w:pPr>
    <w:rPr>
      <w:b/>
      <w:sz w:val="44"/>
    </w:rPr>
  </w:style>
  <w:style w:type="paragraph" w:customStyle="1" w:styleId="WPVersion">
    <w:name w:val="WP Version"/>
    <w:basedOn w:val="AgencyTitle"/>
    <w:rsid w:val="00E9032C"/>
    <w:pPr>
      <w:spacing w:after="240"/>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40585">
      <w:bodyDiv w:val="1"/>
      <w:marLeft w:val="0"/>
      <w:marRight w:val="0"/>
      <w:marTop w:val="0"/>
      <w:marBottom w:val="0"/>
      <w:divBdr>
        <w:top w:val="none" w:sz="0" w:space="0" w:color="auto"/>
        <w:left w:val="none" w:sz="0" w:space="0" w:color="auto"/>
        <w:bottom w:val="none" w:sz="0" w:space="0" w:color="auto"/>
        <w:right w:val="none" w:sz="0" w:space="0" w:color="auto"/>
      </w:divBdr>
    </w:div>
    <w:div w:id="38283750">
      <w:bodyDiv w:val="1"/>
      <w:marLeft w:val="0"/>
      <w:marRight w:val="0"/>
      <w:marTop w:val="0"/>
      <w:marBottom w:val="0"/>
      <w:divBdr>
        <w:top w:val="none" w:sz="0" w:space="0" w:color="auto"/>
        <w:left w:val="none" w:sz="0" w:space="0" w:color="auto"/>
        <w:bottom w:val="none" w:sz="0" w:space="0" w:color="auto"/>
        <w:right w:val="none" w:sz="0" w:space="0" w:color="auto"/>
      </w:divBdr>
    </w:div>
    <w:div w:id="48193649">
      <w:bodyDiv w:val="1"/>
      <w:marLeft w:val="0"/>
      <w:marRight w:val="0"/>
      <w:marTop w:val="0"/>
      <w:marBottom w:val="0"/>
      <w:divBdr>
        <w:top w:val="none" w:sz="0" w:space="0" w:color="auto"/>
        <w:left w:val="none" w:sz="0" w:space="0" w:color="auto"/>
        <w:bottom w:val="none" w:sz="0" w:space="0" w:color="auto"/>
        <w:right w:val="none" w:sz="0" w:space="0" w:color="auto"/>
      </w:divBdr>
    </w:div>
    <w:div w:id="52975245">
      <w:bodyDiv w:val="1"/>
      <w:marLeft w:val="0"/>
      <w:marRight w:val="0"/>
      <w:marTop w:val="0"/>
      <w:marBottom w:val="0"/>
      <w:divBdr>
        <w:top w:val="none" w:sz="0" w:space="0" w:color="auto"/>
        <w:left w:val="none" w:sz="0" w:space="0" w:color="auto"/>
        <w:bottom w:val="none" w:sz="0" w:space="0" w:color="auto"/>
        <w:right w:val="none" w:sz="0" w:space="0" w:color="auto"/>
      </w:divBdr>
    </w:div>
    <w:div w:id="84040040">
      <w:bodyDiv w:val="1"/>
      <w:marLeft w:val="0"/>
      <w:marRight w:val="0"/>
      <w:marTop w:val="0"/>
      <w:marBottom w:val="0"/>
      <w:divBdr>
        <w:top w:val="none" w:sz="0" w:space="0" w:color="auto"/>
        <w:left w:val="none" w:sz="0" w:space="0" w:color="auto"/>
        <w:bottom w:val="none" w:sz="0" w:space="0" w:color="auto"/>
        <w:right w:val="none" w:sz="0" w:space="0" w:color="auto"/>
      </w:divBdr>
    </w:div>
    <w:div w:id="96953374">
      <w:bodyDiv w:val="1"/>
      <w:marLeft w:val="0"/>
      <w:marRight w:val="0"/>
      <w:marTop w:val="0"/>
      <w:marBottom w:val="0"/>
      <w:divBdr>
        <w:top w:val="none" w:sz="0" w:space="0" w:color="auto"/>
        <w:left w:val="none" w:sz="0" w:space="0" w:color="auto"/>
        <w:bottom w:val="none" w:sz="0" w:space="0" w:color="auto"/>
        <w:right w:val="none" w:sz="0" w:space="0" w:color="auto"/>
      </w:divBdr>
    </w:div>
    <w:div w:id="113254587">
      <w:bodyDiv w:val="1"/>
      <w:marLeft w:val="0"/>
      <w:marRight w:val="0"/>
      <w:marTop w:val="0"/>
      <w:marBottom w:val="0"/>
      <w:divBdr>
        <w:top w:val="none" w:sz="0" w:space="0" w:color="auto"/>
        <w:left w:val="none" w:sz="0" w:space="0" w:color="auto"/>
        <w:bottom w:val="none" w:sz="0" w:space="0" w:color="auto"/>
        <w:right w:val="none" w:sz="0" w:space="0" w:color="auto"/>
      </w:divBdr>
    </w:div>
    <w:div w:id="129827409">
      <w:bodyDiv w:val="1"/>
      <w:marLeft w:val="0"/>
      <w:marRight w:val="0"/>
      <w:marTop w:val="0"/>
      <w:marBottom w:val="0"/>
      <w:divBdr>
        <w:top w:val="none" w:sz="0" w:space="0" w:color="auto"/>
        <w:left w:val="none" w:sz="0" w:space="0" w:color="auto"/>
        <w:bottom w:val="none" w:sz="0" w:space="0" w:color="auto"/>
        <w:right w:val="none" w:sz="0" w:space="0" w:color="auto"/>
      </w:divBdr>
    </w:div>
    <w:div w:id="162018710">
      <w:bodyDiv w:val="1"/>
      <w:marLeft w:val="0"/>
      <w:marRight w:val="0"/>
      <w:marTop w:val="0"/>
      <w:marBottom w:val="0"/>
      <w:divBdr>
        <w:top w:val="none" w:sz="0" w:space="0" w:color="auto"/>
        <w:left w:val="none" w:sz="0" w:space="0" w:color="auto"/>
        <w:bottom w:val="none" w:sz="0" w:space="0" w:color="auto"/>
        <w:right w:val="none" w:sz="0" w:space="0" w:color="auto"/>
      </w:divBdr>
    </w:div>
    <w:div w:id="213664963">
      <w:bodyDiv w:val="1"/>
      <w:marLeft w:val="0"/>
      <w:marRight w:val="0"/>
      <w:marTop w:val="0"/>
      <w:marBottom w:val="0"/>
      <w:divBdr>
        <w:top w:val="none" w:sz="0" w:space="0" w:color="auto"/>
        <w:left w:val="none" w:sz="0" w:space="0" w:color="auto"/>
        <w:bottom w:val="none" w:sz="0" w:space="0" w:color="auto"/>
        <w:right w:val="none" w:sz="0" w:space="0" w:color="auto"/>
      </w:divBdr>
    </w:div>
    <w:div w:id="278147560">
      <w:bodyDiv w:val="1"/>
      <w:marLeft w:val="0"/>
      <w:marRight w:val="0"/>
      <w:marTop w:val="0"/>
      <w:marBottom w:val="0"/>
      <w:divBdr>
        <w:top w:val="none" w:sz="0" w:space="0" w:color="auto"/>
        <w:left w:val="none" w:sz="0" w:space="0" w:color="auto"/>
        <w:bottom w:val="none" w:sz="0" w:space="0" w:color="auto"/>
        <w:right w:val="none" w:sz="0" w:space="0" w:color="auto"/>
      </w:divBdr>
    </w:div>
    <w:div w:id="312417149">
      <w:bodyDiv w:val="1"/>
      <w:marLeft w:val="0"/>
      <w:marRight w:val="0"/>
      <w:marTop w:val="0"/>
      <w:marBottom w:val="0"/>
      <w:divBdr>
        <w:top w:val="none" w:sz="0" w:space="0" w:color="auto"/>
        <w:left w:val="none" w:sz="0" w:space="0" w:color="auto"/>
        <w:bottom w:val="none" w:sz="0" w:space="0" w:color="auto"/>
        <w:right w:val="none" w:sz="0" w:space="0" w:color="auto"/>
      </w:divBdr>
    </w:div>
    <w:div w:id="340621413">
      <w:bodyDiv w:val="1"/>
      <w:marLeft w:val="0"/>
      <w:marRight w:val="0"/>
      <w:marTop w:val="0"/>
      <w:marBottom w:val="0"/>
      <w:divBdr>
        <w:top w:val="none" w:sz="0" w:space="0" w:color="auto"/>
        <w:left w:val="none" w:sz="0" w:space="0" w:color="auto"/>
        <w:bottom w:val="none" w:sz="0" w:space="0" w:color="auto"/>
        <w:right w:val="none" w:sz="0" w:space="0" w:color="auto"/>
      </w:divBdr>
    </w:div>
    <w:div w:id="359091209">
      <w:bodyDiv w:val="1"/>
      <w:marLeft w:val="0"/>
      <w:marRight w:val="0"/>
      <w:marTop w:val="0"/>
      <w:marBottom w:val="0"/>
      <w:divBdr>
        <w:top w:val="none" w:sz="0" w:space="0" w:color="auto"/>
        <w:left w:val="none" w:sz="0" w:space="0" w:color="auto"/>
        <w:bottom w:val="none" w:sz="0" w:space="0" w:color="auto"/>
        <w:right w:val="none" w:sz="0" w:space="0" w:color="auto"/>
      </w:divBdr>
    </w:div>
    <w:div w:id="363017673">
      <w:bodyDiv w:val="1"/>
      <w:marLeft w:val="0"/>
      <w:marRight w:val="0"/>
      <w:marTop w:val="0"/>
      <w:marBottom w:val="0"/>
      <w:divBdr>
        <w:top w:val="none" w:sz="0" w:space="0" w:color="auto"/>
        <w:left w:val="none" w:sz="0" w:space="0" w:color="auto"/>
        <w:bottom w:val="none" w:sz="0" w:space="0" w:color="auto"/>
        <w:right w:val="none" w:sz="0" w:space="0" w:color="auto"/>
      </w:divBdr>
    </w:div>
    <w:div w:id="385103590">
      <w:bodyDiv w:val="1"/>
      <w:marLeft w:val="0"/>
      <w:marRight w:val="0"/>
      <w:marTop w:val="0"/>
      <w:marBottom w:val="0"/>
      <w:divBdr>
        <w:top w:val="none" w:sz="0" w:space="0" w:color="auto"/>
        <w:left w:val="none" w:sz="0" w:space="0" w:color="auto"/>
        <w:bottom w:val="none" w:sz="0" w:space="0" w:color="auto"/>
        <w:right w:val="none" w:sz="0" w:space="0" w:color="auto"/>
      </w:divBdr>
    </w:div>
    <w:div w:id="466363009">
      <w:bodyDiv w:val="1"/>
      <w:marLeft w:val="0"/>
      <w:marRight w:val="0"/>
      <w:marTop w:val="0"/>
      <w:marBottom w:val="0"/>
      <w:divBdr>
        <w:top w:val="none" w:sz="0" w:space="0" w:color="auto"/>
        <w:left w:val="none" w:sz="0" w:space="0" w:color="auto"/>
        <w:bottom w:val="none" w:sz="0" w:space="0" w:color="auto"/>
        <w:right w:val="none" w:sz="0" w:space="0" w:color="auto"/>
      </w:divBdr>
    </w:div>
    <w:div w:id="501701007">
      <w:bodyDiv w:val="1"/>
      <w:marLeft w:val="0"/>
      <w:marRight w:val="0"/>
      <w:marTop w:val="0"/>
      <w:marBottom w:val="0"/>
      <w:divBdr>
        <w:top w:val="none" w:sz="0" w:space="0" w:color="auto"/>
        <w:left w:val="none" w:sz="0" w:space="0" w:color="auto"/>
        <w:bottom w:val="none" w:sz="0" w:space="0" w:color="auto"/>
        <w:right w:val="none" w:sz="0" w:space="0" w:color="auto"/>
      </w:divBdr>
    </w:div>
    <w:div w:id="526603653">
      <w:bodyDiv w:val="1"/>
      <w:marLeft w:val="0"/>
      <w:marRight w:val="0"/>
      <w:marTop w:val="0"/>
      <w:marBottom w:val="0"/>
      <w:divBdr>
        <w:top w:val="none" w:sz="0" w:space="0" w:color="auto"/>
        <w:left w:val="none" w:sz="0" w:space="0" w:color="auto"/>
        <w:bottom w:val="none" w:sz="0" w:space="0" w:color="auto"/>
        <w:right w:val="none" w:sz="0" w:space="0" w:color="auto"/>
      </w:divBdr>
    </w:div>
    <w:div w:id="608318824">
      <w:bodyDiv w:val="1"/>
      <w:marLeft w:val="0"/>
      <w:marRight w:val="0"/>
      <w:marTop w:val="0"/>
      <w:marBottom w:val="0"/>
      <w:divBdr>
        <w:top w:val="none" w:sz="0" w:space="0" w:color="auto"/>
        <w:left w:val="none" w:sz="0" w:space="0" w:color="auto"/>
        <w:bottom w:val="none" w:sz="0" w:space="0" w:color="auto"/>
        <w:right w:val="none" w:sz="0" w:space="0" w:color="auto"/>
      </w:divBdr>
      <w:divsChild>
        <w:div w:id="1168717322">
          <w:marLeft w:val="0"/>
          <w:marRight w:val="0"/>
          <w:marTop w:val="0"/>
          <w:marBottom w:val="0"/>
          <w:divBdr>
            <w:top w:val="none" w:sz="0" w:space="0" w:color="auto"/>
            <w:left w:val="none" w:sz="0" w:space="0" w:color="auto"/>
            <w:bottom w:val="none" w:sz="0" w:space="0" w:color="auto"/>
            <w:right w:val="none" w:sz="0" w:space="0" w:color="auto"/>
          </w:divBdr>
          <w:divsChild>
            <w:div w:id="10461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662457">
      <w:bodyDiv w:val="1"/>
      <w:marLeft w:val="0"/>
      <w:marRight w:val="0"/>
      <w:marTop w:val="0"/>
      <w:marBottom w:val="0"/>
      <w:divBdr>
        <w:top w:val="none" w:sz="0" w:space="0" w:color="auto"/>
        <w:left w:val="none" w:sz="0" w:space="0" w:color="auto"/>
        <w:bottom w:val="none" w:sz="0" w:space="0" w:color="auto"/>
        <w:right w:val="none" w:sz="0" w:space="0" w:color="auto"/>
      </w:divBdr>
    </w:div>
    <w:div w:id="617418109">
      <w:bodyDiv w:val="1"/>
      <w:marLeft w:val="0"/>
      <w:marRight w:val="0"/>
      <w:marTop w:val="0"/>
      <w:marBottom w:val="0"/>
      <w:divBdr>
        <w:top w:val="none" w:sz="0" w:space="0" w:color="auto"/>
        <w:left w:val="none" w:sz="0" w:space="0" w:color="auto"/>
        <w:bottom w:val="none" w:sz="0" w:space="0" w:color="auto"/>
        <w:right w:val="none" w:sz="0" w:space="0" w:color="auto"/>
      </w:divBdr>
    </w:div>
    <w:div w:id="624579293">
      <w:bodyDiv w:val="1"/>
      <w:marLeft w:val="0"/>
      <w:marRight w:val="0"/>
      <w:marTop w:val="0"/>
      <w:marBottom w:val="0"/>
      <w:divBdr>
        <w:top w:val="none" w:sz="0" w:space="0" w:color="auto"/>
        <w:left w:val="none" w:sz="0" w:space="0" w:color="auto"/>
        <w:bottom w:val="none" w:sz="0" w:space="0" w:color="auto"/>
        <w:right w:val="none" w:sz="0" w:space="0" w:color="auto"/>
      </w:divBdr>
    </w:div>
    <w:div w:id="655188842">
      <w:bodyDiv w:val="1"/>
      <w:marLeft w:val="0"/>
      <w:marRight w:val="0"/>
      <w:marTop w:val="0"/>
      <w:marBottom w:val="0"/>
      <w:divBdr>
        <w:top w:val="none" w:sz="0" w:space="0" w:color="auto"/>
        <w:left w:val="none" w:sz="0" w:space="0" w:color="auto"/>
        <w:bottom w:val="none" w:sz="0" w:space="0" w:color="auto"/>
        <w:right w:val="none" w:sz="0" w:space="0" w:color="auto"/>
      </w:divBdr>
    </w:div>
    <w:div w:id="677734196">
      <w:bodyDiv w:val="1"/>
      <w:marLeft w:val="0"/>
      <w:marRight w:val="0"/>
      <w:marTop w:val="0"/>
      <w:marBottom w:val="0"/>
      <w:divBdr>
        <w:top w:val="none" w:sz="0" w:space="0" w:color="auto"/>
        <w:left w:val="none" w:sz="0" w:space="0" w:color="auto"/>
        <w:bottom w:val="none" w:sz="0" w:space="0" w:color="auto"/>
        <w:right w:val="none" w:sz="0" w:space="0" w:color="auto"/>
      </w:divBdr>
    </w:div>
    <w:div w:id="763378195">
      <w:bodyDiv w:val="1"/>
      <w:marLeft w:val="0"/>
      <w:marRight w:val="0"/>
      <w:marTop w:val="0"/>
      <w:marBottom w:val="0"/>
      <w:divBdr>
        <w:top w:val="none" w:sz="0" w:space="0" w:color="auto"/>
        <w:left w:val="none" w:sz="0" w:space="0" w:color="auto"/>
        <w:bottom w:val="none" w:sz="0" w:space="0" w:color="auto"/>
        <w:right w:val="none" w:sz="0" w:space="0" w:color="auto"/>
      </w:divBdr>
    </w:div>
    <w:div w:id="783768137">
      <w:bodyDiv w:val="1"/>
      <w:marLeft w:val="0"/>
      <w:marRight w:val="0"/>
      <w:marTop w:val="0"/>
      <w:marBottom w:val="0"/>
      <w:divBdr>
        <w:top w:val="none" w:sz="0" w:space="0" w:color="auto"/>
        <w:left w:val="none" w:sz="0" w:space="0" w:color="auto"/>
        <w:bottom w:val="none" w:sz="0" w:space="0" w:color="auto"/>
        <w:right w:val="none" w:sz="0" w:space="0" w:color="auto"/>
      </w:divBdr>
    </w:div>
    <w:div w:id="796408673">
      <w:bodyDiv w:val="1"/>
      <w:marLeft w:val="0"/>
      <w:marRight w:val="0"/>
      <w:marTop w:val="0"/>
      <w:marBottom w:val="0"/>
      <w:divBdr>
        <w:top w:val="none" w:sz="0" w:space="0" w:color="auto"/>
        <w:left w:val="none" w:sz="0" w:space="0" w:color="auto"/>
        <w:bottom w:val="none" w:sz="0" w:space="0" w:color="auto"/>
        <w:right w:val="none" w:sz="0" w:space="0" w:color="auto"/>
      </w:divBdr>
    </w:div>
    <w:div w:id="829641316">
      <w:bodyDiv w:val="1"/>
      <w:marLeft w:val="0"/>
      <w:marRight w:val="0"/>
      <w:marTop w:val="0"/>
      <w:marBottom w:val="0"/>
      <w:divBdr>
        <w:top w:val="none" w:sz="0" w:space="0" w:color="auto"/>
        <w:left w:val="none" w:sz="0" w:space="0" w:color="auto"/>
        <w:bottom w:val="none" w:sz="0" w:space="0" w:color="auto"/>
        <w:right w:val="none" w:sz="0" w:space="0" w:color="auto"/>
      </w:divBdr>
    </w:div>
    <w:div w:id="835532087">
      <w:bodyDiv w:val="1"/>
      <w:marLeft w:val="0"/>
      <w:marRight w:val="0"/>
      <w:marTop w:val="0"/>
      <w:marBottom w:val="0"/>
      <w:divBdr>
        <w:top w:val="none" w:sz="0" w:space="0" w:color="auto"/>
        <w:left w:val="none" w:sz="0" w:space="0" w:color="auto"/>
        <w:bottom w:val="none" w:sz="0" w:space="0" w:color="auto"/>
        <w:right w:val="none" w:sz="0" w:space="0" w:color="auto"/>
      </w:divBdr>
    </w:div>
    <w:div w:id="873930886">
      <w:bodyDiv w:val="1"/>
      <w:marLeft w:val="0"/>
      <w:marRight w:val="0"/>
      <w:marTop w:val="0"/>
      <w:marBottom w:val="0"/>
      <w:divBdr>
        <w:top w:val="none" w:sz="0" w:space="0" w:color="auto"/>
        <w:left w:val="none" w:sz="0" w:space="0" w:color="auto"/>
        <w:bottom w:val="none" w:sz="0" w:space="0" w:color="auto"/>
        <w:right w:val="none" w:sz="0" w:space="0" w:color="auto"/>
      </w:divBdr>
    </w:div>
    <w:div w:id="878980966">
      <w:bodyDiv w:val="1"/>
      <w:marLeft w:val="0"/>
      <w:marRight w:val="0"/>
      <w:marTop w:val="0"/>
      <w:marBottom w:val="0"/>
      <w:divBdr>
        <w:top w:val="none" w:sz="0" w:space="0" w:color="auto"/>
        <w:left w:val="none" w:sz="0" w:space="0" w:color="auto"/>
        <w:bottom w:val="none" w:sz="0" w:space="0" w:color="auto"/>
        <w:right w:val="none" w:sz="0" w:space="0" w:color="auto"/>
      </w:divBdr>
    </w:div>
    <w:div w:id="948241207">
      <w:bodyDiv w:val="1"/>
      <w:marLeft w:val="0"/>
      <w:marRight w:val="0"/>
      <w:marTop w:val="0"/>
      <w:marBottom w:val="0"/>
      <w:divBdr>
        <w:top w:val="none" w:sz="0" w:space="0" w:color="auto"/>
        <w:left w:val="none" w:sz="0" w:space="0" w:color="auto"/>
        <w:bottom w:val="none" w:sz="0" w:space="0" w:color="auto"/>
        <w:right w:val="none" w:sz="0" w:space="0" w:color="auto"/>
      </w:divBdr>
    </w:div>
    <w:div w:id="950630741">
      <w:bodyDiv w:val="1"/>
      <w:marLeft w:val="0"/>
      <w:marRight w:val="0"/>
      <w:marTop w:val="0"/>
      <w:marBottom w:val="0"/>
      <w:divBdr>
        <w:top w:val="none" w:sz="0" w:space="0" w:color="auto"/>
        <w:left w:val="none" w:sz="0" w:space="0" w:color="auto"/>
        <w:bottom w:val="none" w:sz="0" w:space="0" w:color="auto"/>
        <w:right w:val="none" w:sz="0" w:space="0" w:color="auto"/>
      </w:divBdr>
    </w:div>
    <w:div w:id="952519011">
      <w:bodyDiv w:val="1"/>
      <w:marLeft w:val="0"/>
      <w:marRight w:val="0"/>
      <w:marTop w:val="0"/>
      <w:marBottom w:val="0"/>
      <w:divBdr>
        <w:top w:val="none" w:sz="0" w:space="0" w:color="auto"/>
        <w:left w:val="none" w:sz="0" w:space="0" w:color="auto"/>
        <w:bottom w:val="none" w:sz="0" w:space="0" w:color="auto"/>
        <w:right w:val="none" w:sz="0" w:space="0" w:color="auto"/>
      </w:divBdr>
    </w:div>
    <w:div w:id="1028993593">
      <w:bodyDiv w:val="1"/>
      <w:marLeft w:val="0"/>
      <w:marRight w:val="0"/>
      <w:marTop w:val="0"/>
      <w:marBottom w:val="0"/>
      <w:divBdr>
        <w:top w:val="none" w:sz="0" w:space="0" w:color="auto"/>
        <w:left w:val="none" w:sz="0" w:space="0" w:color="auto"/>
        <w:bottom w:val="none" w:sz="0" w:space="0" w:color="auto"/>
        <w:right w:val="none" w:sz="0" w:space="0" w:color="auto"/>
      </w:divBdr>
    </w:div>
    <w:div w:id="1036737860">
      <w:bodyDiv w:val="1"/>
      <w:marLeft w:val="0"/>
      <w:marRight w:val="0"/>
      <w:marTop w:val="0"/>
      <w:marBottom w:val="0"/>
      <w:divBdr>
        <w:top w:val="none" w:sz="0" w:space="0" w:color="auto"/>
        <w:left w:val="none" w:sz="0" w:space="0" w:color="auto"/>
        <w:bottom w:val="none" w:sz="0" w:space="0" w:color="auto"/>
        <w:right w:val="none" w:sz="0" w:space="0" w:color="auto"/>
      </w:divBdr>
    </w:div>
    <w:div w:id="1081947775">
      <w:bodyDiv w:val="1"/>
      <w:marLeft w:val="0"/>
      <w:marRight w:val="0"/>
      <w:marTop w:val="0"/>
      <w:marBottom w:val="0"/>
      <w:divBdr>
        <w:top w:val="none" w:sz="0" w:space="0" w:color="auto"/>
        <w:left w:val="none" w:sz="0" w:space="0" w:color="auto"/>
        <w:bottom w:val="none" w:sz="0" w:space="0" w:color="auto"/>
        <w:right w:val="none" w:sz="0" w:space="0" w:color="auto"/>
      </w:divBdr>
    </w:div>
    <w:div w:id="1144085378">
      <w:bodyDiv w:val="1"/>
      <w:marLeft w:val="0"/>
      <w:marRight w:val="0"/>
      <w:marTop w:val="0"/>
      <w:marBottom w:val="0"/>
      <w:divBdr>
        <w:top w:val="none" w:sz="0" w:space="0" w:color="auto"/>
        <w:left w:val="none" w:sz="0" w:space="0" w:color="auto"/>
        <w:bottom w:val="none" w:sz="0" w:space="0" w:color="auto"/>
        <w:right w:val="none" w:sz="0" w:space="0" w:color="auto"/>
      </w:divBdr>
    </w:div>
    <w:div w:id="1191644799">
      <w:bodyDiv w:val="1"/>
      <w:marLeft w:val="0"/>
      <w:marRight w:val="0"/>
      <w:marTop w:val="0"/>
      <w:marBottom w:val="0"/>
      <w:divBdr>
        <w:top w:val="none" w:sz="0" w:space="0" w:color="auto"/>
        <w:left w:val="none" w:sz="0" w:space="0" w:color="auto"/>
        <w:bottom w:val="none" w:sz="0" w:space="0" w:color="auto"/>
        <w:right w:val="none" w:sz="0" w:space="0" w:color="auto"/>
      </w:divBdr>
    </w:div>
    <w:div w:id="1274216542">
      <w:bodyDiv w:val="1"/>
      <w:marLeft w:val="0"/>
      <w:marRight w:val="0"/>
      <w:marTop w:val="0"/>
      <w:marBottom w:val="0"/>
      <w:divBdr>
        <w:top w:val="none" w:sz="0" w:space="0" w:color="auto"/>
        <w:left w:val="none" w:sz="0" w:space="0" w:color="auto"/>
        <w:bottom w:val="none" w:sz="0" w:space="0" w:color="auto"/>
        <w:right w:val="none" w:sz="0" w:space="0" w:color="auto"/>
      </w:divBdr>
    </w:div>
    <w:div w:id="1292633004">
      <w:bodyDiv w:val="1"/>
      <w:marLeft w:val="0"/>
      <w:marRight w:val="0"/>
      <w:marTop w:val="0"/>
      <w:marBottom w:val="0"/>
      <w:divBdr>
        <w:top w:val="none" w:sz="0" w:space="0" w:color="auto"/>
        <w:left w:val="none" w:sz="0" w:space="0" w:color="auto"/>
        <w:bottom w:val="none" w:sz="0" w:space="0" w:color="auto"/>
        <w:right w:val="none" w:sz="0" w:space="0" w:color="auto"/>
      </w:divBdr>
    </w:div>
    <w:div w:id="1352030267">
      <w:bodyDiv w:val="1"/>
      <w:marLeft w:val="0"/>
      <w:marRight w:val="0"/>
      <w:marTop w:val="0"/>
      <w:marBottom w:val="0"/>
      <w:divBdr>
        <w:top w:val="none" w:sz="0" w:space="0" w:color="auto"/>
        <w:left w:val="none" w:sz="0" w:space="0" w:color="auto"/>
        <w:bottom w:val="none" w:sz="0" w:space="0" w:color="auto"/>
        <w:right w:val="none" w:sz="0" w:space="0" w:color="auto"/>
      </w:divBdr>
    </w:div>
    <w:div w:id="1360745011">
      <w:bodyDiv w:val="1"/>
      <w:marLeft w:val="0"/>
      <w:marRight w:val="0"/>
      <w:marTop w:val="0"/>
      <w:marBottom w:val="0"/>
      <w:divBdr>
        <w:top w:val="none" w:sz="0" w:space="0" w:color="auto"/>
        <w:left w:val="none" w:sz="0" w:space="0" w:color="auto"/>
        <w:bottom w:val="none" w:sz="0" w:space="0" w:color="auto"/>
        <w:right w:val="none" w:sz="0" w:space="0" w:color="auto"/>
      </w:divBdr>
    </w:div>
    <w:div w:id="1366172208">
      <w:bodyDiv w:val="1"/>
      <w:marLeft w:val="0"/>
      <w:marRight w:val="0"/>
      <w:marTop w:val="0"/>
      <w:marBottom w:val="0"/>
      <w:divBdr>
        <w:top w:val="none" w:sz="0" w:space="0" w:color="auto"/>
        <w:left w:val="none" w:sz="0" w:space="0" w:color="auto"/>
        <w:bottom w:val="none" w:sz="0" w:space="0" w:color="auto"/>
        <w:right w:val="none" w:sz="0" w:space="0" w:color="auto"/>
      </w:divBdr>
    </w:div>
    <w:div w:id="1375304871">
      <w:bodyDiv w:val="1"/>
      <w:marLeft w:val="0"/>
      <w:marRight w:val="0"/>
      <w:marTop w:val="0"/>
      <w:marBottom w:val="0"/>
      <w:divBdr>
        <w:top w:val="none" w:sz="0" w:space="0" w:color="auto"/>
        <w:left w:val="none" w:sz="0" w:space="0" w:color="auto"/>
        <w:bottom w:val="none" w:sz="0" w:space="0" w:color="auto"/>
        <w:right w:val="none" w:sz="0" w:space="0" w:color="auto"/>
      </w:divBdr>
    </w:div>
    <w:div w:id="1412921303">
      <w:bodyDiv w:val="1"/>
      <w:marLeft w:val="0"/>
      <w:marRight w:val="0"/>
      <w:marTop w:val="0"/>
      <w:marBottom w:val="0"/>
      <w:divBdr>
        <w:top w:val="none" w:sz="0" w:space="0" w:color="auto"/>
        <w:left w:val="none" w:sz="0" w:space="0" w:color="auto"/>
        <w:bottom w:val="none" w:sz="0" w:space="0" w:color="auto"/>
        <w:right w:val="none" w:sz="0" w:space="0" w:color="auto"/>
      </w:divBdr>
    </w:div>
    <w:div w:id="1427506855">
      <w:bodyDiv w:val="1"/>
      <w:marLeft w:val="0"/>
      <w:marRight w:val="0"/>
      <w:marTop w:val="0"/>
      <w:marBottom w:val="0"/>
      <w:divBdr>
        <w:top w:val="none" w:sz="0" w:space="0" w:color="auto"/>
        <w:left w:val="none" w:sz="0" w:space="0" w:color="auto"/>
        <w:bottom w:val="none" w:sz="0" w:space="0" w:color="auto"/>
        <w:right w:val="none" w:sz="0" w:space="0" w:color="auto"/>
      </w:divBdr>
    </w:div>
    <w:div w:id="1539662789">
      <w:bodyDiv w:val="1"/>
      <w:marLeft w:val="0"/>
      <w:marRight w:val="0"/>
      <w:marTop w:val="0"/>
      <w:marBottom w:val="0"/>
      <w:divBdr>
        <w:top w:val="none" w:sz="0" w:space="0" w:color="auto"/>
        <w:left w:val="none" w:sz="0" w:space="0" w:color="auto"/>
        <w:bottom w:val="none" w:sz="0" w:space="0" w:color="auto"/>
        <w:right w:val="none" w:sz="0" w:space="0" w:color="auto"/>
      </w:divBdr>
    </w:div>
    <w:div w:id="1614365597">
      <w:bodyDiv w:val="1"/>
      <w:marLeft w:val="0"/>
      <w:marRight w:val="0"/>
      <w:marTop w:val="0"/>
      <w:marBottom w:val="0"/>
      <w:divBdr>
        <w:top w:val="none" w:sz="0" w:space="0" w:color="auto"/>
        <w:left w:val="none" w:sz="0" w:space="0" w:color="auto"/>
        <w:bottom w:val="none" w:sz="0" w:space="0" w:color="auto"/>
        <w:right w:val="none" w:sz="0" w:space="0" w:color="auto"/>
      </w:divBdr>
    </w:div>
    <w:div w:id="1625187607">
      <w:bodyDiv w:val="1"/>
      <w:marLeft w:val="0"/>
      <w:marRight w:val="0"/>
      <w:marTop w:val="0"/>
      <w:marBottom w:val="0"/>
      <w:divBdr>
        <w:top w:val="none" w:sz="0" w:space="0" w:color="auto"/>
        <w:left w:val="none" w:sz="0" w:space="0" w:color="auto"/>
        <w:bottom w:val="none" w:sz="0" w:space="0" w:color="auto"/>
        <w:right w:val="none" w:sz="0" w:space="0" w:color="auto"/>
      </w:divBdr>
    </w:div>
    <w:div w:id="1628663882">
      <w:bodyDiv w:val="1"/>
      <w:marLeft w:val="0"/>
      <w:marRight w:val="0"/>
      <w:marTop w:val="0"/>
      <w:marBottom w:val="0"/>
      <w:divBdr>
        <w:top w:val="none" w:sz="0" w:space="0" w:color="auto"/>
        <w:left w:val="none" w:sz="0" w:space="0" w:color="auto"/>
        <w:bottom w:val="none" w:sz="0" w:space="0" w:color="auto"/>
        <w:right w:val="none" w:sz="0" w:space="0" w:color="auto"/>
      </w:divBdr>
    </w:div>
    <w:div w:id="1652710901">
      <w:bodyDiv w:val="1"/>
      <w:marLeft w:val="0"/>
      <w:marRight w:val="0"/>
      <w:marTop w:val="0"/>
      <w:marBottom w:val="0"/>
      <w:divBdr>
        <w:top w:val="none" w:sz="0" w:space="0" w:color="auto"/>
        <w:left w:val="none" w:sz="0" w:space="0" w:color="auto"/>
        <w:bottom w:val="none" w:sz="0" w:space="0" w:color="auto"/>
        <w:right w:val="none" w:sz="0" w:space="0" w:color="auto"/>
      </w:divBdr>
    </w:div>
    <w:div w:id="1666937825">
      <w:bodyDiv w:val="1"/>
      <w:marLeft w:val="0"/>
      <w:marRight w:val="0"/>
      <w:marTop w:val="0"/>
      <w:marBottom w:val="0"/>
      <w:divBdr>
        <w:top w:val="none" w:sz="0" w:space="0" w:color="auto"/>
        <w:left w:val="none" w:sz="0" w:space="0" w:color="auto"/>
        <w:bottom w:val="none" w:sz="0" w:space="0" w:color="auto"/>
        <w:right w:val="none" w:sz="0" w:space="0" w:color="auto"/>
      </w:divBdr>
    </w:div>
    <w:div w:id="1669670403">
      <w:bodyDiv w:val="1"/>
      <w:marLeft w:val="0"/>
      <w:marRight w:val="0"/>
      <w:marTop w:val="0"/>
      <w:marBottom w:val="0"/>
      <w:divBdr>
        <w:top w:val="none" w:sz="0" w:space="0" w:color="auto"/>
        <w:left w:val="none" w:sz="0" w:space="0" w:color="auto"/>
        <w:bottom w:val="none" w:sz="0" w:space="0" w:color="auto"/>
        <w:right w:val="none" w:sz="0" w:space="0" w:color="auto"/>
      </w:divBdr>
    </w:div>
    <w:div w:id="1679308024">
      <w:marLeft w:val="0"/>
      <w:marRight w:val="0"/>
      <w:marTop w:val="0"/>
      <w:marBottom w:val="0"/>
      <w:divBdr>
        <w:top w:val="none" w:sz="0" w:space="0" w:color="auto"/>
        <w:left w:val="none" w:sz="0" w:space="0" w:color="auto"/>
        <w:bottom w:val="none" w:sz="0" w:space="0" w:color="auto"/>
        <w:right w:val="none" w:sz="0" w:space="0" w:color="auto"/>
      </w:divBdr>
    </w:div>
    <w:div w:id="1679308025">
      <w:marLeft w:val="0"/>
      <w:marRight w:val="0"/>
      <w:marTop w:val="0"/>
      <w:marBottom w:val="0"/>
      <w:divBdr>
        <w:top w:val="none" w:sz="0" w:space="0" w:color="auto"/>
        <w:left w:val="none" w:sz="0" w:space="0" w:color="auto"/>
        <w:bottom w:val="none" w:sz="0" w:space="0" w:color="auto"/>
        <w:right w:val="none" w:sz="0" w:space="0" w:color="auto"/>
      </w:divBdr>
    </w:div>
    <w:div w:id="1679308026">
      <w:marLeft w:val="0"/>
      <w:marRight w:val="0"/>
      <w:marTop w:val="0"/>
      <w:marBottom w:val="0"/>
      <w:divBdr>
        <w:top w:val="none" w:sz="0" w:space="0" w:color="auto"/>
        <w:left w:val="none" w:sz="0" w:space="0" w:color="auto"/>
        <w:bottom w:val="none" w:sz="0" w:space="0" w:color="auto"/>
        <w:right w:val="none" w:sz="0" w:space="0" w:color="auto"/>
      </w:divBdr>
    </w:div>
    <w:div w:id="1679308027">
      <w:marLeft w:val="0"/>
      <w:marRight w:val="0"/>
      <w:marTop w:val="0"/>
      <w:marBottom w:val="0"/>
      <w:divBdr>
        <w:top w:val="none" w:sz="0" w:space="0" w:color="auto"/>
        <w:left w:val="none" w:sz="0" w:space="0" w:color="auto"/>
        <w:bottom w:val="none" w:sz="0" w:space="0" w:color="auto"/>
        <w:right w:val="none" w:sz="0" w:space="0" w:color="auto"/>
      </w:divBdr>
    </w:div>
    <w:div w:id="1685328849">
      <w:bodyDiv w:val="1"/>
      <w:marLeft w:val="0"/>
      <w:marRight w:val="0"/>
      <w:marTop w:val="0"/>
      <w:marBottom w:val="0"/>
      <w:divBdr>
        <w:top w:val="none" w:sz="0" w:space="0" w:color="auto"/>
        <w:left w:val="none" w:sz="0" w:space="0" w:color="auto"/>
        <w:bottom w:val="none" w:sz="0" w:space="0" w:color="auto"/>
        <w:right w:val="none" w:sz="0" w:space="0" w:color="auto"/>
      </w:divBdr>
    </w:div>
    <w:div w:id="1688287113">
      <w:bodyDiv w:val="1"/>
      <w:marLeft w:val="0"/>
      <w:marRight w:val="0"/>
      <w:marTop w:val="0"/>
      <w:marBottom w:val="0"/>
      <w:divBdr>
        <w:top w:val="none" w:sz="0" w:space="0" w:color="auto"/>
        <w:left w:val="none" w:sz="0" w:space="0" w:color="auto"/>
        <w:bottom w:val="none" w:sz="0" w:space="0" w:color="auto"/>
        <w:right w:val="none" w:sz="0" w:space="0" w:color="auto"/>
      </w:divBdr>
    </w:div>
    <w:div w:id="1710568213">
      <w:bodyDiv w:val="1"/>
      <w:marLeft w:val="0"/>
      <w:marRight w:val="0"/>
      <w:marTop w:val="0"/>
      <w:marBottom w:val="0"/>
      <w:divBdr>
        <w:top w:val="none" w:sz="0" w:space="0" w:color="auto"/>
        <w:left w:val="none" w:sz="0" w:space="0" w:color="auto"/>
        <w:bottom w:val="none" w:sz="0" w:space="0" w:color="auto"/>
        <w:right w:val="none" w:sz="0" w:space="0" w:color="auto"/>
      </w:divBdr>
    </w:div>
    <w:div w:id="1739595972">
      <w:bodyDiv w:val="1"/>
      <w:marLeft w:val="0"/>
      <w:marRight w:val="0"/>
      <w:marTop w:val="0"/>
      <w:marBottom w:val="0"/>
      <w:divBdr>
        <w:top w:val="none" w:sz="0" w:space="0" w:color="auto"/>
        <w:left w:val="none" w:sz="0" w:space="0" w:color="auto"/>
        <w:bottom w:val="none" w:sz="0" w:space="0" w:color="auto"/>
        <w:right w:val="none" w:sz="0" w:space="0" w:color="auto"/>
      </w:divBdr>
    </w:div>
    <w:div w:id="1798138719">
      <w:bodyDiv w:val="1"/>
      <w:marLeft w:val="0"/>
      <w:marRight w:val="0"/>
      <w:marTop w:val="0"/>
      <w:marBottom w:val="0"/>
      <w:divBdr>
        <w:top w:val="none" w:sz="0" w:space="0" w:color="auto"/>
        <w:left w:val="none" w:sz="0" w:space="0" w:color="auto"/>
        <w:bottom w:val="none" w:sz="0" w:space="0" w:color="auto"/>
        <w:right w:val="none" w:sz="0" w:space="0" w:color="auto"/>
      </w:divBdr>
    </w:div>
    <w:div w:id="1890610705">
      <w:bodyDiv w:val="1"/>
      <w:marLeft w:val="0"/>
      <w:marRight w:val="0"/>
      <w:marTop w:val="0"/>
      <w:marBottom w:val="0"/>
      <w:divBdr>
        <w:top w:val="none" w:sz="0" w:space="0" w:color="auto"/>
        <w:left w:val="none" w:sz="0" w:space="0" w:color="auto"/>
        <w:bottom w:val="none" w:sz="0" w:space="0" w:color="auto"/>
        <w:right w:val="none" w:sz="0" w:space="0" w:color="auto"/>
      </w:divBdr>
    </w:div>
    <w:div w:id="1912235409">
      <w:bodyDiv w:val="1"/>
      <w:marLeft w:val="0"/>
      <w:marRight w:val="0"/>
      <w:marTop w:val="0"/>
      <w:marBottom w:val="0"/>
      <w:divBdr>
        <w:top w:val="none" w:sz="0" w:space="0" w:color="auto"/>
        <w:left w:val="none" w:sz="0" w:space="0" w:color="auto"/>
        <w:bottom w:val="none" w:sz="0" w:space="0" w:color="auto"/>
        <w:right w:val="none" w:sz="0" w:space="0" w:color="auto"/>
      </w:divBdr>
    </w:div>
    <w:div w:id="1937013312">
      <w:bodyDiv w:val="1"/>
      <w:marLeft w:val="0"/>
      <w:marRight w:val="0"/>
      <w:marTop w:val="0"/>
      <w:marBottom w:val="0"/>
      <w:divBdr>
        <w:top w:val="none" w:sz="0" w:space="0" w:color="auto"/>
        <w:left w:val="none" w:sz="0" w:space="0" w:color="auto"/>
        <w:bottom w:val="none" w:sz="0" w:space="0" w:color="auto"/>
        <w:right w:val="none" w:sz="0" w:space="0" w:color="auto"/>
      </w:divBdr>
    </w:div>
    <w:div w:id="2011562885">
      <w:bodyDiv w:val="1"/>
      <w:marLeft w:val="0"/>
      <w:marRight w:val="0"/>
      <w:marTop w:val="0"/>
      <w:marBottom w:val="0"/>
      <w:divBdr>
        <w:top w:val="none" w:sz="0" w:space="0" w:color="auto"/>
        <w:left w:val="none" w:sz="0" w:space="0" w:color="auto"/>
        <w:bottom w:val="none" w:sz="0" w:space="0" w:color="auto"/>
        <w:right w:val="none" w:sz="0" w:space="0" w:color="auto"/>
      </w:divBdr>
    </w:div>
    <w:div w:id="2060543869">
      <w:bodyDiv w:val="1"/>
      <w:marLeft w:val="0"/>
      <w:marRight w:val="0"/>
      <w:marTop w:val="0"/>
      <w:marBottom w:val="0"/>
      <w:divBdr>
        <w:top w:val="none" w:sz="0" w:space="0" w:color="auto"/>
        <w:left w:val="none" w:sz="0" w:space="0" w:color="auto"/>
        <w:bottom w:val="none" w:sz="0" w:space="0" w:color="auto"/>
        <w:right w:val="none" w:sz="0" w:space="0" w:color="auto"/>
      </w:divBdr>
    </w:div>
    <w:div w:id="2078476117">
      <w:bodyDiv w:val="1"/>
      <w:marLeft w:val="0"/>
      <w:marRight w:val="0"/>
      <w:marTop w:val="0"/>
      <w:marBottom w:val="0"/>
      <w:divBdr>
        <w:top w:val="none" w:sz="0" w:space="0" w:color="auto"/>
        <w:left w:val="none" w:sz="0" w:space="0" w:color="auto"/>
        <w:bottom w:val="none" w:sz="0" w:space="0" w:color="auto"/>
        <w:right w:val="none" w:sz="0" w:space="0" w:color="auto"/>
      </w:divBdr>
    </w:div>
    <w:div w:id="2094935002">
      <w:bodyDiv w:val="1"/>
      <w:marLeft w:val="0"/>
      <w:marRight w:val="0"/>
      <w:marTop w:val="0"/>
      <w:marBottom w:val="0"/>
      <w:divBdr>
        <w:top w:val="none" w:sz="0" w:space="0" w:color="auto"/>
        <w:left w:val="none" w:sz="0" w:space="0" w:color="auto"/>
        <w:bottom w:val="none" w:sz="0" w:space="0" w:color="auto"/>
        <w:right w:val="none" w:sz="0" w:space="0" w:color="auto"/>
      </w:divBdr>
    </w:div>
    <w:div w:id="2100249844">
      <w:bodyDiv w:val="1"/>
      <w:marLeft w:val="0"/>
      <w:marRight w:val="0"/>
      <w:marTop w:val="0"/>
      <w:marBottom w:val="0"/>
      <w:divBdr>
        <w:top w:val="none" w:sz="0" w:space="0" w:color="auto"/>
        <w:left w:val="none" w:sz="0" w:space="0" w:color="auto"/>
        <w:bottom w:val="none" w:sz="0" w:space="0" w:color="auto"/>
        <w:right w:val="none" w:sz="0" w:space="0" w:color="auto"/>
      </w:divBdr>
    </w:div>
    <w:div w:id="214299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ilsag.info/evaluator-ntg-recommendations-for-2024/"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0AC40088-C4B5-4473-852D-417CD3DCB201}">
    <t:Anchor>
      <t:Comment id="1091161528"/>
    </t:Anchor>
    <t:History>
      <t:Event id="{C63410D9-D190-4136-BD5A-6B9161C4CE6A}" time="2025-04-17T05:41:00.657Z">
        <t:Attribution userId="S::charles.ampong@guidehouse.com::233f70b8-1329-4efb-ad47-19390d836698" userProvider="AD" userName="Charles Ampong"/>
        <t:Anchor>
          <t:Comment id="1091161528"/>
        </t:Anchor>
        <t:Create/>
      </t:Event>
      <t:Event id="{3935AF68-05C3-4B77-9A99-510BCEDA99DF}" time="2025-04-17T05:41:00.657Z">
        <t:Attribution userId="S::charles.ampong@guidehouse.com::233f70b8-1329-4efb-ad47-19390d836698" userProvider="AD" userName="Charles Ampong"/>
        <t:Anchor>
          <t:Comment id="1091161528"/>
        </t:Anchor>
        <t:Assign userId="S::hzhang@guidehouse.com::6e7a6cab-bb64-41e1-83a7-4b0c8fb553bd" userProvider="AD" userName="Hang Zhang"/>
      </t:Event>
      <t:Event id="{769D0A88-3979-4964-BE75-1A09CBBED960}" time="2025-04-17T05:41:00.657Z">
        <t:Attribution userId="S::charles.ampong@guidehouse.com::233f70b8-1329-4efb-ad47-19390d836698" userProvider="AD" userName="Charles Ampong"/>
        <t:Anchor>
          <t:Comment id="1091161528"/>
        </t:Anchor>
        <t:SetTitle title="@Hang Zhang how did this happen? Could you provide more clarity to the F&amp;R?"/>
      </t:Event>
      <t:Event id="{68964DA6-B8CB-4566-ABEA-369F014E8767}" time="2025-04-17T05:44:02.268Z">
        <t:Attribution userId="S::charles.ampong@guidehouse.com::233f70b8-1329-4efb-ad47-19390d836698" userProvider="AD" userName="Charles Ampong"/>
        <t:Anchor>
          <t:Comment id="1577951763"/>
        </t:Anchor>
        <t:UnassignAll/>
      </t:Event>
      <t:Event id="{4E247F95-A158-4C12-9472-ACF5BC52FF40}" time="2025-04-17T05:44:02.268Z">
        <t:Attribution userId="S::charles.ampong@guidehouse.com::233f70b8-1329-4efb-ad47-19390d836698" userProvider="AD" userName="Charles Ampong"/>
        <t:Anchor>
          <t:Comment id="1577951763"/>
        </t:Anchor>
        <t:Assign userId="S::waroberson@guidehouse.com::9e0217b8-c159-4216-ba68-6db12cbb6f1a" userProvider="AD" userName="Walter Roberson (CWR)"/>
      </t:Event>
    </t:History>
  </t:Task>
</t:Tasks>
</file>

<file path=word/theme/theme1.xml><?xml version="1.0" encoding="utf-8"?>
<a:theme xmlns:a="http://schemas.openxmlformats.org/drawingml/2006/main" name="Office Theme">
  <a:themeElements>
    <a:clrScheme name="Custom 1">
      <a:dk1>
        <a:srgbClr val="000000"/>
      </a:dk1>
      <a:lt1>
        <a:srgbClr val="FFFFFF"/>
      </a:lt1>
      <a:dk2>
        <a:srgbClr val="036479"/>
      </a:dk2>
      <a:lt2>
        <a:srgbClr val="E0E0E0"/>
      </a:lt2>
      <a:accent1>
        <a:srgbClr val="93D500"/>
      </a:accent1>
      <a:accent2>
        <a:srgbClr val="C3EC0C"/>
      </a:accent2>
      <a:accent3>
        <a:srgbClr val="036479"/>
      </a:accent3>
      <a:accent4>
        <a:srgbClr val="9FD4E0"/>
      </a:accent4>
      <a:accent5>
        <a:srgbClr val="68952C"/>
      </a:accent5>
      <a:accent6>
        <a:srgbClr val="F9B723"/>
      </a:accent6>
      <a:hlink>
        <a:srgbClr val="036479"/>
      </a:hlink>
      <a:folHlink>
        <a:srgbClr val="68952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FFE6FE768F1F4ABC2259CAA5A5E2B4" ma:contentTypeVersion="13" ma:contentTypeDescription="Create a new document." ma:contentTypeScope="" ma:versionID="469c4c4e0307451815a61f0e34cce5e8">
  <xsd:schema xmlns:xsd="http://www.w3.org/2001/XMLSchema" xmlns:xs="http://www.w3.org/2001/XMLSchema" xmlns:p="http://schemas.microsoft.com/office/2006/metadata/properties" xmlns:ns1="http://schemas.microsoft.com/sharepoint/v3" xmlns:ns2="b2d023fd-748d-47fb-9def-a48ce366a9e6" xmlns:ns3="c7dbb18a-942d-48ab-becb-8e31551bea5d" targetNamespace="http://schemas.microsoft.com/office/2006/metadata/properties" ma:root="true" ma:fieldsID="596c33163a255ed7cf79ac8af40f4f11" ns1:_="" ns2:_="" ns3:_="">
    <xsd:import namespace="http://schemas.microsoft.com/sharepoint/v3"/>
    <xsd:import namespace="b2d023fd-748d-47fb-9def-a48ce366a9e6"/>
    <xsd:import namespace="c7dbb18a-942d-48ab-becb-8e31551bea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d023fd-748d-47fb-9def-a48ce366a9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3fe8d3c-0f3e-402f-8378-068a6b53444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dbb18a-942d-48ab-becb-8e31551bea5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a3aba95-029a-4762-9ff7-3a5bda2b1289}" ma:internalName="TaxCatchAll" ma:showField="CatchAllData" ma:web="c7dbb18a-942d-48ab-becb-8e31551bea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7dbb18a-942d-48ab-becb-8e31551bea5d" xsi:nil="true"/>
    <_ip_UnifiedCompliancePolicyProperties xmlns="http://schemas.microsoft.com/sharepoint/v3" xsi:nil="true"/>
    <lcf76f155ced4ddcb4097134ff3c332f xmlns="b2d023fd-748d-47fb-9def-a48ce366a9e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4750B-7D74-4F79-A8E0-5F808B321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023fd-748d-47fb-9def-a48ce366a9e6"/>
    <ds:schemaRef ds:uri="c7dbb18a-942d-48ab-becb-8e31551be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25650A-257B-4364-81A8-4B0E0938CC7B}">
  <ds:schemaRefs>
    <ds:schemaRef ds:uri="http://purl.org/dc/dcmitype/"/>
    <ds:schemaRef ds:uri="http://schemas.microsoft.com/office/2006/documentManagement/types"/>
    <ds:schemaRef ds:uri="b2d023fd-748d-47fb-9def-a48ce366a9e6"/>
    <ds:schemaRef ds:uri="c7dbb18a-942d-48ab-becb-8e31551bea5d"/>
    <ds:schemaRef ds:uri="http://schemas.openxmlformats.org/package/2006/metadata/core-properties"/>
    <ds:schemaRef ds:uri="http://schemas.microsoft.com/sharepoint/v3"/>
    <ds:schemaRef ds:uri="http://schemas.microsoft.com/office/2006/metadata/properties"/>
    <ds:schemaRef ds:uri="http://purl.org/dc/elements/1.1/"/>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7E8899A8-66A1-4328-94D7-3321EE3747DC}">
  <ds:schemaRefs>
    <ds:schemaRef ds:uri="http://schemas.microsoft.com/sharepoint/v3/contenttype/forms"/>
  </ds:schemaRefs>
</ds:datastoreItem>
</file>

<file path=customXml/itemProps4.xml><?xml version="1.0" encoding="utf-8"?>
<ds:datastoreItem xmlns:ds="http://schemas.openxmlformats.org/officeDocument/2006/customXml" ds:itemID="{FBF82440-1096-47B3-8CB9-4B98C13B0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14</Pages>
  <Words>3422</Words>
  <Characters>19506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Berry</dc:creator>
  <cp:keywords/>
  <dc:description/>
  <cp:lastModifiedBy>Charles Ampong</cp:lastModifiedBy>
  <cp:revision>67</cp:revision>
  <cp:lastPrinted>2017-10-03T19:32:00Z</cp:lastPrinted>
  <dcterms:created xsi:type="dcterms:W3CDTF">2025-04-16T21:53:00Z</dcterms:created>
  <dcterms:modified xsi:type="dcterms:W3CDTF">2025-04-19T03:56:00Z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0x0101009AFFE6FE768F1F4ABC2259CAA5A5E2B4</vt:lpwstr>
  </property>
  <property fmtid="{D5CDD505-2E9C-101B-9397-08002B2CF9AE}" pid="3" name="MediaServiceImageTags">
    <vt:lpwstr/>
  </property>
</Properties>
</file>