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4404AB" w:rsidRDefault="004404AB" w:rsidP="00801BC5"/>
    <w:p w14:paraId="02F03F72" w14:textId="77777777" w:rsidR="004404AB" w:rsidRDefault="004404AB" w:rsidP="00801BC5">
      <w:pPr>
        <w:pStyle w:val="Title"/>
      </w:pPr>
    </w:p>
    <w:p w14:paraId="1D2C8FD3" w14:textId="67D5E801" w:rsidR="004404AB" w:rsidRPr="00190360" w:rsidRDefault="004404AB" w:rsidP="00801BC5">
      <w:pPr>
        <w:pStyle w:val="Title"/>
      </w:pPr>
      <w:bookmarkStart w:id="0" w:name="Title_Program_Name"/>
      <w:r>
        <w:t xml:space="preserve">Multi-Family </w:t>
      </w:r>
      <w:r w:rsidR="1FF827EC">
        <w:t xml:space="preserve">Market Rate </w:t>
      </w:r>
      <w:bookmarkEnd w:id="0"/>
      <w:r w:rsidR="00DA123B">
        <w:t xml:space="preserve">Program </w:t>
      </w:r>
      <w:r>
        <w:t>Impact Evaluation Report</w:t>
      </w:r>
    </w:p>
    <w:p w14:paraId="0506F919" w14:textId="77777777" w:rsidR="004404AB" w:rsidRDefault="004404AB" w:rsidP="00801BC5"/>
    <w:p w14:paraId="75029440" w14:textId="7C9A9170" w:rsidR="004404AB" w:rsidRPr="00AC47C4" w:rsidRDefault="004404AB" w:rsidP="00801BC5">
      <w:pPr>
        <w:rPr>
          <w:sz w:val="28"/>
          <w:szCs w:val="28"/>
        </w:rPr>
      </w:pPr>
      <w:r w:rsidRPr="00AC47C4">
        <w:rPr>
          <w:sz w:val="28"/>
          <w:szCs w:val="28"/>
        </w:rPr>
        <w:t>Energy Efficiency Plan</w:t>
      </w:r>
      <w:r w:rsidR="00AC47C4" w:rsidRPr="00AC47C4">
        <w:rPr>
          <w:sz w:val="28"/>
          <w:szCs w:val="28"/>
        </w:rPr>
        <w:t>: Program Year 2025</w:t>
      </w:r>
    </w:p>
    <w:p w14:paraId="52F05965" w14:textId="4967A2B7" w:rsidR="004404AB" w:rsidRPr="00932BBC" w:rsidRDefault="004404AB" w:rsidP="00801BC5">
      <w:pPr>
        <w:pStyle w:val="Subtitle"/>
      </w:pPr>
      <w:r>
        <w:t xml:space="preserve">(01/01/2025-12/31/2025) </w:t>
      </w:r>
    </w:p>
    <w:p w14:paraId="2E775BE8" w14:textId="77777777" w:rsidR="004404AB" w:rsidRPr="005B6988" w:rsidRDefault="004404AB">
      <w:pPr>
        <w:rPr>
          <w:sz w:val="40"/>
          <w:szCs w:val="40"/>
        </w:rPr>
      </w:pPr>
    </w:p>
    <w:p w14:paraId="4BCD3333" w14:textId="77777777" w:rsidR="004404AB" w:rsidRPr="0056335A" w:rsidRDefault="004404AB">
      <w:pPr>
        <w:rPr>
          <w:rStyle w:val="Strong"/>
          <w:sz w:val="28"/>
          <w:szCs w:val="28"/>
        </w:rPr>
      </w:pPr>
      <w:r w:rsidRPr="0056335A">
        <w:rPr>
          <w:rStyle w:val="Strong"/>
          <w:sz w:val="28"/>
          <w:szCs w:val="28"/>
        </w:rPr>
        <w:t>Prepared for:</w:t>
      </w:r>
    </w:p>
    <w:p w14:paraId="1ED5FE83" w14:textId="2B481AA1" w:rsidR="004404AB" w:rsidRPr="0056335A" w:rsidRDefault="004404AB">
      <w:pPr>
        <w:rPr>
          <w:rStyle w:val="Strong"/>
          <w:sz w:val="28"/>
          <w:szCs w:val="28"/>
        </w:rPr>
      </w:pPr>
      <w:r>
        <w:rPr>
          <w:rStyle w:val="Strong"/>
          <w:sz w:val="28"/>
          <w:szCs w:val="28"/>
        </w:rPr>
        <w:t>Nicor Gas Company</w:t>
      </w:r>
    </w:p>
    <w:p w14:paraId="78219F65" w14:textId="13725934" w:rsidR="004404AB" w:rsidRPr="0056335A" w:rsidRDefault="004404AB">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4404AB" w:rsidRPr="0056335A" w:rsidRDefault="004404AB">
      <w:pPr>
        <w:rPr>
          <w:rStyle w:val="Strong"/>
          <w:sz w:val="28"/>
          <w:szCs w:val="28"/>
        </w:rPr>
      </w:pPr>
      <w:r w:rsidRPr="0056335A">
        <w:rPr>
          <w:rStyle w:val="Strong"/>
          <w:sz w:val="28"/>
          <w:szCs w:val="28"/>
        </w:rPr>
        <w:t>DRAFT</w:t>
      </w:r>
    </w:p>
    <w:p w14:paraId="21376970" w14:textId="4A72D514" w:rsidR="004404AB" w:rsidRPr="0056335A" w:rsidRDefault="004404AB" w:rsidP="282CB707">
      <w:pPr>
        <w:rPr>
          <w:rStyle w:val="Strong"/>
          <w:sz w:val="28"/>
          <w:szCs w:val="28"/>
          <w:highlight w:val="yellow"/>
        </w:rPr>
      </w:pPr>
      <w:r w:rsidRPr="00827713">
        <w:rPr>
          <w:rStyle w:val="Strong"/>
          <w:sz w:val="28"/>
          <w:szCs w:val="28"/>
        </w:rPr>
        <w:t>M</w:t>
      </w:r>
      <w:r w:rsidR="73E85FC0" w:rsidRPr="00827713">
        <w:rPr>
          <w:rStyle w:val="Strong"/>
          <w:sz w:val="28"/>
          <w:szCs w:val="28"/>
        </w:rPr>
        <w:t>arc</w:t>
      </w:r>
      <w:r w:rsidRPr="00827713">
        <w:rPr>
          <w:rStyle w:val="Strong"/>
          <w:sz w:val="28"/>
          <w:szCs w:val="28"/>
        </w:rPr>
        <w:t>h</w:t>
      </w:r>
      <w:r w:rsidR="00827713">
        <w:rPr>
          <w:rStyle w:val="Strong"/>
          <w:sz w:val="28"/>
          <w:szCs w:val="28"/>
        </w:rPr>
        <w:t xml:space="preserve"> </w:t>
      </w:r>
      <w:r w:rsidR="000C2019">
        <w:rPr>
          <w:rStyle w:val="Strong"/>
          <w:sz w:val="28"/>
          <w:szCs w:val="28"/>
        </w:rPr>
        <w:t>2</w:t>
      </w:r>
      <w:r w:rsidR="00992F3A">
        <w:rPr>
          <w:rStyle w:val="Strong"/>
          <w:sz w:val="28"/>
          <w:szCs w:val="28"/>
        </w:rPr>
        <w:t>6</w:t>
      </w:r>
      <w:r w:rsidRPr="282CB707">
        <w:rPr>
          <w:rStyle w:val="Strong"/>
          <w:sz w:val="28"/>
          <w:szCs w:val="28"/>
        </w:rPr>
        <w:t xml:space="preserve">, </w:t>
      </w:r>
      <w:r w:rsidR="29B1A7E7" w:rsidRPr="00827713">
        <w:rPr>
          <w:rStyle w:val="Strong"/>
          <w:sz w:val="28"/>
          <w:szCs w:val="28"/>
        </w:rPr>
        <w:t>2026</w:t>
      </w:r>
    </w:p>
    <w:p w14:paraId="59E60A6D" w14:textId="77777777" w:rsidR="004404AB" w:rsidRDefault="004404AB"/>
    <w:p w14:paraId="16409EEC" w14:textId="1B81EC12" w:rsidR="004404AB" w:rsidRPr="0010260D" w:rsidRDefault="004404AB" w:rsidP="00801BC5">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4404AB" w:rsidRPr="0010260D" w:rsidRDefault="004404AB" w:rsidP="00801BC5">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801BC5" w:rsidRPr="0010260D" w14:paraId="4155AFC7" w14:textId="77777777" w:rsidTr="282CB707">
        <w:trPr>
          <w:trHeight w:val="1134"/>
        </w:trPr>
        <w:tc>
          <w:tcPr>
            <w:tcW w:w="2337" w:type="dxa"/>
          </w:tcPr>
          <w:p w14:paraId="142E74E2" w14:textId="691FF952" w:rsidR="004404AB" w:rsidRPr="00827713" w:rsidRDefault="7DDD7462" w:rsidP="00801BC5">
            <w:pPr>
              <w:pStyle w:val="NoSpacing"/>
              <w:rPr>
                <w:b/>
                <w:bCs/>
                <w:sz w:val="22"/>
                <w:szCs w:val="22"/>
              </w:rPr>
            </w:pPr>
            <w:r w:rsidRPr="00827713">
              <w:rPr>
                <w:b/>
                <w:bCs/>
                <w:sz w:val="22"/>
                <w:szCs w:val="22"/>
              </w:rPr>
              <w:t>Katie Dolan</w:t>
            </w:r>
          </w:p>
          <w:p w14:paraId="54F55874" w14:textId="0EA6FA54" w:rsidR="004404AB" w:rsidRPr="00827713" w:rsidRDefault="10A04167" w:rsidP="282CB707">
            <w:pPr>
              <w:pStyle w:val="NoSpacing"/>
              <w:rPr>
                <w:sz w:val="22"/>
                <w:szCs w:val="22"/>
              </w:rPr>
            </w:pPr>
            <w:r w:rsidRPr="00827713">
              <w:rPr>
                <w:sz w:val="22"/>
                <w:szCs w:val="22"/>
              </w:rPr>
              <w:t>E</w:t>
            </w:r>
            <w:r w:rsidR="6A2511F9" w:rsidRPr="00827713">
              <w:rPr>
                <w:sz w:val="22"/>
                <w:szCs w:val="22"/>
              </w:rPr>
              <w:t>coMetric</w:t>
            </w:r>
          </w:p>
        </w:tc>
        <w:tc>
          <w:tcPr>
            <w:tcW w:w="2337" w:type="dxa"/>
          </w:tcPr>
          <w:p w14:paraId="00808FDC" w14:textId="77777777" w:rsidR="001429B8" w:rsidRPr="00827713" w:rsidRDefault="001429B8" w:rsidP="001429B8">
            <w:pPr>
              <w:pStyle w:val="NoSpacing"/>
              <w:rPr>
                <w:b/>
                <w:bCs/>
                <w:sz w:val="22"/>
                <w:szCs w:val="22"/>
              </w:rPr>
            </w:pPr>
            <w:r w:rsidRPr="00827713">
              <w:rPr>
                <w:b/>
                <w:bCs/>
                <w:sz w:val="22"/>
                <w:szCs w:val="22"/>
              </w:rPr>
              <w:t>Swapnil Lotake</w:t>
            </w:r>
          </w:p>
          <w:p w14:paraId="634F2B36" w14:textId="0D61F7E6" w:rsidR="004404AB" w:rsidRPr="00827713" w:rsidRDefault="001429B8" w:rsidP="00827713">
            <w:pPr>
              <w:pStyle w:val="NoSpacing"/>
              <w:rPr>
                <w:sz w:val="22"/>
                <w:szCs w:val="22"/>
              </w:rPr>
            </w:pPr>
            <w:r w:rsidRPr="00827713">
              <w:rPr>
                <w:sz w:val="22"/>
                <w:szCs w:val="22"/>
              </w:rPr>
              <w:t xml:space="preserve">EcoMetric </w:t>
            </w:r>
          </w:p>
        </w:tc>
        <w:tc>
          <w:tcPr>
            <w:tcW w:w="2338" w:type="dxa"/>
          </w:tcPr>
          <w:p w14:paraId="02AD886F" w14:textId="77777777" w:rsidR="001429B8" w:rsidRPr="00827713" w:rsidRDefault="001429B8" w:rsidP="001429B8">
            <w:pPr>
              <w:pStyle w:val="NoSpacing"/>
              <w:rPr>
                <w:b/>
                <w:bCs/>
                <w:sz w:val="22"/>
                <w:szCs w:val="22"/>
              </w:rPr>
            </w:pPr>
            <w:r w:rsidRPr="00827713">
              <w:rPr>
                <w:b/>
                <w:bCs/>
                <w:sz w:val="22"/>
                <w:szCs w:val="22"/>
              </w:rPr>
              <w:t>Fahman Khan</w:t>
            </w:r>
          </w:p>
          <w:p w14:paraId="6F39A4FC" w14:textId="5DD3F2EF" w:rsidR="004404AB" w:rsidRPr="00827713" w:rsidRDefault="001429B8" w:rsidP="001429B8">
            <w:pPr>
              <w:pStyle w:val="NoSpacing"/>
              <w:rPr>
                <w:sz w:val="22"/>
                <w:szCs w:val="22"/>
              </w:rPr>
            </w:pPr>
            <w:r w:rsidRPr="00827713">
              <w:rPr>
                <w:sz w:val="22"/>
                <w:szCs w:val="22"/>
              </w:rPr>
              <w:t>EcoMetric</w:t>
            </w:r>
          </w:p>
        </w:tc>
        <w:tc>
          <w:tcPr>
            <w:tcW w:w="2338" w:type="dxa"/>
          </w:tcPr>
          <w:p w14:paraId="689004BB" w14:textId="4B6E5711" w:rsidR="004404AB" w:rsidRPr="00827713" w:rsidRDefault="00827713" w:rsidP="00801BC5">
            <w:pPr>
              <w:pStyle w:val="NoSpacing"/>
              <w:rPr>
                <w:b/>
                <w:bCs/>
                <w:sz w:val="22"/>
                <w:szCs w:val="22"/>
              </w:rPr>
            </w:pPr>
            <w:r w:rsidRPr="00827713">
              <w:rPr>
                <w:b/>
                <w:bCs/>
                <w:sz w:val="22"/>
                <w:szCs w:val="22"/>
              </w:rPr>
              <w:t>Mike Frischmann</w:t>
            </w:r>
          </w:p>
          <w:p w14:paraId="117B46BE" w14:textId="584F98A5" w:rsidR="004404AB" w:rsidRPr="00827713" w:rsidRDefault="00827713" w:rsidP="00801BC5">
            <w:pPr>
              <w:pStyle w:val="NoSpacing"/>
              <w:rPr>
                <w:sz w:val="22"/>
                <w:szCs w:val="22"/>
              </w:rPr>
            </w:pPr>
            <w:r w:rsidRPr="00827713">
              <w:rPr>
                <w:sz w:val="22"/>
                <w:szCs w:val="22"/>
              </w:rPr>
              <w:t>EcoMetric</w:t>
            </w:r>
          </w:p>
        </w:tc>
      </w:tr>
      <w:tr w:rsidR="00801BC5" w:rsidRPr="0010260D" w14:paraId="73DF88AA" w14:textId="77777777" w:rsidTr="282CB707">
        <w:trPr>
          <w:trHeight w:val="1134"/>
        </w:trPr>
        <w:tc>
          <w:tcPr>
            <w:tcW w:w="2337" w:type="dxa"/>
          </w:tcPr>
          <w:p w14:paraId="7E2D130D" w14:textId="450A6FE7" w:rsidR="004404AB" w:rsidRPr="00187113" w:rsidRDefault="000932C1" w:rsidP="00801BC5">
            <w:pPr>
              <w:pStyle w:val="NoSpacing"/>
              <w:jc w:val="center"/>
              <w:rPr>
                <w:b/>
                <w:bCs/>
                <w:sz w:val="22"/>
                <w:szCs w:val="22"/>
                <w:highlight w:val="yellow"/>
              </w:rPr>
            </w:pPr>
            <w:r w:rsidRPr="00FD0661">
              <w:rPr>
                <w:rFonts w:cs="Arial"/>
                <w:noProof/>
              </w:rPr>
              <w:drawing>
                <wp:inline distT="0" distB="0" distL="0" distR="0" wp14:anchorId="3C73D15A" wp14:editId="206A6430">
                  <wp:extent cx="806601" cy="646751"/>
                  <wp:effectExtent l="0" t="0" r="0" b="1270"/>
                  <wp:docPr id="12" name="Picture 12" descr="EcoMe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6601" cy="646751"/>
                          </a:xfrm>
                          <a:prstGeom prst="rect">
                            <a:avLst/>
                          </a:prstGeom>
                        </pic:spPr>
                      </pic:pic>
                    </a:graphicData>
                  </a:graphic>
                </wp:inline>
              </w:drawing>
            </w:r>
          </w:p>
        </w:tc>
        <w:tc>
          <w:tcPr>
            <w:tcW w:w="2337" w:type="dxa"/>
          </w:tcPr>
          <w:p w14:paraId="2240E35E" w14:textId="773EF358" w:rsidR="004404AB" w:rsidRPr="00187113" w:rsidRDefault="004404AB" w:rsidP="00801BC5">
            <w:pPr>
              <w:pStyle w:val="NoSpacing"/>
              <w:jc w:val="center"/>
              <w:rPr>
                <w:b/>
                <w:bCs/>
                <w:sz w:val="22"/>
                <w:szCs w:val="22"/>
                <w:highlight w:val="yellow"/>
              </w:rPr>
            </w:pPr>
          </w:p>
        </w:tc>
        <w:tc>
          <w:tcPr>
            <w:tcW w:w="2338" w:type="dxa"/>
          </w:tcPr>
          <w:p w14:paraId="2E5F5A8D" w14:textId="61799664" w:rsidR="004404AB" w:rsidRPr="00187113" w:rsidRDefault="004404AB" w:rsidP="00801BC5">
            <w:pPr>
              <w:pStyle w:val="NoSpacing"/>
              <w:jc w:val="center"/>
              <w:rPr>
                <w:b/>
                <w:bCs/>
                <w:sz w:val="22"/>
                <w:szCs w:val="22"/>
                <w:highlight w:val="yellow"/>
              </w:rPr>
            </w:pPr>
          </w:p>
        </w:tc>
        <w:tc>
          <w:tcPr>
            <w:tcW w:w="2338" w:type="dxa"/>
          </w:tcPr>
          <w:p w14:paraId="1B219F0D" w14:textId="613F1282" w:rsidR="004404AB" w:rsidRPr="00187113" w:rsidRDefault="004404AB" w:rsidP="00801BC5">
            <w:pPr>
              <w:pStyle w:val="NoSpacing"/>
              <w:jc w:val="center"/>
              <w:rPr>
                <w:b/>
                <w:bCs/>
                <w:sz w:val="22"/>
                <w:szCs w:val="22"/>
                <w:highlight w:val="yellow"/>
              </w:rPr>
            </w:pPr>
          </w:p>
        </w:tc>
      </w:tr>
    </w:tbl>
    <w:p w14:paraId="25F39255" w14:textId="77777777" w:rsidR="004404AB" w:rsidRDefault="004404AB">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801BC5" w:rsidRPr="009B781E" w14:paraId="42306BBE" w14:textId="77777777">
        <w:tc>
          <w:tcPr>
            <w:tcW w:w="386" w:type="dxa"/>
          </w:tcPr>
          <w:p w14:paraId="631457BC" w14:textId="1D1767BD" w:rsidR="004404AB" w:rsidRPr="009B781E" w:rsidRDefault="004404AB" w:rsidP="00801BC5">
            <w:pPr>
              <w:pStyle w:val="NoSpacing"/>
              <w:rPr>
                <w:i/>
                <w:iCs/>
                <w:noProof/>
              </w:rPr>
            </w:pPr>
          </w:p>
        </w:tc>
        <w:tc>
          <w:tcPr>
            <w:tcW w:w="1870" w:type="dxa"/>
          </w:tcPr>
          <w:p w14:paraId="3D34E61E" w14:textId="509A6C3B" w:rsidR="004404AB" w:rsidRPr="009B781E" w:rsidRDefault="004404AB" w:rsidP="00801BC5">
            <w:pPr>
              <w:pStyle w:val="NoSpacing"/>
              <w:rPr>
                <w:i/>
                <w:iCs/>
              </w:rPr>
            </w:pPr>
          </w:p>
        </w:tc>
        <w:tc>
          <w:tcPr>
            <w:tcW w:w="1870" w:type="dxa"/>
          </w:tcPr>
          <w:p w14:paraId="316CD295" w14:textId="118C5B62" w:rsidR="004404AB" w:rsidRPr="009B781E" w:rsidRDefault="004404AB" w:rsidP="00801BC5">
            <w:pPr>
              <w:pStyle w:val="NoSpacing"/>
              <w:rPr>
                <w:i/>
                <w:iCs/>
              </w:rPr>
            </w:pPr>
          </w:p>
        </w:tc>
        <w:tc>
          <w:tcPr>
            <w:tcW w:w="1870" w:type="dxa"/>
          </w:tcPr>
          <w:p w14:paraId="36D7751F" w14:textId="55394802" w:rsidR="004404AB" w:rsidRPr="009B781E" w:rsidRDefault="004404AB" w:rsidP="00801BC5">
            <w:pPr>
              <w:pStyle w:val="NoSpacing"/>
              <w:rPr>
                <w:i/>
                <w:iCs/>
              </w:rPr>
            </w:pPr>
          </w:p>
        </w:tc>
        <w:tc>
          <w:tcPr>
            <w:tcW w:w="1870" w:type="dxa"/>
          </w:tcPr>
          <w:p w14:paraId="02B4FBAF" w14:textId="424B1389" w:rsidR="004404AB" w:rsidRPr="009B781E" w:rsidRDefault="004404AB" w:rsidP="00801BC5">
            <w:pPr>
              <w:pStyle w:val="NoSpacing"/>
              <w:rPr>
                <w:i/>
                <w:iCs/>
              </w:rPr>
            </w:pPr>
          </w:p>
        </w:tc>
        <w:tc>
          <w:tcPr>
            <w:tcW w:w="1870" w:type="dxa"/>
          </w:tcPr>
          <w:p w14:paraId="74281EBF" w14:textId="1159EFA4" w:rsidR="004404AB" w:rsidRPr="009B781E" w:rsidRDefault="004404AB" w:rsidP="00801BC5">
            <w:pPr>
              <w:pStyle w:val="NoSpacing"/>
              <w:rPr>
                <w:i/>
                <w:iCs/>
              </w:rPr>
            </w:pPr>
          </w:p>
        </w:tc>
      </w:tr>
    </w:tbl>
    <w:p w14:paraId="5496EE32" w14:textId="77777777" w:rsidR="004404AB" w:rsidRPr="00564AAD" w:rsidRDefault="004404AB" w:rsidP="00801BC5">
      <w:pPr>
        <w:pStyle w:val="NoSpacing"/>
        <w:rPr>
          <w:b/>
          <w:bCs/>
        </w:rPr>
      </w:pPr>
      <w:r w:rsidRPr="00564AAD">
        <w:rPr>
          <w:b/>
          <w:bCs/>
        </w:rPr>
        <w:t>Submitted to:</w:t>
      </w:r>
    </w:p>
    <w:p w14:paraId="4D4E6119" w14:textId="369C5E75" w:rsidR="004404AB" w:rsidRDefault="004404AB" w:rsidP="00801BC5">
      <w:pPr>
        <w:pStyle w:val="NoSpacing"/>
      </w:pPr>
      <w:r>
        <w:t>Nicor Gas Company</w:t>
      </w:r>
    </w:p>
    <w:p w14:paraId="6CA78075" w14:textId="405DCF07" w:rsidR="004404AB" w:rsidRDefault="004404AB" w:rsidP="00801BC5">
      <w:pPr>
        <w:pStyle w:val="NoSpacing"/>
      </w:pPr>
      <w:r>
        <w:t>1844 Ferry Road</w:t>
      </w:r>
    </w:p>
    <w:p w14:paraId="395C9214" w14:textId="4C987E15" w:rsidR="004404AB" w:rsidRPr="00564AAD" w:rsidRDefault="004404AB" w:rsidP="00801BC5">
      <w:pPr>
        <w:pStyle w:val="NoSpacing"/>
      </w:pPr>
      <w:r>
        <w:t>Naperville, IL 60563</w:t>
      </w:r>
    </w:p>
    <w:p w14:paraId="52EFC8CF" w14:textId="77777777" w:rsidR="004404AB" w:rsidRPr="00564AAD" w:rsidRDefault="004404AB" w:rsidP="00801BC5">
      <w:pPr>
        <w:pStyle w:val="NoSpacing"/>
      </w:pPr>
    </w:p>
    <w:p w14:paraId="53F7870A" w14:textId="77777777" w:rsidR="004404AB" w:rsidRPr="00564AAD" w:rsidRDefault="004404AB" w:rsidP="00801BC5">
      <w:pPr>
        <w:pStyle w:val="NoSpacing"/>
        <w:rPr>
          <w:b/>
          <w:bCs/>
        </w:rPr>
      </w:pPr>
      <w:r w:rsidRPr="00564AAD">
        <w:rPr>
          <w:b/>
          <w:bCs/>
        </w:rPr>
        <w:t>Submitted by:</w:t>
      </w:r>
    </w:p>
    <w:p w14:paraId="5A045C4E" w14:textId="77777777" w:rsidR="004404AB" w:rsidRPr="00564AAD" w:rsidRDefault="004404AB" w:rsidP="00801BC5">
      <w:pPr>
        <w:pStyle w:val="NoSpacing"/>
      </w:pPr>
      <w:r w:rsidRPr="00564AAD">
        <w:t>Guidehouse Inc.</w:t>
      </w:r>
    </w:p>
    <w:p w14:paraId="6542356B" w14:textId="77777777" w:rsidR="004404AB" w:rsidRDefault="004404AB" w:rsidP="00801BC5">
      <w:pPr>
        <w:pStyle w:val="NoSpacing"/>
      </w:pPr>
      <w:r>
        <w:t>167 N. Green Street</w:t>
      </w:r>
    </w:p>
    <w:p w14:paraId="4802A659" w14:textId="3C640C8C" w:rsidR="004404AB" w:rsidRDefault="004404AB" w:rsidP="00801BC5">
      <w:pPr>
        <w:pStyle w:val="NoSpacing"/>
      </w:pPr>
      <w:r>
        <w:t>12th Floor</w:t>
      </w:r>
    </w:p>
    <w:p w14:paraId="5CD2CC66" w14:textId="28B47F5F" w:rsidR="004404AB" w:rsidRPr="00564AAD" w:rsidRDefault="004404AB" w:rsidP="00801BC5">
      <w:pPr>
        <w:pStyle w:val="NoSpacing"/>
      </w:pPr>
      <w:r>
        <w:t>Chicago, IL 60607</w:t>
      </w:r>
    </w:p>
    <w:p w14:paraId="1AFE93DD" w14:textId="77777777" w:rsidR="004404AB" w:rsidRPr="00564AAD" w:rsidRDefault="004404AB" w:rsidP="00801BC5">
      <w:pPr>
        <w:pStyle w:val="NoSpacing"/>
      </w:pPr>
    </w:p>
    <w:p w14:paraId="337B5143" w14:textId="77777777" w:rsidR="004404AB" w:rsidRPr="00564AAD" w:rsidRDefault="004404AB" w:rsidP="00801BC5">
      <w:pPr>
        <w:pStyle w:val="NoSpacing"/>
      </w:pPr>
    </w:p>
    <w:p w14:paraId="1CE95839" w14:textId="77777777" w:rsidR="004404AB" w:rsidRPr="00631500" w:rsidRDefault="004404AB" w:rsidP="00801BC5">
      <w:pPr>
        <w:pStyle w:val="NoSpacing"/>
        <w:rPr>
          <w:b/>
          <w:bCs/>
        </w:rPr>
      </w:pPr>
      <w:r w:rsidRPr="00631500">
        <w:rPr>
          <w:b/>
          <w:bCs/>
        </w:rPr>
        <w:t>Contact:</w:t>
      </w:r>
    </w:p>
    <w:p w14:paraId="3EEA573A" w14:textId="77777777" w:rsidR="004404AB" w:rsidRPr="00564AAD" w:rsidRDefault="004404AB" w:rsidP="00801BC5">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801BC5" w:rsidRPr="00564AAD" w14:paraId="439334FA" w14:textId="77777777" w:rsidTr="00940D0F">
        <w:tc>
          <w:tcPr>
            <w:tcW w:w="3330" w:type="dxa"/>
          </w:tcPr>
          <w:p w14:paraId="2C883693" w14:textId="33C5EBF3" w:rsidR="004404AB" w:rsidRPr="003F6472" w:rsidRDefault="004404AB" w:rsidP="00801BC5">
            <w:pPr>
              <w:spacing w:after="0"/>
              <w:rPr>
                <w:rFonts w:cs="Arial"/>
                <w:sz w:val="21"/>
                <w:szCs w:val="21"/>
              </w:rPr>
            </w:pPr>
            <w:r w:rsidRPr="003F6472">
              <w:rPr>
                <w:rFonts w:eastAsia="Arial" w:cs="Arial"/>
                <w:sz w:val="21"/>
                <w:szCs w:val="21"/>
              </w:rPr>
              <w:t>Charles Maglione, Partner</w:t>
            </w:r>
          </w:p>
          <w:p w14:paraId="00A26E03" w14:textId="7BEAF55D" w:rsidR="004404AB" w:rsidRPr="003F6472" w:rsidRDefault="004404AB" w:rsidP="00801BC5">
            <w:pPr>
              <w:spacing w:after="0"/>
              <w:rPr>
                <w:rFonts w:cs="Arial"/>
                <w:sz w:val="21"/>
                <w:szCs w:val="21"/>
              </w:rPr>
            </w:pPr>
            <w:r w:rsidRPr="003F6472">
              <w:rPr>
                <w:rFonts w:eastAsia="Arial" w:cs="Arial"/>
                <w:sz w:val="21"/>
                <w:szCs w:val="21"/>
              </w:rPr>
              <w:t>202.481.7352</w:t>
            </w:r>
          </w:p>
          <w:p w14:paraId="16482BF1" w14:textId="2CA35A98" w:rsidR="004404AB" w:rsidRPr="003F6472" w:rsidRDefault="004404AB" w:rsidP="0075728C">
            <w:pPr>
              <w:pStyle w:val="GHHyperlink"/>
            </w:pPr>
            <w:hyperlink r:id="rId13" w:history="1">
              <w:r w:rsidRPr="003F6472">
                <w:rPr>
                  <w:rStyle w:val="Hyperlink"/>
                  <w:color w:val="auto"/>
                </w:rPr>
                <w:t>cmaglione@guidehouse.com</w:t>
              </w:r>
            </w:hyperlink>
          </w:p>
        </w:tc>
        <w:tc>
          <w:tcPr>
            <w:tcW w:w="3060" w:type="dxa"/>
          </w:tcPr>
          <w:p w14:paraId="1E4C24CB" w14:textId="14C88D4E" w:rsidR="004404AB" w:rsidRPr="00F61CF7" w:rsidRDefault="004404AB" w:rsidP="00801BC5">
            <w:pPr>
              <w:spacing w:after="0"/>
              <w:rPr>
                <w:rFonts w:cs="Arial"/>
                <w:sz w:val="21"/>
                <w:szCs w:val="21"/>
              </w:rPr>
            </w:pPr>
            <w:r w:rsidRPr="00F61CF7">
              <w:rPr>
                <w:rFonts w:eastAsia="Arial" w:cs="Arial"/>
                <w:sz w:val="21"/>
                <w:szCs w:val="21"/>
              </w:rPr>
              <w:t>Jeff Erickson, Director</w:t>
            </w:r>
          </w:p>
          <w:p w14:paraId="6A2C2F66" w14:textId="6C2C6BE7" w:rsidR="004404AB" w:rsidRPr="00F61CF7" w:rsidRDefault="004404AB" w:rsidP="00801BC5">
            <w:pPr>
              <w:spacing w:after="0"/>
              <w:rPr>
                <w:rFonts w:cs="Arial"/>
                <w:sz w:val="21"/>
                <w:szCs w:val="21"/>
              </w:rPr>
            </w:pPr>
            <w:r w:rsidRPr="00F61CF7">
              <w:rPr>
                <w:rFonts w:eastAsia="Arial" w:cs="Arial"/>
                <w:sz w:val="21"/>
                <w:szCs w:val="21"/>
              </w:rPr>
              <w:t>608.616.4962</w:t>
            </w:r>
          </w:p>
          <w:p w14:paraId="2C28F0D8" w14:textId="0C18DDF2" w:rsidR="004404AB" w:rsidRPr="00F61CF7" w:rsidRDefault="004404AB" w:rsidP="0075728C">
            <w:pPr>
              <w:pStyle w:val="GHHyperlink"/>
            </w:pPr>
            <w:hyperlink r:id="rId14" w:history="1">
              <w:r w:rsidRPr="00F61CF7">
                <w:rPr>
                  <w:rStyle w:val="Hyperlink"/>
                  <w:color w:val="auto"/>
                </w:rPr>
                <w:t>jeff.erickson@guidehouse.com</w:t>
              </w:r>
            </w:hyperlink>
          </w:p>
        </w:tc>
        <w:tc>
          <w:tcPr>
            <w:tcW w:w="3870" w:type="dxa"/>
          </w:tcPr>
          <w:p w14:paraId="2CD5C960" w14:textId="434A4F14" w:rsidR="004404AB" w:rsidRPr="00F61CF7" w:rsidRDefault="004404AB" w:rsidP="00801BC5">
            <w:pPr>
              <w:spacing w:after="0"/>
              <w:rPr>
                <w:rFonts w:cs="Arial"/>
                <w:sz w:val="21"/>
                <w:szCs w:val="21"/>
              </w:rPr>
            </w:pPr>
            <w:r w:rsidRPr="00F61CF7">
              <w:rPr>
                <w:rFonts w:eastAsia="Arial" w:cs="Arial"/>
                <w:sz w:val="21"/>
                <w:szCs w:val="21"/>
              </w:rPr>
              <w:t>Laura Agapay-Read, Associate Director</w:t>
            </w:r>
          </w:p>
          <w:p w14:paraId="209B276B" w14:textId="551FD213" w:rsidR="004404AB" w:rsidRPr="00F61CF7" w:rsidRDefault="004404AB" w:rsidP="00801BC5">
            <w:pPr>
              <w:spacing w:after="0"/>
              <w:rPr>
                <w:rFonts w:cs="Arial"/>
                <w:sz w:val="21"/>
                <w:szCs w:val="21"/>
              </w:rPr>
            </w:pPr>
            <w:r w:rsidRPr="00F61CF7">
              <w:rPr>
                <w:rFonts w:eastAsia="Arial" w:cs="Arial"/>
                <w:sz w:val="21"/>
                <w:szCs w:val="21"/>
              </w:rPr>
              <w:t>312.583.4178</w:t>
            </w:r>
          </w:p>
          <w:p w14:paraId="72F5322F" w14:textId="7D3879C4" w:rsidR="004404AB" w:rsidRPr="00F61CF7" w:rsidRDefault="004404AB" w:rsidP="0075728C">
            <w:pPr>
              <w:pStyle w:val="GHHyperlink"/>
            </w:pPr>
            <w:hyperlink r:id="rId15" w:history="1">
              <w:r w:rsidRPr="00F61CF7">
                <w:rPr>
                  <w:rStyle w:val="Hyperlink"/>
                  <w:color w:val="auto"/>
                </w:rPr>
                <w:t>laura.agapay.read@guidehouse.com</w:t>
              </w:r>
            </w:hyperlink>
          </w:p>
        </w:tc>
      </w:tr>
    </w:tbl>
    <w:p w14:paraId="01643710" w14:textId="77777777" w:rsidR="004404AB" w:rsidRDefault="004404AB" w:rsidP="00801BC5">
      <w:pPr>
        <w:pStyle w:val="NoSpacing"/>
      </w:pPr>
    </w:p>
    <w:p w14:paraId="5A8B3D52" w14:textId="038FF796" w:rsidR="004404AB" w:rsidRPr="00762586" w:rsidRDefault="004404AB" w:rsidP="00801BC5">
      <w:pPr>
        <w:pStyle w:val="NoSpacing"/>
        <w:rPr>
          <w:rFonts w:eastAsia="Arial" w:cs="Arial"/>
          <w:sz w:val="21"/>
          <w:szCs w:val="21"/>
        </w:rPr>
      </w:pPr>
      <w:r w:rsidRPr="00762586">
        <w:rPr>
          <w:rFonts w:eastAsia="Arial" w:cs="Arial"/>
          <w:sz w:val="21"/>
          <w:szCs w:val="21"/>
        </w:rPr>
        <w:t>Charles Ampong, Associate Director</w:t>
      </w:r>
    </w:p>
    <w:p w14:paraId="0E0E23A4" w14:textId="1D99D5E2" w:rsidR="004404AB" w:rsidRPr="00762586" w:rsidRDefault="004404AB" w:rsidP="00801BC5">
      <w:pPr>
        <w:pStyle w:val="NoSpacing"/>
        <w:rPr>
          <w:rFonts w:eastAsia="Arial" w:cs="Arial"/>
          <w:sz w:val="21"/>
          <w:szCs w:val="21"/>
        </w:rPr>
      </w:pPr>
      <w:r w:rsidRPr="00762586">
        <w:rPr>
          <w:rFonts w:eastAsia="Arial" w:cs="Arial"/>
          <w:sz w:val="21"/>
          <w:szCs w:val="21"/>
        </w:rPr>
        <w:t>608.</w:t>
      </w:r>
      <w:r w:rsidR="00776642">
        <w:rPr>
          <w:rFonts w:eastAsia="Arial" w:cs="Arial"/>
          <w:sz w:val="21"/>
          <w:szCs w:val="21"/>
        </w:rPr>
        <w:t>616.4922</w:t>
      </w:r>
    </w:p>
    <w:p w14:paraId="6B447806" w14:textId="0BEB1B41" w:rsidR="004404AB" w:rsidRPr="0075728C" w:rsidRDefault="004404AB" w:rsidP="00801BC5">
      <w:pPr>
        <w:pStyle w:val="NoSpacing"/>
        <w:rPr>
          <w:rStyle w:val="Hyperlink"/>
          <w:rFonts w:cs="Arial"/>
          <w:b/>
          <w:color w:val="auto"/>
          <w:sz w:val="21"/>
          <w:szCs w:val="21"/>
          <w:u w:color="93D500" w:themeColor="accent1"/>
        </w:rPr>
      </w:pPr>
      <w:hyperlink r:id="rId16" w:history="1">
        <w:r w:rsidRPr="0075728C">
          <w:rPr>
            <w:rStyle w:val="Hyperlink"/>
            <w:rFonts w:cs="Arial"/>
            <w:b/>
            <w:color w:val="auto"/>
            <w:sz w:val="21"/>
            <w:szCs w:val="21"/>
            <w:u w:color="93D500" w:themeColor="accent1"/>
          </w:rPr>
          <w:t>charles.ampong@guidehouse.com</w:t>
        </w:r>
      </w:hyperlink>
    </w:p>
    <w:p w14:paraId="5A3FFA0E" w14:textId="77777777" w:rsidR="004404AB" w:rsidRPr="00762586" w:rsidRDefault="004404AB" w:rsidP="00801BC5">
      <w:pPr>
        <w:pStyle w:val="NoSpacing"/>
        <w:rPr>
          <w:rFonts w:eastAsia="Arial" w:cs="Arial"/>
          <w:sz w:val="21"/>
          <w:szCs w:val="21"/>
        </w:rPr>
      </w:pPr>
    </w:p>
    <w:p w14:paraId="246F2D01" w14:textId="77777777" w:rsidR="004404AB" w:rsidRPr="00564AAD" w:rsidRDefault="004404AB" w:rsidP="00801BC5">
      <w:pPr>
        <w:pStyle w:val="NoSpacing"/>
      </w:pPr>
    </w:p>
    <w:p w14:paraId="4E6E3E1B" w14:textId="4A88CB74" w:rsidR="004404AB" w:rsidRPr="00035A6D" w:rsidRDefault="004404AB" w:rsidP="00801BC5">
      <w:pPr>
        <w:pStyle w:val="NoSpacing"/>
        <w:rPr>
          <w:sz w:val="20"/>
          <w:szCs w:val="20"/>
        </w:rPr>
      </w:pPr>
      <w:r w:rsidRPr="00564AAD">
        <w:rPr>
          <w:sz w:val="20"/>
          <w:szCs w:val="20"/>
        </w:rPr>
        <w:t xml:space="preserve">This report was prepared by Guidehouse for </w:t>
      </w:r>
      <w:r>
        <w:rPr>
          <w:sz w:val="20"/>
          <w:szCs w:val="20"/>
        </w:rPr>
        <w:t>Nicor Gas Company</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r w:rsidR="00AC47C4" w:rsidRPr="00564AAD">
        <w:rPr>
          <w:sz w:val="20"/>
          <w:szCs w:val="20"/>
        </w:rPr>
        <w:t>parties and</w:t>
      </w:r>
      <w:r w:rsidRPr="00564AAD">
        <w:rPr>
          <w:sz w:val="20"/>
          <w:szCs w:val="20"/>
        </w:rPr>
        <w:t xml:space="preserve"> hereby disclaims any such liability.</w:t>
      </w:r>
      <w:r>
        <w:br w:type="page"/>
      </w:r>
    </w:p>
    <w:p w14:paraId="02D50774" w14:textId="77777777" w:rsidR="004404AB" w:rsidRDefault="004404AB">
      <w:pPr>
        <w:sectPr w:rsidR="004404AB" w:rsidSect="00801BC5">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8C3457" w14:textId="77777777" w:rsidR="004404AB" w:rsidRDefault="004404AB"/>
    <w:p w14:paraId="346103F2" w14:textId="49B22EF3" w:rsidR="004404AB" w:rsidRPr="008C17F1" w:rsidRDefault="004404AB">
      <w:pPr>
        <w:rPr>
          <w:sz w:val="40"/>
          <w:szCs w:val="40"/>
        </w:rPr>
      </w:pPr>
      <w:r>
        <w:rPr>
          <w:sz w:val="40"/>
          <w:szCs w:val="40"/>
        </w:rPr>
        <w:t>Table of Contents</w:t>
      </w:r>
    </w:p>
    <w:p w14:paraId="15E3AEA5" w14:textId="445480BE" w:rsidR="00F95BC7" w:rsidRDefault="004404AB">
      <w:pPr>
        <w:pStyle w:val="TOC1"/>
        <w:tabs>
          <w:tab w:val="left" w:pos="440"/>
          <w:tab w:val="right" w:leader="dot" w:pos="9350"/>
        </w:tabs>
        <w:rPr>
          <w:rFonts w:cstheme="minorBidi"/>
          <w:noProof/>
          <w:kern w:val="2"/>
          <w:sz w:val="24"/>
          <w:szCs w:val="24"/>
          <w14:ligatures w14:val="standardContextual"/>
        </w:rPr>
      </w:pPr>
      <w:r>
        <w:fldChar w:fldCharType="begin"/>
      </w:r>
      <w:r>
        <w:instrText>TOC \o "1-3" \z \u \h</w:instrText>
      </w:r>
      <w:r>
        <w:fldChar w:fldCharType="separate"/>
      </w:r>
      <w:hyperlink w:anchor="_Toc225358735" w:history="1">
        <w:r w:rsidR="00F95BC7" w:rsidRPr="000E41D6">
          <w:rPr>
            <w:rStyle w:val="Hyperlink"/>
            <w:noProof/>
          </w:rPr>
          <w:t>1</w:t>
        </w:r>
        <w:r w:rsidR="00F95BC7">
          <w:rPr>
            <w:rFonts w:cstheme="minorBidi"/>
            <w:noProof/>
            <w:kern w:val="2"/>
            <w:sz w:val="24"/>
            <w:szCs w:val="24"/>
            <w14:ligatures w14:val="standardContextual"/>
          </w:rPr>
          <w:tab/>
        </w:r>
        <w:r w:rsidR="00F95BC7" w:rsidRPr="000E41D6">
          <w:rPr>
            <w:rStyle w:val="Hyperlink"/>
            <w:noProof/>
          </w:rPr>
          <w:t>Introduction</w:t>
        </w:r>
        <w:r w:rsidR="00F95BC7">
          <w:rPr>
            <w:noProof/>
            <w:webHidden/>
          </w:rPr>
          <w:tab/>
        </w:r>
        <w:r w:rsidR="00F95BC7">
          <w:rPr>
            <w:noProof/>
            <w:webHidden/>
          </w:rPr>
          <w:fldChar w:fldCharType="begin"/>
        </w:r>
        <w:r w:rsidR="00F95BC7">
          <w:rPr>
            <w:noProof/>
            <w:webHidden/>
          </w:rPr>
          <w:instrText xml:space="preserve"> PAGEREF _Toc225358735 \h </w:instrText>
        </w:r>
        <w:r w:rsidR="00F95BC7">
          <w:rPr>
            <w:noProof/>
            <w:webHidden/>
          </w:rPr>
        </w:r>
        <w:r w:rsidR="00F95BC7">
          <w:rPr>
            <w:noProof/>
            <w:webHidden/>
          </w:rPr>
          <w:fldChar w:fldCharType="separate"/>
        </w:r>
        <w:r w:rsidR="00F95BC7">
          <w:rPr>
            <w:noProof/>
            <w:webHidden/>
          </w:rPr>
          <w:t>1</w:t>
        </w:r>
        <w:r w:rsidR="00F95BC7">
          <w:rPr>
            <w:noProof/>
            <w:webHidden/>
          </w:rPr>
          <w:fldChar w:fldCharType="end"/>
        </w:r>
      </w:hyperlink>
    </w:p>
    <w:p w14:paraId="5AAFAB5C" w14:textId="25DEA6D2" w:rsidR="00F95BC7" w:rsidRDefault="00F95BC7">
      <w:pPr>
        <w:pStyle w:val="TOC1"/>
        <w:tabs>
          <w:tab w:val="left" w:pos="440"/>
          <w:tab w:val="right" w:leader="dot" w:pos="9350"/>
        </w:tabs>
        <w:rPr>
          <w:rFonts w:cstheme="minorBidi"/>
          <w:noProof/>
          <w:kern w:val="2"/>
          <w:sz w:val="24"/>
          <w:szCs w:val="24"/>
          <w14:ligatures w14:val="standardContextual"/>
        </w:rPr>
      </w:pPr>
      <w:hyperlink w:anchor="_Toc225358736" w:history="1">
        <w:r w:rsidRPr="000E41D6">
          <w:rPr>
            <w:rStyle w:val="Hyperlink"/>
            <w:noProof/>
          </w:rPr>
          <w:t>2</w:t>
        </w:r>
        <w:r>
          <w:rPr>
            <w:rFonts w:cstheme="minorBidi"/>
            <w:noProof/>
            <w:kern w:val="2"/>
            <w:sz w:val="24"/>
            <w:szCs w:val="24"/>
            <w14:ligatures w14:val="standardContextual"/>
          </w:rPr>
          <w:tab/>
        </w:r>
        <w:r w:rsidRPr="000E41D6">
          <w:rPr>
            <w:rStyle w:val="Hyperlink"/>
            <w:noProof/>
          </w:rPr>
          <w:t>Program Description</w:t>
        </w:r>
        <w:r>
          <w:rPr>
            <w:noProof/>
            <w:webHidden/>
          </w:rPr>
          <w:tab/>
        </w:r>
        <w:r>
          <w:rPr>
            <w:noProof/>
            <w:webHidden/>
          </w:rPr>
          <w:fldChar w:fldCharType="begin"/>
        </w:r>
        <w:r>
          <w:rPr>
            <w:noProof/>
            <w:webHidden/>
          </w:rPr>
          <w:instrText xml:space="preserve"> PAGEREF _Toc225358736 \h </w:instrText>
        </w:r>
        <w:r>
          <w:rPr>
            <w:noProof/>
            <w:webHidden/>
          </w:rPr>
        </w:r>
        <w:r>
          <w:rPr>
            <w:noProof/>
            <w:webHidden/>
          </w:rPr>
          <w:fldChar w:fldCharType="separate"/>
        </w:r>
        <w:r>
          <w:rPr>
            <w:noProof/>
            <w:webHidden/>
          </w:rPr>
          <w:t>1</w:t>
        </w:r>
        <w:r>
          <w:rPr>
            <w:noProof/>
            <w:webHidden/>
          </w:rPr>
          <w:fldChar w:fldCharType="end"/>
        </w:r>
      </w:hyperlink>
    </w:p>
    <w:p w14:paraId="204DC3D6" w14:textId="7F801FAA" w:rsidR="00F95BC7" w:rsidRDefault="00F95BC7">
      <w:pPr>
        <w:pStyle w:val="TOC1"/>
        <w:tabs>
          <w:tab w:val="left" w:pos="440"/>
          <w:tab w:val="right" w:leader="dot" w:pos="9350"/>
        </w:tabs>
        <w:rPr>
          <w:rFonts w:cstheme="minorBidi"/>
          <w:noProof/>
          <w:kern w:val="2"/>
          <w:sz w:val="24"/>
          <w:szCs w:val="24"/>
          <w14:ligatures w14:val="standardContextual"/>
        </w:rPr>
      </w:pPr>
      <w:hyperlink w:anchor="_Toc225358737" w:history="1">
        <w:r w:rsidRPr="000E41D6">
          <w:rPr>
            <w:rStyle w:val="Hyperlink"/>
            <w:noProof/>
          </w:rPr>
          <w:t>3</w:t>
        </w:r>
        <w:r>
          <w:rPr>
            <w:rFonts w:cstheme="minorBidi"/>
            <w:noProof/>
            <w:kern w:val="2"/>
            <w:sz w:val="24"/>
            <w:szCs w:val="24"/>
            <w14:ligatures w14:val="standardContextual"/>
          </w:rPr>
          <w:tab/>
        </w:r>
        <w:r w:rsidRPr="000E41D6">
          <w:rPr>
            <w:rStyle w:val="Hyperlink"/>
            <w:noProof/>
          </w:rPr>
          <w:t>Program Savings Detail</w:t>
        </w:r>
        <w:r>
          <w:rPr>
            <w:noProof/>
            <w:webHidden/>
          </w:rPr>
          <w:tab/>
        </w:r>
        <w:r>
          <w:rPr>
            <w:noProof/>
            <w:webHidden/>
          </w:rPr>
          <w:fldChar w:fldCharType="begin"/>
        </w:r>
        <w:r>
          <w:rPr>
            <w:noProof/>
            <w:webHidden/>
          </w:rPr>
          <w:instrText xml:space="preserve"> PAGEREF _Toc225358737 \h </w:instrText>
        </w:r>
        <w:r>
          <w:rPr>
            <w:noProof/>
            <w:webHidden/>
          </w:rPr>
        </w:r>
        <w:r>
          <w:rPr>
            <w:noProof/>
            <w:webHidden/>
          </w:rPr>
          <w:fldChar w:fldCharType="separate"/>
        </w:r>
        <w:r>
          <w:rPr>
            <w:noProof/>
            <w:webHidden/>
          </w:rPr>
          <w:t>3</w:t>
        </w:r>
        <w:r>
          <w:rPr>
            <w:noProof/>
            <w:webHidden/>
          </w:rPr>
          <w:fldChar w:fldCharType="end"/>
        </w:r>
      </w:hyperlink>
    </w:p>
    <w:p w14:paraId="625EB34B" w14:textId="00A5C63D" w:rsidR="00F95BC7" w:rsidRDefault="00F95BC7">
      <w:pPr>
        <w:pStyle w:val="TOC1"/>
        <w:tabs>
          <w:tab w:val="left" w:pos="440"/>
          <w:tab w:val="right" w:leader="dot" w:pos="9350"/>
        </w:tabs>
        <w:rPr>
          <w:rFonts w:cstheme="minorBidi"/>
          <w:noProof/>
          <w:kern w:val="2"/>
          <w:sz w:val="24"/>
          <w:szCs w:val="24"/>
          <w14:ligatures w14:val="standardContextual"/>
        </w:rPr>
      </w:pPr>
      <w:hyperlink w:anchor="_Toc225358738" w:history="1">
        <w:r w:rsidRPr="000E41D6">
          <w:rPr>
            <w:rStyle w:val="Hyperlink"/>
            <w:noProof/>
          </w:rPr>
          <w:t>4</w:t>
        </w:r>
        <w:r>
          <w:rPr>
            <w:rFonts w:cstheme="minorBidi"/>
            <w:noProof/>
            <w:kern w:val="2"/>
            <w:sz w:val="24"/>
            <w:szCs w:val="24"/>
            <w14:ligatures w14:val="standardContextual"/>
          </w:rPr>
          <w:tab/>
        </w:r>
        <w:r w:rsidRPr="000E41D6">
          <w:rPr>
            <w:rStyle w:val="Hyperlink"/>
            <w:noProof/>
          </w:rPr>
          <w:t>Program Savings by Measure</w:t>
        </w:r>
        <w:r>
          <w:rPr>
            <w:noProof/>
            <w:webHidden/>
          </w:rPr>
          <w:tab/>
        </w:r>
        <w:r>
          <w:rPr>
            <w:noProof/>
            <w:webHidden/>
          </w:rPr>
          <w:fldChar w:fldCharType="begin"/>
        </w:r>
        <w:r>
          <w:rPr>
            <w:noProof/>
            <w:webHidden/>
          </w:rPr>
          <w:instrText xml:space="preserve"> PAGEREF _Toc225358738 \h </w:instrText>
        </w:r>
        <w:r>
          <w:rPr>
            <w:noProof/>
            <w:webHidden/>
          </w:rPr>
        </w:r>
        <w:r>
          <w:rPr>
            <w:noProof/>
            <w:webHidden/>
          </w:rPr>
          <w:fldChar w:fldCharType="separate"/>
        </w:r>
        <w:r>
          <w:rPr>
            <w:noProof/>
            <w:webHidden/>
          </w:rPr>
          <w:t>3</w:t>
        </w:r>
        <w:r>
          <w:rPr>
            <w:noProof/>
            <w:webHidden/>
          </w:rPr>
          <w:fldChar w:fldCharType="end"/>
        </w:r>
      </w:hyperlink>
    </w:p>
    <w:p w14:paraId="66113A2E" w14:textId="51B074BB" w:rsidR="00F95BC7" w:rsidRDefault="00F95BC7">
      <w:pPr>
        <w:pStyle w:val="TOC1"/>
        <w:tabs>
          <w:tab w:val="left" w:pos="440"/>
          <w:tab w:val="right" w:leader="dot" w:pos="9350"/>
        </w:tabs>
        <w:rPr>
          <w:rFonts w:cstheme="minorBidi"/>
          <w:noProof/>
          <w:kern w:val="2"/>
          <w:sz w:val="24"/>
          <w:szCs w:val="24"/>
          <w14:ligatures w14:val="standardContextual"/>
        </w:rPr>
      </w:pPr>
      <w:hyperlink w:anchor="_Toc225358739" w:history="1">
        <w:r w:rsidRPr="000E41D6">
          <w:rPr>
            <w:rStyle w:val="Hyperlink"/>
            <w:noProof/>
          </w:rPr>
          <w:t>5</w:t>
        </w:r>
        <w:r>
          <w:rPr>
            <w:rFonts w:cstheme="minorBidi"/>
            <w:noProof/>
            <w:kern w:val="2"/>
            <w:sz w:val="24"/>
            <w:szCs w:val="24"/>
            <w14:ligatures w14:val="standardContextual"/>
          </w:rPr>
          <w:tab/>
        </w:r>
        <w:r w:rsidRPr="000E41D6">
          <w:rPr>
            <w:rStyle w:val="Hyperlink"/>
            <w:noProof/>
          </w:rPr>
          <w:t>Impact Analysis Findings and Recommendations</w:t>
        </w:r>
        <w:r>
          <w:rPr>
            <w:noProof/>
            <w:webHidden/>
          </w:rPr>
          <w:tab/>
        </w:r>
        <w:r>
          <w:rPr>
            <w:noProof/>
            <w:webHidden/>
          </w:rPr>
          <w:fldChar w:fldCharType="begin"/>
        </w:r>
        <w:r>
          <w:rPr>
            <w:noProof/>
            <w:webHidden/>
          </w:rPr>
          <w:instrText xml:space="preserve"> PAGEREF _Toc225358739 \h </w:instrText>
        </w:r>
        <w:r>
          <w:rPr>
            <w:noProof/>
            <w:webHidden/>
          </w:rPr>
        </w:r>
        <w:r>
          <w:rPr>
            <w:noProof/>
            <w:webHidden/>
          </w:rPr>
          <w:fldChar w:fldCharType="separate"/>
        </w:r>
        <w:r>
          <w:rPr>
            <w:noProof/>
            <w:webHidden/>
          </w:rPr>
          <w:t>5</w:t>
        </w:r>
        <w:r>
          <w:rPr>
            <w:noProof/>
            <w:webHidden/>
          </w:rPr>
          <w:fldChar w:fldCharType="end"/>
        </w:r>
      </w:hyperlink>
    </w:p>
    <w:p w14:paraId="3DF1F32B" w14:textId="7DBFE672" w:rsidR="00F95BC7" w:rsidRDefault="00F95BC7">
      <w:pPr>
        <w:pStyle w:val="TOC2"/>
        <w:rPr>
          <w:rFonts w:cstheme="minorBidi"/>
          <w:noProof/>
          <w:kern w:val="2"/>
          <w:sz w:val="24"/>
          <w:szCs w:val="24"/>
          <w14:ligatures w14:val="standardContextual"/>
        </w:rPr>
      </w:pPr>
      <w:hyperlink w:anchor="_Toc225358740" w:history="1">
        <w:r w:rsidRPr="000E41D6">
          <w:rPr>
            <w:rStyle w:val="Hyperlink"/>
            <w:noProof/>
          </w:rPr>
          <w:t>5.1 Impact Parameter Estimates</w:t>
        </w:r>
        <w:r>
          <w:rPr>
            <w:noProof/>
            <w:webHidden/>
          </w:rPr>
          <w:tab/>
        </w:r>
        <w:r>
          <w:rPr>
            <w:noProof/>
            <w:webHidden/>
          </w:rPr>
          <w:fldChar w:fldCharType="begin"/>
        </w:r>
        <w:r>
          <w:rPr>
            <w:noProof/>
            <w:webHidden/>
          </w:rPr>
          <w:instrText xml:space="preserve"> PAGEREF _Toc225358740 \h </w:instrText>
        </w:r>
        <w:r>
          <w:rPr>
            <w:noProof/>
            <w:webHidden/>
          </w:rPr>
        </w:r>
        <w:r>
          <w:rPr>
            <w:noProof/>
            <w:webHidden/>
          </w:rPr>
          <w:fldChar w:fldCharType="separate"/>
        </w:r>
        <w:r>
          <w:rPr>
            <w:noProof/>
            <w:webHidden/>
          </w:rPr>
          <w:t>5</w:t>
        </w:r>
        <w:r>
          <w:rPr>
            <w:noProof/>
            <w:webHidden/>
          </w:rPr>
          <w:fldChar w:fldCharType="end"/>
        </w:r>
      </w:hyperlink>
    </w:p>
    <w:p w14:paraId="060A8726" w14:textId="6D95C28F" w:rsidR="00F95BC7" w:rsidRDefault="00F95BC7">
      <w:pPr>
        <w:pStyle w:val="TOC2"/>
        <w:rPr>
          <w:rFonts w:cstheme="minorBidi"/>
          <w:noProof/>
          <w:kern w:val="2"/>
          <w:sz w:val="24"/>
          <w:szCs w:val="24"/>
          <w14:ligatures w14:val="standardContextual"/>
        </w:rPr>
      </w:pPr>
      <w:hyperlink w:anchor="_Toc225358741" w:history="1">
        <w:r w:rsidRPr="000E41D6">
          <w:rPr>
            <w:rStyle w:val="Hyperlink"/>
            <w:noProof/>
          </w:rPr>
          <w:t>5.2 Findings and Recommendations</w:t>
        </w:r>
        <w:r>
          <w:rPr>
            <w:noProof/>
            <w:webHidden/>
          </w:rPr>
          <w:tab/>
        </w:r>
        <w:r>
          <w:rPr>
            <w:noProof/>
            <w:webHidden/>
          </w:rPr>
          <w:fldChar w:fldCharType="begin"/>
        </w:r>
        <w:r>
          <w:rPr>
            <w:noProof/>
            <w:webHidden/>
          </w:rPr>
          <w:instrText xml:space="preserve"> PAGEREF _Toc225358741 \h </w:instrText>
        </w:r>
        <w:r>
          <w:rPr>
            <w:noProof/>
            <w:webHidden/>
          </w:rPr>
        </w:r>
        <w:r>
          <w:rPr>
            <w:noProof/>
            <w:webHidden/>
          </w:rPr>
          <w:fldChar w:fldCharType="separate"/>
        </w:r>
        <w:r>
          <w:rPr>
            <w:noProof/>
            <w:webHidden/>
          </w:rPr>
          <w:t>6</w:t>
        </w:r>
        <w:r>
          <w:rPr>
            <w:noProof/>
            <w:webHidden/>
          </w:rPr>
          <w:fldChar w:fldCharType="end"/>
        </w:r>
      </w:hyperlink>
    </w:p>
    <w:p w14:paraId="5CEF7E11" w14:textId="68BE3442" w:rsidR="00F95BC7" w:rsidRDefault="00F95BC7">
      <w:pPr>
        <w:pStyle w:val="TOC1"/>
        <w:tabs>
          <w:tab w:val="right" w:leader="dot" w:pos="9350"/>
        </w:tabs>
        <w:rPr>
          <w:rFonts w:cstheme="minorBidi"/>
          <w:noProof/>
          <w:kern w:val="2"/>
          <w:sz w:val="24"/>
          <w:szCs w:val="24"/>
          <w14:ligatures w14:val="standardContextual"/>
        </w:rPr>
      </w:pPr>
      <w:hyperlink w:anchor="_Toc225358742" w:history="1">
        <w:r w:rsidRPr="000E41D6">
          <w:rPr>
            <w:rStyle w:val="Hyperlink"/>
            <w:noProof/>
          </w:rPr>
          <w:t>Appendix A. Impact Analysis Methodology</w:t>
        </w:r>
        <w:r>
          <w:rPr>
            <w:noProof/>
            <w:webHidden/>
          </w:rPr>
          <w:tab/>
        </w:r>
        <w:r>
          <w:rPr>
            <w:noProof/>
            <w:webHidden/>
          </w:rPr>
          <w:fldChar w:fldCharType="begin"/>
        </w:r>
        <w:r>
          <w:rPr>
            <w:noProof/>
            <w:webHidden/>
          </w:rPr>
          <w:instrText xml:space="preserve"> PAGEREF _Toc225358742 \h </w:instrText>
        </w:r>
        <w:r>
          <w:rPr>
            <w:noProof/>
            <w:webHidden/>
          </w:rPr>
        </w:r>
        <w:r>
          <w:rPr>
            <w:noProof/>
            <w:webHidden/>
          </w:rPr>
          <w:fldChar w:fldCharType="separate"/>
        </w:r>
        <w:r>
          <w:rPr>
            <w:noProof/>
            <w:webHidden/>
          </w:rPr>
          <w:t>8</w:t>
        </w:r>
        <w:r>
          <w:rPr>
            <w:noProof/>
            <w:webHidden/>
          </w:rPr>
          <w:fldChar w:fldCharType="end"/>
        </w:r>
      </w:hyperlink>
    </w:p>
    <w:p w14:paraId="6AC43408" w14:textId="4CEC0A69" w:rsidR="00F95BC7" w:rsidRDefault="00F95BC7">
      <w:pPr>
        <w:pStyle w:val="TOC1"/>
        <w:tabs>
          <w:tab w:val="right" w:leader="dot" w:pos="9350"/>
        </w:tabs>
        <w:rPr>
          <w:rFonts w:cstheme="minorBidi"/>
          <w:noProof/>
          <w:kern w:val="2"/>
          <w:sz w:val="24"/>
          <w:szCs w:val="24"/>
          <w14:ligatures w14:val="standardContextual"/>
        </w:rPr>
      </w:pPr>
      <w:hyperlink w:anchor="_Toc225358743" w:history="1">
        <w:r w:rsidRPr="000E41D6">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_Toc225358743 \h </w:instrText>
        </w:r>
        <w:r>
          <w:rPr>
            <w:noProof/>
            <w:webHidden/>
          </w:rPr>
        </w:r>
        <w:r>
          <w:rPr>
            <w:noProof/>
            <w:webHidden/>
          </w:rPr>
          <w:fldChar w:fldCharType="separate"/>
        </w:r>
        <w:r>
          <w:rPr>
            <w:noProof/>
            <w:webHidden/>
          </w:rPr>
          <w:t>9</w:t>
        </w:r>
        <w:r>
          <w:rPr>
            <w:noProof/>
            <w:webHidden/>
          </w:rPr>
          <w:fldChar w:fldCharType="end"/>
        </w:r>
      </w:hyperlink>
    </w:p>
    <w:p w14:paraId="65C4D0C2" w14:textId="040CF94B" w:rsidR="0BF9E21B" w:rsidRDefault="004404AB" w:rsidP="003F6472">
      <w:pPr>
        <w:rPr>
          <w:sz w:val="40"/>
          <w:szCs w:val="40"/>
        </w:rPr>
      </w:pPr>
      <w:r>
        <w:fldChar w:fldCharType="end"/>
      </w:r>
      <w:r w:rsidR="00EE0153" w:rsidRPr="00EE0153">
        <w:rPr>
          <w:sz w:val="40"/>
          <w:szCs w:val="40"/>
        </w:rPr>
        <w:t xml:space="preserve"> </w:t>
      </w:r>
      <w:r w:rsidR="00EE0153">
        <w:rPr>
          <w:sz w:val="40"/>
          <w:szCs w:val="40"/>
        </w:rPr>
        <w:t>Table of Tables</w:t>
      </w:r>
    </w:p>
    <w:p w14:paraId="788F77C7" w14:textId="7465A3A4" w:rsidR="005530FD" w:rsidRDefault="005361C3">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5451455" w:history="1">
        <w:r w:rsidR="005530FD" w:rsidRPr="00F41DBD">
          <w:rPr>
            <w:rStyle w:val="Hyperlink"/>
            <w:noProof/>
          </w:rPr>
          <w:t>Table 1. 2025 Volumetric Findings Detail</w:t>
        </w:r>
        <w:r w:rsidR="005530FD">
          <w:rPr>
            <w:noProof/>
            <w:webHidden/>
          </w:rPr>
          <w:tab/>
        </w:r>
        <w:r w:rsidR="005530FD">
          <w:rPr>
            <w:noProof/>
            <w:webHidden/>
          </w:rPr>
          <w:fldChar w:fldCharType="begin"/>
        </w:r>
        <w:r w:rsidR="005530FD">
          <w:rPr>
            <w:noProof/>
            <w:webHidden/>
          </w:rPr>
          <w:instrText xml:space="preserve"> PAGEREF _Toc225451455 \h </w:instrText>
        </w:r>
        <w:r w:rsidR="005530FD">
          <w:rPr>
            <w:noProof/>
            <w:webHidden/>
          </w:rPr>
        </w:r>
        <w:r w:rsidR="005530FD">
          <w:rPr>
            <w:noProof/>
            <w:webHidden/>
          </w:rPr>
          <w:fldChar w:fldCharType="separate"/>
        </w:r>
        <w:r w:rsidR="005530FD">
          <w:rPr>
            <w:noProof/>
            <w:webHidden/>
          </w:rPr>
          <w:t>1</w:t>
        </w:r>
        <w:r w:rsidR="005530FD">
          <w:rPr>
            <w:noProof/>
            <w:webHidden/>
          </w:rPr>
          <w:fldChar w:fldCharType="end"/>
        </w:r>
      </w:hyperlink>
    </w:p>
    <w:p w14:paraId="32F30721" w14:textId="15992E7A" w:rsidR="005530FD" w:rsidRDefault="005530FD">
      <w:pPr>
        <w:pStyle w:val="TableofFigures"/>
        <w:tabs>
          <w:tab w:val="right" w:leader="dot" w:pos="9350"/>
        </w:tabs>
        <w:rPr>
          <w:noProof/>
          <w:kern w:val="2"/>
          <w:sz w:val="24"/>
          <w:lang w:eastAsia="en-US"/>
          <w14:ligatures w14:val="standardContextual"/>
        </w:rPr>
      </w:pPr>
      <w:hyperlink w:anchor="_Toc225451456" w:history="1">
        <w:r w:rsidRPr="00F41DBD">
          <w:rPr>
            <w:rStyle w:val="Hyperlink"/>
            <w:noProof/>
          </w:rPr>
          <w:t>Table 2. 2025 Installed Measure Quantities</w:t>
        </w:r>
        <w:r>
          <w:rPr>
            <w:noProof/>
            <w:webHidden/>
          </w:rPr>
          <w:tab/>
        </w:r>
        <w:r>
          <w:rPr>
            <w:noProof/>
            <w:webHidden/>
          </w:rPr>
          <w:fldChar w:fldCharType="begin"/>
        </w:r>
        <w:r>
          <w:rPr>
            <w:noProof/>
            <w:webHidden/>
          </w:rPr>
          <w:instrText xml:space="preserve"> PAGEREF _Toc225451456 \h </w:instrText>
        </w:r>
        <w:r>
          <w:rPr>
            <w:noProof/>
            <w:webHidden/>
          </w:rPr>
        </w:r>
        <w:r>
          <w:rPr>
            <w:noProof/>
            <w:webHidden/>
          </w:rPr>
          <w:fldChar w:fldCharType="separate"/>
        </w:r>
        <w:r>
          <w:rPr>
            <w:noProof/>
            <w:webHidden/>
          </w:rPr>
          <w:t>2</w:t>
        </w:r>
        <w:r>
          <w:rPr>
            <w:noProof/>
            <w:webHidden/>
          </w:rPr>
          <w:fldChar w:fldCharType="end"/>
        </w:r>
      </w:hyperlink>
    </w:p>
    <w:p w14:paraId="30654B97" w14:textId="6C48B805" w:rsidR="005530FD" w:rsidRDefault="005530FD">
      <w:pPr>
        <w:pStyle w:val="TableofFigures"/>
        <w:tabs>
          <w:tab w:val="right" w:leader="dot" w:pos="9350"/>
        </w:tabs>
        <w:rPr>
          <w:noProof/>
          <w:kern w:val="2"/>
          <w:sz w:val="24"/>
          <w:lang w:eastAsia="en-US"/>
          <w14:ligatures w14:val="standardContextual"/>
        </w:rPr>
      </w:pPr>
      <w:hyperlink w:anchor="_Toc225451457" w:history="1">
        <w:r w:rsidRPr="00F41DBD">
          <w:rPr>
            <w:rStyle w:val="Hyperlink"/>
            <w:noProof/>
          </w:rPr>
          <w:t>Table 3. 2025 Annual Energy Savings Summary</w:t>
        </w:r>
        <w:r>
          <w:rPr>
            <w:noProof/>
            <w:webHidden/>
          </w:rPr>
          <w:tab/>
        </w:r>
        <w:r>
          <w:rPr>
            <w:noProof/>
            <w:webHidden/>
          </w:rPr>
          <w:fldChar w:fldCharType="begin"/>
        </w:r>
        <w:r>
          <w:rPr>
            <w:noProof/>
            <w:webHidden/>
          </w:rPr>
          <w:instrText xml:space="preserve"> PAGEREF _Toc225451457 \h </w:instrText>
        </w:r>
        <w:r>
          <w:rPr>
            <w:noProof/>
            <w:webHidden/>
          </w:rPr>
        </w:r>
        <w:r>
          <w:rPr>
            <w:noProof/>
            <w:webHidden/>
          </w:rPr>
          <w:fldChar w:fldCharType="separate"/>
        </w:r>
        <w:r>
          <w:rPr>
            <w:noProof/>
            <w:webHidden/>
          </w:rPr>
          <w:t>3</w:t>
        </w:r>
        <w:r>
          <w:rPr>
            <w:noProof/>
            <w:webHidden/>
          </w:rPr>
          <w:fldChar w:fldCharType="end"/>
        </w:r>
      </w:hyperlink>
    </w:p>
    <w:p w14:paraId="3911A816" w14:textId="7682894D" w:rsidR="005530FD" w:rsidRDefault="005530FD">
      <w:pPr>
        <w:pStyle w:val="TableofFigures"/>
        <w:tabs>
          <w:tab w:val="right" w:leader="dot" w:pos="9350"/>
        </w:tabs>
        <w:rPr>
          <w:noProof/>
          <w:kern w:val="2"/>
          <w:sz w:val="24"/>
          <w:lang w:eastAsia="en-US"/>
          <w14:ligatures w14:val="standardContextual"/>
        </w:rPr>
      </w:pPr>
      <w:hyperlink w:anchor="_Toc225451458" w:history="1">
        <w:r w:rsidRPr="00F41DBD">
          <w:rPr>
            <w:rStyle w:val="Hyperlink"/>
            <w:noProof/>
          </w:rPr>
          <w:t>Table 4. 2025 Annual Energy Savings by Measure</w:t>
        </w:r>
        <w:r>
          <w:rPr>
            <w:noProof/>
            <w:webHidden/>
          </w:rPr>
          <w:tab/>
        </w:r>
        <w:r>
          <w:rPr>
            <w:noProof/>
            <w:webHidden/>
          </w:rPr>
          <w:fldChar w:fldCharType="begin"/>
        </w:r>
        <w:r>
          <w:rPr>
            <w:noProof/>
            <w:webHidden/>
          </w:rPr>
          <w:instrText xml:space="preserve"> PAGEREF _Toc225451458 \h </w:instrText>
        </w:r>
        <w:r>
          <w:rPr>
            <w:noProof/>
            <w:webHidden/>
          </w:rPr>
        </w:r>
        <w:r>
          <w:rPr>
            <w:noProof/>
            <w:webHidden/>
          </w:rPr>
          <w:fldChar w:fldCharType="separate"/>
        </w:r>
        <w:r>
          <w:rPr>
            <w:noProof/>
            <w:webHidden/>
          </w:rPr>
          <w:t>4</w:t>
        </w:r>
        <w:r>
          <w:rPr>
            <w:noProof/>
            <w:webHidden/>
          </w:rPr>
          <w:fldChar w:fldCharType="end"/>
        </w:r>
      </w:hyperlink>
    </w:p>
    <w:p w14:paraId="756A31B9" w14:textId="39DA25FF" w:rsidR="005530FD" w:rsidRDefault="005530FD">
      <w:pPr>
        <w:pStyle w:val="TableofFigures"/>
        <w:tabs>
          <w:tab w:val="right" w:leader="dot" w:pos="9350"/>
        </w:tabs>
        <w:rPr>
          <w:noProof/>
          <w:kern w:val="2"/>
          <w:sz w:val="24"/>
          <w:lang w:eastAsia="en-US"/>
          <w14:ligatures w14:val="standardContextual"/>
        </w:rPr>
      </w:pPr>
      <w:hyperlink w:anchor="_Toc225451459" w:history="1">
        <w:r w:rsidRPr="00F41DBD">
          <w:rPr>
            <w:rStyle w:val="Hyperlink"/>
            <w:noProof/>
          </w:rPr>
          <w:t>Table 5. Verified Gross Savings Parameters</w:t>
        </w:r>
        <w:r>
          <w:rPr>
            <w:noProof/>
            <w:webHidden/>
          </w:rPr>
          <w:tab/>
        </w:r>
        <w:r>
          <w:rPr>
            <w:noProof/>
            <w:webHidden/>
          </w:rPr>
          <w:fldChar w:fldCharType="begin"/>
        </w:r>
        <w:r>
          <w:rPr>
            <w:noProof/>
            <w:webHidden/>
          </w:rPr>
          <w:instrText xml:space="preserve"> PAGEREF _Toc225451459 \h </w:instrText>
        </w:r>
        <w:r>
          <w:rPr>
            <w:noProof/>
            <w:webHidden/>
          </w:rPr>
        </w:r>
        <w:r>
          <w:rPr>
            <w:noProof/>
            <w:webHidden/>
          </w:rPr>
          <w:fldChar w:fldCharType="separate"/>
        </w:r>
        <w:r>
          <w:rPr>
            <w:noProof/>
            <w:webHidden/>
          </w:rPr>
          <w:t>6</w:t>
        </w:r>
        <w:r>
          <w:rPr>
            <w:noProof/>
            <w:webHidden/>
          </w:rPr>
          <w:fldChar w:fldCharType="end"/>
        </w:r>
      </w:hyperlink>
    </w:p>
    <w:p w14:paraId="0B8A9F88" w14:textId="06028F54" w:rsidR="004404AB" w:rsidRDefault="005361C3" w:rsidP="005530FD">
      <w:r>
        <w:fldChar w:fldCharType="end"/>
      </w:r>
    </w:p>
    <w:p w14:paraId="632BE945" w14:textId="77777777" w:rsidR="004404AB" w:rsidRDefault="004404AB"/>
    <w:p w14:paraId="08905987" w14:textId="77777777" w:rsidR="004404AB" w:rsidRDefault="004404AB"/>
    <w:p w14:paraId="45B58AD7" w14:textId="2B840588" w:rsidR="004404AB" w:rsidRDefault="004404AB">
      <w:pPr>
        <w:sectPr w:rsidR="004404AB" w:rsidSect="00801BC5">
          <w:headerReference w:type="first" r:id="rId21"/>
          <w:pgSz w:w="12240" w:h="15840"/>
          <w:pgMar w:top="1440" w:right="1440" w:bottom="1440" w:left="1440" w:header="720" w:footer="720" w:gutter="0"/>
          <w:pgNumType w:fmt="lowerRoman"/>
          <w:cols w:space="720"/>
          <w:titlePg/>
          <w:docGrid w:linePitch="360"/>
        </w:sectPr>
      </w:pPr>
    </w:p>
    <w:p w14:paraId="61DD9945" w14:textId="01DB2ADB" w:rsidR="004404AB" w:rsidRDefault="004404AB" w:rsidP="00801BC5">
      <w:pPr>
        <w:pStyle w:val="Heading1"/>
      </w:pPr>
      <w:bookmarkStart w:id="1" w:name="_Toc151976667"/>
      <w:bookmarkStart w:id="2" w:name="_Toc187399541"/>
      <w:bookmarkStart w:id="3" w:name="_Toc225358735"/>
      <w:r>
        <w:lastRenderedPageBreak/>
        <w:t>Introduction</w:t>
      </w:r>
      <w:bookmarkEnd w:id="1"/>
      <w:bookmarkEnd w:id="2"/>
      <w:bookmarkEnd w:id="3"/>
    </w:p>
    <w:p w14:paraId="5F21C39A" w14:textId="3A032B70" w:rsidR="004404AB" w:rsidRDefault="004404AB">
      <w:r>
        <w:t xml:space="preserve">This report presents the results of the impact evaluation of the Nicor Gas 2025 </w:t>
      </w:r>
      <w:r w:rsidR="65A26378">
        <w:t xml:space="preserve">Multi-Family Market </w:t>
      </w:r>
      <w:r w:rsidR="008D656C">
        <w:t xml:space="preserve">Rate </w:t>
      </w:r>
      <w:r w:rsidR="003C45D7">
        <w:t>(MF MR) P</w:t>
      </w:r>
      <w:r w:rsidR="008D656C">
        <w:t>rogram</w:t>
      </w:r>
      <w:r>
        <w:t xml:space="preserve">. It presents a summary of the energy impacts for the total program and broken out by relevant measure and program structure details. </w:t>
      </w:r>
      <w:r w:rsidR="00510F3D">
        <w:t xml:space="preserve">Appendix A </w:t>
      </w:r>
      <w:r>
        <w:t xml:space="preserve">presents the impact analysis methodology. </w:t>
      </w:r>
      <w:r w:rsidR="00510F3D">
        <w:t xml:space="preserve">Appendix B presents the Total Resource Cost (TRC) cost-effectiveness analysis inputs. </w:t>
      </w:r>
      <w:r>
        <w:t xml:space="preserve">Program year 2025 covers January 1 to December 31, 2025. </w:t>
      </w:r>
    </w:p>
    <w:p w14:paraId="18549E79" w14:textId="37B47491" w:rsidR="004404AB" w:rsidRDefault="004404AB" w:rsidP="00801BC5">
      <w:pPr>
        <w:pStyle w:val="Heading1"/>
      </w:pPr>
      <w:bookmarkStart w:id="4" w:name="_Toc151976668"/>
      <w:bookmarkStart w:id="5" w:name="_Toc187399542"/>
      <w:bookmarkStart w:id="6" w:name="_Toc225358736"/>
      <w:r>
        <w:t xml:space="preserve">Program </w:t>
      </w:r>
      <w:bookmarkEnd w:id="4"/>
      <w:bookmarkEnd w:id="5"/>
      <w:r>
        <w:t>Description</w:t>
      </w:r>
      <w:bookmarkEnd w:id="6"/>
    </w:p>
    <w:p w14:paraId="561AFF26" w14:textId="330CB102" w:rsidR="1AA6EC32" w:rsidRDefault="1AA6EC32">
      <w:r>
        <w:t>The Multi-Family Market Rate Program is delivered through four paths.</w:t>
      </w:r>
    </w:p>
    <w:p w14:paraId="6D07C278" w14:textId="3C4E3B6C" w:rsidR="1AA6EC32" w:rsidRDefault="1AA6EC32" w:rsidP="282CB707">
      <w:pPr>
        <w:pStyle w:val="ListParagraph"/>
      </w:pPr>
      <w:r>
        <w:t xml:space="preserve">The Direct Installation (DI) path is offered jointly with ComEd and provides free assessment and no-cost direct installation (DI) in-unit (IU) of measures in residential </w:t>
      </w:r>
      <w:proofErr w:type="gramStart"/>
      <w:r>
        <w:t>Multi-family</w:t>
      </w:r>
      <w:proofErr w:type="gramEnd"/>
      <w:r>
        <w:t xml:space="preserve"> buildings with three or more living units.</w:t>
      </w:r>
    </w:p>
    <w:p w14:paraId="6EBE9518" w14:textId="220531E8" w:rsidR="1AA6EC32" w:rsidRDefault="1AA6EC32" w:rsidP="282CB707">
      <w:pPr>
        <w:pStyle w:val="ListParagraph"/>
      </w:pPr>
      <w:r>
        <w:t>The Prescriptive path offers incentives to multi-family decision-makers to install energy saving measures in common areas (CA) of multi-family buildings.</w:t>
      </w:r>
    </w:p>
    <w:p w14:paraId="026A25F6" w14:textId="67DC4799" w:rsidR="1AA6EC32" w:rsidRDefault="1AA6EC32" w:rsidP="282CB707">
      <w:pPr>
        <w:pStyle w:val="ListParagraph"/>
      </w:pPr>
      <w:r>
        <w:t xml:space="preserve">The Centralized Plant Optimization Program (CPOP) </w:t>
      </w:r>
      <w:r w:rsidR="00975149">
        <w:t xml:space="preserve">is the </w:t>
      </w:r>
      <w:r>
        <w:t>path where program-</w:t>
      </w:r>
      <w:r w:rsidR="00877DC5">
        <w:t>approved contractors</w:t>
      </w:r>
      <w:r>
        <w:t xml:space="preserve"> provide free central plant upgrades, including boiler tune-ups, boiler controls, pipe and tank insulation</w:t>
      </w:r>
      <w:r w:rsidR="00BC210B">
        <w:t>,</w:t>
      </w:r>
      <w:r>
        <w:t xml:space="preserve"> and steam trap testing and repair.</w:t>
      </w:r>
    </w:p>
    <w:p w14:paraId="3B019802" w14:textId="09CEFE3C" w:rsidR="1AA6EC32" w:rsidRDefault="1AA6EC32" w:rsidP="282CB707">
      <w:pPr>
        <w:pStyle w:val="ListParagraph"/>
      </w:pPr>
      <w:r>
        <w:t>The Air Sealing and Insulation (ASI) path focuses on weatherization and shell measures, such as attic insulation and air sealing, to improve comfort and reduce overall heating loads.</w:t>
      </w:r>
    </w:p>
    <w:p w14:paraId="032B45BD" w14:textId="51C2A1B7" w:rsidR="004404AB" w:rsidRDefault="004404AB" w:rsidP="00801BC5">
      <w:bookmarkStart w:id="7" w:name="_Hlk500573405"/>
      <w:r>
        <w:t xml:space="preserve">The program </w:t>
      </w:r>
      <w:r w:rsidR="172FF740">
        <w:t>had 1</w:t>
      </w:r>
      <w:r w:rsidR="000602A1">
        <w:t>16</w:t>
      </w:r>
      <w:r w:rsidR="172FF740">
        <w:t xml:space="preserve"> </w:t>
      </w:r>
      <w:r>
        <w:t xml:space="preserve">participants in 2025 and completed </w:t>
      </w:r>
      <w:r w:rsidR="2E5ECEF8">
        <w:t xml:space="preserve">959 </w:t>
      </w:r>
      <w:r>
        <w:t>projects as shown in</w:t>
      </w:r>
      <w:r w:rsidR="00DD29DD">
        <w:t xml:space="preserve"> </w:t>
      </w:r>
      <w:r w:rsidR="001F4D78">
        <w:fldChar w:fldCharType="begin"/>
      </w:r>
      <w:r w:rsidR="001F4D78">
        <w:instrText xml:space="preserve"> REF _Ref225261727 \h </w:instrText>
      </w:r>
      <w:r w:rsidR="001F4D78">
        <w:fldChar w:fldCharType="separate"/>
      </w:r>
      <w:r w:rsidR="001F4D78">
        <w:t xml:space="preserve">Table </w:t>
      </w:r>
      <w:r w:rsidR="001F4D78" w:rsidRPr="44F7A552">
        <w:rPr>
          <w:noProof/>
        </w:rPr>
        <w:t>1</w:t>
      </w:r>
      <w:r w:rsidR="001F4D78">
        <w:fldChar w:fldCharType="end"/>
      </w:r>
      <w:r w:rsidR="00DD29DD">
        <w:t>.</w:t>
      </w:r>
      <w:bookmarkEnd w:id="7"/>
    </w:p>
    <w:p w14:paraId="7C6AECFE" w14:textId="4F7BA261" w:rsidR="004404AB" w:rsidRDefault="009C3698" w:rsidP="001E5B98">
      <w:pPr>
        <w:pStyle w:val="Caption"/>
      </w:pPr>
      <w:bookmarkStart w:id="8" w:name="_Toc189750766"/>
      <w:bookmarkStart w:id="9" w:name="_Toc225250367"/>
      <w:r>
        <w:tab/>
      </w:r>
      <w:bookmarkStart w:id="10" w:name="_Ref225261727"/>
      <w:bookmarkStart w:id="11" w:name="_Toc225247510"/>
      <w:bookmarkStart w:id="12" w:name="_Ref225261682"/>
      <w:bookmarkStart w:id="13" w:name="_Ref225261690"/>
      <w:bookmarkStart w:id="14" w:name="_Toc225451389"/>
      <w:bookmarkStart w:id="15" w:name="_Toc225451455"/>
      <w:r w:rsidR="004404AB">
        <w:t xml:space="preserve">Table </w:t>
      </w:r>
      <w:r w:rsidR="004404AB">
        <w:fldChar w:fldCharType="begin"/>
      </w:r>
      <w:r w:rsidR="004404AB">
        <w:instrText xml:space="preserve"> SEQ Table \* ARABIC </w:instrText>
      </w:r>
      <w:r w:rsidR="004404AB">
        <w:fldChar w:fldCharType="separate"/>
      </w:r>
      <w:r w:rsidR="004404AB">
        <w:rPr>
          <w:noProof/>
        </w:rPr>
        <w:t>1</w:t>
      </w:r>
      <w:r w:rsidR="004404AB">
        <w:rPr>
          <w:noProof/>
        </w:rPr>
        <w:fldChar w:fldCharType="end"/>
      </w:r>
      <w:bookmarkEnd w:id="10"/>
      <w:r w:rsidR="004404AB" w:rsidRPr="00F7087A">
        <w:t>.</w:t>
      </w:r>
      <w:r w:rsidR="004404AB">
        <w:t xml:space="preserve"> 2025 </w:t>
      </w:r>
      <w:r w:rsidR="004404AB" w:rsidRPr="005C2837">
        <w:t>Volumetric</w:t>
      </w:r>
      <w:r w:rsidR="004404AB">
        <w:t xml:space="preserve"> Findings Detail</w:t>
      </w:r>
      <w:bookmarkEnd w:id="8"/>
      <w:bookmarkEnd w:id="9"/>
      <w:bookmarkEnd w:id="11"/>
      <w:bookmarkEnd w:id="12"/>
      <w:bookmarkEnd w:id="13"/>
      <w:bookmarkEnd w:id="14"/>
      <w:bookmarkEnd w:id="15"/>
    </w:p>
    <w:tbl>
      <w:tblPr>
        <w:tblStyle w:val="EnergyTable"/>
        <w:tblW w:w="9504" w:type="dxa"/>
        <w:tblLayout w:type="fixed"/>
        <w:tblLook w:val="0420" w:firstRow="1" w:lastRow="0" w:firstColumn="0" w:lastColumn="0" w:noHBand="0" w:noVBand="1"/>
      </w:tblPr>
      <w:tblGrid>
        <w:gridCol w:w="2520"/>
        <w:gridCol w:w="648"/>
        <w:gridCol w:w="1584"/>
        <w:gridCol w:w="1584"/>
        <w:gridCol w:w="1584"/>
        <w:gridCol w:w="1584"/>
      </w:tblGrid>
      <w:tr w:rsidR="00DE5865" w:rsidRPr="008E1805" w14:paraId="5288E402" w14:textId="77777777" w:rsidTr="00F51509">
        <w:trPr>
          <w:cnfStyle w:val="100000000000" w:firstRow="1" w:lastRow="0" w:firstColumn="0" w:lastColumn="0" w:oddVBand="0" w:evenVBand="0" w:oddHBand="0" w:evenHBand="0" w:firstRowFirstColumn="0" w:firstRowLastColumn="0" w:lastRowFirstColumn="0" w:lastRowLastColumn="0"/>
          <w:trHeight w:val="450"/>
        </w:trPr>
        <w:tc>
          <w:tcPr>
            <w:tcW w:w="2520" w:type="dxa"/>
          </w:tcPr>
          <w:p w14:paraId="54C4DEF8" w14:textId="77777777" w:rsidR="00DE5865" w:rsidRPr="008E1805" w:rsidRDefault="004404AB" w:rsidP="00F51509">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b w:val="0"/>
                <w:color w:val="FFFFFF"/>
                <w:sz w:val="20"/>
              </w:rPr>
            </w:pPr>
            <w:r w:rsidRPr="39F290DF">
              <w:rPr>
                <w:rFonts w:asciiTheme="minorHAnsi" w:eastAsia="DejaVu Sans" w:hAnsiTheme="minorHAnsi" w:cs="DejaVu Sans"/>
                <w:b w:val="0"/>
                <w:sz w:val="20"/>
              </w:rPr>
              <w:t>Participation</w:t>
            </w:r>
          </w:p>
        </w:tc>
        <w:tc>
          <w:tcPr>
            <w:tcW w:w="648" w:type="dxa"/>
          </w:tcPr>
          <w:p w14:paraId="1FAAA13E"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val="0"/>
                <w:color w:val="FFFFFF"/>
                <w:sz w:val="20"/>
              </w:rPr>
            </w:pPr>
            <w:r w:rsidRPr="39F290DF">
              <w:rPr>
                <w:rFonts w:asciiTheme="minorHAnsi" w:eastAsia="DejaVu Sans" w:hAnsiTheme="minorHAnsi" w:cs="DejaVu Sans"/>
                <w:b w:val="0"/>
                <w:sz w:val="20"/>
              </w:rPr>
              <w:t>ASI</w:t>
            </w:r>
          </w:p>
        </w:tc>
        <w:tc>
          <w:tcPr>
            <w:tcW w:w="1584" w:type="dxa"/>
          </w:tcPr>
          <w:p w14:paraId="6FF8967F"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val="0"/>
                <w:color w:val="FFFFFF"/>
                <w:sz w:val="20"/>
              </w:rPr>
            </w:pPr>
            <w:r w:rsidRPr="39F290DF">
              <w:rPr>
                <w:rFonts w:asciiTheme="minorHAnsi" w:eastAsia="DejaVu Sans" w:hAnsiTheme="minorHAnsi" w:cs="DejaVu Sans"/>
                <w:b w:val="0"/>
                <w:sz w:val="20"/>
              </w:rPr>
              <w:t>CPOP</w:t>
            </w:r>
          </w:p>
        </w:tc>
        <w:tc>
          <w:tcPr>
            <w:tcW w:w="1584" w:type="dxa"/>
          </w:tcPr>
          <w:p w14:paraId="2EB27136"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val="0"/>
                <w:color w:val="FFFFFF"/>
                <w:sz w:val="20"/>
              </w:rPr>
            </w:pPr>
            <w:r w:rsidRPr="39F290DF">
              <w:rPr>
                <w:rFonts w:asciiTheme="minorHAnsi" w:eastAsia="DejaVu Sans" w:hAnsiTheme="minorHAnsi" w:cs="DejaVu Sans"/>
                <w:b w:val="0"/>
                <w:sz w:val="20"/>
              </w:rPr>
              <w:t>Direct Install</w:t>
            </w:r>
          </w:p>
        </w:tc>
        <w:tc>
          <w:tcPr>
            <w:tcW w:w="1584" w:type="dxa"/>
          </w:tcPr>
          <w:p w14:paraId="0EADEDD3"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val="0"/>
                <w:color w:val="FFFFFF"/>
                <w:sz w:val="20"/>
              </w:rPr>
            </w:pPr>
            <w:r w:rsidRPr="39F290DF">
              <w:rPr>
                <w:rFonts w:asciiTheme="minorHAnsi" w:eastAsia="DejaVu Sans" w:hAnsiTheme="minorHAnsi" w:cs="DejaVu Sans"/>
                <w:b w:val="0"/>
                <w:sz w:val="20"/>
              </w:rPr>
              <w:t>Prescriptive</w:t>
            </w:r>
          </w:p>
        </w:tc>
        <w:tc>
          <w:tcPr>
            <w:tcW w:w="1584" w:type="dxa"/>
          </w:tcPr>
          <w:p w14:paraId="41897CE3"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val="0"/>
                <w:color w:val="FFFFFF"/>
                <w:sz w:val="20"/>
              </w:rPr>
            </w:pPr>
            <w:r w:rsidRPr="4C4EB823">
              <w:rPr>
                <w:rFonts w:asciiTheme="minorHAnsi" w:eastAsia="DejaVu Sans" w:hAnsiTheme="minorHAnsi" w:cs="DejaVu Sans"/>
                <w:b w:val="0"/>
                <w:sz w:val="20"/>
              </w:rPr>
              <w:t>Total</w:t>
            </w:r>
          </w:p>
        </w:tc>
      </w:tr>
      <w:tr w:rsidR="00DE5865" w:rsidRPr="008E1805" w14:paraId="397B186D" w14:textId="77777777" w:rsidTr="00F51509">
        <w:trPr>
          <w:cnfStyle w:val="000000100000" w:firstRow="0" w:lastRow="0" w:firstColumn="0" w:lastColumn="0" w:oddVBand="0" w:evenVBand="0" w:oddHBand="1" w:evenHBand="0" w:firstRowFirstColumn="0" w:firstRowLastColumn="0" w:lastRowFirstColumn="0" w:lastRowLastColumn="0"/>
          <w:trHeight w:val="450"/>
        </w:trPr>
        <w:tc>
          <w:tcPr>
            <w:tcW w:w="2520" w:type="dxa"/>
          </w:tcPr>
          <w:p w14:paraId="447A8876" w14:textId="77777777" w:rsidR="00DE5865" w:rsidRPr="008E1805" w:rsidRDefault="004404AB" w:rsidP="00F51509">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Participants *</w:t>
            </w:r>
          </w:p>
        </w:tc>
        <w:tc>
          <w:tcPr>
            <w:tcW w:w="648" w:type="dxa"/>
          </w:tcPr>
          <w:p w14:paraId="2BD1F4D4" w14:textId="662472AB" w:rsidR="00DE5865" w:rsidRPr="008E1805" w:rsidRDefault="000602A1">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Pr>
                <w:rFonts w:asciiTheme="minorHAnsi" w:eastAsia="DejaVu Sans" w:hAnsiTheme="minorHAnsi" w:cs="DejaVu Sans"/>
                <w:color w:val="000000"/>
                <w:sz w:val="20"/>
              </w:rPr>
              <w:t>47</w:t>
            </w:r>
          </w:p>
        </w:tc>
        <w:tc>
          <w:tcPr>
            <w:tcW w:w="1584" w:type="dxa"/>
          </w:tcPr>
          <w:p w14:paraId="30AA3A50" w14:textId="3D603D1B" w:rsidR="00DE5865" w:rsidRPr="008E1805" w:rsidRDefault="000602A1">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Pr>
                <w:rFonts w:asciiTheme="minorHAnsi" w:eastAsia="DejaVu Sans" w:hAnsiTheme="minorHAnsi" w:cs="DejaVu Sans"/>
                <w:color w:val="000000"/>
                <w:sz w:val="20"/>
              </w:rPr>
              <w:t>42</w:t>
            </w:r>
          </w:p>
        </w:tc>
        <w:tc>
          <w:tcPr>
            <w:tcW w:w="1584" w:type="dxa"/>
          </w:tcPr>
          <w:p w14:paraId="0D8BEBFA" w14:textId="318117C1" w:rsidR="00DE5865" w:rsidRPr="008E1805" w:rsidRDefault="000602A1">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Pr>
                <w:rFonts w:asciiTheme="minorHAnsi" w:eastAsia="DejaVu Sans" w:hAnsiTheme="minorHAnsi" w:cs="DejaVu Sans"/>
                <w:color w:val="000000"/>
                <w:sz w:val="20"/>
              </w:rPr>
              <w:t>4</w:t>
            </w:r>
          </w:p>
        </w:tc>
        <w:tc>
          <w:tcPr>
            <w:tcW w:w="1584" w:type="dxa"/>
          </w:tcPr>
          <w:p w14:paraId="4BE89249" w14:textId="69836B34" w:rsidR="00DE5865" w:rsidRPr="008E1805" w:rsidRDefault="000602A1">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Pr>
                <w:rFonts w:asciiTheme="minorHAnsi" w:eastAsia="DejaVu Sans" w:hAnsiTheme="minorHAnsi" w:cs="DejaVu Sans"/>
                <w:color w:val="000000"/>
                <w:sz w:val="20"/>
              </w:rPr>
              <w:t>23</w:t>
            </w:r>
          </w:p>
        </w:tc>
        <w:tc>
          <w:tcPr>
            <w:tcW w:w="1584" w:type="dxa"/>
          </w:tcPr>
          <w:p w14:paraId="3440EAC3" w14:textId="438C43AA" w:rsidR="00DE5865" w:rsidRPr="008E1805" w:rsidRDefault="000602A1">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Pr>
                <w:rFonts w:asciiTheme="minorHAnsi" w:eastAsia="DejaVu Sans" w:hAnsiTheme="minorHAnsi" w:cs="DejaVu Sans"/>
                <w:color w:val="000000"/>
                <w:sz w:val="20"/>
              </w:rPr>
              <w:t>116</w:t>
            </w:r>
          </w:p>
        </w:tc>
      </w:tr>
      <w:tr w:rsidR="00DE5865" w:rsidRPr="008E1805" w14:paraId="58C0C1B9" w14:textId="77777777" w:rsidTr="00F51509">
        <w:trPr>
          <w:cnfStyle w:val="000000010000" w:firstRow="0" w:lastRow="0" w:firstColumn="0" w:lastColumn="0" w:oddVBand="0" w:evenVBand="0" w:oddHBand="0" w:evenHBand="1" w:firstRowFirstColumn="0" w:firstRowLastColumn="0" w:lastRowFirstColumn="0" w:lastRowLastColumn="0"/>
          <w:trHeight w:val="450"/>
        </w:trPr>
        <w:tc>
          <w:tcPr>
            <w:tcW w:w="2520" w:type="dxa"/>
          </w:tcPr>
          <w:p w14:paraId="4264E26B" w14:textId="77777777" w:rsidR="00DE5865" w:rsidRPr="008E1805" w:rsidRDefault="004404AB" w:rsidP="00F51509">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Installed Projects †</w:t>
            </w:r>
          </w:p>
        </w:tc>
        <w:tc>
          <w:tcPr>
            <w:tcW w:w="648" w:type="dxa"/>
          </w:tcPr>
          <w:p w14:paraId="334EEE06"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82</w:t>
            </w:r>
          </w:p>
        </w:tc>
        <w:tc>
          <w:tcPr>
            <w:tcW w:w="1584" w:type="dxa"/>
          </w:tcPr>
          <w:p w14:paraId="760E3D22" w14:textId="0A6C3AA7" w:rsidR="00DE5865" w:rsidRPr="008E1805" w:rsidRDefault="214C779C">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200DC2C">
              <w:rPr>
                <w:rFonts w:asciiTheme="minorHAnsi" w:eastAsia="DejaVu Sans" w:hAnsiTheme="minorHAnsi" w:cs="DejaVu Sans"/>
                <w:color w:val="000000" w:themeColor="text1"/>
                <w:sz w:val="20"/>
              </w:rPr>
              <w:t>4</w:t>
            </w:r>
            <w:r w:rsidR="416FC872" w:rsidRPr="0200DC2C">
              <w:rPr>
                <w:rFonts w:asciiTheme="minorHAnsi" w:eastAsia="DejaVu Sans" w:hAnsiTheme="minorHAnsi" w:cs="DejaVu Sans"/>
                <w:color w:val="000000" w:themeColor="text1"/>
                <w:sz w:val="20"/>
              </w:rPr>
              <w:t>8</w:t>
            </w:r>
          </w:p>
        </w:tc>
        <w:tc>
          <w:tcPr>
            <w:tcW w:w="1584" w:type="dxa"/>
          </w:tcPr>
          <w:p w14:paraId="1B4C4334" w14:textId="7512E205" w:rsidR="00DE5865" w:rsidRPr="008E1805" w:rsidRDefault="214C779C">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200DC2C">
              <w:rPr>
                <w:rFonts w:asciiTheme="minorHAnsi" w:eastAsia="DejaVu Sans" w:hAnsiTheme="minorHAnsi" w:cs="DejaVu Sans"/>
                <w:color w:val="000000" w:themeColor="text1"/>
                <w:sz w:val="20"/>
              </w:rPr>
              <w:t>79</w:t>
            </w:r>
            <w:r w:rsidR="34AD41DD" w:rsidRPr="0200DC2C">
              <w:rPr>
                <w:rFonts w:asciiTheme="minorHAnsi" w:eastAsia="DejaVu Sans" w:hAnsiTheme="minorHAnsi" w:cs="DejaVu Sans"/>
                <w:color w:val="000000" w:themeColor="text1"/>
                <w:sz w:val="20"/>
              </w:rPr>
              <w:t>5</w:t>
            </w:r>
            <w:r w:rsidR="3A2E23AB" w:rsidRPr="0200DC2C">
              <w:rPr>
                <w:rFonts w:asciiTheme="minorHAnsi" w:eastAsia="DejaVu Sans" w:hAnsiTheme="minorHAnsi" w:cs="DejaVu Sans"/>
                <w:color w:val="000000" w:themeColor="text1"/>
                <w:sz w:val="20"/>
              </w:rPr>
              <w:t>**</w:t>
            </w:r>
          </w:p>
        </w:tc>
        <w:tc>
          <w:tcPr>
            <w:tcW w:w="1584" w:type="dxa"/>
          </w:tcPr>
          <w:p w14:paraId="57BAF37D"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34</w:t>
            </w:r>
          </w:p>
        </w:tc>
        <w:tc>
          <w:tcPr>
            <w:tcW w:w="1584" w:type="dxa"/>
          </w:tcPr>
          <w:p w14:paraId="3A1BD4D5"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959</w:t>
            </w:r>
          </w:p>
        </w:tc>
      </w:tr>
      <w:tr w:rsidR="00DE5865" w:rsidRPr="008E1805" w14:paraId="6BA69242" w14:textId="77777777" w:rsidTr="00F51509">
        <w:trPr>
          <w:cnfStyle w:val="000000100000" w:firstRow="0" w:lastRow="0" w:firstColumn="0" w:lastColumn="0" w:oddVBand="0" w:evenVBand="0" w:oddHBand="1" w:evenHBand="0" w:firstRowFirstColumn="0" w:firstRowLastColumn="0" w:lastRowFirstColumn="0" w:lastRowLastColumn="0"/>
          <w:trHeight w:val="450"/>
        </w:trPr>
        <w:tc>
          <w:tcPr>
            <w:tcW w:w="2520" w:type="dxa"/>
          </w:tcPr>
          <w:p w14:paraId="75D4C7F2" w14:textId="77777777" w:rsidR="00DE5865" w:rsidRPr="008E1805" w:rsidRDefault="004404AB" w:rsidP="00F51509">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Measure Types Installed ‡</w:t>
            </w:r>
          </w:p>
        </w:tc>
        <w:tc>
          <w:tcPr>
            <w:tcW w:w="648" w:type="dxa"/>
          </w:tcPr>
          <w:p w14:paraId="7F0784C6"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6</w:t>
            </w:r>
          </w:p>
        </w:tc>
        <w:tc>
          <w:tcPr>
            <w:tcW w:w="1584" w:type="dxa"/>
          </w:tcPr>
          <w:p w14:paraId="5E7D957E"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19</w:t>
            </w:r>
          </w:p>
        </w:tc>
        <w:tc>
          <w:tcPr>
            <w:tcW w:w="1584" w:type="dxa"/>
          </w:tcPr>
          <w:p w14:paraId="12DCDC77"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7</w:t>
            </w:r>
          </w:p>
        </w:tc>
        <w:tc>
          <w:tcPr>
            <w:tcW w:w="1584" w:type="dxa"/>
          </w:tcPr>
          <w:p w14:paraId="3E0284F7"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7</w:t>
            </w:r>
          </w:p>
        </w:tc>
        <w:tc>
          <w:tcPr>
            <w:tcW w:w="1584" w:type="dxa"/>
          </w:tcPr>
          <w:p w14:paraId="01B3D95E" w14:textId="77777777" w:rsidR="00DE5865" w:rsidRPr="008E1805"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8E1805">
              <w:rPr>
                <w:rFonts w:asciiTheme="minorHAnsi" w:eastAsia="DejaVu Sans" w:hAnsiTheme="minorHAnsi" w:cs="DejaVu Sans"/>
                <w:color w:val="000000"/>
                <w:sz w:val="20"/>
              </w:rPr>
              <w:t>39</w:t>
            </w:r>
          </w:p>
        </w:tc>
      </w:tr>
    </w:tbl>
    <w:p w14:paraId="54674EF2" w14:textId="166CFB96" w:rsidR="004404AB" w:rsidRPr="001658D7" w:rsidRDefault="004404AB" w:rsidP="001658D7">
      <w:pPr>
        <w:pStyle w:val="TableFigureSourceorNote"/>
      </w:pPr>
      <w:r w:rsidRPr="002A3D62">
        <w:t xml:space="preserve">* Participants </w:t>
      </w:r>
      <w:r w:rsidRPr="001658D7">
        <w:t xml:space="preserve">are defined as </w:t>
      </w:r>
      <w:r w:rsidR="07FEDC69" w:rsidRPr="001658D7">
        <w:t>distinct count</w:t>
      </w:r>
      <w:r w:rsidR="003A7361">
        <w:t>s of building account numbers</w:t>
      </w:r>
      <w:r w:rsidR="00FA285D">
        <w:t>.</w:t>
      </w:r>
    </w:p>
    <w:p w14:paraId="57382E0D" w14:textId="2E735779" w:rsidR="750025A3" w:rsidRDefault="750025A3" w:rsidP="0200DC2C">
      <w:pPr>
        <w:pStyle w:val="TableFigureSourceorNote"/>
      </w:pPr>
      <w:r>
        <w:t>**Direct Install Installed projects represent unique dwelling units. Direct inst</w:t>
      </w:r>
      <w:r w:rsidR="3993920B">
        <w:t xml:space="preserve">all programs include multiple </w:t>
      </w:r>
      <w:proofErr w:type="gramStart"/>
      <w:r w:rsidR="3993920B">
        <w:t>measure</w:t>
      </w:r>
      <w:proofErr w:type="gramEnd"/>
      <w:r w:rsidR="3993920B">
        <w:t xml:space="preserve"> types per dwelling unit.</w:t>
      </w:r>
    </w:p>
    <w:p w14:paraId="1A4C6A04" w14:textId="51920F85" w:rsidR="004404AB" w:rsidRPr="001658D7" w:rsidRDefault="004404AB" w:rsidP="001658D7">
      <w:pPr>
        <w:pStyle w:val="TableFigureSourceorNote"/>
      </w:pPr>
      <w:r w:rsidRPr="001658D7">
        <w:t xml:space="preserve">† Installed Projects are defined as </w:t>
      </w:r>
      <w:r w:rsidR="00FA285D" w:rsidRPr="001658D7">
        <w:t>distinct</w:t>
      </w:r>
      <w:r w:rsidR="76031AC0" w:rsidRPr="001658D7">
        <w:t xml:space="preserve"> count of project ID</w:t>
      </w:r>
      <w:r w:rsidR="008E527C">
        <w:t>s.</w:t>
      </w:r>
    </w:p>
    <w:p w14:paraId="7CDDDC28" w14:textId="329A1A28" w:rsidR="76031AC0" w:rsidRPr="001658D7" w:rsidRDefault="76031AC0" w:rsidP="001658D7">
      <w:pPr>
        <w:pStyle w:val="TableFigureSourceorNote"/>
      </w:pPr>
      <w:r w:rsidRPr="001658D7">
        <w:t xml:space="preserve">‡ Measure Types Installed are defined as distinct Nicor </w:t>
      </w:r>
      <w:r w:rsidR="000648DC">
        <w:t xml:space="preserve">Gas </w:t>
      </w:r>
      <w:r w:rsidRPr="001658D7">
        <w:t>Measure Names</w:t>
      </w:r>
      <w:r w:rsidR="008E527C">
        <w:t>.</w:t>
      </w:r>
    </w:p>
    <w:p w14:paraId="008BD59A" w14:textId="77777777" w:rsidR="004404AB" w:rsidRDefault="004404AB" w:rsidP="001658D7">
      <w:pPr>
        <w:pStyle w:val="TableFigureSourceorNote"/>
      </w:pPr>
      <w:r w:rsidRPr="001658D7">
        <w:t>Source: Nicor Gas</w:t>
      </w:r>
      <w:r>
        <w:t xml:space="preserve"> tracking data and evaluation team </w:t>
      </w:r>
      <w:r w:rsidRPr="00651E3A">
        <w:t>analysis</w:t>
      </w:r>
      <w:r w:rsidRPr="00E47345">
        <w:t>.</w:t>
      </w:r>
    </w:p>
    <w:p w14:paraId="0F8E26A0" w14:textId="77777777" w:rsidR="004404AB" w:rsidRDefault="004404AB" w:rsidP="00801BC5"/>
    <w:p w14:paraId="6E4423CB" w14:textId="7075D359" w:rsidR="004404AB" w:rsidRDefault="004404AB" w:rsidP="00801BC5">
      <w:r>
        <w:fldChar w:fldCharType="begin"/>
      </w:r>
      <w:r>
        <w:instrText xml:space="preserve"> REF _Ref189735540 \h </w:instrText>
      </w:r>
      <w:r>
        <w:fldChar w:fldCharType="separate"/>
      </w:r>
      <w:r>
        <w:t xml:space="preserve">Table </w:t>
      </w:r>
      <w:r>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r w:rsidR="0025481E">
        <w:t xml:space="preserve"> The table shows measures that </w:t>
      </w:r>
      <w:r w:rsidR="00F56878">
        <w:t>are qualified</w:t>
      </w:r>
      <w:r w:rsidR="0025481E">
        <w:t xml:space="preserve"> </w:t>
      </w:r>
      <w:r w:rsidR="00C45106">
        <w:t>as disadvantaged communit</w:t>
      </w:r>
      <w:r w:rsidR="00AC5E6F">
        <w:t xml:space="preserve">y (DAC) </w:t>
      </w:r>
      <w:r w:rsidR="00DD6CD6">
        <w:t xml:space="preserve">projects </w:t>
      </w:r>
      <w:r w:rsidR="00AC5E6F">
        <w:t>and non-</w:t>
      </w:r>
      <w:r w:rsidR="003D07AF">
        <w:t>DAC</w:t>
      </w:r>
      <w:r w:rsidR="00AC5E6F">
        <w:t xml:space="preserve"> projects.</w:t>
      </w:r>
    </w:p>
    <w:p w14:paraId="1D63AF3A" w14:textId="77777777" w:rsidR="008E1805" w:rsidRDefault="008E1805" w:rsidP="00801BC5"/>
    <w:p w14:paraId="694C802A" w14:textId="15000822" w:rsidR="004404AB" w:rsidRDefault="004404AB" w:rsidP="001E5B98">
      <w:pPr>
        <w:pStyle w:val="Caption"/>
      </w:pPr>
      <w:bookmarkStart w:id="16" w:name="_Ref189735540"/>
      <w:bookmarkStart w:id="17" w:name="_Toc61360846"/>
      <w:bookmarkStart w:id="18" w:name="_Toc189750767"/>
      <w:bookmarkStart w:id="19" w:name="_Toc225250368"/>
      <w:bookmarkStart w:id="20" w:name="_Toc225247511"/>
      <w:bookmarkStart w:id="21" w:name="_Toc225451390"/>
      <w:bookmarkStart w:id="22" w:name="_Toc225451456"/>
      <w:r>
        <w:t xml:space="preserve">Table </w:t>
      </w:r>
      <w:r>
        <w:fldChar w:fldCharType="begin"/>
      </w:r>
      <w:r>
        <w:instrText xml:space="preserve"> SEQ Table \* ARABIC </w:instrText>
      </w:r>
      <w:r>
        <w:fldChar w:fldCharType="separate"/>
      </w:r>
      <w:r w:rsidRPr="282CB707">
        <w:rPr>
          <w:noProof/>
        </w:rPr>
        <w:t>2</w:t>
      </w:r>
      <w:r>
        <w:rPr>
          <w:noProof/>
        </w:rPr>
        <w:fldChar w:fldCharType="end"/>
      </w:r>
      <w:bookmarkEnd w:id="16"/>
      <w:r>
        <w:t>. 2025 Installed Measure Quantities</w:t>
      </w:r>
      <w:bookmarkEnd w:id="17"/>
      <w:bookmarkEnd w:id="18"/>
      <w:bookmarkEnd w:id="19"/>
      <w:bookmarkEnd w:id="20"/>
      <w:bookmarkEnd w:id="21"/>
      <w:bookmarkEnd w:id="22"/>
    </w:p>
    <w:tbl>
      <w:tblPr>
        <w:tblStyle w:val="EnergyTable"/>
        <w:tblW w:w="0" w:type="auto"/>
        <w:tblLayout w:type="fixed"/>
        <w:tblLook w:val="0420" w:firstRow="1" w:lastRow="0" w:firstColumn="0" w:lastColumn="0" w:noHBand="0" w:noVBand="1"/>
      </w:tblPr>
      <w:tblGrid>
        <w:gridCol w:w="1872"/>
        <w:gridCol w:w="1728"/>
        <w:gridCol w:w="3330"/>
        <w:gridCol w:w="1260"/>
        <w:gridCol w:w="1170"/>
      </w:tblGrid>
      <w:tr w:rsidR="00DE5865" w:rsidRPr="000A32BA" w14:paraId="3F004532" w14:textId="77777777" w:rsidTr="000A32BA">
        <w:trPr>
          <w:cnfStyle w:val="100000000000" w:firstRow="1" w:lastRow="0" w:firstColumn="0" w:lastColumn="0" w:oddVBand="0" w:evenVBand="0" w:oddHBand="0" w:evenHBand="0" w:firstRowFirstColumn="0" w:firstRowLastColumn="0" w:lastRowFirstColumn="0" w:lastRowLastColumn="0"/>
          <w:trHeight w:val="20"/>
        </w:trPr>
        <w:tc>
          <w:tcPr>
            <w:tcW w:w="1872" w:type="dxa"/>
          </w:tcPr>
          <w:p w14:paraId="055DD77E" w14:textId="77777777" w:rsidR="00DE5865" w:rsidRPr="000A32BA" w:rsidRDefault="004404AB" w:rsidP="000A32B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b w:val="0"/>
                <w:color w:val="FFFFFF"/>
                <w:sz w:val="20"/>
              </w:rPr>
            </w:pPr>
            <w:r w:rsidRPr="1E81F21B">
              <w:rPr>
                <w:rFonts w:asciiTheme="minorHAnsi" w:eastAsia="DejaVu Sans" w:hAnsiTheme="minorHAnsi" w:cs="DejaVu Sans"/>
                <w:b w:val="0"/>
                <w:sz w:val="20"/>
              </w:rPr>
              <w:t>Program Category</w:t>
            </w:r>
          </w:p>
        </w:tc>
        <w:tc>
          <w:tcPr>
            <w:tcW w:w="1728" w:type="dxa"/>
          </w:tcPr>
          <w:p w14:paraId="7C20C2FA" w14:textId="77777777" w:rsidR="00DE5865" w:rsidRPr="000A32BA" w:rsidRDefault="004404AB" w:rsidP="000A32B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b w:val="0"/>
                <w:color w:val="FFFFFF"/>
                <w:sz w:val="20"/>
              </w:rPr>
            </w:pPr>
            <w:r w:rsidRPr="1E81F21B">
              <w:rPr>
                <w:rFonts w:asciiTheme="minorHAnsi" w:eastAsia="DejaVu Sans" w:hAnsiTheme="minorHAnsi" w:cs="DejaVu Sans"/>
                <w:b w:val="0"/>
                <w:sz w:val="20"/>
              </w:rPr>
              <w:t>Program Path</w:t>
            </w:r>
          </w:p>
        </w:tc>
        <w:tc>
          <w:tcPr>
            <w:tcW w:w="3330" w:type="dxa"/>
          </w:tcPr>
          <w:p w14:paraId="0FE4F898" w14:textId="77777777" w:rsidR="00DE5865" w:rsidRPr="000A32BA" w:rsidRDefault="004404AB" w:rsidP="000A32B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b w:val="0"/>
                <w:color w:val="FFFFFF"/>
                <w:sz w:val="20"/>
              </w:rPr>
            </w:pPr>
            <w:r w:rsidRPr="4D050B51">
              <w:rPr>
                <w:rFonts w:asciiTheme="minorHAnsi" w:eastAsia="DejaVu Sans" w:hAnsiTheme="minorHAnsi" w:cs="DejaVu Sans"/>
                <w:b w:val="0"/>
                <w:sz w:val="20"/>
              </w:rPr>
              <w:t>Measure</w:t>
            </w:r>
          </w:p>
        </w:tc>
        <w:tc>
          <w:tcPr>
            <w:tcW w:w="1260" w:type="dxa"/>
          </w:tcPr>
          <w:p w14:paraId="5E2197CA" w14:textId="77777777" w:rsidR="00DE5865" w:rsidRPr="000A32BA" w:rsidRDefault="004404AB" w:rsidP="00143C69">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b w:val="0"/>
                <w:color w:val="FFFFFF"/>
                <w:sz w:val="20"/>
              </w:rPr>
            </w:pPr>
            <w:r w:rsidRPr="4D050B51">
              <w:rPr>
                <w:rFonts w:asciiTheme="minorHAnsi" w:eastAsia="DejaVu Sans" w:hAnsiTheme="minorHAnsi" w:cs="DejaVu Sans"/>
                <w:b w:val="0"/>
                <w:sz w:val="20"/>
              </w:rPr>
              <w:t>Quantity Unit</w:t>
            </w:r>
          </w:p>
        </w:tc>
        <w:tc>
          <w:tcPr>
            <w:tcW w:w="1170" w:type="dxa"/>
          </w:tcPr>
          <w:p w14:paraId="49C8FF8B" w14:textId="77777777" w:rsidR="00DE5865" w:rsidRPr="000A32BA" w:rsidRDefault="004404AB" w:rsidP="00143C69">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val="0"/>
                <w:color w:val="FFFFFF"/>
                <w:sz w:val="20"/>
              </w:rPr>
            </w:pPr>
            <w:r w:rsidRPr="4D050B51">
              <w:rPr>
                <w:rFonts w:asciiTheme="minorHAnsi" w:eastAsia="DejaVu Sans" w:hAnsiTheme="minorHAnsi" w:cs="DejaVu Sans"/>
                <w:b w:val="0"/>
                <w:sz w:val="20"/>
              </w:rPr>
              <w:t>Installed Quantity</w:t>
            </w:r>
          </w:p>
        </w:tc>
      </w:tr>
      <w:tr w:rsidR="00096599" w:rsidRPr="000A32BA" w14:paraId="7B7D409E"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val="restart"/>
          </w:tcPr>
          <w:p w14:paraId="086B76DE" w14:textId="72E48C29" w:rsidR="00096599" w:rsidRPr="000A32BA" w:rsidRDefault="00096599" w:rsidP="00143C69">
            <w:pPr>
              <w:spacing w:after="0"/>
              <w:jc w:val="left"/>
              <w:rPr>
                <w:rFonts w:asciiTheme="minorHAnsi" w:eastAsia="DejaVu Sans" w:hAnsiTheme="minorHAnsi"/>
                <w:sz w:val="20"/>
              </w:rPr>
            </w:pPr>
            <w:r>
              <w:rPr>
                <w:rFonts w:asciiTheme="minorHAnsi" w:eastAsia="DejaVu Sans" w:hAnsiTheme="minorHAnsi"/>
                <w:sz w:val="20"/>
              </w:rPr>
              <w:t>Non-DAC</w:t>
            </w:r>
          </w:p>
        </w:tc>
        <w:tc>
          <w:tcPr>
            <w:tcW w:w="1728" w:type="dxa"/>
            <w:vMerge w:val="restart"/>
          </w:tcPr>
          <w:p w14:paraId="1DBBE51D"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ASI</w:t>
            </w:r>
          </w:p>
        </w:tc>
        <w:tc>
          <w:tcPr>
            <w:tcW w:w="3330" w:type="dxa"/>
          </w:tcPr>
          <w:p w14:paraId="4C51416E"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Air Sealing</w:t>
            </w:r>
          </w:p>
        </w:tc>
        <w:tc>
          <w:tcPr>
            <w:tcW w:w="1260" w:type="dxa"/>
          </w:tcPr>
          <w:p w14:paraId="64480621" w14:textId="3FF53761" w:rsidR="00096599" w:rsidRPr="000A32BA" w:rsidRDefault="00324CD4" w:rsidP="00143C69">
            <w:pPr>
              <w:spacing w:after="0"/>
              <w:jc w:val="left"/>
              <w:rPr>
                <w:rFonts w:asciiTheme="minorHAnsi" w:eastAsia="DejaVu Sans" w:hAnsiTheme="minorHAnsi"/>
                <w:sz w:val="20"/>
              </w:rPr>
            </w:pPr>
            <w:r>
              <w:rPr>
                <w:rFonts w:asciiTheme="minorHAnsi" w:eastAsia="DejaVu Sans" w:hAnsiTheme="minorHAnsi"/>
                <w:sz w:val="20"/>
              </w:rPr>
              <w:t>LN</w:t>
            </w:r>
            <w:r w:rsidR="00685AC2">
              <w:rPr>
                <w:rFonts w:asciiTheme="minorHAnsi" w:eastAsia="DejaVu Sans" w:hAnsiTheme="minorHAnsi"/>
                <w:sz w:val="20"/>
              </w:rPr>
              <w:t xml:space="preserve"> FT</w:t>
            </w:r>
          </w:p>
        </w:tc>
        <w:tc>
          <w:tcPr>
            <w:tcW w:w="1170" w:type="dxa"/>
          </w:tcPr>
          <w:p w14:paraId="3A2012C7" w14:textId="3D5A5A1B" w:rsidR="00096599" w:rsidRPr="000A32BA" w:rsidRDefault="00096599" w:rsidP="00143C69">
            <w:pPr>
              <w:spacing w:after="0"/>
              <w:jc w:val="right"/>
              <w:rPr>
                <w:rFonts w:asciiTheme="minorHAnsi" w:eastAsia="DejaVu Sans" w:hAnsiTheme="minorHAnsi"/>
                <w:sz w:val="20"/>
              </w:rPr>
            </w:pPr>
            <w:r w:rsidRPr="000A32BA">
              <w:rPr>
                <w:rFonts w:asciiTheme="minorHAnsi" w:eastAsia="DejaVu Sans" w:hAnsiTheme="minorHAnsi"/>
                <w:sz w:val="20"/>
              </w:rPr>
              <w:t>125,</w:t>
            </w:r>
            <w:r w:rsidR="00AA69DE">
              <w:rPr>
                <w:rFonts w:asciiTheme="minorHAnsi" w:eastAsia="DejaVu Sans" w:hAnsiTheme="minorHAnsi"/>
                <w:sz w:val="20"/>
              </w:rPr>
              <w:t>494</w:t>
            </w:r>
          </w:p>
        </w:tc>
      </w:tr>
      <w:tr w:rsidR="00324CD4" w:rsidRPr="000A32BA" w14:paraId="1E34384F"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1DCD489D" w14:textId="77777777" w:rsidR="00324CD4" w:rsidRDefault="00324CD4" w:rsidP="00143C69">
            <w:pPr>
              <w:spacing w:after="0"/>
              <w:rPr>
                <w:rFonts w:eastAsia="DejaVu Sans"/>
                <w:sz w:val="20"/>
              </w:rPr>
            </w:pPr>
          </w:p>
        </w:tc>
        <w:tc>
          <w:tcPr>
            <w:tcW w:w="1728" w:type="dxa"/>
            <w:vMerge/>
          </w:tcPr>
          <w:p w14:paraId="67676D00" w14:textId="77777777" w:rsidR="00324CD4" w:rsidRPr="000A32BA" w:rsidRDefault="00324CD4" w:rsidP="00143C69">
            <w:pPr>
              <w:spacing w:after="0"/>
              <w:rPr>
                <w:rFonts w:eastAsia="DejaVu Sans"/>
                <w:sz w:val="20"/>
              </w:rPr>
            </w:pPr>
          </w:p>
        </w:tc>
        <w:tc>
          <w:tcPr>
            <w:tcW w:w="3330" w:type="dxa"/>
          </w:tcPr>
          <w:p w14:paraId="05CD7B29" w14:textId="667D9672" w:rsidR="00324CD4" w:rsidRPr="000A32BA" w:rsidRDefault="00324CD4" w:rsidP="00324CD4">
            <w:pPr>
              <w:spacing w:after="0"/>
              <w:jc w:val="left"/>
              <w:rPr>
                <w:rFonts w:eastAsia="DejaVu Sans"/>
                <w:sz w:val="20"/>
              </w:rPr>
            </w:pPr>
            <w:r>
              <w:rPr>
                <w:rFonts w:eastAsia="DejaVu Sans"/>
                <w:sz w:val="20"/>
              </w:rPr>
              <w:t>Air Sealing – Door Sweep</w:t>
            </w:r>
          </w:p>
        </w:tc>
        <w:tc>
          <w:tcPr>
            <w:tcW w:w="1260" w:type="dxa"/>
          </w:tcPr>
          <w:p w14:paraId="36FA856C" w14:textId="52D5DFE5" w:rsidR="00324CD4" w:rsidDel="00685AC2" w:rsidRDefault="00324CD4" w:rsidP="00324CD4">
            <w:pPr>
              <w:spacing w:after="0"/>
              <w:jc w:val="left"/>
              <w:rPr>
                <w:rFonts w:eastAsia="DejaVu Sans"/>
                <w:sz w:val="20"/>
              </w:rPr>
            </w:pPr>
            <w:r>
              <w:rPr>
                <w:rFonts w:eastAsia="DejaVu Sans"/>
                <w:sz w:val="20"/>
              </w:rPr>
              <w:t>Unit</w:t>
            </w:r>
          </w:p>
        </w:tc>
        <w:tc>
          <w:tcPr>
            <w:tcW w:w="1170" w:type="dxa"/>
          </w:tcPr>
          <w:p w14:paraId="43DD5C8C" w14:textId="5E05A8CA" w:rsidR="00324CD4" w:rsidRPr="000A32BA" w:rsidRDefault="00AA69DE" w:rsidP="00143C69">
            <w:pPr>
              <w:spacing w:after="0"/>
              <w:jc w:val="right"/>
              <w:rPr>
                <w:rFonts w:eastAsia="DejaVu Sans"/>
                <w:sz w:val="20"/>
              </w:rPr>
            </w:pPr>
            <w:r>
              <w:rPr>
                <w:rFonts w:eastAsia="DejaVu Sans"/>
                <w:sz w:val="20"/>
              </w:rPr>
              <w:t>95</w:t>
            </w:r>
          </w:p>
        </w:tc>
      </w:tr>
      <w:tr w:rsidR="00096599" w:rsidRPr="000A32BA" w14:paraId="0B4DB5EE"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0F24F5EC" w14:textId="77777777" w:rsidR="00096599" w:rsidRPr="000A32BA" w:rsidRDefault="00096599" w:rsidP="00143C69">
            <w:pPr>
              <w:spacing w:after="0"/>
              <w:jc w:val="left"/>
              <w:rPr>
                <w:rFonts w:asciiTheme="minorHAnsi" w:eastAsia="DejaVu Sans" w:hAnsiTheme="minorHAnsi"/>
                <w:sz w:val="20"/>
              </w:rPr>
            </w:pPr>
          </w:p>
        </w:tc>
        <w:tc>
          <w:tcPr>
            <w:tcW w:w="1728" w:type="dxa"/>
            <w:vMerge/>
          </w:tcPr>
          <w:p w14:paraId="17FB106A" w14:textId="77777777" w:rsidR="00096599" w:rsidRPr="000A32BA" w:rsidRDefault="00096599" w:rsidP="00143C69">
            <w:pPr>
              <w:spacing w:after="0"/>
              <w:jc w:val="left"/>
              <w:rPr>
                <w:rFonts w:asciiTheme="minorHAnsi" w:eastAsia="DejaVu Sans" w:hAnsiTheme="minorHAnsi"/>
                <w:sz w:val="20"/>
              </w:rPr>
            </w:pPr>
          </w:p>
        </w:tc>
        <w:tc>
          <w:tcPr>
            <w:tcW w:w="3330" w:type="dxa"/>
          </w:tcPr>
          <w:p w14:paraId="15B17665"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Attic Insulation</w:t>
            </w:r>
          </w:p>
        </w:tc>
        <w:tc>
          <w:tcPr>
            <w:tcW w:w="1260" w:type="dxa"/>
          </w:tcPr>
          <w:p w14:paraId="5417C9E5"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SQ FT</w:t>
            </w:r>
          </w:p>
        </w:tc>
        <w:tc>
          <w:tcPr>
            <w:tcW w:w="1170" w:type="dxa"/>
          </w:tcPr>
          <w:p w14:paraId="2FA941CA" w14:textId="34BDF162" w:rsidR="00096599" w:rsidRPr="000A32BA" w:rsidRDefault="00096599" w:rsidP="00143C69">
            <w:pPr>
              <w:spacing w:after="0"/>
              <w:jc w:val="right"/>
              <w:rPr>
                <w:rFonts w:asciiTheme="minorHAnsi" w:eastAsia="DejaVu Sans" w:hAnsiTheme="minorHAnsi"/>
                <w:sz w:val="20"/>
              </w:rPr>
            </w:pPr>
            <w:r w:rsidRPr="000A32BA">
              <w:rPr>
                <w:rFonts w:asciiTheme="minorHAnsi" w:eastAsia="DejaVu Sans" w:hAnsiTheme="minorHAnsi"/>
                <w:sz w:val="20"/>
              </w:rPr>
              <w:t>81,452</w:t>
            </w:r>
          </w:p>
        </w:tc>
      </w:tr>
      <w:tr w:rsidR="00096599" w:rsidRPr="000A32BA" w14:paraId="4226ACFD" w14:textId="77777777" w:rsidTr="00955998">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3F49333E" w14:textId="77777777" w:rsidR="00096599" w:rsidRPr="000A32BA" w:rsidRDefault="00096599" w:rsidP="00143C69">
            <w:pPr>
              <w:spacing w:after="0"/>
              <w:jc w:val="left"/>
              <w:rPr>
                <w:rFonts w:asciiTheme="minorHAnsi" w:eastAsia="DejaVu Sans" w:hAnsiTheme="minorHAnsi"/>
                <w:sz w:val="20"/>
              </w:rPr>
            </w:pPr>
          </w:p>
        </w:tc>
        <w:tc>
          <w:tcPr>
            <w:tcW w:w="1728" w:type="dxa"/>
            <w:vMerge/>
            <w:tcBorders>
              <w:bottom w:val="single" w:sz="12" w:space="0" w:color="00BAD6" w:themeColor="accent5"/>
            </w:tcBorders>
          </w:tcPr>
          <w:p w14:paraId="763FABCF" w14:textId="77777777" w:rsidR="00096599" w:rsidRPr="000A32BA" w:rsidRDefault="00096599" w:rsidP="00143C69">
            <w:pPr>
              <w:spacing w:after="0"/>
              <w:jc w:val="left"/>
              <w:rPr>
                <w:rFonts w:asciiTheme="minorHAnsi" w:eastAsia="DejaVu Sans" w:hAnsiTheme="minorHAnsi"/>
                <w:sz w:val="20"/>
              </w:rPr>
            </w:pPr>
          </w:p>
        </w:tc>
        <w:tc>
          <w:tcPr>
            <w:tcW w:w="3330" w:type="dxa"/>
            <w:tcBorders>
              <w:bottom w:val="single" w:sz="12" w:space="0" w:color="00BAD6" w:themeColor="accent5"/>
            </w:tcBorders>
          </w:tcPr>
          <w:p w14:paraId="03AF1FAF"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Duct Sealing</w:t>
            </w:r>
          </w:p>
        </w:tc>
        <w:tc>
          <w:tcPr>
            <w:tcW w:w="1260" w:type="dxa"/>
            <w:tcBorders>
              <w:bottom w:val="single" w:sz="12" w:space="0" w:color="00BAD6" w:themeColor="accent5"/>
            </w:tcBorders>
          </w:tcPr>
          <w:p w14:paraId="705F3D3C" w14:textId="4DEE3442" w:rsidR="00096599" w:rsidRPr="000A32BA" w:rsidRDefault="00F24E8E" w:rsidP="00143C69">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Borders>
              <w:bottom w:val="single" w:sz="12" w:space="0" w:color="00BAD6" w:themeColor="accent5"/>
            </w:tcBorders>
          </w:tcPr>
          <w:p w14:paraId="10BD1DA3" w14:textId="16C569DD" w:rsidR="00096599" w:rsidRPr="000A32BA" w:rsidRDefault="00096599" w:rsidP="00143C69">
            <w:pPr>
              <w:spacing w:after="0"/>
              <w:jc w:val="right"/>
              <w:rPr>
                <w:rFonts w:asciiTheme="minorHAnsi" w:eastAsia="DejaVu Sans" w:hAnsiTheme="minorHAnsi"/>
                <w:sz w:val="20"/>
              </w:rPr>
            </w:pPr>
            <w:r w:rsidRPr="000A32BA">
              <w:rPr>
                <w:rFonts w:asciiTheme="minorHAnsi" w:eastAsia="DejaVu Sans" w:hAnsiTheme="minorHAnsi"/>
                <w:sz w:val="20"/>
              </w:rPr>
              <w:t>268</w:t>
            </w:r>
          </w:p>
        </w:tc>
      </w:tr>
      <w:tr w:rsidR="00F24E8E" w:rsidRPr="000A32BA" w14:paraId="67FF7179" w14:textId="77777777" w:rsidTr="00955998">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60C73748" w14:textId="77777777" w:rsidR="00F24E8E" w:rsidRPr="000A32BA" w:rsidRDefault="00F24E8E" w:rsidP="00F24E8E">
            <w:pPr>
              <w:spacing w:after="0"/>
              <w:jc w:val="left"/>
              <w:rPr>
                <w:rFonts w:asciiTheme="minorHAnsi" w:eastAsia="DejaVu Sans" w:hAnsiTheme="minorHAnsi"/>
                <w:sz w:val="20"/>
              </w:rPr>
            </w:pPr>
          </w:p>
        </w:tc>
        <w:tc>
          <w:tcPr>
            <w:tcW w:w="1728" w:type="dxa"/>
            <w:vMerge w:val="restart"/>
            <w:tcBorders>
              <w:top w:val="single" w:sz="12" w:space="0" w:color="00BAD6" w:themeColor="accent5"/>
            </w:tcBorders>
          </w:tcPr>
          <w:p w14:paraId="55A0A909"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CPOP</w:t>
            </w:r>
          </w:p>
        </w:tc>
        <w:tc>
          <w:tcPr>
            <w:tcW w:w="3330" w:type="dxa"/>
            <w:tcBorders>
              <w:top w:val="single" w:sz="12" w:space="0" w:color="00BAD6" w:themeColor="accent5"/>
            </w:tcBorders>
          </w:tcPr>
          <w:p w14:paraId="0F819CFB"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Assessment/No Savings</w:t>
            </w:r>
          </w:p>
        </w:tc>
        <w:tc>
          <w:tcPr>
            <w:tcW w:w="1260" w:type="dxa"/>
            <w:tcBorders>
              <w:top w:val="single" w:sz="12" w:space="0" w:color="00BAD6" w:themeColor="accent5"/>
            </w:tcBorders>
          </w:tcPr>
          <w:p w14:paraId="7A70136F" w14:textId="2DE43E33"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Borders>
              <w:top w:val="single" w:sz="12" w:space="0" w:color="00BAD6" w:themeColor="accent5"/>
            </w:tcBorders>
          </w:tcPr>
          <w:p w14:paraId="38A689C1"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189</w:t>
            </w:r>
          </w:p>
        </w:tc>
      </w:tr>
      <w:tr w:rsidR="00F24E8E" w:rsidRPr="000A32BA" w14:paraId="1DE2A590"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4DB13048"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219627A1" w14:textId="77777777" w:rsidR="00F24E8E" w:rsidRPr="000A32BA" w:rsidRDefault="00F24E8E" w:rsidP="00F24E8E">
            <w:pPr>
              <w:spacing w:after="0"/>
              <w:jc w:val="left"/>
              <w:rPr>
                <w:rFonts w:asciiTheme="minorHAnsi" w:eastAsia="DejaVu Sans" w:hAnsiTheme="minorHAnsi"/>
                <w:sz w:val="20"/>
              </w:rPr>
            </w:pPr>
          </w:p>
        </w:tc>
        <w:tc>
          <w:tcPr>
            <w:tcW w:w="3330" w:type="dxa"/>
          </w:tcPr>
          <w:p w14:paraId="187B0D6E"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Boiler Reset Controls</w:t>
            </w:r>
          </w:p>
        </w:tc>
        <w:tc>
          <w:tcPr>
            <w:tcW w:w="1260" w:type="dxa"/>
          </w:tcPr>
          <w:p w14:paraId="43BEE271" w14:textId="44DD029E"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0D01ECB5" w14:textId="3D30AFF1"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10</w:t>
            </w:r>
          </w:p>
        </w:tc>
      </w:tr>
      <w:tr w:rsidR="00F24E8E" w:rsidRPr="000A32BA" w14:paraId="3BAE76F8"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1AF63592"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7271D49D" w14:textId="77777777" w:rsidR="00F24E8E" w:rsidRPr="000A32BA" w:rsidRDefault="00F24E8E" w:rsidP="00F24E8E">
            <w:pPr>
              <w:spacing w:after="0"/>
              <w:jc w:val="left"/>
              <w:rPr>
                <w:rFonts w:asciiTheme="minorHAnsi" w:eastAsia="DejaVu Sans" w:hAnsiTheme="minorHAnsi"/>
                <w:sz w:val="20"/>
              </w:rPr>
            </w:pPr>
          </w:p>
        </w:tc>
        <w:tc>
          <w:tcPr>
            <w:tcW w:w="3330" w:type="dxa"/>
          </w:tcPr>
          <w:p w14:paraId="13F67C2E"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Boiler Tune Up</w:t>
            </w:r>
          </w:p>
        </w:tc>
        <w:tc>
          <w:tcPr>
            <w:tcW w:w="1260" w:type="dxa"/>
          </w:tcPr>
          <w:p w14:paraId="7206AEF9" w14:textId="1EA1C49C"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0573847E" w14:textId="2CDE5230"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40</w:t>
            </w:r>
          </w:p>
        </w:tc>
      </w:tr>
      <w:tr w:rsidR="00F24E8E" w:rsidRPr="000A32BA" w14:paraId="4DDB49CF"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2F16CD7B"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18D5A2CE" w14:textId="77777777" w:rsidR="00F24E8E" w:rsidRPr="000A32BA" w:rsidRDefault="00F24E8E" w:rsidP="00F24E8E">
            <w:pPr>
              <w:spacing w:after="0"/>
              <w:jc w:val="left"/>
              <w:rPr>
                <w:rFonts w:asciiTheme="minorHAnsi" w:eastAsia="DejaVu Sans" w:hAnsiTheme="minorHAnsi"/>
                <w:sz w:val="20"/>
              </w:rPr>
            </w:pPr>
          </w:p>
        </w:tc>
        <w:tc>
          <w:tcPr>
            <w:tcW w:w="3330" w:type="dxa"/>
          </w:tcPr>
          <w:p w14:paraId="56D37860"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 xml:space="preserve">Controls </w:t>
            </w:r>
            <w:proofErr w:type="gramStart"/>
            <w:r w:rsidRPr="000A32BA">
              <w:rPr>
                <w:rFonts w:asciiTheme="minorHAnsi" w:eastAsia="DejaVu Sans" w:hAnsiTheme="minorHAnsi"/>
                <w:sz w:val="20"/>
              </w:rPr>
              <w:t>for</w:t>
            </w:r>
            <w:proofErr w:type="gramEnd"/>
            <w:r w:rsidRPr="000A32BA">
              <w:rPr>
                <w:rFonts w:asciiTheme="minorHAnsi" w:eastAsia="DejaVu Sans" w:hAnsiTheme="minorHAnsi"/>
                <w:sz w:val="20"/>
              </w:rPr>
              <w:t xml:space="preserve"> Domestic Hot Water</w:t>
            </w:r>
          </w:p>
        </w:tc>
        <w:tc>
          <w:tcPr>
            <w:tcW w:w="1260" w:type="dxa"/>
          </w:tcPr>
          <w:p w14:paraId="09BDD5EB" w14:textId="09D9A019"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52C44015"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874</w:t>
            </w:r>
          </w:p>
        </w:tc>
      </w:tr>
      <w:tr w:rsidR="00F24E8E" w:rsidRPr="000A32BA" w14:paraId="4DE80A5F"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70AB5E6A"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79520F00" w14:textId="77777777" w:rsidR="00F24E8E" w:rsidRPr="000A32BA" w:rsidRDefault="00F24E8E" w:rsidP="00F24E8E">
            <w:pPr>
              <w:spacing w:after="0"/>
              <w:jc w:val="left"/>
              <w:rPr>
                <w:rFonts w:asciiTheme="minorHAnsi" w:eastAsia="DejaVu Sans" w:hAnsiTheme="minorHAnsi"/>
                <w:sz w:val="20"/>
              </w:rPr>
            </w:pPr>
          </w:p>
        </w:tc>
        <w:tc>
          <w:tcPr>
            <w:tcW w:w="3330" w:type="dxa"/>
          </w:tcPr>
          <w:p w14:paraId="5C167500"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DHW Boiler Tune Up</w:t>
            </w:r>
          </w:p>
        </w:tc>
        <w:tc>
          <w:tcPr>
            <w:tcW w:w="1260" w:type="dxa"/>
          </w:tcPr>
          <w:p w14:paraId="64936088" w14:textId="2B19E630"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04EB31F4" w14:textId="7862D898"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6</w:t>
            </w:r>
          </w:p>
        </w:tc>
      </w:tr>
      <w:tr w:rsidR="00F24E8E" w:rsidRPr="000A32BA" w14:paraId="393C5A0E"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59E2C935"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6C4DE944" w14:textId="77777777" w:rsidR="00F24E8E" w:rsidRPr="000A32BA" w:rsidRDefault="00F24E8E" w:rsidP="00F24E8E">
            <w:pPr>
              <w:spacing w:after="0"/>
              <w:jc w:val="left"/>
              <w:rPr>
                <w:rFonts w:asciiTheme="minorHAnsi" w:eastAsia="DejaVu Sans" w:hAnsiTheme="minorHAnsi"/>
                <w:sz w:val="20"/>
              </w:rPr>
            </w:pPr>
          </w:p>
        </w:tc>
        <w:tc>
          <w:tcPr>
            <w:tcW w:w="3330" w:type="dxa"/>
          </w:tcPr>
          <w:p w14:paraId="03FACEF1"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DHW Tank Insulation</w:t>
            </w:r>
          </w:p>
        </w:tc>
        <w:tc>
          <w:tcPr>
            <w:tcW w:w="1260" w:type="dxa"/>
          </w:tcPr>
          <w:p w14:paraId="47E1A321" w14:textId="7895A7F3"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363C0FF1"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732</w:t>
            </w:r>
          </w:p>
        </w:tc>
      </w:tr>
      <w:tr w:rsidR="00096599" w:rsidRPr="000A32BA" w14:paraId="7F730A56"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5B57AC31" w14:textId="77777777" w:rsidR="00096599" w:rsidRPr="000A32BA" w:rsidRDefault="00096599" w:rsidP="00143C69">
            <w:pPr>
              <w:spacing w:after="0"/>
              <w:jc w:val="left"/>
              <w:rPr>
                <w:rFonts w:asciiTheme="minorHAnsi" w:eastAsia="DejaVu Sans" w:hAnsiTheme="minorHAnsi"/>
                <w:sz w:val="20"/>
              </w:rPr>
            </w:pPr>
          </w:p>
        </w:tc>
        <w:tc>
          <w:tcPr>
            <w:tcW w:w="1728" w:type="dxa"/>
            <w:vMerge/>
          </w:tcPr>
          <w:p w14:paraId="4D75BD39" w14:textId="77777777" w:rsidR="00096599" w:rsidRPr="000A32BA" w:rsidRDefault="00096599" w:rsidP="00143C69">
            <w:pPr>
              <w:spacing w:after="0"/>
              <w:jc w:val="left"/>
              <w:rPr>
                <w:rFonts w:asciiTheme="minorHAnsi" w:eastAsia="DejaVu Sans" w:hAnsiTheme="minorHAnsi"/>
                <w:sz w:val="20"/>
              </w:rPr>
            </w:pPr>
          </w:p>
        </w:tc>
        <w:tc>
          <w:tcPr>
            <w:tcW w:w="3330" w:type="dxa"/>
          </w:tcPr>
          <w:p w14:paraId="38E9235A"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Pipe Insulation</w:t>
            </w:r>
          </w:p>
        </w:tc>
        <w:tc>
          <w:tcPr>
            <w:tcW w:w="1260" w:type="dxa"/>
          </w:tcPr>
          <w:p w14:paraId="62FDFFE5"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LN FT</w:t>
            </w:r>
          </w:p>
        </w:tc>
        <w:tc>
          <w:tcPr>
            <w:tcW w:w="1170" w:type="dxa"/>
          </w:tcPr>
          <w:p w14:paraId="454EE9FB" w14:textId="49EFABFB" w:rsidR="00096599" w:rsidRPr="000A32BA" w:rsidRDefault="00096599" w:rsidP="00143C69">
            <w:pPr>
              <w:spacing w:after="0"/>
              <w:jc w:val="right"/>
              <w:rPr>
                <w:rFonts w:asciiTheme="minorHAnsi" w:eastAsia="DejaVu Sans" w:hAnsiTheme="minorHAnsi"/>
                <w:sz w:val="20"/>
              </w:rPr>
            </w:pPr>
            <w:r w:rsidRPr="000A32BA">
              <w:rPr>
                <w:rFonts w:asciiTheme="minorHAnsi" w:eastAsia="DejaVu Sans" w:hAnsiTheme="minorHAnsi"/>
                <w:sz w:val="20"/>
              </w:rPr>
              <w:t>25,305</w:t>
            </w:r>
          </w:p>
        </w:tc>
      </w:tr>
      <w:tr w:rsidR="00F24E8E" w:rsidRPr="000A32BA" w14:paraId="2C4F1533"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3201473B"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76165F1F" w14:textId="77777777" w:rsidR="00F24E8E" w:rsidRPr="000A32BA" w:rsidRDefault="00F24E8E" w:rsidP="00F24E8E">
            <w:pPr>
              <w:spacing w:after="0"/>
              <w:jc w:val="left"/>
              <w:rPr>
                <w:rFonts w:asciiTheme="minorHAnsi" w:eastAsia="DejaVu Sans" w:hAnsiTheme="minorHAnsi"/>
                <w:sz w:val="20"/>
              </w:rPr>
            </w:pPr>
          </w:p>
        </w:tc>
        <w:tc>
          <w:tcPr>
            <w:tcW w:w="3330" w:type="dxa"/>
          </w:tcPr>
          <w:p w14:paraId="534C2D69"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Steam Boiler Averaging Controls</w:t>
            </w:r>
          </w:p>
        </w:tc>
        <w:tc>
          <w:tcPr>
            <w:tcW w:w="1260" w:type="dxa"/>
          </w:tcPr>
          <w:p w14:paraId="2C76E671" w14:textId="119D43D6"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687359F6"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2</w:t>
            </w:r>
          </w:p>
        </w:tc>
      </w:tr>
      <w:tr w:rsidR="00F24E8E" w:rsidRPr="000A32BA" w14:paraId="0205AC2A" w14:textId="77777777" w:rsidTr="00955998">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70ED0F67" w14:textId="77777777" w:rsidR="00F24E8E" w:rsidRPr="000A32BA" w:rsidRDefault="00F24E8E" w:rsidP="00F24E8E">
            <w:pPr>
              <w:spacing w:after="0"/>
              <w:jc w:val="left"/>
              <w:rPr>
                <w:rFonts w:asciiTheme="minorHAnsi" w:eastAsia="DejaVu Sans" w:hAnsiTheme="minorHAnsi"/>
                <w:sz w:val="20"/>
              </w:rPr>
            </w:pPr>
          </w:p>
        </w:tc>
        <w:tc>
          <w:tcPr>
            <w:tcW w:w="1728" w:type="dxa"/>
            <w:vMerge/>
            <w:tcBorders>
              <w:bottom w:val="single" w:sz="12" w:space="0" w:color="00BAD6" w:themeColor="accent5"/>
            </w:tcBorders>
          </w:tcPr>
          <w:p w14:paraId="5174E65E" w14:textId="77777777" w:rsidR="00F24E8E" w:rsidRPr="000A32BA" w:rsidRDefault="00F24E8E" w:rsidP="00F24E8E">
            <w:pPr>
              <w:spacing w:after="0"/>
              <w:jc w:val="left"/>
              <w:rPr>
                <w:rFonts w:asciiTheme="minorHAnsi" w:eastAsia="DejaVu Sans" w:hAnsiTheme="minorHAnsi"/>
                <w:sz w:val="20"/>
              </w:rPr>
            </w:pPr>
          </w:p>
        </w:tc>
        <w:tc>
          <w:tcPr>
            <w:tcW w:w="3330" w:type="dxa"/>
            <w:tcBorders>
              <w:bottom w:val="single" w:sz="12" w:space="0" w:color="00BAD6" w:themeColor="accent5"/>
            </w:tcBorders>
          </w:tcPr>
          <w:p w14:paraId="0CB6790C"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Steam Traps</w:t>
            </w:r>
          </w:p>
        </w:tc>
        <w:tc>
          <w:tcPr>
            <w:tcW w:w="1260" w:type="dxa"/>
            <w:tcBorders>
              <w:bottom w:val="single" w:sz="12" w:space="0" w:color="00BAD6" w:themeColor="accent5"/>
            </w:tcBorders>
          </w:tcPr>
          <w:p w14:paraId="4F4E6D1E" w14:textId="0A0ED2F6"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Borders>
              <w:bottom w:val="single" w:sz="12" w:space="0" w:color="00BAD6" w:themeColor="accent5"/>
            </w:tcBorders>
          </w:tcPr>
          <w:p w14:paraId="0EBCF4BD"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102</w:t>
            </w:r>
          </w:p>
        </w:tc>
      </w:tr>
      <w:tr w:rsidR="00F24E8E" w:rsidRPr="000A32BA" w14:paraId="30808816" w14:textId="77777777" w:rsidTr="00955998">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2EAA6EE5" w14:textId="77777777" w:rsidR="00F24E8E" w:rsidRPr="000A32BA" w:rsidRDefault="00F24E8E" w:rsidP="00F24E8E">
            <w:pPr>
              <w:spacing w:after="0"/>
              <w:jc w:val="left"/>
              <w:rPr>
                <w:rFonts w:asciiTheme="minorHAnsi" w:eastAsia="DejaVu Sans" w:hAnsiTheme="minorHAnsi"/>
                <w:sz w:val="20"/>
              </w:rPr>
            </w:pPr>
          </w:p>
        </w:tc>
        <w:tc>
          <w:tcPr>
            <w:tcW w:w="1728" w:type="dxa"/>
            <w:vMerge w:val="restart"/>
            <w:tcBorders>
              <w:top w:val="single" w:sz="12" w:space="0" w:color="00BAD6" w:themeColor="accent5"/>
            </w:tcBorders>
          </w:tcPr>
          <w:p w14:paraId="5B6D2467"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Direct Install</w:t>
            </w:r>
          </w:p>
        </w:tc>
        <w:tc>
          <w:tcPr>
            <w:tcW w:w="3330" w:type="dxa"/>
            <w:tcBorders>
              <w:top w:val="single" w:sz="12" w:space="0" w:color="00BAD6" w:themeColor="accent5"/>
            </w:tcBorders>
          </w:tcPr>
          <w:p w14:paraId="051A72C4"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Assessment/No Savings</w:t>
            </w:r>
          </w:p>
        </w:tc>
        <w:tc>
          <w:tcPr>
            <w:tcW w:w="1260" w:type="dxa"/>
            <w:tcBorders>
              <w:top w:val="single" w:sz="12" w:space="0" w:color="00BAD6" w:themeColor="accent5"/>
            </w:tcBorders>
          </w:tcPr>
          <w:p w14:paraId="62B17988" w14:textId="5C947E21"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Borders>
              <w:top w:val="single" w:sz="12" w:space="0" w:color="00BAD6" w:themeColor="accent5"/>
            </w:tcBorders>
          </w:tcPr>
          <w:p w14:paraId="4D903650"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795</w:t>
            </w:r>
          </w:p>
        </w:tc>
      </w:tr>
      <w:tr w:rsidR="00F24E8E" w:rsidRPr="000A32BA" w14:paraId="2C1D4A59"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4DF1727B"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42C1C541" w14:textId="77777777" w:rsidR="00F24E8E" w:rsidRPr="000A32BA" w:rsidRDefault="00F24E8E" w:rsidP="00F24E8E">
            <w:pPr>
              <w:spacing w:after="0"/>
              <w:jc w:val="left"/>
              <w:rPr>
                <w:rFonts w:asciiTheme="minorHAnsi" w:eastAsia="DejaVu Sans" w:hAnsiTheme="minorHAnsi"/>
                <w:sz w:val="20"/>
              </w:rPr>
            </w:pPr>
          </w:p>
        </w:tc>
        <w:tc>
          <w:tcPr>
            <w:tcW w:w="3330" w:type="dxa"/>
          </w:tcPr>
          <w:p w14:paraId="1EB93006" w14:textId="57D279CF"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Low Flow Aerator – Bathroom (IU)</w:t>
            </w:r>
          </w:p>
        </w:tc>
        <w:tc>
          <w:tcPr>
            <w:tcW w:w="1260" w:type="dxa"/>
          </w:tcPr>
          <w:p w14:paraId="41740EC0" w14:textId="6C2DD7F9"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1C66BAE9"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10</w:t>
            </w:r>
          </w:p>
        </w:tc>
      </w:tr>
      <w:tr w:rsidR="00F24E8E" w:rsidRPr="000A32BA" w14:paraId="2F8BF19D"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7AB9F9AB"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4BABFDF2" w14:textId="77777777" w:rsidR="00F24E8E" w:rsidRPr="000A32BA" w:rsidRDefault="00F24E8E" w:rsidP="00F24E8E">
            <w:pPr>
              <w:spacing w:after="0"/>
              <w:jc w:val="left"/>
              <w:rPr>
                <w:rFonts w:asciiTheme="minorHAnsi" w:eastAsia="DejaVu Sans" w:hAnsiTheme="minorHAnsi"/>
                <w:sz w:val="20"/>
              </w:rPr>
            </w:pPr>
          </w:p>
        </w:tc>
        <w:tc>
          <w:tcPr>
            <w:tcW w:w="3330" w:type="dxa"/>
          </w:tcPr>
          <w:p w14:paraId="203A0B40" w14:textId="7C4A2B90"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Low Flow Aerator – Kitchen (IU)</w:t>
            </w:r>
          </w:p>
        </w:tc>
        <w:tc>
          <w:tcPr>
            <w:tcW w:w="1260" w:type="dxa"/>
          </w:tcPr>
          <w:p w14:paraId="6DCE6406" w14:textId="232E995A"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21E028DA"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8</w:t>
            </w:r>
          </w:p>
        </w:tc>
      </w:tr>
      <w:tr w:rsidR="00F24E8E" w:rsidRPr="000A32BA" w14:paraId="1519E599"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26C0D347"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4E7609F5" w14:textId="77777777" w:rsidR="00F24E8E" w:rsidRPr="000A32BA" w:rsidRDefault="00F24E8E" w:rsidP="00F24E8E">
            <w:pPr>
              <w:spacing w:after="0"/>
              <w:jc w:val="left"/>
              <w:rPr>
                <w:rFonts w:asciiTheme="minorHAnsi" w:eastAsia="DejaVu Sans" w:hAnsiTheme="minorHAnsi"/>
                <w:sz w:val="20"/>
              </w:rPr>
            </w:pPr>
          </w:p>
        </w:tc>
        <w:tc>
          <w:tcPr>
            <w:tcW w:w="3330" w:type="dxa"/>
          </w:tcPr>
          <w:p w14:paraId="2168DA91"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Low Flow Showerheads (IU)</w:t>
            </w:r>
          </w:p>
        </w:tc>
        <w:tc>
          <w:tcPr>
            <w:tcW w:w="1260" w:type="dxa"/>
          </w:tcPr>
          <w:p w14:paraId="4E95A8FE" w14:textId="08C8668B"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5E80FA94"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10</w:t>
            </w:r>
          </w:p>
        </w:tc>
      </w:tr>
      <w:tr w:rsidR="00F24E8E" w:rsidRPr="000A32BA" w14:paraId="3AA6513F"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1D89CC4A"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4A6F0514" w14:textId="77777777" w:rsidR="00F24E8E" w:rsidRPr="000A32BA" w:rsidRDefault="00F24E8E" w:rsidP="00F24E8E">
            <w:pPr>
              <w:spacing w:after="0"/>
              <w:jc w:val="left"/>
              <w:rPr>
                <w:rFonts w:asciiTheme="minorHAnsi" w:eastAsia="DejaVu Sans" w:hAnsiTheme="minorHAnsi"/>
                <w:sz w:val="20"/>
              </w:rPr>
            </w:pPr>
          </w:p>
        </w:tc>
        <w:tc>
          <w:tcPr>
            <w:tcW w:w="3330" w:type="dxa"/>
          </w:tcPr>
          <w:p w14:paraId="2022B413"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Programmable Thermostats</w:t>
            </w:r>
          </w:p>
        </w:tc>
        <w:tc>
          <w:tcPr>
            <w:tcW w:w="1260" w:type="dxa"/>
          </w:tcPr>
          <w:p w14:paraId="6E62EE47" w14:textId="6152B72C"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645C0E88"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769</w:t>
            </w:r>
          </w:p>
        </w:tc>
      </w:tr>
      <w:tr w:rsidR="00F24E8E" w:rsidRPr="000A32BA" w14:paraId="71CF2765" w14:textId="77777777" w:rsidTr="00955998">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1987AF90" w14:textId="77777777" w:rsidR="00F24E8E" w:rsidRPr="000A32BA" w:rsidRDefault="00F24E8E" w:rsidP="00F24E8E">
            <w:pPr>
              <w:spacing w:after="0"/>
              <w:jc w:val="left"/>
              <w:rPr>
                <w:rFonts w:asciiTheme="minorHAnsi" w:eastAsia="DejaVu Sans" w:hAnsiTheme="minorHAnsi"/>
                <w:sz w:val="20"/>
              </w:rPr>
            </w:pPr>
          </w:p>
        </w:tc>
        <w:tc>
          <w:tcPr>
            <w:tcW w:w="1728" w:type="dxa"/>
            <w:vMerge/>
            <w:tcBorders>
              <w:bottom w:val="single" w:sz="12" w:space="0" w:color="00BAD6" w:themeColor="accent5"/>
            </w:tcBorders>
          </w:tcPr>
          <w:p w14:paraId="0566DA58" w14:textId="77777777" w:rsidR="00F24E8E" w:rsidRPr="000A32BA" w:rsidRDefault="00F24E8E" w:rsidP="00F24E8E">
            <w:pPr>
              <w:spacing w:after="0"/>
              <w:jc w:val="left"/>
              <w:rPr>
                <w:rFonts w:asciiTheme="minorHAnsi" w:eastAsia="DejaVu Sans" w:hAnsiTheme="minorHAnsi"/>
                <w:sz w:val="20"/>
              </w:rPr>
            </w:pPr>
          </w:p>
        </w:tc>
        <w:tc>
          <w:tcPr>
            <w:tcW w:w="3330" w:type="dxa"/>
            <w:tcBorders>
              <w:bottom w:val="single" w:sz="12" w:space="0" w:color="00BAD6" w:themeColor="accent5"/>
            </w:tcBorders>
          </w:tcPr>
          <w:p w14:paraId="55D309D4"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Shower Timer</w:t>
            </w:r>
          </w:p>
        </w:tc>
        <w:tc>
          <w:tcPr>
            <w:tcW w:w="1260" w:type="dxa"/>
            <w:tcBorders>
              <w:bottom w:val="single" w:sz="12" w:space="0" w:color="00BAD6" w:themeColor="accent5"/>
            </w:tcBorders>
          </w:tcPr>
          <w:p w14:paraId="1C2CFC22" w14:textId="5BBB2209"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Borders>
              <w:bottom w:val="single" w:sz="12" w:space="0" w:color="00BAD6" w:themeColor="accent5"/>
            </w:tcBorders>
          </w:tcPr>
          <w:p w14:paraId="04D17055"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13</w:t>
            </w:r>
          </w:p>
        </w:tc>
      </w:tr>
      <w:tr w:rsidR="00F24E8E" w:rsidRPr="000A32BA" w14:paraId="183CAFA7" w14:textId="77777777" w:rsidTr="00955998">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33274893" w14:textId="77777777" w:rsidR="00F24E8E" w:rsidRPr="000A32BA" w:rsidRDefault="00F24E8E" w:rsidP="00F24E8E">
            <w:pPr>
              <w:spacing w:after="0"/>
              <w:jc w:val="left"/>
              <w:rPr>
                <w:rFonts w:asciiTheme="minorHAnsi" w:eastAsia="DejaVu Sans" w:hAnsiTheme="minorHAnsi"/>
                <w:sz w:val="20"/>
              </w:rPr>
            </w:pPr>
          </w:p>
        </w:tc>
        <w:tc>
          <w:tcPr>
            <w:tcW w:w="1728" w:type="dxa"/>
            <w:vMerge w:val="restart"/>
            <w:tcBorders>
              <w:top w:val="single" w:sz="12" w:space="0" w:color="00BAD6" w:themeColor="accent5"/>
            </w:tcBorders>
          </w:tcPr>
          <w:p w14:paraId="0518050D"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Prescriptive</w:t>
            </w:r>
          </w:p>
        </w:tc>
        <w:tc>
          <w:tcPr>
            <w:tcW w:w="3330" w:type="dxa"/>
            <w:tcBorders>
              <w:top w:val="single" w:sz="12" w:space="0" w:color="00BAD6" w:themeColor="accent5"/>
            </w:tcBorders>
          </w:tcPr>
          <w:p w14:paraId="05866871"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Boiler Tune Up</w:t>
            </w:r>
          </w:p>
        </w:tc>
        <w:tc>
          <w:tcPr>
            <w:tcW w:w="1260" w:type="dxa"/>
            <w:tcBorders>
              <w:top w:val="single" w:sz="12" w:space="0" w:color="00BAD6" w:themeColor="accent5"/>
            </w:tcBorders>
          </w:tcPr>
          <w:p w14:paraId="10616AAE" w14:textId="16072607"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Borders>
              <w:top w:val="single" w:sz="12" w:space="0" w:color="00BAD6" w:themeColor="accent5"/>
            </w:tcBorders>
          </w:tcPr>
          <w:p w14:paraId="04464E76"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4</w:t>
            </w:r>
          </w:p>
        </w:tc>
      </w:tr>
      <w:tr w:rsidR="00F24E8E" w:rsidRPr="000A32BA" w14:paraId="716C3103"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6B2B68A4"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7B5A46A6" w14:textId="77777777" w:rsidR="00F24E8E" w:rsidRPr="000A32BA" w:rsidRDefault="00F24E8E" w:rsidP="00F24E8E">
            <w:pPr>
              <w:spacing w:after="0"/>
              <w:jc w:val="left"/>
              <w:rPr>
                <w:rFonts w:asciiTheme="minorHAnsi" w:eastAsia="DejaVu Sans" w:hAnsiTheme="minorHAnsi"/>
                <w:sz w:val="20"/>
              </w:rPr>
            </w:pPr>
          </w:p>
        </w:tc>
        <w:tc>
          <w:tcPr>
            <w:tcW w:w="3330" w:type="dxa"/>
          </w:tcPr>
          <w:p w14:paraId="51553DDF"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Boilers</w:t>
            </w:r>
          </w:p>
        </w:tc>
        <w:tc>
          <w:tcPr>
            <w:tcW w:w="1260" w:type="dxa"/>
          </w:tcPr>
          <w:p w14:paraId="4E337FAF" w14:textId="69C09EC0"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28B63717" w14:textId="2BFD139C"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22</w:t>
            </w:r>
          </w:p>
        </w:tc>
      </w:tr>
      <w:tr w:rsidR="00F24E8E" w:rsidRPr="000A32BA" w14:paraId="2808F0EE"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5EA1411D" w14:textId="77777777" w:rsidR="00F24E8E" w:rsidRPr="000A32BA" w:rsidRDefault="00F24E8E" w:rsidP="00F24E8E">
            <w:pPr>
              <w:spacing w:after="0"/>
              <w:jc w:val="left"/>
              <w:rPr>
                <w:rFonts w:asciiTheme="minorHAnsi" w:eastAsia="DejaVu Sans" w:hAnsiTheme="minorHAnsi"/>
                <w:sz w:val="20"/>
              </w:rPr>
            </w:pPr>
          </w:p>
        </w:tc>
        <w:tc>
          <w:tcPr>
            <w:tcW w:w="1728" w:type="dxa"/>
            <w:vMerge/>
          </w:tcPr>
          <w:p w14:paraId="6B4BEDA5" w14:textId="77777777" w:rsidR="00F24E8E" w:rsidRPr="000A32BA" w:rsidRDefault="00F24E8E" w:rsidP="00F24E8E">
            <w:pPr>
              <w:spacing w:after="0"/>
              <w:jc w:val="left"/>
              <w:rPr>
                <w:rFonts w:asciiTheme="minorHAnsi" w:eastAsia="DejaVu Sans" w:hAnsiTheme="minorHAnsi"/>
                <w:sz w:val="20"/>
              </w:rPr>
            </w:pPr>
          </w:p>
        </w:tc>
        <w:tc>
          <w:tcPr>
            <w:tcW w:w="3330" w:type="dxa"/>
          </w:tcPr>
          <w:p w14:paraId="5AE8B34C"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High Efficiency Furnace</w:t>
            </w:r>
          </w:p>
        </w:tc>
        <w:tc>
          <w:tcPr>
            <w:tcW w:w="1260" w:type="dxa"/>
          </w:tcPr>
          <w:p w14:paraId="2C335B3A" w14:textId="469B9992"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Pr>
          <w:p w14:paraId="493F9A22"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2</w:t>
            </w:r>
          </w:p>
        </w:tc>
      </w:tr>
      <w:tr w:rsidR="00096599" w:rsidRPr="000A32BA" w14:paraId="26A20B7F"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7A0FA77C" w14:textId="77777777" w:rsidR="00096599" w:rsidRPr="000A32BA" w:rsidRDefault="00096599" w:rsidP="00143C69">
            <w:pPr>
              <w:spacing w:after="0"/>
              <w:jc w:val="left"/>
              <w:rPr>
                <w:rFonts w:asciiTheme="minorHAnsi" w:eastAsia="DejaVu Sans" w:hAnsiTheme="minorHAnsi"/>
                <w:sz w:val="20"/>
              </w:rPr>
            </w:pPr>
          </w:p>
        </w:tc>
        <w:tc>
          <w:tcPr>
            <w:tcW w:w="1728" w:type="dxa"/>
            <w:vMerge/>
          </w:tcPr>
          <w:p w14:paraId="459935C2" w14:textId="77777777" w:rsidR="00096599" w:rsidRPr="000A32BA" w:rsidRDefault="00096599" w:rsidP="00143C69">
            <w:pPr>
              <w:spacing w:after="0"/>
              <w:jc w:val="left"/>
              <w:rPr>
                <w:rFonts w:asciiTheme="minorHAnsi" w:eastAsia="DejaVu Sans" w:hAnsiTheme="minorHAnsi"/>
                <w:sz w:val="20"/>
              </w:rPr>
            </w:pPr>
          </w:p>
        </w:tc>
        <w:tc>
          <w:tcPr>
            <w:tcW w:w="3330" w:type="dxa"/>
          </w:tcPr>
          <w:p w14:paraId="21B03B1B"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Pipe Insulation</w:t>
            </w:r>
          </w:p>
        </w:tc>
        <w:tc>
          <w:tcPr>
            <w:tcW w:w="1260" w:type="dxa"/>
          </w:tcPr>
          <w:p w14:paraId="00D8364E"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LN FT</w:t>
            </w:r>
          </w:p>
        </w:tc>
        <w:tc>
          <w:tcPr>
            <w:tcW w:w="1170" w:type="dxa"/>
          </w:tcPr>
          <w:p w14:paraId="01A80A5C" w14:textId="54E64EEC" w:rsidR="00096599" w:rsidRPr="000A32BA" w:rsidRDefault="00096599" w:rsidP="00143C69">
            <w:pPr>
              <w:spacing w:after="0"/>
              <w:jc w:val="right"/>
              <w:rPr>
                <w:rFonts w:asciiTheme="minorHAnsi" w:eastAsia="DejaVu Sans" w:hAnsiTheme="minorHAnsi"/>
                <w:sz w:val="20"/>
              </w:rPr>
            </w:pPr>
            <w:r w:rsidRPr="000A32BA">
              <w:rPr>
                <w:rFonts w:asciiTheme="minorHAnsi" w:eastAsia="DejaVu Sans" w:hAnsiTheme="minorHAnsi"/>
                <w:sz w:val="20"/>
              </w:rPr>
              <w:t>117</w:t>
            </w:r>
          </w:p>
        </w:tc>
      </w:tr>
      <w:tr w:rsidR="00096599" w:rsidRPr="000A32BA" w14:paraId="398E279D"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319FBC39" w14:textId="77777777" w:rsidR="00096599" w:rsidRPr="000A32BA" w:rsidRDefault="00096599" w:rsidP="00143C69">
            <w:pPr>
              <w:spacing w:after="0"/>
              <w:jc w:val="left"/>
              <w:rPr>
                <w:rFonts w:asciiTheme="minorHAnsi" w:eastAsia="DejaVu Sans" w:hAnsiTheme="minorHAnsi"/>
                <w:sz w:val="20"/>
              </w:rPr>
            </w:pPr>
          </w:p>
        </w:tc>
        <w:tc>
          <w:tcPr>
            <w:tcW w:w="1728" w:type="dxa"/>
            <w:vMerge/>
          </w:tcPr>
          <w:p w14:paraId="5804A0EC" w14:textId="77777777" w:rsidR="00096599" w:rsidRPr="000A32BA" w:rsidRDefault="00096599" w:rsidP="00143C69">
            <w:pPr>
              <w:spacing w:after="0"/>
              <w:jc w:val="left"/>
              <w:rPr>
                <w:rFonts w:asciiTheme="minorHAnsi" w:eastAsia="DejaVu Sans" w:hAnsiTheme="minorHAnsi"/>
                <w:sz w:val="20"/>
              </w:rPr>
            </w:pPr>
          </w:p>
        </w:tc>
        <w:tc>
          <w:tcPr>
            <w:tcW w:w="3330" w:type="dxa"/>
          </w:tcPr>
          <w:p w14:paraId="449E677F"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Pool Covers</w:t>
            </w:r>
          </w:p>
        </w:tc>
        <w:tc>
          <w:tcPr>
            <w:tcW w:w="1260" w:type="dxa"/>
          </w:tcPr>
          <w:p w14:paraId="0BF5488F" w14:textId="77777777" w:rsidR="00096599" w:rsidRPr="000A32BA" w:rsidRDefault="00096599" w:rsidP="00143C69">
            <w:pPr>
              <w:spacing w:after="0"/>
              <w:jc w:val="left"/>
              <w:rPr>
                <w:rFonts w:asciiTheme="minorHAnsi" w:eastAsia="DejaVu Sans" w:hAnsiTheme="minorHAnsi"/>
                <w:sz w:val="20"/>
              </w:rPr>
            </w:pPr>
            <w:r w:rsidRPr="000A32BA">
              <w:rPr>
                <w:rFonts w:asciiTheme="minorHAnsi" w:eastAsia="DejaVu Sans" w:hAnsiTheme="minorHAnsi"/>
                <w:sz w:val="20"/>
              </w:rPr>
              <w:t>SQ FT</w:t>
            </w:r>
          </w:p>
        </w:tc>
        <w:tc>
          <w:tcPr>
            <w:tcW w:w="1170" w:type="dxa"/>
          </w:tcPr>
          <w:p w14:paraId="5BED4C1F" w14:textId="77777777" w:rsidR="00096599" w:rsidRPr="000A32BA" w:rsidRDefault="00096599" w:rsidP="00143C69">
            <w:pPr>
              <w:spacing w:after="0"/>
              <w:jc w:val="right"/>
              <w:rPr>
                <w:rFonts w:asciiTheme="minorHAnsi" w:eastAsia="DejaVu Sans" w:hAnsiTheme="minorHAnsi"/>
                <w:sz w:val="20"/>
              </w:rPr>
            </w:pPr>
            <w:r w:rsidRPr="000A32BA">
              <w:rPr>
                <w:rFonts w:asciiTheme="minorHAnsi" w:eastAsia="DejaVu Sans" w:hAnsiTheme="minorHAnsi"/>
                <w:sz w:val="20"/>
              </w:rPr>
              <w:t>3,559</w:t>
            </w:r>
          </w:p>
        </w:tc>
      </w:tr>
      <w:tr w:rsidR="00F24E8E" w:rsidRPr="000A32BA" w14:paraId="57C427A7" w14:textId="77777777" w:rsidTr="00955998">
        <w:trPr>
          <w:cnfStyle w:val="000000100000" w:firstRow="0" w:lastRow="0" w:firstColumn="0" w:lastColumn="0" w:oddVBand="0" w:evenVBand="0" w:oddHBand="1" w:evenHBand="0" w:firstRowFirstColumn="0" w:firstRowLastColumn="0" w:lastRowFirstColumn="0" w:lastRowLastColumn="0"/>
          <w:trHeight w:val="317"/>
        </w:trPr>
        <w:tc>
          <w:tcPr>
            <w:tcW w:w="1872" w:type="dxa"/>
            <w:vMerge/>
            <w:tcBorders>
              <w:bottom w:val="single" w:sz="12" w:space="0" w:color="00BAD6" w:themeColor="accent5"/>
            </w:tcBorders>
          </w:tcPr>
          <w:p w14:paraId="1D929086" w14:textId="77777777" w:rsidR="00F24E8E" w:rsidRPr="000A32BA" w:rsidRDefault="00F24E8E" w:rsidP="00F24E8E">
            <w:pPr>
              <w:spacing w:after="0"/>
              <w:jc w:val="left"/>
              <w:rPr>
                <w:rFonts w:asciiTheme="minorHAnsi" w:eastAsia="DejaVu Sans" w:hAnsiTheme="minorHAnsi"/>
                <w:sz w:val="20"/>
              </w:rPr>
            </w:pPr>
          </w:p>
        </w:tc>
        <w:tc>
          <w:tcPr>
            <w:tcW w:w="1728" w:type="dxa"/>
            <w:vMerge/>
            <w:tcBorders>
              <w:bottom w:val="single" w:sz="12" w:space="0" w:color="00BAD6" w:themeColor="accent5"/>
            </w:tcBorders>
          </w:tcPr>
          <w:p w14:paraId="1ABF1A08" w14:textId="77777777" w:rsidR="00F24E8E" w:rsidRPr="000A32BA" w:rsidRDefault="00F24E8E" w:rsidP="00F24E8E">
            <w:pPr>
              <w:spacing w:after="0"/>
              <w:jc w:val="left"/>
              <w:rPr>
                <w:rFonts w:asciiTheme="minorHAnsi" w:eastAsia="DejaVu Sans" w:hAnsiTheme="minorHAnsi"/>
                <w:sz w:val="20"/>
              </w:rPr>
            </w:pPr>
          </w:p>
        </w:tc>
        <w:tc>
          <w:tcPr>
            <w:tcW w:w="3330" w:type="dxa"/>
            <w:tcBorders>
              <w:bottom w:val="single" w:sz="12" w:space="0" w:color="00BAD6" w:themeColor="accent5"/>
            </w:tcBorders>
          </w:tcPr>
          <w:p w14:paraId="305664F9" w14:textId="77777777" w:rsidR="00F24E8E" w:rsidRPr="000A32BA" w:rsidRDefault="00F24E8E" w:rsidP="00F24E8E">
            <w:pPr>
              <w:spacing w:after="0"/>
              <w:jc w:val="left"/>
              <w:rPr>
                <w:rFonts w:asciiTheme="minorHAnsi" w:eastAsia="DejaVu Sans" w:hAnsiTheme="minorHAnsi"/>
                <w:sz w:val="20"/>
              </w:rPr>
            </w:pPr>
            <w:r w:rsidRPr="000A32BA">
              <w:rPr>
                <w:rFonts w:asciiTheme="minorHAnsi" w:eastAsia="DejaVu Sans" w:hAnsiTheme="minorHAnsi"/>
                <w:sz w:val="20"/>
              </w:rPr>
              <w:t>Water Heater</w:t>
            </w:r>
          </w:p>
        </w:tc>
        <w:tc>
          <w:tcPr>
            <w:tcW w:w="1260" w:type="dxa"/>
            <w:tcBorders>
              <w:bottom w:val="single" w:sz="12" w:space="0" w:color="00BAD6" w:themeColor="accent5"/>
            </w:tcBorders>
          </w:tcPr>
          <w:p w14:paraId="7D6C638B" w14:textId="13E76F2A" w:rsidR="00F24E8E" w:rsidRPr="000A32BA" w:rsidRDefault="00F24E8E" w:rsidP="00F24E8E">
            <w:pPr>
              <w:spacing w:after="0"/>
              <w:jc w:val="left"/>
              <w:rPr>
                <w:rFonts w:asciiTheme="minorHAnsi" w:eastAsia="DejaVu Sans" w:hAnsiTheme="minorHAnsi"/>
                <w:sz w:val="20"/>
              </w:rPr>
            </w:pPr>
            <w:r>
              <w:rPr>
                <w:rFonts w:asciiTheme="minorHAnsi" w:eastAsia="DejaVu Sans" w:hAnsiTheme="minorHAnsi"/>
                <w:sz w:val="20"/>
              </w:rPr>
              <w:t>Unit</w:t>
            </w:r>
          </w:p>
        </w:tc>
        <w:tc>
          <w:tcPr>
            <w:tcW w:w="1170" w:type="dxa"/>
            <w:tcBorders>
              <w:bottom w:val="single" w:sz="12" w:space="0" w:color="00BAD6" w:themeColor="accent5"/>
            </w:tcBorders>
          </w:tcPr>
          <w:p w14:paraId="4233C973" w14:textId="77777777" w:rsidR="00F24E8E" w:rsidRPr="000A32BA" w:rsidRDefault="00F24E8E" w:rsidP="00F24E8E">
            <w:pPr>
              <w:spacing w:after="0"/>
              <w:jc w:val="right"/>
              <w:rPr>
                <w:rFonts w:asciiTheme="minorHAnsi" w:eastAsia="DejaVu Sans" w:hAnsiTheme="minorHAnsi"/>
                <w:sz w:val="20"/>
              </w:rPr>
            </w:pPr>
            <w:r w:rsidRPr="000A32BA">
              <w:rPr>
                <w:rFonts w:asciiTheme="minorHAnsi" w:eastAsia="DejaVu Sans" w:hAnsiTheme="minorHAnsi"/>
                <w:sz w:val="20"/>
              </w:rPr>
              <w:t>1</w:t>
            </w:r>
          </w:p>
        </w:tc>
      </w:tr>
      <w:tr w:rsidR="00F24E8E" w:rsidRPr="000A32BA" w14:paraId="1ED4E7A5" w14:textId="77777777" w:rsidTr="00955998">
        <w:trPr>
          <w:cnfStyle w:val="000000010000" w:firstRow="0" w:lastRow="0" w:firstColumn="0" w:lastColumn="0" w:oddVBand="0" w:evenVBand="0" w:oddHBand="0" w:evenHBand="1" w:firstRowFirstColumn="0" w:firstRowLastColumn="0" w:lastRowFirstColumn="0" w:lastRowLastColumn="0"/>
          <w:trHeight w:val="317"/>
        </w:trPr>
        <w:tc>
          <w:tcPr>
            <w:tcW w:w="1872" w:type="dxa"/>
            <w:vMerge w:val="restart"/>
            <w:tcBorders>
              <w:top w:val="single" w:sz="12" w:space="0" w:color="00BAD6" w:themeColor="accent5"/>
            </w:tcBorders>
          </w:tcPr>
          <w:p w14:paraId="57ABEF32" w14:textId="1ABDDDA5" w:rsidR="00F24E8E" w:rsidRPr="000A32BA" w:rsidRDefault="00F24E8E" w:rsidP="00F24E8E">
            <w:pPr>
              <w:jc w:val="left"/>
              <w:rPr>
                <w:rFonts w:asciiTheme="minorHAnsi" w:eastAsia="DejaVu Sans" w:hAnsiTheme="minorHAnsi"/>
                <w:sz w:val="20"/>
              </w:rPr>
            </w:pPr>
            <w:r w:rsidRPr="000A32BA">
              <w:rPr>
                <w:rFonts w:asciiTheme="minorHAnsi" w:eastAsia="DejaVu Sans" w:hAnsiTheme="minorHAnsi"/>
                <w:sz w:val="20"/>
              </w:rPr>
              <w:t>DAC</w:t>
            </w:r>
          </w:p>
        </w:tc>
        <w:tc>
          <w:tcPr>
            <w:tcW w:w="1728" w:type="dxa"/>
            <w:vMerge w:val="restart"/>
            <w:tcBorders>
              <w:top w:val="single" w:sz="12" w:space="0" w:color="00BAD6" w:themeColor="accent5"/>
            </w:tcBorders>
          </w:tcPr>
          <w:p w14:paraId="432D022A" w14:textId="2C7F2539" w:rsidR="00F24E8E" w:rsidRPr="000A32BA" w:rsidRDefault="00F24E8E" w:rsidP="00F24E8E">
            <w:pPr>
              <w:jc w:val="left"/>
              <w:rPr>
                <w:rFonts w:asciiTheme="minorHAnsi" w:eastAsia="DejaVu Sans" w:hAnsiTheme="minorHAnsi"/>
                <w:sz w:val="20"/>
              </w:rPr>
            </w:pPr>
            <w:r w:rsidRPr="000A32BA">
              <w:rPr>
                <w:rFonts w:asciiTheme="minorHAnsi" w:eastAsia="DejaVu Sans" w:hAnsiTheme="minorHAnsi"/>
                <w:sz w:val="20"/>
              </w:rPr>
              <w:t>ASI</w:t>
            </w:r>
          </w:p>
        </w:tc>
        <w:tc>
          <w:tcPr>
            <w:tcW w:w="3330" w:type="dxa"/>
            <w:tcBorders>
              <w:top w:val="single" w:sz="12" w:space="0" w:color="00BAD6" w:themeColor="accent5"/>
            </w:tcBorders>
          </w:tcPr>
          <w:p w14:paraId="0AD234FE" w14:textId="6911DF90" w:rsidR="00F24E8E" w:rsidRPr="000A32BA" w:rsidRDefault="00F24E8E" w:rsidP="00F24E8E">
            <w:pPr>
              <w:jc w:val="left"/>
              <w:rPr>
                <w:rFonts w:asciiTheme="minorHAnsi" w:eastAsia="DejaVu Sans" w:hAnsiTheme="minorHAnsi"/>
                <w:sz w:val="20"/>
              </w:rPr>
            </w:pPr>
            <w:r w:rsidRPr="000A32BA">
              <w:rPr>
                <w:rFonts w:asciiTheme="minorHAnsi" w:eastAsia="DejaVu Sans" w:hAnsiTheme="minorHAnsi"/>
                <w:sz w:val="20"/>
              </w:rPr>
              <w:t xml:space="preserve">Air Sealing </w:t>
            </w:r>
            <w:r>
              <w:rPr>
                <w:rFonts w:asciiTheme="minorHAnsi" w:eastAsia="DejaVu Sans" w:hAnsiTheme="minorHAnsi"/>
                <w:sz w:val="20"/>
              </w:rPr>
              <w:t>–</w:t>
            </w:r>
            <w:r w:rsidRPr="000A32BA">
              <w:rPr>
                <w:rFonts w:asciiTheme="minorHAnsi" w:eastAsia="DejaVu Sans" w:hAnsiTheme="minorHAnsi"/>
                <w:sz w:val="20"/>
              </w:rPr>
              <w:t xml:space="preserve"> DAC</w:t>
            </w:r>
          </w:p>
        </w:tc>
        <w:tc>
          <w:tcPr>
            <w:tcW w:w="1260" w:type="dxa"/>
            <w:tcBorders>
              <w:top w:val="single" w:sz="12" w:space="0" w:color="00BAD6" w:themeColor="accent5"/>
            </w:tcBorders>
          </w:tcPr>
          <w:p w14:paraId="23E41D1B" w14:textId="7995425E" w:rsidR="00F24E8E" w:rsidRPr="000A32BA" w:rsidRDefault="00D77DB1" w:rsidP="00F24E8E">
            <w:pPr>
              <w:jc w:val="left"/>
              <w:rPr>
                <w:rFonts w:asciiTheme="minorHAnsi" w:eastAsia="DejaVu Sans" w:hAnsiTheme="minorHAnsi"/>
                <w:sz w:val="20"/>
              </w:rPr>
            </w:pPr>
            <w:r>
              <w:rPr>
                <w:rFonts w:asciiTheme="minorHAnsi" w:eastAsia="DejaVu Sans" w:hAnsiTheme="minorHAnsi"/>
                <w:sz w:val="20"/>
              </w:rPr>
              <w:t>LN</w:t>
            </w:r>
            <w:r w:rsidR="00647C19">
              <w:rPr>
                <w:rFonts w:asciiTheme="minorHAnsi" w:eastAsia="DejaVu Sans" w:hAnsiTheme="minorHAnsi"/>
                <w:sz w:val="20"/>
              </w:rPr>
              <w:t xml:space="preserve"> FT</w:t>
            </w:r>
          </w:p>
        </w:tc>
        <w:tc>
          <w:tcPr>
            <w:tcW w:w="1170" w:type="dxa"/>
            <w:tcBorders>
              <w:top w:val="single" w:sz="12" w:space="0" w:color="00BAD6" w:themeColor="accent5"/>
            </w:tcBorders>
          </w:tcPr>
          <w:p w14:paraId="634381EE" w14:textId="6E20173E" w:rsidR="00F24E8E" w:rsidRPr="000A32BA" w:rsidRDefault="00F24E8E" w:rsidP="00F24E8E">
            <w:pPr>
              <w:jc w:val="right"/>
              <w:rPr>
                <w:rFonts w:asciiTheme="minorHAnsi" w:eastAsia="DejaVu Sans" w:hAnsiTheme="minorHAnsi"/>
                <w:sz w:val="20"/>
              </w:rPr>
            </w:pPr>
            <w:r w:rsidRPr="000A32BA">
              <w:rPr>
                <w:rFonts w:asciiTheme="minorHAnsi" w:eastAsia="DejaVu Sans" w:hAnsiTheme="minorHAnsi"/>
                <w:sz w:val="20"/>
              </w:rPr>
              <w:t>56,</w:t>
            </w:r>
            <w:r w:rsidR="00D77DB1">
              <w:rPr>
                <w:rFonts w:asciiTheme="minorHAnsi" w:eastAsia="DejaVu Sans" w:hAnsiTheme="minorHAnsi"/>
                <w:sz w:val="20"/>
              </w:rPr>
              <w:t>382</w:t>
            </w:r>
          </w:p>
        </w:tc>
      </w:tr>
      <w:tr w:rsidR="00173DB5" w:rsidRPr="000A32BA" w14:paraId="305B6770"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794014D2" w14:textId="77777777" w:rsidR="00173DB5" w:rsidRPr="000A32BA" w:rsidRDefault="00173DB5" w:rsidP="57CCAFBF">
            <w:pPr>
              <w:rPr>
                <w:rFonts w:eastAsia="DejaVu Sans"/>
                <w:sz w:val="20"/>
              </w:rPr>
            </w:pPr>
          </w:p>
        </w:tc>
        <w:tc>
          <w:tcPr>
            <w:tcW w:w="1728" w:type="dxa"/>
            <w:vMerge/>
          </w:tcPr>
          <w:p w14:paraId="2A6BC0B0" w14:textId="77777777" w:rsidR="00173DB5" w:rsidRPr="000A32BA" w:rsidRDefault="00173DB5" w:rsidP="57CCAFBF">
            <w:pPr>
              <w:rPr>
                <w:rFonts w:eastAsia="DejaVu Sans"/>
                <w:sz w:val="20"/>
              </w:rPr>
            </w:pPr>
          </w:p>
        </w:tc>
        <w:tc>
          <w:tcPr>
            <w:tcW w:w="3330" w:type="dxa"/>
          </w:tcPr>
          <w:p w14:paraId="02CBF848" w14:textId="7D42643B" w:rsidR="00173DB5" w:rsidRPr="000A32BA" w:rsidRDefault="00173DB5" w:rsidP="00173DB5">
            <w:pPr>
              <w:jc w:val="left"/>
              <w:rPr>
                <w:rFonts w:eastAsia="DejaVu Sans"/>
                <w:sz w:val="20"/>
              </w:rPr>
            </w:pPr>
            <w:r>
              <w:rPr>
                <w:rFonts w:eastAsia="DejaVu Sans"/>
                <w:sz w:val="20"/>
              </w:rPr>
              <w:t>Air Sealing – Door Sweep – DAC</w:t>
            </w:r>
          </w:p>
        </w:tc>
        <w:tc>
          <w:tcPr>
            <w:tcW w:w="1260" w:type="dxa"/>
          </w:tcPr>
          <w:p w14:paraId="66009B8D" w14:textId="7319D990" w:rsidR="00173DB5" w:rsidRPr="000A32BA" w:rsidRDefault="00173DB5" w:rsidP="00173DB5">
            <w:pPr>
              <w:jc w:val="left"/>
              <w:rPr>
                <w:rFonts w:eastAsia="DejaVu Sans"/>
                <w:sz w:val="20"/>
              </w:rPr>
            </w:pPr>
            <w:r>
              <w:rPr>
                <w:rFonts w:eastAsia="DejaVu Sans"/>
                <w:sz w:val="20"/>
              </w:rPr>
              <w:t>Unit</w:t>
            </w:r>
          </w:p>
        </w:tc>
        <w:tc>
          <w:tcPr>
            <w:tcW w:w="1170" w:type="dxa"/>
          </w:tcPr>
          <w:p w14:paraId="405C4F4F" w14:textId="5523583D" w:rsidR="00173DB5" w:rsidRPr="000A32BA" w:rsidRDefault="00EF31F8" w:rsidP="57CCAFBF">
            <w:pPr>
              <w:jc w:val="right"/>
              <w:rPr>
                <w:rFonts w:eastAsia="DejaVu Sans"/>
                <w:sz w:val="20"/>
              </w:rPr>
            </w:pPr>
            <w:r>
              <w:rPr>
                <w:rFonts w:eastAsia="DejaVu Sans"/>
                <w:sz w:val="20"/>
              </w:rPr>
              <w:t>24</w:t>
            </w:r>
          </w:p>
        </w:tc>
      </w:tr>
      <w:tr w:rsidR="00096599" w:rsidRPr="000A32BA" w14:paraId="17F6584F"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406EEF81" w14:textId="30A68CF0" w:rsidR="00096599" w:rsidRPr="000A32BA" w:rsidRDefault="00096599" w:rsidP="57CCAFBF">
            <w:pPr>
              <w:jc w:val="left"/>
              <w:rPr>
                <w:rFonts w:asciiTheme="minorHAnsi" w:eastAsia="DejaVu Sans" w:hAnsiTheme="minorHAnsi"/>
                <w:sz w:val="20"/>
              </w:rPr>
            </w:pPr>
          </w:p>
        </w:tc>
        <w:tc>
          <w:tcPr>
            <w:tcW w:w="1728" w:type="dxa"/>
            <w:vMerge/>
          </w:tcPr>
          <w:p w14:paraId="27073ABB" w14:textId="4C9C31BD" w:rsidR="00096599" w:rsidRPr="000A32BA" w:rsidRDefault="00096599" w:rsidP="57CCAFBF">
            <w:pPr>
              <w:jc w:val="left"/>
              <w:rPr>
                <w:rFonts w:asciiTheme="minorHAnsi" w:eastAsia="DejaVu Sans" w:hAnsiTheme="minorHAnsi"/>
                <w:sz w:val="20"/>
              </w:rPr>
            </w:pPr>
          </w:p>
        </w:tc>
        <w:tc>
          <w:tcPr>
            <w:tcW w:w="3330" w:type="dxa"/>
          </w:tcPr>
          <w:p w14:paraId="3BDBA884" w14:textId="69012B50" w:rsidR="00096599" w:rsidRPr="000A32BA" w:rsidRDefault="00096599" w:rsidP="57CCAFBF">
            <w:pPr>
              <w:jc w:val="left"/>
              <w:rPr>
                <w:rFonts w:asciiTheme="minorHAnsi" w:eastAsia="DejaVu Sans" w:hAnsiTheme="minorHAnsi"/>
                <w:sz w:val="20"/>
              </w:rPr>
            </w:pPr>
            <w:r w:rsidRPr="000A32BA">
              <w:rPr>
                <w:rFonts w:asciiTheme="minorHAnsi" w:eastAsia="DejaVu Sans" w:hAnsiTheme="minorHAnsi"/>
                <w:sz w:val="20"/>
              </w:rPr>
              <w:t xml:space="preserve">Attic Insulation </w:t>
            </w:r>
            <w:r>
              <w:rPr>
                <w:rFonts w:asciiTheme="minorHAnsi" w:eastAsia="DejaVu Sans" w:hAnsiTheme="minorHAnsi"/>
                <w:sz w:val="20"/>
              </w:rPr>
              <w:t>–</w:t>
            </w:r>
            <w:r w:rsidRPr="000A32BA">
              <w:rPr>
                <w:rFonts w:asciiTheme="minorHAnsi" w:eastAsia="DejaVu Sans" w:hAnsiTheme="minorHAnsi"/>
                <w:sz w:val="20"/>
              </w:rPr>
              <w:t xml:space="preserve"> DAC</w:t>
            </w:r>
          </w:p>
        </w:tc>
        <w:tc>
          <w:tcPr>
            <w:tcW w:w="1260" w:type="dxa"/>
          </w:tcPr>
          <w:p w14:paraId="226A6CB4" w14:textId="64BBC7C1" w:rsidR="00096599" w:rsidRPr="000A32BA" w:rsidRDefault="00096599" w:rsidP="57CCAFBF">
            <w:pPr>
              <w:jc w:val="left"/>
              <w:rPr>
                <w:rFonts w:asciiTheme="minorHAnsi" w:eastAsia="DejaVu Sans" w:hAnsiTheme="minorHAnsi"/>
                <w:sz w:val="20"/>
              </w:rPr>
            </w:pPr>
            <w:r w:rsidRPr="000A32BA">
              <w:rPr>
                <w:rFonts w:asciiTheme="minorHAnsi" w:eastAsia="DejaVu Sans" w:hAnsiTheme="minorHAnsi"/>
                <w:sz w:val="20"/>
              </w:rPr>
              <w:t>SQ FT</w:t>
            </w:r>
          </w:p>
        </w:tc>
        <w:tc>
          <w:tcPr>
            <w:tcW w:w="1170" w:type="dxa"/>
          </w:tcPr>
          <w:p w14:paraId="14135C70" w14:textId="6A42C6F1" w:rsidR="00096599" w:rsidRPr="000A32BA" w:rsidRDefault="00096599" w:rsidP="57CCAFBF">
            <w:pPr>
              <w:jc w:val="right"/>
              <w:rPr>
                <w:rFonts w:asciiTheme="minorHAnsi" w:eastAsia="DejaVu Sans" w:hAnsiTheme="minorHAnsi"/>
                <w:sz w:val="20"/>
              </w:rPr>
            </w:pPr>
            <w:r w:rsidRPr="000A32BA">
              <w:rPr>
                <w:rFonts w:asciiTheme="minorHAnsi" w:eastAsia="DejaVu Sans" w:hAnsiTheme="minorHAnsi"/>
                <w:sz w:val="20"/>
              </w:rPr>
              <w:t>18,415</w:t>
            </w:r>
          </w:p>
        </w:tc>
      </w:tr>
      <w:tr w:rsidR="00F24E8E" w:rsidRPr="000A32BA" w14:paraId="6C502182" w14:textId="77777777" w:rsidTr="00955998">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43D64160" w14:textId="4963941B" w:rsidR="00F24E8E" w:rsidRPr="000A32BA" w:rsidRDefault="00F24E8E" w:rsidP="00F24E8E">
            <w:pPr>
              <w:jc w:val="left"/>
              <w:rPr>
                <w:rFonts w:asciiTheme="minorHAnsi" w:eastAsia="DejaVu Sans" w:hAnsiTheme="minorHAnsi"/>
                <w:sz w:val="20"/>
              </w:rPr>
            </w:pPr>
          </w:p>
        </w:tc>
        <w:tc>
          <w:tcPr>
            <w:tcW w:w="1728" w:type="dxa"/>
            <w:vMerge/>
            <w:tcBorders>
              <w:bottom w:val="single" w:sz="12" w:space="0" w:color="00BAD6" w:themeColor="accent5"/>
            </w:tcBorders>
          </w:tcPr>
          <w:p w14:paraId="0533F8D4" w14:textId="5D58B87A" w:rsidR="00F24E8E" w:rsidRPr="000A32BA" w:rsidRDefault="00F24E8E" w:rsidP="00F24E8E">
            <w:pPr>
              <w:jc w:val="left"/>
              <w:rPr>
                <w:rFonts w:asciiTheme="minorHAnsi" w:eastAsia="DejaVu Sans" w:hAnsiTheme="minorHAnsi"/>
                <w:sz w:val="20"/>
              </w:rPr>
            </w:pPr>
          </w:p>
        </w:tc>
        <w:tc>
          <w:tcPr>
            <w:tcW w:w="3330" w:type="dxa"/>
            <w:tcBorders>
              <w:bottom w:val="single" w:sz="12" w:space="0" w:color="00BAD6" w:themeColor="accent5"/>
            </w:tcBorders>
          </w:tcPr>
          <w:p w14:paraId="11A03469" w14:textId="6A325942" w:rsidR="00F24E8E" w:rsidRPr="000A32BA" w:rsidRDefault="00F24E8E" w:rsidP="00F24E8E">
            <w:pPr>
              <w:jc w:val="left"/>
              <w:rPr>
                <w:rFonts w:asciiTheme="minorHAnsi" w:eastAsia="DejaVu Sans" w:hAnsiTheme="minorHAnsi"/>
                <w:sz w:val="20"/>
              </w:rPr>
            </w:pPr>
            <w:r w:rsidRPr="000A32BA">
              <w:rPr>
                <w:rFonts w:asciiTheme="minorHAnsi" w:eastAsia="DejaVu Sans" w:hAnsiTheme="minorHAnsi"/>
                <w:sz w:val="20"/>
              </w:rPr>
              <w:t xml:space="preserve">Duct Sealing </w:t>
            </w:r>
            <w:r>
              <w:rPr>
                <w:rFonts w:asciiTheme="minorHAnsi" w:eastAsia="DejaVu Sans" w:hAnsiTheme="minorHAnsi"/>
                <w:sz w:val="20"/>
              </w:rPr>
              <w:t>–</w:t>
            </w:r>
            <w:r w:rsidRPr="000A32BA">
              <w:rPr>
                <w:rFonts w:asciiTheme="minorHAnsi" w:eastAsia="DejaVu Sans" w:hAnsiTheme="minorHAnsi"/>
                <w:sz w:val="20"/>
              </w:rPr>
              <w:t xml:space="preserve"> DAC</w:t>
            </w:r>
          </w:p>
        </w:tc>
        <w:tc>
          <w:tcPr>
            <w:tcW w:w="1260" w:type="dxa"/>
            <w:tcBorders>
              <w:bottom w:val="single" w:sz="12" w:space="0" w:color="00BAD6" w:themeColor="accent5"/>
            </w:tcBorders>
          </w:tcPr>
          <w:p w14:paraId="1456B39D" w14:textId="70443EDE" w:rsidR="00F24E8E" w:rsidRPr="000A32BA" w:rsidRDefault="00F24E8E" w:rsidP="00F24E8E">
            <w:pPr>
              <w:jc w:val="left"/>
              <w:rPr>
                <w:rFonts w:asciiTheme="minorHAnsi" w:eastAsia="DejaVu Sans" w:hAnsiTheme="minorHAnsi"/>
                <w:sz w:val="20"/>
              </w:rPr>
            </w:pPr>
            <w:r>
              <w:rPr>
                <w:rFonts w:asciiTheme="minorHAnsi" w:eastAsia="DejaVu Sans" w:hAnsiTheme="minorHAnsi"/>
                <w:sz w:val="20"/>
              </w:rPr>
              <w:t>Unit</w:t>
            </w:r>
          </w:p>
        </w:tc>
        <w:tc>
          <w:tcPr>
            <w:tcW w:w="1170" w:type="dxa"/>
            <w:tcBorders>
              <w:bottom w:val="single" w:sz="12" w:space="0" w:color="00BAD6" w:themeColor="accent5"/>
            </w:tcBorders>
          </w:tcPr>
          <w:p w14:paraId="60D3ECBD" w14:textId="4A3032F6" w:rsidR="00F24E8E" w:rsidRPr="000A32BA" w:rsidRDefault="00F24E8E" w:rsidP="00F24E8E">
            <w:pPr>
              <w:jc w:val="right"/>
              <w:rPr>
                <w:rFonts w:asciiTheme="minorHAnsi" w:eastAsia="DejaVu Sans" w:hAnsiTheme="minorHAnsi"/>
                <w:sz w:val="20"/>
              </w:rPr>
            </w:pPr>
            <w:r w:rsidRPr="000A32BA">
              <w:rPr>
                <w:rFonts w:asciiTheme="minorHAnsi" w:eastAsia="DejaVu Sans" w:hAnsiTheme="minorHAnsi"/>
                <w:sz w:val="20"/>
              </w:rPr>
              <w:t>179</w:t>
            </w:r>
          </w:p>
        </w:tc>
      </w:tr>
      <w:tr w:rsidR="00F24E8E" w:rsidRPr="000A32BA" w14:paraId="484807B4" w14:textId="77777777" w:rsidTr="00955998">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147A97F9" w14:textId="79981F57" w:rsidR="00F24E8E" w:rsidRPr="000A32BA" w:rsidRDefault="00F24E8E" w:rsidP="00F24E8E">
            <w:pPr>
              <w:jc w:val="left"/>
              <w:rPr>
                <w:rFonts w:asciiTheme="minorHAnsi" w:eastAsia="DejaVu Sans" w:hAnsiTheme="minorHAnsi"/>
                <w:sz w:val="20"/>
              </w:rPr>
            </w:pPr>
          </w:p>
        </w:tc>
        <w:tc>
          <w:tcPr>
            <w:tcW w:w="1728" w:type="dxa"/>
            <w:vMerge w:val="restart"/>
            <w:tcBorders>
              <w:top w:val="single" w:sz="12" w:space="0" w:color="00BAD6" w:themeColor="accent5"/>
            </w:tcBorders>
          </w:tcPr>
          <w:p w14:paraId="6240F557" w14:textId="54AED68C" w:rsidR="00F24E8E" w:rsidRPr="000A32BA" w:rsidRDefault="00F24E8E" w:rsidP="00F24E8E">
            <w:pPr>
              <w:jc w:val="left"/>
              <w:rPr>
                <w:rFonts w:asciiTheme="minorHAnsi" w:eastAsia="DejaVu Sans" w:hAnsiTheme="minorHAnsi"/>
                <w:sz w:val="20"/>
              </w:rPr>
            </w:pPr>
            <w:r w:rsidRPr="000A32BA">
              <w:rPr>
                <w:rFonts w:asciiTheme="minorHAnsi" w:eastAsia="DejaVu Sans" w:hAnsiTheme="minorHAnsi"/>
                <w:sz w:val="20"/>
              </w:rPr>
              <w:t>CPOP</w:t>
            </w:r>
          </w:p>
        </w:tc>
        <w:tc>
          <w:tcPr>
            <w:tcW w:w="3330" w:type="dxa"/>
            <w:tcBorders>
              <w:top w:val="single" w:sz="12" w:space="0" w:color="00BAD6" w:themeColor="accent5"/>
            </w:tcBorders>
          </w:tcPr>
          <w:p w14:paraId="17C16324" w14:textId="104E2AA5" w:rsidR="00F24E8E" w:rsidRPr="000A32BA" w:rsidRDefault="00F24E8E" w:rsidP="00F24E8E">
            <w:pPr>
              <w:jc w:val="left"/>
              <w:rPr>
                <w:rFonts w:asciiTheme="minorHAnsi" w:eastAsia="DejaVu Sans" w:hAnsiTheme="minorHAnsi"/>
                <w:sz w:val="20"/>
              </w:rPr>
            </w:pPr>
            <w:r w:rsidRPr="000A32BA">
              <w:rPr>
                <w:rFonts w:asciiTheme="minorHAnsi" w:eastAsia="DejaVu Sans" w:hAnsiTheme="minorHAnsi"/>
                <w:sz w:val="20"/>
              </w:rPr>
              <w:t xml:space="preserve">Boiler Reset Controls </w:t>
            </w:r>
            <w:r>
              <w:rPr>
                <w:rFonts w:asciiTheme="minorHAnsi" w:eastAsia="DejaVu Sans" w:hAnsiTheme="minorHAnsi"/>
                <w:sz w:val="20"/>
              </w:rPr>
              <w:t>–</w:t>
            </w:r>
            <w:r w:rsidRPr="000A32BA">
              <w:rPr>
                <w:rFonts w:asciiTheme="minorHAnsi" w:eastAsia="DejaVu Sans" w:hAnsiTheme="minorHAnsi"/>
                <w:sz w:val="20"/>
              </w:rPr>
              <w:t xml:space="preserve"> DAC</w:t>
            </w:r>
          </w:p>
        </w:tc>
        <w:tc>
          <w:tcPr>
            <w:tcW w:w="1260" w:type="dxa"/>
            <w:tcBorders>
              <w:top w:val="single" w:sz="12" w:space="0" w:color="00BAD6" w:themeColor="accent5"/>
            </w:tcBorders>
          </w:tcPr>
          <w:p w14:paraId="05F980B8" w14:textId="23073804" w:rsidR="00F24E8E" w:rsidRPr="000A32BA" w:rsidRDefault="00F24E8E" w:rsidP="00F24E8E">
            <w:pPr>
              <w:jc w:val="left"/>
              <w:rPr>
                <w:rFonts w:asciiTheme="minorHAnsi" w:eastAsia="DejaVu Sans" w:hAnsiTheme="minorHAnsi"/>
                <w:sz w:val="20"/>
              </w:rPr>
            </w:pPr>
            <w:r>
              <w:rPr>
                <w:rFonts w:asciiTheme="minorHAnsi" w:eastAsia="DejaVu Sans" w:hAnsiTheme="minorHAnsi"/>
                <w:sz w:val="20"/>
              </w:rPr>
              <w:t>Unit</w:t>
            </w:r>
          </w:p>
        </w:tc>
        <w:tc>
          <w:tcPr>
            <w:tcW w:w="1170" w:type="dxa"/>
            <w:tcBorders>
              <w:top w:val="single" w:sz="12" w:space="0" w:color="00BAD6" w:themeColor="accent5"/>
            </w:tcBorders>
          </w:tcPr>
          <w:p w14:paraId="485D47DD" w14:textId="261C1B4F" w:rsidR="00F24E8E" w:rsidRPr="000A32BA" w:rsidRDefault="00F24E8E" w:rsidP="00F24E8E">
            <w:pPr>
              <w:jc w:val="right"/>
              <w:rPr>
                <w:rFonts w:asciiTheme="minorHAnsi" w:eastAsia="DejaVu Sans" w:hAnsiTheme="minorHAnsi"/>
                <w:sz w:val="20"/>
              </w:rPr>
            </w:pPr>
            <w:r w:rsidRPr="000A32BA">
              <w:rPr>
                <w:rFonts w:asciiTheme="minorHAnsi" w:eastAsia="DejaVu Sans" w:hAnsiTheme="minorHAnsi"/>
                <w:sz w:val="20"/>
              </w:rPr>
              <w:t>1</w:t>
            </w:r>
          </w:p>
        </w:tc>
      </w:tr>
      <w:tr w:rsidR="00F24E8E" w:rsidRPr="000A32BA" w14:paraId="4BED25B3"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3BE9ABDD" w14:textId="79D69A0C" w:rsidR="00F24E8E" w:rsidRPr="000A32BA" w:rsidRDefault="00F24E8E" w:rsidP="00F24E8E">
            <w:pPr>
              <w:jc w:val="left"/>
              <w:rPr>
                <w:rFonts w:asciiTheme="minorHAnsi" w:eastAsia="DejaVu Sans" w:hAnsiTheme="minorHAnsi"/>
                <w:sz w:val="20"/>
              </w:rPr>
            </w:pPr>
          </w:p>
        </w:tc>
        <w:tc>
          <w:tcPr>
            <w:tcW w:w="1728" w:type="dxa"/>
            <w:vMerge/>
          </w:tcPr>
          <w:p w14:paraId="2C774BE6" w14:textId="2703EB00" w:rsidR="00F24E8E" w:rsidRPr="000A32BA" w:rsidRDefault="00F24E8E" w:rsidP="00F24E8E">
            <w:pPr>
              <w:jc w:val="left"/>
              <w:rPr>
                <w:rFonts w:asciiTheme="minorHAnsi" w:eastAsia="DejaVu Sans" w:hAnsiTheme="minorHAnsi"/>
                <w:sz w:val="20"/>
              </w:rPr>
            </w:pPr>
          </w:p>
        </w:tc>
        <w:tc>
          <w:tcPr>
            <w:tcW w:w="3330" w:type="dxa"/>
          </w:tcPr>
          <w:p w14:paraId="26897705" w14:textId="6901AA04" w:rsidR="00F24E8E" w:rsidRPr="000A32BA" w:rsidRDefault="00F24E8E" w:rsidP="00F24E8E">
            <w:pPr>
              <w:jc w:val="left"/>
              <w:rPr>
                <w:rFonts w:asciiTheme="minorHAnsi" w:eastAsia="DejaVu Sans" w:hAnsiTheme="minorHAnsi"/>
                <w:sz w:val="20"/>
              </w:rPr>
            </w:pPr>
            <w:r w:rsidRPr="000A32BA">
              <w:rPr>
                <w:rFonts w:asciiTheme="minorHAnsi" w:eastAsia="DejaVu Sans" w:hAnsiTheme="minorHAnsi"/>
                <w:sz w:val="20"/>
              </w:rPr>
              <w:t xml:space="preserve">Boiler Tune Up </w:t>
            </w:r>
            <w:r>
              <w:rPr>
                <w:rFonts w:asciiTheme="minorHAnsi" w:eastAsia="DejaVu Sans" w:hAnsiTheme="minorHAnsi"/>
                <w:sz w:val="20"/>
              </w:rPr>
              <w:t>–</w:t>
            </w:r>
            <w:r w:rsidRPr="000A32BA">
              <w:rPr>
                <w:rFonts w:asciiTheme="minorHAnsi" w:eastAsia="DejaVu Sans" w:hAnsiTheme="minorHAnsi"/>
                <w:sz w:val="20"/>
              </w:rPr>
              <w:t xml:space="preserve"> DAC</w:t>
            </w:r>
          </w:p>
        </w:tc>
        <w:tc>
          <w:tcPr>
            <w:tcW w:w="1260" w:type="dxa"/>
          </w:tcPr>
          <w:p w14:paraId="7B7174B3" w14:textId="07021C9C" w:rsidR="00F24E8E" w:rsidRPr="000A32BA" w:rsidRDefault="00F24E8E" w:rsidP="00F24E8E">
            <w:pPr>
              <w:jc w:val="left"/>
              <w:rPr>
                <w:rFonts w:asciiTheme="minorHAnsi" w:eastAsia="DejaVu Sans" w:hAnsiTheme="minorHAnsi"/>
                <w:sz w:val="20"/>
              </w:rPr>
            </w:pPr>
            <w:r>
              <w:rPr>
                <w:rFonts w:asciiTheme="minorHAnsi" w:eastAsia="DejaVu Sans" w:hAnsiTheme="minorHAnsi"/>
                <w:sz w:val="20"/>
              </w:rPr>
              <w:t>Unit</w:t>
            </w:r>
          </w:p>
        </w:tc>
        <w:tc>
          <w:tcPr>
            <w:tcW w:w="1170" w:type="dxa"/>
          </w:tcPr>
          <w:p w14:paraId="068B8686" w14:textId="21171305" w:rsidR="00F24E8E" w:rsidRPr="000A32BA" w:rsidRDefault="00F24E8E" w:rsidP="00F24E8E">
            <w:pPr>
              <w:jc w:val="right"/>
              <w:rPr>
                <w:rFonts w:asciiTheme="minorHAnsi" w:eastAsia="DejaVu Sans" w:hAnsiTheme="minorHAnsi"/>
                <w:sz w:val="20"/>
              </w:rPr>
            </w:pPr>
            <w:r w:rsidRPr="000A32BA">
              <w:rPr>
                <w:rFonts w:asciiTheme="minorHAnsi" w:eastAsia="DejaVu Sans" w:hAnsiTheme="minorHAnsi"/>
                <w:sz w:val="20"/>
              </w:rPr>
              <w:t>6</w:t>
            </w:r>
          </w:p>
        </w:tc>
      </w:tr>
      <w:tr w:rsidR="00F24E8E" w:rsidRPr="000A32BA" w14:paraId="067A117F" w14:textId="77777777" w:rsidTr="00096599">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5A4804F2" w14:textId="2A6CBECB" w:rsidR="00F24E8E" w:rsidRPr="000A32BA" w:rsidRDefault="00F24E8E" w:rsidP="00F24E8E">
            <w:pPr>
              <w:jc w:val="left"/>
              <w:rPr>
                <w:rFonts w:asciiTheme="minorHAnsi" w:eastAsia="DejaVu Sans" w:hAnsiTheme="minorHAnsi"/>
                <w:sz w:val="20"/>
              </w:rPr>
            </w:pPr>
          </w:p>
        </w:tc>
        <w:tc>
          <w:tcPr>
            <w:tcW w:w="1728" w:type="dxa"/>
            <w:vMerge/>
          </w:tcPr>
          <w:p w14:paraId="30A52EB1" w14:textId="1A3F3569" w:rsidR="00F24E8E" w:rsidRPr="000A32BA" w:rsidRDefault="00F24E8E" w:rsidP="00F24E8E">
            <w:pPr>
              <w:jc w:val="left"/>
              <w:rPr>
                <w:rFonts w:asciiTheme="minorHAnsi" w:eastAsia="DejaVu Sans" w:hAnsiTheme="minorHAnsi"/>
                <w:sz w:val="20"/>
              </w:rPr>
            </w:pPr>
          </w:p>
        </w:tc>
        <w:tc>
          <w:tcPr>
            <w:tcW w:w="3330" w:type="dxa"/>
          </w:tcPr>
          <w:p w14:paraId="68B55DAF" w14:textId="44AFA8B9" w:rsidR="00F24E8E" w:rsidRPr="0075728C" w:rsidRDefault="00F24E8E" w:rsidP="00F24E8E">
            <w:pPr>
              <w:jc w:val="left"/>
              <w:rPr>
                <w:rFonts w:asciiTheme="minorHAnsi" w:eastAsia="DejaVu Sans" w:hAnsiTheme="minorHAnsi"/>
                <w:sz w:val="20"/>
                <w:lang w:val="fr-FR"/>
              </w:rPr>
            </w:pPr>
            <w:r w:rsidRPr="0075728C">
              <w:rPr>
                <w:rFonts w:asciiTheme="minorHAnsi" w:eastAsia="DejaVu Sans" w:hAnsiTheme="minorHAnsi"/>
                <w:sz w:val="20"/>
                <w:lang w:val="fr-FR"/>
              </w:rPr>
              <w:t>DHW Bouler Tune Up – DAC</w:t>
            </w:r>
          </w:p>
        </w:tc>
        <w:tc>
          <w:tcPr>
            <w:tcW w:w="1260" w:type="dxa"/>
          </w:tcPr>
          <w:p w14:paraId="370B3526" w14:textId="4423B2DE" w:rsidR="00F24E8E" w:rsidRPr="000A32BA" w:rsidRDefault="00F24E8E" w:rsidP="00F24E8E">
            <w:pPr>
              <w:jc w:val="left"/>
              <w:rPr>
                <w:rFonts w:asciiTheme="minorHAnsi" w:eastAsia="DejaVu Sans" w:hAnsiTheme="minorHAnsi"/>
                <w:sz w:val="20"/>
              </w:rPr>
            </w:pPr>
            <w:r>
              <w:rPr>
                <w:rFonts w:asciiTheme="minorHAnsi" w:eastAsia="DejaVu Sans" w:hAnsiTheme="minorHAnsi"/>
                <w:sz w:val="20"/>
              </w:rPr>
              <w:t>Unit</w:t>
            </w:r>
          </w:p>
        </w:tc>
        <w:tc>
          <w:tcPr>
            <w:tcW w:w="1170" w:type="dxa"/>
          </w:tcPr>
          <w:p w14:paraId="0ECF5EAB" w14:textId="7BDA576F" w:rsidR="00F24E8E" w:rsidRPr="000A32BA" w:rsidRDefault="00F24E8E" w:rsidP="00F24E8E">
            <w:pPr>
              <w:jc w:val="right"/>
              <w:rPr>
                <w:rFonts w:asciiTheme="minorHAnsi" w:eastAsia="DejaVu Sans" w:hAnsiTheme="minorHAnsi"/>
                <w:sz w:val="20"/>
              </w:rPr>
            </w:pPr>
            <w:r w:rsidRPr="000A32BA">
              <w:rPr>
                <w:rFonts w:asciiTheme="minorHAnsi" w:eastAsia="DejaVu Sans" w:hAnsiTheme="minorHAnsi"/>
                <w:sz w:val="20"/>
              </w:rPr>
              <w:t>6</w:t>
            </w:r>
          </w:p>
        </w:tc>
      </w:tr>
      <w:tr w:rsidR="00096599" w:rsidRPr="000A32BA" w14:paraId="240D3659" w14:textId="77777777" w:rsidTr="00955998">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46159E8F" w14:textId="1A0445F0" w:rsidR="00096599" w:rsidRPr="000A32BA" w:rsidRDefault="00096599" w:rsidP="57CCAFBF">
            <w:pPr>
              <w:jc w:val="left"/>
              <w:rPr>
                <w:rFonts w:asciiTheme="minorHAnsi" w:eastAsia="DejaVu Sans" w:hAnsiTheme="minorHAnsi"/>
                <w:sz w:val="20"/>
              </w:rPr>
            </w:pPr>
          </w:p>
        </w:tc>
        <w:tc>
          <w:tcPr>
            <w:tcW w:w="1728" w:type="dxa"/>
            <w:vMerge/>
            <w:tcBorders>
              <w:bottom w:val="single" w:sz="12" w:space="0" w:color="00BAD6" w:themeColor="accent5"/>
            </w:tcBorders>
          </w:tcPr>
          <w:p w14:paraId="5F68C092" w14:textId="0BBCFCBF" w:rsidR="00096599" w:rsidRPr="000A32BA" w:rsidRDefault="00096599" w:rsidP="57CCAFBF">
            <w:pPr>
              <w:jc w:val="left"/>
              <w:rPr>
                <w:rFonts w:asciiTheme="minorHAnsi" w:eastAsia="DejaVu Sans" w:hAnsiTheme="minorHAnsi"/>
                <w:sz w:val="20"/>
              </w:rPr>
            </w:pPr>
          </w:p>
        </w:tc>
        <w:tc>
          <w:tcPr>
            <w:tcW w:w="3330" w:type="dxa"/>
            <w:tcBorders>
              <w:bottom w:val="single" w:sz="12" w:space="0" w:color="00BAD6" w:themeColor="accent5"/>
            </w:tcBorders>
          </w:tcPr>
          <w:p w14:paraId="68E4A5E6" w14:textId="0963B30F" w:rsidR="00096599" w:rsidRPr="000A32BA" w:rsidRDefault="00096599" w:rsidP="57CCAFBF">
            <w:pPr>
              <w:jc w:val="left"/>
              <w:rPr>
                <w:rFonts w:asciiTheme="minorHAnsi" w:eastAsia="DejaVu Sans" w:hAnsiTheme="minorHAnsi"/>
                <w:sz w:val="20"/>
              </w:rPr>
            </w:pPr>
            <w:r w:rsidRPr="000A32BA">
              <w:rPr>
                <w:rFonts w:asciiTheme="minorHAnsi" w:eastAsia="DejaVu Sans" w:hAnsiTheme="minorHAnsi"/>
                <w:sz w:val="20"/>
              </w:rPr>
              <w:t xml:space="preserve">Pipe Insulation </w:t>
            </w:r>
            <w:r>
              <w:rPr>
                <w:rFonts w:asciiTheme="minorHAnsi" w:eastAsia="DejaVu Sans" w:hAnsiTheme="minorHAnsi"/>
                <w:sz w:val="20"/>
              </w:rPr>
              <w:t>–</w:t>
            </w:r>
            <w:r w:rsidRPr="000A32BA">
              <w:rPr>
                <w:rFonts w:asciiTheme="minorHAnsi" w:eastAsia="DejaVu Sans" w:hAnsiTheme="minorHAnsi"/>
                <w:sz w:val="20"/>
              </w:rPr>
              <w:t xml:space="preserve"> DAC</w:t>
            </w:r>
          </w:p>
        </w:tc>
        <w:tc>
          <w:tcPr>
            <w:tcW w:w="1260" w:type="dxa"/>
            <w:tcBorders>
              <w:bottom w:val="single" w:sz="12" w:space="0" w:color="00BAD6" w:themeColor="accent5"/>
            </w:tcBorders>
          </w:tcPr>
          <w:p w14:paraId="18BA4703" w14:textId="4D015F9E" w:rsidR="00096599" w:rsidRPr="000A32BA" w:rsidRDefault="00096599" w:rsidP="57CCAFBF">
            <w:pPr>
              <w:jc w:val="left"/>
              <w:rPr>
                <w:rFonts w:asciiTheme="minorHAnsi" w:eastAsia="DejaVu Sans" w:hAnsiTheme="minorHAnsi"/>
                <w:sz w:val="20"/>
              </w:rPr>
            </w:pPr>
            <w:r w:rsidRPr="000A32BA">
              <w:rPr>
                <w:rFonts w:asciiTheme="minorHAnsi" w:eastAsia="DejaVu Sans" w:hAnsiTheme="minorHAnsi"/>
                <w:sz w:val="20"/>
              </w:rPr>
              <w:t>LN FT</w:t>
            </w:r>
          </w:p>
        </w:tc>
        <w:tc>
          <w:tcPr>
            <w:tcW w:w="1170" w:type="dxa"/>
            <w:tcBorders>
              <w:bottom w:val="single" w:sz="12" w:space="0" w:color="00BAD6" w:themeColor="accent5"/>
            </w:tcBorders>
          </w:tcPr>
          <w:p w14:paraId="551A34B6" w14:textId="27A0DFEB" w:rsidR="00096599" w:rsidRPr="000A32BA" w:rsidRDefault="00096599" w:rsidP="57CCAFBF">
            <w:pPr>
              <w:jc w:val="right"/>
              <w:rPr>
                <w:rFonts w:asciiTheme="minorHAnsi" w:eastAsia="DejaVu Sans" w:hAnsiTheme="minorHAnsi"/>
                <w:sz w:val="20"/>
              </w:rPr>
            </w:pPr>
            <w:r w:rsidRPr="000A32BA">
              <w:rPr>
                <w:rFonts w:asciiTheme="minorHAnsi" w:eastAsia="DejaVu Sans" w:hAnsiTheme="minorHAnsi"/>
                <w:sz w:val="20"/>
              </w:rPr>
              <w:t>275</w:t>
            </w:r>
          </w:p>
        </w:tc>
      </w:tr>
      <w:tr w:rsidR="00F24E8E" w:rsidRPr="000A32BA" w14:paraId="062124F2" w14:textId="77777777" w:rsidTr="00955998">
        <w:trPr>
          <w:cnfStyle w:val="000000010000" w:firstRow="0" w:lastRow="0" w:firstColumn="0" w:lastColumn="0" w:oddVBand="0" w:evenVBand="0" w:oddHBand="0" w:evenHBand="1" w:firstRowFirstColumn="0" w:firstRowLastColumn="0" w:lastRowFirstColumn="0" w:lastRowLastColumn="0"/>
          <w:trHeight w:val="317"/>
        </w:trPr>
        <w:tc>
          <w:tcPr>
            <w:tcW w:w="1872" w:type="dxa"/>
            <w:vMerge/>
          </w:tcPr>
          <w:p w14:paraId="41DFFAFE" w14:textId="13511F59" w:rsidR="00F24E8E" w:rsidRPr="000A32BA" w:rsidRDefault="00F24E8E" w:rsidP="00F24E8E">
            <w:pPr>
              <w:jc w:val="left"/>
              <w:rPr>
                <w:rFonts w:asciiTheme="minorHAnsi" w:eastAsia="DejaVu Sans" w:hAnsiTheme="minorHAnsi"/>
                <w:sz w:val="20"/>
              </w:rPr>
            </w:pPr>
          </w:p>
        </w:tc>
        <w:tc>
          <w:tcPr>
            <w:tcW w:w="1728" w:type="dxa"/>
            <w:vMerge w:val="restart"/>
            <w:tcBorders>
              <w:top w:val="single" w:sz="12" w:space="0" w:color="00BAD6" w:themeColor="accent5"/>
            </w:tcBorders>
          </w:tcPr>
          <w:p w14:paraId="1870D726" w14:textId="43431FD2" w:rsidR="00F24E8E" w:rsidRPr="000A32BA" w:rsidRDefault="00F24E8E" w:rsidP="00F24E8E">
            <w:pPr>
              <w:jc w:val="left"/>
              <w:rPr>
                <w:rFonts w:asciiTheme="minorHAnsi" w:eastAsia="DejaVu Sans" w:hAnsiTheme="minorHAnsi"/>
                <w:sz w:val="20"/>
              </w:rPr>
            </w:pPr>
            <w:r w:rsidRPr="000A32BA">
              <w:rPr>
                <w:rFonts w:asciiTheme="minorHAnsi" w:eastAsia="DejaVu Sans" w:hAnsiTheme="minorHAnsi"/>
                <w:sz w:val="20"/>
              </w:rPr>
              <w:t>Prescriptive</w:t>
            </w:r>
          </w:p>
        </w:tc>
        <w:tc>
          <w:tcPr>
            <w:tcW w:w="3330" w:type="dxa"/>
            <w:tcBorders>
              <w:top w:val="single" w:sz="12" w:space="0" w:color="00BAD6" w:themeColor="accent5"/>
            </w:tcBorders>
          </w:tcPr>
          <w:p w14:paraId="718FD35C" w14:textId="3357571C" w:rsidR="00F24E8E" w:rsidRPr="000A32BA" w:rsidRDefault="00F24E8E" w:rsidP="00F24E8E">
            <w:pPr>
              <w:jc w:val="left"/>
              <w:rPr>
                <w:rFonts w:asciiTheme="minorHAnsi" w:eastAsia="DejaVu Sans" w:hAnsiTheme="minorHAnsi"/>
                <w:sz w:val="20"/>
              </w:rPr>
            </w:pPr>
            <w:r w:rsidRPr="000A32BA">
              <w:rPr>
                <w:rFonts w:asciiTheme="minorHAnsi" w:eastAsia="DejaVu Sans" w:hAnsiTheme="minorHAnsi"/>
                <w:sz w:val="20"/>
              </w:rPr>
              <w:t xml:space="preserve">Boilers </w:t>
            </w:r>
            <w:r>
              <w:rPr>
                <w:rFonts w:asciiTheme="minorHAnsi" w:eastAsia="DejaVu Sans" w:hAnsiTheme="minorHAnsi"/>
                <w:sz w:val="20"/>
              </w:rPr>
              <w:t>–</w:t>
            </w:r>
            <w:r w:rsidRPr="000A32BA">
              <w:rPr>
                <w:rFonts w:asciiTheme="minorHAnsi" w:eastAsia="DejaVu Sans" w:hAnsiTheme="minorHAnsi"/>
                <w:sz w:val="20"/>
              </w:rPr>
              <w:t xml:space="preserve"> DAC</w:t>
            </w:r>
          </w:p>
        </w:tc>
        <w:tc>
          <w:tcPr>
            <w:tcW w:w="1260" w:type="dxa"/>
            <w:tcBorders>
              <w:top w:val="single" w:sz="12" w:space="0" w:color="00BAD6" w:themeColor="accent5"/>
            </w:tcBorders>
          </w:tcPr>
          <w:p w14:paraId="49EA6817" w14:textId="7A77C415" w:rsidR="00F24E8E" w:rsidRPr="000A32BA" w:rsidRDefault="00F24E8E" w:rsidP="00F24E8E">
            <w:pPr>
              <w:jc w:val="left"/>
              <w:rPr>
                <w:rFonts w:asciiTheme="minorHAnsi" w:eastAsia="DejaVu Sans" w:hAnsiTheme="minorHAnsi"/>
                <w:sz w:val="20"/>
              </w:rPr>
            </w:pPr>
            <w:r>
              <w:rPr>
                <w:rFonts w:asciiTheme="minorHAnsi" w:eastAsia="DejaVu Sans" w:hAnsiTheme="minorHAnsi"/>
                <w:sz w:val="20"/>
              </w:rPr>
              <w:t>Unit</w:t>
            </w:r>
          </w:p>
        </w:tc>
        <w:tc>
          <w:tcPr>
            <w:tcW w:w="1170" w:type="dxa"/>
            <w:tcBorders>
              <w:top w:val="single" w:sz="12" w:space="0" w:color="00BAD6" w:themeColor="accent5"/>
            </w:tcBorders>
          </w:tcPr>
          <w:p w14:paraId="1C261926" w14:textId="4790527F" w:rsidR="00F24E8E" w:rsidRPr="000A32BA" w:rsidRDefault="00F24E8E" w:rsidP="00F24E8E">
            <w:pPr>
              <w:jc w:val="right"/>
              <w:rPr>
                <w:rFonts w:asciiTheme="minorHAnsi" w:eastAsia="DejaVu Sans" w:hAnsiTheme="minorHAnsi"/>
                <w:sz w:val="20"/>
              </w:rPr>
            </w:pPr>
            <w:r w:rsidRPr="000A32BA">
              <w:rPr>
                <w:rFonts w:asciiTheme="minorHAnsi" w:eastAsia="DejaVu Sans" w:hAnsiTheme="minorHAnsi"/>
                <w:sz w:val="20"/>
              </w:rPr>
              <w:t>1</w:t>
            </w:r>
          </w:p>
        </w:tc>
      </w:tr>
      <w:tr w:rsidR="00F24E8E" w:rsidRPr="000A32BA" w14:paraId="396FD0BD" w14:textId="77777777" w:rsidTr="00096599">
        <w:trPr>
          <w:cnfStyle w:val="000000100000" w:firstRow="0" w:lastRow="0" w:firstColumn="0" w:lastColumn="0" w:oddVBand="0" w:evenVBand="0" w:oddHBand="1" w:evenHBand="0" w:firstRowFirstColumn="0" w:firstRowLastColumn="0" w:lastRowFirstColumn="0" w:lastRowLastColumn="0"/>
          <w:trHeight w:val="317"/>
        </w:trPr>
        <w:tc>
          <w:tcPr>
            <w:tcW w:w="1872" w:type="dxa"/>
            <w:vMerge/>
          </w:tcPr>
          <w:p w14:paraId="3FCFDBB0" w14:textId="1F409CCA" w:rsidR="00F24E8E" w:rsidRPr="000A32BA" w:rsidRDefault="00F24E8E" w:rsidP="00F24E8E">
            <w:pPr>
              <w:jc w:val="left"/>
              <w:rPr>
                <w:rFonts w:asciiTheme="minorHAnsi" w:eastAsia="DejaVu Sans" w:hAnsiTheme="minorHAnsi"/>
                <w:sz w:val="20"/>
              </w:rPr>
            </w:pPr>
          </w:p>
        </w:tc>
        <w:tc>
          <w:tcPr>
            <w:tcW w:w="1728" w:type="dxa"/>
            <w:vMerge/>
          </w:tcPr>
          <w:p w14:paraId="67AB25BA" w14:textId="6E0D0F3C" w:rsidR="00F24E8E" w:rsidRPr="000A32BA" w:rsidRDefault="00F24E8E" w:rsidP="00F24E8E">
            <w:pPr>
              <w:jc w:val="left"/>
              <w:rPr>
                <w:rFonts w:asciiTheme="minorHAnsi" w:eastAsia="DejaVu Sans" w:hAnsiTheme="minorHAnsi"/>
                <w:sz w:val="20"/>
              </w:rPr>
            </w:pPr>
          </w:p>
        </w:tc>
        <w:tc>
          <w:tcPr>
            <w:tcW w:w="3330" w:type="dxa"/>
          </w:tcPr>
          <w:p w14:paraId="6C1AB829" w14:textId="7D6CFBED" w:rsidR="00F24E8E" w:rsidRPr="000A32BA" w:rsidRDefault="00F24E8E" w:rsidP="00F24E8E">
            <w:pPr>
              <w:jc w:val="left"/>
              <w:rPr>
                <w:rFonts w:asciiTheme="minorHAnsi" w:eastAsia="DejaVu Sans" w:hAnsiTheme="minorHAnsi"/>
                <w:sz w:val="20"/>
              </w:rPr>
            </w:pPr>
            <w:r w:rsidRPr="000A32BA">
              <w:rPr>
                <w:rFonts w:asciiTheme="minorHAnsi" w:eastAsia="DejaVu Sans" w:hAnsiTheme="minorHAnsi"/>
                <w:sz w:val="20"/>
              </w:rPr>
              <w:t xml:space="preserve">Pipe Insulation </w:t>
            </w:r>
            <w:r>
              <w:rPr>
                <w:rFonts w:asciiTheme="minorHAnsi" w:eastAsia="DejaVu Sans" w:hAnsiTheme="minorHAnsi"/>
                <w:sz w:val="20"/>
              </w:rPr>
              <w:t>–</w:t>
            </w:r>
            <w:r w:rsidRPr="000A32BA">
              <w:rPr>
                <w:rFonts w:asciiTheme="minorHAnsi" w:eastAsia="DejaVu Sans" w:hAnsiTheme="minorHAnsi"/>
                <w:sz w:val="20"/>
              </w:rPr>
              <w:t xml:space="preserve"> DAC</w:t>
            </w:r>
          </w:p>
        </w:tc>
        <w:tc>
          <w:tcPr>
            <w:tcW w:w="1260" w:type="dxa"/>
          </w:tcPr>
          <w:p w14:paraId="06290378" w14:textId="221A7699" w:rsidR="00F24E8E" w:rsidRPr="000A32BA" w:rsidRDefault="00F24E8E" w:rsidP="00F24E8E">
            <w:pPr>
              <w:jc w:val="left"/>
              <w:rPr>
                <w:rFonts w:asciiTheme="minorHAnsi" w:eastAsia="DejaVu Sans" w:hAnsiTheme="minorHAnsi"/>
                <w:sz w:val="20"/>
              </w:rPr>
            </w:pPr>
            <w:r>
              <w:rPr>
                <w:rFonts w:asciiTheme="minorHAnsi" w:eastAsia="DejaVu Sans" w:hAnsiTheme="minorHAnsi"/>
                <w:sz w:val="20"/>
              </w:rPr>
              <w:t>Unit</w:t>
            </w:r>
          </w:p>
        </w:tc>
        <w:tc>
          <w:tcPr>
            <w:tcW w:w="1170" w:type="dxa"/>
          </w:tcPr>
          <w:p w14:paraId="663F5A37" w14:textId="7CBEC3FC" w:rsidR="00F24E8E" w:rsidRPr="000A32BA" w:rsidRDefault="00F24E8E" w:rsidP="00F24E8E">
            <w:pPr>
              <w:jc w:val="right"/>
              <w:rPr>
                <w:rFonts w:asciiTheme="minorHAnsi" w:eastAsia="DejaVu Sans" w:hAnsiTheme="minorHAnsi"/>
                <w:sz w:val="20"/>
              </w:rPr>
            </w:pPr>
            <w:r w:rsidRPr="000A32BA">
              <w:rPr>
                <w:rFonts w:asciiTheme="minorHAnsi" w:eastAsia="DejaVu Sans" w:hAnsiTheme="minorHAnsi"/>
                <w:sz w:val="20"/>
              </w:rPr>
              <w:t>408</w:t>
            </w:r>
          </w:p>
        </w:tc>
      </w:tr>
    </w:tbl>
    <w:p w14:paraId="539B12D4" w14:textId="77777777" w:rsidR="004404AB" w:rsidRDefault="004404AB" w:rsidP="00C26B40">
      <w:pPr>
        <w:pStyle w:val="TableFigureSourceorNote"/>
        <w:keepNext w:val="0"/>
      </w:pPr>
      <w:r w:rsidRPr="00651E3A">
        <w:t xml:space="preserve">Source: </w:t>
      </w:r>
      <w:bookmarkStart w:id="23" w:name="_Hlk186754865"/>
      <w:r>
        <w:t xml:space="preserve">Nicor Gas tracking data and evaluation team </w:t>
      </w:r>
      <w:r w:rsidRPr="00651E3A">
        <w:t>analysis</w:t>
      </w:r>
      <w:bookmarkEnd w:id="23"/>
      <w:r w:rsidRPr="00651E3A">
        <w:t>.</w:t>
      </w:r>
    </w:p>
    <w:p w14:paraId="2CBD6F36" w14:textId="019E76F8" w:rsidR="004404AB" w:rsidRDefault="004404AB" w:rsidP="00801BC5">
      <w:pPr>
        <w:pStyle w:val="Heading1"/>
      </w:pPr>
      <w:bookmarkStart w:id="24" w:name="_Toc225358737"/>
      <w:r>
        <w:t>Program Savings Detail</w:t>
      </w:r>
      <w:bookmarkEnd w:id="24"/>
    </w:p>
    <w:p w14:paraId="492DB125" w14:textId="30A63B15" w:rsidR="004404AB" w:rsidRDefault="004404AB" w:rsidP="00801BC5">
      <w:r>
        <w:fldChar w:fldCharType="begin"/>
      </w:r>
      <w:r>
        <w:instrText xml:space="preserve"> REF _Ref500500894 \h </w:instrText>
      </w:r>
      <w:r>
        <w:fldChar w:fldCharType="separate"/>
      </w:r>
      <w:r>
        <w:t xml:space="preserve">Table </w:t>
      </w:r>
      <w:r w:rsidRPr="282CB707">
        <w:rPr>
          <w:noProof/>
        </w:rPr>
        <w:t>3</w:t>
      </w:r>
      <w:r>
        <w:fldChar w:fldCharType="end"/>
      </w:r>
      <w:r w:rsidR="00955998">
        <w:t xml:space="preserve"> </w:t>
      </w:r>
      <w:r>
        <w:t xml:space="preserve">summarizes the energy savings the </w:t>
      </w:r>
      <w:r w:rsidR="3E44ABF3">
        <w:t xml:space="preserve">Multi-Family Market Rate </w:t>
      </w:r>
      <w:r>
        <w:t>Program achieved by path in 2025.</w:t>
      </w:r>
    </w:p>
    <w:p w14:paraId="6D95EBB4" w14:textId="4E24BD8E" w:rsidR="004404AB" w:rsidRDefault="004404AB" w:rsidP="001E5B98">
      <w:pPr>
        <w:pStyle w:val="Caption"/>
      </w:pPr>
      <w:bookmarkStart w:id="25" w:name="_Ref500500894"/>
      <w:bookmarkStart w:id="26" w:name="_Toc397011684"/>
      <w:bookmarkStart w:id="27" w:name="_Toc397011694"/>
      <w:bookmarkStart w:id="28" w:name="_Toc398541809"/>
      <w:bookmarkStart w:id="29" w:name="_Toc398541922"/>
      <w:bookmarkStart w:id="30" w:name="_Toc398546654"/>
      <w:bookmarkStart w:id="31" w:name="_Toc423009516"/>
      <w:bookmarkStart w:id="32" w:name="_Toc426278634"/>
      <w:bookmarkStart w:id="33" w:name="_Toc61360847"/>
      <w:bookmarkStart w:id="34" w:name="_Toc189750768"/>
      <w:bookmarkStart w:id="35" w:name="_Toc225250369"/>
      <w:bookmarkStart w:id="36" w:name="_Toc225247512"/>
      <w:bookmarkStart w:id="37" w:name="_Toc225451391"/>
      <w:bookmarkStart w:id="38" w:name="_Toc225451457"/>
      <w:r>
        <w:t xml:space="preserve">Table </w:t>
      </w:r>
      <w:r>
        <w:fldChar w:fldCharType="begin"/>
      </w:r>
      <w:r>
        <w:instrText xml:space="preserve"> SEQ Table \* ARABIC </w:instrText>
      </w:r>
      <w:r>
        <w:fldChar w:fldCharType="separate"/>
      </w:r>
      <w:r>
        <w:rPr>
          <w:noProof/>
        </w:rPr>
        <w:t>3</w:t>
      </w:r>
      <w:r>
        <w:rPr>
          <w:noProof/>
        </w:rPr>
        <w:fldChar w:fldCharType="end"/>
      </w:r>
      <w:bookmarkEnd w:id="25"/>
      <w:r>
        <w:t>. 2025 Annual Energy Savings Summary</w:t>
      </w:r>
      <w:bookmarkEnd w:id="26"/>
      <w:bookmarkEnd w:id="27"/>
      <w:bookmarkEnd w:id="28"/>
      <w:bookmarkEnd w:id="29"/>
      <w:bookmarkEnd w:id="30"/>
      <w:bookmarkEnd w:id="31"/>
      <w:bookmarkEnd w:id="32"/>
      <w:bookmarkEnd w:id="33"/>
      <w:bookmarkEnd w:id="34"/>
      <w:bookmarkEnd w:id="35"/>
      <w:bookmarkEnd w:id="36"/>
      <w:bookmarkEnd w:id="37"/>
      <w:bookmarkEnd w:id="38"/>
    </w:p>
    <w:tbl>
      <w:tblPr>
        <w:tblStyle w:val="EnergyTable"/>
        <w:tblW w:w="0" w:type="auto"/>
        <w:tblLayout w:type="fixed"/>
        <w:tblLook w:val="0420" w:firstRow="1" w:lastRow="0" w:firstColumn="0" w:lastColumn="0" w:noHBand="0" w:noVBand="1"/>
      </w:tblPr>
      <w:tblGrid>
        <w:gridCol w:w="1170"/>
        <w:gridCol w:w="1890"/>
        <w:gridCol w:w="1050"/>
        <w:gridCol w:w="1050"/>
        <w:gridCol w:w="1050"/>
        <w:gridCol w:w="1050"/>
        <w:gridCol w:w="1050"/>
        <w:gridCol w:w="1050"/>
      </w:tblGrid>
      <w:tr w:rsidR="00DE5865" w:rsidRPr="008D2ECC" w14:paraId="3228A45C" w14:textId="77777777" w:rsidTr="009D5E9D">
        <w:trPr>
          <w:cnfStyle w:val="100000000000" w:firstRow="1" w:lastRow="0" w:firstColumn="0" w:lastColumn="0" w:oddVBand="0" w:evenVBand="0" w:oddHBand="0" w:evenHBand="0" w:firstRowFirstColumn="0" w:firstRowLastColumn="0" w:lastRowFirstColumn="0" w:lastRowLastColumn="0"/>
        </w:trPr>
        <w:tc>
          <w:tcPr>
            <w:tcW w:w="1170" w:type="dxa"/>
          </w:tcPr>
          <w:p w14:paraId="2259E952" w14:textId="1EBC7D6B" w:rsidR="00DE5865" w:rsidRPr="008D2ECC" w:rsidRDefault="004404AB" w:rsidP="0027557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b w:val="0"/>
                <w:sz w:val="20"/>
              </w:rPr>
            </w:pPr>
            <w:r w:rsidRPr="4C9CA3D7">
              <w:rPr>
                <w:rFonts w:asciiTheme="minorHAnsi" w:eastAsia="Arial Narrow" w:hAnsiTheme="minorHAnsi" w:cs="Arial Narrow"/>
                <w:b w:val="0"/>
                <w:sz w:val="20"/>
              </w:rPr>
              <w:t>Program Category</w:t>
            </w:r>
          </w:p>
        </w:tc>
        <w:tc>
          <w:tcPr>
            <w:tcW w:w="1890" w:type="dxa"/>
          </w:tcPr>
          <w:p w14:paraId="2DDEBCD9" w14:textId="2E9E9C18" w:rsidR="00DE5865" w:rsidRPr="008D2ECC" w:rsidRDefault="004404AB" w:rsidP="0027557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b w:val="0"/>
                <w:sz w:val="20"/>
              </w:rPr>
            </w:pPr>
            <w:r w:rsidRPr="5FBCBB94">
              <w:rPr>
                <w:rFonts w:asciiTheme="minorHAnsi" w:eastAsia="Arial Narrow" w:hAnsiTheme="minorHAnsi" w:cs="Arial Narrow"/>
                <w:b w:val="0"/>
                <w:sz w:val="20"/>
              </w:rPr>
              <w:t>Program Path</w:t>
            </w:r>
          </w:p>
        </w:tc>
        <w:tc>
          <w:tcPr>
            <w:tcW w:w="1050" w:type="dxa"/>
          </w:tcPr>
          <w:p w14:paraId="291580FE" w14:textId="08706413" w:rsidR="00DE5865" w:rsidRPr="008D2ECC"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5FBCBB94">
              <w:rPr>
                <w:rFonts w:asciiTheme="minorHAnsi" w:eastAsia="Arial Narrow" w:hAnsiTheme="minorHAnsi" w:cs="Arial Narrow"/>
                <w:b w:val="0"/>
                <w:sz w:val="20"/>
              </w:rPr>
              <w:t>Ex Ante Gross Savings (Therms)</w:t>
            </w:r>
          </w:p>
        </w:tc>
        <w:tc>
          <w:tcPr>
            <w:tcW w:w="1050" w:type="dxa"/>
          </w:tcPr>
          <w:p w14:paraId="2A9F5FDF" w14:textId="59EE3B82" w:rsidR="00DE5865" w:rsidRPr="008D2ECC"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5FBCBB94">
              <w:rPr>
                <w:rFonts w:asciiTheme="minorHAnsi" w:eastAsia="Arial Narrow" w:hAnsiTheme="minorHAnsi" w:cs="Arial Narrow"/>
                <w:b w:val="0"/>
                <w:sz w:val="20"/>
              </w:rPr>
              <w:t>Verified Gross RR*</w:t>
            </w:r>
          </w:p>
        </w:tc>
        <w:tc>
          <w:tcPr>
            <w:tcW w:w="1050" w:type="dxa"/>
          </w:tcPr>
          <w:p w14:paraId="603C12C3" w14:textId="604C3BC3" w:rsidR="00DE5865" w:rsidRPr="008D2ECC"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5FBCBB94">
              <w:rPr>
                <w:rFonts w:asciiTheme="minorHAnsi" w:eastAsia="Arial Narrow" w:hAnsiTheme="minorHAnsi" w:cs="Arial Narrow"/>
                <w:b w:val="0"/>
                <w:sz w:val="20"/>
              </w:rPr>
              <w:t>Verified Gross Savings (Therms)</w:t>
            </w:r>
          </w:p>
        </w:tc>
        <w:tc>
          <w:tcPr>
            <w:tcW w:w="1050" w:type="dxa"/>
          </w:tcPr>
          <w:p w14:paraId="1BCC22CB" w14:textId="2DFD779D" w:rsidR="00DE5865" w:rsidRPr="008D2ECC"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22CA1A6C">
              <w:rPr>
                <w:rFonts w:asciiTheme="minorHAnsi" w:eastAsia="Arial Narrow" w:hAnsiTheme="minorHAnsi" w:cs="Arial Narrow"/>
                <w:b w:val="0"/>
                <w:sz w:val="20"/>
              </w:rPr>
              <w:t>NTG†</w:t>
            </w:r>
          </w:p>
        </w:tc>
        <w:tc>
          <w:tcPr>
            <w:tcW w:w="1050" w:type="dxa"/>
          </w:tcPr>
          <w:p w14:paraId="16DA4FF9" w14:textId="60F48CCF" w:rsidR="00DE5865" w:rsidRPr="008D2ECC"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sz w:val="20"/>
              </w:rPr>
            </w:pPr>
            <w:r w:rsidRPr="22CA1A6C">
              <w:rPr>
                <w:rFonts w:asciiTheme="minorHAnsi" w:eastAsia="Arial Narrow" w:hAnsiTheme="minorHAnsi" w:cs="Arial Narrow"/>
                <w:b w:val="0"/>
                <w:sz w:val="20"/>
              </w:rPr>
              <w:t>N</w:t>
            </w:r>
            <w:r w:rsidR="00992F3A">
              <w:rPr>
                <w:rFonts w:asciiTheme="minorHAnsi" w:eastAsia="Arial Narrow" w:hAnsiTheme="minorHAnsi" w:cs="Arial Narrow"/>
                <w:b w:val="0"/>
                <w:sz w:val="20"/>
              </w:rPr>
              <w:t>PS</w:t>
            </w:r>
            <w:r w:rsidRPr="22CA1A6C">
              <w:rPr>
                <w:rFonts w:asciiTheme="minorHAnsi" w:eastAsia="Arial Narrow" w:hAnsiTheme="minorHAnsi" w:cs="Arial Narrow"/>
                <w:b w:val="0"/>
                <w:sz w:val="20"/>
              </w:rPr>
              <w:t>O‡</w:t>
            </w:r>
          </w:p>
        </w:tc>
        <w:tc>
          <w:tcPr>
            <w:tcW w:w="1050" w:type="dxa"/>
          </w:tcPr>
          <w:p w14:paraId="012BAB63" w14:textId="22789E56" w:rsidR="00DE5865" w:rsidRPr="008D2ECC"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sz w:val="20"/>
              </w:rPr>
            </w:pPr>
            <w:r w:rsidRPr="22CA1A6C">
              <w:rPr>
                <w:rFonts w:asciiTheme="minorHAnsi" w:eastAsia="Arial Narrow" w:hAnsiTheme="minorHAnsi" w:cs="Arial Narrow"/>
                <w:b w:val="0"/>
                <w:sz w:val="20"/>
              </w:rPr>
              <w:t>Verified Net Savings (Therms)</w:t>
            </w:r>
          </w:p>
        </w:tc>
      </w:tr>
      <w:tr w:rsidR="00DE5865" w:rsidRPr="008D2ECC" w14:paraId="1366158B" w14:textId="77777777" w:rsidTr="008D2ECC">
        <w:trPr>
          <w:cnfStyle w:val="000000100000" w:firstRow="0" w:lastRow="0" w:firstColumn="0" w:lastColumn="0" w:oddVBand="0" w:evenVBand="0" w:oddHBand="1" w:evenHBand="0" w:firstRowFirstColumn="0" w:firstRowLastColumn="0" w:lastRowFirstColumn="0" w:lastRowLastColumn="0"/>
          <w:trHeight w:val="331"/>
        </w:trPr>
        <w:tc>
          <w:tcPr>
            <w:tcW w:w="1170" w:type="dxa"/>
          </w:tcPr>
          <w:p w14:paraId="46770E66" w14:textId="183A4253" w:rsidR="00DE5865" w:rsidRPr="008D2ECC" w:rsidRDefault="002C397B" w:rsidP="002C397B">
            <w:pPr>
              <w:jc w:val="left"/>
              <w:rPr>
                <w:rFonts w:eastAsia="Arial Narrow"/>
                <w:sz w:val="20"/>
              </w:rPr>
            </w:pPr>
            <w:r w:rsidRPr="008D2ECC">
              <w:rPr>
                <w:rFonts w:eastAsia="Arial Narrow"/>
                <w:sz w:val="20"/>
              </w:rPr>
              <w:t>Non-DAC</w:t>
            </w:r>
          </w:p>
        </w:tc>
        <w:tc>
          <w:tcPr>
            <w:tcW w:w="1890" w:type="dxa"/>
          </w:tcPr>
          <w:p w14:paraId="75FAAFD4" w14:textId="0DAFD465" w:rsidR="00DE5865" w:rsidRPr="008D2ECC" w:rsidRDefault="004404AB" w:rsidP="009F63F9">
            <w:pPr>
              <w:jc w:val="left"/>
              <w:rPr>
                <w:rFonts w:eastAsia="Arial Narrow"/>
                <w:sz w:val="20"/>
              </w:rPr>
            </w:pPr>
            <w:r w:rsidRPr="008D2ECC">
              <w:rPr>
                <w:rFonts w:eastAsia="Arial Narrow"/>
                <w:sz w:val="20"/>
              </w:rPr>
              <w:t>ASI</w:t>
            </w:r>
          </w:p>
        </w:tc>
        <w:tc>
          <w:tcPr>
            <w:tcW w:w="1050" w:type="dxa"/>
          </w:tcPr>
          <w:p w14:paraId="52971AA8" w14:textId="5B1CCAC4" w:rsidR="00DE5865" w:rsidRPr="008D2ECC" w:rsidRDefault="004404AB" w:rsidP="00E36AA3">
            <w:pPr>
              <w:jc w:val="right"/>
              <w:rPr>
                <w:rFonts w:eastAsia="Arial Narrow"/>
                <w:sz w:val="20"/>
              </w:rPr>
            </w:pPr>
            <w:r w:rsidRPr="008D2ECC">
              <w:rPr>
                <w:rFonts w:eastAsia="Arial Narrow"/>
                <w:sz w:val="20"/>
              </w:rPr>
              <w:t>125,125</w:t>
            </w:r>
          </w:p>
        </w:tc>
        <w:tc>
          <w:tcPr>
            <w:tcW w:w="1050" w:type="dxa"/>
          </w:tcPr>
          <w:p w14:paraId="7FE851FD" w14:textId="49501FB9" w:rsidR="00DE5865" w:rsidRPr="008D2ECC" w:rsidRDefault="004404AB" w:rsidP="00E36AA3">
            <w:pPr>
              <w:jc w:val="right"/>
              <w:rPr>
                <w:rFonts w:eastAsia="Arial Narrow"/>
                <w:sz w:val="20"/>
              </w:rPr>
            </w:pPr>
            <w:r w:rsidRPr="008D2ECC">
              <w:rPr>
                <w:rFonts w:eastAsia="Arial Narrow"/>
                <w:sz w:val="20"/>
              </w:rPr>
              <w:t>98</w:t>
            </w:r>
            <w:r w:rsidR="6FC42BB5" w:rsidRPr="008D2ECC">
              <w:rPr>
                <w:rFonts w:eastAsia="Arial Narrow"/>
                <w:sz w:val="20"/>
              </w:rPr>
              <w:t>%</w:t>
            </w:r>
          </w:p>
        </w:tc>
        <w:tc>
          <w:tcPr>
            <w:tcW w:w="1050" w:type="dxa"/>
          </w:tcPr>
          <w:p w14:paraId="491CDB71" w14:textId="38E5A831" w:rsidR="00DE5865" w:rsidRPr="008D2ECC" w:rsidRDefault="004404AB" w:rsidP="00E36AA3">
            <w:pPr>
              <w:jc w:val="right"/>
              <w:rPr>
                <w:rFonts w:eastAsia="Arial Narrow"/>
                <w:sz w:val="20"/>
              </w:rPr>
            </w:pPr>
            <w:r w:rsidRPr="008D2ECC">
              <w:rPr>
                <w:rFonts w:eastAsia="Arial Narrow"/>
                <w:sz w:val="20"/>
              </w:rPr>
              <w:t>122,894</w:t>
            </w:r>
          </w:p>
        </w:tc>
        <w:tc>
          <w:tcPr>
            <w:tcW w:w="1050" w:type="dxa"/>
          </w:tcPr>
          <w:p w14:paraId="5D397824" w14:textId="77D21E69" w:rsidR="00DE5865" w:rsidRPr="008D2ECC" w:rsidRDefault="00344E3B" w:rsidP="00E36AA3">
            <w:pPr>
              <w:jc w:val="right"/>
              <w:rPr>
                <w:rFonts w:eastAsia="Arial Narrow"/>
                <w:sz w:val="20"/>
              </w:rPr>
            </w:pPr>
            <w:r>
              <w:rPr>
                <w:rFonts w:eastAsia="Arial Narrow"/>
                <w:sz w:val="20"/>
              </w:rPr>
              <w:t>0.98</w:t>
            </w:r>
          </w:p>
        </w:tc>
        <w:tc>
          <w:tcPr>
            <w:tcW w:w="1050" w:type="dxa"/>
          </w:tcPr>
          <w:p w14:paraId="55BA9759" w14:textId="559CCF99" w:rsidR="00DE5865" w:rsidRPr="008D2ECC" w:rsidRDefault="004404AB" w:rsidP="00E36AA3">
            <w:pPr>
              <w:jc w:val="right"/>
              <w:rPr>
                <w:rFonts w:eastAsia="Arial Narrow"/>
                <w:sz w:val="20"/>
              </w:rPr>
            </w:pPr>
            <w:r w:rsidRPr="008D2ECC">
              <w:rPr>
                <w:rFonts w:eastAsia="Arial Narrow"/>
                <w:sz w:val="20"/>
              </w:rPr>
              <w:t>1.</w:t>
            </w:r>
            <w:r w:rsidR="22923BB9" w:rsidRPr="008D2ECC">
              <w:rPr>
                <w:rFonts w:eastAsia="Arial Narrow"/>
                <w:sz w:val="20"/>
              </w:rPr>
              <w:t>0</w:t>
            </w:r>
            <w:r w:rsidR="539AAF6E" w:rsidRPr="008D2ECC">
              <w:rPr>
                <w:rFonts w:eastAsia="Arial Narrow"/>
                <w:sz w:val="20"/>
              </w:rPr>
              <w:t>48</w:t>
            </w:r>
          </w:p>
        </w:tc>
        <w:tc>
          <w:tcPr>
            <w:tcW w:w="1050" w:type="dxa"/>
          </w:tcPr>
          <w:p w14:paraId="4F615E4C" w14:textId="11CE6539" w:rsidR="00DE5865" w:rsidRPr="008D2ECC" w:rsidRDefault="004404AB" w:rsidP="00E36AA3">
            <w:pPr>
              <w:jc w:val="right"/>
              <w:rPr>
                <w:rFonts w:eastAsia="Arial Narrow"/>
                <w:sz w:val="20"/>
              </w:rPr>
            </w:pPr>
            <w:r w:rsidRPr="008D2ECC">
              <w:rPr>
                <w:rFonts w:eastAsia="Arial Narrow"/>
                <w:sz w:val="20"/>
              </w:rPr>
              <w:t>126,217</w:t>
            </w:r>
          </w:p>
        </w:tc>
      </w:tr>
      <w:tr w:rsidR="00344E3B" w:rsidRPr="008D2ECC" w14:paraId="55331686" w14:textId="77777777" w:rsidTr="00940D0F">
        <w:trPr>
          <w:cnfStyle w:val="000000010000" w:firstRow="0" w:lastRow="0" w:firstColumn="0" w:lastColumn="0" w:oddVBand="0" w:evenVBand="0" w:oddHBand="0" w:evenHBand="1" w:firstRowFirstColumn="0" w:firstRowLastColumn="0" w:lastRowFirstColumn="0" w:lastRowLastColumn="0"/>
          <w:trHeight w:val="331"/>
        </w:trPr>
        <w:tc>
          <w:tcPr>
            <w:tcW w:w="1170" w:type="dxa"/>
          </w:tcPr>
          <w:p w14:paraId="7E4E3920" w14:textId="63E17209" w:rsidR="00344E3B" w:rsidRPr="008D2ECC" w:rsidRDefault="00344E3B" w:rsidP="00344E3B">
            <w:pPr>
              <w:rPr>
                <w:rFonts w:eastAsia="Arial Narrow"/>
                <w:sz w:val="20"/>
              </w:rPr>
            </w:pPr>
          </w:p>
        </w:tc>
        <w:tc>
          <w:tcPr>
            <w:tcW w:w="1890" w:type="dxa"/>
          </w:tcPr>
          <w:p w14:paraId="3E143C20" w14:textId="47395EEF" w:rsidR="00344E3B" w:rsidRPr="008D2ECC" w:rsidRDefault="00344E3B" w:rsidP="00344E3B">
            <w:pPr>
              <w:jc w:val="left"/>
              <w:rPr>
                <w:rFonts w:eastAsia="Arial Narrow"/>
                <w:sz w:val="20"/>
              </w:rPr>
            </w:pPr>
            <w:r w:rsidRPr="008D2ECC">
              <w:rPr>
                <w:rFonts w:eastAsia="Arial Narrow"/>
                <w:sz w:val="20"/>
              </w:rPr>
              <w:t>CPOP</w:t>
            </w:r>
          </w:p>
        </w:tc>
        <w:tc>
          <w:tcPr>
            <w:tcW w:w="1050" w:type="dxa"/>
          </w:tcPr>
          <w:p w14:paraId="7C7AD4D1" w14:textId="198A15CE" w:rsidR="00344E3B" w:rsidRPr="008D2ECC" w:rsidRDefault="00344E3B" w:rsidP="00344E3B">
            <w:pPr>
              <w:jc w:val="right"/>
              <w:rPr>
                <w:rFonts w:eastAsia="Arial Narrow"/>
                <w:sz w:val="20"/>
              </w:rPr>
            </w:pPr>
            <w:r w:rsidRPr="008D2ECC">
              <w:rPr>
                <w:rFonts w:eastAsia="Arial Narrow"/>
                <w:sz w:val="20"/>
              </w:rPr>
              <w:t>207,593</w:t>
            </w:r>
          </w:p>
        </w:tc>
        <w:tc>
          <w:tcPr>
            <w:tcW w:w="1050" w:type="dxa"/>
          </w:tcPr>
          <w:p w14:paraId="7FDB92A0" w14:textId="6028928B" w:rsidR="00344E3B" w:rsidRPr="008D2ECC" w:rsidRDefault="00344E3B" w:rsidP="00344E3B">
            <w:pPr>
              <w:jc w:val="right"/>
              <w:rPr>
                <w:rFonts w:eastAsia="Arial Narrow"/>
                <w:sz w:val="20"/>
              </w:rPr>
            </w:pPr>
            <w:r w:rsidRPr="008D2ECC">
              <w:rPr>
                <w:rFonts w:eastAsia="Arial Narrow"/>
                <w:sz w:val="20"/>
              </w:rPr>
              <w:t>10</w:t>
            </w:r>
            <w:r w:rsidR="00D236A8">
              <w:rPr>
                <w:rFonts w:eastAsia="Arial Narrow"/>
                <w:sz w:val="20"/>
              </w:rPr>
              <w:t>1</w:t>
            </w:r>
            <w:r w:rsidRPr="008D2ECC">
              <w:rPr>
                <w:rFonts w:eastAsia="Arial Narrow"/>
                <w:sz w:val="20"/>
              </w:rPr>
              <w:t>%</w:t>
            </w:r>
          </w:p>
        </w:tc>
        <w:tc>
          <w:tcPr>
            <w:tcW w:w="1050" w:type="dxa"/>
          </w:tcPr>
          <w:p w14:paraId="1A8615C6" w14:textId="5977F9C6" w:rsidR="00344E3B" w:rsidRPr="008D2ECC" w:rsidRDefault="00344E3B" w:rsidP="00344E3B">
            <w:pPr>
              <w:jc w:val="right"/>
              <w:rPr>
                <w:rFonts w:eastAsia="Arial Narrow"/>
                <w:sz w:val="20"/>
              </w:rPr>
            </w:pPr>
            <w:r w:rsidRPr="008D2ECC">
              <w:rPr>
                <w:rFonts w:eastAsia="Arial Narrow"/>
                <w:sz w:val="20"/>
              </w:rPr>
              <w:t>20</w:t>
            </w:r>
            <w:r w:rsidR="00D236A8">
              <w:rPr>
                <w:rFonts w:eastAsia="Arial Narrow"/>
                <w:sz w:val="20"/>
              </w:rPr>
              <w:t>9,022</w:t>
            </w:r>
          </w:p>
        </w:tc>
        <w:tc>
          <w:tcPr>
            <w:tcW w:w="1050" w:type="dxa"/>
            <w:vAlign w:val="top"/>
          </w:tcPr>
          <w:p w14:paraId="7DB377B4" w14:textId="771F1784" w:rsidR="00344E3B" w:rsidRPr="008D2ECC" w:rsidRDefault="00344E3B" w:rsidP="00344E3B">
            <w:pPr>
              <w:jc w:val="right"/>
              <w:rPr>
                <w:rFonts w:eastAsia="Arial Narrow"/>
                <w:sz w:val="20"/>
              </w:rPr>
            </w:pPr>
            <w:r>
              <w:rPr>
                <w:rFonts w:eastAsia="Arial Narrow"/>
                <w:sz w:val="20"/>
              </w:rPr>
              <w:t>0</w:t>
            </w:r>
            <w:r w:rsidRPr="00AD2302">
              <w:rPr>
                <w:rFonts w:eastAsia="Arial Narrow"/>
                <w:sz w:val="20"/>
              </w:rPr>
              <w:t>.98</w:t>
            </w:r>
          </w:p>
        </w:tc>
        <w:tc>
          <w:tcPr>
            <w:tcW w:w="1050" w:type="dxa"/>
          </w:tcPr>
          <w:p w14:paraId="56040440" w14:textId="04A7C306" w:rsidR="00344E3B" w:rsidRPr="008D2ECC" w:rsidRDefault="00344E3B" w:rsidP="00344E3B">
            <w:pPr>
              <w:jc w:val="right"/>
              <w:rPr>
                <w:rFonts w:eastAsia="Arial Narrow"/>
                <w:sz w:val="20"/>
              </w:rPr>
            </w:pPr>
            <w:r w:rsidRPr="008D2ECC">
              <w:rPr>
                <w:rFonts w:eastAsia="Arial Narrow"/>
                <w:sz w:val="20"/>
              </w:rPr>
              <w:t>1.048</w:t>
            </w:r>
          </w:p>
        </w:tc>
        <w:tc>
          <w:tcPr>
            <w:tcW w:w="1050" w:type="dxa"/>
          </w:tcPr>
          <w:p w14:paraId="77A810D7" w14:textId="62E6634A" w:rsidR="00344E3B" w:rsidRPr="008D2ECC" w:rsidRDefault="00344E3B" w:rsidP="00344E3B">
            <w:pPr>
              <w:jc w:val="right"/>
              <w:rPr>
                <w:rFonts w:eastAsia="Arial Narrow"/>
                <w:sz w:val="20"/>
              </w:rPr>
            </w:pPr>
            <w:r w:rsidRPr="008D2ECC">
              <w:rPr>
                <w:rFonts w:eastAsia="Arial Narrow"/>
                <w:sz w:val="20"/>
              </w:rPr>
              <w:t>21</w:t>
            </w:r>
            <w:r w:rsidR="00D236A8">
              <w:rPr>
                <w:rFonts w:eastAsia="Arial Narrow"/>
                <w:sz w:val="20"/>
              </w:rPr>
              <w:t>4,674</w:t>
            </w:r>
          </w:p>
        </w:tc>
      </w:tr>
      <w:tr w:rsidR="00344E3B" w:rsidRPr="008D2ECC" w14:paraId="62B1C1A5" w14:textId="77777777" w:rsidTr="00940D0F">
        <w:trPr>
          <w:cnfStyle w:val="000000100000" w:firstRow="0" w:lastRow="0" w:firstColumn="0" w:lastColumn="0" w:oddVBand="0" w:evenVBand="0" w:oddHBand="1" w:evenHBand="0" w:firstRowFirstColumn="0" w:firstRowLastColumn="0" w:lastRowFirstColumn="0" w:lastRowLastColumn="0"/>
          <w:trHeight w:val="331"/>
        </w:trPr>
        <w:tc>
          <w:tcPr>
            <w:tcW w:w="1170" w:type="dxa"/>
          </w:tcPr>
          <w:p w14:paraId="1B21B0BD" w14:textId="762E73C7" w:rsidR="00344E3B" w:rsidRPr="008D2ECC" w:rsidRDefault="00344E3B" w:rsidP="00344E3B">
            <w:pPr>
              <w:rPr>
                <w:rFonts w:eastAsia="Arial Narrow"/>
                <w:sz w:val="20"/>
              </w:rPr>
            </w:pPr>
          </w:p>
        </w:tc>
        <w:tc>
          <w:tcPr>
            <w:tcW w:w="1890" w:type="dxa"/>
          </w:tcPr>
          <w:p w14:paraId="4A8B83FC" w14:textId="53F767D5" w:rsidR="00344E3B" w:rsidRPr="008D2ECC" w:rsidRDefault="00344E3B" w:rsidP="00344E3B">
            <w:pPr>
              <w:jc w:val="left"/>
              <w:rPr>
                <w:rFonts w:eastAsia="Arial Narrow"/>
                <w:sz w:val="20"/>
              </w:rPr>
            </w:pPr>
            <w:r w:rsidRPr="008D2ECC">
              <w:rPr>
                <w:rFonts w:eastAsia="Arial Narrow"/>
                <w:sz w:val="20"/>
              </w:rPr>
              <w:t>Direct Install</w:t>
            </w:r>
          </w:p>
        </w:tc>
        <w:tc>
          <w:tcPr>
            <w:tcW w:w="1050" w:type="dxa"/>
          </w:tcPr>
          <w:p w14:paraId="5ADAECAA" w14:textId="0135BE07" w:rsidR="00344E3B" w:rsidRPr="008D2ECC" w:rsidRDefault="00344E3B" w:rsidP="00344E3B">
            <w:pPr>
              <w:jc w:val="right"/>
              <w:rPr>
                <w:rFonts w:eastAsia="Arial Narrow"/>
                <w:sz w:val="20"/>
              </w:rPr>
            </w:pPr>
            <w:r w:rsidRPr="008D2ECC">
              <w:rPr>
                <w:rFonts w:eastAsia="Arial Narrow"/>
                <w:sz w:val="20"/>
              </w:rPr>
              <w:t>31,409</w:t>
            </w:r>
          </w:p>
        </w:tc>
        <w:tc>
          <w:tcPr>
            <w:tcW w:w="1050" w:type="dxa"/>
          </w:tcPr>
          <w:p w14:paraId="5119DFB4" w14:textId="7CC66EAC" w:rsidR="00344E3B" w:rsidRPr="008D2ECC" w:rsidRDefault="00344E3B" w:rsidP="00344E3B">
            <w:pPr>
              <w:jc w:val="right"/>
              <w:rPr>
                <w:rFonts w:eastAsia="Arial Narrow"/>
                <w:sz w:val="20"/>
              </w:rPr>
            </w:pPr>
            <w:r w:rsidRPr="008D2ECC">
              <w:rPr>
                <w:rFonts w:eastAsia="Arial Narrow"/>
                <w:sz w:val="20"/>
              </w:rPr>
              <w:t>100%</w:t>
            </w:r>
          </w:p>
        </w:tc>
        <w:tc>
          <w:tcPr>
            <w:tcW w:w="1050" w:type="dxa"/>
          </w:tcPr>
          <w:p w14:paraId="523C5A3D" w14:textId="7322CD9D" w:rsidR="00344E3B" w:rsidRPr="008D2ECC" w:rsidRDefault="00344E3B" w:rsidP="00344E3B">
            <w:pPr>
              <w:jc w:val="right"/>
              <w:rPr>
                <w:rFonts w:eastAsia="Arial Narrow"/>
                <w:sz w:val="20"/>
              </w:rPr>
            </w:pPr>
            <w:r w:rsidRPr="008D2ECC">
              <w:rPr>
                <w:rFonts w:eastAsia="Arial Narrow"/>
                <w:sz w:val="20"/>
              </w:rPr>
              <w:t>31,409</w:t>
            </w:r>
          </w:p>
        </w:tc>
        <w:tc>
          <w:tcPr>
            <w:tcW w:w="1050" w:type="dxa"/>
            <w:vAlign w:val="top"/>
          </w:tcPr>
          <w:p w14:paraId="42E9C865" w14:textId="7ED620C1" w:rsidR="00344E3B" w:rsidRPr="008D2ECC" w:rsidRDefault="00344E3B" w:rsidP="00344E3B">
            <w:pPr>
              <w:jc w:val="right"/>
              <w:rPr>
                <w:rFonts w:eastAsia="Arial Narrow"/>
                <w:sz w:val="20"/>
              </w:rPr>
            </w:pPr>
            <w:r>
              <w:rPr>
                <w:rFonts w:eastAsia="Arial Narrow"/>
                <w:sz w:val="20"/>
              </w:rPr>
              <w:t>0</w:t>
            </w:r>
            <w:r w:rsidRPr="00AD2302">
              <w:rPr>
                <w:rFonts w:eastAsia="Arial Narrow"/>
                <w:sz w:val="20"/>
              </w:rPr>
              <w:t>.98</w:t>
            </w:r>
          </w:p>
        </w:tc>
        <w:tc>
          <w:tcPr>
            <w:tcW w:w="1050" w:type="dxa"/>
          </w:tcPr>
          <w:p w14:paraId="14359159" w14:textId="39D8401C" w:rsidR="00344E3B" w:rsidRPr="008D2ECC" w:rsidRDefault="00344E3B" w:rsidP="00344E3B">
            <w:pPr>
              <w:jc w:val="right"/>
              <w:rPr>
                <w:rFonts w:eastAsia="Arial Narrow"/>
                <w:sz w:val="20"/>
              </w:rPr>
            </w:pPr>
            <w:r w:rsidRPr="008D2ECC">
              <w:rPr>
                <w:rFonts w:eastAsia="Arial Narrow"/>
                <w:sz w:val="20"/>
              </w:rPr>
              <w:t>1.048</w:t>
            </w:r>
          </w:p>
        </w:tc>
        <w:tc>
          <w:tcPr>
            <w:tcW w:w="1050" w:type="dxa"/>
          </w:tcPr>
          <w:p w14:paraId="29850D2E" w14:textId="20F3EE99" w:rsidR="00344E3B" w:rsidRPr="008D2ECC" w:rsidRDefault="00344E3B" w:rsidP="00344E3B">
            <w:pPr>
              <w:jc w:val="right"/>
              <w:rPr>
                <w:rFonts w:eastAsia="Arial Narrow"/>
                <w:sz w:val="20"/>
              </w:rPr>
            </w:pPr>
            <w:r w:rsidRPr="008D2ECC">
              <w:rPr>
                <w:rFonts w:eastAsia="Arial Narrow"/>
                <w:sz w:val="20"/>
              </w:rPr>
              <w:t>32,318</w:t>
            </w:r>
          </w:p>
        </w:tc>
      </w:tr>
      <w:tr w:rsidR="00344E3B" w:rsidRPr="008D2ECC" w14:paraId="047F53FA" w14:textId="77777777" w:rsidTr="00940D0F">
        <w:trPr>
          <w:cnfStyle w:val="000000010000" w:firstRow="0" w:lastRow="0" w:firstColumn="0" w:lastColumn="0" w:oddVBand="0" w:evenVBand="0" w:oddHBand="0" w:evenHBand="1" w:firstRowFirstColumn="0" w:firstRowLastColumn="0" w:lastRowFirstColumn="0" w:lastRowLastColumn="0"/>
          <w:trHeight w:val="331"/>
        </w:trPr>
        <w:tc>
          <w:tcPr>
            <w:tcW w:w="1170" w:type="dxa"/>
          </w:tcPr>
          <w:p w14:paraId="55BF36B7" w14:textId="4FC5ECEF" w:rsidR="00344E3B" w:rsidRPr="008D2ECC" w:rsidRDefault="00344E3B" w:rsidP="00344E3B">
            <w:pPr>
              <w:rPr>
                <w:rFonts w:eastAsia="Arial Narrow"/>
                <w:sz w:val="20"/>
              </w:rPr>
            </w:pPr>
          </w:p>
        </w:tc>
        <w:tc>
          <w:tcPr>
            <w:tcW w:w="1890" w:type="dxa"/>
          </w:tcPr>
          <w:p w14:paraId="45FEA363" w14:textId="185012DD" w:rsidR="00344E3B" w:rsidRPr="008D2ECC" w:rsidRDefault="00344E3B" w:rsidP="00344E3B">
            <w:pPr>
              <w:jc w:val="left"/>
              <w:rPr>
                <w:rFonts w:eastAsia="Arial Narrow"/>
                <w:sz w:val="20"/>
              </w:rPr>
            </w:pPr>
            <w:r w:rsidRPr="008D2ECC">
              <w:rPr>
                <w:rFonts w:eastAsia="Arial Narrow"/>
                <w:sz w:val="20"/>
              </w:rPr>
              <w:t>Prescriptive</w:t>
            </w:r>
          </w:p>
        </w:tc>
        <w:tc>
          <w:tcPr>
            <w:tcW w:w="1050" w:type="dxa"/>
          </w:tcPr>
          <w:p w14:paraId="1DB34B05" w14:textId="686F68BB" w:rsidR="00344E3B" w:rsidRPr="008D2ECC" w:rsidRDefault="00344E3B" w:rsidP="00344E3B">
            <w:pPr>
              <w:jc w:val="right"/>
              <w:rPr>
                <w:rFonts w:eastAsia="Arial Narrow"/>
                <w:sz w:val="20"/>
              </w:rPr>
            </w:pPr>
            <w:r w:rsidRPr="008D2ECC">
              <w:rPr>
                <w:rFonts w:eastAsia="Arial Narrow"/>
                <w:sz w:val="20"/>
              </w:rPr>
              <w:t>35,500</w:t>
            </w:r>
          </w:p>
        </w:tc>
        <w:tc>
          <w:tcPr>
            <w:tcW w:w="1050" w:type="dxa"/>
          </w:tcPr>
          <w:p w14:paraId="7527964F" w14:textId="3B7BE985" w:rsidR="00344E3B" w:rsidRPr="008D2ECC" w:rsidRDefault="007529C9" w:rsidP="00344E3B">
            <w:pPr>
              <w:jc w:val="right"/>
              <w:rPr>
                <w:rFonts w:eastAsia="Arial Narrow"/>
                <w:sz w:val="20"/>
              </w:rPr>
            </w:pPr>
            <w:r>
              <w:rPr>
                <w:rFonts w:eastAsia="Arial Narrow"/>
                <w:sz w:val="20"/>
              </w:rPr>
              <w:t>100</w:t>
            </w:r>
            <w:r w:rsidR="00344E3B" w:rsidRPr="008D2ECC">
              <w:rPr>
                <w:rFonts w:eastAsia="Arial Narrow"/>
                <w:sz w:val="20"/>
              </w:rPr>
              <w:t>%</w:t>
            </w:r>
          </w:p>
        </w:tc>
        <w:tc>
          <w:tcPr>
            <w:tcW w:w="1050" w:type="dxa"/>
          </w:tcPr>
          <w:p w14:paraId="75B3D726" w14:textId="5AD1FF81" w:rsidR="00344E3B" w:rsidRPr="008D2ECC" w:rsidRDefault="00344E3B" w:rsidP="00344E3B">
            <w:pPr>
              <w:jc w:val="right"/>
              <w:rPr>
                <w:rFonts w:eastAsia="Arial Narrow"/>
                <w:sz w:val="20"/>
              </w:rPr>
            </w:pPr>
            <w:r w:rsidRPr="008D2ECC">
              <w:rPr>
                <w:rFonts w:eastAsia="Arial Narrow"/>
                <w:sz w:val="20"/>
              </w:rPr>
              <w:t>35,</w:t>
            </w:r>
            <w:r w:rsidR="002351D2">
              <w:rPr>
                <w:rFonts w:eastAsia="Arial Narrow"/>
                <w:sz w:val="20"/>
              </w:rPr>
              <w:t>351</w:t>
            </w:r>
          </w:p>
        </w:tc>
        <w:tc>
          <w:tcPr>
            <w:tcW w:w="1050" w:type="dxa"/>
            <w:vAlign w:val="top"/>
          </w:tcPr>
          <w:p w14:paraId="4819F140" w14:textId="77B38B6A" w:rsidR="00344E3B" w:rsidRPr="008D2ECC" w:rsidRDefault="00344E3B" w:rsidP="00344E3B">
            <w:pPr>
              <w:jc w:val="right"/>
              <w:rPr>
                <w:rFonts w:eastAsia="Arial Narrow"/>
                <w:sz w:val="20"/>
              </w:rPr>
            </w:pPr>
            <w:r>
              <w:rPr>
                <w:rFonts w:eastAsia="Arial Narrow"/>
                <w:sz w:val="20"/>
              </w:rPr>
              <w:t>0</w:t>
            </w:r>
            <w:r w:rsidRPr="00AD2302">
              <w:rPr>
                <w:rFonts w:eastAsia="Arial Narrow"/>
                <w:sz w:val="20"/>
              </w:rPr>
              <w:t>.98</w:t>
            </w:r>
          </w:p>
        </w:tc>
        <w:tc>
          <w:tcPr>
            <w:tcW w:w="1050" w:type="dxa"/>
          </w:tcPr>
          <w:p w14:paraId="6C48530F" w14:textId="1AF5A6A2" w:rsidR="00344E3B" w:rsidRPr="008D2ECC" w:rsidRDefault="00344E3B" w:rsidP="00344E3B">
            <w:pPr>
              <w:jc w:val="right"/>
              <w:rPr>
                <w:rFonts w:eastAsia="Arial Narrow"/>
                <w:sz w:val="20"/>
              </w:rPr>
            </w:pPr>
            <w:r w:rsidRPr="008D2ECC">
              <w:rPr>
                <w:rFonts w:eastAsia="Arial Narrow"/>
                <w:sz w:val="20"/>
              </w:rPr>
              <w:t>1.048</w:t>
            </w:r>
          </w:p>
        </w:tc>
        <w:tc>
          <w:tcPr>
            <w:tcW w:w="1050" w:type="dxa"/>
          </w:tcPr>
          <w:p w14:paraId="4F8758E4" w14:textId="556C1C96" w:rsidR="00344E3B" w:rsidRPr="008D2ECC" w:rsidRDefault="00344E3B" w:rsidP="00344E3B">
            <w:pPr>
              <w:jc w:val="right"/>
              <w:rPr>
                <w:rFonts w:eastAsia="Arial Narrow"/>
                <w:sz w:val="20"/>
              </w:rPr>
            </w:pPr>
            <w:r w:rsidRPr="008D2ECC">
              <w:rPr>
                <w:rFonts w:eastAsia="Arial Narrow"/>
                <w:sz w:val="20"/>
              </w:rPr>
              <w:t>36,</w:t>
            </w:r>
            <w:r w:rsidR="002351D2">
              <w:rPr>
                <w:rFonts w:eastAsia="Arial Narrow"/>
                <w:sz w:val="20"/>
              </w:rPr>
              <w:t>307</w:t>
            </w:r>
          </w:p>
        </w:tc>
      </w:tr>
      <w:tr w:rsidR="009F63F9" w:rsidRPr="008D2ECC" w14:paraId="162A949A" w14:textId="77777777" w:rsidTr="008D2ECC">
        <w:trPr>
          <w:cnfStyle w:val="000000100000" w:firstRow="0" w:lastRow="0" w:firstColumn="0" w:lastColumn="0" w:oddVBand="0" w:evenVBand="0" w:oddHBand="1" w:evenHBand="0" w:firstRowFirstColumn="0" w:firstRowLastColumn="0" w:lastRowFirstColumn="0" w:lastRowLastColumn="0"/>
          <w:trHeight w:val="331"/>
        </w:trPr>
        <w:tc>
          <w:tcPr>
            <w:tcW w:w="3060" w:type="dxa"/>
            <w:gridSpan w:val="2"/>
          </w:tcPr>
          <w:p w14:paraId="4A53C8B9" w14:textId="69624166" w:rsidR="009F63F9" w:rsidRPr="008D2ECC" w:rsidRDefault="009F63F9" w:rsidP="009F63F9">
            <w:pPr>
              <w:jc w:val="left"/>
              <w:rPr>
                <w:rFonts w:eastAsia="Arial Narrow"/>
                <w:b/>
                <w:bCs/>
                <w:i/>
                <w:iCs/>
                <w:sz w:val="20"/>
              </w:rPr>
            </w:pPr>
            <w:r w:rsidRPr="008D2ECC">
              <w:rPr>
                <w:rFonts w:eastAsia="Arial Narrow"/>
                <w:b/>
                <w:bCs/>
                <w:i/>
                <w:iCs/>
                <w:sz w:val="20"/>
              </w:rPr>
              <w:t>Non-DAC Subtotal</w:t>
            </w:r>
          </w:p>
        </w:tc>
        <w:tc>
          <w:tcPr>
            <w:tcW w:w="1050" w:type="dxa"/>
          </w:tcPr>
          <w:p w14:paraId="60E5336A" w14:textId="547C1457" w:rsidR="009F63F9" w:rsidRPr="008D2ECC" w:rsidRDefault="009F63F9" w:rsidP="00E36AA3">
            <w:pPr>
              <w:jc w:val="right"/>
              <w:rPr>
                <w:rFonts w:eastAsia="Arial Narrow"/>
                <w:b/>
                <w:bCs/>
                <w:i/>
                <w:iCs/>
                <w:sz w:val="20"/>
              </w:rPr>
            </w:pPr>
            <w:r w:rsidRPr="008D2ECC">
              <w:rPr>
                <w:rFonts w:eastAsia="Arial Narrow"/>
                <w:b/>
                <w:bCs/>
                <w:i/>
                <w:iCs/>
                <w:sz w:val="20"/>
              </w:rPr>
              <w:t>399,627</w:t>
            </w:r>
          </w:p>
        </w:tc>
        <w:tc>
          <w:tcPr>
            <w:tcW w:w="1050" w:type="dxa"/>
          </w:tcPr>
          <w:p w14:paraId="20660B0D" w14:textId="1A49D97A" w:rsidR="009F63F9" w:rsidRPr="008D2ECC" w:rsidRDefault="009F63F9" w:rsidP="00E36AA3">
            <w:pPr>
              <w:jc w:val="right"/>
              <w:rPr>
                <w:rFonts w:eastAsia="Arial Narrow"/>
                <w:b/>
                <w:bCs/>
                <w:i/>
                <w:iCs/>
                <w:sz w:val="20"/>
              </w:rPr>
            </w:pPr>
            <w:r w:rsidRPr="008D2ECC">
              <w:rPr>
                <w:rFonts w:eastAsia="Arial Narrow"/>
                <w:b/>
                <w:bCs/>
                <w:i/>
                <w:iCs/>
                <w:sz w:val="20"/>
              </w:rPr>
              <w:t>100%</w:t>
            </w:r>
          </w:p>
        </w:tc>
        <w:tc>
          <w:tcPr>
            <w:tcW w:w="1050" w:type="dxa"/>
          </w:tcPr>
          <w:p w14:paraId="47641B8B" w14:textId="7E947CBC" w:rsidR="009F63F9" w:rsidRPr="008D2ECC" w:rsidRDefault="009F63F9" w:rsidP="00E36AA3">
            <w:pPr>
              <w:jc w:val="right"/>
              <w:rPr>
                <w:rFonts w:eastAsia="Arial Narrow"/>
                <w:b/>
                <w:bCs/>
                <w:i/>
                <w:iCs/>
                <w:sz w:val="20"/>
              </w:rPr>
            </w:pPr>
            <w:r w:rsidRPr="008D2ECC">
              <w:rPr>
                <w:rFonts w:eastAsia="Arial Narrow"/>
                <w:b/>
                <w:bCs/>
                <w:i/>
                <w:iCs/>
                <w:sz w:val="20"/>
              </w:rPr>
              <w:t>39</w:t>
            </w:r>
            <w:r w:rsidR="00D236A8">
              <w:rPr>
                <w:rFonts w:eastAsia="Arial Narrow"/>
                <w:b/>
                <w:bCs/>
                <w:i/>
                <w:iCs/>
                <w:sz w:val="20"/>
              </w:rPr>
              <w:t>8,676</w:t>
            </w:r>
          </w:p>
        </w:tc>
        <w:tc>
          <w:tcPr>
            <w:tcW w:w="1050" w:type="dxa"/>
          </w:tcPr>
          <w:p w14:paraId="399DDEE5" w14:textId="45CA27FD" w:rsidR="009F63F9" w:rsidRPr="008D2ECC" w:rsidRDefault="009F63F9" w:rsidP="00E36AA3">
            <w:pPr>
              <w:jc w:val="right"/>
              <w:rPr>
                <w:rFonts w:eastAsia="Arial Narrow"/>
                <w:b/>
                <w:bCs/>
                <w:i/>
                <w:iCs/>
                <w:sz w:val="20"/>
              </w:rPr>
            </w:pPr>
          </w:p>
        </w:tc>
        <w:tc>
          <w:tcPr>
            <w:tcW w:w="1050" w:type="dxa"/>
          </w:tcPr>
          <w:p w14:paraId="0BD92FC2" w14:textId="16EE0F35" w:rsidR="009F63F9" w:rsidRPr="008D2ECC" w:rsidRDefault="009F63F9" w:rsidP="00E36AA3">
            <w:pPr>
              <w:jc w:val="right"/>
              <w:rPr>
                <w:rFonts w:eastAsia="Arial Narrow"/>
                <w:b/>
                <w:bCs/>
                <w:i/>
                <w:iCs/>
                <w:sz w:val="20"/>
              </w:rPr>
            </w:pPr>
          </w:p>
        </w:tc>
        <w:tc>
          <w:tcPr>
            <w:tcW w:w="1050" w:type="dxa"/>
          </w:tcPr>
          <w:p w14:paraId="4CE7B21F" w14:textId="633D0FE7" w:rsidR="009F63F9" w:rsidRPr="008D2ECC" w:rsidRDefault="009F63F9" w:rsidP="00E36AA3">
            <w:pPr>
              <w:jc w:val="right"/>
              <w:rPr>
                <w:rFonts w:eastAsia="Arial Narrow"/>
                <w:b/>
                <w:bCs/>
                <w:i/>
                <w:iCs/>
                <w:sz w:val="20"/>
              </w:rPr>
            </w:pPr>
            <w:r w:rsidRPr="008D2ECC">
              <w:rPr>
                <w:rFonts w:eastAsia="Arial Narrow"/>
                <w:b/>
                <w:bCs/>
                <w:i/>
                <w:iCs/>
                <w:sz w:val="20"/>
              </w:rPr>
              <w:t>40</w:t>
            </w:r>
            <w:r w:rsidR="00D236A8">
              <w:rPr>
                <w:rFonts w:eastAsia="Arial Narrow"/>
                <w:b/>
                <w:bCs/>
                <w:i/>
                <w:iCs/>
                <w:sz w:val="20"/>
              </w:rPr>
              <w:t>9,516</w:t>
            </w:r>
          </w:p>
        </w:tc>
      </w:tr>
      <w:tr w:rsidR="00DE5865" w:rsidRPr="008D2ECC" w14:paraId="42433413" w14:textId="77777777" w:rsidTr="008D2ECC">
        <w:trPr>
          <w:cnfStyle w:val="000000010000" w:firstRow="0" w:lastRow="0" w:firstColumn="0" w:lastColumn="0" w:oddVBand="0" w:evenVBand="0" w:oddHBand="0" w:evenHBand="1" w:firstRowFirstColumn="0" w:firstRowLastColumn="0" w:lastRowFirstColumn="0" w:lastRowLastColumn="0"/>
          <w:trHeight w:val="331"/>
        </w:trPr>
        <w:tc>
          <w:tcPr>
            <w:tcW w:w="1170" w:type="dxa"/>
          </w:tcPr>
          <w:p w14:paraId="0E2EAB54" w14:textId="6C05BC65" w:rsidR="00DE5865" w:rsidRPr="008D2ECC" w:rsidRDefault="002C397B" w:rsidP="002C397B">
            <w:pPr>
              <w:jc w:val="left"/>
              <w:rPr>
                <w:rFonts w:eastAsia="Arial Narrow"/>
                <w:sz w:val="20"/>
              </w:rPr>
            </w:pPr>
            <w:r w:rsidRPr="008D2ECC">
              <w:rPr>
                <w:rFonts w:eastAsia="Arial Narrow"/>
                <w:sz w:val="20"/>
              </w:rPr>
              <w:t>DAC</w:t>
            </w:r>
          </w:p>
        </w:tc>
        <w:tc>
          <w:tcPr>
            <w:tcW w:w="1890" w:type="dxa"/>
          </w:tcPr>
          <w:p w14:paraId="25F8F392" w14:textId="5F4759E1" w:rsidR="00DE5865" w:rsidRPr="008D2ECC" w:rsidRDefault="004404AB" w:rsidP="009F63F9">
            <w:pPr>
              <w:jc w:val="left"/>
              <w:rPr>
                <w:rFonts w:eastAsia="Arial Narrow"/>
                <w:sz w:val="20"/>
              </w:rPr>
            </w:pPr>
            <w:r w:rsidRPr="008D2ECC">
              <w:rPr>
                <w:rFonts w:eastAsia="Arial Narrow"/>
                <w:sz w:val="20"/>
              </w:rPr>
              <w:t xml:space="preserve">ASI </w:t>
            </w:r>
            <w:r w:rsidR="009D5E9D" w:rsidRPr="008D2ECC">
              <w:rPr>
                <w:rFonts w:eastAsia="Arial Narrow"/>
                <w:sz w:val="20"/>
              </w:rPr>
              <w:t>–</w:t>
            </w:r>
            <w:r w:rsidRPr="008D2ECC">
              <w:rPr>
                <w:rFonts w:eastAsia="Arial Narrow"/>
                <w:sz w:val="20"/>
              </w:rPr>
              <w:t xml:space="preserve"> DAC</w:t>
            </w:r>
          </w:p>
        </w:tc>
        <w:tc>
          <w:tcPr>
            <w:tcW w:w="1050" w:type="dxa"/>
          </w:tcPr>
          <w:p w14:paraId="677A5FD7" w14:textId="2D03EDC6" w:rsidR="00DE5865" w:rsidRPr="008D2ECC" w:rsidRDefault="004404AB" w:rsidP="00E36AA3">
            <w:pPr>
              <w:jc w:val="right"/>
              <w:rPr>
                <w:rFonts w:eastAsia="Arial Narrow"/>
                <w:sz w:val="20"/>
              </w:rPr>
            </w:pPr>
            <w:r w:rsidRPr="008D2ECC">
              <w:rPr>
                <w:rFonts w:eastAsia="Arial Narrow"/>
                <w:sz w:val="20"/>
              </w:rPr>
              <w:t>64,659</w:t>
            </w:r>
          </w:p>
        </w:tc>
        <w:tc>
          <w:tcPr>
            <w:tcW w:w="1050" w:type="dxa"/>
          </w:tcPr>
          <w:p w14:paraId="731A1999" w14:textId="726F4ED5" w:rsidR="00DE5865" w:rsidRPr="008D2ECC" w:rsidRDefault="004404AB" w:rsidP="00E36AA3">
            <w:pPr>
              <w:jc w:val="right"/>
              <w:rPr>
                <w:rFonts w:eastAsia="Arial Narrow"/>
                <w:sz w:val="20"/>
              </w:rPr>
            </w:pPr>
            <w:r w:rsidRPr="008D2ECC">
              <w:rPr>
                <w:rFonts w:eastAsia="Arial Narrow"/>
                <w:sz w:val="20"/>
              </w:rPr>
              <w:t>95</w:t>
            </w:r>
            <w:r w:rsidR="64190D7A" w:rsidRPr="008D2ECC">
              <w:rPr>
                <w:rFonts w:eastAsia="Arial Narrow"/>
                <w:sz w:val="20"/>
              </w:rPr>
              <w:t>%</w:t>
            </w:r>
          </w:p>
        </w:tc>
        <w:tc>
          <w:tcPr>
            <w:tcW w:w="1050" w:type="dxa"/>
          </w:tcPr>
          <w:p w14:paraId="5FC33E6A" w14:textId="11D9C0CB" w:rsidR="00DE5865" w:rsidRPr="008D2ECC" w:rsidRDefault="004404AB" w:rsidP="00E36AA3">
            <w:pPr>
              <w:jc w:val="right"/>
              <w:rPr>
                <w:rFonts w:eastAsia="Arial Narrow"/>
                <w:sz w:val="20"/>
              </w:rPr>
            </w:pPr>
            <w:r w:rsidRPr="008D2ECC">
              <w:rPr>
                <w:rFonts w:eastAsia="Arial Narrow"/>
                <w:sz w:val="20"/>
              </w:rPr>
              <w:t>61,168</w:t>
            </w:r>
          </w:p>
        </w:tc>
        <w:tc>
          <w:tcPr>
            <w:tcW w:w="1050" w:type="dxa"/>
          </w:tcPr>
          <w:p w14:paraId="12FB1610" w14:textId="66AF5E55" w:rsidR="00DE5865" w:rsidRPr="008D2ECC" w:rsidRDefault="004404AB" w:rsidP="00E36AA3">
            <w:pPr>
              <w:jc w:val="right"/>
              <w:rPr>
                <w:rFonts w:eastAsia="Arial Narrow"/>
                <w:sz w:val="20"/>
              </w:rPr>
            </w:pPr>
            <w:r w:rsidRPr="008D2ECC">
              <w:rPr>
                <w:rFonts w:eastAsia="Arial Narrow"/>
                <w:sz w:val="20"/>
              </w:rPr>
              <w:t>1.00</w:t>
            </w:r>
          </w:p>
        </w:tc>
        <w:tc>
          <w:tcPr>
            <w:tcW w:w="1050" w:type="dxa"/>
          </w:tcPr>
          <w:p w14:paraId="7E8AD395" w14:textId="350BD570" w:rsidR="00DE5865" w:rsidRPr="008D2ECC" w:rsidRDefault="004404AB" w:rsidP="00E36AA3">
            <w:pPr>
              <w:jc w:val="right"/>
              <w:rPr>
                <w:rFonts w:eastAsia="Arial Narrow"/>
                <w:sz w:val="20"/>
              </w:rPr>
            </w:pPr>
            <w:r w:rsidRPr="008D2ECC">
              <w:rPr>
                <w:rFonts w:eastAsia="Arial Narrow"/>
                <w:sz w:val="20"/>
              </w:rPr>
              <w:t>1.0</w:t>
            </w:r>
            <w:r w:rsidR="093299A3" w:rsidRPr="008D2ECC">
              <w:rPr>
                <w:rFonts w:eastAsia="Arial Narrow"/>
                <w:sz w:val="20"/>
              </w:rPr>
              <w:t>48</w:t>
            </w:r>
          </w:p>
        </w:tc>
        <w:tc>
          <w:tcPr>
            <w:tcW w:w="1050" w:type="dxa"/>
          </w:tcPr>
          <w:p w14:paraId="2F8E28D7" w14:textId="43D3584F" w:rsidR="00DE5865" w:rsidRPr="008D2ECC" w:rsidRDefault="22923BB9" w:rsidP="00E36AA3">
            <w:pPr>
              <w:jc w:val="right"/>
              <w:rPr>
                <w:rFonts w:eastAsia="Arial Narrow"/>
                <w:sz w:val="20"/>
              </w:rPr>
            </w:pPr>
            <w:r w:rsidRPr="008D2ECC">
              <w:rPr>
                <w:rFonts w:eastAsia="Arial Narrow"/>
                <w:sz w:val="20"/>
              </w:rPr>
              <w:t>6</w:t>
            </w:r>
            <w:r w:rsidR="4A97F9B8" w:rsidRPr="008D2ECC">
              <w:rPr>
                <w:rFonts w:eastAsia="Arial Narrow"/>
                <w:sz w:val="20"/>
              </w:rPr>
              <w:t>2</w:t>
            </w:r>
            <w:r w:rsidR="004404AB" w:rsidRPr="008D2ECC">
              <w:rPr>
                <w:rFonts w:eastAsia="Arial Narrow"/>
                <w:sz w:val="20"/>
              </w:rPr>
              <w:t>,</w:t>
            </w:r>
            <w:r w:rsidR="02CDF1CD" w:rsidRPr="008D2ECC">
              <w:rPr>
                <w:rFonts w:eastAsia="Arial Narrow"/>
                <w:sz w:val="20"/>
              </w:rPr>
              <w:t>822</w:t>
            </w:r>
          </w:p>
        </w:tc>
      </w:tr>
      <w:tr w:rsidR="00DE5865" w:rsidRPr="008D2ECC" w14:paraId="03246790" w14:textId="77777777" w:rsidTr="008D2ECC">
        <w:trPr>
          <w:cnfStyle w:val="000000100000" w:firstRow="0" w:lastRow="0" w:firstColumn="0" w:lastColumn="0" w:oddVBand="0" w:evenVBand="0" w:oddHBand="1" w:evenHBand="0" w:firstRowFirstColumn="0" w:firstRowLastColumn="0" w:lastRowFirstColumn="0" w:lastRowLastColumn="0"/>
          <w:trHeight w:val="331"/>
        </w:trPr>
        <w:tc>
          <w:tcPr>
            <w:tcW w:w="1170" w:type="dxa"/>
          </w:tcPr>
          <w:p w14:paraId="0199776F" w14:textId="050F2DFC" w:rsidR="00DE5865" w:rsidRPr="008D2ECC" w:rsidRDefault="00DE5865" w:rsidP="009F63F9">
            <w:pPr>
              <w:rPr>
                <w:rFonts w:eastAsia="Arial Narrow"/>
                <w:sz w:val="20"/>
              </w:rPr>
            </w:pPr>
          </w:p>
        </w:tc>
        <w:tc>
          <w:tcPr>
            <w:tcW w:w="1890" w:type="dxa"/>
          </w:tcPr>
          <w:p w14:paraId="7EBFBFE0" w14:textId="02BFB82A" w:rsidR="00DE5865" w:rsidRPr="008D2ECC" w:rsidRDefault="004404AB" w:rsidP="009F63F9">
            <w:pPr>
              <w:jc w:val="left"/>
              <w:rPr>
                <w:rFonts w:eastAsia="Arial Narrow"/>
                <w:sz w:val="20"/>
              </w:rPr>
            </w:pPr>
            <w:r w:rsidRPr="008D2ECC">
              <w:rPr>
                <w:rFonts w:eastAsia="Arial Narrow"/>
                <w:sz w:val="20"/>
              </w:rPr>
              <w:t xml:space="preserve">CPOP </w:t>
            </w:r>
            <w:r w:rsidR="009D5E9D" w:rsidRPr="008D2ECC">
              <w:rPr>
                <w:rFonts w:eastAsia="Arial Narrow"/>
                <w:sz w:val="20"/>
              </w:rPr>
              <w:t>–</w:t>
            </w:r>
            <w:r w:rsidRPr="008D2ECC">
              <w:rPr>
                <w:rFonts w:eastAsia="Arial Narrow"/>
                <w:sz w:val="20"/>
              </w:rPr>
              <w:t xml:space="preserve"> DAC</w:t>
            </w:r>
          </w:p>
        </w:tc>
        <w:tc>
          <w:tcPr>
            <w:tcW w:w="1050" w:type="dxa"/>
          </w:tcPr>
          <w:p w14:paraId="5CD43F53" w14:textId="452D4BE1" w:rsidR="00DE5865" w:rsidRPr="008D2ECC" w:rsidRDefault="004404AB" w:rsidP="00E36AA3">
            <w:pPr>
              <w:jc w:val="right"/>
              <w:rPr>
                <w:rFonts w:eastAsia="Arial Narrow"/>
                <w:sz w:val="20"/>
              </w:rPr>
            </w:pPr>
            <w:r w:rsidRPr="008D2ECC">
              <w:rPr>
                <w:rFonts w:eastAsia="Arial Narrow"/>
                <w:sz w:val="20"/>
              </w:rPr>
              <w:t>7,635</w:t>
            </w:r>
          </w:p>
        </w:tc>
        <w:tc>
          <w:tcPr>
            <w:tcW w:w="1050" w:type="dxa"/>
          </w:tcPr>
          <w:p w14:paraId="672F165E" w14:textId="7F0AFAFD" w:rsidR="00DE5865" w:rsidRPr="008D2ECC" w:rsidRDefault="004404AB" w:rsidP="00E36AA3">
            <w:pPr>
              <w:jc w:val="right"/>
              <w:rPr>
                <w:rFonts w:eastAsia="Arial Narrow"/>
                <w:sz w:val="20"/>
              </w:rPr>
            </w:pPr>
            <w:r w:rsidRPr="008D2ECC">
              <w:rPr>
                <w:rFonts w:eastAsia="Arial Narrow"/>
                <w:sz w:val="20"/>
              </w:rPr>
              <w:t>100</w:t>
            </w:r>
            <w:r w:rsidR="79B23BEB" w:rsidRPr="008D2ECC">
              <w:rPr>
                <w:rFonts w:eastAsia="Arial Narrow"/>
                <w:sz w:val="20"/>
              </w:rPr>
              <w:t>%</w:t>
            </w:r>
          </w:p>
        </w:tc>
        <w:tc>
          <w:tcPr>
            <w:tcW w:w="1050" w:type="dxa"/>
          </w:tcPr>
          <w:p w14:paraId="0EA02D63" w14:textId="131D2F7D" w:rsidR="00DE5865" w:rsidRPr="008D2ECC" w:rsidRDefault="004404AB" w:rsidP="00E36AA3">
            <w:pPr>
              <w:jc w:val="right"/>
              <w:rPr>
                <w:rFonts w:eastAsia="Arial Narrow"/>
                <w:sz w:val="20"/>
              </w:rPr>
            </w:pPr>
            <w:r w:rsidRPr="008D2ECC">
              <w:rPr>
                <w:rFonts w:eastAsia="Arial Narrow"/>
                <w:sz w:val="20"/>
              </w:rPr>
              <w:t>7,635</w:t>
            </w:r>
          </w:p>
        </w:tc>
        <w:tc>
          <w:tcPr>
            <w:tcW w:w="1050" w:type="dxa"/>
          </w:tcPr>
          <w:p w14:paraId="27A1F526" w14:textId="1746DF3A" w:rsidR="00DE5865" w:rsidRPr="008D2ECC" w:rsidRDefault="004404AB" w:rsidP="00E36AA3">
            <w:pPr>
              <w:jc w:val="right"/>
              <w:rPr>
                <w:rFonts w:eastAsia="Arial Narrow"/>
                <w:sz w:val="20"/>
              </w:rPr>
            </w:pPr>
            <w:r w:rsidRPr="008D2ECC">
              <w:rPr>
                <w:rFonts w:eastAsia="Arial Narrow"/>
                <w:sz w:val="20"/>
              </w:rPr>
              <w:t>1.00</w:t>
            </w:r>
          </w:p>
        </w:tc>
        <w:tc>
          <w:tcPr>
            <w:tcW w:w="1050" w:type="dxa"/>
          </w:tcPr>
          <w:p w14:paraId="60163BF2" w14:textId="343BCC67" w:rsidR="00DE5865" w:rsidRPr="008D2ECC" w:rsidRDefault="004404AB" w:rsidP="00E36AA3">
            <w:pPr>
              <w:jc w:val="right"/>
              <w:rPr>
                <w:rFonts w:eastAsia="Arial Narrow"/>
                <w:sz w:val="20"/>
              </w:rPr>
            </w:pPr>
            <w:r w:rsidRPr="008D2ECC">
              <w:rPr>
                <w:rFonts w:eastAsia="Arial Narrow"/>
                <w:sz w:val="20"/>
              </w:rPr>
              <w:t>1.0</w:t>
            </w:r>
            <w:r w:rsidR="772B8C4A" w:rsidRPr="008D2ECC">
              <w:rPr>
                <w:rFonts w:eastAsia="Arial Narrow"/>
                <w:sz w:val="20"/>
              </w:rPr>
              <w:t>48</w:t>
            </w:r>
          </w:p>
        </w:tc>
        <w:tc>
          <w:tcPr>
            <w:tcW w:w="1050" w:type="dxa"/>
          </w:tcPr>
          <w:p w14:paraId="157A3EB3" w14:textId="52898D6E" w:rsidR="00DE5865" w:rsidRPr="008D2ECC" w:rsidRDefault="13B27CF0" w:rsidP="00E36AA3">
            <w:pPr>
              <w:jc w:val="right"/>
              <w:rPr>
                <w:rFonts w:eastAsia="Arial Narrow"/>
                <w:sz w:val="20"/>
              </w:rPr>
            </w:pPr>
            <w:r w:rsidRPr="008D2ECC">
              <w:rPr>
                <w:rFonts w:eastAsia="Arial Narrow"/>
                <w:sz w:val="20"/>
              </w:rPr>
              <w:t>7,</w:t>
            </w:r>
            <w:r w:rsidR="08BFDAD5" w:rsidRPr="008D2ECC">
              <w:rPr>
                <w:rFonts w:eastAsia="Arial Narrow"/>
                <w:sz w:val="20"/>
              </w:rPr>
              <w:t>841</w:t>
            </w:r>
          </w:p>
        </w:tc>
      </w:tr>
      <w:tr w:rsidR="00DE5865" w:rsidRPr="008D2ECC" w14:paraId="402DE2EB" w14:textId="77777777" w:rsidTr="008D2ECC">
        <w:trPr>
          <w:cnfStyle w:val="000000010000" w:firstRow="0" w:lastRow="0" w:firstColumn="0" w:lastColumn="0" w:oddVBand="0" w:evenVBand="0" w:oddHBand="0" w:evenHBand="1" w:firstRowFirstColumn="0" w:firstRowLastColumn="0" w:lastRowFirstColumn="0" w:lastRowLastColumn="0"/>
          <w:trHeight w:val="331"/>
        </w:trPr>
        <w:tc>
          <w:tcPr>
            <w:tcW w:w="1170" w:type="dxa"/>
          </w:tcPr>
          <w:p w14:paraId="694D27FF" w14:textId="231DC633" w:rsidR="00DE5865" w:rsidRPr="008D2ECC" w:rsidRDefault="00DE5865" w:rsidP="009F63F9">
            <w:pPr>
              <w:rPr>
                <w:rFonts w:eastAsia="Arial Narrow"/>
                <w:sz w:val="20"/>
              </w:rPr>
            </w:pPr>
          </w:p>
        </w:tc>
        <w:tc>
          <w:tcPr>
            <w:tcW w:w="1890" w:type="dxa"/>
          </w:tcPr>
          <w:p w14:paraId="7ACFB298" w14:textId="4148F2FD" w:rsidR="00DE5865" w:rsidRPr="008D2ECC" w:rsidRDefault="004404AB" w:rsidP="009F63F9">
            <w:pPr>
              <w:jc w:val="left"/>
              <w:rPr>
                <w:rFonts w:eastAsia="Arial Narrow"/>
                <w:sz w:val="20"/>
              </w:rPr>
            </w:pPr>
            <w:r w:rsidRPr="008D2ECC">
              <w:rPr>
                <w:rFonts w:eastAsia="Arial Narrow"/>
                <w:sz w:val="20"/>
              </w:rPr>
              <w:t xml:space="preserve">Prescriptive </w:t>
            </w:r>
            <w:r w:rsidR="009D5E9D" w:rsidRPr="008D2ECC">
              <w:rPr>
                <w:rFonts w:eastAsia="Arial Narrow"/>
                <w:sz w:val="20"/>
              </w:rPr>
              <w:t>–</w:t>
            </w:r>
            <w:r w:rsidRPr="008D2ECC">
              <w:rPr>
                <w:rFonts w:eastAsia="Arial Narrow"/>
                <w:sz w:val="20"/>
              </w:rPr>
              <w:t xml:space="preserve"> DAC</w:t>
            </w:r>
          </w:p>
        </w:tc>
        <w:tc>
          <w:tcPr>
            <w:tcW w:w="1050" w:type="dxa"/>
          </w:tcPr>
          <w:p w14:paraId="14CFE31B" w14:textId="4280B8D8" w:rsidR="00DE5865" w:rsidRPr="008D2ECC" w:rsidRDefault="004404AB" w:rsidP="00E36AA3">
            <w:pPr>
              <w:jc w:val="right"/>
              <w:rPr>
                <w:rFonts w:eastAsia="Arial Narrow"/>
                <w:sz w:val="20"/>
              </w:rPr>
            </w:pPr>
            <w:r w:rsidRPr="008D2ECC">
              <w:rPr>
                <w:rFonts w:eastAsia="Arial Narrow"/>
                <w:sz w:val="20"/>
              </w:rPr>
              <w:t>1,797</w:t>
            </w:r>
          </w:p>
        </w:tc>
        <w:tc>
          <w:tcPr>
            <w:tcW w:w="1050" w:type="dxa"/>
          </w:tcPr>
          <w:p w14:paraId="2AFB6BC1" w14:textId="3897F09A" w:rsidR="00DE5865" w:rsidRPr="008D2ECC" w:rsidRDefault="00F308BC" w:rsidP="00E36AA3">
            <w:pPr>
              <w:jc w:val="right"/>
              <w:rPr>
                <w:rFonts w:eastAsia="Arial Narrow"/>
                <w:sz w:val="20"/>
              </w:rPr>
            </w:pPr>
            <w:r>
              <w:rPr>
                <w:rFonts w:eastAsia="Arial Narrow"/>
                <w:sz w:val="20"/>
              </w:rPr>
              <w:t>100</w:t>
            </w:r>
            <w:r w:rsidR="192AE38E" w:rsidRPr="008D2ECC">
              <w:rPr>
                <w:rFonts w:eastAsia="Arial Narrow"/>
                <w:sz w:val="20"/>
              </w:rPr>
              <w:t>%</w:t>
            </w:r>
          </w:p>
        </w:tc>
        <w:tc>
          <w:tcPr>
            <w:tcW w:w="1050" w:type="dxa"/>
          </w:tcPr>
          <w:p w14:paraId="7F61420A" w14:textId="37F61C10" w:rsidR="00DE5865" w:rsidRPr="008D2ECC" w:rsidRDefault="004404AB" w:rsidP="00E36AA3">
            <w:pPr>
              <w:jc w:val="right"/>
              <w:rPr>
                <w:rFonts w:eastAsia="Arial Narrow"/>
                <w:sz w:val="20"/>
              </w:rPr>
            </w:pPr>
            <w:r w:rsidRPr="008D2ECC">
              <w:rPr>
                <w:rFonts w:eastAsia="Arial Narrow"/>
                <w:sz w:val="20"/>
              </w:rPr>
              <w:t>1,</w:t>
            </w:r>
            <w:r w:rsidR="002351D2">
              <w:rPr>
                <w:rFonts w:eastAsia="Arial Narrow"/>
                <w:sz w:val="20"/>
              </w:rPr>
              <w:t>797</w:t>
            </w:r>
          </w:p>
        </w:tc>
        <w:tc>
          <w:tcPr>
            <w:tcW w:w="1050" w:type="dxa"/>
          </w:tcPr>
          <w:p w14:paraId="6BA85F7A" w14:textId="7A202915" w:rsidR="00DE5865" w:rsidRPr="008D2ECC" w:rsidRDefault="004404AB" w:rsidP="00E36AA3">
            <w:pPr>
              <w:jc w:val="right"/>
              <w:rPr>
                <w:rFonts w:eastAsia="Arial Narrow"/>
                <w:sz w:val="20"/>
              </w:rPr>
            </w:pPr>
            <w:r w:rsidRPr="008D2ECC">
              <w:rPr>
                <w:rFonts w:eastAsia="Arial Narrow"/>
                <w:sz w:val="20"/>
              </w:rPr>
              <w:t>1.00</w:t>
            </w:r>
          </w:p>
        </w:tc>
        <w:tc>
          <w:tcPr>
            <w:tcW w:w="1050" w:type="dxa"/>
          </w:tcPr>
          <w:p w14:paraId="6128601C" w14:textId="5A9BDA2B" w:rsidR="00DE5865" w:rsidRPr="008D2ECC" w:rsidRDefault="004404AB" w:rsidP="00E36AA3">
            <w:pPr>
              <w:jc w:val="right"/>
              <w:rPr>
                <w:rFonts w:eastAsia="Arial Narrow"/>
                <w:sz w:val="20"/>
              </w:rPr>
            </w:pPr>
            <w:r w:rsidRPr="008D2ECC">
              <w:rPr>
                <w:rFonts w:eastAsia="Arial Narrow"/>
                <w:sz w:val="20"/>
              </w:rPr>
              <w:t>1.0</w:t>
            </w:r>
            <w:r w:rsidR="6AE1C404" w:rsidRPr="008D2ECC">
              <w:rPr>
                <w:rFonts w:eastAsia="Arial Narrow"/>
                <w:sz w:val="20"/>
              </w:rPr>
              <w:t>48</w:t>
            </w:r>
          </w:p>
        </w:tc>
        <w:tc>
          <w:tcPr>
            <w:tcW w:w="1050" w:type="dxa"/>
          </w:tcPr>
          <w:p w14:paraId="7FBA498D" w14:textId="779F5CAA" w:rsidR="00DE5865" w:rsidRPr="008D2ECC" w:rsidRDefault="53F27919" w:rsidP="00E36AA3">
            <w:pPr>
              <w:jc w:val="right"/>
              <w:rPr>
                <w:rFonts w:eastAsia="Arial Narrow"/>
                <w:sz w:val="20"/>
              </w:rPr>
            </w:pPr>
            <w:r w:rsidRPr="008D2ECC">
              <w:rPr>
                <w:rFonts w:eastAsia="Arial Narrow"/>
                <w:sz w:val="20"/>
              </w:rPr>
              <w:t>1,</w:t>
            </w:r>
            <w:r w:rsidR="002351D2">
              <w:rPr>
                <w:rFonts w:eastAsia="Arial Narrow"/>
                <w:sz w:val="20"/>
              </w:rPr>
              <w:t>845</w:t>
            </w:r>
          </w:p>
        </w:tc>
      </w:tr>
      <w:tr w:rsidR="009F63F9" w:rsidRPr="008D2ECC" w14:paraId="7618364E" w14:textId="77777777" w:rsidTr="008D2ECC">
        <w:trPr>
          <w:cnfStyle w:val="000000100000" w:firstRow="0" w:lastRow="0" w:firstColumn="0" w:lastColumn="0" w:oddVBand="0" w:evenVBand="0" w:oddHBand="1" w:evenHBand="0" w:firstRowFirstColumn="0" w:firstRowLastColumn="0" w:lastRowFirstColumn="0" w:lastRowLastColumn="0"/>
          <w:trHeight w:val="331"/>
        </w:trPr>
        <w:tc>
          <w:tcPr>
            <w:tcW w:w="3060" w:type="dxa"/>
            <w:gridSpan w:val="2"/>
          </w:tcPr>
          <w:p w14:paraId="397D16D9" w14:textId="4BB9796C" w:rsidR="009F63F9" w:rsidRPr="008D2ECC" w:rsidRDefault="009F63F9" w:rsidP="009F63F9">
            <w:pPr>
              <w:jc w:val="left"/>
              <w:rPr>
                <w:rFonts w:eastAsia="Arial Narrow"/>
                <w:b/>
                <w:bCs/>
                <w:i/>
                <w:iCs/>
                <w:sz w:val="20"/>
              </w:rPr>
            </w:pPr>
            <w:r w:rsidRPr="008D2ECC">
              <w:rPr>
                <w:rFonts w:eastAsia="Arial Narrow"/>
                <w:b/>
                <w:bCs/>
                <w:i/>
                <w:iCs/>
                <w:sz w:val="20"/>
              </w:rPr>
              <w:t>DAC Subtotal</w:t>
            </w:r>
          </w:p>
        </w:tc>
        <w:tc>
          <w:tcPr>
            <w:tcW w:w="1050" w:type="dxa"/>
          </w:tcPr>
          <w:p w14:paraId="634D7364" w14:textId="292F4450" w:rsidR="009F63F9" w:rsidRPr="008D2ECC" w:rsidRDefault="009F63F9" w:rsidP="00E36AA3">
            <w:pPr>
              <w:jc w:val="right"/>
              <w:rPr>
                <w:rFonts w:eastAsia="Arial Narrow"/>
                <w:b/>
                <w:bCs/>
                <w:i/>
                <w:iCs/>
                <w:sz w:val="20"/>
              </w:rPr>
            </w:pPr>
            <w:r w:rsidRPr="008D2ECC">
              <w:rPr>
                <w:rFonts w:eastAsia="Arial Narrow"/>
                <w:b/>
                <w:bCs/>
                <w:i/>
                <w:iCs/>
                <w:sz w:val="20"/>
              </w:rPr>
              <w:t>74,090</w:t>
            </w:r>
          </w:p>
        </w:tc>
        <w:tc>
          <w:tcPr>
            <w:tcW w:w="1050" w:type="dxa"/>
          </w:tcPr>
          <w:p w14:paraId="748A38BF" w14:textId="5A59719E" w:rsidR="009F63F9" w:rsidRPr="008D2ECC" w:rsidRDefault="009F63F9" w:rsidP="00E36AA3">
            <w:pPr>
              <w:jc w:val="right"/>
              <w:rPr>
                <w:rFonts w:eastAsia="Arial Narrow"/>
                <w:b/>
                <w:bCs/>
                <w:i/>
                <w:iCs/>
                <w:sz w:val="20"/>
              </w:rPr>
            </w:pPr>
            <w:r w:rsidRPr="008D2ECC">
              <w:rPr>
                <w:rFonts w:eastAsia="Arial Narrow"/>
                <w:b/>
                <w:bCs/>
                <w:i/>
                <w:iCs/>
                <w:sz w:val="20"/>
              </w:rPr>
              <w:t>95%</w:t>
            </w:r>
          </w:p>
        </w:tc>
        <w:tc>
          <w:tcPr>
            <w:tcW w:w="1050" w:type="dxa"/>
          </w:tcPr>
          <w:p w14:paraId="076D700D" w14:textId="37B2D135" w:rsidR="009F63F9" w:rsidRPr="008D2ECC" w:rsidRDefault="009F63F9" w:rsidP="00E36AA3">
            <w:pPr>
              <w:jc w:val="right"/>
              <w:rPr>
                <w:rFonts w:eastAsia="Arial Narrow"/>
                <w:b/>
                <w:bCs/>
                <w:i/>
                <w:iCs/>
                <w:sz w:val="20"/>
              </w:rPr>
            </w:pPr>
            <w:r w:rsidRPr="008D2ECC">
              <w:rPr>
                <w:rFonts w:eastAsia="Arial Narrow"/>
                <w:b/>
                <w:bCs/>
                <w:i/>
                <w:iCs/>
                <w:sz w:val="20"/>
              </w:rPr>
              <w:t>70,</w:t>
            </w:r>
            <w:r w:rsidR="002351D2">
              <w:rPr>
                <w:rFonts w:eastAsia="Arial Narrow"/>
                <w:b/>
                <w:bCs/>
                <w:i/>
                <w:iCs/>
                <w:sz w:val="20"/>
              </w:rPr>
              <w:t>599</w:t>
            </w:r>
          </w:p>
        </w:tc>
        <w:tc>
          <w:tcPr>
            <w:tcW w:w="1050" w:type="dxa"/>
          </w:tcPr>
          <w:p w14:paraId="0FAF573E" w14:textId="156CBA7F" w:rsidR="009F63F9" w:rsidRPr="008D2ECC" w:rsidRDefault="009F63F9" w:rsidP="00E36AA3">
            <w:pPr>
              <w:jc w:val="right"/>
              <w:rPr>
                <w:rFonts w:eastAsia="Arial Narrow"/>
                <w:b/>
                <w:bCs/>
                <w:i/>
                <w:iCs/>
                <w:sz w:val="20"/>
              </w:rPr>
            </w:pPr>
          </w:p>
        </w:tc>
        <w:tc>
          <w:tcPr>
            <w:tcW w:w="1050" w:type="dxa"/>
          </w:tcPr>
          <w:p w14:paraId="1794E0A6" w14:textId="7029FA1A" w:rsidR="009F63F9" w:rsidRPr="008D2ECC" w:rsidRDefault="009F63F9" w:rsidP="00E36AA3">
            <w:pPr>
              <w:jc w:val="right"/>
              <w:rPr>
                <w:rFonts w:eastAsia="Arial Narrow"/>
                <w:b/>
                <w:bCs/>
                <w:i/>
                <w:iCs/>
                <w:sz w:val="20"/>
              </w:rPr>
            </w:pPr>
          </w:p>
        </w:tc>
        <w:tc>
          <w:tcPr>
            <w:tcW w:w="1050" w:type="dxa"/>
          </w:tcPr>
          <w:p w14:paraId="4FFE9B89" w14:textId="6210A403" w:rsidR="009F63F9" w:rsidRPr="008D2ECC" w:rsidRDefault="26F70AA8" w:rsidP="00E36AA3">
            <w:pPr>
              <w:jc w:val="right"/>
              <w:rPr>
                <w:rFonts w:eastAsia="Arial Narrow"/>
                <w:b/>
                <w:bCs/>
                <w:i/>
                <w:iCs/>
                <w:sz w:val="20"/>
              </w:rPr>
            </w:pPr>
            <w:r w:rsidRPr="008D2ECC">
              <w:rPr>
                <w:rFonts w:eastAsia="Arial Narrow"/>
                <w:b/>
                <w:bCs/>
                <w:i/>
                <w:iCs/>
                <w:sz w:val="20"/>
              </w:rPr>
              <w:t>7</w:t>
            </w:r>
            <w:r w:rsidR="472472EE" w:rsidRPr="008D2ECC">
              <w:rPr>
                <w:rFonts w:eastAsia="Arial Narrow"/>
                <w:b/>
                <w:bCs/>
                <w:i/>
                <w:iCs/>
                <w:sz w:val="20"/>
              </w:rPr>
              <w:t>2,</w:t>
            </w:r>
            <w:r w:rsidR="002351D2">
              <w:rPr>
                <w:rFonts w:eastAsia="Arial Narrow"/>
                <w:b/>
                <w:bCs/>
                <w:i/>
                <w:iCs/>
                <w:sz w:val="20"/>
              </w:rPr>
              <w:t>508</w:t>
            </w:r>
          </w:p>
        </w:tc>
      </w:tr>
      <w:tr w:rsidR="009F63F9" w:rsidRPr="008D2ECC" w14:paraId="276E92A2" w14:textId="77777777" w:rsidTr="008D2ECC">
        <w:trPr>
          <w:cnfStyle w:val="000000010000" w:firstRow="0" w:lastRow="0" w:firstColumn="0" w:lastColumn="0" w:oddVBand="0" w:evenVBand="0" w:oddHBand="0" w:evenHBand="1" w:firstRowFirstColumn="0" w:firstRowLastColumn="0" w:lastRowFirstColumn="0" w:lastRowLastColumn="0"/>
          <w:trHeight w:val="331"/>
        </w:trPr>
        <w:tc>
          <w:tcPr>
            <w:tcW w:w="3060" w:type="dxa"/>
            <w:gridSpan w:val="2"/>
          </w:tcPr>
          <w:p w14:paraId="234B9A6F" w14:textId="64F2004D" w:rsidR="009F63F9" w:rsidRPr="008D2ECC" w:rsidRDefault="009F63F9" w:rsidP="009F63F9">
            <w:pPr>
              <w:jc w:val="left"/>
              <w:rPr>
                <w:rFonts w:eastAsia="Arial Narrow"/>
                <w:sz w:val="20"/>
              </w:rPr>
            </w:pPr>
            <w:r w:rsidRPr="008D2ECC">
              <w:rPr>
                <w:rFonts w:eastAsia="Arial Narrow"/>
                <w:b/>
                <w:sz w:val="20"/>
              </w:rPr>
              <w:t>Total or Weighted Average</w:t>
            </w:r>
          </w:p>
        </w:tc>
        <w:tc>
          <w:tcPr>
            <w:tcW w:w="1050" w:type="dxa"/>
          </w:tcPr>
          <w:p w14:paraId="03895D16" w14:textId="19F7EDCB" w:rsidR="009F63F9" w:rsidRPr="008D2ECC" w:rsidRDefault="009F63F9" w:rsidP="00E36AA3">
            <w:pPr>
              <w:jc w:val="right"/>
              <w:rPr>
                <w:rFonts w:eastAsia="Arial Narrow"/>
                <w:sz w:val="20"/>
              </w:rPr>
            </w:pPr>
            <w:r w:rsidRPr="008D2ECC">
              <w:rPr>
                <w:rFonts w:eastAsia="Arial Narrow"/>
                <w:b/>
                <w:sz w:val="20"/>
              </w:rPr>
              <w:t>473,717</w:t>
            </w:r>
          </w:p>
        </w:tc>
        <w:tc>
          <w:tcPr>
            <w:tcW w:w="1050" w:type="dxa"/>
          </w:tcPr>
          <w:p w14:paraId="09C57370" w14:textId="64AC6924" w:rsidR="009F63F9" w:rsidRPr="008D2ECC" w:rsidRDefault="009F63F9" w:rsidP="00E36AA3">
            <w:pPr>
              <w:jc w:val="right"/>
              <w:rPr>
                <w:rFonts w:eastAsia="Arial Narrow"/>
                <w:sz w:val="20"/>
              </w:rPr>
            </w:pPr>
            <w:r w:rsidRPr="008D2ECC">
              <w:rPr>
                <w:rFonts w:eastAsia="Arial Narrow"/>
                <w:b/>
                <w:bCs/>
                <w:sz w:val="20"/>
              </w:rPr>
              <w:t>99</w:t>
            </w:r>
            <w:r w:rsidRPr="008D2ECC">
              <w:rPr>
                <w:rFonts w:eastAsia="Arial Narrow"/>
                <w:b/>
                <w:sz w:val="20"/>
              </w:rPr>
              <w:t>%</w:t>
            </w:r>
          </w:p>
        </w:tc>
        <w:tc>
          <w:tcPr>
            <w:tcW w:w="1050" w:type="dxa"/>
          </w:tcPr>
          <w:p w14:paraId="3DA9788A" w14:textId="38379DBA" w:rsidR="009F63F9" w:rsidRPr="008D2ECC" w:rsidRDefault="009F63F9" w:rsidP="00E36AA3">
            <w:pPr>
              <w:jc w:val="right"/>
              <w:rPr>
                <w:rFonts w:eastAsia="Arial Narrow"/>
                <w:sz w:val="20"/>
              </w:rPr>
            </w:pPr>
            <w:r w:rsidRPr="008D2ECC">
              <w:rPr>
                <w:rFonts w:eastAsia="Arial Narrow"/>
                <w:b/>
                <w:bCs/>
                <w:sz w:val="20"/>
              </w:rPr>
              <w:t>46</w:t>
            </w:r>
            <w:r w:rsidR="00EB1CA8">
              <w:rPr>
                <w:rFonts w:eastAsia="Arial Narrow"/>
                <w:b/>
                <w:bCs/>
                <w:sz w:val="20"/>
              </w:rPr>
              <w:t>9,275</w:t>
            </w:r>
          </w:p>
        </w:tc>
        <w:tc>
          <w:tcPr>
            <w:tcW w:w="1050" w:type="dxa"/>
          </w:tcPr>
          <w:p w14:paraId="2F981A60" w14:textId="0D16E3EE" w:rsidR="009F63F9" w:rsidRPr="008D2ECC" w:rsidRDefault="009F63F9" w:rsidP="00E36AA3">
            <w:pPr>
              <w:jc w:val="right"/>
              <w:rPr>
                <w:rFonts w:eastAsia="Arial Narrow"/>
                <w:sz w:val="20"/>
              </w:rPr>
            </w:pPr>
          </w:p>
        </w:tc>
        <w:tc>
          <w:tcPr>
            <w:tcW w:w="1050" w:type="dxa"/>
          </w:tcPr>
          <w:p w14:paraId="79DF2BD2" w14:textId="073B6824" w:rsidR="009F63F9" w:rsidRPr="008D2ECC" w:rsidRDefault="009F63F9" w:rsidP="00E36AA3">
            <w:pPr>
              <w:jc w:val="right"/>
              <w:rPr>
                <w:rFonts w:eastAsia="Arial Narrow"/>
                <w:b/>
                <w:sz w:val="20"/>
              </w:rPr>
            </w:pPr>
          </w:p>
        </w:tc>
        <w:tc>
          <w:tcPr>
            <w:tcW w:w="1050" w:type="dxa"/>
          </w:tcPr>
          <w:p w14:paraId="5BBAAB96" w14:textId="3FC75932" w:rsidR="009F63F9" w:rsidRPr="008D2ECC" w:rsidRDefault="26F70AA8" w:rsidP="00E36AA3">
            <w:pPr>
              <w:jc w:val="right"/>
              <w:rPr>
                <w:rFonts w:eastAsia="Arial Narrow"/>
                <w:sz w:val="20"/>
              </w:rPr>
            </w:pPr>
            <w:r w:rsidRPr="008D2ECC">
              <w:rPr>
                <w:rFonts w:eastAsia="Arial Narrow"/>
                <w:b/>
                <w:bCs/>
                <w:sz w:val="20"/>
              </w:rPr>
              <w:t>4</w:t>
            </w:r>
            <w:r w:rsidR="2970FE66" w:rsidRPr="008D2ECC">
              <w:rPr>
                <w:rFonts w:eastAsia="Arial Narrow"/>
                <w:b/>
                <w:bCs/>
                <w:sz w:val="20"/>
              </w:rPr>
              <w:t>8</w:t>
            </w:r>
            <w:r w:rsidR="005235DF">
              <w:rPr>
                <w:rFonts w:eastAsia="Arial Narrow"/>
                <w:b/>
                <w:bCs/>
                <w:sz w:val="20"/>
              </w:rPr>
              <w:t>2,024</w:t>
            </w:r>
          </w:p>
        </w:tc>
      </w:tr>
    </w:tbl>
    <w:p w14:paraId="3DFFD061" w14:textId="77777777" w:rsidR="004404AB" w:rsidRDefault="004404AB" w:rsidP="00801BC5">
      <w:pPr>
        <w:pStyle w:val="TableFigureSourceorNote"/>
      </w:pPr>
      <w:bookmarkStart w:id="39" w:name="_Hlk500574807"/>
      <w:r>
        <w:t>* Realization Rate (RR) is the ratio of verified gross savings to ex ante gross savings, based on evaluation research findings.</w:t>
      </w:r>
    </w:p>
    <w:bookmarkEnd w:id="39"/>
    <w:p w14:paraId="0C688DED" w14:textId="2FA7F965" w:rsidR="004404AB" w:rsidRDefault="004404AB" w:rsidP="00801BC5">
      <w:pPr>
        <w:pStyle w:val="TableFigureSourceorNote"/>
      </w:pPr>
      <w:r>
        <w:t>†</w:t>
      </w:r>
      <w:r w:rsidR="00A82718">
        <w:t xml:space="preserve"> Th</w:t>
      </w:r>
      <w:r w:rsidR="00A82718" w:rsidRPr="00A82718">
        <w:t>e program</w:t>
      </w:r>
      <w:r w:rsidR="004047C5">
        <w:t xml:space="preserve"> </w:t>
      </w:r>
      <w:r w:rsidR="00A82718">
        <w:t>path</w:t>
      </w:r>
      <w:r w:rsidR="00A82718" w:rsidRPr="00A82718">
        <w:t xml:space="preserve"> NTG value is calculated as Verified Net/Verified Gross. The program-level analysis typically used measure-level deemed NTG values (see Table 4), which are listed here: https://www.ilsag.info/evaluator-ntg-recommendations-for-2025.  </w:t>
      </w:r>
      <w:r>
        <w:t xml:space="preserve">  </w:t>
      </w:r>
    </w:p>
    <w:p w14:paraId="20745E41" w14:textId="611094D9" w:rsidR="004404AB" w:rsidRPr="002B22C2" w:rsidRDefault="004404AB" w:rsidP="00801BC5">
      <w:pPr>
        <w:pStyle w:val="TableFigureSourceorNote"/>
      </w:pPr>
      <w:r>
        <w:t>‡ The market</w:t>
      </w:r>
      <w:r w:rsidR="003218B0">
        <w:t>-</w:t>
      </w:r>
      <w:r>
        <w:t xml:space="preserve">rate net savings were multiplied by a residential non-participant spillover (NPSO) factor of 1.048. </w:t>
      </w:r>
    </w:p>
    <w:p w14:paraId="2B50BA15" w14:textId="77777777" w:rsidR="004404AB" w:rsidRDefault="004404AB" w:rsidP="00801BC5">
      <w:pPr>
        <w:pStyle w:val="TableFigureSourceorNote"/>
      </w:pPr>
      <w:r>
        <w:t>Source: Evaluation team analysis.</w:t>
      </w:r>
    </w:p>
    <w:p w14:paraId="492C45AC" w14:textId="1F39EABE" w:rsidR="004404AB" w:rsidRDefault="004404AB" w:rsidP="00801BC5">
      <w:pPr>
        <w:pStyle w:val="Heading1"/>
      </w:pPr>
      <w:bookmarkStart w:id="40" w:name="_Toc225358738"/>
      <w:r>
        <w:t>Program Savings by Measure</w:t>
      </w:r>
      <w:bookmarkEnd w:id="40"/>
    </w:p>
    <w:p w14:paraId="1F8DC23A" w14:textId="51930A9D" w:rsidR="004404AB" w:rsidRDefault="004404AB" w:rsidP="00801BC5">
      <w:r>
        <w:t xml:space="preserve">The program includes </w:t>
      </w:r>
      <w:r w:rsidR="743A01A2">
        <w:t>39</w:t>
      </w:r>
      <w:r w:rsidRPr="282CB707">
        <w:rPr>
          <w:color w:val="7030A0"/>
        </w:rPr>
        <w:t xml:space="preserve"> </w:t>
      </w:r>
      <w:r>
        <w:t>measures</w:t>
      </w:r>
      <w:r w:rsidR="00787124">
        <w:t>,</w:t>
      </w:r>
      <w:r>
        <w:t xml:space="preserve"> as shown in </w:t>
      </w:r>
      <w:r w:rsidR="001F4D78">
        <w:fldChar w:fldCharType="begin"/>
      </w:r>
      <w:r w:rsidR="001F4D78">
        <w:instrText xml:space="preserve"> REF _Ref225261757 \h </w:instrText>
      </w:r>
      <w:r w:rsidR="001F4D78">
        <w:fldChar w:fldCharType="separate"/>
      </w:r>
      <w:r w:rsidR="001F4D78">
        <w:t xml:space="preserve">Table </w:t>
      </w:r>
      <w:r w:rsidR="001F4D78" w:rsidRPr="44F7A552">
        <w:rPr>
          <w:noProof/>
        </w:rPr>
        <w:t>4</w:t>
      </w:r>
      <w:r w:rsidR="001F4D78">
        <w:fldChar w:fldCharType="end"/>
      </w:r>
      <w:r>
        <w:t xml:space="preserve">. The </w:t>
      </w:r>
      <w:r w:rsidR="698E4EF1">
        <w:t>Pipe Insulation</w:t>
      </w:r>
      <w:r w:rsidR="7F687711">
        <w:t xml:space="preserve"> and Air Sealing</w:t>
      </w:r>
      <w:r w:rsidRPr="282CB707">
        <w:rPr>
          <w:color w:val="7030A0"/>
        </w:rPr>
        <w:t xml:space="preserve"> </w:t>
      </w:r>
      <w:r w:rsidRPr="0BF9E21B">
        <w:t>measures</w:t>
      </w:r>
      <w:r>
        <w:t xml:space="preserve"> contributed the most savings. </w:t>
      </w:r>
    </w:p>
    <w:p w14:paraId="361B4633" w14:textId="7690CAD6" w:rsidR="004404AB" w:rsidRPr="00A90B62" w:rsidRDefault="004404AB" w:rsidP="001E5B98">
      <w:pPr>
        <w:pStyle w:val="Caption"/>
      </w:pPr>
      <w:bookmarkStart w:id="41" w:name="_Ref225261757"/>
      <w:bookmarkStart w:id="42" w:name="_Toc398546655"/>
      <w:bookmarkStart w:id="43" w:name="_Toc423009517"/>
      <w:bookmarkStart w:id="44" w:name="_Toc426278635"/>
      <w:bookmarkStart w:id="45" w:name="_Toc61360848"/>
      <w:bookmarkStart w:id="46" w:name="_Toc189750769"/>
      <w:bookmarkStart w:id="47" w:name="_Toc225250370"/>
      <w:bookmarkStart w:id="48" w:name="_Toc225247513"/>
      <w:bookmarkStart w:id="49" w:name="_Toc225451392"/>
      <w:bookmarkStart w:id="50" w:name="_Toc225451458"/>
      <w:r>
        <w:t xml:space="preserve">Table </w:t>
      </w:r>
      <w:r>
        <w:fldChar w:fldCharType="begin"/>
      </w:r>
      <w:r>
        <w:instrText xml:space="preserve"> SEQ Table \* ARABIC </w:instrText>
      </w:r>
      <w:r>
        <w:fldChar w:fldCharType="separate"/>
      </w:r>
      <w:r>
        <w:rPr>
          <w:noProof/>
        </w:rPr>
        <w:t>4</w:t>
      </w:r>
      <w:r>
        <w:rPr>
          <w:noProof/>
        </w:rPr>
        <w:fldChar w:fldCharType="end"/>
      </w:r>
      <w:bookmarkEnd w:id="41"/>
      <w:r>
        <w:t>. 2025</w:t>
      </w:r>
      <w:r w:rsidRPr="00A90B62">
        <w:t xml:space="preserve"> </w:t>
      </w:r>
      <w:r>
        <w:t>Annual Energy Savings by Measure</w:t>
      </w:r>
      <w:bookmarkEnd w:id="42"/>
      <w:bookmarkEnd w:id="43"/>
      <w:bookmarkEnd w:id="44"/>
      <w:bookmarkEnd w:id="45"/>
      <w:bookmarkEnd w:id="46"/>
      <w:bookmarkEnd w:id="47"/>
      <w:bookmarkEnd w:id="48"/>
      <w:bookmarkEnd w:id="49"/>
      <w:bookmarkEnd w:id="50"/>
    </w:p>
    <w:tbl>
      <w:tblPr>
        <w:tblStyle w:val="EnergyTable"/>
        <w:tblW w:w="0" w:type="auto"/>
        <w:tblLayout w:type="fixed"/>
        <w:tblLook w:val="0420" w:firstRow="1" w:lastRow="0" w:firstColumn="0" w:lastColumn="0" w:noHBand="0" w:noVBand="1"/>
      </w:tblPr>
      <w:tblGrid>
        <w:gridCol w:w="990"/>
        <w:gridCol w:w="1090"/>
        <w:gridCol w:w="1790"/>
        <w:gridCol w:w="990"/>
        <w:gridCol w:w="900"/>
        <w:gridCol w:w="990"/>
        <w:gridCol w:w="720"/>
        <w:gridCol w:w="850"/>
        <w:gridCol w:w="1040"/>
      </w:tblGrid>
      <w:tr w:rsidR="00DE5865" w:rsidRPr="009F63F9" w14:paraId="4D8440BF" w14:textId="77777777" w:rsidTr="00D5010E">
        <w:trPr>
          <w:cnfStyle w:val="100000000000" w:firstRow="1" w:lastRow="0" w:firstColumn="0" w:lastColumn="0" w:oddVBand="0" w:evenVBand="0" w:oddHBand="0" w:evenHBand="0" w:firstRowFirstColumn="0" w:firstRowLastColumn="0" w:lastRowFirstColumn="0" w:lastRowLastColumn="0"/>
          <w:tblHeader/>
        </w:trPr>
        <w:tc>
          <w:tcPr>
            <w:tcW w:w="990" w:type="dxa"/>
          </w:tcPr>
          <w:p w14:paraId="6391231A" w14:textId="16D4FE31" w:rsidR="00DE5865" w:rsidRPr="009F63F9" w:rsidRDefault="004404AB">
            <w:pPr>
              <w:pBdr>
                <w:top w:val="none" w:sz="0" w:space="0" w:color="000000"/>
                <w:left w:val="none" w:sz="0" w:space="0" w:color="000000"/>
                <w:bottom w:val="none" w:sz="0" w:space="0" w:color="000000"/>
                <w:right w:val="none" w:sz="0" w:space="0" w:color="000000"/>
              </w:pBdr>
              <w:spacing w:before="3" w:after="3"/>
              <w:ind w:left="3" w:right="3"/>
              <w:rPr>
                <w:rFonts w:asciiTheme="minorHAnsi" w:eastAsia="Arial Narrow" w:hAnsiTheme="minorHAnsi" w:cs="Arial Narrow"/>
                <w:sz w:val="20"/>
              </w:rPr>
            </w:pPr>
            <w:r w:rsidRPr="2D08C089">
              <w:rPr>
                <w:rFonts w:asciiTheme="minorHAnsi" w:eastAsia="Arial Narrow" w:hAnsiTheme="minorHAnsi" w:cs="Arial Narrow"/>
                <w:b w:val="0"/>
                <w:sz w:val="20"/>
              </w:rPr>
              <w:t>Program Category</w:t>
            </w:r>
          </w:p>
        </w:tc>
        <w:tc>
          <w:tcPr>
            <w:tcW w:w="1090" w:type="dxa"/>
          </w:tcPr>
          <w:p w14:paraId="520BB178" w14:textId="72645107" w:rsidR="00DE5865" w:rsidRPr="009F63F9" w:rsidRDefault="004404AB">
            <w:pPr>
              <w:pBdr>
                <w:top w:val="none" w:sz="0" w:space="0" w:color="000000"/>
                <w:left w:val="none" w:sz="0" w:space="0" w:color="000000"/>
                <w:bottom w:val="none" w:sz="0" w:space="0" w:color="000000"/>
                <w:right w:val="none" w:sz="0" w:space="0" w:color="000000"/>
              </w:pBdr>
              <w:spacing w:before="3" w:after="3"/>
              <w:ind w:left="3" w:right="3"/>
              <w:rPr>
                <w:rFonts w:asciiTheme="minorHAnsi" w:eastAsia="Arial Narrow" w:hAnsiTheme="minorHAnsi" w:cs="Arial Narrow"/>
                <w:sz w:val="20"/>
              </w:rPr>
            </w:pPr>
            <w:r w:rsidRPr="2D08C089">
              <w:rPr>
                <w:rFonts w:asciiTheme="minorHAnsi" w:eastAsia="Arial Narrow" w:hAnsiTheme="minorHAnsi" w:cs="Arial Narrow"/>
                <w:b w:val="0"/>
                <w:sz w:val="20"/>
              </w:rPr>
              <w:t>Program Path</w:t>
            </w:r>
          </w:p>
        </w:tc>
        <w:tc>
          <w:tcPr>
            <w:tcW w:w="1790" w:type="dxa"/>
          </w:tcPr>
          <w:p w14:paraId="78C757DB" w14:textId="60FE3C77" w:rsidR="00DE5865" w:rsidRPr="009F63F9" w:rsidRDefault="004404AB">
            <w:pPr>
              <w:pBdr>
                <w:top w:val="none" w:sz="0" w:space="0" w:color="000000"/>
                <w:left w:val="none" w:sz="0" w:space="0" w:color="000000"/>
                <w:bottom w:val="none" w:sz="0" w:space="0" w:color="000000"/>
                <w:right w:val="none" w:sz="0" w:space="0" w:color="000000"/>
              </w:pBdr>
              <w:spacing w:before="3" w:after="3"/>
              <w:ind w:left="3" w:right="3"/>
              <w:rPr>
                <w:rFonts w:asciiTheme="minorHAnsi" w:eastAsia="Arial Narrow" w:hAnsiTheme="minorHAnsi" w:cs="Arial Narrow"/>
                <w:sz w:val="20"/>
              </w:rPr>
            </w:pPr>
            <w:r w:rsidRPr="2D08C089">
              <w:rPr>
                <w:rFonts w:asciiTheme="minorHAnsi" w:eastAsia="Arial Narrow" w:hAnsiTheme="minorHAnsi" w:cs="Arial Narrow"/>
                <w:b w:val="0"/>
                <w:sz w:val="20"/>
              </w:rPr>
              <w:t>Savings Category</w:t>
            </w:r>
          </w:p>
        </w:tc>
        <w:tc>
          <w:tcPr>
            <w:tcW w:w="990" w:type="dxa"/>
          </w:tcPr>
          <w:p w14:paraId="1EF237A3" w14:textId="2516632D" w:rsidR="00DE5865" w:rsidRPr="009F63F9"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sz w:val="20"/>
              </w:rPr>
            </w:pPr>
            <w:r w:rsidRPr="2D08C089">
              <w:rPr>
                <w:rFonts w:asciiTheme="minorHAnsi" w:eastAsia="Arial Narrow" w:hAnsiTheme="minorHAnsi" w:cs="Arial Narrow"/>
                <w:b w:val="0"/>
                <w:sz w:val="20"/>
              </w:rPr>
              <w:t>Ex Ante Gross Savings (Therms)</w:t>
            </w:r>
          </w:p>
        </w:tc>
        <w:tc>
          <w:tcPr>
            <w:tcW w:w="900" w:type="dxa"/>
          </w:tcPr>
          <w:p w14:paraId="749BB5C3" w14:textId="5A607D20" w:rsidR="00DE5865" w:rsidRPr="009F63F9"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sz w:val="20"/>
              </w:rPr>
            </w:pPr>
            <w:r w:rsidRPr="2D08C089">
              <w:rPr>
                <w:rFonts w:asciiTheme="minorHAnsi" w:eastAsia="Arial Narrow" w:hAnsiTheme="minorHAnsi" w:cs="Arial Narrow"/>
                <w:b w:val="0"/>
                <w:sz w:val="20"/>
              </w:rPr>
              <w:t>Verified Gross RR*</w:t>
            </w:r>
          </w:p>
        </w:tc>
        <w:tc>
          <w:tcPr>
            <w:tcW w:w="990" w:type="dxa"/>
          </w:tcPr>
          <w:p w14:paraId="4FEC14B9" w14:textId="7936C228" w:rsidR="00DE5865" w:rsidRPr="009F63F9"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sz w:val="20"/>
              </w:rPr>
            </w:pPr>
            <w:r w:rsidRPr="2D08C089">
              <w:rPr>
                <w:rFonts w:asciiTheme="minorHAnsi" w:eastAsia="Arial Narrow" w:hAnsiTheme="minorHAnsi" w:cs="Arial Narrow"/>
                <w:b w:val="0"/>
                <w:sz w:val="20"/>
              </w:rPr>
              <w:t>Verified Gross Savings (Therms)</w:t>
            </w:r>
          </w:p>
        </w:tc>
        <w:tc>
          <w:tcPr>
            <w:tcW w:w="720" w:type="dxa"/>
          </w:tcPr>
          <w:p w14:paraId="797CE3E6" w14:textId="4C7A863A" w:rsidR="00DE5865" w:rsidRPr="009F63F9"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sz w:val="20"/>
              </w:rPr>
            </w:pPr>
            <w:r w:rsidRPr="2D08C089">
              <w:rPr>
                <w:rFonts w:asciiTheme="minorHAnsi" w:eastAsia="Arial Narrow" w:hAnsiTheme="minorHAnsi" w:cs="Arial Narrow"/>
                <w:b w:val="0"/>
                <w:sz w:val="20"/>
              </w:rPr>
              <w:t>NTG†</w:t>
            </w:r>
          </w:p>
        </w:tc>
        <w:tc>
          <w:tcPr>
            <w:tcW w:w="850" w:type="dxa"/>
          </w:tcPr>
          <w:p w14:paraId="789C4597" w14:textId="6736D31C" w:rsidR="00DE5865" w:rsidRPr="009F63F9"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sz w:val="20"/>
              </w:rPr>
            </w:pPr>
            <w:r w:rsidRPr="1BF92323">
              <w:rPr>
                <w:rFonts w:asciiTheme="minorHAnsi" w:eastAsia="Arial Narrow" w:hAnsiTheme="minorHAnsi" w:cs="Arial Narrow"/>
                <w:b w:val="0"/>
                <w:sz w:val="20"/>
              </w:rPr>
              <w:t>NSPO</w:t>
            </w:r>
            <w:r w:rsidRPr="2D08C089">
              <w:rPr>
                <w:rFonts w:asciiTheme="minorHAnsi" w:eastAsia="Arial Narrow" w:hAnsiTheme="minorHAnsi" w:cs="Arial Narrow"/>
                <w:b w:val="0"/>
                <w:sz w:val="20"/>
              </w:rPr>
              <w:t>‡</w:t>
            </w:r>
          </w:p>
        </w:tc>
        <w:tc>
          <w:tcPr>
            <w:tcW w:w="1040" w:type="dxa"/>
          </w:tcPr>
          <w:p w14:paraId="06669376" w14:textId="3F1587AC" w:rsidR="00DE5865" w:rsidRPr="009F63F9"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sz w:val="20"/>
              </w:rPr>
            </w:pPr>
            <w:r w:rsidRPr="57DDC76E">
              <w:rPr>
                <w:rFonts w:asciiTheme="minorHAnsi" w:eastAsia="Arial Narrow" w:hAnsiTheme="minorHAnsi" w:cs="Arial Narrow"/>
                <w:b w:val="0"/>
                <w:sz w:val="20"/>
              </w:rPr>
              <w:t>Verified Net Savings (Therms)</w:t>
            </w:r>
          </w:p>
        </w:tc>
      </w:tr>
      <w:tr w:rsidR="0079094C" w:rsidRPr="009F63F9" w14:paraId="52D7A4C1"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val="restart"/>
          </w:tcPr>
          <w:p w14:paraId="3C47A81E" w14:textId="6317EED4" w:rsidR="0079094C" w:rsidRPr="00E36AA3" w:rsidRDefault="0079094C" w:rsidP="00E36AA3">
            <w:pPr>
              <w:jc w:val="left"/>
              <w:rPr>
                <w:rFonts w:eastAsia="Arial Narrow"/>
                <w:sz w:val="18"/>
                <w:szCs w:val="18"/>
              </w:rPr>
            </w:pPr>
            <w:r w:rsidRPr="00E36AA3">
              <w:rPr>
                <w:rFonts w:eastAsia="Arial Narrow"/>
                <w:sz w:val="18"/>
                <w:szCs w:val="18"/>
              </w:rPr>
              <w:t>Non-DAC</w:t>
            </w:r>
          </w:p>
        </w:tc>
        <w:tc>
          <w:tcPr>
            <w:tcW w:w="1090" w:type="dxa"/>
            <w:vMerge w:val="restart"/>
          </w:tcPr>
          <w:p w14:paraId="4DE907EF" w14:textId="031C04E2" w:rsidR="0079094C" w:rsidRPr="00E36AA3" w:rsidRDefault="0079094C" w:rsidP="00E36AA3">
            <w:pPr>
              <w:jc w:val="left"/>
              <w:rPr>
                <w:rFonts w:eastAsia="Arial Narrow"/>
                <w:sz w:val="18"/>
                <w:szCs w:val="18"/>
              </w:rPr>
            </w:pPr>
            <w:r w:rsidRPr="00E36AA3">
              <w:rPr>
                <w:rFonts w:eastAsia="Arial Narrow"/>
                <w:sz w:val="18"/>
                <w:szCs w:val="18"/>
              </w:rPr>
              <w:t>ASI</w:t>
            </w:r>
          </w:p>
        </w:tc>
        <w:tc>
          <w:tcPr>
            <w:tcW w:w="1790" w:type="dxa"/>
          </w:tcPr>
          <w:p w14:paraId="324ECF1A" w14:textId="28F49F58" w:rsidR="0079094C" w:rsidRPr="00E36AA3" w:rsidRDefault="0079094C" w:rsidP="00E36AA3">
            <w:pPr>
              <w:jc w:val="left"/>
              <w:rPr>
                <w:rFonts w:eastAsia="Arial Narrow"/>
                <w:sz w:val="18"/>
                <w:szCs w:val="18"/>
              </w:rPr>
            </w:pPr>
            <w:r w:rsidRPr="00E36AA3">
              <w:rPr>
                <w:rFonts w:eastAsia="Arial Narrow"/>
                <w:sz w:val="18"/>
                <w:szCs w:val="18"/>
              </w:rPr>
              <w:t>Air Sealing</w:t>
            </w:r>
          </w:p>
        </w:tc>
        <w:tc>
          <w:tcPr>
            <w:tcW w:w="990" w:type="dxa"/>
          </w:tcPr>
          <w:p w14:paraId="09417CE3" w14:textId="5E393A6B" w:rsidR="0079094C" w:rsidRPr="00E36AA3" w:rsidRDefault="0079094C" w:rsidP="00E36AA3">
            <w:pPr>
              <w:jc w:val="right"/>
              <w:rPr>
                <w:rFonts w:eastAsia="Arial Narrow"/>
                <w:sz w:val="18"/>
                <w:szCs w:val="18"/>
              </w:rPr>
            </w:pPr>
            <w:r w:rsidRPr="00E36AA3">
              <w:rPr>
                <w:rFonts w:eastAsia="Arial Narrow"/>
                <w:sz w:val="18"/>
                <w:szCs w:val="18"/>
              </w:rPr>
              <w:t>49,513</w:t>
            </w:r>
          </w:p>
        </w:tc>
        <w:tc>
          <w:tcPr>
            <w:tcW w:w="900" w:type="dxa"/>
          </w:tcPr>
          <w:p w14:paraId="7E60CFE0" w14:textId="085FE2EC" w:rsidR="0079094C" w:rsidRPr="00E36AA3" w:rsidRDefault="0079094C" w:rsidP="00E36AA3">
            <w:pPr>
              <w:jc w:val="right"/>
              <w:rPr>
                <w:rFonts w:eastAsia="Arial Narrow"/>
                <w:sz w:val="18"/>
                <w:szCs w:val="18"/>
              </w:rPr>
            </w:pPr>
            <w:r w:rsidRPr="00E36AA3">
              <w:rPr>
                <w:rFonts w:eastAsia="Arial Narrow"/>
                <w:sz w:val="18"/>
                <w:szCs w:val="18"/>
              </w:rPr>
              <w:t>100%</w:t>
            </w:r>
          </w:p>
        </w:tc>
        <w:tc>
          <w:tcPr>
            <w:tcW w:w="990" w:type="dxa"/>
          </w:tcPr>
          <w:p w14:paraId="3EDFB13F" w14:textId="55091990" w:rsidR="0079094C" w:rsidRPr="00E36AA3" w:rsidRDefault="0079094C" w:rsidP="00E36AA3">
            <w:pPr>
              <w:jc w:val="right"/>
              <w:rPr>
                <w:rFonts w:eastAsia="Arial Narrow"/>
                <w:sz w:val="18"/>
                <w:szCs w:val="18"/>
              </w:rPr>
            </w:pPr>
            <w:r w:rsidRPr="00E36AA3">
              <w:rPr>
                <w:rFonts w:eastAsia="Arial Narrow"/>
                <w:sz w:val="18"/>
                <w:szCs w:val="18"/>
              </w:rPr>
              <w:t>49,513</w:t>
            </w:r>
          </w:p>
        </w:tc>
        <w:tc>
          <w:tcPr>
            <w:tcW w:w="720" w:type="dxa"/>
          </w:tcPr>
          <w:p w14:paraId="69CBD18C" w14:textId="3D78E15D" w:rsidR="0079094C" w:rsidRPr="00E36AA3" w:rsidRDefault="0079094C" w:rsidP="00E36AA3">
            <w:pPr>
              <w:jc w:val="right"/>
              <w:rPr>
                <w:rFonts w:eastAsia="Arial Narrow"/>
                <w:sz w:val="18"/>
                <w:szCs w:val="18"/>
              </w:rPr>
            </w:pPr>
            <w:r>
              <w:rPr>
                <w:rFonts w:eastAsia="Arial Narrow"/>
                <w:sz w:val="18"/>
                <w:szCs w:val="18"/>
              </w:rPr>
              <w:t>0.98</w:t>
            </w:r>
          </w:p>
        </w:tc>
        <w:tc>
          <w:tcPr>
            <w:tcW w:w="850" w:type="dxa"/>
          </w:tcPr>
          <w:p w14:paraId="35D5F990" w14:textId="6E1A8B6F" w:rsidR="0079094C" w:rsidRPr="00E36AA3" w:rsidRDefault="0079094C" w:rsidP="00E36AA3">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6C572304" w14:textId="276A6A37" w:rsidR="0079094C" w:rsidRPr="00E36AA3" w:rsidRDefault="0079094C" w:rsidP="00E36AA3">
            <w:pPr>
              <w:jc w:val="right"/>
              <w:rPr>
                <w:rFonts w:eastAsia="Arial Narrow"/>
                <w:sz w:val="18"/>
                <w:szCs w:val="18"/>
              </w:rPr>
            </w:pPr>
            <w:r w:rsidRPr="00E36AA3">
              <w:rPr>
                <w:rFonts w:eastAsia="Arial Narrow"/>
                <w:sz w:val="18"/>
                <w:szCs w:val="18"/>
              </w:rPr>
              <w:t>50,852</w:t>
            </w:r>
          </w:p>
        </w:tc>
      </w:tr>
      <w:tr w:rsidR="00647751" w:rsidRPr="009F63F9" w14:paraId="6ACB30A4"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5FED6E16" w14:textId="77777777" w:rsidR="00647751" w:rsidRPr="00E36AA3" w:rsidRDefault="00647751" w:rsidP="009B698F">
            <w:pPr>
              <w:rPr>
                <w:rFonts w:eastAsia="Arial Narrow"/>
                <w:sz w:val="18"/>
                <w:szCs w:val="18"/>
              </w:rPr>
            </w:pPr>
          </w:p>
        </w:tc>
        <w:tc>
          <w:tcPr>
            <w:tcW w:w="1090" w:type="dxa"/>
            <w:vMerge/>
          </w:tcPr>
          <w:p w14:paraId="32A5354F" w14:textId="77777777" w:rsidR="00647751" w:rsidRPr="00E36AA3" w:rsidRDefault="00647751" w:rsidP="009B698F">
            <w:pPr>
              <w:rPr>
                <w:rFonts w:eastAsia="Arial Narrow"/>
                <w:sz w:val="18"/>
                <w:szCs w:val="18"/>
              </w:rPr>
            </w:pPr>
          </w:p>
        </w:tc>
        <w:tc>
          <w:tcPr>
            <w:tcW w:w="1790" w:type="dxa"/>
          </w:tcPr>
          <w:p w14:paraId="06FAE015" w14:textId="47991C0F" w:rsidR="00647751" w:rsidRPr="00E36AA3" w:rsidRDefault="00647751" w:rsidP="00647751">
            <w:pPr>
              <w:jc w:val="left"/>
              <w:rPr>
                <w:rFonts w:eastAsia="Arial Narrow"/>
                <w:sz w:val="18"/>
                <w:szCs w:val="18"/>
              </w:rPr>
            </w:pPr>
            <w:r>
              <w:rPr>
                <w:rFonts w:eastAsia="Arial Narrow"/>
                <w:sz w:val="18"/>
                <w:szCs w:val="18"/>
              </w:rPr>
              <w:t>Air Sealing – Door Sweep</w:t>
            </w:r>
          </w:p>
        </w:tc>
        <w:tc>
          <w:tcPr>
            <w:tcW w:w="990" w:type="dxa"/>
          </w:tcPr>
          <w:p w14:paraId="61734AF0" w14:textId="038F525B" w:rsidR="00647751" w:rsidRPr="00E36AA3" w:rsidRDefault="00647751" w:rsidP="009B698F">
            <w:pPr>
              <w:jc w:val="right"/>
              <w:rPr>
                <w:rFonts w:eastAsia="Arial Narrow"/>
                <w:sz w:val="18"/>
                <w:szCs w:val="18"/>
              </w:rPr>
            </w:pPr>
            <w:r>
              <w:rPr>
                <w:rFonts w:eastAsia="Arial Narrow"/>
                <w:sz w:val="18"/>
                <w:szCs w:val="18"/>
              </w:rPr>
              <w:t>602</w:t>
            </w:r>
          </w:p>
        </w:tc>
        <w:tc>
          <w:tcPr>
            <w:tcW w:w="900" w:type="dxa"/>
          </w:tcPr>
          <w:p w14:paraId="1F0EB3B4" w14:textId="3CAC3646" w:rsidR="00647751" w:rsidRPr="00E36AA3" w:rsidRDefault="00647751" w:rsidP="009B698F">
            <w:pPr>
              <w:jc w:val="right"/>
              <w:rPr>
                <w:rFonts w:eastAsia="Arial Narrow"/>
                <w:sz w:val="18"/>
                <w:szCs w:val="18"/>
              </w:rPr>
            </w:pPr>
            <w:r>
              <w:rPr>
                <w:rFonts w:eastAsia="Arial Narrow"/>
                <w:sz w:val="18"/>
                <w:szCs w:val="18"/>
              </w:rPr>
              <w:t>100%</w:t>
            </w:r>
          </w:p>
        </w:tc>
        <w:tc>
          <w:tcPr>
            <w:tcW w:w="990" w:type="dxa"/>
          </w:tcPr>
          <w:p w14:paraId="1210C40E" w14:textId="191E0A1A" w:rsidR="00647751" w:rsidRPr="00E36AA3" w:rsidRDefault="00647751" w:rsidP="009B698F">
            <w:pPr>
              <w:jc w:val="right"/>
              <w:rPr>
                <w:rFonts w:eastAsia="Arial Narrow"/>
                <w:sz w:val="18"/>
                <w:szCs w:val="18"/>
              </w:rPr>
            </w:pPr>
            <w:r>
              <w:rPr>
                <w:rFonts w:eastAsia="Arial Narrow"/>
                <w:sz w:val="18"/>
                <w:szCs w:val="18"/>
              </w:rPr>
              <w:t>602</w:t>
            </w:r>
          </w:p>
        </w:tc>
        <w:tc>
          <w:tcPr>
            <w:tcW w:w="720" w:type="dxa"/>
          </w:tcPr>
          <w:p w14:paraId="283E0163" w14:textId="729219C3" w:rsidR="00647751" w:rsidRDefault="00647751" w:rsidP="009B698F">
            <w:pPr>
              <w:jc w:val="right"/>
              <w:rPr>
                <w:rFonts w:eastAsia="Arial Narrow"/>
                <w:sz w:val="18"/>
                <w:szCs w:val="18"/>
              </w:rPr>
            </w:pPr>
            <w:r>
              <w:rPr>
                <w:rFonts w:eastAsia="Arial Narrow"/>
                <w:sz w:val="18"/>
                <w:szCs w:val="18"/>
              </w:rPr>
              <w:t>0.98</w:t>
            </w:r>
          </w:p>
        </w:tc>
        <w:tc>
          <w:tcPr>
            <w:tcW w:w="850" w:type="dxa"/>
          </w:tcPr>
          <w:p w14:paraId="6DC8048F" w14:textId="310C924B" w:rsidR="00647751" w:rsidRPr="00E36AA3" w:rsidRDefault="00647751" w:rsidP="009B698F">
            <w:pPr>
              <w:jc w:val="right"/>
              <w:rPr>
                <w:rFonts w:eastAsia="Arial Narrow"/>
                <w:sz w:val="18"/>
                <w:szCs w:val="18"/>
              </w:rPr>
            </w:pPr>
            <w:r>
              <w:rPr>
                <w:rFonts w:eastAsia="Arial Narrow"/>
                <w:sz w:val="18"/>
                <w:szCs w:val="18"/>
              </w:rPr>
              <w:t>1.048</w:t>
            </w:r>
          </w:p>
        </w:tc>
        <w:tc>
          <w:tcPr>
            <w:tcW w:w="1040" w:type="dxa"/>
          </w:tcPr>
          <w:p w14:paraId="2D63DABC" w14:textId="1064D0BE" w:rsidR="00647751" w:rsidRPr="00E36AA3" w:rsidRDefault="00647751" w:rsidP="009B698F">
            <w:pPr>
              <w:jc w:val="right"/>
              <w:rPr>
                <w:rFonts w:eastAsia="Arial Narrow"/>
                <w:sz w:val="18"/>
                <w:szCs w:val="18"/>
              </w:rPr>
            </w:pPr>
            <w:r>
              <w:rPr>
                <w:rFonts w:eastAsia="Arial Narrow"/>
                <w:sz w:val="18"/>
                <w:szCs w:val="18"/>
              </w:rPr>
              <w:t>618</w:t>
            </w:r>
          </w:p>
        </w:tc>
      </w:tr>
      <w:tr w:rsidR="0079094C" w:rsidRPr="009F63F9" w14:paraId="49A5EE61"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16008B0D" w14:textId="246BB4E0" w:rsidR="0079094C" w:rsidRPr="00E36AA3" w:rsidRDefault="0079094C" w:rsidP="009B698F">
            <w:pPr>
              <w:rPr>
                <w:rFonts w:eastAsia="Arial Narrow"/>
                <w:sz w:val="18"/>
                <w:szCs w:val="18"/>
              </w:rPr>
            </w:pPr>
          </w:p>
        </w:tc>
        <w:tc>
          <w:tcPr>
            <w:tcW w:w="1090" w:type="dxa"/>
            <w:vMerge/>
          </w:tcPr>
          <w:p w14:paraId="3EC61368" w14:textId="41B11E7C" w:rsidR="0079094C" w:rsidRPr="00E36AA3" w:rsidRDefault="0079094C" w:rsidP="009B698F">
            <w:pPr>
              <w:rPr>
                <w:rFonts w:eastAsia="Arial Narrow"/>
                <w:sz w:val="18"/>
                <w:szCs w:val="18"/>
              </w:rPr>
            </w:pPr>
          </w:p>
        </w:tc>
        <w:tc>
          <w:tcPr>
            <w:tcW w:w="1790" w:type="dxa"/>
          </w:tcPr>
          <w:p w14:paraId="7884BC91" w14:textId="5DC8A1DE" w:rsidR="0079094C" w:rsidRPr="00E36AA3" w:rsidRDefault="0079094C" w:rsidP="009B698F">
            <w:pPr>
              <w:jc w:val="left"/>
              <w:rPr>
                <w:rFonts w:eastAsia="Arial Narrow"/>
                <w:sz w:val="18"/>
                <w:szCs w:val="18"/>
              </w:rPr>
            </w:pPr>
            <w:r w:rsidRPr="00E36AA3">
              <w:rPr>
                <w:rFonts w:eastAsia="Arial Narrow"/>
                <w:sz w:val="18"/>
                <w:szCs w:val="18"/>
              </w:rPr>
              <w:t>Attic Insulation</w:t>
            </w:r>
          </w:p>
        </w:tc>
        <w:tc>
          <w:tcPr>
            <w:tcW w:w="990" w:type="dxa"/>
          </w:tcPr>
          <w:p w14:paraId="6AC4EB31" w14:textId="28F8B3F0" w:rsidR="0079094C" w:rsidRPr="00E36AA3" w:rsidRDefault="0079094C" w:rsidP="009B698F">
            <w:pPr>
              <w:jc w:val="right"/>
              <w:rPr>
                <w:rFonts w:eastAsia="Arial Narrow"/>
                <w:sz w:val="18"/>
                <w:szCs w:val="18"/>
              </w:rPr>
            </w:pPr>
            <w:r w:rsidRPr="00E36AA3">
              <w:rPr>
                <w:rFonts w:eastAsia="Arial Narrow"/>
                <w:sz w:val="18"/>
                <w:szCs w:val="18"/>
              </w:rPr>
              <w:t>6,694</w:t>
            </w:r>
          </w:p>
        </w:tc>
        <w:tc>
          <w:tcPr>
            <w:tcW w:w="900" w:type="dxa"/>
          </w:tcPr>
          <w:p w14:paraId="626709D1" w14:textId="56E59291" w:rsidR="0079094C" w:rsidRPr="00E36AA3" w:rsidRDefault="0079094C" w:rsidP="009B698F">
            <w:pPr>
              <w:jc w:val="right"/>
              <w:rPr>
                <w:rFonts w:eastAsia="Arial Narrow"/>
                <w:sz w:val="18"/>
                <w:szCs w:val="18"/>
              </w:rPr>
            </w:pPr>
            <w:r w:rsidRPr="00E36AA3">
              <w:rPr>
                <w:rFonts w:eastAsia="Arial Narrow"/>
                <w:sz w:val="18"/>
                <w:szCs w:val="18"/>
              </w:rPr>
              <w:t>67%</w:t>
            </w:r>
          </w:p>
        </w:tc>
        <w:tc>
          <w:tcPr>
            <w:tcW w:w="990" w:type="dxa"/>
          </w:tcPr>
          <w:p w14:paraId="01DF2766" w14:textId="14703539" w:rsidR="0079094C" w:rsidRPr="00E36AA3" w:rsidRDefault="0079094C" w:rsidP="009B698F">
            <w:pPr>
              <w:jc w:val="right"/>
              <w:rPr>
                <w:rFonts w:eastAsia="Arial Narrow"/>
                <w:sz w:val="18"/>
                <w:szCs w:val="18"/>
              </w:rPr>
            </w:pPr>
            <w:r w:rsidRPr="00E36AA3">
              <w:rPr>
                <w:rFonts w:eastAsia="Arial Narrow"/>
                <w:sz w:val="18"/>
                <w:szCs w:val="18"/>
              </w:rPr>
              <w:t>4,463</w:t>
            </w:r>
          </w:p>
        </w:tc>
        <w:tc>
          <w:tcPr>
            <w:tcW w:w="720" w:type="dxa"/>
          </w:tcPr>
          <w:p w14:paraId="6D35AA71" w14:textId="638375AE" w:rsidR="0079094C" w:rsidRPr="00E36AA3" w:rsidRDefault="0079094C" w:rsidP="009B698F">
            <w:pPr>
              <w:jc w:val="right"/>
              <w:rPr>
                <w:rFonts w:eastAsia="Arial Narrow"/>
                <w:sz w:val="18"/>
                <w:szCs w:val="18"/>
              </w:rPr>
            </w:pPr>
            <w:r>
              <w:rPr>
                <w:rFonts w:eastAsia="Arial Narrow"/>
                <w:sz w:val="18"/>
                <w:szCs w:val="18"/>
              </w:rPr>
              <w:t>0.98</w:t>
            </w:r>
          </w:p>
        </w:tc>
        <w:tc>
          <w:tcPr>
            <w:tcW w:w="850" w:type="dxa"/>
          </w:tcPr>
          <w:p w14:paraId="540414FB" w14:textId="17806BE7" w:rsidR="0079094C" w:rsidRPr="00E36AA3" w:rsidRDefault="0079094C" w:rsidP="009B698F">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72323B98" w14:textId="625C7501" w:rsidR="0079094C" w:rsidRPr="00E36AA3" w:rsidRDefault="0079094C" w:rsidP="009B698F">
            <w:pPr>
              <w:jc w:val="right"/>
              <w:rPr>
                <w:rFonts w:eastAsia="Arial Narrow"/>
                <w:sz w:val="18"/>
                <w:szCs w:val="18"/>
              </w:rPr>
            </w:pPr>
            <w:r w:rsidRPr="00E36AA3">
              <w:rPr>
                <w:rFonts w:eastAsia="Arial Narrow"/>
                <w:sz w:val="18"/>
                <w:szCs w:val="18"/>
              </w:rPr>
              <w:t>4,584</w:t>
            </w:r>
          </w:p>
        </w:tc>
      </w:tr>
      <w:tr w:rsidR="0079094C" w:rsidRPr="009F63F9" w14:paraId="68D8C98C"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1E5AF243" w14:textId="6FCC8645" w:rsidR="0079094C" w:rsidRPr="00E36AA3" w:rsidRDefault="0079094C" w:rsidP="009B698F">
            <w:pPr>
              <w:rPr>
                <w:rFonts w:eastAsia="Arial Narrow"/>
                <w:sz w:val="18"/>
                <w:szCs w:val="18"/>
              </w:rPr>
            </w:pPr>
          </w:p>
        </w:tc>
        <w:tc>
          <w:tcPr>
            <w:tcW w:w="1090" w:type="dxa"/>
            <w:vMerge/>
          </w:tcPr>
          <w:p w14:paraId="0792D02C" w14:textId="3E9BFFB8" w:rsidR="0079094C" w:rsidRPr="00E36AA3" w:rsidRDefault="0079094C" w:rsidP="009B698F">
            <w:pPr>
              <w:rPr>
                <w:rFonts w:eastAsia="Arial Narrow"/>
                <w:sz w:val="18"/>
                <w:szCs w:val="18"/>
              </w:rPr>
            </w:pPr>
          </w:p>
        </w:tc>
        <w:tc>
          <w:tcPr>
            <w:tcW w:w="1790" w:type="dxa"/>
          </w:tcPr>
          <w:p w14:paraId="60399138" w14:textId="089A3333" w:rsidR="0079094C" w:rsidRPr="00E36AA3" w:rsidRDefault="0079094C" w:rsidP="009B698F">
            <w:pPr>
              <w:jc w:val="left"/>
              <w:rPr>
                <w:rFonts w:eastAsia="Arial Narrow"/>
                <w:sz w:val="18"/>
                <w:szCs w:val="18"/>
              </w:rPr>
            </w:pPr>
            <w:r w:rsidRPr="00E36AA3">
              <w:rPr>
                <w:rFonts w:eastAsia="Arial Narrow"/>
                <w:sz w:val="18"/>
                <w:szCs w:val="18"/>
              </w:rPr>
              <w:t>Duct Sealing</w:t>
            </w:r>
          </w:p>
        </w:tc>
        <w:tc>
          <w:tcPr>
            <w:tcW w:w="990" w:type="dxa"/>
          </w:tcPr>
          <w:p w14:paraId="3039F966" w14:textId="7868363C" w:rsidR="0079094C" w:rsidRPr="00E36AA3" w:rsidRDefault="0079094C" w:rsidP="009B698F">
            <w:pPr>
              <w:jc w:val="right"/>
              <w:rPr>
                <w:rFonts w:eastAsia="Arial Narrow"/>
                <w:sz w:val="18"/>
                <w:szCs w:val="18"/>
              </w:rPr>
            </w:pPr>
            <w:r w:rsidRPr="00E36AA3">
              <w:rPr>
                <w:rFonts w:eastAsia="Arial Narrow"/>
                <w:sz w:val="18"/>
                <w:szCs w:val="18"/>
              </w:rPr>
              <w:t>68,918</w:t>
            </w:r>
          </w:p>
        </w:tc>
        <w:tc>
          <w:tcPr>
            <w:tcW w:w="900" w:type="dxa"/>
          </w:tcPr>
          <w:p w14:paraId="73D9A275" w14:textId="386B1BF3" w:rsidR="0079094C" w:rsidRPr="00E36AA3" w:rsidRDefault="0079094C" w:rsidP="009B698F">
            <w:pPr>
              <w:jc w:val="right"/>
              <w:rPr>
                <w:rFonts w:eastAsia="Arial Narrow"/>
                <w:sz w:val="18"/>
                <w:szCs w:val="18"/>
              </w:rPr>
            </w:pPr>
            <w:r w:rsidRPr="00E36AA3">
              <w:rPr>
                <w:rFonts w:eastAsia="Arial Narrow"/>
                <w:sz w:val="18"/>
                <w:szCs w:val="18"/>
              </w:rPr>
              <w:t>100%</w:t>
            </w:r>
          </w:p>
        </w:tc>
        <w:tc>
          <w:tcPr>
            <w:tcW w:w="990" w:type="dxa"/>
          </w:tcPr>
          <w:p w14:paraId="117CE907" w14:textId="44AB0822" w:rsidR="0079094C" w:rsidRPr="00E36AA3" w:rsidRDefault="0079094C" w:rsidP="009B698F">
            <w:pPr>
              <w:jc w:val="right"/>
              <w:rPr>
                <w:rFonts w:eastAsia="Arial Narrow"/>
                <w:sz w:val="18"/>
                <w:szCs w:val="18"/>
              </w:rPr>
            </w:pPr>
            <w:r w:rsidRPr="00E36AA3">
              <w:rPr>
                <w:rFonts w:eastAsia="Arial Narrow"/>
                <w:sz w:val="18"/>
                <w:szCs w:val="18"/>
              </w:rPr>
              <w:t>68,918</w:t>
            </w:r>
          </w:p>
        </w:tc>
        <w:tc>
          <w:tcPr>
            <w:tcW w:w="720" w:type="dxa"/>
          </w:tcPr>
          <w:p w14:paraId="44897FDE" w14:textId="45468594" w:rsidR="0079094C" w:rsidRPr="00E36AA3" w:rsidRDefault="0079094C" w:rsidP="009B698F">
            <w:pPr>
              <w:jc w:val="right"/>
              <w:rPr>
                <w:rFonts w:eastAsia="Arial Narrow"/>
                <w:sz w:val="18"/>
                <w:szCs w:val="18"/>
              </w:rPr>
            </w:pPr>
            <w:r>
              <w:rPr>
                <w:rFonts w:eastAsia="Arial Narrow"/>
                <w:sz w:val="18"/>
                <w:szCs w:val="18"/>
              </w:rPr>
              <w:t>0.98</w:t>
            </w:r>
          </w:p>
        </w:tc>
        <w:tc>
          <w:tcPr>
            <w:tcW w:w="850" w:type="dxa"/>
          </w:tcPr>
          <w:p w14:paraId="2A5E94EA" w14:textId="7EDDE4E6" w:rsidR="0079094C" w:rsidRPr="00E36AA3" w:rsidRDefault="0079094C" w:rsidP="009B698F">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470608AD" w14:textId="72253E32" w:rsidR="0079094C" w:rsidRPr="00E36AA3" w:rsidRDefault="0079094C" w:rsidP="009B698F">
            <w:pPr>
              <w:jc w:val="right"/>
              <w:rPr>
                <w:rFonts w:eastAsia="Arial Narrow"/>
                <w:sz w:val="18"/>
                <w:szCs w:val="18"/>
              </w:rPr>
            </w:pPr>
            <w:r w:rsidRPr="00E36AA3">
              <w:rPr>
                <w:rFonts w:eastAsia="Arial Narrow"/>
                <w:sz w:val="18"/>
                <w:szCs w:val="18"/>
              </w:rPr>
              <w:t>70,781</w:t>
            </w:r>
          </w:p>
        </w:tc>
      </w:tr>
      <w:tr w:rsidR="0079094C" w:rsidRPr="009F63F9" w14:paraId="6B6D576C"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176B9594" w14:textId="22081468" w:rsidR="0079094C" w:rsidRPr="00E36AA3" w:rsidRDefault="0079094C" w:rsidP="00E36AA3">
            <w:pPr>
              <w:rPr>
                <w:rFonts w:eastAsia="Arial Narrow"/>
                <w:sz w:val="18"/>
                <w:szCs w:val="18"/>
              </w:rPr>
            </w:pPr>
          </w:p>
        </w:tc>
        <w:tc>
          <w:tcPr>
            <w:tcW w:w="1090" w:type="dxa"/>
          </w:tcPr>
          <w:p w14:paraId="1886E776" w14:textId="4BB4F575" w:rsidR="0079094C" w:rsidRPr="00E36AA3" w:rsidRDefault="0079094C" w:rsidP="00E36AA3">
            <w:pPr>
              <w:rPr>
                <w:rFonts w:eastAsia="Arial Narrow"/>
                <w:sz w:val="18"/>
                <w:szCs w:val="18"/>
              </w:rPr>
            </w:pPr>
          </w:p>
        </w:tc>
        <w:tc>
          <w:tcPr>
            <w:tcW w:w="1790" w:type="dxa"/>
          </w:tcPr>
          <w:p w14:paraId="3C2FF2FA" w14:textId="4B9DC1C0" w:rsidR="0079094C" w:rsidRPr="00474E0A" w:rsidRDefault="0079094C" w:rsidP="00E36AA3">
            <w:pPr>
              <w:jc w:val="left"/>
              <w:rPr>
                <w:rFonts w:eastAsia="Arial Narrow"/>
                <w:b/>
                <w:bCs/>
                <w:i/>
                <w:iCs/>
                <w:sz w:val="18"/>
                <w:szCs w:val="18"/>
              </w:rPr>
            </w:pPr>
            <w:r w:rsidRPr="00474E0A">
              <w:rPr>
                <w:rFonts w:eastAsia="Arial Narrow"/>
                <w:b/>
                <w:bCs/>
                <w:i/>
                <w:iCs/>
                <w:sz w:val="18"/>
                <w:szCs w:val="18"/>
              </w:rPr>
              <w:t>ASI Subtotal</w:t>
            </w:r>
          </w:p>
        </w:tc>
        <w:tc>
          <w:tcPr>
            <w:tcW w:w="990" w:type="dxa"/>
          </w:tcPr>
          <w:p w14:paraId="6DA11BDB" w14:textId="5F84D141" w:rsidR="0079094C" w:rsidRPr="00474E0A" w:rsidRDefault="0079094C" w:rsidP="00E36AA3">
            <w:pPr>
              <w:jc w:val="right"/>
              <w:rPr>
                <w:rFonts w:eastAsia="Arial Narrow"/>
                <w:b/>
                <w:bCs/>
                <w:i/>
                <w:iCs/>
                <w:sz w:val="18"/>
                <w:szCs w:val="18"/>
              </w:rPr>
            </w:pPr>
            <w:r w:rsidRPr="00474E0A">
              <w:rPr>
                <w:rFonts w:eastAsia="Arial Narrow"/>
                <w:b/>
                <w:bCs/>
                <w:i/>
                <w:iCs/>
                <w:sz w:val="18"/>
                <w:szCs w:val="18"/>
              </w:rPr>
              <w:t>125,125</w:t>
            </w:r>
          </w:p>
        </w:tc>
        <w:tc>
          <w:tcPr>
            <w:tcW w:w="900" w:type="dxa"/>
          </w:tcPr>
          <w:p w14:paraId="4B753963" w14:textId="29EE5958" w:rsidR="0079094C" w:rsidRPr="00474E0A" w:rsidRDefault="0079094C" w:rsidP="00E36AA3">
            <w:pPr>
              <w:jc w:val="right"/>
              <w:rPr>
                <w:rFonts w:eastAsia="Arial Narrow"/>
                <w:b/>
                <w:bCs/>
                <w:i/>
                <w:iCs/>
                <w:sz w:val="18"/>
                <w:szCs w:val="18"/>
              </w:rPr>
            </w:pPr>
            <w:r w:rsidRPr="00474E0A">
              <w:rPr>
                <w:rFonts w:eastAsia="Arial Narrow"/>
                <w:b/>
                <w:bCs/>
                <w:i/>
                <w:iCs/>
                <w:sz w:val="18"/>
                <w:szCs w:val="18"/>
              </w:rPr>
              <w:t>98%</w:t>
            </w:r>
          </w:p>
        </w:tc>
        <w:tc>
          <w:tcPr>
            <w:tcW w:w="990" w:type="dxa"/>
          </w:tcPr>
          <w:p w14:paraId="671C7D5F" w14:textId="5920DD9D" w:rsidR="0079094C" w:rsidRPr="00474E0A" w:rsidRDefault="0079094C" w:rsidP="00E36AA3">
            <w:pPr>
              <w:jc w:val="right"/>
              <w:rPr>
                <w:rFonts w:eastAsia="Arial Narrow"/>
                <w:b/>
                <w:bCs/>
                <w:i/>
                <w:iCs/>
                <w:sz w:val="18"/>
                <w:szCs w:val="18"/>
              </w:rPr>
            </w:pPr>
            <w:r w:rsidRPr="00474E0A">
              <w:rPr>
                <w:rFonts w:eastAsia="Arial Narrow"/>
                <w:b/>
                <w:bCs/>
                <w:i/>
                <w:iCs/>
                <w:sz w:val="18"/>
                <w:szCs w:val="18"/>
              </w:rPr>
              <w:t>122,894</w:t>
            </w:r>
          </w:p>
        </w:tc>
        <w:tc>
          <w:tcPr>
            <w:tcW w:w="720" w:type="dxa"/>
          </w:tcPr>
          <w:p w14:paraId="317ED0E9" w14:textId="3D83F7E4" w:rsidR="0079094C" w:rsidRPr="00474E0A" w:rsidRDefault="0079094C" w:rsidP="00E36AA3">
            <w:pPr>
              <w:jc w:val="right"/>
              <w:rPr>
                <w:rFonts w:eastAsia="Arial Narrow"/>
                <w:b/>
                <w:bCs/>
                <w:i/>
                <w:iCs/>
                <w:sz w:val="18"/>
                <w:szCs w:val="18"/>
              </w:rPr>
            </w:pPr>
          </w:p>
        </w:tc>
        <w:tc>
          <w:tcPr>
            <w:tcW w:w="850" w:type="dxa"/>
          </w:tcPr>
          <w:p w14:paraId="01BBE98B" w14:textId="2D65E3C8" w:rsidR="0079094C" w:rsidRPr="00474E0A" w:rsidRDefault="0079094C" w:rsidP="00E36AA3">
            <w:pPr>
              <w:jc w:val="right"/>
              <w:rPr>
                <w:rFonts w:eastAsia="Arial Narrow"/>
                <w:b/>
                <w:bCs/>
                <w:i/>
                <w:iCs/>
                <w:sz w:val="18"/>
                <w:szCs w:val="18"/>
              </w:rPr>
            </w:pPr>
          </w:p>
        </w:tc>
        <w:tc>
          <w:tcPr>
            <w:tcW w:w="1040" w:type="dxa"/>
          </w:tcPr>
          <w:p w14:paraId="3E4BAB3B" w14:textId="7AEBA725" w:rsidR="0079094C" w:rsidRPr="00474E0A" w:rsidRDefault="0079094C" w:rsidP="00E36AA3">
            <w:pPr>
              <w:jc w:val="right"/>
              <w:rPr>
                <w:rFonts w:eastAsia="Arial Narrow"/>
                <w:b/>
                <w:bCs/>
                <w:i/>
                <w:iCs/>
                <w:sz w:val="18"/>
                <w:szCs w:val="18"/>
              </w:rPr>
            </w:pPr>
            <w:r w:rsidRPr="00474E0A">
              <w:rPr>
                <w:rFonts w:eastAsia="Arial Narrow"/>
                <w:b/>
                <w:bCs/>
                <w:i/>
                <w:iCs/>
                <w:sz w:val="18"/>
                <w:szCs w:val="18"/>
              </w:rPr>
              <w:t>126,217</w:t>
            </w:r>
          </w:p>
        </w:tc>
      </w:tr>
      <w:tr w:rsidR="0079094C" w:rsidRPr="009F63F9" w14:paraId="70F8D8CF"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29083C74" w14:textId="0F5FBE5E" w:rsidR="0079094C" w:rsidRPr="00E36AA3" w:rsidRDefault="0079094C" w:rsidP="009B698F">
            <w:pPr>
              <w:rPr>
                <w:rFonts w:eastAsia="Arial Narrow"/>
                <w:sz w:val="18"/>
                <w:szCs w:val="18"/>
              </w:rPr>
            </w:pPr>
          </w:p>
        </w:tc>
        <w:tc>
          <w:tcPr>
            <w:tcW w:w="1090" w:type="dxa"/>
            <w:vMerge w:val="restart"/>
          </w:tcPr>
          <w:p w14:paraId="32D2D2DB" w14:textId="352AD784" w:rsidR="0079094C" w:rsidRPr="00E36AA3" w:rsidRDefault="0079094C" w:rsidP="009B698F">
            <w:pPr>
              <w:jc w:val="left"/>
              <w:rPr>
                <w:rFonts w:eastAsia="Arial Narrow"/>
                <w:sz w:val="18"/>
                <w:szCs w:val="18"/>
              </w:rPr>
            </w:pPr>
            <w:r w:rsidRPr="57CCAFBF">
              <w:rPr>
                <w:rFonts w:eastAsia="Arial Narrow"/>
                <w:sz w:val="18"/>
                <w:szCs w:val="18"/>
              </w:rPr>
              <w:t>CPOP</w:t>
            </w:r>
          </w:p>
        </w:tc>
        <w:tc>
          <w:tcPr>
            <w:tcW w:w="1790" w:type="dxa"/>
          </w:tcPr>
          <w:p w14:paraId="25B216E0" w14:textId="380C66F5" w:rsidR="0079094C" w:rsidRPr="00E36AA3" w:rsidRDefault="0079094C" w:rsidP="009B698F">
            <w:pPr>
              <w:jc w:val="left"/>
              <w:rPr>
                <w:rFonts w:eastAsia="Arial Narrow"/>
                <w:sz w:val="18"/>
                <w:szCs w:val="18"/>
              </w:rPr>
            </w:pPr>
            <w:r w:rsidRPr="00E36AA3">
              <w:rPr>
                <w:rFonts w:eastAsia="Arial Narrow"/>
                <w:sz w:val="18"/>
                <w:szCs w:val="18"/>
              </w:rPr>
              <w:t>Boiler Reset Controls</w:t>
            </w:r>
          </w:p>
        </w:tc>
        <w:tc>
          <w:tcPr>
            <w:tcW w:w="990" w:type="dxa"/>
          </w:tcPr>
          <w:p w14:paraId="1FAD53BC" w14:textId="577B65A9" w:rsidR="0079094C" w:rsidRPr="00E36AA3" w:rsidRDefault="0079094C" w:rsidP="009B698F">
            <w:pPr>
              <w:jc w:val="right"/>
              <w:rPr>
                <w:rFonts w:eastAsia="Arial Narrow"/>
                <w:sz w:val="18"/>
                <w:szCs w:val="18"/>
              </w:rPr>
            </w:pPr>
            <w:r w:rsidRPr="00E36AA3">
              <w:rPr>
                <w:rFonts w:eastAsia="Arial Narrow"/>
                <w:sz w:val="18"/>
                <w:szCs w:val="18"/>
              </w:rPr>
              <w:t>7,128</w:t>
            </w:r>
          </w:p>
        </w:tc>
        <w:tc>
          <w:tcPr>
            <w:tcW w:w="900" w:type="dxa"/>
          </w:tcPr>
          <w:p w14:paraId="48694BA7" w14:textId="2B242171" w:rsidR="0079094C" w:rsidRPr="00E36AA3" w:rsidRDefault="0079094C" w:rsidP="009B698F">
            <w:pPr>
              <w:jc w:val="right"/>
              <w:rPr>
                <w:rFonts w:eastAsia="Arial Narrow"/>
                <w:sz w:val="18"/>
                <w:szCs w:val="18"/>
              </w:rPr>
            </w:pPr>
            <w:r w:rsidRPr="00E36AA3">
              <w:rPr>
                <w:rFonts w:eastAsia="Arial Narrow"/>
                <w:sz w:val="18"/>
                <w:szCs w:val="18"/>
              </w:rPr>
              <w:t>100%</w:t>
            </w:r>
          </w:p>
        </w:tc>
        <w:tc>
          <w:tcPr>
            <w:tcW w:w="990" w:type="dxa"/>
          </w:tcPr>
          <w:p w14:paraId="6628000C" w14:textId="70B9B91B" w:rsidR="0079094C" w:rsidRPr="00E36AA3" w:rsidRDefault="0079094C" w:rsidP="009B698F">
            <w:pPr>
              <w:jc w:val="right"/>
              <w:rPr>
                <w:rFonts w:eastAsia="Arial Narrow"/>
                <w:sz w:val="18"/>
                <w:szCs w:val="18"/>
              </w:rPr>
            </w:pPr>
            <w:r w:rsidRPr="00E36AA3">
              <w:rPr>
                <w:rFonts w:eastAsia="Arial Narrow"/>
                <w:sz w:val="18"/>
                <w:szCs w:val="18"/>
              </w:rPr>
              <w:t>7,128</w:t>
            </w:r>
          </w:p>
        </w:tc>
        <w:tc>
          <w:tcPr>
            <w:tcW w:w="720" w:type="dxa"/>
          </w:tcPr>
          <w:p w14:paraId="5C0F8D5E" w14:textId="644119F2" w:rsidR="0079094C" w:rsidRPr="00E36AA3" w:rsidRDefault="0079094C" w:rsidP="009B698F">
            <w:pPr>
              <w:jc w:val="right"/>
              <w:rPr>
                <w:rFonts w:eastAsia="Arial Narrow"/>
                <w:sz w:val="18"/>
                <w:szCs w:val="18"/>
              </w:rPr>
            </w:pPr>
            <w:r>
              <w:rPr>
                <w:rFonts w:eastAsia="Arial Narrow"/>
                <w:sz w:val="18"/>
                <w:szCs w:val="18"/>
              </w:rPr>
              <w:t>0.98</w:t>
            </w:r>
          </w:p>
        </w:tc>
        <w:tc>
          <w:tcPr>
            <w:tcW w:w="850" w:type="dxa"/>
          </w:tcPr>
          <w:p w14:paraId="002A08E5" w14:textId="06CFF062" w:rsidR="0079094C" w:rsidRPr="00E36AA3" w:rsidRDefault="0079094C" w:rsidP="009B698F">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5BAC4C4D" w14:textId="3DAE23BC" w:rsidR="0079094C" w:rsidRPr="00E36AA3" w:rsidRDefault="0079094C" w:rsidP="009B698F">
            <w:pPr>
              <w:jc w:val="right"/>
              <w:rPr>
                <w:rFonts w:eastAsia="Arial Narrow"/>
                <w:sz w:val="18"/>
                <w:szCs w:val="18"/>
              </w:rPr>
            </w:pPr>
            <w:r w:rsidRPr="00E36AA3">
              <w:rPr>
                <w:rFonts w:eastAsia="Arial Narrow"/>
                <w:sz w:val="18"/>
                <w:szCs w:val="18"/>
              </w:rPr>
              <w:t>7,321</w:t>
            </w:r>
          </w:p>
        </w:tc>
      </w:tr>
      <w:tr w:rsidR="0079094C" w:rsidRPr="009F63F9" w14:paraId="79C4DD2B"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0CC9526D" w14:textId="2121EA54" w:rsidR="0079094C" w:rsidRPr="00E36AA3" w:rsidRDefault="0079094C" w:rsidP="009B698F">
            <w:pPr>
              <w:rPr>
                <w:rFonts w:eastAsia="Arial Narrow"/>
                <w:sz w:val="18"/>
                <w:szCs w:val="18"/>
              </w:rPr>
            </w:pPr>
          </w:p>
        </w:tc>
        <w:tc>
          <w:tcPr>
            <w:tcW w:w="1090" w:type="dxa"/>
            <w:vMerge/>
          </w:tcPr>
          <w:p w14:paraId="3226FADB" w14:textId="2CD20C2A" w:rsidR="0079094C" w:rsidRPr="00E36AA3" w:rsidRDefault="0079094C" w:rsidP="009B698F">
            <w:pPr>
              <w:rPr>
                <w:rFonts w:eastAsia="Arial Narrow"/>
                <w:sz w:val="18"/>
                <w:szCs w:val="18"/>
              </w:rPr>
            </w:pPr>
          </w:p>
        </w:tc>
        <w:tc>
          <w:tcPr>
            <w:tcW w:w="1790" w:type="dxa"/>
          </w:tcPr>
          <w:p w14:paraId="5B0063B4" w14:textId="4D6413A2" w:rsidR="0079094C" w:rsidRPr="00E36AA3" w:rsidRDefault="0079094C" w:rsidP="009B698F">
            <w:pPr>
              <w:jc w:val="left"/>
              <w:rPr>
                <w:rFonts w:eastAsia="Arial Narrow"/>
                <w:sz w:val="18"/>
                <w:szCs w:val="18"/>
              </w:rPr>
            </w:pPr>
            <w:r w:rsidRPr="00E36AA3">
              <w:rPr>
                <w:rFonts w:eastAsia="Arial Narrow"/>
                <w:sz w:val="18"/>
                <w:szCs w:val="18"/>
              </w:rPr>
              <w:t>Boiler Tune Up</w:t>
            </w:r>
          </w:p>
        </w:tc>
        <w:tc>
          <w:tcPr>
            <w:tcW w:w="990" w:type="dxa"/>
          </w:tcPr>
          <w:p w14:paraId="4482CFE7" w14:textId="16A9F6AA" w:rsidR="0079094C" w:rsidRPr="00E36AA3" w:rsidRDefault="0079094C" w:rsidP="009B698F">
            <w:pPr>
              <w:jc w:val="right"/>
              <w:rPr>
                <w:rFonts w:eastAsia="Arial Narrow"/>
                <w:sz w:val="18"/>
                <w:szCs w:val="18"/>
              </w:rPr>
            </w:pPr>
            <w:r w:rsidRPr="00E36AA3">
              <w:rPr>
                <w:rFonts w:eastAsia="Arial Narrow"/>
                <w:sz w:val="18"/>
                <w:szCs w:val="18"/>
              </w:rPr>
              <w:t>24,393</w:t>
            </w:r>
          </w:p>
        </w:tc>
        <w:tc>
          <w:tcPr>
            <w:tcW w:w="900" w:type="dxa"/>
          </w:tcPr>
          <w:p w14:paraId="5BD95AE1" w14:textId="12AE5E3A" w:rsidR="0079094C" w:rsidRPr="00E36AA3" w:rsidRDefault="0079094C" w:rsidP="009B698F">
            <w:pPr>
              <w:jc w:val="right"/>
              <w:rPr>
                <w:rFonts w:eastAsia="Arial Narrow"/>
                <w:sz w:val="18"/>
                <w:szCs w:val="18"/>
              </w:rPr>
            </w:pPr>
            <w:r w:rsidRPr="00E36AA3">
              <w:rPr>
                <w:rFonts w:eastAsia="Arial Narrow"/>
                <w:sz w:val="18"/>
                <w:szCs w:val="18"/>
              </w:rPr>
              <w:t>100%</w:t>
            </w:r>
          </w:p>
        </w:tc>
        <w:tc>
          <w:tcPr>
            <w:tcW w:w="990" w:type="dxa"/>
          </w:tcPr>
          <w:p w14:paraId="25E6CFB3" w14:textId="49BE8B5E" w:rsidR="0079094C" w:rsidRPr="00E36AA3" w:rsidRDefault="0079094C" w:rsidP="009B698F">
            <w:pPr>
              <w:jc w:val="right"/>
              <w:rPr>
                <w:rFonts w:eastAsia="Arial Narrow"/>
                <w:sz w:val="18"/>
                <w:szCs w:val="18"/>
              </w:rPr>
            </w:pPr>
            <w:r w:rsidRPr="00E36AA3">
              <w:rPr>
                <w:rFonts w:eastAsia="Arial Narrow"/>
                <w:sz w:val="18"/>
                <w:szCs w:val="18"/>
              </w:rPr>
              <w:t>24,393</w:t>
            </w:r>
          </w:p>
        </w:tc>
        <w:tc>
          <w:tcPr>
            <w:tcW w:w="720" w:type="dxa"/>
          </w:tcPr>
          <w:p w14:paraId="5456D8E1" w14:textId="308D5273" w:rsidR="0079094C" w:rsidRPr="00E36AA3" w:rsidRDefault="0079094C" w:rsidP="009B698F">
            <w:pPr>
              <w:jc w:val="right"/>
              <w:rPr>
                <w:rFonts w:eastAsia="Arial Narrow"/>
                <w:sz w:val="18"/>
                <w:szCs w:val="18"/>
              </w:rPr>
            </w:pPr>
            <w:r>
              <w:rPr>
                <w:rFonts w:eastAsia="Arial Narrow"/>
                <w:sz w:val="18"/>
                <w:szCs w:val="18"/>
              </w:rPr>
              <w:t>0.98</w:t>
            </w:r>
          </w:p>
        </w:tc>
        <w:tc>
          <w:tcPr>
            <w:tcW w:w="850" w:type="dxa"/>
          </w:tcPr>
          <w:p w14:paraId="76A43495" w14:textId="0AD577C5" w:rsidR="0079094C" w:rsidRPr="00E36AA3" w:rsidRDefault="0079094C" w:rsidP="009B698F">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0583D73E" w14:textId="26B7C371" w:rsidR="0079094C" w:rsidRPr="00E36AA3" w:rsidRDefault="0079094C" w:rsidP="009B698F">
            <w:pPr>
              <w:jc w:val="right"/>
              <w:rPr>
                <w:rFonts w:eastAsia="Arial Narrow"/>
                <w:sz w:val="18"/>
                <w:szCs w:val="18"/>
              </w:rPr>
            </w:pPr>
            <w:r w:rsidRPr="00E36AA3">
              <w:rPr>
                <w:rFonts w:eastAsia="Arial Narrow"/>
                <w:sz w:val="18"/>
                <w:szCs w:val="18"/>
              </w:rPr>
              <w:t>25,053</w:t>
            </w:r>
          </w:p>
        </w:tc>
      </w:tr>
      <w:tr w:rsidR="0079094C" w:rsidRPr="009F63F9" w14:paraId="304DD1A0"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6E6DD42B" w14:textId="4680DB21" w:rsidR="0079094C" w:rsidRPr="00E36AA3" w:rsidRDefault="0079094C" w:rsidP="009B698F">
            <w:pPr>
              <w:rPr>
                <w:rFonts w:eastAsia="Arial Narrow"/>
                <w:sz w:val="18"/>
                <w:szCs w:val="18"/>
              </w:rPr>
            </w:pPr>
          </w:p>
        </w:tc>
        <w:tc>
          <w:tcPr>
            <w:tcW w:w="1090" w:type="dxa"/>
            <w:vMerge/>
          </w:tcPr>
          <w:p w14:paraId="7B90E8E7" w14:textId="3981D8D4" w:rsidR="0079094C" w:rsidRPr="00E36AA3" w:rsidRDefault="0079094C" w:rsidP="009B698F">
            <w:pPr>
              <w:rPr>
                <w:rFonts w:eastAsia="Arial Narrow"/>
                <w:sz w:val="18"/>
                <w:szCs w:val="18"/>
              </w:rPr>
            </w:pPr>
          </w:p>
        </w:tc>
        <w:tc>
          <w:tcPr>
            <w:tcW w:w="1790" w:type="dxa"/>
          </w:tcPr>
          <w:p w14:paraId="77C56ECD" w14:textId="3B087D8D" w:rsidR="0079094C" w:rsidRPr="00E36AA3" w:rsidRDefault="0079094C" w:rsidP="009B698F">
            <w:pPr>
              <w:jc w:val="left"/>
              <w:rPr>
                <w:rFonts w:eastAsia="Arial Narrow"/>
                <w:sz w:val="18"/>
                <w:szCs w:val="18"/>
              </w:rPr>
            </w:pPr>
            <w:r w:rsidRPr="00E36AA3">
              <w:rPr>
                <w:rFonts w:eastAsia="Arial Narrow"/>
                <w:sz w:val="18"/>
                <w:szCs w:val="18"/>
              </w:rPr>
              <w:t xml:space="preserve">Controls </w:t>
            </w:r>
            <w:proofErr w:type="gramStart"/>
            <w:r w:rsidRPr="00E36AA3">
              <w:rPr>
                <w:rFonts w:eastAsia="Arial Narrow"/>
                <w:sz w:val="18"/>
                <w:szCs w:val="18"/>
              </w:rPr>
              <w:t>for</w:t>
            </w:r>
            <w:proofErr w:type="gramEnd"/>
            <w:r w:rsidRPr="00E36AA3">
              <w:rPr>
                <w:rFonts w:eastAsia="Arial Narrow"/>
                <w:sz w:val="18"/>
                <w:szCs w:val="18"/>
              </w:rPr>
              <w:t xml:space="preserve"> Domestic Hot Water</w:t>
            </w:r>
          </w:p>
        </w:tc>
        <w:tc>
          <w:tcPr>
            <w:tcW w:w="990" w:type="dxa"/>
          </w:tcPr>
          <w:p w14:paraId="3B01ECDA" w14:textId="07E67DFC" w:rsidR="0079094C" w:rsidRPr="00E36AA3" w:rsidRDefault="0079094C" w:rsidP="009B698F">
            <w:pPr>
              <w:jc w:val="right"/>
              <w:rPr>
                <w:rFonts w:eastAsia="Arial Narrow"/>
                <w:sz w:val="18"/>
                <w:szCs w:val="18"/>
              </w:rPr>
            </w:pPr>
            <w:r w:rsidRPr="00E36AA3">
              <w:rPr>
                <w:rFonts w:eastAsia="Arial Narrow"/>
                <w:sz w:val="18"/>
                <w:szCs w:val="18"/>
              </w:rPr>
              <w:t>54,800</w:t>
            </w:r>
          </w:p>
        </w:tc>
        <w:tc>
          <w:tcPr>
            <w:tcW w:w="900" w:type="dxa"/>
          </w:tcPr>
          <w:p w14:paraId="524EC1AB" w14:textId="20C4782F" w:rsidR="0079094C" w:rsidRPr="00E36AA3" w:rsidRDefault="0079094C" w:rsidP="009B698F">
            <w:pPr>
              <w:jc w:val="right"/>
              <w:rPr>
                <w:rFonts w:eastAsia="Arial Narrow"/>
                <w:sz w:val="18"/>
                <w:szCs w:val="18"/>
              </w:rPr>
            </w:pPr>
            <w:r w:rsidRPr="00E36AA3">
              <w:rPr>
                <w:rFonts w:eastAsia="Arial Narrow"/>
                <w:sz w:val="18"/>
                <w:szCs w:val="18"/>
              </w:rPr>
              <w:t>100%</w:t>
            </w:r>
          </w:p>
        </w:tc>
        <w:tc>
          <w:tcPr>
            <w:tcW w:w="990" w:type="dxa"/>
          </w:tcPr>
          <w:p w14:paraId="357D7C94" w14:textId="5685A552" w:rsidR="0079094C" w:rsidRPr="00E36AA3" w:rsidRDefault="0079094C" w:rsidP="009B698F">
            <w:pPr>
              <w:jc w:val="right"/>
              <w:rPr>
                <w:rFonts w:eastAsia="Arial Narrow"/>
                <w:sz w:val="18"/>
                <w:szCs w:val="18"/>
              </w:rPr>
            </w:pPr>
            <w:r w:rsidRPr="00E36AA3">
              <w:rPr>
                <w:rFonts w:eastAsia="Arial Narrow"/>
                <w:sz w:val="18"/>
                <w:szCs w:val="18"/>
              </w:rPr>
              <w:t>54,800</w:t>
            </w:r>
          </w:p>
        </w:tc>
        <w:tc>
          <w:tcPr>
            <w:tcW w:w="720" w:type="dxa"/>
          </w:tcPr>
          <w:p w14:paraId="728FA321" w14:textId="38A0D115" w:rsidR="0079094C" w:rsidRPr="00E36AA3" w:rsidRDefault="0079094C" w:rsidP="009B698F">
            <w:pPr>
              <w:jc w:val="right"/>
              <w:rPr>
                <w:rFonts w:eastAsia="Arial Narrow"/>
                <w:sz w:val="18"/>
                <w:szCs w:val="18"/>
              </w:rPr>
            </w:pPr>
            <w:r>
              <w:rPr>
                <w:rFonts w:eastAsia="Arial Narrow"/>
                <w:sz w:val="18"/>
                <w:szCs w:val="18"/>
              </w:rPr>
              <w:t>0.98</w:t>
            </w:r>
          </w:p>
        </w:tc>
        <w:tc>
          <w:tcPr>
            <w:tcW w:w="850" w:type="dxa"/>
          </w:tcPr>
          <w:p w14:paraId="415F5506" w14:textId="3B2651D6" w:rsidR="0079094C" w:rsidRPr="00E36AA3" w:rsidRDefault="0079094C" w:rsidP="009B698F">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7D3B99E9" w14:textId="66E7E9F8" w:rsidR="0079094C" w:rsidRPr="00E36AA3" w:rsidRDefault="0079094C" w:rsidP="009B698F">
            <w:pPr>
              <w:jc w:val="right"/>
              <w:rPr>
                <w:rFonts w:eastAsia="Arial Narrow"/>
                <w:sz w:val="18"/>
                <w:szCs w:val="18"/>
              </w:rPr>
            </w:pPr>
            <w:r w:rsidRPr="00E36AA3">
              <w:rPr>
                <w:rFonts w:eastAsia="Arial Narrow"/>
                <w:sz w:val="18"/>
                <w:szCs w:val="18"/>
              </w:rPr>
              <w:t>56,282</w:t>
            </w:r>
          </w:p>
        </w:tc>
      </w:tr>
      <w:tr w:rsidR="0079094C" w:rsidRPr="009F63F9" w14:paraId="2E3E2716"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03592E81" w14:textId="29D5BC47" w:rsidR="0079094C" w:rsidRPr="00E36AA3" w:rsidRDefault="0079094C" w:rsidP="009B698F">
            <w:pPr>
              <w:rPr>
                <w:rFonts w:eastAsia="Arial Narrow"/>
                <w:sz w:val="18"/>
                <w:szCs w:val="18"/>
              </w:rPr>
            </w:pPr>
          </w:p>
        </w:tc>
        <w:tc>
          <w:tcPr>
            <w:tcW w:w="1090" w:type="dxa"/>
            <w:vMerge/>
          </w:tcPr>
          <w:p w14:paraId="41DED632" w14:textId="157849C6" w:rsidR="0079094C" w:rsidRPr="00E36AA3" w:rsidRDefault="0079094C" w:rsidP="009B698F">
            <w:pPr>
              <w:rPr>
                <w:rFonts w:eastAsia="Arial Narrow"/>
                <w:sz w:val="18"/>
                <w:szCs w:val="18"/>
              </w:rPr>
            </w:pPr>
          </w:p>
        </w:tc>
        <w:tc>
          <w:tcPr>
            <w:tcW w:w="1790" w:type="dxa"/>
          </w:tcPr>
          <w:p w14:paraId="5168B082" w14:textId="4DE916DA" w:rsidR="0079094C" w:rsidRPr="00E36AA3" w:rsidRDefault="0079094C" w:rsidP="009B698F">
            <w:pPr>
              <w:jc w:val="left"/>
              <w:rPr>
                <w:rFonts w:eastAsia="Arial Narrow"/>
                <w:sz w:val="18"/>
                <w:szCs w:val="18"/>
              </w:rPr>
            </w:pPr>
            <w:r w:rsidRPr="00E36AA3">
              <w:rPr>
                <w:rFonts w:eastAsia="Arial Narrow"/>
                <w:sz w:val="18"/>
                <w:szCs w:val="18"/>
              </w:rPr>
              <w:t>DHW Boiler Tune Up</w:t>
            </w:r>
          </w:p>
        </w:tc>
        <w:tc>
          <w:tcPr>
            <w:tcW w:w="990" w:type="dxa"/>
          </w:tcPr>
          <w:p w14:paraId="19567A78" w14:textId="1A29A4C6" w:rsidR="0079094C" w:rsidRPr="00E36AA3" w:rsidRDefault="0079094C" w:rsidP="009B698F">
            <w:pPr>
              <w:jc w:val="right"/>
              <w:rPr>
                <w:rFonts w:eastAsia="Arial Narrow"/>
                <w:sz w:val="18"/>
                <w:szCs w:val="18"/>
              </w:rPr>
            </w:pPr>
            <w:r w:rsidRPr="00E36AA3">
              <w:rPr>
                <w:rFonts w:eastAsia="Arial Narrow"/>
                <w:sz w:val="18"/>
                <w:szCs w:val="18"/>
              </w:rPr>
              <w:t>227</w:t>
            </w:r>
          </w:p>
        </w:tc>
        <w:tc>
          <w:tcPr>
            <w:tcW w:w="900" w:type="dxa"/>
          </w:tcPr>
          <w:p w14:paraId="274FCD61" w14:textId="6D17C169" w:rsidR="0079094C" w:rsidRPr="00E36AA3" w:rsidRDefault="0079094C" w:rsidP="009B698F">
            <w:pPr>
              <w:jc w:val="right"/>
              <w:rPr>
                <w:rFonts w:eastAsia="Arial Narrow"/>
                <w:sz w:val="18"/>
                <w:szCs w:val="18"/>
              </w:rPr>
            </w:pPr>
            <w:r w:rsidRPr="00E36AA3">
              <w:rPr>
                <w:rFonts w:eastAsia="Arial Narrow"/>
                <w:sz w:val="18"/>
                <w:szCs w:val="18"/>
              </w:rPr>
              <w:t>100%</w:t>
            </w:r>
          </w:p>
        </w:tc>
        <w:tc>
          <w:tcPr>
            <w:tcW w:w="990" w:type="dxa"/>
          </w:tcPr>
          <w:p w14:paraId="5D61F426" w14:textId="3EB4426B" w:rsidR="0079094C" w:rsidRPr="00E36AA3" w:rsidRDefault="0079094C" w:rsidP="009B698F">
            <w:pPr>
              <w:jc w:val="right"/>
              <w:rPr>
                <w:rFonts w:eastAsia="Arial Narrow"/>
                <w:sz w:val="18"/>
                <w:szCs w:val="18"/>
              </w:rPr>
            </w:pPr>
            <w:r w:rsidRPr="00E36AA3">
              <w:rPr>
                <w:rFonts w:eastAsia="Arial Narrow"/>
                <w:sz w:val="18"/>
                <w:szCs w:val="18"/>
              </w:rPr>
              <w:t>227</w:t>
            </w:r>
          </w:p>
        </w:tc>
        <w:tc>
          <w:tcPr>
            <w:tcW w:w="720" w:type="dxa"/>
          </w:tcPr>
          <w:p w14:paraId="312E709B" w14:textId="0C81DB2A" w:rsidR="0079094C" w:rsidRPr="00E36AA3" w:rsidRDefault="0079094C" w:rsidP="009B698F">
            <w:pPr>
              <w:jc w:val="right"/>
              <w:rPr>
                <w:rFonts w:eastAsia="Arial Narrow"/>
                <w:sz w:val="18"/>
                <w:szCs w:val="18"/>
              </w:rPr>
            </w:pPr>
            <w:r>
              <w:rPr>
                <w:rFonts w:eastAsia="Arial Narrow"/>
                <w:sz w:val="18"/>
                <w:szCs w:val="18"/>
              </w:rPr>
              <w:t>0.98</w:t>
            </w:r>
          </w:p>
        </w:tc>
        <w:tc>
          <w:tcPr>
            <w:tcW w:w="850" w:type="dxa"/>
          </w:tcPr>
          <w:p w14:paraId="5A4E7F6F" w14:textId="40C1BF08" w:rsidR="0079094C" w:rsidRPr="00E36AA3" w:rsidRDefault="0079094C" w:rsidP="009B698F">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3D8CD1C7" w14:textId="57913D0C" w:rsidR="0079094C" w:rsidRPr="00E36AA3" w:rsidRDefault="0079094C" w:rsidP="009B698F">
            <w:pPr>
              <w:jc w:val="right"/>
              <w:rPr>
                <w:rFonts w:eastAsia="Arial Narrow"/>
                <w:sz w:val="18"/>
                <w:szCs w:val="18"/>
              </w:rPr>
            </w:pPr>
            <w:r w:rsidRPr="00E36AA3">
              <w:rPr>
                <w:rFonts w:eastAsia="Arial Narrow"/>
                <w:sz w:val="18"/>
                <w:szCs w:val="18"/>
              </w:rPr>
              <w:t>233</w:t>
            </w:r>
          </w:p>
        </w:tc>
      </w:tr>
      <w:tr w:rsidR="0079094C" w:rsidRPr="009F63F9" w14:paraId="2207E967"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75779CED" w14:textId="2D54D4FD" w:rsidR="0079094C" w:rsidRPr="00E36AA3" w:rsidRDefault="0079094C" w:rsidP="009B698F">
            <w:pPr>
              <w:rPr>
                <w:rFonts w:eastAsia="Arial Narrow"/>
                <w:sz w:val="18"/>
                <w:szCs w:val="18"/>
              </w:rPr>
            </w:pPr>
          </w:p>
        </w:tc>
        <w:tc>
          <w:tcPr>
            <w:tcW w:w="1090" w:type="dxa"/>
            <w:vMerge/>
          </w:tcPr>
          <w:p w14:paraId="2914667D" w14:textId="08A06E72" w:rsidR="0079094C" w:rsidRPr="00E36AA3" w:rsidRDefault="0079094C" w:rsidP="009B698F">
            <w:pPr>
              <w:rPr>
                <w:rFonts w:eastAsia="Arial Narrow"/>
                <w:sz w:val="18"/>
                <w:szCs w:val="18"/>
              </w:rPr>
            </w:pPr>
          </w:p>
        </w:tc>
        <w:tc>
          <w:tcPr>
            <w:tcW w:w="1790" w:type="dxa"/>
          </w:tcPr>
          <w:p w14:paraId="0AEAE671" w14:textId="26BAC994" w:rsidR="0079094C" w:rsidRPr="00E36AA3" w:rsidRDefault="0079094C" w:rsidP="009B698F">
            <w:pPr>
              <w:jc w:val="left"/>
              <w:rPr>
                <w:rFonts w:eastAsia="Arial Narrow"/>
                <w:sz w:val="18"/>
                <w:szCs w:val="18"/>
              </w:rPr>
            </w:pPr>
            <w:r w:rsidRPr="00E36AA3">
              <w:rPr>
                <w:rFonts w:eastAsia="Arial Narrow"/>
                <w:sz w:val="18"/>
                <w:szCs w:val="18"/>
              </w:rPr>
              <w:t>DHW Tank Insulation</w:t>
            </w:r>
          </w:p>
        </w:tc>
        <w:tc>
          <w:tcPr>
            <w:tcW w:w="990" w:type="dxa"/>
          </w:tcPr>
          <w:p w14:paraId="34E03CAD" w14:textId="2E1133D9" w:rsidR="0079094C" w:rsidRPr="00E36AA3" w:rsidRDefault="0079094C" w:rsidP="009B698F">
            <w:pPr>
              <w:jc w:val="right"/>
              <w:rPr>
                <w:rFonts w:eastAsia="Arial Narrow"/>
                <w:sz w:val="18"/>
                <w:szCs w:val="18"/>
              </w:rPr>
            </w:pPr>
            <w:r w:rsidRPr="00E36AA3">
              <w:rPr>
                <w:rFonts w:eastAsia="Arial Narrow"/>
                <w:sz w:val="18"/>
                <w:szCs w:val="18"/>
              </w:rPr>
              <w:t>2,809</w:t>
            </w:r>
          </w:p>
        </w:tc>
        <w:tc>
          <w:tcPr>
            <w:tcW w:w="900" w:type="dxa"/>
          </w:tcPr>
          <w:p w14:paraId="367817FF" w14:textId="5DB5A7FB" w:rsidR="0079094C" w:rsidRPr="00E36AA3" w:rsidRDefault="0079094C" w:rsidP="009B698F">
            <w:pPr>
              <w:jc w:val="right"/>
              <w:rPr>
                <w:rFonts w:eastAsia="Arial Narrow"/>
                <w:sz w:val="18"/>
                <w:szCs w:val="18"/>
              </w:rPr>
            </w:pPr>
            <w:r w:rsidRPr="00E36AA3">
              <w:rPr>
                <w:rFonts w:eastAsia="Arial Narrow"/>
                <w:sz w:val="18"/>
                <w:szCs w:val="18"/>
              </w:rPr>
              <w:t>1</w:t>
            </w:r>
            <w:r w:rsidR="006E7850">
              <w:rPr>
                <w:rFonts w:eastAsia="Arial Narrow"/>
                <w:sz w:val="18"/>
                <w:szCs w:val="18"/>
              </w:rPr>
              <w:t>51</w:t>
            </w:r>
            <w:r w:rsidRPr="00E36AA3">
              <w:rPr>
                <w:rFonts w:eastAsia="Arial Narrow"/>
                <w:sz w:val="18"/>
                <w:szCs w:val="18"/>
              </w:rPr>
              <w:t>%</w:t>
            </w:r>
          </w:p>
        </w:tc>
        <w:tc>
          <w:tcPr>
            <w:tcW w:w="990" w:type="dxa"/>
          </w:tcPr>
          <w:p w14:paraId="65B60313" w14:textId="1CFA39B4" w:rsidR="0079094C" w:rsidRPr="00E36AA3" w:rsidRDefault="006E7850" w:rsidP="009B698F">
            <w:pPr>
              <w:jc w:val="right"/>
              <w:rPr>
                <w:rFonts w:eastAsia="Arial Narrow"/>
                <w:sz w:val="18"/>
                <w:szCs w:val="18"/>
              </w:rPr>
            </w:pPr>
            <w:r>
              <w:rPr>
                <w:rFonts w:eastAsia="Arial Narrow"/>
                <w:sz w:val="18"/>
                <w:szCs w:val="18"/>
              </w:rPr>
              <w:t>4,254</w:t>
            </w:r>
          </w:p>
        </w:tc>
        <w:tc>
          <w:tcPr>
            <w:tcW w:w="720" w:type="dxa"/>
          </w:tcPr>
          <w:p w14:paraId="5F21AFC1" w14:textId="6CC18723" w:rsidR="0079094C" w:rsidRPr="00E36AA3" w:rsidRDefault="0079094C" w:rsidP="009B698F">
            <w:pPr>
              <w:jc w:val="right"/>
              <w:rPr>
                <w:rFonts w:eastAsia="Arial Narrow"/>
                <w:sz w:val="18"/>
                <w:szCs w:val="18"/>
              </w:rPr>
            </w:pPr>
            <w:r>
              <w:rPr>
                <w:rFonts w:eastAsia="Arial Narrow"/>
                <w:sz w:val="18"/>
                <w:szCs w:val="18"/>
              </w:rPr>
              <w:t>0.98</w:t>
            </w:r>
          </w:p>
        </w:tc>
        <w:tc>
          <w:tcPr>
            <w:tcW w:w="850" w:type="dxa"/>
          </w:tcPr>
          <w:p w14:paraId="683AA185" w14:textId="649E451F" w:rsidR="0079094C" w:rsidRPr="00E36AA3" w:rsidRDefault="0079094C" w:rsidP="009B698F">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60869A7E" w14:textId="468468FC" w:rsidR="0079094C" w:rsidRPr="00E36AA3" w:rsidRDefault="00F80EFC" w:rsidP="009B698F">
            <w:pPr>
              <w:jc w:val="right"/>
              <w:rPr>
                <w:rFonts w:eastAsia="Arial Narrow"/>
                <w:sz w:val="18"/>
                <w:szCs w:val="18"/>
              </w:rPr>
            </w:pPr>
            <w:r>
              <w:rPr>
                <w:rFonts w:eastAsia="Arial Narrow"/>
                <w:sz w:val="18"/>
                <w:szCs w:val="18"/>
              </w:rPr>
              <w:t>4,369</w:t>
            </w:r>
          </w:p>
        </w:tc>
      </w:tr>
      <w:tr w:rsidR="0079094C" w:rsidRPr="009F63F9" w14:paraId="42D79E63"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19D959B1" w14:textId="64D766EC" w:rsidR="0079094C" w:rsidRPr="00E36AA3" w:rsidRDefault="0079094C" w:rsidP="009B698F">
            <w:pPr>
              <w:rPr>
                <w:rFonts w:eastAsia="Arial Narrow"/>
                <w:sz w:val="18"/>
                <w:szCs w:val="18"/>
              </w:rPr>
            </w:pPr>
          </w:p>
        </w:tc>
        <w:tc>
          <w:tcPr>
            <w:tcW w:w="1090" w:type="dxa"/>
            <w:vMerge/>
          </w:tcPr>
          <w:p w14:paraId="43A7D540" w14:textId="38E3BD32" w:rsidR="0079094C" w:rsidRPr="00E36AA3" w:rsidRDefault="0079094C" w:rsidP="009B698F">
            <w:pPr>
              <w:rPr>
                <w:rFonts w:eastAsia="Arial Narrow"/>
                <w:sz w:val="18"/>
                <w:szCs w:val="18"/>
              </w:rPr>
            </w:pPr>
          </w:p>
        </w:tc>
        <w:tc>
          <w:tcPr>
            <w:tcW w:w="1790" w:type="dxa"/>
          </w:tcPr>
          <w:p w14:paraId="1396F86A" w14:textId="335F55A6" w:rsidR="0079094C" w:rsidRPr="00E36AA3" w:rsidRDefault="0079094C" w:rsidP="009B698F">
            <w:pPr>
              <w:jc w:val="left"/>
              <w:rPr>
                <w:rFonts w:eastAsia="Arial Narrow"/>
                <w:sz w:val="18"/>
                <w:szCs w:val="18"/>
              </w:rPr>
            </w:pPr>
            <w:r w:rsidRPr="00E36AA3">
              <w:rPr>
                <w:rFonts w:eastAsia="Arial Narrow"/>
                <w:sz w:val="18"/>
                <w:szCs w:val="18"/>
              </w:rPr>
              <w:t>Pipe Insulation</w:t>
            </w:r>
          </w:p>
        </w:tc>
        <w:tc>
          <w:tcPr>
            <w:tcW w:w="990" w:type="dxa"/>
          </w:tcPr>
          <w:p w14:paraId="6C1AD288" w14:textId="0A30D7BA" w:rsidR="0079094C" w:rsidRPr="00E36AA3" w:rsidRDefault="0079094C" w:rsidP="009B698F">
            <w:pPr>
              <w:jc w:val="right"/>
              <w:rPr>
                <w:rFonts w:eastAsia="Arial Narrow"/>
                <w:sz w:val="18"/>
                <w:szCs w:val="18"/>
              </w:rPr>
            </w:pPr>
            <w:r w:rsidRPr="00E36AA3">
              <w:rPr>
                <w:rFonts w:eastAsia="Arial Narrow"/>
                <w:sz w:val="18"/>
                <w:szCs w:val="18"/>
              </w:rPr>
              <w:t>101,183</w:t>
            </w:r>
          </w:p>
        </w:tc>
        <w:tc>
          <w:tcPr>
            <w:tcW w:w="900" w:type="dxa"/>
          </w:tcPr>
          <w:p w14:paraId="6D32306E" w14:textId="2916B8BF" w:rsidR="0079094C" w:rsidRPr="00E36AA3" w:rsidRDefault="0079094C" w:rsidP="009B698F">
            <w:pPr>
              <w:jc w:val="right"/>
              <w:rPr>
                <w:rFonts w:eastAsia="Arial Narrow"/>
                <w:sz w:val="18"/>
                <w:szCs w:val="18"/>
              </w:rPr>
            </w:pPr>
            <w:r w:rsidRPr="00E36AA3">
              <w:rPr>
                <w:rFonts w:eastAsia="Arial Narrow"/>
                <w:sz w:val="18"/>
                <w:szCs w:val="18"/>
              </w:rPr>
              <w:t>100%</w:t>
            </w:r>
          </w:p>
        </w:tc>
        <w:tc>
          <w:tcPr>
            <w:tcW w:w="990" w:type="dxa"/>
          </w:tcPr>
          <w:p w14:paraId="0FCD9192" w14:textId="06263045" w:rsidR="0079094C" w:rsidRPr="00E36AA3" w:rsidRDefault="0079094C" w:rsidP="009B698F">
            <w:pPr>
              <w:jc w:val="right"/>
              <w:rPr>
                <w:rFonts w:eastAsia="Arial Narrow"/>
                <w:sz w:val="18"/>
                <w:szCs w:val="18"/>
              </w:rPr>
            </w:pPr>
            <w:r w:rsidRPr="00E36AA3">
              <w:rPr>
                <w:rFonts w:eastAsia="Arial Narrow"/>
                <w:sz w:val="18"/>
                <w:szCs w:val="18"/>
              </w:rPr>
              <w:t>101,167</w:t>
            </w:r>
          </w:p>
        </w:tc>
        <w:tc>
          <w:tcPr>
            <w:tcW w:w="720" w:type="dxa"/>
          </w:tcPr>
          <w:p w14:paraId="2046A08F" w14:textId="576A4259" w:rsidR="0079094C" w:rsidRPr="00E36AA3" w:rsidRDefault="0079094C" w:rsidP="009B698F">
            <w:pPr>
              <w:jc w:val="right"/>
              <w:rPr>
                <w:rFonts w:eastAsia="Arial Narrow"/>
                <w:sz w:val="18"/>
                <w:szCs w:val="18"/>
              </w:rPr>
            </w:pPr>
            <w:r>
              <w:rPr>
                <w:rFonts w:eastAsia="Arial Narrow"/>
                <w:sz w:val="18"/>
                <w:szCs w:val="18"/>
              </w:rPr>
              <w:t>0.98</w:t>
            </w:r>
          </w:p>
        </w:tc>
        <w:tc>
          <w:tcPr>
            <w:tcW w:w="850" w:type="dxa"/>
          </w:tcPr>
          <w:p w14:paraId="579B632C" w14:textId="5475B2CE" w:rsidR="0079094C" w:rsidRPr="00E36AA3" w:rsidRDefault="0079094C" w:rsidP="009B698F">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3AF85B36" w14:textId="2F2EEB9D" w:rsidR="0079094C" w:rsidRPr="00E36AA3" w:rsidRDefault="0079094C" w:rsidP="009B698F">
            <w:pPr>
              <w:jc w:val="right"/>
              <w:rPr>
                <w:rFonts w:eastAsia="Arial Narrow"/>
                <w:sz w:val="18"/>
                <w:szCs w:val="18"/>
              </w:rPr>
            </w:pPr>
            <w:r w:rsidRPr="00E36AA3">
              <w:rPr>
                <w:rFonts w:eastAsia="Arial Narrow"/>
                <w:sz w:val="18"/>
                <w:szCs w:val="18"/>
              </w:rPr>
              <w:t>103,903</w:t>
            </w:r>
          </w:p>
        </w:tc>
      </w:tr>
      <w:tr w:rsidR="0079094C" w:rsidRPr="009F63F9" w14:paraId="54E8F35B"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2AAAD56C" w14:textId="78871C0B" w:rsidR="0079094C" w:rsidRPr="00E36AA3" w:rsidRDefault="0079094C" w:rsidP="009B698F">
            <w:pPr>
              <w:rPr>
                <w:rFonts w:eastAsia="Arial Narrow"/>
                <w:sz w:val="18"/>
                <w:szCs w:val="18"/>
              </w:rPr>
            </w:pPr>
          </w:p>
        </w:tc>
        <w:tc>
          <w:tcPr>
            <w:tcW w:w="1090" w:type="dxa"/>
            <w:vMerge/>
          </w:tcPr>
          <w:p w14:paraId="79BEE8C6" w14:textId="6C2CAE81" w:rsidR="0079094C" w:rsidRPr="00E36AA3" w:rsidRDefault="0079094C" w:rsidP="009B698F">
            <w:pPr>
              <w:rPr>
                <w:rFonts w:eastAsia="Arial Narrow"/>
                <w:sz w:val="18"/>
                <w:szCs w:val="18"/>
              </w:rPr>
            </w:pPr>
          </w:p>
        </w:tc>
        <w:tc>
          <w:tcPr>
            <w:tcW w:w="1790" w:type="dxa"/>
          </w:tcPr>
          <w:p w14:paraId="445C0496" w14:textId="76982A28" w:rsidR="0079094C" w:rsidRPr="00E36AA3" w:rsidRDefault="0079094C" w:rsidP="009B698F">
            <w:pPr>
              <w:jc w:val="left"/>
              <w:rPr>
                <w:rFonts w:eastAsia="Arial Narrow"/>
                <w:sz w:val="18"/>
                <w:szCs w:val="18"/>
              </w:rPr>
            </w:pPr>
            <w:r w:rsidRPr="00E36AA3">
              <w:rPr>
                <w:rFonts w:eastAsia="Arial Narrow"/>
                <w:sz w:val="18"/>
                <w:szCs w:val="18"/>
              </w:rPr>
              <w:t>Steam Boiler Averaging Controls</w:t>
            </w:r>
          </w:p>
        </w:tc>
        <w:tc>
          <w:tcPr>
            <w:tcW w:w="990" w:type="dxa"/>
          </w:tcPr>
          <w:p w14:paraId="2D8C9DAD" w14:textId="54175F24" w:rsidR="0079094C" w:rsidRPr="00E36AA3" w:rsidRDefault="0079094C" w:rsidP="009B698F">
            <w:pPr>
              <w:jc w:val="right"/>
              <w:rPr>
                <w:rFonts w:eastAsia="Arial Narrow"/>
                <w:sz w:val="18"/>
                <w:szCs w:val="18"/>
              </w:rPr>
            </w:pPr>
            <w:r w:rsidRPr="00E36AA3">
              <w:rPr>
                <w:rFonts w:eastAsia="Arial Narrow"/>
                <w:sz w:val="18"/>
                <w:szCs w:val="18"/>
              </w:rPr>
              <w:t>1,733</w:t>
            </w:r>
          </w:p>
        </w:tc>
        <w:tc>
          <w:tcPr>
            <w:tcW w:w="900" w:type="dxa"/>
          </w:tcPr>
          <w:p w14:paraId="18A2D714" w14:textId="1BB216DD" w:rsidR="0079094C" w:rsidRPr="00E36AA3" w:rsidRDefault="0079094C" w:rsidP="009B698F">
            <w:pPr>
              <w:jc w:val="right"/>
              <w:rPr>
                <w:rFonts w:eastAsia="Arial Narrow"/>
                <w:sz w:val="18"/>
                <w:szCs w:val="18"/>
              </w:rPr>
            </w:pPr>
            <w:r w:rsidRPr="00E36AA3">
              <w:rPr>
                <w:rFonts w:eastAsia="Arial Narrow"/>
                <w:sz w:val="18"/>
                <w:szCs w:val="18"/>
              </w:rPr>
              <w:t>100%</w:t>
            </w:r>
          </w:p>
        </w:tc>
        <w:tc>
          <w:tcPr>
            <w:tcW w:w="990" w:type="dxa"/>
          </w:tcPr>
          <w:p w14:paraId="7981FE52" w14:textId="02152B0E" w:rsidR="0079094C" w:rsidRPr="00E36AA3" w:rsidRDefault="0079094C" w:rsidP="009B698F">
            <w:pPr>
              <w:jc w:val="right"/>
              <w:rPr>
                <w:rFonts w:eastAsia="Arial Narrow"/>
                <w:sz w:val="18"/>
                <w:szCs w:val="18"/>
              </w:rPr>
            </w:pPr>
            <w:r w:rsidRPr="00E36AA3">
              <w:rPr>
                <w:rFonts w:eastAsia="Arial Narrow"/>
                <w:sz w:val="18"/>
                <w:szCs w:val="18"/>
              </w:rPr>
              <w:t>1,733</w:t>
            </w:r>
          </w:p>
        </w:tc>
        <w:tc>
          <w:tcPr>
            <w:tcW w:w="720" w:type="dxa"/>
          </w:tcPr>
          <w:p w14:paraId="2C86F0C0" w14:textId="22803B42" w:rsidR="0079094C" w:rsidRPr="00E36AA3" w:rsidRDefault="0079094C" w:rsidP="009B698F">
            <w:pPr>
              <w:jc w:val="right"/>
              <w:rPr>
                <w:rFonts w:eastAsia="Arial Narrow"/>
                <w:sz w:val="18"/>
                <w:szCs w:val="18"/>
              </w:rPr>
            </w:pPr>
            <w:r>
              <w:rPr>
                <w:rFonts w:eastAsia="Arial Narrow"/>
                <w:sz w:val="18"/>
                <w:szCs w:val="18"/>
              </w:rPr>
              <w:t>0.98</w:t>
            </w:r>
          </w:p>
        </w:tc>
        <w:tc>
          <w:tcPr>
            <w:tcW w:w="850" w:type="dxa"/>
          </w:tcPr>
          <w:p w14:paraId="1FF0D28A" w14:textId="4C33EACD" w:rsidR="0079094C" w:rsidRPr="00E36AA3" w:rsidRDefault="0079094C" w:rsidP="009B698F">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6790E6E3" w14:textId="09C73E8C" w:rsidR="0079094C" w:rsidRPr="00E36AA3" w:rsidRDefault="0079094C" w:rsidP="009B698F">
            <w:pPr>
              <w:jc w:val="right"/>
              <w:rPr>
                <w:rFonts w:eastAsia="Arial Narrow"/>
                <w:sz w:val="18"/>
                <w:szCs w:val="18"/>
              </w:rPr>
            </w:pPr>
            <w:r w:rsidRPr="00E36AA3">
              <w:rPr>
                <w:rFonts w:eastAsia="Arial Narrow"/>
                <w:sz w:val="18"/>
                <w:szCs w:val="18"/>
              </w:rPr>
              <w:t>1,780</w:t>
            </w:r>
          </w:p>
        </w:tc>
      </w:tr>
      <w:tr w:rsidR="0079094C" w:rsidRPr="009F63F9" w14:paraId="032EEF87"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21BE3298" w14:textId="74BE296F" w:rsidR="0079094C" w:rsidRPr="00E36AA3" w:rsidRDefault="0079094C" w:rsidP="009B698F">
            <w:pPr>
              <w:rPr>
                <w:rFonts w:eastAsia="Arial Narrow"/>
                <w:sz w:val="18"/>
                <w:szCs w:val="18"/>
              </w:rPr>
            </w:pPr>
          </w:p>
        </w:tc>
        <w:tc>
          <w:tcPr>
            <w:tcW w:w="1090" w:type="dxa"/>
            <w:vMerge/>
          </w:tcPr>
          <w:p w14:paraId="718EFA8A" w14:textId="4031C238" w:rsidR="0079094C" w:rsidRPr="00E36AA3" w:rsidRDefault="0079094C" w:rsidP="009B698F">
            <w:pPr>
              <w:rPr>
                <w:rFonts w:eastAsia="Arial Narrow"/>
                <w:sz w:val="18"/>
                <w:szCs w:val="18"/>
              </w:rPr>
            </w:pPr>
          </w:p>
        </w:tc>
        <w:tc>
          <w:tcPr>
            <w:tcW w:w="1790" w:type="dxa"/>
          </w:tcPr>
          <w:p w14:paraId="6FAF02F2" w14:textId="70F6269D" w:rsidR="0079094C" w:rsidRPr="00E36AA3" w:rsidRDefault="0079094C" w:rsidP="009B698F">
            <w:pPr>
              <w:jc w:val="left"/>
              <w:rPr>
                <w:rFonts w:eastAsia="Arial Narrow"/>
                <w:sz w:val="18"/>
                <w:szCs w:val="18"/>
              </w:rPr>
            </w:pPr>
            <w:r w:rsidRPr="00E36AA3">
              <w:rPr>
                <w:rFonts w:eastAsia="Arial Narrow"/>
                <w:sz w:val="18"/>
                <w:szCs w:val="18"/>
              </w:rPr>
              <w:t>Steam Traps</w:t>
            </w:r>
          </w:p>
        </w:tc>
        <w:tc>
          <w:tcPr>
            <w:tcW w:w="990" w:type="dxa"/>
          </w:tcPr>
          <w:p w14:paraId="35C61A33" w14:textId="29803665" w:rsidR="0079094C" w:rsidRPr="00E36AA3" w:rsidRDefault="0079094C" w:rsidP="009B698F">
            <w:pPr>
              <w:jc w:val="right"/>
              <w:rPr>
                <w:rFonts w:eastAsia="Arial Narrow"/>
                <w:sz w:val="18"/>
                <w:szCs w:val="18"/>
              </w:rPr>
            </w:pPr>
            <w:r w:rsidRPr="00E36AA3">
              <w:rPr>
                <w:rFonts w:eastAsia="Arial Narrow"/>
                <w:sz w:val="18"/>
                <w:szCs w:val="18"/>
              </w:rPr>
              <w:t>15,321</w:t>
            </w:r>
          </w:p>
        </w:tc>
        <w:tc>
          <w:tcPr>
            <w:tcW w:w="900" w:type="dxa"/>
          </w:tcPr>
          <w:p w14:paraId="683D7A7B" w14:textId="07980081" w:rsidR="0079094C" w:rsidRPr="00E36AA3" w:rsidRDefault="0079094C" w:rsidP="009B698F">
            <w:pPr>
              <w:jc w:val="right"/>
              <w:rPr>
                <w:rFonts w:eastAsia="Arial Narrow"/>
                <w:sz w:val="18"/>
                <w:szCs w:val="18"/>
              </w:rPr>
            </w:pPr>
            <w:r w:rsidRPr="00E36AA3">
              <w:rPr>
                <w:rFonts w:eastAsia="Arial Narrow"/>
                <w:sz w:val="18"/>
                <w:szCs w:val="18"/>
              </w:rPr>
              <w:t>100%</w:t>
            </w:r>
          </w:p>
        </w:tc>
        <w:tc>
          <w:tcPr>
            <w:tcW w:w="990" w:type="dxa"/>
          </w:tcPr>
          <w:p w14:paraId="77D08D75" w14:textId="60949D6A" w:rsidR="0079094C" w:rsidRPr="00E36AA3" w:rsidRDefault="0079094C" w:rsidP="009B698F">
            <w:pPr>
              <w:jc w:val="right"/>
              <w:rPr>
                <w:rFonts w:eastAsia="Arial Narrow"/>
                <w:sz w:val="18"/>
                <w:szCs w:val="18"/>
              </w:rPr>
            </w:pPr>
            <w:r w:rsidRPr="00E36AA3">
              <w:rPr>
                <w:rFonts w:eastAsia="Arial Narrow"/>
                <w:sz w:val="18"/>
                <w:szCs w:val="18"/>
              </w:rPr>
              <w:t>15,321</w:t>
            </w:r>
          </w:p>
        </w:tc>
        <w:tc>
          <w:tcPr>
            <w:tcW w:w="720" w:type="dxa"/>
          </w:tcPr>
          <w:p w14:paraId="41D07FBC" w14:textId="2C6E0E2C" w:rsidR="0079094C" w:rsidRPr="00E36AA3" w:rsidRDefault="0079094C" w:rsidP="009B698F">
            <w:pPr>
              <w:jc w:val="right"/>
              <w:rPr>
                <w:rFonts w:eastAsia="Arial Narrow"/>
                <w:sz w:val="18"/>
                <w:szCs w:val="18"/>
              </w:rPr>
            </w:pPr>
            <w:r>
              <w:rPr>
                <w:rFonts w:eastAsia="Arial Narrow"/>
                <w:sz w:val="18"/>
                <w:szCs w:val="18"/>
              </w:rPr>
              <w:t>0.98</w:t>
            </w:r>
          </w:p>
        </w:tc>
        <w:tc>
          <w:tcPr>
            <w:tcW w:w="850" w:type="dxa"/>
          </w:tcPr>
          <w:p w14:paraId="54A56383" w14:textId="26011B5F" w:rsidR="0079094C" w:rsidRPr="00E36AA3" w:rsidRDefault="0079094C" w:rsidP="009B698F">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1F67CFAE" w14:textId="73D50857" w:rsidR="0079094C" w:rsidRPr="00E36AA3" w:rsidRDefault="0079094C" w:rsidP="009B698F">
            <w:pPr>
              <w:jc w:val="right"/>
              <w:rPr>
                <w:rFonts w:eastAsia="Arial Narrow"/>
                <w:sz w:val="18"/>
                <w:szCs w:val="18"/>
              </w:rPr>
            </w:pPr>
            <w:r w:rsidRPr="00E36AA3">
              <w:rPr>
                <w:rFonts w:eastAsia="Arial Narrow"/>
                <w:sz w:val="18"/>
                <w:szCs w:val="18"/>
              </w:rPr>
              <w:t>15,735</w:t>
            </w:r>
          </w:p>
        </w:tc>
      </w:tr>
      <w:tr w:rsidR="0079094C" w:rsidRPr="009F63F9" w14:paraId="69B61688"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2463D0FF" w14:textId="38B88617" w:rsidR="0079094C" w:rsidRPr="00E36AA3" w:rsidRDefault="0079094C" w:rsidP="00E36AA3">
            <w:pPr>
              <w:rPr>
                <w:rFonts w:eastAsia="Arial Narrow"/>
                <w:sz w:val="18"/>
                <w:szCs w:val="18"/>
              </w:rPr>
            </w:pPr>
          </w:p>
        </w:tc>
        <w:tc>
          <w:tcPr>
            <w:tcW w:w="1090" w:type="dxa"/>
          </w:tcPr>
          <w:p w14:paraId="47AF3107" w14:textId="33808D0C" w:rsidR="0079094C" w:rsidRPr="00E36AA3" w:rsidRDefault="0079094C" w:rsidP="00E36AA3">
            <w:pPr>
              <w:rPr>
                <w:rFonts w:eastAsia="Arial Narrow"/>
                <w:sz w:val="18"/>
                <w:szCs w:val="18"/>
              </w:rPr>
            </w:pPr>
          </w:p>
        </w:tc>
        <w:tc>
          <w:tcPr>
            <w:tcW w:w="1790" w:type="dxa"/>
          </w:tcPr>
          <w:p w14:paraId="61EC58BB" w14:textId="5AC39891" w:rsidR="0079094C" w:rsidRPr="00474E0A" w:rsidRDefault="0079094C" w:rsidP="00E36AA3">
            <w:pPr>
              <w:jc w:val="left"/>
              <w:rPr>
                <w:rFonts w:eastAsia="Arial Narrow"/>
                <w:b/>
                <w:bCs/>
                <w:i/>
                <w:iCs/>
                <w:sz w:val="18"/>
                <w:szCs w:val="18"/>
              </w:rPr>
            </w:pPr>
            <w:r w:rsidRPr="00474E0A">
              <w:rPr>
                <w:rFonts w:eastAsia="Arial Narrow"/>
                <w:b/>
                <w:bCs/>
                <w:i/>
                <w:iCs/>
                <w:sz w:val="18"/>
                <w:szCs w:val="18"/>
              </w:rPr>
              <w:t>CPOP Subtotal</w:t>
            </w:r>
          </w:p>
        </w:tc>
        <w:tc>
          <w:tcPr>
            <w:tcW w:w="990" w:type="dxa"/>
          </w:tcPr>
          <w:p w14:paraId="483B02B4" w14:textId="348FBC87" w:rsidR="0079094C" w:rsidRPr="00474E0A" w:rsidRDefault="0079094C" w:rsidP="00E36AA3">
            <w:pPr>
              <w:jc w:val="right"/>
              <w:rPr>
                <w:rFonts w:eastAsia="Arial Narrow"/>
                <w:b/>
                <w:bCs/>
                <w:i/>
                <w:iCs/>
                <w:sz w:val="18"/>
                <w:szCs w:val="18"/>
              </w:rPr>
            </w:pPr>
            <w:r w:rsidRPr="00474E0A">
              <w:rPr>
                <w:rFonts w:eastAsia="Arial Narrow"/>
                <w:b/>
                <w:bCs/>
                <w:i/>
                <w:iCs/>
                <w:sz w:val="18"/>
                <w:szCs w:val="18"/>
              </w:rPr>
              <w:t>207,593</w:t>
            </w:r>
          </w:p>
        </w:tc>
        <w:tc>
          <w:tcPr>
            <w:tcW w:w="900" w:type="dxa"/>
          </w:tcPr>
          <w:p w14:paraId="74BDBFB7" w14:textId="60BC6708" w:rsidR="0079094C" w:rsidRPr="00474E0A" w:rsidRDefault="0079094C" w:rsidP="00E36AA3">
            <w:pPr>
              <w:jc w:val="right"/>
              <w:rPr>
                <w:rFonts w:eastAsia="Arial Narrow"/>
                <w:b/>
                <w:bCs/>
                <w:i/>
                <w:iCs/>
                <w:sz w:val="18"/>
                <w:szCs w:val="18"/>
              </w:rPr>
            </w:pPr>
            <w:r w:rsidRPr="00474E0A">
              <w:rPr>
                <w:rFonts w:eastAsia="Arial Narrow"/>
                <w:b/>
                <w:bCs/>
                <w:i/>
                <w:iCs/>
                <w:sz w:val="18"/>
                <w:szCs w:val="18"/>
              </w:rPr>
              <w:t>10</w:t>
            </w:r>
            <w:r w:rsidR="00F80EFC">
              <w:rPr>
                <w:rFonts w:eastAsia="Arial Narrow"/>
                <w:b/>
                <w:bCs/>
                <w:i/>
                <w:iCs/>
                <w:sz w:val="18"/>
                <w:szCs w:val="18"/>
              </w:rPr>
              <w:t>1</w:t>
            </w:r>
            <w:r w:rsidRPr="00474E0A">
              <w:rPr>
                <w:rFonts w:eastAsia="Arial Narrow"/>
                <w:b/>
                <w:bCs/>
                <w:i/>
                <w:iCs/>
                <w:sz w:val="18"/>
                <w:szCs w:val="18"/>
              </w:rPr>
              <w:t>%</w:t>
            </w:r>
          </w:p>
        </w:tc>
        <w:tc>
          <w:tcPr>
            <w:tcW w:w="990" w:type="dxa"/>
          </w:tcPr>
          <w:p w14:paraId="03914F5A" w14:textId="36C995CB" w:rsidR="0079094C" w:rsidRPr="00474E0A" w:rsidRDefault="0079094C" w:rsidP="00E36AA3">
            <w:pPr>
              <w:jc w:val="right"/>
              <w:rPr>
                <w:rFonts w:eastAsia="Arial Narrow"/>
                <w:b/>
                <w:bCs/>
                <w:i/>
                <w:iCs/>
                <w:sz w:val="18"/>
                <w:szCs w:val="18"/>
              </w:rPr>
            </w:pPr>
            <w:r w:rsidRPr="00474E0A">
              <w:rPr>
                <w:rFonts w:eastAsia="Arial Narrow"/>
                <w:b/>
                <w:bCs/>
                <w:i/>
                <w:iCs/>
                <w:sz w:val="18"/>
                <w:szCs w:val="18"/>
              </w:rPr>
              <w:t>2</w:t>
            </w:r>
            <w:r w:rsidR="00F80EFC">
              <w:rPr>
                <w:rFonts w:eastAsia="Arial Narrow"/>
                <w:b/>
                <w:bCs/>
                <w:i/>
                <w:iCs/>
                <w:sz w:val="18"/>
                <w:szCs w:val="18"/>
              </w:rPr>
              <w:t>09,022</w:t>
            </w:r>
          </w:p>
        </w:tc>
        <w:tc>
          <w:tcPr>
            <w:tcW w:w="720" w:type="dxa"/>
          </w:tcPr>
          <w:p w14:paraId="7C7D209A" w14:textId="0739E3D3" w:rsidR="0079094C" w:rsidRPr="00474E0A" w:rsidRDefault="0079094C" w:rsidP="00E36AA3">
            <w:pPr>
              <w:jc w:val="right"/>
              <w:rPr>
                <w:rFonts w:eastAsia="Arial Narrow"/>
                <w:b/>
                <w:bCs/>
                <w:i/>
                <w:iCs/>
                <w:sz w:val="18"/>
                <w:szCs w:val="18"/>
              </w:rPr>
            </w:pPr>
          </w:p>
        </w:tc>
        <w:tc>
          <w:tcPr>
            <w:tcW w:w="850" w:type="dxa"/>
          </w:tcPr>
          <w:p w14:paraId="59E7B175" w14:textId="38E04932" w:rsidR="0079094C" w:rsidRPr="00474E0A" w:rsidRDefault="0079094C" w:rsidP="00E36AA3">
            <w:pPr>
              <w:jc w:val="right"/>
              <w:rPr>
                <w:rFonts w:eastAsia="Arial Narrow"/>
                <w:b/>
                <w:bCs/>
                <w:i/>
                <w:iCs/>
                <w:sz w:val="18"/>
                <w:szCs w:val="18"/>
              </w:rPr>
            </w:pPr>
          </w:p>
        </w:tc>
        <w:tc>
          <w:tcPr>
            <w:tcW w:w="1040" w:type="dxa"/>
          </w:tcPr>
          <w:p w14:paraId="5C628317" w14:textId="6E845832" w:rsidR="0079094C" w:rsidRPr="00474E0A" w:rsidRDefault="00F80EFC" w:rsidP="00E36AA3">
            <w:pPr>
              <w:jc w:val="right"/>
              <w:rPr>
                <w:rFonts w:eastAsia="Arial Narrow"/>
                <w:b/>
                <w:bCs/>
                <w:i/>
                <w:iCs/>
                <w:sz w:val="18"/>
                <w:szCs w:val="18"/>
              </w:rPr>
            </w:pPr>
            <w:r>
              <w:rPr>
                <w:rFonts w:eastAsia="Arial Narrow"/>
                <w:b/>
                <w:bCs/>
                <w:i/>
                <w:iCs/>
                <w:sz w:val="18"/>
                <w:szCs w:val="18"/>
              </w:rPr>
              <w:t>214,674</w:t>
            </w:r>
          </w:p>
        </w:tc>
      </w:tr>
      <w:tr w:rsidR="0079094C" w:rsidRPr="009F63F9" w14:paraId="53F9E51D"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5864D9AC" w14:textId="735A08F3" w:rsidR="0079094C" w:rsidRPr="00E36AA3" w:rsidRDefault="0079094C" w:rsidP="00E36AA3">
            <w:pPr>
              <w:rPr>
                <w:rFonts w:eastAsia="Arial Narrow"/>
                <w:sz w:val="18"/>
                <w:szCs w:val="18"/>
              </w:rPr>
            </w:pPr>
          </w:p>
        </w:tc>
        <w:tc>
          <w:tcPr>
            <w:tcW w:w="1090" w:type="dxa"/>
            <w:vMerge w:val="restart"/>
          </w:tcPr>
          <w:p w14:paraId="6D732836" w14:textId="1AEE3649" w:rsidR="0079094C" w:rsidRPr="00E36AA3" w:rsidRDefault="0079094C" w:rsidP="57CCAFBF">
            <w:pPr>
              <w:jc w:val="left"/>
              <w:rPr>
                <w:rFonts w:eastAsia="Arial Narrow"/>
                <w:sz w:val="18"/>
                <w:szCs w:val="18"/>
              </w:rPr>
            </w:pPr>
            <w:r w:rsidRPr="57CCAFBF">
              <w:rPr>
                <w:rFonts w:eastAsia="Arial Narrow"/>
                <w:sz w:val="18"/>
                <w:szCs w:val="18"/>
              </w:rPr>
              <w:t>Direct Install</w:t>
            </w:r>
          </w:p>
        </w:tc>
        <w:tc>
          <w:tcPr>
            <w:tcW w:w="1790" w:type="dxa"/>
          </w:tcPr>
          <w:p w14:paraId="0EAF6FEB" w14:textId="5373B29B" w:rsidR="0079094C" w:rsidRPr="00E36AA3" w:rsidRDefault="0079094C" w:rsidP="00E36AA3">
            <w:pPr>
              <w:jc w:val="left"/>
              <w:rPr>
                <w:rFonts w:eastAsia="Arial Narrow"/>
                <w:sz w:val="18"/>
                <w:szCs w:val="18"/>
              </w:rPr>
            </w:pPr>
            <w:r w:rsidRPr="00E36AA3">
              <w:rPr>
                <w:rFonts w:eastAsia="Arial Narrow"/>
                <w:sz w:val="18"/>
                <w:szCs w:val="18"/>
              </w:rPr>
              <w:t>Low Flow Aerator- Bathroom (IU)</w:t>
            </w:r>
          </w:p>
        </w:tc>
        <w:tc>
          <w:tcPr>
            <w:tcW w:w="990" w:type="dxa"/>
          </w:tcPr>
          <w:p w14:paraId="59DBA30C" w14:textId="593E487F" w:rsidR="0079094C" w:rsidRPr="00E36AA3" w:rsidRDefault="0079094C" w:rsidP="00E36AA3">
            <w:pPr>
              <w:jc w:val="right"/>
              <w:rPr>
                <w:rFonts w:eastAsia="Arial Narrow"/>
                <w:sz w:val="18"/>
                <w:szCs w:val="18"/>
              </w:rPr>
            </w:pPr>
            <w:r w:rsidRPr="00E36AA3">
              <w:rPr>
                <w:rFonts w:eastAsia="Arial Narrow"/>
                <w:sz w:val="18"/>
                <w:szCs w:val="18"/>
              </w:rPr>
              <w:t>18.17</w:t>
            </w:r>
          </w:p>
        </w:tc>
        <w:tc>
          <w:tcPr>
            <w:tcW w:w="900" w:type="dxa"/>
          </w:tcPr>
          <w:p w14:paraId="3E36B1C7" w14:textId="029E3B3A" w:rsidR="0079094C" w:rsidRPr="00E36AA3" w:rsidRDefault="0079094C" w:rsidP="00E36AA3">
            <w:pPr>
              <w:jc w:val="right"/>
              <w:rPr>
                <w:rFonts w:eastAsia="Arial Narrow"/>
                <w:sz w:val="18"/>
                <w:szCs w:val="18"/>
              </w:rPr>
            </w:pPr>
            <w:r w:rsidRPr="00E36AA3">
              <w:rPr>
                <w:rFonts w:eastAsia="Arial Narrow"/>
                <w:sz w:val="18"/>
                <w:szCs w:val="18"/>
              </w:rPr>
              <w:t>100%</w:t>
            </w:r>
          </w:p>
        </w:tc>
        <w:tc>
          <w:tcPr>
            <w:tcW w:w="990" w:type="dxa"/>
          </w:tcPr>
          <w:p w14:paraId="548BB8C8" w14:textId="0AC03960" w:rsidR="0079094C" w:rsidRPr="00E36AA3" w:rsidRDefault="0079094C" w:rsidP="00E36AA3">
            <w:pPr>
              <w:jc w:val="right"/>
              <w:rPr>
                <w:rFonts w:eastAsia="Arial Narrow"/>
                <w:sz w:val="18"/>
                <w:szCs w:val="18"/>
              </w:rPr>
            </w:pPr>
            <w:r w:rsidRPr="00E36AA3">
              <w:rPr>
                <w:rFonts w:eastAsia="Arial Narrow"/>
                <w:sz w:val="18"/>
                <w:szCs w:val="18"/>
              </w:rPr>
              <w:t>18.17</w:t>
            </w:r>
          </w:p>
        </w:tc>
        <w:tc>
          <w:tcPr>
            <w:tcW w:w="720" w:type="dxa"/>
          </w:tcPr>
          <w:p w14:paraId="151EE517" w14:textId="0A202CB5" w:rsidR="0079094C" w:rsidRPr="00E36AA3" w:rsidRDefault="0079094C" w:rsidP="00E36AA3">
            <w:pPr>
              <w:jc w:val="right"/>
              <w:rPr>
                <w:rFonts w:eastAsia="Arial Narrow"/>
                <w:sz w:val="18"/>
                <w:szCs w:val="18"/>
              </w:rPr>
            </w:pPr>
            <w:r>
              <w:rPr>
                <w:rFonts w:eastAsia="Arial Narrow"/>
                <w:sz w:val="18"/>
                <w:szCs w:val="18"/>
              </w:rPr>
              <w:t>1.25</w:t>
            </w:r>
          </w:p>
        </w:tc>
        <w:tc>
          <w:tcPr>
            <w:tcW w:w="850" w:type="dxa"/>
          </w:tcPr>
          <w:p w14:paraId="7AB91D79" w14:textId="4DC09C79" w:rsidR="0079094C" w:rsidRPr="00E36AA3" w:rsidRDefault="0079094C" w:rsidP="00E36AA3">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13CFAB99" w14:textId="3DBE5E40" w:rsidR="0079094C" w:rsidRPr="00E36AA3" w:rsidRDefault="0079094C" w:rsidP="00E36AA3">
            <w:pPr>
              <w:jc w:val="right"/>
              <w:rPr>
                <w:rFonts w:eastAsia="Arial Narrow"/>
                <w:sz w:val="18"/>
                <w:szCs w:val="18"/>
              </w:rPr>
            </w:pPr>
            <w:r w:rsidRPr="00E36AA3">
              <w:rPr>
                <w:rFonts w:eastAsia="Arial Narrow"/>
                <w:sz w:val="18"/>
                <w:szCs w:val="18"/>
              </w:rPr>
              <w:t>23.80</w:t>
            </w:r>
          </w:p>
        </w:tc>
      </w:tr>
      <w:tr w:rsidR="0079094C" w:rsidRPr="009F63F9" w14:paraId="115632FF"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3BC01D88" w14:textId="42C358A7" w:rsidR="0079094C" w:rsidRPr="00E36AA3" w:rsidRDefault="0079094C" w:rsidP="00E36AA3">
            <w:pPr>
              <w:rPr>
                <w:rFonts w:eastAsia="Arial Narrow"/>
                <w:sz w:val="18"/>
                <w:szCs w:val="18"/>
              </w:rPr>
            </w:pPr>
          </w:p>
        </w:tc>
        <w:tc>
          <w:tcPr>
            <w:tcW w:w="1090" w:type="dxa"/>
            <w:vMerge/>
          </w:tcPr>
          <w:p w14:paraId="570FB785" w14:textId="30FEA95B" w:rsidR="0079094C" w:rsidRPr="00E36AA3" w:rsidRDefault="0079094C" w:rsidP="00E36AA3">
            <w:pPr>
              <w:rPr>
                <w:rFonts w:eastAsia="Arial Narrow"/>
                <w:sz w:val="18"/>
                <w:szCs w:val="18"/>
              </w:rPr>
            </w:pPr>
          </w:p>
        </w:tc>
        <w:tc>
          <w:tcPr>
            <w:tcW w:w="1790" w:type="dxa"/>
          </w:tcPr>
          <w:p w14:paraId="439448F2" w14:textId="62BBF281" w:rsidR="0079094C" w:rsidRPr="00E36AA3" w:rsidRDefault="0079094C" w:rsidP="00E36AA3">
            <w:pPr>
              <w:jc w:val="left"/>
              <w:rPr>
                <w:rFonts w:eastAsia="Arial Narrow"/>
                <w:sz w:val="18"/>
                <w:szCs w:val="18"/>
              </w:rPr>
            </w:pPr>
            <w:r w:rsidRPr="00E36AA3">
              <w:rPr>
                <w:rFonts w:eastAsia="Arial Narrow"/>
                <w:sz w:val="18"/>
                <w:szCs w:val="18"/>
              </w:rPr>
              <w:t>Low Flow Aerator- Kitchen (IU)</w:t>
            </w:r>
          </w:p>
        </w:tc>
        <w:tc>
          <w:tcPr>
            <w:tcW w:w="990" w:type="dxa"/>
          </w:tcPr>
          <w:p w14:paraId="0E9ED01A" w14:textId="4E24C23A" w:rsidR="0079094C" w:rsidRPr="00E36AA3" w:rsidRDefault="0079094C" w:rsidP="00E36AA3">
            <w:pPr>
              <w:jc w:val="right"/>
              <w:rPr>
                <w:rFonts w:eastAsia="Arial Narrow"/>
                <w:sz w:val="18"/>
                <w:szCs w:val="18"/>
              </w:rPr>
            </w:pPr>
            <w:r w:rsidRPr="00E36AA3">
              <w:rPr>
                <w:rFonts w:eastAsia="Arial Narrow"/>
                <w:sz w:val="18"/>
                <w:szCs w:val="18"/>
              </w:rPr>
              <w:t>71.98</w:t>
            </w:r>
          </w:p>
        </w:tc>
        <w:tc>
          <w:tcPr>
            <w:tcW w:w="900" w:type="dxa"/>
          </w:tcPr>
          <w:p w14:paraId="1907DA05" w14:textId="03D4EF27" w:rsidR="0079094C" w:rsidRPr="00E36AA3" w:rsidRDefault="0079094C" w:rsidP="00E36AA3">
            <w:pPr>
              <w:jc w:val="right"/>
              <w:rPr>
                <w:rFonts w:eastAsia="Arial Narrow"/>
                <w:sz w:val="18"/>
                <w:szCs w:val="18"/>
              </w:rPr>
            </w:pPr>
            <w:r w:rsidRPr="00E36AA3">
              <w:rPr>
                <w:rFonts w:eastAsia="Arial Narrow"/>
                <w:sz w:val="18"/>
                <w:szCs w:val="18"/>
              </w:rPr>
              <w:t>100%</w:t>
            </w:r>
          </w:p>
        </w:tc>
        <w:tc>
          <w:tcPr>
            <w:tcW w:w="990" w:type="dxa"/>
          </w:tcPr>
          <w:p w14:paraId="0D557922" w14:textId="796E8C3F" w:rsidR="0079094C" w:rsidRPr="00E36AA3" w:rsidRDefault="0079094C" w:rsidP="00E36AA3">
            <w:pPr>
              <w:jc w:val="right"/>
              <w:rPr>
                <w:rFonts w:eastAsia="Arial Narrow"/>
                <w:sz w:val="18"/>
                <w:szCs w:val="18"/>
              </w:rPr>
            </w:pPr>
            <w:r w:rsidRPr="00E36AA3">
              <w:rPr>
                <w:rFonts w:eastAsia="Arial Narrow"/>
                <w:sz w:val="18"/>
                <w:szCs w:val="18"/>
              </w:rPr>
              <w:t>71.98</w:t>
            </w:r>
          </w:p>
        </w:tc>
        <w:tc>
          <w:tcPr>
            <w:tcW w:w="720" w:type="dxa"/>
          </w:tcPr>
          <w:p w14:paraId="0EE11ECF" w14:textId="0080C314" w:rsidR="0079094C" w:rsidRPr="00E36AA3" w:rsidRDefault="0079094C" w:rsidP="00E36AA3">
            <w:pPr>
              <w:jc w:val="right"/>
              <w:rPr>
                <w:rFonts w:eastAsia="Arial Narrow"/>
                <w:sz w:val="18"/>
                <w:szCs w:val="18"/>
              </w:rPr>
            </w:pPr>
            <w:r>
              <w:rPr>
                <w:rFonts w:eastAsia="Arial Narrow"/>
                <w:sz w:val="18"/>
                <w:szCs w:val="18"/>
              </w:rPr>
              <w:t>1.25</w:t>
            </w:r>
          </w:p>
        </w:tc>
        <w:tc>
          <w:tcPr>
            <w:tcW w:w="850" w:type="dxa"/>
          </w:tcPr>
          <w:p w14:paraId="26EBA659" w14:textId="5BCCC50F" w:rsidR="0079094C" w:rsidRPr="00E36AA3" w:rsidRDefault="0079094C" w:rsidP="00E36AA3">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635FEF0E" w14:textId="7AFB398C" w:rsidR="0079094C" w:rsidRPr="00E36AA3" w:rsidRDefault="0079094C" w:rsidP="00E36AA3">
            <w:pPr>
              <w:jc w:val="right"/>
              <w:rPr>
                <w:rFonts w:eastAsia="Arial Narrow"/>
                <w:sz w:val="18"/>
                <w:szCs w:val="18"/>
              </w:rPr>
            </w:pPr>
            <w:r w:rsidRPr="00E36AA3">
              <w:rPr>
                <w:rFonts w:eastAsia="Arial Narrow"/>
                <w:sz w:val="18"/>
                <w:szCs w:val="18"/>
              </w:rPr>
              <w:t>94.30</w:t>
            </w:r>
          </w:p>
        </w:tc>
      </w:tr>
      <w:tr w:rsidR="0079094C" w:rsidRPr="009F63F9" w14:paraId="4DDC6C2F"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043F0BB3" w14:textId="44C360FC" w:rsidR="0079094C" w:rsidRPr="00E36AA3" w:rsidRDefault="0079094C" w:rsidP="00E36AA3">
            <w:pPr>
              <w:rPr>
                <w:rFonts w:eastAsia="Arial Narrow"/>
                <w:sz w:val="18"/>
                <w:szCs w:val="18"/>
              </w:rPr>
            </w:pPr>
          </w:p>
        </w:tc>
        <w:tc>
          <w:tcPr>
            <w:tcW w:w="1090" w:type="dxa"/>
            <w:vMerge/>
          </w:tcPr>
          <w:p w14:paraId="2978009D" w14:textId="48537DE5" w:rsidR="0079094C" w:rsidRPr="00E36AA3" w:rsidRDefault="0079094C" w:rsidP="00E36AA3">
            <w:pPr>
              <w:rPr>
                <w:rFonts w:eastAsia="Arial Narrow"/>
                <w:sz w:val="18"/>
                <w:szCs w:val="18"/>
              </w:rPr>
            </w:pPr>
          </w:p>
        </w:tc>
        <w:tc>
          <w:tcPr>
            <w:tcW w:w="1790" w:type="dxa"/>
          </w:tcPr>
          <w:p w14:paraId="453EA89C" w14:textId="51DF31F5" w:rsidR="0079094C" w:rsidRPr="00E36AA3" w:rsidRDefault="0079094C" w:rsidP="00E36AA3">
            <w:pPr>
              <w:jc w:val="left"/>
              <w:rPr>
                <w:rFonts w:eastAsia="Arial Narrow"/>
                <w:sz w:val="18"/>
                <w:szCs w:val="18"/>
              </w:rPr>
            </w:pPr>
            <w:r w:rsidRPr="00E36AA3">
              <w:rPr>
                <w:rFonts w:eastAsia="Arial Narrow"/>
                <w:sz w:val="18"/>
                <w:szCs w:val="18"/>
              </w:rPr>
              <w:t>Low Flow Showerheads (IU)</w:t>
            </w:r>
          </w:p>
        </w:tc>
        <w:tc>
          <w:tcPr>
            <w:tcW w:w="990" w:type="dxa"/>
          </w:tcPr>
          <w:p w14:paraId="5F88B95D" w14:textId="7795D1A5" w:rsidR="0079094C" w:rsidRPr="00E36AA3" w:rsidRDefault="0079094C" w:rsidP="00E36AA3">
            <w:pPr>
              <w:jc w:val="right"/>
              <w:rPr>
                <w:rFonts w:eastAsia="Arial Narrow"/>
                <w:sz w:val="18"/>
                <w:szCs w:val="18"/>
              </w:rPr>
            </w:pPr>
            <w:r w:rsidRPr="00E36AA3">
              <w:rPr>
                <w:rFonts w:eastAsia="Arial Narrow"/>
                <w:sz w:val="18"/>
                <w:szCs w:val="18"/>
              </w:rPr>
              <w:t>124</w:t>
            </w:r>
          </w:p>
        </w:tc>
        <w:tc>
          <w:tcPr>
            <w:tcW w:w="900" w:type="dxa"/>
          </w:tcPr>
          <w:p w14:paraId="1E1CE37B" w14:textId="74A88ADF" w:rsidR="0079094C" w:rsidRPr="00E36AA3" w:rsidRDefault="0079094C" w:rsidP="00E36AA3">
            <w:pPr>
              <w:jc w:val="right"/>
              <w:rPr>
                <w:rFonts w:eastAsia="Arial Narrow"/>
                <w:sz w:val="18"/>
                <w:szCs w:val="18"/>
              </w:rPr>
            </w:pPr>
            <w:r w:rsidRPr="00E36AA3">
              <w:rPr>
                <w:rFonts w:eastAsia="Arial Narrow"/>
                <w:sz w:val="18"/>
                <w:szCs w:val="18"/>
              </w:rPr>
              <w:t>100%</w:t>
            </w:r>
          </w:p>
        </w:tc>
        <w:tc>
          <w:tcPr>
            <w:tcW w:w="990" w:type="dxa"/>
          </w:tcPr>
          <w:p w14:paraId="57B1A2A0" w14:textId="022F2A5A" w:rsidR="0079094C" w:rsidRPr="00E36AA3" w:rsidRDefault="0079094C" w:rsidP="00E36AA3">
            <w:pPr>
              <w:jc w:val="right"/>
              <w:rPr>
                <w:rFonts w:eastAsia="Arial Narrow"/>
                <w:sz w:val="18"/>
                <w:szCs w:val="18"/>
              </w:rPr>
            </w:pPr>
            <w:r w:rsidRPr="00E36AA3">
              <w:rPr>
                <w:rFonts w:eastAsia="Arial Narrow"/>
                <w:sz w:val="18"/>
                <w:szCs w:val="18"/>
              </w:rPr>
              <w:t>124</w:t>
            </w:r>
          </w:p>
        </w:tc>
        <w:tc>
          <w:tcPr>
            <w:tcW w:w="720" w:type="dxa"/>
          </w:tcPr>
          <w:p w14:paraId="32BB1D1F" w14:textId="6AAC38AB" w:rsidR="0079094C" w:rsidRPr="00E36AA3" w:rsidRDefault="0079094C" w:rsidP="00E36AA3">
            <w:pPr>
              <w:jc w:val="right"/>
              <w:rPr>
                <w:rFonts w:eastAsia="Arial Narrow"/>
                <w:sz w:val="18"/>
                <w:szCs w:val="18"/>
              </w:rPr>
            </w:pPr>
            <w:r>
              <w:rPr>
                <w:rFonts w:eastAsia="Arial Narrow"/>
                <w:sz w:val="18"/>
                <w:szCs w:val="18"/>
              </w:rPr>
              <w:t>1.25</w:t>
            </w:r>
          </w:p>
        </w:tc>
        <w:tc>
          <w:tcPr>
            <w:tcW w:w="850" w:type="dxa"/>
          </w:tcPr>
          <w:p w14:paraId="425AD553" w14:textId="1F22D985" w:rsidR="0079094C" w:rsidRPr="00E36AA3" w:rsidRDefault="0079094C" w:rsidP="00E36AA3">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6417AF28" w14:textId="77C6707D" w:rsidR="0079094C" w:rsidRPr="00E36AA3" w:rsidRDefault="0079094C" w:rsidP="00E36AA3">
            <w:pPr>
              <w:jc w:val="right"/>
              <w:rPr>
                <w:rFonts w:eastAsia="Arial Narrow"/>
                <w:sz w:val="18"/>
                <w:szCs w:val="18"/>
              </w:rPr>
            </w:pPr>
            <w:r w:rsidRPr="00E36AA3">
              <w:rPr>
                <w:rFonts w:eastAsia="Arial Narrow"/>
                <w:sz w:val="18"/>
                <w:szCs w:val="18"/>
              </w:rPr>
              <w:t>162</w:t>
            </w:r>
          </w:p>
        </w:tc>
      </w:tr>
      <w:tr w:rsidR="0079094C" w:rsidRPr="009F63F9" w14:paraId="23F21605"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2B80B75C" w14:textId="2B74553A" w:rsidR="0079094C" w:rsidRPr="00E36AA3" w:rsidRDefault="0079094C" w:rsidP="001E4EBC">
            <w:pPr>
              <w:rPr>
                <w:rFonts w:eastAsia="Arial Narrow"/>
                <w:sz w:val="18"/>
                <w:szCs w:val="18"/>
              </w:rPr>
            </w:pPr>
          </w:p>
        </w:tc>
        <w:tc>
          <w:tcPr>
            <w:tcW w:w="1090" w:type="dxa"/>
            <w:vMerge/>
          </w:tcPr>
          <w:p w14:paraId="17C96152" w14:textId="2F07E57B" w:rsidR="0079094C" w:rsidRPr="00E36AA3" w:rsidRDefault="0079094C" w:rsidP="001E4EBC">
            <w:pPr>
              <w:rPr>
                <w:rFonts w:eastAsia="Arial Narrow"/>
                <w:sz w:val="18"/>
                <w:szCs w:val="18"/>
              </w:rPr>
            </w:pPr>
          </w:p>
        </w:tc>
        <w:tc>
          <w:tcPr>
            <w:tcW w:w="1790" w:type="dxa"/>
          </w:tcPr>
          <w:p w14:paraId="3ACD0688" w14:textId="21EF6EF8" w:rsidR="0079094C" w:rsidRPr="00E36AA3" w:rsidRDefault="0079094C" w:rsidP="001E4EBC">
            <w:pPr>
              <w:jc w:val="left"/>
              <w:rPr>
                <w:rFonts w:eastAsia="Arial Narrow"/>
                <w:sz w:val="18"/>
                <w:szCs w:val="18"/>
              </w:rPr>
            </w:pPr>
            <w:r w:rsidRPr="00E36AA3">
              <w:rPr>
                <w:rFonts w:eastAsia="Arial Narrow"/>
                <w:sz w:val="18"/>
                <w:szCs w:val="18"/>
              </w:rPr>
              <w:t>Programmable Thermostats</w:t>
            </w:r>
          </w:p>
        </w:tc>
        <w:tc>
          <w:tcPr>
            <w:tcW w:w="990" w:type="dxa"/>
          </w:tcPr>
          <w:p w14:paraId="562DA8BA" w14:textId="3419645F" w:rsidR="0079094C" w:rsidRPr="00E36AA3" w:rsidRDefault="0079094C" w:rsidP="001E4EBC">
            <w:pPr>
              <w:jc w:val="right"/>
              <w:rPr>
                <w:rFonts w:eastAsia="Arial Narrow"/>
                <w:sz w:val="18"/>
                <w:szCs w:val="18"/>
              </w:rPr>
            </w:pPr>
            <w:r w:rsidRPr="00E36AA3">
              <w:rPr>
                <w:rFonts w:eastAsia="Arial Narrow"/>
                <w:sz w:val="18"/>
                <w:szCs w:val="18"/>
              </w:rPr>
              <w:t>31,146</w:t>
            </w:r>
          </w:p>
        </w:tc>
        <w:tc>
          <w:tcPr>
            <w:tcW w:w="900" w:type="dxa"/>
          </w:tcPr>
          <w:p w14:paraId="028787C7" w14:textId="316DB190"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2E44ED1E" w14:textId="54F9930F" w:rsidR="0079094C" w:rsidRPr="00E36AA3" w:rsidRDefault="0079094C" w:rsidP="001E4EBC">
            <w:pPr>
              <w:jc w:val="right"/>
              <w:rPr>
                <w:rFonts w:eastAsia="Arial Narrow"/>
                <w:sz w:val="18"/>
                <w:szCs w:val="18"/>
              </w:rPr>
            </w:pPr>
            <w:r w:rsidRPr="00E36AA3">
              <w:rPr>
                <w:rFonts w:eastAsia="Arial Narrow"/>
                <w:sz w:val="18"/>
                <w:szCs w:val="18"/>
              </w:rPr>
              <w:t>31,146</w:t>
            </w:r>
          </w:p>
        </w:tc>
        <w:tc>
          <w:tcPr>
            <w:tcW w:w="720" w:type="dxa"/>
          </w:tcPr>
          <w:p w14:paraId="60FD2AB1" w14:textId="6CD8D8E4" w:rsidR="0079094C" w:rsidRPr="00E36AA3" w:rsidRDefault="0079094C" w:rsidP="001E4EBC">
            <w:pPr>
              <w:jc w:val="right"/>
              <w:rPr>
                <w:rFonts w:eastAsia="Arial Narrow"/>
                <w:sz w:val="18"/>
                <w:szCs w:val="18"/>
              </w:rPr>
            </w:pPr>
            <w:r>
              <w:rPr>
                <w:rFonts w:eastAsia="Arial Narrow"/>
                <w:sz w:val="18"/>
                <w:szCs w:val="18"/>
              </w:rPr>
              <w:t>0.98</w:t>
            </w:r>
          </w:p>
        </w:tc>
        <w:tc>
          <w:tcPr>
            <w:tcW w:w="850" w:type="dxa"/>
          </w:tcPr>
          <w:p w14:paraId="6DB1084D" w14:textId="0E59CB61"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51EF4822" w14:textId="42C815B5" w:rsidR="0079094C" w:rsidRPr="00E36AA3" w:rsidRDefault="0079094C" w:rsidP="001E4EBC">
            <w:pPr>
              <w:jc w:val="right"/>
              <w:rPr>
                <w:rFonts w:eastAsia="Arial Narrow"/>
                <w:sz w:val="18"/>
                <w:szCs w:val="18"/>
              </w:rPr>
            </w:pPr>
            <w:r w:rsidRPr="00E36AA3">
              <w:rPr>
                <w:rFonts w:eastAsia="Arial Narrow"/>
                <w:sz w:val="18"/>
                <w:szCs w:val="18"/>
              </w:rPr>
              <w:t>31,988</w:t>
            </w:r>
          </w:p>
        </w:tc>
      </w:tr>
      <w:tr w:rsidR="0079094C" w:rsidRPr="009F63F9" w14:paraId="7F602B0C"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0EDD5F03" w14:textId="70AFAFB0" w:rsidR="0079094C" w:rsidRPr="00E36AA3" w:rsidRDefault="0079094C" w:rsidP="001E4EBC">
            <w:pPr>
              <w:rPr>
                <w:rFonts w:eastAsia="Arial Narrow"/>
                <w:sz w:val="18"/>
                <w:szCs w:val="18"/>
              </w:rPr>
            </w:pPr>
          </w:p>
        </w:tc>
        <w:tc>
          <w:tcPr>
            <w:tcW w:w="1090" w:type="dxa"/>
            <w:vMerge/>
          </w:tcPr>
          <w:p w14:paraId="1BE9D1FA" w14:textId="08261F1E" w:rsidR="0079094C" w:rsidRPr="00E36AA3" w:rsidRDefault="0079094C" w:rsidP="001E4EBC">
            <w:pPr>
              <w:rPr>
                <w:rFonts w:eastAsia="Arial Narrow"/>
                <w:sz w:val="18"/>
                <w:szCs w:val="18"/>
              </w:rPr>
            </w:pPr>
          </w:p>
        </w:tc>
        <w:tc>
          <w:tcPr>
            <w:tcW w:w="1790" w:type="dxa"/>
          </w:tcPr>
          <w:p w14:paraId="27850354" w14:textId="57748648" w:rsidR="0079094C" w:rsidRPr="00E36AA3" w:rsidRDefault="0079094C" w:rsidP="001E4EBC">
            <w:pPr>
              <w:jc w:val="left"/>
              <w:rPr>
                <w:rFonts w:eastAsia="Arial Narrow"/>
                <w:sz w:val="18"/>
                <w:szCs w:val="18"/>
              </w:rPr>
            </w:pPr>
            <w:r w:rsidRPr="00E36AA3">
              <w:rPr>
                <w:rFonts w:eastAsia="Arial Narrow"/>
                <w:sz w:val="18"/>
                <w:szCs w:val="18"/>
              </w:rPr>
              <w:t>Shower Timer</w:t>
            </w:r>
          </w:p>
        </w:tc>
        <w:tc>
          <w:tcPr>
            <w:tcW w:w="990" w:type="dxa"/>
          </w:tcPr>
          <w:p w14:paraId="61D3CD8D" w14:textId="49E19E72" w:rsidR="0079094C" w:rsidRPr="00E36AA3" w:rsidRDefault="0079094C" w:rsidP="001E4EBC">
            <w:pPr>
              <w:jc w:val="right"/>
              <w:rPr>
                <w:rFonts w:eastAsia="Arial Narrow"/>
                <w:sz w:val="18"/>
                <w:szCs w:val="18"/>
              </w:rPr>
            </w:pPr>
            <w:r w:rsidRPr="00E36AA3">
              <w:rPr>
                <w:rFonts w:eastAsia="Arial Narrow"/>
                <w:sz w:val="18"/>
                <w:szCs w:val="18"/>
              </w:rPr>
              <w:t>49.09</w:t>
            </w:r>
          </w:p>
        </w:tc>
        <w:tc>
          <w:tcPr>
            <w:tcW w:w="900" w:type="dxa"/>
          </w:tcPr>
          <w:p w14:paraId="0390A039" w14:textId="32B3C3BC"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2159D642" w14:textId="192075E4" w:rsidR="0079094C" w:rsidRPr="00E36AA3" w:rsidRDefault="0079094C" w:rsidP="001E4EBC">
            <w:pPr>
              <w:jc w:val="right"/>
              <w:rPr>
                <w:rFonts w:eastAsia="Arial Narrow"/>
                <w:sz w:val="18"/>
                <w:szCs w:val="18"/>
              </w:rPr>
            </w:pPr>
            <w:r w:rsidRPr="00E36AA3">
              <w:rPr>
                <w:rFonts w:eastAsia="Arial Narrow"/>
                <w:sz w:val="18"/>
                <w:szCs w:val="18"/>
              </w:rPr>
              <w:t>49.08</w:t>
            </w:r>
          </w:p>
        </w:tc>
        <w:tc>
          <w:tcPr>
            <w:tcW w:w="720" w:type="dxa"/>
          </w:tcPr>
          <w:p w14:paraId="56517D88" w14:textId="56059CBC" w:rsidR="0079094C" w:rsidRPr="00E36AA3" w:rsidRDefault="0079094C" w:rsidP="001E4EBC">
            <w:pPr>
              <w:jc w:val="right"/>
              <w:rPr>
                <w:rFonts w:eastAsia="Arial Narrow"/>
                <w:sz w:val="18"/>
                <w:szCs w:val="18"/>
              </w:rPr>
            </w:pPr>
            <w:r>
              <w:rPr>
                <w:rFonts w:eastAsia="Arial Narrow"/>
                <w:sz w:val="18"/>
                <w:szCs w:val="18"/>
              </w:rPr>
              <w:t>0.98</w:t>
            </w:r>
          </w:p>
        </w:tc>
        <w:tc>
          <w:tcPr>
            <w:tcW w:w="850" w:type="dxa"/>
          </w:tcPr>
          <w:p w14:paraId="40ED882F" w14:textId="45058D35"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156647DE" w14:textId="6EC6D792" w:rsidR="0079094C" w:rsidRPr="00E36AA3" w:rsidRDefault="0079094C" w:rsidP="001E4EBC">
            <w:pPr>
              <w:jc w:val="right"/>
              <w:rPr>
                <w:rFonts w:eastAsia="Arial Narrow"/>
                <w:sz w:val="18"/>
                <w:szCs w:val="18"/>
              </w:rPr>
            </w:pPr>
            <w:r w:rsidRPr="00E36AA3">
              <w:rPr>
                <w:rFonts w:eastAsia="Arial Narrow"/>
                <w:sz w:val="18"/>
                <w:szCs w:val="18"/>
              </w:rPr>
              <w:t>50.41</w:t>
            </w:r>
          </w:p>
        </w:tc>
      </w:tr>
      <w:tr w:rsidR="0079094C" w:rsidRPr="009F63F9" w14:paraId="07A79D1A"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5FF85214" w14:textId="39AD5F12" w:rsidR="0079094C" w:rsidRPr="00E36AA3" w:rsidRDefault="0079094C" w:rsidP="00E36AA3">
            <w:pPr>
              <w:rPr>
                <w:rFonts w:eastAsia="Arial Narrow"/>
                <w:sz w:val="18"/>
                <w:szCs w:val="18"/>
              </w:rPr>
            </w:pPr>
          </w:p>
        </w:tc>
        <w:tc>
          <w:tcPr>
            <w:tcW w:w="1090" w:type="dxa"/>
          </w:tcPr>
          <w:p w14:paraId="0E00E6DD" w14:textId="4CEFB39E" w:rsidR="0079094C" w:rsidRPr="00E36AA3" w:rsidRDefault="0079094C" w:rsidP="00E36AA3">
            <w:pPr>
              <w:rPr>
                <w:rFonts w:eastAsia="Arial Narrow"/>
                <w:sz w:val="18"/>
                <w:szCs w:val="18"/>
              </w:rPr>
            </w:pPr>
          </w:p>
        </w:tc>
        <w:tc>
          <w:tcPr>
            <w:tcW w:w="1790" w:type="dxa"/>
          </w:tcPr>
          <w:p w14:paraId="2D2B106E" w14:textId="1D133B7E" w:rsidR="0079094C" w:rsidRPr="00474E0A" w:rsidRDefault="0079094C" w:rsidP="00E36AA3">
            <w:pPr>
              <w:jc w:val="left"/>
              <w:rPr>
                <w:rFonts w:eastAsia="Arial Narrow"/>
                <w:b/>
                <w:bCs/>
                <w:i/>
                <w:iCs/>
                <w:sz w:val="18"/>
                <w:szCs w:val="18"/>
              </w:rPr>
            </w:pPr>
            <w:r w:rsidRPr="00474E0A">
              <w:rPr>
                <w:rFonts w:eastAsia="Arial Narrow"/>
                <w:b/>
                <w:bCs/>
                <w:i/>
                <w:iCs/>
                <w:sz w:val="18"/>
                <w:szCs w:val="18"/>
              </w:rPr>
              <w:t>Direct Install Subtotal</w:t>
            </w:r>
          </w:p>
        </w:tc>
        <w:tc>
          <w:tcPr>
            <w:tcW w:w="990" w:type="dxa"/>
          </w:tcPr>
          <w:p w14:paraId="46551541" w14:textId="5771EC24" w:rsidR="0079094C" w:rsidRPr="00474E0A" w:rsidRDefault="0079094C" w:rsidP="00E36AA3">
            <w:pPr>
              <w:jc w:val="right"/>
              <w:rPr>
                <w:rFonts w:eastAsia="Arial Narrow"/>
                <w:b/>
                <w:bCs/>
                <w:i/>
                <w:iCs/>
                <w:sz w:val="18"/>
                <w:szCs w:val="18"/>
              </w:rPr>
            </w:pPr>
            <w:r w:rsidRPr="00474E0A">
              <w:rPr>
                <w:rFonts w:eastAsia="Arial Narrow"/>
                <w:b/>
                <w:bCs/>
                <w:i/>
                <w:iCs/>
                <w:sz w:val="18"/>
                <w:szCs w:val="18"/>
              </w:rPr>
              <w:t>31,409</w:t>
            </w:r>
          </w:p>
        </w:tc>
        <w:tc>
          <w:tcPr>
            <w:tcW w:w="900" w:type="dxa"/>
          </w:tcPr>
          <w:p w14:paraId="1DFFDDF3" w14:textId="3384340E" w:rsidR="0079094C" w:rsidRPr="00474E0A" w:rsidRDefault="0079094C" w:rsidP="00E36AA3">
            <w:pPr>
              <w:jc w:val="right"/>
              <w:rPr>
                <w:rFonts w:eastAsia="Arial Narrow"/>
                <w:b/>
                <w:bCs/>
                <w:i/>
                <w:iCs/>
                <w:sz w:val="18"/>
                <w:szCs w:val="18"/>
              </w:rPr>
            </w:pPr>
            <w:r w:rsidRPr="00474E0A">
              <w:rPr>
                <w:rFonts w:eastAsia="Arial Narrow"/>
                <w:b/>
                <w:bCs/>
                <w:i/>
                <w:iCs/>
                <w:sz w:val="18"/>
                <w:szCs w:val="18"/>
              </w:rPr>
              <w:t>100%</w:t>
            </w:r>
          </w:p>
        </w:tc>
        <w:tc>
          <w:tcPr>
            <w:tcW w:w="990" w:type="dxa"/>
          </w:tcPr>
          <w:p w14:paraId="3446BD32" w14:textId="244D97B2" w:rsidR="0079094C" w:rsidRPr="00474E0A" w:rsidRDefault="0079094C" w:rsidP="00E36AA3">
            <w:pPr>
              <w:jc w:val="right"/>
              <w:rPr>
                <w:rFonts w:eastAsia="Arial Narrow"/>
                <w:b/>
                <w:bCs/>
                <w:i/>
                <w:iCs/>
                <w:sz w:val="18"/>
                <w:szCs w:val="18"/>
              </w:rPr>
            </w:pPr>
            <w:r w:rsidRPr="00474E0A">
              <w:rPr>
                <w:rFonts w:eastAsia="Arial Narrow"/>
                <w:b/>
                <w:bCs/>
                <w:i/>
                <w:iCs/>
                <w:sz w:val="18"/>
                <w:szCs w:val="18"/>
              </w:rPr>
              <w:t>31,409</w:t>
            </w:r>
          </w:p>
        </w:tc>
        <w:tc>
          <w:tcPr>
            <w:tcW w:w="720" w:type="dxa"/>
          </w:tcPr>
          <w:p w14:paraId="21A8B847" w14:textId="0061C743" w:rsidR="0079094C" w:rsidRPr="00474E0A" w:rsidRDefault="0079094C" w:rsidP="00E36AA3">
            <w:pPr>
              <w:jc w:val="right"/>
              <w:rPr>
                <w:rFonts w:eastAsia="Arial Narrow"/>
                <w:b/>
                <w:bCs/>
                <w:i/>
                <w:iCs/>
                <w:sz w:val="18"/>
                <w:szCs w:val="18"/>
              </w:rPr>
            </w:pPr>
          </w:p>
        </w:tc>
        <w:tc>
          <w:tcPr>
            <w:tcW w:w="850" w:type="dxa"/>
          </w:tcPr>
          <w:p w14:paraId="258F990B" w14:textId="0F64DF54" w:rsidR="0079094C" w:rsidRPr="00474E0A" w:rsidRDefault="0079094C" w:rsidP="00E36AA3">
            <w:pPr>
              <w:jc w:val="right"/>
              <w:rPr>
                <w:rFonts w:eastAsia="Arial Narrow"/>
                <w:b/>
                <w:bCs/>
                <w:i/>
                <w:iCs/>
                <w:sz w:val="18"/>
                <w:szCs w:val="18"/>
              </w:rPr>
            </w:pPr>
          </w:p>
        </w:tc>
        <w:tc>
          <w:tcPr>
            <w:tcW w:w="1040" w:type="dxa"/>
          </w:tcPr>
          <w:p w14:paraId="411B8EB9" w14:textId="7C2CFE18" w:rsidR="0079094C" w:rsidRPr="00474E0A" w:rsidRDefault="0079094C" w:rsidP="00E36AA3">
            <w:pPr>
              <w:jc w:val="right"/>
              <w:rPr>
                <w:rFonts w:eastAsia="Arial Narrow"/>
                <w:b/>
                <w:bCs/>
                <w:i/>
                <w:iCs/>
                <w:sz w:val="18"/>
                <w:szCs w:val="18"/>
              </w:rPr>
            </w:pPr>
            <w:r w:rsidRPr="00474E0A">
              <w:rPr>
                <w:rFonts w:eastAsia="Arial Narrow"/>
                <w:b/>
                <w:bCs/>
                <w:i/>
                <w:iCs/>
                <w:sz w:val="18"/>
                <w:szCs w:val="18"/>
              </w:rPr>
              <w:t>32,318</w:t>
            </w:r>
          </w:p>
        </w:tc>
      </w:tr>
      <w:tr w:rsidR="0079094C" w:rsidRPr="009F63F9" w14:paraId="51A48688"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219473A5" w14:textId="6E14A3DF" w:rsidR="0079094C" w:rsidRPr="00E36AA3" w:rsidRDefault="0079094C" w:rsidP="001E4EBC">
            <w:pPr>
              <w:rPr>
                <w:rFonts w:eastAsia="Arial Narrow"/>
                <w:sz w:val="18"/>
                <w:szCs w:val="18"/>
              </w:rPr>
            </w:pPr>
          </w:p>
        </w:tc>
        <w:tc>
          <w:tcPr>
            <w:tcW w:w="1090" w:type="dxa"/>
            <w:vMerge w:val="restart"/>
          </w:tcPr>
          <w:p w14:paraId="39963BAA" w14:textId="5A490AEF" w:rsidR="0079094C" w:rsidRPr="00E36AA3" w:rsidRDefault="0079094C" w:rsidP="001E4EBC">
            <w:pPr>
              <w:jc w:val="left"/>
              <w:rPr>
                <w:rFonts w:eastAsia="Arial Narrow"/>
                <w:sz w:val="18"/>
                <w:szCs w:val="18"/>
              </w:rPr>
            </w:pPr>
            <w:r w:rsidRPr="00E36AA3">
              <w:rPr>
                <w:rFonts w:eastAsia="Arial Narrow"/>
                <w:sz w:val="18"/>
                <w:szCs w:val="18"/>
              </w:rPr>
              <w:t>Prescriptive</w:t>
            </w:r>
          </w:p>
        </w:tc>
        <w:tc>
          <w:tcPr>
            <w:tcW w:w="1790" w:type="dxa"/>
          </w:tcPr>
          <w:p w14:paraId="6A6EE0D8" w14:textId="5FFA2D70" w:rsidR="0079094C" w:rsidRPr="00E36AA3" w:rsidRDefault="0079094C" w:rsidP="001E4EBC">
            <w:pPr>
              <w:jc w:val="left"/>
              <w:rPr>
                <w:rFonts w:eastAsia="Arial Narrow"/>
                <w:sz w:val="18"/>
                <w:szCs w:val="18"/>
              </w:rPr>
            </w:pPr>
            <w:r w:rsidRPr="00E36AA3">
              <w:rPr>
                <w:rFonts w:eastAsia="Arial Narrow"/>
                <w:sz w:val="18"/>
                <w:szCs w:val="18"/>
              </w:rPr>
              <w:t>Boiler Tune Up</w:t>
            </w:r>
          </w:p>
        </w:tc>
        <w:tc>
          <w:tcPr>
            <w:tcW w:w="990" w:type="dxa"/>
          </w:tcPr>
          <w:p w14:paraId="6A94A0EB" w14:textId="00ED8A6B" w:rsidR="0079094C" w:rsidRPr="00E36AA3" w:rsidRDefault="0079094C" w:rsidP="001E4EBC">
            <w:pPr>
              <w:jc w:val="right"/>
              <w:rPr>
                <w:rFonts w:eastAsia="Arial Narrow"/>
                <w:sz w:val="18"/>
                <w:szCs w:val="18"/>
              </w:rPr>
            </w:pPr>
            <w:r w:rsidRPr="00E36AA3">
              <w:rPr>
                <w:rFonts w:eastAsia="Arial Narrow"/>
                <w:sz w:val="18"/>
                <w:szCs w:val="18"/>
              </w:rPr>
              <w:t>848</w:t>
            </w:r>
          </w:p>
        </w:tc>
        <w:tc>
          <w:tcPr>
            <w:tcW w:w="900" w:type="dxa"/>
          </w:tcPr>
          <w:p w14:paraId="19275AD5" w14:textId="0E3717A3"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53DA026B" w14:textId="6A41853F" w:rsidR="0079094C" w:rsidRPr="00E36AA3" w:rsidRDefault="0079094C" w:rsidP="001E4EBC">
            <w:pPr>
              <w:jc w:val="right"/>
              <w:rPr>
                <w:rFonts w:eastAsia="Arial Narrow"/>
                <w:sz w:val="18"/>
                <w:szCs w:val="18"/>
              </w:rPr>
            </w:pPr>
            <w:r w:rsidRPr="00E36AA3">
              <w:rPr>
                <w:rFonts w:eastAsia="Arial Narrow"/>
                <w:sz w:val="18"/>
                <w:szCs w:val="18"/>
              </w:rPr>
              <w:t>848</w:t>
            </w:r>
          </w:p>
        </w:tc>
        <w:tc>
          <w:tcPr>
            <w:tcW w:w="720" w:type="dxa"/>
          </w:tcPr>
          <w:p w14:paraId="397E2095" w14:textId="5B1EFD48" w:rsidR="0079094C" w:rsidRPr="00E36AA3" w:rsidRDefault="0079094C" w:rsidP="001E4EBC">
            <w:pPr>
              <w:jc w:val="right"/>
              <w:rPr>
                <w:rFonts w:eastAsia="Arial Narrow"/>
                <w:sz w:val="18"/>
                <w:szCs w:val="18"/>
              </w:rPr>
            </w:pPr>
            <w:r>
              <w:rPr>
                <w:rFonts w:eastAsia="Arial Narrow"/>
                <w:sz w:val="18"/>
                <w:szCs w:val="18"/>
              </w:rPr>
              <w:t>0.98</w:t>
            </w:r>
          </w:p>
        </w:tc>
        <w:tc>
          <w:tcPr>
            <w:tcW w:w="850" w:type="dxa"/>
          </w:tcPr>
          <w:p w14:paraId="61A398CE" w14:textId="35AB6312"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2895DB41" w14:textId="5474C8E0" w:rsidR="0079094C" w:rsidRPr="00E36AA3" w:rsidRDefault="0079094C" w:rsidP="001E4EBC">
            <w:pPr>
              <w:jc w:val="right"/>
              <w:rPr>
                <w:rFonts w:eastAsia="Arial Narrow"/>
                <w:sz w:val="18"/>
                <w:szCs w:val="18"/>
              </w:rPr>
            </w:pPr>
            <w:r w:rsidRPr="00E36AA3">
              <w:rPr>
                <w:rFonts w:eastAsia="Arial Narrow"/>
                <w:sz w:val="18"/>
                <w:szCs w:val="18"/>
              </w:rPr>
              <w:t>871</w:t>
            </w:r>
          </w:p>
        </w:tc>
      </w:tr>
      <w:tr w:rsidR="0079094C" w:rsidRPr="009F63F9" w14:paraId="440597A3"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25C22D4F" w14:textId="6B599961" w:rsidR="0079094C" w:rsidRPr="00E36AA3" w:rsidRDefault="0079094C" w:rsidP="001E4EBC">
            <w:pPr>
              <w:rPr>
                <w:rFonts w:eastAsia="Arial Narrow"/>
                <w:sz w:val="18"/>
                <w:szCs w:val="18"/>
              </w:rPr>
            </w:pPr>
          </w:p>
        </w:tc>
        <w:tc>
          <w:tcPr>
            <w:tcW w:w="1090" w:type="dxa"/>
            <w:vMerge/>
          </w:tcPr>
          <w:p w14:paraId="70884604" w14:textId="1F05E9BD" w:rsidR="0079094C" w:rsidRPr="00E36AA3" w:rsidRDefault="0079094C" w:rsidP="001E4EBC">
            <w:pPr>
              <w:rPr>
                <w:rFonts w:eastAsia="Arial Narrow"/>
                <w:sz w:val="18"/>
                <w:szCs w:val="18"/>
              </w:rPr>
            </w:pPr>
          </w:p>
        </w:tc>
        <w:tc>
          <w:tcPr>
            <w:tcW w:w="1790" w:type="dxa"/>
          </w:tcPr>
          <w:p w14:paraId="2F1B8B46" w14:textId="0E62259B" w:rsidR="0079094C" w:rsidRPr="00E36AA3" w:rsidRDefault="0079094C" w:rsidP="001E4EBC">
            <w:pPr>
              <w:jc w:val="left"/>
              <w:rPr>
                <w:rFonts w:eastAsia="Arial Narrow"/>
                <w:sz w:val="18"/>
                <w:szCs w:val="18"/>
              </w:rPr>
            </w:pPr>
            <w:r w:rsidRPr="00E36AA3">
              <w:rPr>
                <w:rFonts w:eastAsia="Arial Narrow"/>
                <w:sz w:val="18"/>
                <w:szCs w:val="18"/>
              </w:rPr>
              <w:t>Boilers</w:t>
            </w:r>
          </w:p>
        </w:tc>
        <w:tc>
          <w:tcPr>
            <w:tcW w:w="990" w:type="dxa"/>
          </w:tcPr>
          <w:p w14:paraId="69322D93" w14:textId="3A1FAEF8" w:rsidR="0079094C" w:rsidRPr="00E36AA3" w:rsidRDefault="0079094C" w:rsidP="001E4EBC">
            <w:pPr>
              <w:jc w:val="right"/>
              <w:rPr>
                <w:rFonts w:eastAsia="Arial Narrow"/>
                <w:sz w:val="18"/>
                <w:szCs w:val="18"/>
              </w:rPr>
            </w:pPr>
            <w:r w:rsidRPr="00E36AA3">
              <w:rPr>
                <w:rFonts w:eastAsia="Arial Narrow"/>
                <w:sz w:val="18"/>
                <w:szCs w:val="18"/>
              </w:rPr>
              <w:t>30,379</w:t>
            </w:r>
          </w:p>
        </w:tc>
        <w:tc>
          <w:tcPr>
            <w:tcW w:w="900" w:type="dxa"/>
          </w:tcPr>
          <w:p w14:paraId="057D83DA" w14:textId="2FBA3723"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03EAE62A" w14:textId="2547A881" w:rsidR="0079094C" w:rsidRPr="00E36AA3" w:rsidRDefault="0079094C" w:rsidP="001E4EBC">
            <w:pPr>
              <w:jc w:val="right"/>
              <w:rPr>
                <w:rFonts w:eastAsia="Arial Narrow"/>
                <w:sz w:val="18"/>
                <w:szCs w:val="18"/>
              </w:rPr>
            </w:pPr>
            <w:r w:rsidRPr="00E36AA3">
              <w:rPr>
                <w:rFonts w:eastAsia="Arial Narrow"/>
                <w:sz w:val="18"/>
                <w:szCs w:val="18"/>
              </w:rPr>
              <w:t>30,379</w:t>
            </w:r>
          </w:p>
        </w:tc>
        <w:tc>
          <w:tcPr>
            <w:tcW w:w="720" w:type="dxa"/>
          </w:tcPr>
          <w:p w14:paraId="5EDC1564" w14:textId="4EE7941D" w:rsidR="0079094C" w:rsidRPr="00E36AA3" w:rsidRDefault="0079094C" w:rsidP="001E4EBC">
            <w:pPr>
              <w:jc w:val="right"/>
              <w:rPr>
                <w:rFonts w:eastAsia="Arial Narrow"/>
                <w:sz w:val="18"/>
                <w:szCs w:val="18"/>
              </w:rPr>
            </w:pPr>
            <w:r>
              <w:rPr>
                <w:rFonts w:eastAsia="Arial Narrow"/>
                <w:sz w:val="18"/>
                <w:szCs w:val="18"/>
              </w:rPr>
              <w:t>0.98</w:t>
            </w:r>
          </w:p>
        </w:tc>
        <w:tc>
          <w:tcPr>
            <w:tcW w:w="850" w:type="dxa"/>
          </w:tcPr>
          <w:p w14:paraId="51406707" w14:textId="012223B4"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42308BDD" w14:textId="4B051702" w:rsidR="0079094C" w:rsidRPr="00E36AA3" w:rsidRDefault="0079094C" w:rsidP="001E4EBC">
            <w:pPr>
              <w:jc w:val="right"/>
              <w:rPr>
                <w:rFonts w:eastAsia="Arial Narrow"/>
                <w:sz w:val="18"/>
                <w:szCs w:val="18"/>
              </w:rPr>
            </w:pPr>
            <w:r w:rsidRPr="00E36AA3">
              <w:rPr>
                <w:rFonts w:eastAsia="Arial Narrow"/>
                <w:sz w:val="18"/>
                <w:szCs w:val="18"/>
              </w:rPr>
              <w:t>31,200</w:t>
            </w:r>
          </w:p>
        </w:tc>
      </w:tr>
      <w:tr w:rsidR="0079094C" w:rsidRPr="009F63F9" w14:paraId="1699541F"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77854C4D" w14:textId="6F34604A" w:rsidR="0079094C" w:rsidRPr="00E36AA3" w:rsidRDefault="0079094C" w:rsidP="001E4EBC">
            <w:pPr>
              <w:rPr>
                <w:rFonts w:eastAsia="Arial Narrow"/>
                <w:sz w:val="18"/>
                <w:szCs w:val="18"/>
              </w:rPr>
            </w:pPr>
          </w:p>
        </w:tc>
        <w:tc>
          <w:tcPr>
            <w:tcW w:w="1090" w:type="dxa"/>
            <w:vMerge/>
          </w:tcPr>
          <w:p w14:paraId="5829F96A" w14:textId="1690EE35" w:rsidR="0079094C" w:rsidRPr="00E36AA3" w:rsidRDefault="0079094C" w:rsidP="001E4EBC">
            <w:pPr>
              <w:rPr>
                <w:rFonts w:eastAsia="Arial Narrow"/>
                <w:sz w:val="18"/>
                <w:szCs w:val="18"/>
              </w:rPr>
            </w:pPr>
          </w:p>
        </w:tc>
        <w:tc>
          <w:tcPr>
            <w:tcW w:w="1790" w:type="dxa"/>
          </w:tcPr>
          <w:p w14:paraId="3E85CFC3" w14:textId="000A1664" w:rsidR="0079094C" w:rsidRPr="00E36AA3" w:rsidRDefault="0079094C" w:rsidP="001E4EBC">
            <w:pPr>
              <w:jc w:val="left"/>
              <w:rPr>
                <w:rFonts w:eastAsia="Arial Narrow"/>
                <w:sz w:val="18"/>
                <w:szCs w:val="18"/>
              </w:rPr>
            </w:pPr>
            <w:r w:rsidRPr="00E36AA3">
              <w:rPr>
                <w:rFonts w:eastAsia="Arial Narrow"/>
                <w:sz w:val="18"/>
                <w:szCs w:val="18"/>
              </w:rPr>
              <w:t>High Efficiency Furnace</w:t>
            </w:r>
          </w:p>
        </w:tc>
        <w:tc>
          <w:tcPr>
            <w:tcW w:w="990" w:type="dxa"/>
          </w:tcPr>
          <w:p w14:paraId="2EFF9717" w14:textId="5B80A3DB" w:rsidR="0079094C" w:rsidRPr="00E36AA3" w:rsidRDefault="0079094C" w:rsidP="001E4EBC">
            <w:pPr>
              <w:jc w:val="right"/>
              <w:rPr>
                <w:rFonts w:eastAsia="Arial Narrow"/>
                <w:sz w:val="18"/>
                <w:szCs w:val="18"/>
              </w:rPr>
            </w:pPr>
            <w:r w:rsidRPr="00E36AA3">
              <w:rPr>
                <w:rFonts w:eastAsia="Arial Narrow"/>
                <w:sz w:val="18"/>
                <w:szCs w:val="18"/>
              </w:rPr>
              <w:t>248</w:t>
            </w:r>
          </w:p>
        </w:tc>
        <w:tc>
          <w:tcPr>
            <w:tcW w:w="900" w:type="dxa"/>
          </w:tcPr>
          <w:p w14:paraId="3CAF6F8C" w14:textId="00AB9061"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6F3F50A9" w14:textId="50DECC7A" w:rsidR="0079094C" w:rsidRPr="00E36AA3" w:rsidRDefault="0079094C" w:rsidP="001E4EBC">
            <w:pPr>
              <w:jc w:val="right"/>
              <w:rPr>
                <w:rFonts w:eastAsia="Arial Narrow"/>
                <w:sz w:val="18"/>
                <w:szCs w:val="18"/>
              </w:rPr>
            </w:pPr>
            <w:r w:rsidRPr="00E36AA3">
              <w:rPr>
                <w:rFonts w:eastAsia="Arial Narrow"/>
                <w:sz w:val="18"/>
                <w:szCs w:val="18"/>
              </w:rPr>
              <w:t>247</w:t>
            </w:r>
          </w:p>
        </w:tc>
        <w:tc>
          <w:tcPr>
            <w:tcW w:w="720" w:type="dxa"/>
          </w:tcPr>
          <w:p w14:paraId="7D45B668" w14:textId="2529F806" w:rsidR="0079094C" w:rsidRPr="00E36AA3" w:rsidRDefault="0079094C" w:rsidP="001E4EBC">
            <w:pPr>
              <w:jc w:val="right"/>
              <w:rPr>
                <w:rFonts w:eastAsia="Arial Narrow"/>
                <w:sz w:val="18"/>
                <w:szCs w:val="18"/>
              </w:rPr>
            </w:pPr>
            <w:r>
              <w:rPr>
                <w:rFonts w:eastAsia="Arial Narrow"/>
                <w:sz w:val="18"/>
                <w:szCs w:val="18"/>
              </w:rPr>
              <w:t>0.98</w:t>
            </w:r>
          </w:p>
        </w:tc>
        <w:tc>
          <w:tcPr>
            <w:tcW w:w="850" w:type="dxa"/>
          </w:tcPr>
          <w:p w14:paraId="77457C21" w14:textId="42C2ECAB"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02E44752" w14:textId="4AB8030B" w:rsidR="0079094C" w:rsidRPr="00E36AA3" w:rsidRDefault="0079094C" w:rsidP="001E4EBC">
            <w:pPr>
              <w:jc w:val="right"/>
              <w:rPr>
                <w:rFonts w:eastAsia="Arial Narrow"/>
                <w:sz w:val="18"/>
                <w:szCs w:val="18"/>
              </w:rPr>
            </w:pPr>
            <w:r w:rsidRPr="00E36AA3">
              <w:rPr>
                <w:rFonts w:eastAsia="Arial Narrow"/>
                <w:sz w:val="18"/>
                <w:szCs w:val="18"/>
              </w:rPr>
              <w:t>254</w:t>
            </w:r>
          </w:p>
        </w:tc>
      </w:tr>
      <w:tr w:rsidR="0079094C" w:rsidRPr="009F63F9" w14:paraId="5D3B4DE7"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091B303C" w14:textId="5252C150" w:rsidR="0079094C" w:rsidRPr="00E36AA3" w:rsidRDefault="0079094C" w:rsidP="001E4EBC">
            <w:pPr>
              <w:rPr>
                <w:rFonts w:eastAsia="Arial Narrow"/>
                <w:sz w:val="18"/>
                <w:szCs w:val="18"/>
              </w:rPr>
            </w:pPr>
          </w:p>
        </w:tc>
        <w:tc>
          <w:tcPr>
            <w:tcW w:w="1090" w:type="dxa"/>
            <w:vMerge/>
          </w:tcPr>
          <w:p w14:paraId="387102F0" w14:textId="71F5840B" w:rsidR="0079094C" w:rsidRPr="00E36AA3" w:rsidRDefault="0079094C" w:rsidP="001E4EBC">
            <w:pPr>
              <w:rPr>
                <w:rFonts w:eastAsia="Arial Narrow"/>
                <w:sz w:val="18"/>
                <w:szCs w:val="18"/>
              </w:rPr>
            </w:pPr>
          </w:p>
        </w:tc>
        <w:tc>
          <w:tcPr>
            <w:tcW w:w="1790" w:type="dxa"/>
          </w:tcPr>
          <w:p w14:paraId="071A20C1" w14:textId="2F94D25C" w:rsidR="0079094C" w:rsidRPr="00E36AA3" w:rsidRDefault="0079094C" w:rsidP="001E4EBC">
            <w:pPr>
              <w:jc w:val="left"/>
              <w:rPr>
                <w:rFonts w:eastAsia="Arial Narrow"/>
                <w:sz w:val="18"/>
                <w:szCs w:val="18"/>
              </w:rPr>
            </w:pPr>
            <w:r w:rsidRPr="00E36AA3">
              <w:rPr>
                <w:rFonts w:eastAsia="Arial Narrow"/>
                <w:sz w:val="18"/>
                <w:szCs w:val="18"/>
              </w:rPr>
              <w:t>Pipe Insulation</w:t>
            </w:r>
          </w:p>
        </w:tc>
        <w:tc>
          <w:tcPr>
            <w:tcW w:w="990" w:type="dxa"/>
          </w:tcPr>
          <w:p w14:paraId="11E5C050" w14:textId="2DA40F30" w:rsidR="0079094C" w:rsidRPr="00E36AA3" w:rsidRDefault="0079094C" w:rsidP="001E4EBC">
            <w:pPr>
              <w:jc w:val="right"/>
              <w:rPr>
                <w:rFonts w:eastAsia="Arial Narrow"/>
                <w:sz w:val="18"/>
                <w:szCs w:val="18"/>
              </w:rPr>
            </w:pPr>
            <w:r w:rsidRPr="00E36AA3">
              <w:rPr>
                <w:rFonts w:eastAsia="Arial Narrow"/>
                <w:sz w:val="18"/>
                <w:szCs w:val="18"/>
              </w:rPr>
              <w:t>408</w:t>
            </w:r>
          </w:p>
        </w:tc>
        <w:tc>
          <w:tcPr>
            <w:tcW w:w="900" w:type="dxa"/>
          </w:tcPr>
          <w:p w14:paraId="13A779B7" w14:textId="663872FE" w:rsidR="0079094C" w:rsidRPr="00E36AA3" w:rsidRDefault="008B58F1" w:rsidP="001E4EBC">
            <w:pPr>
              <w:jc w:val="right"/>
              <w:rPr>
                <w:rFonts w:eastAsia="Arial Narrow"/>
                <w:sz w:val="18"/>
                <w:szCs w:val="18"/>
              </w:rPr>
            </w:pPr>
            <w:r>
              <w:rPr>
                <w:rFonts w:eastAsia="Arial Narrow"/>
                <w:sz w:val="18"/>
                <w:szCs w:val="18"/>
              </w:rPr>
              <w:t>65</w:t>
            </w:r>
            <w:r w:rsidR="0079094C" w:rsidRPr="00E36AA3">
              <w:rPr>
                <w:rFonts w:eastAsia="Arial Narrow"/>
                <w:sz w:val="18"/>
                <w:szCs w:val="18"/>
              </w:rPr>
              <w:t>%</w:t>
            </w:r>
          </w:p>
        </w:tc>
        <w:tc>
          <w:tcPr>
            <w:tcW w:w="990" w:type="dxa"/>
          </w:tcPr>
          <w:p w14:paraId="6658821F" w14:textId="1EA06BCB" w:rsidR="0079094C" w:rsidRPr="00E36AA3" w:rsidRDefault="00600040" w:rsidP="001E4EBC">
            <w:pPr>
              <w:jc w:val="right"/>
              <w:rPr>
                <w:rFonts w:eastAsia="Arial Narrow"/>
                <w:sz w:val="18"/>
                <w:szCs w:val="18"/>
              </w:rPr>
            </w:pPr>
            <w:r>
              <w:rPr>
                <w:rFonts w:eastAsia="Arial Narrow"/>
                <w:sz w:val="18"/>
                <w:szCs w:val="18"/>
              </w:rPr>
              <w:t>267</w:t>
            </w:r>
          </w:p>
        </w:tc>
        <w:tc>
          <w:tcPr>
            <w:tcW w:w="720" w:type="dxa"/>
          </w:tcPr>
          <w:p w14:paraId="561924E0" w14:textId="561CCFB3" w:rsidR="0079094C" w:rsidRPr="00E36AA3" w:rsidRDefault="0079094C" w:rsidP="001E4EBC">
            <w:pPr>
              <w:jc w:val="right"/>
              <w:rPr>
                <w:rFonts w:eastAsia="Arial Narrow"/>
                <w:sz w:val="18"/>
                <w:szCs w:val="18"/>
              </w:rPr>
            </w:pPr>
            <w:r>
              <w:rPr>
                <w:rFonts w:eastAsia="Arial Narrow"/>
                <w:sz w:val="18"/>
                <w:szCs w:val="18"/>
              </w:rPr>
              <w:t>0.98</w:t>
            </w:r>
          </w:p>
        </w:tc>
        <w:tc>
          <w:tcPr>
            <w:tcW w:w="850" w:type="dxa"/>
          </w:tcPr>
          <w:p w14:paraId="432B6B7C" w14:textId="2584025A"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0B1DAC44" w14:textId="0B540558" w:rsidR="0079094C" w:rsidRPr="00E36AA3" w:rsidRDefault="00346971" w:rsidP="001E4EBC">
            <w:pPr>
              <w:jc w:val="right"/>
              <w:rPr>
                <w:rFonts w:eastAsia="Arial Narrow"/>
                <w:sz w:val="18"/>
                <w:szCs w:val="18"/>
              </w:rPr>
            </w:pPr>
            <w:r>
              <w:rPr>
                <w:rFonts w:eastAsia="Arial Narrow"/>
                <w:sz w:val="18"/>
                <w:szCs w:val="18"/>
              </w:rPr>
              <w:t>274</w:t>
            </w:r>
          </w:p>
        </w:tc>
      </w:tr>
      <w:tr w:rsidR="0079094C" w:rsidRPr="009F63F9" w14:paraId="55C32C9B"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34163F34" w14:textId="70D22DDE" w:rsidR="0079094C" w:rsidRPr="00E36AA3" w:rsidRDefault="0079094C" w:rsidP="001E4EBC">
            <w:pPr>
              <w:rPr>
                <w:rFonts w:eastAsia="Arial Narrow"/>
                <w:sz w:val="18"/>
                <w:szCs w:val="18"/>
              </w:rPr>
            </w:pPr>
          </w:p>
        </w:tc>
        <w:tc>
          <w:tcPr>
            <w:tcW w:w="1090" w:type="dxa"/>
            <w:vMerge/>
          </w:tcPr>
          <w:p w14:paraId="31897754" w14:textId="0429BDAC" w:rsidR="0079094C" w:rsidRPr="00E36AA3" w:rsidRDefault="0079094C" w:rsidP="001E4EBC">
            <w:pPr>
              <w:rPr>
                <w:rFonts w:eastAsia="Arial Narrow"/>
                <w:sz w:val="18"/>
                <w:szCs w:val="18"/>
              </w:rPr>
            </w:pPr>
          </w:p>
        </w:tc>
        <w:tc>
          <w:tcPr>
            <w:tcW w:w="1790" w:type="dxa"/>
          </w:tcPr>
          <w:p w14:paraId="218A749B" w14:textId="502C4009" w:rsidR="0079094C" w:rsidRPr="00E36AA3" w:rsidRDefault="0079094C" w:rsidP="001E4EBC">
            <w:pPr>
              <w:jc w:val="left"/>
              <w:rPr>
                <w:rFonts w:eastAsia="Arial Narrow"/>
                <w:sz w:val="18"/>
                <w:szCs w:val="18"/>
              </w:rPr>
            </w:pPr>
            <w:r w:rsidRPr="00E36AA3">
              <w:rPr>
                <w:rFonts w:eastAsia="Arial Narrow"/>
                <w:sz w:val="18"/>
                <w:szCs w:val="18"/>
              </w:rPr>
              <w:t>Pool Covers</w:t>
            </w:r>
          </w:p>
        </w:tc>
        <w:tc>
          <w:tcPr>
            <w:tcW w:w="990" w:type="dxa"/>
          </w:tcPr>
          <w:p w14:paraId="2246CA95" w14:textId="508B0F2B" w:rsidR="0079094C" w:rsidRPr="00E36AA3" w:rsidRDefault="0079094C" w:rsidP="001E4EBC">
            <w:pPr>
              <w:jc w:val="right"/>
              <w:rPr>
                <w:rFonts w:eastAsia="Arial Narrow"/>
                <w:sz w:val="18"/>
                <w:szCs w:val="18"/>
              </w:rPr>
            </w:pPr>
            <w:r w:rsidRPr="00E36AA3">
              <w:rPr>
                <w:rFonts w:eastAsia="Arial Narrow"/>
                <w:sz w:val="18"/>
                <w:szCs w:val="18"/>
              </w:rPr>
              <w:t>3,595</w:t>
            </w:r>
          </w:p>
        </w:tc>
        <w:tc>
          <w:tcPr>
            <w:tcW w:w="900" w:type="dxa"/>
          </w:tcPr>
          <w:p w14:paraId="3A71B31B" w14:textId="6D88AFC9"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25373B37" w14:textId="0EAB57A0" w:rsidR="0079094C" w:rsidRPr="00E36AA3" w:rsidRDefault="0079094C" w:rsidP="001E4EBC">
            <w:pPr>
              <w:jc w:val="right"/>
              <w:rPr>
                <w:rFonts w:eastAsia="Arial Narrow"/>
                <w:sz w:val="18"/>
                <w:szCs w:val="18"/>
              </w:rPr>
            </w:pPr>
            <w:r w:rsidRPr="00E36AA3">
              <w:rPr>
                <w:rFonts w:eastAsia="Arial Narrow"/>
                <w:sz w:val="18"/>
                <w:szCs w:val="18"/>
              </w:rPr>
              <w:t>3,595</w:t>
            </w:r>
          </w:p>
        </w:tc>
        <w:tc>
          <w:tcPr>
            <w:tcW w:w="720" w:type="dxa"/>
          </w:tcPr>
          <w:p w14:paraId="629FB4DF" w14:textId="2A58F7D8" w:rsidR="0079094C" w:rsidRPr="00E36AA3" w:rsidRDefault="0079094C" w:rsidP="001E4EBC">
            <w:pPr>
              <w:jc w:val="right"/>
              <w:rPr>
                <w:rFonts w:eastAsia="Arial Narrow"/>
                <w:sz w:val="18"/>
                <w:szCs w:val="18"/>
              </w:rPr>
            </w:pPr>
            <w:r>
              <w:rPr>
                <w:rFonts w:eastAsia="Arial Narrow"/>
                <w:sz w:val="18"/>
                <w:szCs w:val="18"/>
              </w:rPr>
              <w:t>0.98</w:t>
            </w:r>
          </w:p>
        </w:tc>
        <w:tc>
          <w:tcPr>
            <w:tcW w:w="850" w:type="dxa"/>
          </w:tcPr>
          <w:p w14:paraId="67F1D5F0" w14:textId="0E4AFE5F"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344F409A" w14:textId="1F995A0B" w:rsidR="0079094C" w:rsidRPr="00E36AA3" w:rsidRDefault="0079094C" w:rsidP="001E4EBC">
            <w:pPr>
              <w:jc w:val="right"/>
              <w:rPr>
                <w:rFonts w:eastAsia="Arial Narrow"/>
                <w:sz w:val="18"/>
                <w:szCs w:val="18"/>
              </w:rPr>
            </w:pPr>
            <w:r w:rsidRPr="00E36AA3">
              <w:rPr>
                <w:rFonts w:eastAsia="Arial Narrow"/>
                <w:sz w:val="18"/>
                <w:szCs w:val="18"/>
              </w:rPr>
              <w:t>3,692</w:t>
            </w:r>
          </w:p>
        </w:tc>
      </w:tr>
      <w:tr w:rsidR="0079094C" w:rsidRPr="009F63F9" w14:paraId="15D07485"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161BC5D8" w14:textId="57E7D10C" w:rsidR="0079094C" w:rsidRPr="00E36AA3" w:rsidRDefault="0079094C" w:rsidP="001E4EBC">
            <w:pPr>
              <w:rPr>
                <w:rFonts w:eastAsia="Arial Narrow"/>
                <w:sz w:val="18"/>
                <w:szCs w:val="18"/>
              </w:rPr>
            </w:pPr>
          </w:p>
        </w:tc>
        <w:tc>
          <w:tcPr>
            <w:tcW w:w="1090" w:type="dxa"/>
            <w:vMerge/>
          </w:tcPr>
          <w:p w14:paraId="47609D7B" w14:textId="7C2B4248" w:rsidR="0079094C" w:rsidRPr="00E36AA3" w:rsidRDefault="0079094C" w:rsidP="001E4EBC">
            <w:pPr>
              <w:rPr>
                <w:rFonts w:eastAsia="Arial Narrow"/>
                <w:sz w:val="18"/>
                <w:szCs w:val="18"/>
              </w:rPr>
            </w:pPr>
          </w:p>
        </w:tc>
        <w:tc>
          <w:tcPr>
            <w:tcW w:w="1790" w:type="dxa"/>
          </w:tcPr>
          <w:p w14:paraId="57B61C55" w14:textId="79B29965" w:rsidR="0079094C" w:rsidRPr="00E36AA3" w:rsidRDefault="0079094C" w:rsidP="001E4EBC">
            <w:pPr>
              <w:jc w:val="left"/>
              <w:rPr>
                <w:rFonts w:eastAsia="Arial Narrow"/>
                <w:sz w:val="18"/>
                <w:szCs w:val="18"/>
              </w:rPr>
            </w:pPr>
            <w:r w:rsidRPr="00E36AA3">
              <w:rPr>
                <w:rFonts w:eastAsia="Arial Narrow"/>
                <w:sz w:val="18"/>
                <w:szCs w:val="18"/>
              </w:rPr>
              <w:t>Water Heater</w:t>
            </w:r>
          </w:p>
        </w:tc>
        <w:tc>
          <w:tcPr>
            <w:tcW w:w="990" w:type="dxa"/>
          </w:tcPr>
          <w:p w14:paraId="3703CABF" w14:textId="135D70C8" w:rsidR="0079094C" w:rsidRPr="00E36AA3" w:rsidRDefault="0079094C" w:rsidP="001E4EBC">
            <w:pPr>
              <w:jc w:val="right"/>
              <w:rPr>
                <w:rFonts w:eastAsia="Arial Narrow"/>
                <w:sz w:val="18"/>
                <w:szCs w:val="18"/>
              </w:rPr>
            </w:pPr>
            <w:r w:rsidRPr="00E36AA3">
              <w:rPr>
                <w:rFonts w:eastAsia="Arial Narrow"/>
                <w:sz w:val="18"/>
                <w:szCs w:val="18"/>
              </w:rPr>
              <w:t>23.27</w:t>
            </w:r>
          </w:p>
        </w:tc>
        <w:tc>
          <w:tcPr>
            <w:tcW w:w="900" w:type="dxa"/>
          </w:tcPr>
          <w:p w14:paraId="703C3D25" w14:textId="2129EACA" w:rsidR="0079094C" w:rsidRPr="00E36AA3" w:rsidRDefault="0079094C" w:rsidP="001E4EBC">
            <w:pPr>
              <w:jc w:val="right"/>
              <w:rPr>
                <w:rFonts w:eastAsia="Arial Narrow"/>
                <w:sz w:val="18"/>
                <w:szCs w:val="18"/>
              </w:rPr>
            </w:pPr>
            <w:r w:rsidRPr="00E36AA3">
              <w:rPr>
                <w:rFonts w:eastAsia="Arial Narrow"/>
                <w:sz w:val="18"/>
                <w:szCs w:val="18"/>
              </w:rPr>
              <w:t>52%</w:t>
            </w:r>
          </w:p>
        </w:tc>
        <w:tc>
          <w:tcPr>
            <w:tcW w:w="990" w:type="dxa"/>
          </w:tcPr>
          <w:p w14:paraId="1527251F" w14:textId="78E7BE3E" w:rsidR="0079094C" w:rsidRPr="00E36AA3" w:rsidRDefault="0079094C" w:rsidP="001E4EBC">
            <w:pPr>
              <w:jc w:val="right"/>
              <w:rPr>
                <w:rFonts w:eastAsia="Arial Narrow"/>
                <w:sz w:val="18"/>
                <w:szCs w:val="18"/>
              </w:rPr>
            </w:pPr>
            <w:r w:rsidRPr="00E36AA3">
              <w:rPr>
                <w:rFonts w:eastAsia="Arial Narrow"/>
                <w:sz w:val="18"/>
                <w:szCs w:val="18"/>
              </w:rPr>
              <w:t>12.07</w:t>
            </w:r>
          </w:p>
        </w:tc>
        <w:tc>
          <w:tcPr>
            <w:tcW w:w="720" w:type="dxa"/>
          </w:tcPr>
          <w:p w14:paraId="188C0605" w14:textId="3228EFF0" w:rsidR="0079094C" w:rsidRPr="00E36AA3" w:rsidRDefault="0079094C" w:rsidP="001E4EBC">
            <w:pPr>
              <w:jc w:val="right"/>
              <w:rPr>
                <w:rFonts w:eastAsia="Arial Narrow"/>
                <w:sz w:val="18"/>
                <w:szCs w:val="18"/>
              </w:rPr>
            </w:pPr>
            <w:r>
              <w:rPr>
                <w:rFonts w:eastAsia="Arial Narrow"/>
                <w:sz w:val="18"/>
                <w:szCs w:val="18"/>
              </w:rPr>
              <w:t>0.98</w:t>
            </w:r>
          </w:p>
        </w:tc>
        <w:tc>
          <w:tcPr>
            <w:tcW w:w="850" w:type="dxa"/>
          </w:tcPr>
          <w:p w14:paraId="0F36C486" w14:textId="2EFCE81F"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006509DE" w14:textId="3435BC60" w:rsidR="0079094C" w:rsidRPr="00E36AA3" w:rsidRDefault="0079094C" w:rsidP="001E4EBC">
            <w:pPr>
              <w:jc w:val="right"/>
              <w:rPr>
                <w:rFonts w:eastAsia="Arial Narrow"/>
                <w:sz w:val="18"/>
                <w:szCs w:val="18"/>
              </w:rPr>
            </w:pPr>
            <w:r w:rsidRPr="00E36AA3">
              <w:rPr>
                <w:rFonts w:eastAsia="Arial Narrow"/>
                <w:sz w:val="18"/>
                <w:szCs w:val="18"/>
              </w:rPr>
              <w:t>12.40</w:t>
            </w:r>
          </w:p>
        </w:tc>
      </w:tr>
      <w:tr w:rsidR="0079094C" w:rsidRPr="009F63F9" w14:paraId="4D73BB38"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753F605C" w14:textId="11EEF424" w:rsidR="0079094C" w:rsidRPr="00E36AA3" w:rsidRDefault="0079094C" w:rsidP="00E36AA3">
            <w:pPr>
              <w:rPr>
                <w:rFonts w:eastAsia="Arial Narrow"/>
                <w:sz w:val="18"/>
                <w:szCs w:val="18"/>
              </w:rPr>
            </w:pPr>
          </w:p>
        </w:tc>
        <w:tc>
          <w:tcPr>
            <w:tcW w:w="1090" w:type="dxa"/>
          </w:tcPr>
          <w:p w14:paraId="7347C35B" w14:textId="78121B43" w:rsidR="0079094C" w:rsidRPr="00E36AA3" w:rsidRDefault="0079094C" w:rsidP="00E36AA3">
            <w:pPr>
              <w:rPr>
                <w:rFonts w:eastAsia="Arial Narrow"/>
                <w:sz w:val="18"/>
                <w:szCs w:val="18"/>
              </w:rPr>
            </w:pPr>
          </w:p>
        </w:tc>
        <w:tc>
          <w:tcPr>
            <w:tcW w:w="1790" w:type="dxa"/>
          </w:tcPr>
          <w:p w14:paraId="5BE0E322" w14:textId="63E7A49D" w:rsidR="0079094C" w:rsidRPr="00474E0A" w:rsidRDefault="0079094C" w:rsidP="00E36AA3">
            <w:pPr>
              <w:jc w:val="left"/>
              <w:rPr>
                <w:rFonts w:eastAsia="Arial Narrow"/>
                <w:b/>
                <w:bCs/>
                <w:i/>
                <w:iCs/>
                <w:sz w:val="18"/>
                <w:szCs w:val="18"/>
              </w:rPr>
            </w:pPr>
            <w:r w:rsidRPr="00474E0A">
              <w:rPr>
                <w:rFonts w:eastAsia="Arial Narrow"/>
                <w:b/>
                <w:bCs/>
                <w:i/>
                <w:iCs/>
                <w:sz w:val="18"/>
                <w:szCs w:val="18"/>
              </w:rPr>
              <w:t>Prescriptive Subtotal</w:t>
            </w:r>
          </w:p>
        </w:tc>
        <w:tc>
          <w:tcPr>
            <w:tcW w:w="990" w:type="dxa"/>
          </w:tcPr>
          <w:p w14:paraId="16721804" w14:textId="7154ACE8" w:rsidR="0079094C" w:rsidRPr="00474E0A" w:rsidRDefault="0079094C" w:rsidP="00E36AA3">
            <w:pPr>
              <w:jc w:val="right"/>
              <w:rPr>
                <w:rFonts w:eastAsia="Arial Narrow"/>
                <w:b/>
                <w:bCs/>
                <w:i/>
                <w:iCs/>
                <w:sz w:val="18"/>
                <w:szCs w:val="18"/>
              </w:rPr>
            </w:pPr>
            <w:r w:rsidRPr="00474E0A">
              <w:rPr>
                <w:rFonts w:eastAsia="Arial Narrow"/>
                <w:b/>
                <w:bCs/>
                <w:i/>
                <w:iCs/>
                <w:sz w:val="18"/>
                <w:szCs w:val="18"/>
              </w:rPr>
              <w:t>35,500</w:t>
            </w:r>
          </w:p>
        </w:tc>
        <w:tc>
          <w:tcPr>
            <w:tcW w:w="900" w:type="dxa"/>
          </w:tcPr>
          <w:p w14:paraId="73955C6D" w14:textId="315DB618" w:rsidR="0079094C" w:rsidRPr="00474E0A" w:rsidRDefault="00346971" w:rsidP="00E36AA3">
            <w:pPr>
              <w:jc w:val="right"/>
              <w:rPr>
                <w:rFonts w:eastAsia="Arial Narrow"/>
                <w:b/>
                <w:bCs/>
                <w:i/>
                <w:iCs/>
                <w:sz w:val="18"/>
                <w:szCs w:val="18"/>
              </w:rPr>
            </w:pPr>
            <w:r>
              <w:rPr>
                <w:rFonts w:eastAsia="Arial Narrow"/>
                <w:b/>
                <w:bCs/>
                <w:i/>
                <w:iCs/>
                <w:sz w:val="18"/>
                <w:szCs w:val="18"/>
              </w:rPr>
              <w:t>100</w:t>
            </w:r>
            <w:r w:rsidR="0079094C" w:rsidRPr="00474E0A">
              <w:rPr>
                <w:rFonts w:eastAsia="Arial Narrow"/>
                <w:b/>
                <w:bCs/>
                <w:i/>
                <w:iCs/>
                <w:sz w:val="18"/>
                <w:szCs w:val="18"/>
              </w:rPr>
              <w:t>%</w:t>
            </w:r>
          </w:p>
        </w:tc>
        <w:tc>
          <w:tcPr>
            <w:tcW w:w="990" w:type="dxa"/>
          </w:tcPr>
          <w:p w14:paraId="3DD0B6AB" w14:textId="1BBA7DFB" w:rsidR="0079094C" w:rsidRPr="00474E0A" w:rsidRDefault="0079094C" w:rsidP="00E36AA3">
            <w:pPr>
              <w:jc w:val="right"/>
              <w:rPr>
                <w:rFonts w:eastAsia="Arial Narrow"/>
                <w:b/>
                <w:bCs/>
                <w:i/>
                <w:iCs/>
                <w:sz w:val="18"/>
                <w:szCs w:val="18"/>
              </w:rPr>
            </w:pPr>
            <w:r w:rsidRPr="00474E0A">
              <w:rPr>
                <w:rFonts w:eastAsia="Arial Narrow"/>
                <w:b/>
                <w:bCs/>
                <w:i/>
                <w:iCs/>
                <w:sz w:val="18"/>
                <w:szCs w:val="18"/>
              </w:rPr>
              <w:t>35,</w:t>
            </w:r>
            <w:r w:rsidR="00346971">
              <w:rPr>
                <w:rFonts w:eastAsia="Arial Narrow"/>
                <w:b/>
                <w:bCs/>
                <w:i/>
                <w:iCs/>
                <w:sz w:val="18"/>
                <w:szCs w:val="18"/>
              </w:rPr>
              <w:t>351</w:t>
            </w:r>
          </w:p>
        </w:tc>
        <w:tc>
          <w:tcPr>
            <w:tcW w:w="720" w:type="dxa"/>
          </w:tcPr>
          <w:p w14:paraId="5766AFE5" w14:textId="35973AE3" w:rsidR="0079094C" w:rsidRPr="00474E0A" w:rsidRDefault="0079094C" w:rsidP="00E36AA3">
            <w:pPr>
              <w:jc w:val="right"/>
              <w:rPr>
                <w:rFonts w:eastAsia="Arial Narrow"/>
                <w:b/>
                <w:bCs/>
                <w:i/>
                <w:iCs/>
                <w:sz w:val="18"/>
                <w:szCs w:val="18"/>
              </w:rPr>
            </w:pPr>
          </w:p>
        </w:tc>
        <w:tc>
          <w:tcPr>
            <w:tcW w:w="850" w:type="dxa"/>
          </w:tcPr>
          <w:p w14:paraId="21144705" w14:textId="2BD85D07" w:rsidR="0079094C" w:rsidRPr="00474E0A" w:rsidRDefault="0079094C" w:rsidP="00E36AA3">
            <w:pPr>
              <w:jc w:val="right"/>
              <w:rPr>
                <w:rFonts w:eastAsia="Arial Narrow"/>
                <w:b/>
                <w:bCs/>
                <w:i/>
                <w:iCs/>
                <w:sz w:val="18"/>
                <w:szCs w:val="18"/>
              </w:rPr>
            </w:pPr>
          </w:p>
        </w:tc>
        <w:tc>
          <w:tcPr>
            <w:tcW w:w="1040" w:type="dxa"/>
          </w:tcPr>
          <w:p w14:paraId="3DAA0718" w14:textId="2A83DFC2" w:rsidR="0079094C" w:rsidRPr="00474E0A" w:rsidRDefault="0079094C" w:rsidP="00E36AA3">
            <w:pPr>
              <w:jc w:val="right"/>
              <w:rPr>
                <w:rFonts w:eastAsia="Arial Narrow"/>
                <w:b/>
                <w:bCs/>
                <w:i/>
                <w:iCs/>
                <w:sz w:val="18"/>
                <w:szCs w:val="18"/>
              </w:rPr>
            </w:pPr>
            <w:r w:rsidRPr="00474E0A">
              <w:rPr>
                <w:rFonts w:eastAsia="Arial Narrow"/>
                <w:b/>
                <w:bCs/>
                <w:i/>
                <w:iCs/>
                <w:sz w:val="18"/>
                <w:szCs w:val="18"/>
              </w:rPr>
              <w:t>36,</w:t>
            </w:r>
            <w:r w:rsidR="00DA35E8">
              <w:rPr>
                <w:rFonts w:eastAsia="Arial Narrow"/>
                <w:b/>
                <w:bCs/>
                <w:i/>
                <w:iCs/>
                <w:sz w:val="18"/>
                <w:szCs w:val="18"/>
              </w:rPr>
              <w:t>307</w:t>
            </w:r>
          </w:p>
        </w:tc>
      </w:tr>
      <w:tr w:rsidR="00E41E37" w:rsidRPr="009F63F9" w14:paraId="4FC9FF8E" w14:textId="77777777" w:rsidTr="003F494C">
        <w:trPr>
          <w:cnfStyle w:val="000000010000" w:firstRow="0" w:lastRow="0" w:firstColumn="0" w:lastColumn="0" w:oddVBand="0" w:evenVBand="0" w:oddHBand="0" w:evenHBand="1" w:firstRowFirstColumn="0" w:firstRowLastColumn="0" w:lastRowFirstColumn="0" w:lastRowLastColumn="0"/>
        </w:trPr>
        <w:tc>
          <w:tcPr>
            <w:tcW w:w="2080" w:type="dxa"/>
            <w:gridSpan w:val="2"/>
          </w:tcPr>
          <w:p w14:paraId="6804044B" w14:textId="2F1F1A30" w:rsidR="00E41E37" w:rsidRPr="00E41E37" w:rsidRDefault="00E41E37" w:rsidP="00E41E37">
            <w:pPr>
              <w:jc w:val="left"/>
              <w:rPr>
                <w:rFonts w:eastAsia="Arial Narrow"/>
                <w:b/>
                <w:bCs/>
                <w:i/>
                <w:iCs/>
                <w:sz w:val="18"/>
                <w:szCs w:val="18"/>
              </w:rPr>
            </w:pPr>
            <w:r w:rsidRPr="00E41E37">
              <w:rPr>
                <w:rFonts w:eastAsia="Arial Narrow"/>
                <w:b/>
                <w:bCs/>
                <w:i/>
                <w:iCs/>
                <w:sz w:val="18"/>
                <w:szCs w:val="18"/>
              </w:rPr>
              <w:t>Non-DAC Subtotal</w:t>
            </w:r>
          </w:p>
        </w:tc>
        <w:tc>
          <w:tcPr>
            <w:tcW w:w="1790" w:type="dxa"/>
          </w:tcPr>
          <w:p w14:paraId="171FEF10" w14:textId="3B3DB989" w:rsidR="00E41E37" w:rsidRPr="00E41E37" w:rsidRDefault="00E41E37" w:rsidP="00E36AA3">
            <w:pPr>
              <w:jc w:val="left"/>
              <w:rPr>
                <w:rFonts w:eastAsia="Arial Narrow"/>
                <w:b/>
                <w:bCs/>
                <w:i/>
                <w:iCs/>
                <w:sz w:val="18"/>
                <w:szCs w:val="18"/>
              </w:rPr>
            </w:pPr>
          </w:p>
        </w:tc>
        <w:tc>
          <w:tcPr>
            <w:tcW w:w="990" w:type="dxa"/>
          </w:tcPr>
          <w:p w14:paraId="10B03497" w14:textId="78252E4D" w:rsidR="00E41E37" w:rsidRPr="00E41E37" w:rsidRDefault="00E41E37" w:rsidP="00E36AA3">
            <w:pPr>
              <w:jc w:val="right"/>
              <w:rPr>
                <w:rFonts w:eastAsia="Arial Narrow"/>
                <w:b/>
                <w:bCs/>
                <w:i/>
                <w:iCs/>
                <w:sz w:val="18"/>
                <w:szCs w:val="18"/>
              </w:rPr>
            </w:pPr>
            <w:r w:rsidRPr="00E41E37">
              <w:rPr>
                <w:rFonts w:eastAsia="Arial Narrow"/>
                <w:b/>
                <w:bCs/>
                <w:i/>
                <w:iCs/>
                <w:sz w:val="18"/>
                <w:szCs w:val="18"/>
              </w:rPr>
              <w:t>399,627</w:t>
            </w:r>
          </w:p>
        </w:tc>
        <w:tc>
          <w:tcPr>
            <w:tcW w:w="900" w:type="dxa"/>
          </w:tcPr>
          <w:p w14:paraId="353A3FC1" w14:textId="21D1DED6" w:rsidR="00E41E37" w:rsidRPr="00E41E37" w:rsidRDefault="00E41E37" w:rsidP="00E36AA3">
            <w:pPr>
              <w:jc w:val="right"/>
              <w:rPr>
                <w:rFonts w:eastAsia="Arial Narrow"/>
                <w:b/>
                <w:bCs/>
                <w:i/>
                <w:iCs/>
                <w:sz w:val="18"/>
                <w:szCs w:val="18"/>
              </w:rPr>
            </w:pPr>
            <w:r w:rsidRPr="00E41E37">
              <w:rPr>
                <w:rFonts w:eastAsia="Arial Narrow"/>
                <w:b/>
                <w:bCs/>
                <w:i/>
                <w:iCs/>
                <w:sz w:val="18"/>
                <w:szCs w:val="18"/>
              </w:rPr>
              <w:t>100%</w:t>
            </w:r>
          </w:p>
        </w:tc>
        <w:tc>
          <w:tcPr>
            <w:tcW w:w="990" w:type="dxa"/>
          </w:tcPr>
          <w:p w14:paraId="073F1411" w14:textId="4648DC6F" w:rsidR="00E41E37" w:rsidRPr="00E41E37" w:rsidRDefault="00E41E37" w:rsidP="00E36AA3">
            <w:pPr>
              <w:jc w:val="right"/>
              <w:rPr>
                <w:rFonts w:eastAsia="Arial Narrow"/>
                <w:b/>
                <w:bCs/>
                <w:i/>
                <w:iCs/>
                <w:sz w:val="18"/>
                <w:szCs w:val="18"/>
              </w:rPr>
            </w:pPr>
            <w:r w:rsidRPr="00E41E37">
              <w:rPr>
                <w:rFonts w:eastAsia="Arial Narrow"/>
                <w:b/>
                <w:bCs/>
                <w:i/>
                <w:iCs/>
                <w:sz w:val="18"/>
                <w:szCs w:val="18"/>
              </w:rPr>
              <w:t>39</w:t>
            </w:r>
            <w:r w:rsidR="00D14D25">
              <w:rPr>
                <w:rFonts w:eastAsia="Arial Narrow"/>
                <w:b/>
                <w:bCs/>
                <w:i/>
                <w:iCs/>
                <w:sz w:val="18"/>
                <w:szCs w:val="18"/>
              </w:rPr>
              <w:t>8,676</w:t>
            </w:r>
          </w:p>
        </w:tc>
        <w:tc>
          <w:tcPr>
            <w:tcW w:w="720" w:type="dxa"/>
          </w:tcPr>
          <w:p w14:paraId="49B6F139" w14:textId="05BADFF9" w:rsidR="00E41E37" w:rsidRPr="00E41E37" w:rsidRDefault="00E41E37" w:rsidP="00E36AA3">
            <w:pPr>
              <w:jc w:val="right"/>
              <w:rPr>
                <w:rFonts w:eastAsia="Arial Narrow"/>
                <w:b/>
                <w:bCs/>
                <w:i/>
                <w:iCs/>
                <w:sz w:val="18"/>
                <w:szCs w:val="18"/>
              </w:rPr>
            </w:pPr>
          </w:p>
        </w:tc>
        <w:tc>
          <w:tcPr>
            <w:tcW w:w="850" w:type="dxa"/>
          </w:tcPr>
          <w:p w14:paraId="1DC48EFA" w14:textId="2675A245" w:rsidR="00E41E37" w:rsidRPr="00E41E37" w:rsidRDefault="00E41E37" w:rsidP="00E36AA3">
            <w:pPr>
              <w:jc w:val="right"/>
              <w:rPr>
                <w:rFonts w:eastAsia="Arial Narrow"/>
                <w:b/>
                <w:bCs/>
                <w:i/>
                <w:iCs/>
                <w:sz w:val="18"/>
                <w:szCs w:val="18"/>
              </w:rPr>
            </w:pPr>
          </w:p>
        </w:tc>
        <w:tc>
          <w:tcPr>
            <w:tcW w:w="1040" w:type="dxa"/>
          </w:tcPr>
          <w:p w14:paraId="57DD3DE1" w14:textId="5983D6BA" w:rsidR="00E41E37" w:rsidRPr="00E41E37" w:rsidRDefault="00E41E37" w:rsidP="00E36AA3">
            <w:pPr>
              <w:jc w:val="right"/>
              <w:rPr>
                <w:rFonts w:eastAsia="Arial Narrow"/>
                <w:b/>
                <w:bCs/>
                <w:i/>
                <w:iCs/>
                <w:sz w:val="18"/>
                <w:szCs w:val="18"/>
              </w:rPr>
            </w:pPr>
            <w:r w:rsidRPr="00E41E37">
              <w:rPr>
                <w:rFonts w:eastAsia="Arial Narrow"/>
                <w:b/>
                <w:bCs/>
                <w:i/>
                <w:iCs/>
                <w:sz w:val="18"/>
                <w:szCs w:val="18"/>
              </w:rPr>
              <w:t>40</w:t>
            </w:r>
            <w:r w:rsidR="00D14D25">
              <w:rPr>
                <w:rFonts w:eastAsia="Arial Narrow"/>
                <w:b/>
                <w:bCs/>
                <w:i/>
                <w:iCs/>
                <w:sz w:val="18"/>
                <w:szCs w:val="18"/>
              </w:rPr>
              <w:t>9,516</w:t>
            </w:r>
          </w:p>
        </w:tc>
      </w:tr>
      <w:tr w:rsidR="0079094C" w:rsidRPr="009F63F9" w14:paraId="39F471A3"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val="restart"/>
          </w:tcPr>
          <w:p w14:paraId="5BB55B79" w14:textId="314F2656" w:rsidR="0079094C" w:rsidRPr="00E36AA3" w:rsidRDefault="0079094C" w:rsidP="00E36AA3">
            <w:pPr>
              <w:jc w:val="left"/>
              <w:rPr>
                <w:rFonts w:eastAsia="Arial Narrow"/>
                <w:sz w:val="18"/>
                <w:szCs w:val="18"/>
              </w:rPr>
            </w:pPr>
            <w:r w:rsidRPr="00E36AA3">
              <w:rPr>
                <w:rFonts w:eastAsia="Arial Narrow"/>
                <w:sz w:val="18"/>
                <w:szCs w:val="18"/>
              </w:rPr>
              <w:t>DAC</w:t>
            </w:r>
          </w:p>
        </w:tc>
        <w:tc>
          <w:tcPr>
            <w:tcW w:w="1090" w:type="dxa"/>
            <w:vMerge w:val="restart"/>
          </w:tcPr>
          <w:p w14:paraId="53ED414C" w14:textId="66D43DBB" w:rsidR="0079094C" w:rsidRPr="00E36AA3" w:rsidRDefault="0079094C" w:rsidP="00E36AA3">
            <w:pPr>
              <w:jc w:val="left"/>
              <w:rPr>
                <w:rFonts w:eastAsia="Arial Narrow"/>
                <w:sz w:val="18"/>
                <w:szCs w:val="18"/>
              </w:rPr>
            </w:pPr>
            <w:r w:rsidRPr="00E36AA3">
              <w:rPr>
                <w:rFonts w:eastAsia="Arial Narrow"/>
                <w:sz w:val="18"/>
                <w:szCs w:val="18"/>
              </w:rPr>
              <w:t>ASI</w:t>
            </w:r>
          </w:p>
        </w:tc>
        <w:tc>
          <w:tcPr>
            <w:tcW w:w="1790" w:type="dxa"/>
          </w:tcPr>
          <w:p w14:paraId="124ECCDF" w14:textId="31D1808D" w:rsidR="0079094C" w:rsidRPr="00E36AA3" w:rsidRDefault="0079094C" w:rsidP="00E36AA3">
            <w:pPr>
              <w:jc w:val="left"/>
              <w:rPr>
                <w:rFonts w:eastAsia="Arial Narrow"/>
                <w:sz w:val="18"/>
                <w:szCs w:val="18"/>
              </w:rPr>
            </w:pPr>
            <w:r w:rsidRPr="00E36AA3">
              <w:rPr>
                <w:rFonts w:eastAsia="Arial Narrow"/>
                <w:sz w:val="18"/>
                <w:szCs w:val="18"/>
              </w:rPr>
              <w:t xml:space="preserve">Air Sealing </w:t>
            </w:r>
            <w:r w:rsidR="004C2744">
              <w:rPr>
                <w:rFonts w:eastAsia="Arial Narrow"/>
                <w:sz w:val="18"/>
                <w:szCs w:val="18"/>
              </w:rPr>
              <w:t>–</w:t>
            </w:r>
            <w:r w:rsidRPr="00E36AA3">
              <w:rPr>
                <w:rFonts w:eastAsia="Arial Narrow"/>
                <w:sz w:val="18"/>
                <w:szCs w:val="18"/>
              </w:rPr>
              <w:t xml:space="preserve"> DAC</w:t>
            </w:r>
          </w:p>
        </w:tc>
        <w:tc>
          <w:tcPr>
            <w:tcW w:w="990" w:type="dxa"/>
          </w:tcPr>
          <w:p w14:paraId="349E1888" w14:textId="4D3D790A" w:rsidR="0079094C" w:rsidRPr="00E36AA3" w:rsidRDefault="0079094C" w:rsidP="00E36AA3">
            <w:pPr>
              <w:jc w:val="right"/>
              <w:rPr>
                <w:rFonts w:eastAsia="Arial Narrow"/>
                <w:sz w:val="18"/>
                <w:szCs w:val="18"/>
              </w:rPr>
            </w:pPr>
            <w:r w:rsidRPr="00E36AA3">
              <w:rPr>
                <w:rFonts w:eastAsia="Arial Narrow"/>
                <w:sz w:val="18"/>
                <w:szCs w:val="18"/>
              </w:rPr>
              <w:t>20,</w:t>
            </w:r>
            <w:r w:rsidR="008807A7">
              <w:rPr>
                <w:rFonts w:eastAsia="Arial Narrow"/>
                <w:sz w:val="18"/>
                <w:szCs w:val="18"/>
              </w:rPr>
              <w:t>707</w:t>
            </w:r>
          </w:p>
        </w:tc>
        <w:tc>
          <w:tcPr>
            <w:tcW w:w="900" w:type="dxa"/>
          </w:tcPr>
          <w:p w14:paraId="6C3E1083" w14:textId="301A0D73" w:rsidR="0079094C" w:rsidRPr="00E36AA3" w:rsidRDefault="0079094C" w:rsidP="00E36AA3">
            <w:pPr>
              <w:jc w:val="right"/>
              <w:rPr>
                <w:rFonts w:eastAsia="Arial Narrow"/>
                <w:sz w:val="18"/>
                <w:szCs w:val="18"/>
              </w:rPr>
            </w:pPr>
            <w:r w:rsidRPr="00E36AA3">
              <w:rPr>
                <w:rFonts w:eastAsia="Arial Narrow"/>
                <w:sz w:val="18"/>
                <w:szCs w:val="18"/>
              </w:rPr>
              <w:t>100%</w:t>
            </w:r>
          </w:p>
        </w:tc>
        <w:tc>
          <w:tcPr>
            <w:tcW w:w="990" w:type="dxa"/>
          </w:tcPr>
          <w:p w14:paraId="4F36B1EB" w14:textId="4A5949FA" w:rsidR="0079094C" w:rsidRPr="00E36AA3" w:rsidRDefault="00ED17C0" w:rsidP="00E36AA3">
            <w:pPr>
              <w:jc w:val="right"/>
              <w:rPr>
                <w:rFonts w:eastAsia="Arial Narrow"/>
                <w:sz w:val="18"/>
                <w:szCs w:val="18"/>
              </w:rPr>
            </w:pPr>
            <w:r>
              <w:rPr>
                <w:rFonts w:eastAsia="Arial Narrow"/>
                <w:sz w:val="18"/>
                <w:szCs w:val="18"/>
              </w:rPr>
              <w:t>20,707</w:t>
            </w:r>
          </w:p>
        </w:tc>
        <w:tc>
          <w:tcPr>
            <w:tcW w:w="720" w:type="dxa"/>
          </w:tcPr>
          <w:p w14:paraId="5776F41D" w14:textId="075F15B6" w:rsidR="0079094C" w:rsidRPr="00E36AA3" w:rsidRDefault="0079094C" w:rsidP="00E36AA3">
            <w:pPr>
              <w:jc w:val="right"/>
              <w:rPr>
                <w:rFonts w:eastAsia="Arial Narrow"/>
                <w:sz w:val="18"/>
                <w:szCs w:val="18"/>
              </w:rPr>
            </w:pPr>
            <w:r>
              <w:rPr>
                <w:rFonts w:eastAsia="Arial Narrow"/>
                <w:sz w:val="18"/>
                <w:szCs w:val="18"/>
              </w:rPr>
              <w:t>1.00</w:t>
            </w:r>
          </w:p>
        </w:tc>
        <w:tc>
          <w:tcPr>
            <w:tcW w:w="850" w:type="dxa"/>
          </w:tcPr>
          <w:p w14:paraId="30F961A3" w14:textId="4C52B44A" w:rsidR="0079094C" w:rsidRPr="00E36AA3" w:rsidRDefault="0079094C" w:rsidP="00E36AA3">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1788E88C" w14:textId="5E77D163" w:rsidR="0079094C" w:rsidRPr="00E36AA3" w:rsidRDefault="00ED17C0" w:rsidP="00E36AA3">
            <w:pPr>
              <w:jc w:val="right"/>
              <w:rPr>
                <w:rFonts w:eastAsia="Arial Narrow"/>
                <w:sz w:val="18"/>
                <w:szCs w:val="18"/>
              </w:rPr>
            </w:pPr>
            <w:r>
              <w:rPr>
                <w:rFonts w:eastAsia="Arial Narrow"/>
                <w:sz w:val="18"/>
                <w:szCs w:val="18"/>
              </w:rPr>
              <w:t>21,267</w:t>
            </w:r>
          </w:p>
        </w:tc>
      </w:tr>
      <w:tr w:rsidR="004C2744" w:rsidRPr="009F63F9" w14:paraId="44AA52E3"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6197EEBA" w14:textId="77777777" w:rsidR="004C2744" w:rsidRPr="00E36AA3" w:rsidRDefault="004C2744" w:rsidP="001E4EBC">
            <w:pPr>
              <w:rPr>
                <w:rFonts w:eastAsia="Arial Narrow"/>
                <w:sz w:val="18"/>
                <w:szCs w:val="18"/>
              </w:rPr>
            </w:pPr>
          </w:p>
        </w:tc>
        <w:tc>
          <w:tcPr>
            <w:tcW w:w="1090" w:type="dxa"/>
            <w:vMerge/>
          </w:tcPr>
          <w:p w14:paraId="1CAE50FB" w14:textId="77777777" w:rsidR="004C2744" w:rsidRPr="00E36AA3" w:rsidRDefault="004C2744" w:rsidP="001E4EBC">
            <w:pPr>
              <w:rPr>
                <w:rFonts w:eastAsia="Arial Narrow"/>
                <w:sz w:val="18"/>
                <w:szCs w:val="18"/>
              </w:rPr>
            </w:pPr>
          </w:p>
        </w:tc>
        <w:tc>
          <w:tcPr>
            <w:tcW w:w="1790" w:type="dxa"/>
          </w:tcPr>
          <w:p w14:paraId="666566E0" w14:textId="1F4038CD" w:rsidR="004C2744" w:rsidRPr="00E36AA3" w:rsidRDefault="004C2744" w:rsidP="004C2744">
            <w:pPr>
              <w:jc w:val="left"/>
              <w:rPr>
                <w:rFonts w:eastAsia="Arial Narrow"/>
                <w:sz w:val="18"/>
                <w:szCs w:val="18"/>
              </w:rPr>
            </w:pPr>
            <w:r>
              <w:rPr>
                <w:rFonts w:eastAsia="Arial Narrow"/>
                <w:sz w:val="18"/>
                <w:szCs w:val="18"/>
              </w:rPr>
              <w:t>Air Sealing – Door Sweep – DAC</w:t>
            </w:r>
          </w:p>
        </w:tc>
        <w:tc>
          <w:tcPr>
            <w:tcW w:w="990" w:type="dxa"/>
          </w:tcPr>
          <w:p w14:paraId="5B289A55" w14:textId="152D6986" w:rsidR="004C2744" w:rsidRPr="00E36AA3" w:rsidRDefault="00CC03B2" w:rsidP="001E4EBC">
            <w:pPr>
              <w:jc w:val="right"/>
              <w:rPr>
                <w:rFonts w:eastAsia="Arial Narrow"/>
                <w:sz w:val="18"/>
                <w:szCs w:val="18"/>
              </w:rPr>
            </w:pPr>
            <w:r>
              <w:rPr>
                <w:rFonts w:eastAsia="Arial Narrow"/>
                <w:sz w:val="18"/>
                <w:szCs w:val="18"/>
              </w:rPr>
              <w:t>154</w:t>
            </w:r>
          </w:p>
        </w:tc>
        <w:tc>
          <w:tcPr>
            <w:tcW w:w="900" w:type="dxa"/>
          </w:tcPr>
          <w:p w14:paraId="3FB58B7E" w14:textId="5D577C55" w:rsidR="004C2744" w:rsidRPr="00E36AA3" w:rsidRDefault="00CC03B2" w:rsidP="001E4EBC">
            <w:pPr>
              <w:jc w:val="right"/>
              <w:rPr>
                <w:rFonts w:eastAsia="Arial Narrow"/>
                <w:sz w:val="18"/>
                <w:szCs w:val="18"/>
              </w:rPr>
            </w:pPr>
            <w:r>
              <w:rPr>
                <w:rFonts w:eastAsia="Arial Narrow"/>
                <w:sz w:val="18"/>
                <w:szCs w:val="18"/>
              </w:rPr>
              <w:t>100%</w:t>
            </w:r>
          </w:p>
        </w:tc>
        <w:tc>
          <w:tcPr>
            <w:tcW w:w="990" w:type="dxa"/>
          </w:tcPr>
          <w:p w14:paraId="32B527BB" w14:textId="23F6D706" w:rsidR="004C2744" w:rsidRPr="00E36AA3" w:rsidRDefault="00CC03B2" w:rsidP="001E4EBC">
            <w:pPr>
              <w:jc w:val="right"/>
              <w:rPr>
                <w:rFonts w:eastAsia="Arial Narrow"/>
                <w:sz w:val="18"/>
                <w:szCs w:val="18"/>
              </w:rPr>
            </w:pPr>
            <w:r>
              <w:rPr>
                <w:rFonts w:eastAsia="Arial Narrow"/>
                <w:sz w:val="18"/>
                <w:szCs w:val="18"/>
              </w:rPr>
              <w:t>154</w:t>
            </w:r>
          </w:p>
        </w:tc>
        <w:tc>
          <w:tcPr>
            <w:tcW w:w="720" w:type="dxa"/>
          </w:tcPr>
          <w:p w14:paraId="6AC20B4B" w14:textId="3E708899" w:rsidR="004C2744" w:rsidRDefault="00CC03B2" w:rsidP="001E4EBC">
            <w:pPr>
              <w:jc w:val="right"/>
              <w:rPr>
                <w:rFonts w:eastAsia="Arial Narrow"/>
                <w:sz w:val="18"/>
                <w:szCs w:val="18"/>
              </w:rPr>
            </w:pPr>
            <w:r>
              <w:rPr>
                <w:rFonts w:eastAsia="Arial Narrow"/>
                <w:sz w:val="18"/>
                <w:szCs w:val="18"/>
              </w:rPr>
              <w:t>1.00</w:t>
            </w:r>
          </w:p>
        </w:tc>
        <w:tc>
          <w:tcPr>
            <w:tcW w:w="850" w:type="dxa"/>
          </w:tcPr>
          <w:p w14:paraId="31383EB3" w14:textId="2D995255" w:rsidR="004C2744" w:rsidRPr="00E36AA3" w:rsidRDefault="00CC03B2" w:rsidP="001E4EBC">
            <w:pPr>
              <w:jc w:val="right"/>
              <w:rPr>
                <w:rFonts w:eastAsia="Arial Narrow"/>
                <w:sz w:val="18"/>
                <w:szCs w:val="18"/>
              </w:rPr>
            </w:pPr>
            <w:r>
              <w:rPr>
                <w:rFonts w:eastAsia="Arial Narrow"/>
                <w:sz w:val="18"/>
                <w:szCs w:val="18"/>
              </w:rPr>
              <w:t>1.048</w:t>
            </w:r>
          </w:p>
        </w:tc>
        <w:tc>
          <w:tcPr>
            <w:tcW w:w="1040" w:type="dxa"/>
          </w:tcPr>
          <w:p w14:paraId="55CA1592" w14:textId="2AFCBAF8" w:rsidR="004C2744" w:rsidRPr="00E36AA3" w:rsidRDefault="00CC03B2" w:rsidP="001E4EBC">
            <w:pPr>
              <w:jc w:val="right"/>
              <w:rPr>
                <w:rFonts w:eastAsia="Arial Narrow"/>
                <w:sz w:val="18"/>
                <w:szCs w:val="18"/>
              </w:rPr>
            </w:pPr>
            <w:r>
              <w:rPr>
                <w:rFonts w:eastAsia="Arial Narrow"/>
                <w:sz w:val="18"/>
                <w:szCs w:val="18"/>
              </w:rPr>
              <w:t>158</w:t>
            </w:r>
          </w:p>
        </w:tc>
      </w:tr>
      <w:tr w:rsidR="0079094C" w:rsidRPr="009F63F9" w14:paraId="0B4DEAEF"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45D47D30" w14:textId="47E98760" w:rsidR="0079094C" w:rsidRPr="00E36AA3" w:rsidRDefault="0079094C" w:rsidP="001E4EBC">
            <w:pPr>
              <w:rPr>
                <w:rFonts w:eastAsia="Arial Narrow"/>
                <w:sz w:val="18"/>
                <w:szCs w:val="18"/>
              </w:rPr>
            </w:pPr>
          </w:p>
        </w:tc>
        <w:tc>
          <w:tcPr>
            <w:tcW w:w="1090" w:type="dxa"/>
            <w:vMerge/>
          </w:tcPr>
          <w:p w14:paraId="11250B9C" w14:textId="4A17B136" w:rsidR="0079094C" w:rsidRPr="00E36AA3" w:rsidRDefault="0079094C" w:rsidP="001E4EBC">
            <w:pPr>
              <w:rPr>
                <w:rFonts w:eastAsia="Arial Narrow"/>
                <w:sz w:val="18"/>
                <w:szCs w:val="18"/>
              </w:rPr>
            </w:pPr>
          </w:p>
        </w:tc>
        <w:tc>
          <w:tcPr>
            <w:tcW w:w="1790" w:type="dxa"/>
          </w:tcPr>
          <w:p w14:paraId="0E5E8FB0" w14:textId="35A8AD70" w:rsidR="0079094C" w:rsidRPr="00E36AA3" w:rsidRDefault="0079094C" w:rsidP="001E4EBC">
            <w:pPr>
              <w:jc w:val="left"/>
              <w:rPr>
                <w:rFonts w:eastAsia="Arial Narrow"/>
                <w:sz w:val="18"/>
                <w:szCs w:val="18"/>
              </w:rPr>
            </w:pPr>
            <w:r w:rsidRPr="00E36AA3">
              <w:rPr>
                <w:rFonts w:eastAsia="Arial Narrow"/>
                <w:sz w:val="18"/>
                <w:szCs w:val="18"/>
              </w:rPr>
              <w:t xml:space="preserve">Attic Insulation </w:t>
            </w:r>
            <w:r w:rsidR="004C2744">
              <w:rPr>
                <w:rFonts w:eastAsia="Arial Narrow"/>
                <w:sz w:val="18"/>
                <w:szCs w:val="18"/>
              </w:rPr>
              <w:t>–</w:t>
            </w:r>
            <w:r w:rsidRPr="00E36AA3">
              <w:rPr>
                <w:rFonts w:eastAsia="Arial Narrow"/>
                <w:sz w:val="18"/>
                <w:szCs w:val="18"/>
              </w:rPr>
              <w:t xml:space="preserve"> DAC</w:t>
            </w:r>
          </w:p>
        </w:tc>
        <w:tc>
          <w:tcPr>
            <w:tcW w:w="990" w:type="dxa"/>
          </w:tcPr>
          <w:p w14:paraId="081A86C3" w14:textId="0D9A1EC9" w:rsidR="0079094C" w:rsidRPr="00E36AA3" w:rsidRDefault="0079094C" w:rsidP="001E4EBC">
            <w:pPr>
              <w:jc w:val="right"/>
              <w:rPr>
                <w:rFonts w:eastAsia="Arial Narrow"/>
                <w:sz w:val="18"/>
                <w:szCs w:val="18"/>
              </w:rPr>
            </w:pPr>
            <w:r w:rsidRPr="00E36AA3">
              <w:rPr>
                <w:rFonts w:eastAsia="Arial Narrow"/>
                <w:sz w:val="18"/>
                <w:szCs w:val="18"/>
              </w:rPr>
              <w:t>6,768</w:t>
            </w:r>
          </w:p>
        </w:tc>
        <w:tc>
          <w:tcPr>
            <w:tcW w:w="900" w:type="dxa"/>
          </w:tcPr>
          <w:p w14:paraId="1B2BBB86" w14:textId="6C1176B3" w:rsidR="0079094C" w:rsidRPr="00E36AA3" w:rsidRDefault="0079094C" w:rsidP="001E4EBC">
            <w:pPr>
              <w:jc w:val="right"/>
              <w:rPr>
                <w:rFonts w:eastAsia="Arial Narrow"/>
                <w:sz w:val="18"/>
                <w:szCs w:val="18"/>
              </w:rPr>
            </w:pPr>
            <w:r w:rsidRPr="00E36AA3">
              <w:rPr>
                <w:rFonts w:eastAsia="Arial Narrow"/>
                <w:sz w:val="18"/>
                <w:szCs w:val="18"/>
              </w:rPr>
              <w:t>48%</w:t>
            </w:r>
          </w:p>
        </w:tc>
        <w:tc>
          <w:tcPr>
            <w:tcW w:w="990" w:type="dxa"/>
          </w:tcPr>
          <w:p w14:paraId="2F07FF8B" w14:textId="493487F0" w:rsidR="0079094C" w:rsidRPr="00E36AA3" w:rsidRDefault="0079094C" w:rsidP="001E4EBC">
            <w:pPr>
              <w:jc w:val="right"/>
              <w:rPr>
                <w:rFonts w:eastAsia="Arial Narrow"/>
                <w:sz w:val="18"/>
                <w:szCs w:val="18"/>
              </w:rPr>
            </w:pPr>
            <w:r w:rsidRPr="00E36AA3">
              <w:rPr>
                <w:rFonts w:eastAsia="Arial Narrow"/>
                <w:sz w:val="18"/>
                <w:szCs w:val="18"/>
              </w:rPr>
              <w:t>3,277</w:t>
            </w:r>
          </w:p>
        </w:tc>
        <w:tc>
          <w:tcPr>
            <w:tcW w:w="720" w:type="dxa"/>
          </w:tcPr>
          <w:p w14:paraId="7213ED2E" w14:textId="554360DB" w:rsidR="0079094C" w:rsidRPr="00E36AA3" w:rsidRDefault="0079094C" w:rsidP="001E4EBC">
            <w:pPr>
              <w:jc w:val="right"/>
              <w:rPr>
                <w:rFonts w:eastAsia="Arial Narrow"/>
                <w:sz w:val="18"/>
                <w:szCs w:val="18"/>
              </w:rPr>
            </w:pPr>
            <w:r>
              <w:rPr>
                <w:rFonts w:eastAsia="Arial Narrow"/>
                <w:sz w:val="18"/>
                <w:szCs w:val="18"/>
              </w:rPr>
              <w:t>1.00</w:t>
            </w:r>
          </w:p>
        </w:tc>
        <w:tc>
          <w:tcPr>
            <w:tcW w:w="850" w:type="dxa"/>
          </w:tcPr>
          <w:p w14:paraId="1EB0CF19" w14:textId="53107F50"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6CD15F0A" w14:textId="50AE8B03" w:rsidR="0079094C" w:rsidRPr="00E36AA3" w:rsidRDefault="0079094C" w:rsidP="001E4EBC">
            <w:pPr>
              <w:jc w:val="right"/>
              <w:rPr>
                <w:rFonts w:eastAsia="Arial Narrow"/>
                <w:sz w:val="18"/>
                <w:szCs w:val="18"/>
              </w:rPr>
            </w:pPr>
            <w:r w:rsidRPr="00E36AA3">
              <w:rPr>
                <w:rFonts w:eastAsia="Arial Narrow"/>
                <w:sz w:val="18"/>
                <w:szCs w:val="18"/>
              </w:rPr>
              <w:t>3,</w:t>
            </w:r>
            <w:r w:rsidRPr="57CCAFBF">
              <w:rPr>
                <w:rFonts w:eastAsia="Arial Narrow"/>
                <w:sz w:val="18"/>
                <w:szCs w:val="18"/>
              </w:rPr>
              <w:t>366</w:t>
            </w:r>
          </w:p>
        </w:tc>
      </w:tr>
      <w:tr w:rsidR="0079094C" w:rsidRPr="009F63F9" w14:paraId="44BA4BF5"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6ACB0B6A" w14:textId="203E1013" w:rsidR="0079094C" w:rsidRPr="00E36AA3" w:rsidRDefault="0079094C" w:rsidP="001E4EBC">
            <w:pPr>
              <w:rPr>
                <w:rFonts w:eastAsia="Arial Narrow"/>
                <w:sz w:val="18"/>
                <w:szCs w:val="18"/>
              </w:rPr>
            </w:pPr>
          </w:p>
        </w:tc>
        <w:tc>
          <w:tcPr>
            <w:tcW w:w="1090" w:type="dxa"/>
            <w:vMerge/>
          </w:tcPr>
          <w:p w14:paraId="08882CB2" w14:textId="22F77020" w:rsidR="0079094C" w:rsidRPr="00E36AA3" w:rsidRDefault="0079094C" w:rsidP="001E4EBC">
            <w:pPr>
              <w:rPr>
                <w:rFonts w:eastAsia="Arial Narrow"/>
                <w:sz w:val="18"/>
                <w:szCs w:val="18"/>
              </w:rPr>
            </w:pPr>
          </w:p>
        </w:tc>
        <w:tc>
          <w:tcPr>
            <w:tcW w:w="1790" w:type="dxa"/>
          </w:tcPr>
          <w:p w14:paraId="35F19FA7" w14:textId="23127FCD" w:rsidR="0079094C" w:rsidRPr="00E36AA3" w:rsidRDefault="0079094C" w:rsidP="001E4EBC">
            <w:pPr>
              <w:jc w:val="left"/>
              <w:rPr>
                <w:rFonts w:eastAsia="Arial Narrow"/>
                <w:sz w:val="18"/>
                <w:szCs w:val="18"/>
              </w:rPr>
            </w:pPr>
            <w:r w:rsidRPr="00E36AA3">
              <w:rPr>
                <w:rFonts w:eastAsia="Arial Narrow"/>
                <w:sz w:val="18"/>
                <w:szCs w:val="18"/>
              </w:rPr>
              <w:t xml:space="preserve">Duct Sealing </w:t>
            </w:r>
            <w:r w:rsidR="004C2744">
              <w:rPr>
                <w:rFonts w:eastAsia="Arial Narrow"/>
                <w:sz w:val="18"/>
                <w:szCs w:val="18"/>
              </w:rPr>
              <w:t>–</w:t>
            </w:r>
            <w:r w:rsidRPr="00E36AA3">
              <w:rPr>
                <w:rFonts w:eastAsia="Arial Narrow"/>
                <w:sz w:val="18"/>
                <w:szCs w:val="18"/>
              </w:rPr>
              <w:t xml:space="preserve"> DAC</w:t>
            </w:r>
          </w:p>
        </w:tc>
        <w:tc>
          <w:tcPr>
            <w:tcW w:w="990" w:type="dxa"/>
          </w:tcPr>
          <w:p w14:paraId="4AB02FCF" w14:textId="236B551A" w:rsidR="0079094C" w:rsidRPr="00E36AA3" w:rsidRDefault="0079094C" w:rsidP="001E4EBC">
            <w:pPr>
              <w:jc w:val="right"/>
              <w:rPr>
                <w:rFonts w:eastAsia="Arial Narrow"/>
                <w:sz w:val="18"/>
                <w:szCs w:val="18"/>
              </w:rPr>
            </w:pPr>
            <w:r w:rsidRPr="00E36AA3">
              <w:rPr>
                <w:rFonts w:eastAsia="Arial Narrow"/>
                <w:sz w:val="18"/>
                <w:szCs w:val="18"/>
              </w:rPr>
              <w:t>37,029</w:t>
            </w:r>
          </w:p>
        </w:tc>
        <w:tc>
          <w:tcPr>
            <w:tcW w:w="900" w:type="dxa"/>
          </w:tcPr>
          <w:p w14:paraId="07C0F56E" w14:textId="751D08D3"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4A7EF257" w14:textId="74AB85CB" w:rsidR="0079094C" w:rsidRPr="00E36AA3" w:rsidRDefault="0079094C" w:rsidP="001E4EBC">
            <w:pPr>
              <w:jc w:val="right"/>
              <w:rPr>
                <w:rFonts w:eastAsia="Arial Narrow"/>
                <w:sz w:val="18"/>
                <w:szCs w:val="18"/>
              </w:rPr>
            </w:pPr>
            <w:r w:rsidRPr="00E36AA3">
              <w:rPr>
                <w:rFonts w:eastAsia="Arial Narrow"/>
                <w:sz w:val="18"/>
                <w:szCs w:val="18"/>
              </w:rPr>
              <w:t>37,029</w:t>
            </w:r>
          </w:p>
        </w:tc>
        <w:tc>
          <w:tcPr>
            <w:tcW w:w="720" w:type="dxa"/>
          </w:tcPr>
          <w:p w14:paraId="7D7FD96D" w14:textId="14E78B67" w:rsidR="0079094C" w:rsidRPr="00E36AA3" w:rsidRDefault="0079094C" w:rsidP="001E4EBC">
            <w:pPr>
              <w:jc w:val="right"/>
              <w:rPr>
                <w:rFonts w:eastAsia="Arial Narrow"/>
                <w:sz w:val="18"/>
                <w:szCs w:val="18"/>
              </w:rPr>
            </w:pPr>
            <w:r>
              <w:rPr>
                <w:rFonts w:eastAsia="Arial Narrow"/>
                <w:sz w:val="18"/>
                <w:szCs w:val="18"/>
              </w:rPr>
              <w:t>1.00</w:t>
            </w:r>
          </w:p>
        </w:tc>
        <w:tc>
          <w:tcPr>
            <w:tcW w:w="850" w:type="dxa"/>
          </w:tcPr>
          <w:p w14:paraId="0380AB8B" w14:textId="18EF8C8F"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4D3B2FA1" w14:textId="0F1B30C6" w:rsidR="0079094C" w:rsidRPr="00E36AA3" w:rsidRDefault="0079094C" w:rsidP="001E4EBC">
            <w:pPr>
              <w:jc w:val="right"/>
              <w:rPr>
                <w:rFonts w:eastAsia="Arial Narrow"/>
                <w:sz w:val="18"/>
                <w:szCs w:val="18"/>
              </w:rPr>
            </w:pPr>
            <w:r w:rsidRPr="57CCAFBF">
              <w:rPr>
                <w:rFonts w:eastAsia="Arial Narrow"/>
                <w:sz w:val="18"/>
                <w:szCs w:val="18"/>
              </w:rPr>
              <w:t>38,030</w:t>
            </w:r>
          </w:p>
        </w:tc>
      </w:tr>
      <w:tr w:rsidR="0079094C" w:rsidRPr="009F63F9" w14:paraId="73FDDCBC"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6B0B6883" w14:textId="225DE533" w:rsidR="0079094C" w:rsidRPr="00E36AA3" w:rsidRDefault="0079094C" w:rsidP="00E36AA3">
            <w:pPr>
              <w:rPr>
                <w:rFonts w:eastAsia="Arial Narrow"/>
                <w:sz w:val="18"/>
                <w:szCs w:val="18"/>
              </w:rPr>
            </w:pPr>
          </w:p>
        </w:tc>
        <w:tc>
          <w:tcPr>
            <w:tcW w:w="1090" w:type="dxa"/>
          </w:tcPr>
          <w:p w14:paraId="4D0C5A16" w14:textId="084036CC" w:rsidR="0079094C" w:rsidRPr="00E36AA3" w:rsidRDefault="0079094C" w:rsidP="00E36AA3">
            <w:pPr>
              <w:rPr>
                <w:rFonts w:eastAsia="Arial Narrow"/>
                <w:sz w:val="18"/>
                <w:szCs w:val="18"/>
              </w:rPr>
            </w:pPr>
          </w:p>
        </w:tc>
        <w:tc>
          <w:tcPr>
            <w:tcW w:w="1790" w:type="dxa"/>
          </w:tcPr>
          <w:p w14:paraId="7C927B46" w14:textId="45886B66" w:rsidR="0079094C" w:rsidRPr="00474E0A" w:rsidRDefault="0079094C" w:rsidP="00E36AA3">
            <w:pPr>
              <w:jc w:val="left"/>
              <w:rPr>
                <w:rFonts w:eastAsia="Arial Narrow"/>
                <w:b/>
                <w:bCs/>
                <w:i/>
                <w:iCs/>
                <w:sz w:val="18"/>
                <w:szCs w:val="18"/>
              </w:rPr>
            </w:pPr>
            <w:r w:rsidRPr="00474E0A">
              <w:rPr>
                <w:rFonts w:eastAsia="Arial Narrow"/>
                <w:b/>
                <w:bCs/>
                <w:i/>
                <w:iCs/>
                <w:sz w:val="18"/>
                <w:szCs w:val="18"/>
              </w:rPr>
              <w:t>ASI - DAC Subtotal</w:t>
            </w:r>
          </w:p>
        </w:tc>
        <w:tc>
          <w:tcPr>
            <w:tcW w:w="990" w:type="dxa"/>
          </w:tcPr>
          <w:p w14:paraId="6CAA5263" w14:textId="7BA4C797" w:rsidR="0079094C" w:rsidRPr="00474E0A" w:rsidRDefault="0079094C" w:rsidP="00E36AA3">
            <w:pPr>
              <w:jc w:val="right"/>
              <w:rPr>
                <w:rFonts w:eastAsia="Arial Narrow"/>
                <w:b/>
                <w:bCs/>
                <w:i/>
                <w:iCs/>
                <w:sz w:val="18"/>
                <w:szCs w:val="18"/>
              </w:rPr>
            </w:pPr>
            <w:r w:rsidRPr="00474E0A">
              <w:rPr>
                <w:rFonts w:eastAsia="Arial Narrow"/>
                <w:b/>
                <w:bCs/>
                <w:i/>
                <w:iCs/>
                <w:sz w:val="18"/>
                <w:szCs w:val="18"/>
              </w:rPr>
              <w:t>64,659</w:t>
            </w:r>
          </w:p>
        </w:tc>
        <w:tc>
          <w:tcPr>
            <w:tcW w:w="900" w:type="dxa"/>
          </w:tcPr>
          <w:p w14:paraId="10D124E0" w14:textId="2CAC2924" w:rsidR="0079094C" w:rsidRPr="00474E0A" w:rsidRDefault="0079094C" w:rsidP="00E36AA3">
            <w:pPr>
              <w:jc w:val="right"/>
              <w:rPr>
                <w:rFonts w:eastAsia="Arial Narrow"/>
                <w:b/>
                <w:bCs/>
                <w:i/>
                <w:iCs/>
                <w:sz w:val="18"/>
                <w:szCs w:val="18"/>
              </w:rPr>
            </w:pPr>
            <w:r w:rsidRPr="00474E0A">
              <w:rPr>
                <w:rFonts w:eastAsia="Arial Narrow"/>
                <w:b/>
                <w:bCs/>
                <w:i/>
                <w:iCs/>
                <w:sz w:val="18"/>
                <w:szCs w:val="18"/>
              </w:rPr>
              <w:t>95%</w:t>
            </w:r>
          </w:p>
        </w:tc>
        <w:tc>
          <w:tcPr>
            <w:tcW w:w="990" w:type="dxa"/>
          </w:tcPr>
          <w:p w14:paraId="5622E6AB" w14:textId="639217DE" w:rsidR="0079094C" w:rsidRPr="00474E0A" w:rsidRDefault="0079094C" w:rsidP="00E36AA3">
            <w:pPr>
              <w:jc w:val="right"/>
              <w:rPr>
                <w:rFonts w:eastAsia="Arial Narrow"/>
                <w:b/>
                <w:bCs/>
                <w:i/>
                <w:iCs/>
                <w:sz w:val="18"/>
                <w:szCs w:val="18"/>
              </w:rPr>
            </w:pPr>
            <w:r w:rsidRPr="00474E0A">
              <w:rPr>
                <w:rFonts w:eastAsia="Arial Narrow"/>
                <w:b/>
                <w:bCs/>
                <w:i/>
                <w:iCs/>
                <w:sz w:val="18"/>
                <w:szCs w:val="18"/>
              </w:rPr>
              <w:t>61,168</w:t>
            </w:r>
          </w:p>
        </w:tc>
        <w:tc>
          <w:tcPr>
            <w:tcW w:w="720" w:type="dxa"/>
          </w:tcPr>
          <w:p w14:paraId="35336AB1" w14:textId="606D59CE" w:rsidR="0079094C" w:rsidRPr="00474E0A" w:rsidRDefault="0079094C" w:rsidP="00E36AA3">
            <w:pPr>
              <w:jc w:val="right"/>
              <w:rPr>
                <w:rFonts w:eastAsia="Arial Narrow"/>
                <w:b/>
                <w:bCs/>
                <w:i/>
                <w:iCs/>
                <w:sz w:val="18"/>
                <w:szCs w:val="18"/>
              </w:rPr>
            </w:pPr>
          </w:p>
        </w:tc>
        <w:tc>
          <w:tcPr>
            <w:tcW w:w="850" w:type="dxa"/>
          </w:tcPr>
          <w:p w14:paraId="2C7F35B7" w14:textId="09DF0AE9" w:rsidR="0079094C" w:rsidRPr="00474E0A" w:rsidRDefault="0079094C" w:rsidP="00E36AA3">
            <w:pPr>
              <w:jc w:val="right"/>
              <w:rPr>
                <w:rFonts w:eastAsia="Arial Narrow"/>
                <w:b/>
                <w:bCs/>
                <w:i/>
                <w:iCs/>
                <w:sz w:val="18"/>
                <w:szCs w:val="18"/>
              </w:rPr>
            </w:pPr>
          </w:p>
        </w:tc>
        <w:tc>
          <w:tcPr>
            <w:tcW w:w="1040" w:type="dxa"/>
          </w:tcPr>
          <w:p w14:paraId="0F1E313D" w14:textId="2C393B62" w:rsidR="0079094C" w:rsidRPr="00474E0A" w:rsidRDefault="0079094C" w:rsidP="00E36AA3">
            <w:pPr>
              <w:jc w:val="right"/>
              <w:rPr>
                <w:rFonts w:eastAsia="Arial Narrow"/>
                <w:b/>
                <w:bCs/>
                <w:i/>
                <w:iCs/>
                <w:sz w:val="18"/>
                <w:szCs w:val="18"/>
              </w:rPr>
            </w:pPr>
            <w:r w:rsidRPr="57CCAFBF">
              <w:rPr>
                <w:rFonts w:eastAsia="Arial Narrow"/>
                <w:b/>
                <w:bCs/>
                <w:i/>
                <w:iCs/>
                <w:sz w:val="18"/>
                <w:szCs w:val="18"/>
              </w:rPr>
              <w:t>62,822</w:t>
            </w:r>
          </w:p>
        </w:tc>
      </w:tr>
      <w:tr w:rsidR="0079094C" w:rsidRPr="009F63F9" w14:paraId="7E96C7FE"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3C9E917A" w14:textId="4DAC2B08" w:rsidR="0079094C" w:rsidRPr="00E36AA3" w:rsidRDefault="0079094C" w:rsidP="001E4EBC">
            <w:pPr>
              <w:rPr>
                <w:rFonts w:eastAsia="Arial Narrow"/>
                <w:sz w:val="18"/>
                <w:szCs w:val="18"/>
              </w:rPr>
            </w:pPr>
          </w:p>
        </w:tc>
        <w:tc>
          <w:tcPr>
            <w:tcW w:w="1090" w:type="dxa"/>
            <w:vMerge w:val="restart"/>
          </w:tcPr>
          <w:p w14:paraId="23260557" w14:textId="3870468B" w:rsidR="0079094C" w:rsidRPr="00E36AA3" w:rsidRDefault="0079094C" w:rsidP="001E4EBC">
            <w:pPr>
              <w:jc w:val="left"/>
              <w:rPr>
                <w:rFonts w:eastAsia="Arial Narrow"/>
                <w:sz w:val="18"/>
                <w:szCs w:val="18"/>
              </w:rPr>
            </w:pPr>
            <w:r w:rsidRPr="00E36AA3">
              <w:rPr>
                <w:rFonts w:eastAsia="Arial Narrow"/>
                <w:sz w:val="18"/>
                <w:szCs w:val="18"/>
              </w:rPr>
              <w:t>CPOP</w:t>
            </w:r>
          </w:p>
        </w:tc>
        <w:tc>
          <w:tcPr>
            <w:tcW w:w="1790" w:type="dxa"/>
          </w:tcPr>
          <w:p w14:paraId="3249C01D" w14:textId="17BD9459" w:rsidR="0079094C" w:rsidRPr="00E36AA3" w:rsidRDefault="0079094C" w:rsidP="001E4EBC">
            <w:pPr>
              <w:jc w:val="left"/>
              <w:rPr>
                <w:rFonts w:eastAsia="Arial Narrow"/>
                <w:sz w:val="18"/>
                <w:szCs w:val="18"/>
              </w:rPr>
            </w:pPr>
            <w:r w:rsidRPr="00E36AA3">
              <w:rPr>
                <w:rFonts w:eastAsia="Arial Narrow"/>
                <w:sz w:val="18"/>
                <w:szCs w:val="18"/>
              </w:rPr>
              <w:t xml:space="preserve">Boiler Reset Controls </w:t>
            </w:r>
            <w:r w:rsidR="00CC03B2">
              <w:rPr>
                <w:rFonts w:eastAsia="Arial Narrow"/>
                <w:sz w:val="18"/>
                <w:szCs w:val="18"/>
              </w:rPr>
              <w:t>–</w:t>
            </w:r>
            <w:r w:rsidRPr="00E36AA3">
              <w:rPr>
                <w:rFonts w:eastAsia="Arial Narrow"/>
                <w:sz w:val="18"/>
                <w:szCs w:val="18"/>
              </w:rPr>
              <w:t xml:space="preserve"> DAC</w:t>
            </w:r>
          </w:p>
        </w:tc>
        <w:tc>
          <w:tcPr>
            <w:tcW w:w="990" w:type="dxa"/>
          </w:tcPr>
          <w:p w14:paraId="67D3D68A" w14:textId="56ACBBC8" w:rsidR="0079094C" w:rsidRPr="00E36AA3" w:rsidRDefault="0079094C" w:rsidP="001E4EBC">
            <w:pPr>
              <w:jc w:val="right"/>
              <w:rPr>
                <w:rFonts w:eastAsia="Arial Narrow"/>
                <w:sz w:val="18"/>
                <w:szCs w:val="18"/>
              </w:rPr>
            </w:pPr>
            <w:r w:rsidRPr="00E36AA3">
              <w:rPr>
                <w:rFonts w:eastAsia="Arial Narrow"/>
                <w:sz w:val="18"/>
                <w:szCs w:val="18"/>
              </w:rPr>
              <w:t>470</w:t>
            </w:r>
          </w:p>
        </w:tc>
        <w:tc>
          <w:tcPr>
            <w:tcW w:w="900" w:type="dxa"/>
          </w:tcPr>
          <w:p w14:paraId="3D2B080B" w14:textId="274D19EE"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204316CC" w14:textId="3AC35F81" w:rsidR="0079094C" w:rsidRPr="00E36AA3" w:rsidRDefault="0079094C" w:rsidP="001E4EBC">
            <w:pPr>
              <w:jc w:val="right"/>
              <w:rPr>
                <w:rFonts w:eastAsia="Arial Narrow"/>
                <w:sz w:val="18"/>
                <w:szCs w:val="18"/>
              </w:rPr>
            </w:pPr>
            <w:r w:rsidRPr="00E36AA3">
              <w:rPr>
                <w:rFonts w:eastAsia="Arial Narrow"/>
                <w:sz w:val="18"/>
                <w:szCs w:val="18"/>
              </w:rPr>
              <w:t>470</w:t>
            </w:r>
          </w:p>
        </w:tc>
        <w:tc>
          <w:tcPr>
            <w:tcW w:w="720" w:type="dxa"/>
          </w:tcPr>
          <w:p w14:paraId="12B07883" w14:textId="1CCBB428" w:rsidR="0079094C" w:rsidRPr="00E36AA3" w:rsidRDefault="0079094C" w:rsidP="001E4EBC">
            <w:pPr>
              <w:jc w:val="right"/>
              <w:rPr>
                <w:rFonts w:eastAsia="Arial Narrow"/>
                <w:sz w:val="18"/>
                <w:szCs w:val="18"/>
              </w:rPr>
            </w:pPr>
            <w:r>
              <w:rPr>
                <w:rFonts w:eastAsia="Arial Narrow"/>
                <w:sz w:val="18"/>
                <w:szCs w:val="18"/>
              </w:rPr>
              <w:t>1.00</w:t>
            </w:r>
          </w:p>
        </w:tc>
        <w:tc>
          <w:tcPr>
            <w:tcW w:w="850" w:type="dxa"/>
          </w:tcPr>
          <w:p w14:paraId="6CC49A0E" w14:textId="4048151F"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1FE7E600" w14:textId="2D1B58EA" w:rsidR="0079094C" w:rsidRPr="00E36AA3" w:rsidRDefault="0079094C" w:rsidP="001E4EBC">
            <w:pPr>
              <w:jc w:val="right"/>
              <w:rPr>
                <w:rFonts w:eastAsia="Arial Narrow"/>
                <w:sz w:val="18"/>
                <w:szCs w:val="18"/>
              </w:rPr>
            </w:pPr>
            <w:r w:rsidRPr="57CCAFBF">
              <w:rPr>
                <w:rFonts w:eastAsia="Arial Narrow"/>
                <w:sz w:val="18"/>
                <w:szCs w:val="18"/>
              </w:rPr>
              <w:t>483</w:t>
            </w:r>
          </w:p>
        </w:tc>
      </w:tr>
      <w:tr w:rsidR="0079094C" w:rsidRPr="009F63F9" w14:paraId="54DC7113"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0C1196E7" w14:textId="71CBC1D6" w:rsidR="0079094C" w:rsidRPr="00E36AA3" w:rsidRDefault="0079094C" w:rsidP="001E4EBC">
            <w:pPr>
              <w:rPr>
                <w:rFonts w:eastAsia="Arial Narrow"/>
                <w:sz w:val="18"/>
                <w:szCs w:val="18"/>
              </w:rPr>
            </w:pPr>
          </w:p>
        </w:tc>
        <w:tc>
          <w:tcPr>
            <w:tcW w:w="1090" w:type="dxa"/>
            <w:vMerge/>
          </w:tcPr>
          <w:p w14:paraId="151D609B" w14:textId="4F9F23D6" w:rsidR="0079094C" w:rsidRPr="00E36AA3" w:rsidRDefault="0079094C" w:rsidP="001E4EBC">
            <w:pPr>
              <w:rPr>
                <w:rFonts w:eastAsia="Arial Narrow"/>
                <w:sz w:val="18"/>
                <w:szCs w:val="18"/>
              </w:rPr>
            </w:pPr>
          </w:p>
        </w:tc>
        <w:tc>
          <w:tcPr>
            <w:tcW w:w="1790" w:type="dxa"/>
          </w:tcPr>
          <w:p w14:paraId="102DE6F0" w14:textId="5EF0C8A3" w:rsidR="0079094C" w:rsidRPr="00E36AA3" w:rsidRDefault="0079094C" w:rsidP="001E4EBC">
            <w:pPr>
              <w:jc w:val="left"/>
              <w:rPr>
                <w:rFonts w:eastAsia="Arial Narrow"/>
                <w:sz w:val="18"/>
                <w:szCs w:val="18"/>
              </w:rPr>
            </w:pPr>
            <w:r w:rsidRPr="00E36AA3">
              <w:rPr>
                <w:rFonts w:eastAsia="Arial Narrow"/>
                <w:sz w:val="18"/>
                <w:szCs w:val="18"/>
              </w:rPr>
              <w:t xml:space="preserve">Boiler Tune Up </w:t>
            </w:r>
            <w:r w:rsidR="00CC03B2">
              <w:rPr>
                <w:rFonts w:eastAsia="Arial Narrow"/>
                <w:sz w:val="18"/>
                <w:szCs w:val="18"/>
              </w:rPr>
              <w:t>–</w:t>
            </w:r>
            <w:r w:rsidRPr="00E36AA3">
              <w:rPr>
                <w:rFonts w:eastAsia="Arial Narrow"/>
                <w:sz w:val="18"/>
                <w:szCs w:val="18"/>
              </w:rPr>
              <w:t xml:space="preserve"> DAC</w:t>
            </w:r>
          </w:p>
        </w:tc>
        <w:tc>
          <w:tcPr>
            <w:tcW w:w="990" w:type="dxa"/>
          </w:tcPr>
          <w:p w14:paraId="3B9FF6FD" w14:textId="2AAC2BD1" w:rsidR="0079094C" w:rsidRPr="00E36AA3" w:rsidRDefault="0079094C" w:rsidP="001E4EBC">
            <w:pPr>
              <w:jc w:val="right"/>
              <w:rPr>
                <w:rFonts w:eastAsia="Arial Narrow"/>
                <w:sz w:val="18"/>
                <w:szCs w:val="18"/>
              </w:rPr>
            </w:pPr>
            <w:r w:rsidRPr="00E36AA3">
              <w:rPr>
                <w:rFonts w:eastAsia="Arial Narrow"/>
                <w:sz w:val="18"/>
                <w:szCs w:val="18"/>
              </w:rPr>
              <w:t>5,777</w:t>
            </w:r>
          </w:p>
        </w:tc>
        <w:tc>
          <w:tcPr>
            <w:tcW w:w="900" w:type="dxa"/>
          </w:tcPr>
          <w:p w14:paraId="28DD1E46" w14:textId="08FEB010"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1673AA08" w14:textId="107306ED" w:rsidR="0079094C" w:rsidRPr="00E36AA3" w:rsidRDefault="0079094C" w:rsidP="001E4EBC">
            <w:pPr>
              <w:jc w:val="right"/>
              <w:rPr>
                <w:rFonts w:eastAsia="Arial Narrow"/>
                <w:sz w:val="18"/>
                <w:szCs w:val="18"/>
              </w:rPr>
            </w:pPr>
            <w:r w:rsidRPr="00E36AA3">
              <w:rPr>
                <w:rFonts w:eastAsia="Arial Narrow"/>
                <w:sz w:val="18"/>
                <w:szCs w:val="18"/>
              </w:rPr>
              <w:t>5,777</w:t>
            </w:r>
          </w:p>
        </w:tc>
        <w:tc>
          <w:tcPr>
            <w:tcW w:w="720" w:type="dxa"/>
          </w:tcPr>
          <w:p w14:paraId="69F2F8C8" w14:textId="4DCB1B67" w:rsidR="0079094C" w:rsidRPr="00E36AA3" w:rsidRDefault="0079094C" w:rsidP="001E4EBC">
            <w:pPr>
              <w:jc w:val="right"/>
              <w:rPr>
                <w:rFonts w:eastAsia="Arial Narrow"/>
                <w:sz w:val="18"/>
                <w:szCs w:val="18"/>
              </w:rPr>
            </w:pPr>
            <w:r>
              <w:rPr>
                <w:rFonts w:eastAsia="Arial Narrow"/>
                <w:sz w:val="18"/>
                <w:szCs w:val="18"/>
              </w:rPr>
              <w:t>1.00</w:t>
            </w:r>
          </w:p>
        </w:tc>
        <w:tc>
          <w:tcPr>
            <w:tcW w:w="850" w:type="dxa"/>
          </w:tcPr>
          <w:p w14:paraId="5C31452C" w14:textId="1C8B7D53"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66F735EE" w14:textId="682F025D" w:rsidR="0079094C" w:rsidRPr="00E36AA3" w:rsidRDefault="0079094C" w:rsidP="001E4EBC">
            <w:pPr>
              <w:jc w:val="right"/>
              <w:rPr>
                <w:rFonts w:eastAsia="Arial Narrow"/>
                <w:sz w:val="18"/>
                <w:szCs w:val="18"/>
              </w:rPr>
            </w:pPr>
            <w:r w:rsidRPr="00E36AA3">
              <w:rPr>
                <w:rFonts w:eastAsia="Arial Narrow"/>
                <w:sz w:val="18"/>
                <w:szCs w:val="18"/>
              </w:rPr>
              <w:t>5,</w:t>
            </w:r>
            <w:r w:rsidRPr="57CCAFBF">
              <w:rPr>
                <w:rFonts w:eastAsia="Arial Narrow"/>
                <w:sz w:val="18"/>
                <w:szCs w:val="18"/>
              </w:rPr>
              <w:t>933</w:t>
            </w:r>
          </w:p>
        </w:tc>
      </w:tr>
      <w:tr w:rsidR="0079094C" w:rsidRPr="009F63F9" w14:paraId="07994B2A"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5FA45524" w14:textId="6566FE14" w:rsidR="0079094C" w:rsidRPr="00E36AA3" w:rsidRDefault="0079094C" w:rsidP="001E4EBC">
            <w:pPr>
              <w:rPr>
                <w:rFonts w:eastAsia="Arial Narrow"/>
                <w:sz w:val="18"/>
                <w:szCs w:val="18"/>
              </w:rPr>
            </w:pPr>
          </w:p>
        </w:tc>
        <w:tc>
          <w:tcPr>
            <w:tcW w:w="1090" w:type="dxa"/>
            <w:vMerge/>
          </w:tcPr>
          <w:p w14:paraId="035B4481" w14:textId="5CDBA762" w:rsidR="0079094C" w:rsidRPr="00E36AA3" w:rsidRDefault="0079094C" w:rsidP="001E4EBC">
            <w:pPr>
              <w:rPr>
                <w:rFonts w:eastAsia="Arial Narrow"/>
                <w:sz w:val="18"/>
                <w:szCs w:val="18"/>
              </w:rPr>
            </w:pPr>
          </w:p>
        </w:tc>
        <w:tc>
          <w:tcPr>
            <w:tcW w:w="1790" w:type="dxa"/>
          </w:tcPr>
          <w:p w14:paraId="4E259017" w14:textId="564DF8CB" w:rsidR="0079094C" w:rsidRPr="00E36AA3" w:rsidRDefault="0079094C" w:rsidP="001E4EBC">
            <w:pPr>
              <w:jc w:val="left"/>
              <w:rPr>
                <w:rFonts w:eastAsia="Arial Narrow"/>
                <w:sz w:val="18"/>
                <w:szCs w:val="18"/>
              </w:rPr>
            </w:pPr>
            <w:r w:rsidRPr="00E36AA3">
              <w:rPr>
                <w:rFonts w:eastAsia="Arial Narrow"/>
                <w:sz w:val="18"/>
                <w:szCs w:val="18"/>
              </w:rPr>
              <w:t xml:space="preserve">DHW Boiler Tune Up </w:t>
            </w:r>
            <w:r w:rsidR="00CC03B2">
              <w:rPr>
                <w:rFonts w:eastAsia="Arial Narrow"/>
                <w:sz w:val="18"/>
                <w:szCs w:val="18"/>
              </w:rPr>
              <w:t>–</w:t>
            </w:r>
            <w:r w:rsidRPr="00E36AA3">
              <w:rPr>
                <w:rFonts w:eastAsia="Arial Narrow"/>
                <w:sz w:val="18"/>
                <w:szCs w:val="18"/>
              </w:rPr>
              <w:t xml:space="preserve"> DAC</w:t>
            </w:r>
          </w:p>
        </w:tc>
        <w:tc>
          <w:tcPr>
            <w:tcW w:w="990" w:type="dxa"/>
          </w:tcPr>
          <w:p w14:paraId="4EDB9E1A" w14:textId="77D76EBB" w:rsidR="0079094C" w:rsidRPr="00E36AA3" w:rsidRDefault="0079094C" w:rsidP="001E4EBC">
            <w:pPr>
              <w:jc w:val="right"/>
              <w:rPr>
                <w:rFonts w:eastAsia="Arial Narrow"/>
                <w:sz w:val="18"/>
                <w:szCs w:val="18"/>
              </w:rPr>
            </w:pPr>
            <w:r w:rsidRPr="00E36AA3">
              <w:rPr>
                <w:rFonts w:eastAsia="Arial Narrow"/>
                <w:sz w:val="18"/>
                <w:szCs w:val="18"/>
              </w:rPr>
              <w:t>429</w:t>
            </w:r>
          </w:p>
        </w:tc>
        <w:tc>
          <w:tcPr>
            <w:tcW w:w="900" w:type="dxa"/>
          </w:tcPr>
          <w:p w14:paraId="57DD2365" w14:textId="69A32A3F"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16167084" w14:textId="6BAE77EF" w:rsidR="0079094C" w:rsidRPr="00E36AA3" w:rsidRDefault="0079094C" w:rsidP="001E4EBC">
            <w:pPr>
              <w:jc w:val="right"/>
              <w:rPr>
                <w:rFonts w:eastAsia="Arial Narrow"/>
                <w:sz w:val="18"/>
                <w:szCs w:val="18"/>
              </w:rPr>
            </w:pPr>
            <w:r w:rsidRPr="00E36AA3">
              <w:rPr>
                <w:rFonts w:eastAsia="Arial Narrow"/>
                <w:sz w:val="18"/>
                <w:szCs w:val="18"/>
              </w:rPr>
              <w:t>429</w:t>
            </w:r>
          </w:p>
        </w:tc>
        <w:tc>
          <w:tcPr>
            <w:tcW w:w="720" w:type="dxa"/>
          </w:tcPr>
          <w:p w14:paraId="2F975F90" w14:textId="03E71317" w:rsidR="0079094C" w:rsidRPr="00E36AA3" w:rsidRDefault="0079094C" w:rsidP="001E4EBC">
            <w:pPr>
              <w:jc w:val="right"/>
              <w:rPr>
                <w:rFonts w:eastAsia="Arial Narrow"/>
                <w:sz w:val="18"/>
                <w:szCs w:val="18"/>
              </w:rPr>
            </w:pPr>
            <w:r>
              <w:rPr>
                <w:rFonts w:eastAsia="Arial Narrow"/>
                <w:sz w:val="18"/>
                <w:szCs w:val="18"/>
              </w:rPr>
              <w:t>1.00</w:t>
            </w:r>
          </w:p>
        </w:tc>
        <w:tc>
          <w:tcPr>
            <w:tcW w:w="850" w:type="dxa"/>
          </w:tcPr>
          <w:p w14:paraId="4C406A9D" w14:textId="7D022BFF"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5D41629D" w14:textId="17D28F7D" w:rsidR="0079094C" w:rsidRPr="00E36AA3" w:rsidRDefault="0079094C" w:rsidP="001E4EBC">
            <w:pPr>
              <w:jc w:val="right"/>
              <w:rPr>
                <w:rFonts w:eastAsia="Arial Narrow"/>
                <w:sz w:val="18"/>
                <w:szCs w:val="18"/>
              </w:rPr>
            </w:pPr>
            <w:r w:rsidRPr="57CCAFBF">
              <w:rPr>
                <w:rFonts w:eastAsia="Arial Narrow"/>
                <w:sz w:val="18"/>
                <w:szCs w:val="18"/>
              </w:rPr>
              <w:t>440</w:t>
            </w:r>
          </w:p>
        </w:tc>
      </w:tr>
      <w:tr w:rsidR="0079094C" w:rsidRPr="009F63F9" w14:paraId="47E3252A"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785D46AA" w14:textId="3886A05A" w:rsidR="0079094C" w:rsidRPr="00E36AA3" w:rsidRDefault="0079094C" w:rsidP="001E4EBC">
            <w:pPr>
              <w:rPr>
                <w:rFonts w:eastAsia="Arial Narrow"/>
                <w:sz w:val="18"/>
                <w:szCs w:val="18"/>
              </w:rPr>
            </w:pPr>
          </w:p>
        </w:tc>
        <w:tc>
          <w:tcPr>
            <w:tcW w:w="1090" w:type="dxa"/>
            <w:vMerge/>
          </w:tcPr>
          <w:p w14:paraId="72EB8293" w14:textId="712C3AC0" w:rsidR="0079094C" w:rsidRPr="00E36AA3" w:rsidRDefault="0079094C" w:rsidP="001E4EBC">
            <w:pPr>
              <w:rPr>
                <w:rFonts w:eastAsia="Arial Narrow"/>
                <w:sz w:val="18"/>
                <w:szCs w:val="18"/>
              </w:rPr>
            </w:pPr>
          </w:p>
        </w:tc>
        <w:tc>
          <w:tcPr>
            <w:tcW w:w="1790" w:type="dxa"/>
          </w:tcPr>
          <w:p w14:paraId="40E1FC70" w14:textId="43B65AA7" w:rsidR="0079094C" w:rsidRPr="00E36AA3" w:rsidRDefault="0079094C" w:rsidP="001E4EBC">
            <w:pPr>
              <w:jc w:val="left"/>
              <w:rPr>
                <w:rFonts w:eastAsia="Arial Narrow"/>
                <w:sz w:val="18"/>
                <w:szCs w:val="18"/>
              </w:rPr>
            </w:pPr>
            <w:r w:rsidRPr="00E36AA3">
              <w:rPr>
                <w:rFonts w:eastAsia="Arial Narrow"/>
                <w:sz w:val="18"/>
                <w:szCs w:val="18"/>
              </w:rPr>
              <w:t xml:space="preserve">Pipe Insulation </w:t>
            </w:r>
            <w:r w:rsidR="00CC03B2">
              <w:rPr>
                <w:rFonts w:eastAsia="Arial Narrow"/>
                <w:sz w:val="18"/>
                <w:szCs w:val="18"/>
              </w:rPr>
              <w:t>–</w:t>
            </w:r>
            <w:r w:rsidRPr="00E36AA3">
              <w:rPr>
                <w:rFonts w:eastAsia="Arial Narrow"/>
                <w:sz w:val="18"/>
                <w:szCs w:val="18"/>
              </w:rPr>
              <w:t xml:space="preserve"> DA</w:t>
            </w:r>
            <w:r w:rsidR="00CC03B2">
              <w:rPr>
                <w:rFonts w:eastAsia="Arial Narrow"/>
                <w:sz w:val="18"/>
                <w:szCs w:val="18"/>
              </w:rPr>
              <w:t>C</w:t>
            </w:r>
          </w:p>
        </w:tc>
        <w:tc>
          <w:tcPr>
            <w:tcW w:w="990" w:type="dxa"/>
          </w:tcPr>
          <w:p w14:paraId="702261ED" w14:textId="1F331C97" w:rsidR="0079094C" w:rsidRPr="00E36AA3" w:rsidRDefault="0079094C" w:rsidP="001E4EBC">
            <w:pPr>
              <w:jc w:val="right"/>
              <w:rPr>
                <w:rFonts w:eastAsia="Arial Narrow"/>
                <w:sz w:val="18"/>
                <w:szCs w:val="18"/>
              </w:rPr>
            </w:pPr>
            <w:r w:rsidRPr="00E36AA3">
              <w:rPr>
                <w:rFonts w:eastAsia="Arial Narrow"/>
                <w:sz w:val="18"/>
                <w:szCs w:val="18"/>
              </w:rPr>
              <w:t>959</w:t>
            </w:r>
          </w:p>
        </w:tc>
        <w:tc>
          <w:tcPr>
            <w:tcW w:w="900" w:type="dxa"/>
          </w:tcPr>
          <w:p w14:paraId="1D45BF15" w14:textId="2C84AB08"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7B91CD53" w14:textId="52F56A4E" w:rsidR="0079094C" w:rsidRPr="00E36AA3" w:rsidRDefault="0079094C" w:rsidP="001E4EBC">
            <w:pPr>
              <w:jc w:val="right"/>
              <w:rPr>
                <w:rFonts w:eastAsia="Arial Narrow"/>
                <w:sz w:val="18"/>
                <w:szCs w:val="18"/>
              </w:rPr>
            </w:pPr>
            <w:r w:rsidRPr="00E36AA3">
              <w:rPr>
                <w:rFonts w:eastAsia="Arial Narrow"/>
                <w:sz w:val="18"/>
                <w:szCs w:val="18"/>
              </w:rPr>
              <w:t>959</w:t>
            </w:r>
          </w:p>
        </w:tc>
        <w:tc>
          <w:tcPr>
            <w:tcW w:w="720" w:type="dxa"/>
          </w:tcPr>
          <w:p w14:paraId="1B443B9B" w14:textId="52D41692" w:rsidR="0079094C" w:rsidRPr="00E36AA3" w:rsidRDefault="0079094C" w:rsidP="001E4EBC">
            <w:pPr>
              <w:jc w:val="right"/>
              <w:rPr>
                <w:rFonts w:eastAsia="Arial Narrow"/>
                <w:sz w:val="18"/>
                <w:szCs w:val="18"/>
              </w:rPr>
            </w:pPr>
            <w:r>
              <w:rPr>
                <w:rFonts w:eastAsia="Arial Narrow"/>
                <w:sz w:val="18"/>
                <w:szCs w:val="18"/>
              </w:rPr>
              <w:t>1.00</w:t>
            </w:r>
          </w:p>
        </w:tc>
        <w:tc>
          <w:tcPr>
            <w:tcW w:w="850" w:type="dxa"/>
          </w:tcPr>
          <w:p w14:paraId="7CE3339C" w14:textId="25D5ABD0"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20625E0E" w14:textId="6CA12C86" w:rsidR="0079094C" w:rsidRPr="00E36AA3" w:rsidRDefault="0079094C" w:rsidP="001E4EBC">
            <w:pPr>
              <w:jc w:val="right"/>
              <w:rPr>
                <w:rFonts w:eastAsia="Arial Narrow"/>
                <w:sz w:val="18"/>
                <w:szCs w:val="18"/>
              </w:rPr>
            </w:pPr>
            <w:r w:rsidRPr="57CCAFBF">
              <w:rPr>
                <w:rFonts w:eastAsia="Arial Narrow"/>
                <w:sz w:val="18"/>
                <w:szCs w:val="18"/>
              </w:rPr>
              <w:t>985</w:t>
            </w:r>
          </w:p>
        </w:tc>
      </w:tr>
      <w:tr w:rsidR="0079094C" w:rsidRPr="009F63F9" w14:paraId="54C91DD0"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1426986A" w14:textId="2534B77A" w:rsidR="0079094C" w:rsidRPr="00E36AA3" w:rsidRDefault="0079094C" w:rsidP="00E36AA3">
            <w:pPr>
              <w:rPr>
                <w:rFonts w:eastAsia="Arial Narrow"/>
                <w:sz w:val="18"/>
                <w:szCs w:val="18"/>
              </w:rPr>
            </w:pPr>
          </w:p>
        </w:tc>
        <w:tc>
          <w:tcPr>
            <w:tcW w:w="1090" w:type="dxa"/>
          </w:tcPr>
          <w:p w14:paraId="4B6FF11D" w14:textId="4F954B99" w:rsidR="0079094C" w:rsidRPr="00E36AA3" w:rsidRDefault="0079094C" w:rsidP="00E36AA3">
            <w:pPr>
              <w:rPr>
                <w:rFonts w:eastAsia="Arial Narrow"/>
                <w:sz w:val="18"/>
                <w:szCs w:val="18"/>
              </w:rPr>
            </w:pPr>
          </w:p>
        </w:tc>
        <w:tc>
          <w:tcPr>
            <w:tcW w:w="1790" w:type="dxa"/>
          </w:tcPr>
          <w:p w14:paraId="6EDECAEF" w14:textId="0790791A" w:rsidR="0079094C" w:rsidRPr="00474E0A" w:rsidRDefault="0079094C" w:rsidP="00E36AA3">
            <w:pPr>
              <w:jc w:val="left"/>
              <w:rPr>
                <w:rFonts w:eastAsia="Arial Narrow"/>
                <w:b/>
                <w:bCs/>
                <w:i/>
                <w:iCs/>
                <w:sz w:val="18"/>
                <w:szCs w:val="18"/>
              </w:rPr>
            </w:pPr>
            <w:r w:rsidRPr="00474E0A">
              <w:rPr>
                <w:rFonts w:eastAsia="Arial Narrow"/>
                <w:b/>
                <w:bCs/>
                <w:i/>
                <w:iCs/>
                <w:sz w:val="18"/>
                <w:szCs w:val="18"/>
              </w:rPr>
              <w:t xml:space="preserve">CPOP </w:t>
            </w:r>
            <w:r w:rsidR="00CC03B2">
              <w:rPr>
                <w:rFonts w:eastAsia="Arial Narrow"/>
                <w:b/>
                <w:bCs/>
                <w:i/>
                <w:iCs/>
                <w:sz w:val="18"/>
                <w:szCs w:val="18"/>
              </w:rPr>
              <w:t>–</w:t>
            </w:r>
            <w:r w:rsidRPr="00474E0A">
              <w:rPr>
                <w:rFonts w:eastAsia="Arial Narrow"/>
                <w:b/>
                <w:bCs/>
                <w:i/>
                <w:iCs/>
                <w:sz w:val="18"/>
                <w:szCs w:val="18"/>
              </w:rPr>
              <w:t xml:space="preserve"> DAC Subtotal</w:t>
            </w:r>
          </w:p>
        </w:tc>
        <w:tc>
          <w:tcPr>
            <w:tcW w:w="990" w:type="dxa"/>
          </w:tcPr>
          <w:p w14:paraId="68FA2574" w14:textId="2E8D12F2" w:rsidR="0079094C" w:rsidRPr="00474E0A" w:rsidRDefault="0079094C" w:rsidP="00E36AA3">
            <w:pPr>
              <w:jc w:val="right"/>
              <w:rPr>
                <w:rFonts w:eastAsia="Arial Narrow"/>
                <w:b/>
                <w:bCs/>
                <w:i/>
                <w:iCs/>
                <w:sz w:val="18"/>
                <w:szCs w:val="18"/>
              </w:rPr>
            </w:pPr>
            <w:r w:rsidRPr="00474E0A">
              <w:rPr>
                <w:rFonts w:eastAsia="Arial Narrow"/>
                <w:b/>
                <w:bCs/>
                <w:i/>
                <w:iCs/>
                <w:sz w:val="18"/>
                <w:szCs w:val="18"/>
              </w:rPr>
              <w:t>7,635</w:t>
            </w:r>
          </w:p>
        </w:tc>
        <w:tc>
          <w:tcPr>
            <w:tcW w:w="900" w:type="dxa"/>
          </w:tcPr>
          <w:p w14:paraId="3D7288DF" w14:textId="4E5B7967" w:rsidR="0079094C" w:rsidRPr="00474E0A" w:rsidRDefault="0079094C" w:rsidP="00E36AA3">
            <w:pPr>
              <w:jc w:val="right"/>
              <w:rPr>
                <w:rFonts w:eastAsia="Arial Narrow"/>
                <w:b/>
                <w:bCs/>
                <w:i/>
                <w:iCs/>
                <w:sz w:val="18"/>
                <w:szCs w:val="18"/>
              </w:rPr>
            </w:pPr>
            <w:r w:rsidRPr="00474E0A">
              <w:rPr>
                <w:rFonts w:eastAsia="Arial Narrow"/>
                <w:b/>
                <w:bCs/>
                <w:i/>
                <w:iCs/>
                <w:sz w:val="18"/>
                <w:szCs w:val="18"/>
              </w:rPr>
              <w:t>100%</w:t>
            </w:r>
          </w:p>
        </w:tc>
        <w:tc>
          <w:tcPr>
            <w:tcW w:w="990" w:type="dxa"/>
          </w:tcPr>
          <w:p w14:paraId="5A44AF04" w14:textId="138EB175" w:rsidR="0079094C" w:rsidRPr="00474E0A" w:rsidRDefault="0079094C" w:rsidP="00E36AA3">
            <w:pPr>
              <w:jc w:val="right"/>
              <w:rPr>
                <w:rFonts w:eastAsia="Arial Narrow"/>
                <w:b/>
                <w:bCs/>
                <w:i/>
                <w:iCs/>
                <w:sz w:val="18"/>
                <w:szCs w:val="18"/>
              </w:rPr>
            </w:pPr>
            <w:r w:rsidRPr="00474E0A">
              <w:rPr>
                <w:rFonts w:eastAsia="Arial Narrow"/>
                <w:b/>
                <w:bCs/>
                <w:i/>
                <w:iCs/>
                <w:sz w:val="18"/>
                <w:szCs w:val="18"/>
              </w:rPr>
              <w:t>7,635</w:t>
            </w:r>
          </w:p>
        </w:tc>
        <w:tc>
          <w:tcPr>
            <w:tcW w:w="720" w:type="dxa"/>
          </w:tcPr>
          <w:p w14:paraId="5C5574C7" w14:textId="56D69B47" w:rsidR="0079094C" w:rsidRPr="00474E0A" w:rsidRDefault="0079094C" w:rsidP="00E36AA3">
            <w:pPr>
              <w:jc w:val="right"/>
              <w:rPr>
                <w:rFonts w:eastAsia="Arial Narrow"/>
                <w:b/>
                <w:bCs/>
                <w:i/>
                <w:iCs/>
                <w:sz w:val="18"/>
                <w:szCs w:val="18"/>
              </w:rPr>
            </w:pPr>
          </w:p>
        </w:tc>
        <w:tc>
          <w:tcPr>
            <w:tcW w:w="850" w:type="dxa"/>
          </w:tcPr>
          <w:p w14:paraId="00CEA8ED" w14:textId="4CB237F4" w:rsidR="0079094C" w:rsidRPr="00474E0A" w:rsidRDefault="0079094C" w:rsidP="00E36AA3">
            <w:pPr>
              <w:jc w:val="right"/>
              <w:rPr>
                <w:rFonts w:eastAsia="Arial Narrow"/>
                <w:b/>
                <w:bCs/>
                <w:i/>
                <w:iCs/>
                <w:sz w:val="18"/>
                <w:szCs w:val="18"/>
              </w:rPr>
            </w:pPr>
          </w:p>
        </w:tc>
        <w:tc>
          <w:tcPr>
            <w:tcW w:w="1040" w:type="dxa"/>
          </w:tcPr>
          <w:p w14:paraId="09E460C9" w14:textId="01D36650" w:rsidR="0079094C" w:rsidRPr="00474E0A" w:rsidRDefault="0079094C" w:rsidP="00E36AA3">
            <w:pPr>
              <w:jc w:val="right"/>
              <w:rPr>
                <w:rFonts w:eastAsia="Arial Narrow"/>
                <w:b/>
                <w:bCs/>
                <w:i/>
                <w:iCs/>
                <w:sz w:val="18"/>
                <w:szCs w:val="18"/>
              </w:rPr>
            </w:pPr>
            <w:r w:rsidRPr="00474E0A">
              <w:rPr>
                <w:rFonts w:eastAsia="Arial Narrow"/>
                <w:b/>
                <w:bCs/>
                <w:i/>
                <w:iCs/>
                <w:sz w:val="18"/>
                <w:szCs w:val="18"/>
              </w:rPr>
              <w:t>7,</w:t>
            </w:r>
            <w:r w:rsidRPr="57CCAFBF">
              <w:rPr>
                <w:rFonts w:eastAsia="Arial Narrow"/>
                <w:b/>
                <w:bCs/>
                <w:i/>
                <w:iCs/>
                <w:sz w:val="18"/>
                <w:szCs w:val="18"/>
              </w:rPr>
              <w:t>841</w:t>
            </w:r>
          </w:p>
        </w:tc>
      </w:tr>
      <w:tr w:rsidR="0079094C" w:rsidRPr="009F63F9" w14:paraId="1BABFE97"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2B6C7F9D" w14:textId="75F3CA2C" w:rsidR="0079094C" w:rsidRPr="00E36AA3" w:rsidRDefault="0079094C" w:rsidP="001E4EBC">
            <w:pPr>
              <w:rPr>
                <w:rFonts w:eastAsia="Arial Narrow"/>
                <w:sz w:val="18"/>
                <w:szCs w:val="18"/>
              </w:rPr>
            </w:pPr>
          </w:p>
        </w:tc>
        <w:tc>
          <w:tcPr>
            <w:tcW w:w="1090" w:type="dxa"/>
            <w:vMerge w:val="restart"/>
          </w:tcPr>
          <w:p w14:paraId="046E10E2" w14:textId="533BC59D" w:rsidR="0079094C" w:rsidRPr="00E36AA3" w:rsidRDefault="0079094C" w:rsidP="001E4EBC">
            <w:pPr>
              <w:jc w:val="left"/>
              <w:rPr>
                <w:rFonts w:eastAsia="Arial Narrow"/>
                <w:sz w:val="18"/>
                <w:szCs w:val="18"/>
              </w:rPr>
            </w:pPr>
            <w:r w:rsidRPr="00E36AA3">
              <w:rPr>
                <w:rFonts w:eastAsia="Arial Narrow"/>
                <w:sz w:val="18"/>
                <w:szCs w:val="18"/>
              </w:rPr>
              <w:t>Prescriptive</w:t>
            </w:r>
          </w:p>
        </w:tc>
        <w:tc>
          <w:tcPr>
            <w:tcW w:w="1790" w:type="dxa"/>
          </w:tcPr>
          <w:p w14:paraId="63AB4F3D" w14:textId="4C8286CD" w:rsidR="0079094C" w:rsidRPr="00E36AA3" w:rsidRDefault="0079094C" w:rsidP="001E4EBC">
            <w:pPr>
              <w:jc w:val="left"/>
              <w:rPr>
                <w:rFonts w:eastAsia="Arial Narrow"/>
                <w:sz w:val="18"/>
                <w:szCs w:val="18"/>
              </w:rPr>
            </w:pPr>
            <w:r w:rsidRPr="00E36AA3">
              <w:rPr>
                <w:rFonts w:eastAsia="Arial Narrow"/>
                <w:sz w:val="18"/>
                <w:szCs w:val="18"/>
              </w:rPr>
              <w:t xml:space="preserve">Boilers </w:t>
            </w:r>
            <w:r w:rsidR="00CC03B2">
              <w:rPr>
                <w:rFonts w:eastAsia="Arial Narrow"/>
                <w:sz w:val="18"/>
                <w:szCs w:val="18"/>
              </w:rPr>
              <w:t>–</w:t>
            </w:r>
            <w:r w:rsidRPr="00E36AA3">
              <w:rPr>
                <w:rFonts w:eastAsia="Arial Narrow"/>
                <w:sz w:val="18"/>
                <w:szCs w:val="18"/>
              </w:rPr>
              <w:t xml:space="preserve"> DAC</w:t>
            </w:r>
          </w:p>
        </w:tc>
        <w:tc>
          <w:tcPr>
            <w:tcW w:w="990" w:type="dxa"/>
          </w:tcPr>
          <w:p w14:paraId="0742E180" w14:textId="13F4701E" w:rsidR="0079094C" w:rsidRPr="00E36AA3" w:rsidRDefault="0079094C" w:rsidP="001E4EBC">
            <w:pPr>
              <w:jc w:val="right"/>
              <w:rPr>
                <w:rFonts w:eastAsia="Arial Narrow"/>
                <w:sz w:val="18"/>
                <w:szCs w:val="18"/>
              </w:rPr>
            </w:pPr>
            <w:r w:rsidRPr="00E36AA3">
              <w:rPr>
                <w:rFonts w:eastAsia="Arial Narrow"/>
                <w:sz w:val="18"/>
                <w:szCs w:val="18"/>
              </w:rPr>
              <w:t>509</w:t>
            </w:r>
          </w:p>
        </w:tc>
        <w:tc>
          <w:tcPr>
            <w:tcW w:w="900" w:type="dxa"/>
          </w:tcPr>
          <w:p w14:paraId="6BBFBEA0" w14:textId="7B278520" w:rsidR="0079094C" w:rsidRPr="00E36AA3" w:rsidRDefault="0079094C" w:rsidP="001E4EBC">
            <w:pPr>
              <w:jc w:val="right"/>
              <w:rPr>
                <w:rFonts w:eastAsia="Arial Narrow"/>
                <w:sz w:val="18"/>
                <w:szCs w:val="18"/>
              </w:rPr>
            </w:pPr>
            <w:r w:rsidRPr="00E36AA3">
              <w:rPr>
                <w:rFonts w:eastAsia="Arial Narrow"/>
                <w:sz w:val="18"/>
                <w:szCs w:val="18"/>
              </w:rPr>
              <w:t>100%</w:t>
            </w:r>
          </w:p>
        </w:tc>
        <w:tc>
          <w:tcPr>
            <w:tcW w:w="990" w:type="dxa"/>
          </w:tcPr>
          <w:p w14:paraId="25FF1193" w14:textId="77F98E11" w:rsidR="0079094C" w:rsidRPr="00E36AA3" w:rsidRDefault="0079094C" w:rsidP="001E4EBC">
            <w:pPr>
              <w:jc w:val="right"/>
              <w:rPr>
                <w:rFonts w:eastAsia="Arial Narrow"/>
                <w:sz w:val="18"/>
                <w:szCs w:val="18"/>
              </w:rPr>
            </w:pPr>
            <w:r w:rsidRPr="00E36AA3">
              <w:rPr>
                <w:rFonts w:eastAsia="Arial Narrow"/>
                <w:sz w:val="18"/>
                <w:szCs w:val="18"/>
              </w:rPr>
              <w:t>509</w:t>
            </w:r>
          </w:p>
        </w:tc>
        <w:tc>
          <w:tcPr>
            <w:tcW w:w="720" w:type="dxa"/>
          </w:tcPr>
          <w:p w14:paraId="22FEDE36" w14:textId="43DBFC2C" w:rsidR="0079094C" w:rsidRPr="00E36AA3" w:rsidRDefault="0079094C" w:rsidP="001E4EBC">
            <w:pPr>
              <w:jc w:val="right"/>
              <w:rPr>
                <w:rFonts w:eastAsia="Arial Narrow"/>
                <w:sz w:val="18"/>
                <w:szCs w:val="18"/>
              </w:rPr>
            </w:pPr>
            <w:r>
              <w:rPr>
                <w:rFonts w:eastAsia="Arial Narrow"/>
                <w:sz w:val="18"/>
                <w:szCs w:val="18"/>
              </w:rPr>
              <w:t>1.00</w:t>
            </w:r>
          </w:p>
        </w:tc>
        <w:tc>
          <w:tcPr>
            <w:tcW w:w="850" w:type="dxa"/>
          </w:tcPr>
          <w:p w14:paraId="413AF530" w14:textId="78510E33"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0D7D416A" w14:textId="79BDA9FA" w:rsidR="0079094C" w:rsidRPr="00E36AA3" w:rsidRDefault="0079094C" w:rsidP="001E4EBC">
            <w:pPr>
              <w:jc w:val="right"/>
              <w:rPr>
                <w:rFonts w:eastAsia="Arial Narrow"/>
                <w:sz w:val="18"/>
                <w:szCs w:val="18"/>
              </w:rPr>
            </w:pPr>
            <w:r w:rsidRPr="57CCAFBF">
              <w:rPr>
                <w:rFonts w:eastAsia="Arial Narrow"/>
                <w:sz w:val="18"/>
                <w:szCs w:val="18"/>
              </w:rPr>
              <w:t>523</w:t>
            </w:r>
          </w:p>
        </w:tc>
      </w:tr>
      <w:tr w:rsidR="0079094C" w:rsidRPr="009F63F9" w14:paraId="236C4BC2" w14:textId="77777777" w:rsidTr="00064E6F">
        <w:trPr>
          <w:cnfStyle w:val="000000010000" w:firstRow="0" w:lastRow="0" w:firstColumn="0" w:lastColumn="0" w:oddVBand="0" w:evenVBand="0" w:oddHBand="0" w:evenHBand="1" w:firstRowFirstColumn="0" w:firstRowLastColumn="0" w:lastRowFirstColumn="0" w:lastRowLastColumn="0"/>
        </w:trPr>
        <w:tc>
          <w:tcPr>
            <w:tcW w:w="990" w:type="dxa"/>
            <w:vMerge/>
          </w:tcPr>
          <w:p w14:paraId="20D7511C" w14:textId="7248A35B" w:rsidR="0079094C" w:rsidRPr="00E36AA3" w:rsidRDefault="0079094C" w:rsidP="001E4EBC">
            <w:pPr>
              <w:rPr>
                <w:rFonts w:eastAsia="Arial Narrow"/>
                <w:sz w:val="18"/>
                <w:szCs w:val="18"/>
              </w:rPr>
            </w:pPr>
          </w:p>
        </w:tc>
        <w:tc>
          <w:tcPr>
            <w:tcW w:w="1090" w:type="dxa"/>
            <w:vMerge/>
          </w:tcPr>
          <w:p w14:paraId="1B3ACE51" w14:textId="4CBF7D5C" w:rsidR="0079094C" w:rsidRPr="00E36AA3" w:rsidRDefault="0079094C" w:rsidP="001E4EBC">
            <w:pPr>
              <w:rPr>
                <w:rFonts w:eastAsia="Arial Narrow"/>
                <w:sz w:val="18"/>
                <w:szCs w:val="18"/>
              </w:rPr>
            </w:pPr>
          </w:p>
        </w:tc>
        <w:tc>
          <w:tcPr>
            <w:tcW w:w="1790" w:type="dxa"/>
          </w:tcPr>
          <w:p w14:paraId="06880E09" w14:textId="467A54B1" w:rsidR="0079094C" w:rsidRPr="00E36AA3" w:rsidRDefault="0079094C" w:rsidP="001E4EBC">
            <w:pPr>
              <w:jc w:val="left"/>
              <w:rPr>
                <w:rFonts w:eastAsia="Arial Narrow"/>
                <w:sz w:val="18"/>
                <w:szCs w:val="18"/>
              </w:rPr>
            </w:pPr>
            <w:r w:rsidRPr="00E36AA3">
              <w:rPr>
                <w:rFonts w:eastAsia="Arial Narrow"/>
                <w:sz w:val="18"/>
                <w:szCs w:val="18"/>
              </w:rPr>
              <w:t xml:space="preserve">Pipe Insulation </w:t>
            </w:r>
            <w:r w:rsidR="00CC03B2">
              <w:rPr>
                <w:rFonts w:eastAsia="Arial Narrow"/>
                <w:sz w:val="18"/>
                <w:szCs w:val="18"/>
              </w:rPr>
              <w:t>–</w:t>
            </w:r>
            <w:r w:rsidRPr="00E36AA3">
              <w:rPr>
                <w:rFonts w:eastAsia="Arial Narrow"/>
                <w:sz w:val="18"/>
                <w:szCs w:val="18"/>
              </w:rPr>
              <w:t xml:space="preserve"> DAC</w:t>
            </w:r>
          </w:p>
        </w:tc>
        <w:tc>
          <w:tcPr>
            <w:tcW w:w="990" w:type="dxa"/>
          </w:tcPr>
          <w:p w14:paraId="74F2CAA4" w14:textId="049A1A43" w:rsidR="0079094C" w:rsidRPr="00E36AA3" w:rsidRDefault="0079094C" w:rsidP="001E4EBC">
            <w:pPr>
              <w:jc w:val="right"/>
              <w:rPr>
                <w:rFonts w:eastAsia="Arial Narrow"/>
                <w:sz w:val="18"/>
                <w:szCs w:val="18"/>
              </w:rPr>
            </w:pPr>
            <w:r w:rsidRPr="00E36AA3">
              <w:rPr>
                <w:rFonts w:eastAsia="Arial Narrow"/>
                <w:sz w:val="18"/>
                <w:szCs w:val="18"/>
              </w:rPr>
              <w:t>1,288</w:t>
            </w:r>
          </w:p>
        </w:tc>
        <w:tc>
          <w:tcPr>
            <w:tcW w:w="900" w:type="dxa"/>
          </w:tcPr>
          <w:p w14:paraId="189FA875" w14:textId="5E0FEB8E" w:rsidR="0079094C" w:rsidRPr="00E36AA3" w:rsidRDefault="00DA181A" w:rsidP="001E4EBC">
            <w:pPr>
              <w:jc w:val="right"/>
              <w:rPr>
                <w:rFonts w:eastAsia="Arial Narrow"/>
                <w:sz w:val="18"/>
                <w:szCs w:val="18"/>
              </w:rPr>
            </w:pPr>
            <w:r>
              <w:rPr>
                <w:rFonts w:eastAsia="Arial Narrow"/>
                <w:sz w:val="18"/>
                <w:szCs w:val="18"/>
              </w:rPr>
              <w:t>100</w:t>
            </w:r>
            <w:r w:rsidR="0079094C" w:rsidRPr="00E36AA3">
              <w:rPr>
                <w:rFonts w:eastAsia="Arial Narrow"/>
                <w:sz w:val="18"/>
                <w:szCs w:val="18"/>
              </w:rPr>
              <w:t>%</w:t>
            </w:r>
          </w:p>
        </w:tc>
        <w:tc>
          <w:tcPr>
            <w:tcW w:w="990" w:type="dxa"/>
          </w:tcPr>
          <w:p w14:paraId="38ECE339" w14:textId="23CC9DF3" w:rsidR="0079094C" w:rsidRPr="00E36AA3" w:rsidRDefault="00DA181A" w:rsidP="001E4EBC">
            <w:pPr>
              <w:jc w:val="right"/>
              <w:rPr>
                <w:rFonts w:eastAsia="Arial Narrow"/>
                <w:sz w:val="18"/>
                <w:szCs w:val="18"/>
              </w:rPr>
            </w:pPr>
            <w:r>
              <w:rPr>
                <w:rFonts w:eastAsia="Arial Narrow"/>
                <w:sz w:val="18"/>
                <w:szCs w:val="18"/>
              </w:rPr>
              <w:t>1,288</w:t>
            </w:r>
          </w:p>
        </w:tc>
        <w:tc>
          <w:tcPr>
            <w:tcW w:w="720" w:type="dxa"/>
          </w:tcPr>
          <w:p w14:paraId="2E56E3DF" w14:textId="6965F1E8" w:rsidR="0079094C" w:rsidRPr="00E36AA3" w:rsidRDefault="0079094C" w:rsidP="001E4EBC">
            <w:pPr>
              <w:jc w:val="right"/>
              <w:rPr>
                <w:rFonts w:eastAsia="Arial Narrow"/>
                <w:sz w:val="18"/>
                <w:szCs w:val="18"/>
              </w:rPr>
            </w:pPr>
            <w:r>
              <w:rPr>
                <w:rFonts w:eastAsia="Arial Narrow"/>
                <w:sz w:val="18"/>
                <w:szCs w:val="18"/>
              </w:rPr>
              <w:t>1.00</w:t>
            </w:r>
          </w:p>
        </w:tc>
        <w:tc>
          <w:tcPr>
            <w:tcW w:w="850" w:type="dxa"/>
          </w:tcPr>
          <w:p w14:paraId="1F68492F" w14:textId="4A648F96" w:rsidR="0079094C" w:rsidRPr="00E36AA3" w:rsidRDefault="0079094C" w:rsidP="001E4EBC">
            <w:pPr>
              <w:jc w:val="right"/>
              <w:rPr>
                <w:rFonts w:eastAsia="Arial Narrow"/>
                <w:sz w:val="18"/>
                <w:szCs w:val="18"/>
              </w:rPr>
            </w:pPr>
            <w:r w:rsidRPr="00E36AA3">
              <w:rPr>
                <w:rFonts w:eastAsia="Arial Narrow"/>
                <w:sz w:val="18"/>
                <w:szCs w:val="18"/>
              </w:rPr>
              <w:t>1.</w:t>
            </w:r>
            <w:r w:rsidRPr="57CCAFBF">
              <w:rPr>
                <w:rFonts w:eastAsia="Arial Narrow"/>
                <w:sz w:val="18"/>
                <w:szCs w:val="18"/>
              </w:rPr>
              <w:t>048</w:t>
            </w:r>
          </w:p>
        </w:tc>
        <w:tc>
          <w:tcPr>
            <w:tcW w:w="1040" w:type="dxa"/>
          </w:tcPr>
          <w:p w14:paraId="22093848" w14:textId="16E7D461" w:rsidR="0079094C" w:rsidRPr="00E36AA3" w:rsidRDefault="00DA181A" w:rsidP="001E4EBC">
            <w:pPr>
              <w:jc w:val="right"/>
              <w:rPr>
                <w:rFonts w:eastAsia="Arial Narrow"/>
                <w:sz w:val="18"/>
                <w:szCs w:val="18"/>
              </w:rPr>
            </w:pPr>
            <w:r>
              <w:rPr>
                <w:rFonts w:eastAsia="Arial Narrow"/>
                <w:sz w:val="18"/>
                <w:szCs w:val="18"/>
              </w:rPr>
              <w:t>1,322</w:t>
            </w:r>
          </w:p>
        </w:tc>
      </w:tr>
      <w:tr w:rsidR="0079094C" w:rsidRPr="009F63F9" w14:paraId="33F91C7D" w14:textId="77777777" w:rsidTr="00064E6F">
        <w:trPr>
          <w:cnfStyle w:val="000000100000" w:firstRow="0" w:lastRow="0" w:firstColumn="0" w:lastColumn="0" w:oddVBand="0" w:evenVBand="0" w:oddHBand="1" w:evenHBand="0" w:firstRowFirstColumn="0" w:firstRowLastColumn="0" w:lastRowFirstColumn="0" w:lastRowLastColumn="0"/>
        </w:trPr>
        <w:tc>
          <w:tcPr>
            <w:tcW w:w="990" w:type="dxa"/>
            <w:vMerge/>
          </w:tcPr>
          <w:p w14:paraId="4BC12FFE" w14:textId="5AD29168" w:rsidR="0079094C" w:rsidRPr="00E36AA3" w:rsidRDefault="0079094C" w:rsidP="00E36AA3">
            <w:pPr>
              <w:rPr>
                <w:rFonts w:eastAsia="Arial Narrow"/>
                <w:sz w:val="18"/>
                <w:szCs w:val="18"/>
              </w:rPr>
            </w:pPr>
          </w:p>
        </w:tc>
        <w:tc>
          <w:tcPr>
            <w:tcW w:w="1090" w:type="dxa"/>
          </w:tcPr>
          <w:p w14:paraId="04A417FB" w14:textId="28AAFD33" w:rsidR="0079094C" w:rsidRPr="00E36AA3" w:rsidRDefault="0079094C" w:rsidP="00E36AA3">
            <w:pPr>
              <w:rPr>
                <w:rFonts w:eastAsia="Arial Narrow"/>
                <w:sz w:val="18"/>
                <w:szCs w:val="18"/>
              </w:rPr>
            </w:pPr>
          </w:p>
        </w:tc>
        <w:tc>
          <w:tcPr>
            <w:tcW w:w="1790" w:type="dxa"/>
          </w:tcPr>
          <w:p w14:paraId="4454ABF2" w14:textId="51A359F1" w:rsidR="0079094C" w:rsidRPr="00474E0A" w:rsidRDefault="0079094C" w:rsidP="00E36AA3">
            <w:pPr>
              <w:jc w:val="left"/>
              <w:rPr>
                <w:rFonts w:eastAsia="Arial Narrow"/>
                <w:b/>
                <w:bCs/>
                <w:i/>
                <w:iCs/>
                <w:sz w:val="18"/>
                <w:szCs w:val="18"/>
              </w:rPr>
            </w:pPr>
            <w:r w:rsidRPr="00474E0A">
              <w:rPr>
                <w:rFonts w:eastAsia="Arial Narrow"/>
                <w:b/>
                <w:bCs/>
                <w:i/>
                <w:iCs/>
                <w:sz w:val="18"/>
                <w:szCs w:val="18"/>
              </w:rPr>
              <w:t xml:space="preserve">Prescriptive </w:t>
            </w:r>
            <w:r w:rsidR="00CC03B2">
              <w:rPr>
                <w:rFonts w:eastAsia="Arial Narrow"/>
                <w:b/>
                <w:bCs/>
                <w:i/>
                <w:iCs/>
                <w:sz w:val="18"/>
                <w:szCs w:val="18"/>
              </w:rPr>
              <w:t>–</w:t>
            </w:r>
            <w:r w:rsidRPr="00474E0A">
              <w:rPr>
                <w:rFonts w:eastAsia="Arial Narrow"/>
                <w:b/>
                <w:bCs/>
                <w:i/>
                <w:iCs/>
                <w:sz w:val="18"/>
                <w:szCs w:val="18"/>
              </w:rPr>
              <w:t xml:space="preserve"> DAC Subtotal</w:t>
            </w:r>
          </w:p>
        </w:tc>
        <w:tc>
          <w:tcPr>
            <w:tcW w:w="990" w:type="dxa"/>
          </w:tcPr>
          <w:p w14:paraId="160E5C0F" w14:textId="24CFC943" w:rsidR="0079094C" w:rsidRPr="00474E0A" w:rsidRDefault="0079094C" w:rsidP="00E36AA3">
            <w:pPr>
              <w:jc w:val="right"/>
              <w:rPr>
                <w:rFonts w:eastAsia="Arial Narrow"/>
                <w:b/>
                <w:bCs/>
                <w:i/>
                <w:iCs/>
                <w:sz w:val="18"/>
                <w:szCs w:val="18"/>
              </w:rPr>
            </w:pPr>
            <w:r w:rsidRPr="00474E0A">
              <w:rPr>
                <w:rFonts w:eastAsia="Arial Narrow"/>
                <w:b/>
                <w:bCs/>
                <w:i/>
                <w:iCs/>
                <w:sz w:val="18"/>
                <w:szCs w:val="18"/>
              </w:rPr>
              <w:t>1,797</w:t>
            </w:r>
          </w:p>
        </w:tc>
        <w:tc>
          <w:tcPr>
            <w:tcW w:w="900" w:type="dxa"/>
          </w:tcPr>
          <w:p w14:paraId="462A9724" w14:textId="02BE48F2" w:rsidR="0079094C" w:rsidRPr="00474E0A" w:rsidRDefault="009754FC" w:rsidP="00E36AA3">
            <w:pPr>
              <w:jc w:val="right"/>
              <w:rPr>
                <w:rFonts w:eastAsia="Arial Narrow"/>
                <w:b/>
                <w:bCs/>
                <w:i/>
                <w:iCs/>
                <w:sz w:val="18"/>
                <w:szCs w:val="18"/>
              </w:rPr>
            </w:pPr>
            <w:r>
              <w:rPr>
                <w:rFonts w:eastAsia="Arial Narrow"/>
                <w:b/>
                <w:bCs/>
                <w:i/>
                <w:iCs/>
                <w:sz w:val="18"/>
                <w:szCs w:val="18"/>
              </w:rPr>
              <w:t>100</w:t>
            </w:r>
            <w:r w:rsidR="0079094C" w:rsidRPr="00474E0A">
              <w:rPr>
                <w:rFonts w:eastAsia="Arial Narrow"/>
                <w:b/>
                <w:bCs/>
                <w:i/>
                <w:iCs/>
                <w:sz w:val="18"/>
                <w:szCs w:val="18"/>
              </w:rPr>
              <w:t>%</w:t>
            </w:r>
          </w:p>
        </w:tc>
        <w:tc>
          <w:tcPr>
            <w:tcW w:w="990" w:type="dxa"/>
          </w:tcPr>
          <w:p w14:paraId="257E3401" w14:textId="59012FF3" w:rsidR="0079094C" w:rsidRPr="00474E0A" w:rsidRDefault="0079094C" w:rsidP="00E36AA3">
            <w:pPr>
              <w:jc w:val="right"/>
              <w:rPr>
                <w:rFonts w:eastAsia="Arial Narrow"/>
                <w:b/>
                <w:bCs/>
                <w:i/>
                <w:iCs/>
                <w:sz w:val="18"/>
                <w:szCs w:val="18"/>
              </w:rPr>
            </w:pPr>
            <w:r w:rsidRPr="00474E0A">
              <w:rPr>
                <w:rFonts w:eastAsia="Arial Narrow"/>
                <w:b/>
                <w:bCs/>
                <w:i/>
                <w:iCs/>
                <w:sz w:val="18"/>
                <w:szCs w:val="18"/>
              </w:rPr>
              <w:t>1,</w:t>
            </w:r>
            <w:r w:rsidR="00135EA0">
              <w:rPr>
                <w:rFonts w:eastAsia="Arial Narrow"/>
                <w:b/>
                <w:bCs/>
                <w:i/>
                <w:iCs/>
                <w:sz w:val="18"/>
                <w:szCs w:val="18"/>
              </w:rPr>
              <w:t>797</w:t>
            </w:r>
          </w:p>
        </w:tc>
        <w:tc>
          <w:tcPr>
            <w:tcW w:w="720" w:type="dxa"/>
          </w:tcPr>
          <w:p w14:paraId="3769D855" w14:textId="34597D26" w:rsidR="0079094C" w:rsidRPr="00474E0A" w:rsidRDefault="0079094C" w:rsidP="00E36AA3">
            <w:pPr>
              <w:jc w:val="right"/>
              <w:rPr>
                <w:rFonts w:eastAsia="Arial Narrow"/>
                <w:b/>
                <w:bCs/>
                <w:i/>
                <w:iCs/>
                <w:sz w:val="18"/>
                <w:szCs w:val="18"/>
              </w:rPr>
            </w:pPr>
          </w:p>
        </w:tc>
        <w:tc>
          <w:tcPr>
            <w:tcW w:w="850" w:type="dxa"/>
          </w:tcPr>
          <w:p w14:paraId="32519538" w14:textId="6C196507" w:rsidR="0079094C" w:rsidRPr="00474E0A" w:rsidRDefault="0079094C" w:rsidP="00E36AA3">
            <w:pPr>
              <w:jc w:val="right"/>
              <w:rPr>
                <w:rFonts w:eastAsia="Arial Narrow"/>
                <w:b/>
                <w:bCs/>
                <w:i/>
                <w:iCs/>
                <w:sz w:val="18"/>
                <w:szCs w:val="18"/>
              </w:rPr>
            </w:pPr>
          </w:p>
        </w:tc>
        <w:tc>
          <w:tcPr>
            <w:tcW w:w="1040" w:type="dxa"/>
          </w:tcPr>
          <w:p w14:paraId="18A3C61F" w14:textId="1E48873B" w:rsidR="0079094C" w:rsidRPr="00474E0A" w:rsidRDefault="00135EA0" w:rsidP="00E36AA3">
            <w:pPr>
              <w:jc w:val="right"/>
              <w:rPr>
                <w:rFonts w:eastAsia="Arial Narrow"/>
                <w:b/>
                <w:bCs/>
                <w:i/>
                <w:iCs/>
                <w:sz w:val="18"/>
                <w:szCs w:val="18"/>
              </w:rPr>
            </w:pPr>
            <w:r>
              <w:rPr>
                <w:rFonts w:eastAsia="Arial Narrow"/>
                <w:b/>
                <w:bCs/>
                <w:i/>
                <w:iCs/>
                <w:sz w:val="18"/>
                <w:szCs w:val="18"/>
              </w:rPr>
              <w:t>1,845</w:t>
            </w:r>
          </w:p>
        </w:tc>
      </w:tr>
      <w:tr w:rsidR="00E41E37" w:rsidRPr="009F63F9" w14:paraId="36CCDF5A" w14:textId="77777777" w:rsidTr="003F494C">
        <w:trPr>
          <w:cnfStyle w:val="000000010000" w:firstRow="0" w:lastRow="0" w:firstColumn="0" w:lastColumn="0" w:oddVBand="0" w:evenVBand="0" w:oddHBand="0" w:evenHBand="1" w:firstRowFirstColumn="0" w:firstRowLastColumn="0" w:lastRowFirstColumn="0" w:lastRowLastColumn="0"/>
        </w:trPr>
        <w:tc>
          <w:tcPr>
            <w:tcW w:w="2080" w:type="dxa"/>
            <w:gridSpan w:val="2"/>
          </w:tcPr>
          <w:p w14:paraId="51030FAF" w14:textId="14EBA9A3" w:rsidR="00E41E37" w:rsidRPr="00E41E37" w:rsidRDefault="00E41E37" w:rsidP="00E41E37">
            <w:pPr>
              <w:jc w:val="left"/>
              <w:rPr>
                <w:rFonts w:eastAsia="Arial Narrow"/>
                <w:b/>
                <w:bCs/>
                <w:i/>
                <w:iCs/>
                <w:sz w:val="18"/>
                <w:szCs w:val="18"/>
              </w:rPr>
            </w:pPr>
            <w:r w:rsidRPr="00E41E37">
              <w:rPr>
                <w:rFonts w:eastAsia="Arial Narrow"/>
                <w:b/>
                <w:bCs/>
                <w:i/>
                <w:iCs/>
                <w:sz w:val="18"/>
                <w:szCs w:val="18"/>
              </w:rPr>
              <w:t>DAC Subtotal</w:t>
            </w:r>
          </w:p>
        </w:tc>
        <w:tc>
          <w:tcPr>
            <w:tcW w:w="1790" w:type="dxa"/>
          </w:tcPr>
          <w:p w14:paraId="51BB3D99" w14:textId="3FE0183B" w:rsidR="00E41E37" w:rsidRPr="00E41E37" w:rsidRDefault="00E41E37" w:rsidP="00E36AA3">
            <w:pPr>
              <w:rPr>
                <w:rFonts w:eastAsia="Arial Narrow"/>
                <w:b/>
                <w:bCs/>
                <w:i/>
                <w:iCs/>
                <w:sz w:val="18"/>
                <w:szCs w:val="18"/>
              </w:rPr>
            </w:pPr>
          </w:p>
        </w:tc>
        <w:tc>
          <w:tcPr>
            <w:tcW w:w="990" w:type="dxa"/>
          </w:tcPr>
          <w:p w14:paraId="62E6BFDE" w14:textId="791C64C7" w:rsidR="00E41E37" w:rsidRPr="00E41E37" w:rsidRDefault="00E41E37" w:rsidP="00E36AA3">
            <w:pPr>
              <w:jc w:val="right"/>
              <w:rPr>
                <w:rFonts w:eastAsia="Arial Narrow"/>
                <w:b/>
                <w:bCs/>
                <w:i/>
                <w:iCs/>
                <w:sz w:val="18"/>
                <w:szCs w:val="18"/>
              </w:rPr>
            </w:pPr>
            <w:r w:rsidRPr="00E41E37">
              <w:rPr>
                <w:rFonts w:eastAsia="Arial Narrow"/>
                <w:b/>
                <w:bCs/>
                <w:i/>
                <w:iCs/>
                <w:sz w:val="18"/>
                <w:szCs w:val="18"/>
              </w:rPr>
              <w:t>74,090</w:t>
            </w:r>
          </w:p>
        </w:tc>
        <w:tc>
          <w:tcPr>
            <w:tcW w:w="900" w:type="dxa"/>
          </w:tcPr>
          <w:p w14:paraId="613D4319" w14:textId="29566257" w:rsidR="00E41E37" w:rsidRPr="00E41E37" w:rsidRDefault="00E41E37" w:rsidP="00E36AA3">
            <w:pPr>
              <w:jc w:val="right"/>
              <w:rPr>
                <w:rFonts w:eastAsia="Arial Narrow"/>
                <w:b/>
                <w:bCs/>
                <w:i/>
                <w:iCs/>
                <w:sz w:val="18"/>
                <w:szCs w:val="18"/>
              </w:rPr>
            </w:pPr>
            <w:r w:rsidRPr="00E41E37">
              <w:rPr>
                <w:rFonts w:eastAsia="Arial Narrow"/>
                <w:b/>
                <w:bCs/>
                <w:i/>
                <w:iCs/>
                <w:sz w:val="18"/>
                <w:szCs w:val="18"/>
              </w:rPr>
              <w:t>95%</w:t>
            </w:r>
          </w:p>
        </w:tc>
        <w:tc>
          <w:tcPr>
            <w:tcW w:w="990" w:type="dxa"/>
          </w:tcPr>
          <w:p w14:paraId="3D21CD77" w14:textId="5F78ADA9" w:rsidR="00E41E37" w:rsidRPr="00E41E37" w:rsidRDefault="00E41E37" w:rsidP="00E36AA3">
            <w:pPr>
              <w:jc w:val="right"/>
              <w:rPr>
                <w:rFonts w:eastAsia="Arial Narrow"/>
                <w:b/>
                <w:bCs/>
                <w:i/>
                <w:iCs/>
                <w:sz w:val="18"/>
                <w:szCs w:val="18"/>
              </w:rPr>
            </w:pPr>
            <w:r w:rsidRPr="00E41E37">
              <w:rPr>
                <w:rFonts w:eastAsia="Arial Narrow"/>
                <w:b/>
                <w:bCs/>
                <w:i/>
                <w:iCs/>
                <w:sz w:val="18"/>
                <w:szCs w:val="18"/>
              </w:rPr>
              <w:t>70,</w:t>
            </w:r>
            <w:r w:rsidR="00A21D0E">
              <w:rPr>
                <w:rFonts w:eastAsia="Arial Narrow"/>
                <w:b/>
                <w:bCs/>
                <w:i/>
                <w:iCs/>
                <w:sz w:val="18"/>
                <w:szCs w:val="18"/>
              </w:rPr>
              <w:t>599</w:t>
            </w:r>
          </w:p>
        </w:tc>
        <w:tc>
          <w:tcPr>
            <w:tcW w:w="720" w:type="dxa"/>
          </w:tcPr>
          <w:p w14:paraId="0700103C" w14:textId="6822E0EF" w:rsidR="00E41E37" w:rsidRPr="00E41E37" w:rsidRDefault="00E41E37" w:rsidP="00E36AA3">
            <w:pPr>
              <w:jc w:val="right"/>
              <w:rPr>
                <w:rFonts w:eastAsia="Arial Narrow"/>
                <w:b/>
                <w:bCs/>
                <w:i/>
                <w:iCs/>
                <w:sz w:val="18"/>
                <w:szCs w:val="18"/>
              </w:rPr>
            </w:pPr>
          </w:p>
        </w:tc>
        <w:tc>
          <w:tcPr>
            <w:tcW w:w="850" w:type="dxa"/>
          </w:tcPr>
          <w:p w14:paraId="557534CA" w14:textId="2545B222" w:rsidR="00E41E37" w:rsidRPr="00E41E37" w:rsidRDefault="00E41E37" w:rsidP="00E36AA3">
            <w:pPr>
              <w:jc w:val="right"/>
              <w:rPr>
                <w:rFonts w:eastAsia="Arial Narrow"/>
                <w:b/>
                <w:bCs/>
                <w:i/>
                <w:iCs/>
                <w:sz w:val="18"/>
                <w:szCs w:val="18"/>
              </w:rPr>
            </w:pPr>
          </w:p>
        </w:tc>
        <w:tc>
          <w:tcPr>
            <w:tcW w:w="1040" w:type="dxa"/>
          </w:tcPr>
          <w:p w14:paraId="383173F2" w14:textId="33AB1452" w:rsidR="00E41E37" w:rsidRPr="00E41E37" w:rsidRDefault="3CF9B410" w:rsidP="00E36AA3">
            <w:pPr>
              <w:jc w:val="right"/>
              <w:rPr>
                <w:rFonts w:eastAsia="Arial Narrow"/>
                <w:b/>
                <w:bCs/>
                <w:i/>
                <w:iCs/>
                <w:sz w:val="18"/>
                <w:szCs w:val="18"/>
              </w:rPr>
            </w:pPr>
            <w:r w:rsidRPr="57CCAFBF">
              <w:rPr>
                <w:rFonts w:eastAsia="Arial Narrow"/>
                <w:b/>
                <w:bCs/>
                <w:i/>
                <w:iCs/>
                <w:sz w:val="18"/>
                <w:szCs w:val="18"/>
              </w:rPr>
              <w:t>7</w:t>
            </w:r>
            <w:r w:rsidR="654E06CD" w:rsidRPr="57CCAFBF">
              <w:rPr>
                <w:rFonts w:eastAsia="Arial Narrow"/>
                <w:b/>
                <w:bCs/>
                <w:i/>
                <w:iCs/>
                <w:sz w:val="18"/>
                <w:szCs w:val="18"/>
              </w:rPr>
              <w:t>2,</w:t>
            </w:r>
            <w:r w:rsidR="00A21D0E">
              <w:rPr>
                <w:rFonts w:eastAsia="Arial Narrow"/>
                <w:b/>
                <w:bCs/>
                <w:i/>
                <w:iCs/>
                <w:sz w:val="18"/>
                <w:szCs w:val="18"/>
              </w:rPr>
              <w:t>508</w:t>
            </w:r>
          </w:p>
        </w:tc>
      </w:tr>
      <w:tr w:rsidR="009F63F9" w:rsidRPr="009F63F9" w14:paraId="409F9644" w14:textId="77777777" w:rsidTr="003F494C">
        <w:trPr>
          <w:cnfStyle w:val="000000100000" w:firstRow="0" w:lastRow="0" w:firstColumn="0" w:lastColumn="0" w:oddVBand="0" w:evenVBand="0" w:oddHBand="1" w:evenHBand="0" w:firstRowFirstColumn="0" w:firstRowLastColumn="0" w:lastRowFirstColumn="0" w:lastRowLastColumn="0"/>
        </w:trPr>
        <w:tc>
          <w:tcPr>
            <w:tcW w:w="3870" w:type="dxa"/>
            <w:gridSpan w:val="3"/>
          </w:tcPr>
          <w:p w14:paraId="6B058869" w14:textId="6BD7A67F" w:rsidR="009F63F9" w:rsidRPr="00E36AA3" w:rsidRDefault="009F63F9" w:rsidP="00E41E37">
            <w:pPr>
              <w:jc w:val="left"/>
              <w:rPr>
                <w:rFonts w:eastAsia="DejaVu Sans" w:cs="DejaVu Sans"/>
                <w:b/>
                <w:bCs/>
                <w:color w:val="000000"/>
                <w:sz w:val="18"/>
                <w:szCs w:val="18"/>
              </w:rPr>
            </w:pPr>
            <w:r w:rsidRPr="00E36AA3">
              <w:rPr>
                <w:rFonts w:eastAsia="Arial Narrow"/>
                <w:b/>
                <w:bCs/>
                <w:sz w:val="18"/>
                <w:szCs w:val="18"/>
              </w:rPr>
              <w:t>Total or Weighted Average</w:t>
            </w:r>
          </w:p>
        </w:tc>
        <w:tc>
          <w:tcPr>
            <w:tcW w:w="990" w:type="dxa"/>
          </w:tcPr>
          <w:p w14:paraId="4E4F1D3A" w14:textId="05CE9E35" w:rsidR="009F63F9" w:rsidRPr="00E36AA3" w:rsidRDefault="009F63F9" w:rsidP="00E36AA3">
            <w:pPr>
              <w:jc w:val="right"/>
              <w:rPr>
                <w:rFonts w:eastAsia="DejaVu Sans" w:cs="DejaVu Sans"/>
                <w:b/>
                <w:color w:val="000000"/>
                <w:sz w:val="18"/>
                <w:szCs w:val="18"/>
              </w:rPr>
            </w:pPr>
            <w:r w:rsidRPr="00E36AA3">
              <w:rPr>
                <w:rFonts w:eastAsia="Arial Narrow"/>
                <w:b/>
                <w:bCs/>
                <w:sz w:val="18"/>
                <w:szCs w:val="18"/>
              </w:rPr>
              <w:t>473,717</w:t>
            </w:r>
          </w:p>
        </w:tc>
        <w:tc>
          <w:tcPr>
            <w:tcW w:w="900" w:type="dxa"/>
          </w:tcPr>
          <w:p w14:paraId="4C21284A" w14:textId="629813F2" w:rsidR="009F63F9" w:rsidRPr="00E36AA3" w:rsidRDefault="009F63F9" w:rsidP="00E36AA3">
            <w:pPr>
              <w:jc w:val="right"/>
              <w:rPr>
                <w:rFonts w:eastAsia="DejaVu Sans" w:cs="DejaVu Sans"/>
                <w:b/>
                <w:color w:val="000000"/>
                <w:sz w:val="18"/>
                <w:szCs w:val="18"/>
              </w:rPr>
            </w:pPr>
            <w:r w:rsidRPr="00E36AA3">
              <w:rPr>
                <w:rFonts w:eastAsia="Arial Narrow"/>
                <w:b/>
                <w:bCs/>
                <w:sz w:val="18"/>
                <w:szCs w:val="18"/>
              </w:rPr>
              <w:t>99%</w:t>
            </w:r>
          </w:p>
        </w:tc>
        <w:tc>
          <w:tcPr>
            <w:tcW w:w="990" w:type="dxa"/>
          </w:tcPr>
          <w:p w14:paraId="2F138024" w14:textId="7930816D" w:rsidR="009F63F9" w:rsidRPr="00E36AA3" w:rsidRDefault="009F63F9" w:rsidP="00E36AA3">
            <w:pPr>
              <w:jc w:val="right"/>
              <w:rPr>
                <w:rFonts w:eastAsia="DejaVu Sans" w:cs="DejaVu Sans"/>
                <w:b/>
                <w:color w:val="000000"/>
                <w:sz w:val="18"/>
                <w:szCs w:val="18"/>
              </w:rPr>
            </w:pPr>
            <w:r w:rsidRPr="00E36AA3">
              <w:rPr>
                <w:rFonts w:eastAsia="Arial Narrow"/>
                <w:b/>
                <w:bCs/>
                <w:sz w:val="18"/>
                <w:szCs w:val="18"/>
              </w:rPr>
              <w:t>4</w:t>
            </w:r>
            <w:r w:rsidR="00A55EBD">
              <w:rPr>
                <w:rFonts w:eastAsia="Arial Narrow"/>
                <w:b/>
                <w:bCs/>
                <w:sz w:val="18"/>
                <w:szCs w:val="18"/>
              </w:rPr>
              <w:t>69,275</w:t>
            </w:r>
          </w:p>
        </w:tc>
        <w:tc>
          <w:tcPr>
            <w:tcW w:w="720" w:type="dxa"/>
          </w:tcPr>
          <w:p w14:paraId="1A27B614" w14:textId="1D1C31A1" w:rsidR="009F63F9" w:rsidRPr="00E36AA3" w:rsidRDefault="009F63F9" w:rsidP="00E36AA3">
            <w:pPr>
              <w:jc w:val="right"/>
              <w:rPr>
                <w:rFonts w:eastAsia="DejaVu Sans" w:cs="DejaVu Sans"/>
                <w:b/>
                <w:color w:val="000000"/>
                <w:sz w:val="18"/>
                <w:szCs w:val="18"/>
              </w:rPr>
            </w:pPr>
          </w:p>
        </w:tc>
        <w:tc>
          <w:tcPr>
            <w:tcW w:w="850" w:type="dxa"/>
          </w:tcPr>
          <w:p w14:paraId="0080DE4F" w14:textId="7DCF8E1A" w:rsidR="009F63F9" w:rsidRPr="00E36AA3" w:rsidRDefault="009F63F9" w:rsidP="00E36AA3">
            <w:pPr>
              <w:jc w:val="right"/>
              <w:rPr>
                <w:rFonts w:eastAsia="Arial Narrow"/>
                <w:b/>
                <w:sz w:val="18"/>
                <w:szCs w:val="18"/>
              </w:rPr>
            </w:pPr>
          </w:p>
        </w:tc>
        <w:tc>
          <w:tcPr>
            <w:tcW w:w="1040" w:type="dxa"/>
          </w:tcPr>
          <w:p w14:paraId="6ADD2349" w14:textId="6F25ECF6" w:rsidR="009F63F9" w:rsidRPr="00E36AA3" w:rsidRDefault="26F70AA8" w:rsidP="00E36AA3">
            <w:pPr>
              <w:jc w:val="right"/>
              <w:rPr>
                <w:rFonts w:eastAsia="Arial Narrow"/>
                <w:b/>
                <w:sz w:val="18"/>
                <w:szCs w:val="18"/>
              </w:rPr>
            </w:pPr>
            <w:r w:rsidRPr="57CCAFBF">
              <w:rPr>
                <w:rFonts w:eastAsia="Arial Narrow"/>
                <w:b/>
                <w:bCs/>
                <w:sz w:val="18"/>
                <w:szCs w:val="18"/>
              </w:rPr>
              <w:t>4</w:t>
            </w:r>
            <w:r w:rsidR="41B4375A" w:rsidRPr="57CCAFBF">
              <w:rPr>
                <w:rFonts w:eastAsia="Arial Narrow"/>
                <w:b/>
                <w:bCs/>
                <w:sz w:val="18"/>
                <w:szCs w:val="18"/>
              </w:rPr>
              <w:t>8</w:t>
            </w:r>
            <w:r w:rsidR="00A55EBD">
              <w:rPr>
                <w:rFonts w:eastAsia="Arial Narrow"/>
                <w:b/>
                <w:bCs/>
                <w:sz w:val="18"/>
                <w:szCs w:val="18"/>
              </w:rPr>
              <w:t>2,024</w:t>
            </w:r>
          </w:p>
        </w:tc>
      </w:tr>
    </w:tbl>
    <w:p w14:paraId="2DA2D713" w14:textId="77777777" w:rsidR="2B2977C9" w:rsidRDefault="2B2977C9" w:rsidP="602CF2D7">
      <w:pPr>
        <w:pStyle w:val="TableFigureSourceorNote"/>
      </w:pPr>
      <w:r>
        <w:t>* Realization Rate (RR) is the ratio of verified gross savings to ex ante gross savings, based on evaluation research findings.</w:t>
      </w:r>
    </w:p>
    <w:p w14:paraId="5C41DE07" w14:textId="7190997B" w:rsidR="258596DB" w:rsidRDefault="258596DB" w:rsidP="080FA9DA">
      <w:pPr>
        <w:pStyle w:val="TableFigureSourceorNote"/>
      </w:pPr>
      <w:r>
        <w:t xml:space="preserve">† NTG, Net to Gross is the deemed value available on the SAG website: </w:t>
      </w:r>
      <w:hyperlink r:id="rId22" w:history="1">
        <w:r w:rsidR="2B2977C9" w:rsidRPr="602CF2D7">
          <w:rPr>
            <w:rStyle w:val="Hyperlink"/>
          </w:rPr>
          <w:t>https://www.ilsag.info/evaluator-ntg-recommendations-for-2025/</w:t>
        </w:r>
      </w:hyperlink>
      <w:r w:rsidR="2B2977C9">
        <w:t>.</w:t>
      </w:r>
      <w:r>
        <w:t xml:space="preserve"> </w:t>
      </w:r>
    </w:p>
    <w:p w14:paraId="15BD5F8A" w14:textId="61F8E39F" w:rsidR="258596DB" w:rsidRDefault="258596DB" w:rsidP="080FA9DA">
      <w:pPr>
        <w:pStyle w:val="TableFigureSourceorNote"/>
      </w:pPr>
      <w:r>
        <w:t xml:space="preserve">‡ The market-rate net savings were multiplied by a residential non-participant spillover (NPSO) factor of 1.048. Based on SAG Policy, for Disadvantaged communities (DAC projects), if deemed NTG is multiplied by the NPSO and the resulted NTG value is less than 1.00, the evaluation assigned a DAC NTG of 1.00. If the resulted NTG value is &gt;1.00, evaluation </w:t>
      </w:r>
      <w:proofErr w:type="gramStart"/>
      <w:r>
        <w:t>used</w:t>
      </w:r>
      <w:proofErr w:type="gramEnd"/>
      <w:r>
        <w:t xml:space="preserve"> the &gt;1.00 value for calculation of net savings impact.</w:t>
      </w:r>
    </w:p>
    <w:p w14:paraId="1FEA18A2" w14:textId="4B292CBC" w:rsidR="258596DB" w:rsidRDefault="258596DB" w:rsidP="080FA9DA">
      <w:pPr>
        <w:pStyle w:val="TableFigureSourceorNote"/>
      </w:pPr>
      <w:r>
        <w:t>Source: Evaluation team analysis</w:t>
      </w:r>
    </w:p>
    <w:p w14:paraId="5CFA31C9" w14:textId="2E42BAE8" w:rsidR="004404AB" w:rsidRDefault="004404AB" w:rsidP="00801BC5">
      <w:pPr>
        <w:pStyle w:val="Heading1"/>
      </w:pPr>
      <w:bookmarkStart w:id="51" w:name="_Toc225358739"/>
      <w:r>
        <w:t>Impact Analysis Findings and Recommendations</w:t>
      </w:r>
      <w:bookmarkEnd w:id="51"/>
    </w:p>
    <w:p w14:paraId="742A0594" w14:textId="13D54CDD" w:rsidR="004404AB" w:rsidRDefault="68DCCBB1" w:rsidP="0BF9E21B">
      <w:pPr>
        <w:pStyle w:val="Heading2"/>
        <w:numPr>
          <w:ilvl w:val="0"/>
          <w:numId w:val="0"/>
        </w:numPr>
      </w:pPr>
      <w:bookmarkStart w:id="52" w:name="_Toc225358740"/>
      <w:r>
        <w:t xml:space="preserve">5.1 </w:t>
      </w:r>
      <w:r w:rsidR="004404AB">
        <w:t>Impact Parameter Esti</w:t>
      </w:r>
      <w:bookmarkStart w:id="53" w:name="x1"/>
      <w:bookmarkEnd w:id="53"/>
      <w:r w:rsidR="004404AB">
        <w:t>mates</w:t>
      </w:r>
      <w:bookmarkEnd w:id="52"/>
    </w:p>
    <w:bookmarkStart w:id="54" w:name="_Hlk503866056"/>
    <w:bookmarkEnd w:id="54"/>
    <w:p w14:paraId="6BE846CB" w14:textId="1C2A482E" w:rsidR="004404AB" w:rsidRDefault="004404AB" w:rsidP="282CB707">
      <w:pPr>
        <w:keepNext/>
        <w:keepLines/>
      </w:pPr>
      <w:r>
        <w:fldChar w:fldCharType="begin"/>
      </w:r>
      <w:r>
        <w:instrText xml:space="preserve"> REF _Ref503449693 \h </w:instrText>
      </w:r>
      <w:r>
        <w:fldChar w:fldCharType="separate"/>
      </w:r>
      <w:r>
        <w:t xml:space="preserve">Table </w:t>
      </w:r>
      <w:r w:rsidRPr="282CB707">
        <w:rPr>
          <w:noProof/>
        </w:rPr>
        <w:t>5</w:t>
      </w:r>
      <w:r>
        <w:fldChar w:fldCharType="end"/>
      </w:r>
      <w:r>
        <w:t xml:space="preserve"> shows the unit therm savings and realization rate findings by measure from our review. The realization rate is the ratio of the verified savings to the </w:t>
      </w:r>
      <w:proofErr w:type="spellStart"/>
      <w:proofErr w:type="gramStart"/>
      <w:r>
        <w:t>ex ante</w:t>
      </w:r>
      <w:proofErr w:type="spellEnd"/>
      <w:proofErr w:type="gramEnd"/>
      <w:r>
        <w:t xml:space="preserve"> savings. Following the table, we provide findings and recommendations, including discussion of all measures with realization rates above or below 100%. Appendix A provides a description of the impact analysis methodology.</w:t>
      </w:r>
    </w:p>
    <w:p w14:paraId="20A1ADD6" w14:textId="54C3FDA6" w:rsidR="004404AB" w:rsidRPr="00E8651B" w:rsidRDefault="004404AB" w:rsidP="001E5B98">
      <w:pPr>
        <w:pStyle w:val="Caption"/>
      </w:pPr>
      <w:bookmarkStart w:id="55" w:name="_Ref503449693"/>
      <w:bookmarkStart w:id="56" w:name="_Toc61360849"/>
      <w:bookmarkStart w:id="57" w:name="_Toc189750770"/>
      <w:bookmarkStart w:id="58" w:name="_Toc225250371"/>
      <w:bookmarkStart w:id="59" w:name="_Toc225247514"/>
      <w:bookmarkStart w:id="60" w:name="_Toc225451393"/>
      <w:bookmarkStart w:id="61" w:name="_Toc225451459"/>
      <w:r>
        <w:t xml:space="preserve">Table </w:t>
      </w:r>
      <w:r>
        <w:fldChar w:fldCharType="begin"/>
      </w:r>
      <w:r>
        <w:instrText xml:space="preserve"> SEQ Table \* ARABIC </w:instrText>
      </w:r>
      <w:r>
        <w:fldChar w:fldCharType="separate"/>
      </w:r>
      <w:r w:rsidRPr="282CB707">
        <w:rPr>
          <w:noProof/>
        </w:rPr>
        <w:t>5</w:t>
      </w:r>
      <w:r>
        <w:rPr>
          <w:noProof/>
        </w:rPr>
        <w:fldChar w:fldCharType="end"/>
      </w:r>
      <w:bookmarkEnd w:id="55"/>
      <w:r>
        <w:t>. Verified Gross Savings Parameters</w:t>
      </w:r>
      <w:bookmarkEnd w:id="56"/>
      <w:bookmarkEnd w:id="57"/>
      <w:bookmarkEnd w:id="58"/>
      <w:bookmarkEnd w:id="59"/>
      <w:bookmarkEnd w:id="60"/>
      <w:bookmarkEnd w:id="61"/>
    </w:p>
    <w:tbl>
      <w:tblPr>
        <w:tblStyle w:val="EnergyTable"/>
        <w:tblW w:w="0" w:type="auto"/>
        <w:tblLayout w:type="fixed"/>
        <w:tblLook w:val="0420" w:firstRow="1" w:lastRow="0" w:firstColumn="0" w:lastColumn="0" w:noHBand="0" w:noVBand="1"/>
      </w:tblPr>
      <w:tblGrid>
        <w:gridCol w:w="2610"/>
        <w:gridCol w:w="810"/>
        <w:gridCol w:w="1350"/>
        <w:gridCol w:w="1440"/>
        <w:gridCol w:w="1170"/>
        <w:gridCol w:w="1980"/>
      </w:tblGrid>
      <w:tr w:rsidR="00DE5865" w:rsidRPr="002C2A73" w14:paraId="22823B4A" w14:textId="77777777" w:rsidTr="004E1C02">
        <w:trPr>
          <w:cnfStyle w:val="100000000000" w:firstRow="1" w:lastRow="0" w:firstColumn="0" w:lastColumn="0" w:oddVBand="0" w:evenVBand="0" w:oddHBand="0" w:evenHBand="0" w:firstRowFirstColumn="0" w:firstRowLastColumn="0" w:lastRowFirstColumn="0" w:lastRowLastColumn="0"/>
          <w:trHeight w:val="864"/>
          <w:tblHeader/>
        </w:trPr>
        <w:tc>
          <w:tcPr>
            <w:tcW w:w="2610" w:type="dxa"/>
          </w:tcPr>
          <w:p w14:paraId="45547F8D" w14:textId="23056693" w:rsidR="00DE5865" w:rsidRPr="002C2A73" w:rsidRDefault="004404AB" w:rsidP="00073BA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FFFFFF"/>
                <w:sz w:val="20"/>
              </w:rPr>
            </w:pPr>
            <w:r w:rsidRPr="12333938">
              <w:rPr>
                <w:rFonts w:asciiTheme="minorHAnsi" w:eastAsia="DejaVu Sans" w:hAnsiTheme="minorHAnsi" w:cs="DejaVu Sans"/>
                <w:b w:val="0"/>
                <w:sz w:val="20"/>
              </w:rPr>
              <w:t>Measure</w:t>
            </w:r>
          </w:p>
        </w:tc>
        <w:tc>
          <w:tcPr>
            <w:tcW w:w="810" w:type="dxa"/>
          </w:tcPr>
          <w:p w14:paraId="55AE1DB0" w14:textId="4AA27711" w:rsidR="00DE5865" w:rsidRPr="002C2A73" w:rsidRDefault="004404AB" w:rsidP="0079094C">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FFFFFF"/>
                <w:sz w:val="20"/>
              </w:rPr>
            </w:pPr>
            <w:r w:rsidRPr="12333938">
              <w:rPr>
                <w:rFonts w:asciiTheme="minorHAnsi" w:eastAsia="DejaVu Sans" w:hAnsiTheme="minorHAnsi" w:cs="DejaVu Sans"/>
                <w:b w:val="0"/>
                <w:sz w:val="20"/>
              </w:rPr>
              <w:t>Unit Basis</w:t>
            </w:r>
          </w:p>
        </w:tc>
        <w:tc>
          <w:tcPr>
            <w:tcW w:w="1350" w:type="dxa"/>
          </w:tcPr>
          <w:p w14:paraId="13B5BE22" w14:textId="32AF3B3A" w:rsidR="00DE5865" w:rsidRPr="002C2A73"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FFFFFF"/>
                <w:sz w:val="20"/>
              </w:rPr>
            </w:pPr>
            <w:r w:rsidRPr="12333938">
              <w:rPr>
                <w:rFonts w:asciiTheme="minorHAnsi" w:eastAsia="DejaVu Sans" w:hAnsiTheme="minorHAnsi" w:cs="DejaVu Sans"/>
                <w:b w:val="0"/>
                <w:sz w:val="20"/>
              </w:rPr>
              <w:t>Ex Ante Gross (therms/unit)</w:t>
            </w:r>
          </w:p>
        </w:tc>
        <w:tc>
          <w:tcPr>
            <w:tcW w:w="1440" w:type="dxa"/>
          </w:tcPr>
          <w:p w14:paraId="3E4BE5FC" w14:textId="35F47A58" w:rsidR="00DE5865" w:rsidRPr="002C2A73"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FFFFFF"/>
                <w:sz w:val="20"/>
              </w:rPr>
            </w:pPr>
            <w:r w:rsidRPr="12333938">
              <w:rPr>
                <w:rFonts w:asciiTheme="minorHAnsi" w:eastAsia="DejaVu Sans" w:hAnsiTheme="minorHAnsi" w:cs="DejaVu Sans"/>
                <w:b w:val="0"/>
                <w:sz w:val="20"/>
              </w:rPr>
              <w:t>Verified Gross (therms/unit)</w:t>
            </w:r>
          </w:p>
        </w:tc>
        <w:tc>
          <w:tcPr>
            <w:tcW w:w="1170" w:type="dxa"/>
          </w:tcPr>
          <w:p w14:paraId="00C2C0E7" w14:textId="75B390BA" w:rsidR="00DE5865" w:rsidRPr="002C2A73"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FFFFFF"/>
                <w:sz w:val="20"/>
              </w:rPr>
            </w:pPr>
            <w:r w:rsidRPr="12333938">
              <w:rPr>
                <w:rFonts w:asciiTheme="minorHAnsi" w:eastAsia="DejaVu Sans" w:hAnsiTheme="minorHAnsi" w:cs="DejaVu Sans"/>
                <w:b w:val="0"/>
                <w:sz w:val="20"/>
              </w:rPr>
              <w:t>Realization Rate</w:t>
            </w:r>
          </w:p>
        </w:tc>
        <w:tc>
          <w:tcPr>
            <w:tcW w:w="1980" w:type="dxa"/>
          </w:tcPr>
          <w:p w14:paraId="4A6F14EA" w14:textId="1D008126" w:rsidR="00DE5865" w:rsidRPr="002C2A73" w:rsidRDefault="45F992E7" w:rsidP="00640744">
            <w:pPr>
              <w:keepNext/>
              <w:keepLines/>
              <w:spacing w:before="60" w:after="60"/>
              <w:jc w:val="right"/>
              <w:rPr>
                <w:rFonts w:asciiTheme="minorHAnsi" w:eastAsia="DejaVu Sans" w:hAnsiTheme="minorHAnsi" w:cs="DejaVu Sans"/>
                <w:b w:val="0"/>
                <w:sz w:val="20"/>
              </w:rPr>
            </w:pPr>
            <w:r w:rsidRPr="5BCCAA2D">
              <w:rPr>
                <w:rFonts w:ascii="Aptos Narrow" w:eastAsia="Aptos Narrow" w:hAnsi="Aptos Narrow" w:cs="Aptos Narrow"/>
                <w:b w:val="0"/>
                <w:sz w:val="20"/>
              </w:rPr>
              <w:t xml:space="preserve"> IL-TRM v13.0 Section†</w:t>
            </w:r>
          </w:p>
        </w:tc>
      </w:tr>
      <w:tr w:rsidR="0017564A" w:rsidRPr="002C2A73" w14:paraId="4423F513" w14:textId="77777777" w:rsidTr="5BCCAA2D">
        <w:trPr>
          <w:cnfStyle w:val="000000100000" w:firstRow="0" w:lastRow="0" w:firstColumn="0" w:lastColumn="0" w:oddVBand="0" w:evenVBand="0" w:oddHBand="1" w:evenHBand="0" w:firstRowFirstColumn="0" w:firstRowLastColumn="0" w:lastRowFirstColumn="0" w:lastRowLastColumn="0"/>
        </w:trPr>
        <w:tc>
          <w:tcPr>
            <w:tcW w:w="2610" w:type="dxa"/>
          </w:tcPr>
          <w:p w14:paraId="7929427F" w14:textId="77777777"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rFonts w:asciiTheme="minorHAnsi" w:eastAsia="DejaVu Sans" w:hAnsiTheme="minorHAnsi" w:cs="DejaVu Sans"/>
                <w:color w:val="000000"/>
                <w:sz w:val="20"/>
              </w:rPr>
              <w:t>Air Sealing</w:t>
            </w:r>
          </w:p>
        </w:tc>
        <w:tc>
          <w:tcPr>
            <w:tcW w:w="810" w:type="dxa"/>
          </w:tcPr>
          <w:p w14:paraId="3EE90051" w14:textId="376748E0" w:rsidR="0017564A" w:rsidRPr="000C2019" w:rsidRDefault="006B4B75"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LN FT</w:t>
            </w:r>
          </w:p>
        </w:tc>
        <w:tc>
          <w:tcPr>
            <w:tcW w:w="1350" w:type="dxa"/>
          </w:tcPr>
          <w:p w14:paraId="0BBDF8C6" w14:textId="2CBE30D7"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440" w:type="dxa"/>
          </w:tcPr>
          <w:p w14:paraId="11FD7323" w14:textId="578B4148"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Varies </w:t>
            </w:r>
          </w:p>
        </w:tc>
        <w:tc>
          <w:tcPr>
            <w:tcW w:w="1170" w:type="dxa"/>
          </w:tcPr>
          <w:p w14:paraId="24EDC038" w14:textId="7E3494FB"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27E981C4" w14:textId="2F4C4CC9"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rFonts w:asciiTheme="minorHAnsi" w:eastAsia="DejaVu Sans" w:hAnsiTheme="minorHAnsi" w:cs="DejaVu Sans"/>
                <w:color w:val="000000" w:themeColor="text1"/>
                <w:sz w:val="20"/>
              </w:rPr>
              <w:t xml:space="preserve"> 5.6.1</w:t>
            </w:r>
          </w:p>
        </w:tc>
      </w:tr>
      <w:tr w:rsidR="006B4B75" w:rsidRPr="002C2A73" w14:paraId="7B7C034F" w14:textId="77777777" w:rsidTr="009160CE">
        <w:trPr>
          <w:cnfStyle w:val="000000010000" w:firstRow="0" w:lastRow="0" w:firstColumn="0" w:lastColumn="0" w:oddVBand="0" w:evenVBand="0" w:oddHBand="0" w:evenHBand="1" w:firstRowFirstColumn="0" w:firstRowLastColumn="0" w:lastRowFirstColumn="0" w:lastRowLastColumn="0"/>
        </w:trPr>
        <w:tc>
          <w:tcPr>
            <w:tcW w:w="2610" w:type="dxa"/>
          </w:tcPr>
          <w:p w14:paraId="1ADD708A" w14:textId="3AD12D7A" w:rsidR="006B4B75" w:rsidRPr="002C2A73" w:rsidRDefault="006B4B75" w:rsidP="006B4B75">
            <w:pPr>
              <w:pBdr>
                <w:top w:val="none" w:sz="0" w:space="0" w:color="000000"/>
                <w:left w:val="none" w:sz="0" w:space="0" w:color="000000"/>
                <w:bottom w:val="none" w:sz="0" w:space="0" w:color="000000"/>
                <w:right w:val="none" w:sz="0" w:space="0" w:color="000000"/>
              </w:pBdr>
              <w:spacing w:before="3" w:after="3"/>
              <w:ind w:left="3" w:right="3"/>
              <w:jc w:val="left"/>
              <w:rPr>
                <w:rFonts w:eastAsia="DejaVu Sans" w:cs="DejaVu Sans"/>
                <w:color w:val="000000"/>
                <w:sz w:val="20"/>
              </w:rPr>
            </w:pPr>
            <w:r>
              <w:rPr>
                <w:rFonts w:eastAsia="DejaVu Sans" w:cs="DejaVu Sans"/>
                <w:color w:val="000000"/>
                <w:sz w:val="20"/>
              </w:rPr>
              <w:t>Air Sealing – Door Sweep</w:t>
            </w:r>
          </w:p>
        </w:tc>
        <w:tc>
          <w:tcPr>
            <w:tcW w:w="810" w:type="dxa"/>
          </w:tcPr>
          <w:p w14:paraId="3C3321B8" w14:textId="7290C65F" w:rsidR="006B4B75" w:rsidRDefault="006B4B75" w:rsidP="006B4B75">
            <w:pPr>
              <w:pBdr>
                <w:top w:val="none" w:sz="0" w:space="0" w:color="000000"/>
                <w:left w:val="none" w:sz="0" w:space="0" w:color="000000"/>
                <w:bottom w:val="none" w:sz="0" w:space="0" w:color="000000"/>
                <w:right w:val="none" w:sz="0" w:space="0" w:color="000000"/>
              </w:pBdr>
              <w:spacing w:before="3" w:after="3"/>
              <w:ind w:left="3" w:right="3"/>
              <w:jc w:val="left"/>
              <w:rPr>
                <w:rFonts w:eastAsia="DejaVu Sans"/>
                <w:sz w:val="20"/>
              </w:rPr>
            </w:pPr>
            <w:r>
              <w:rPr>
                <w:rFonts w:eastAsia="DejaVu Sans"/>
                <w:sz w:val="20"/>
              </w:rPr>
              <w:t>Unit</w:t>
            </w:r>
          </w:p>
        </w:tc>
        <w:tc>
          <w:tcPr>
            <w:tcW w:w="1350" w:type="dxa"/>
          </w:tcPr>
          <w:p w14:paraId="10A1638B" w14:textId="04EC4CCE" w:rsidR="006B4B75" w:rsidRPr="002C2A73" w:rsidRDefault="006B4B75" w:rsidP="0017564A">
            <w:pPr>
              <w:pBdr>
                <w:top w:val="none" w:sz="0" w:space="0" w:color="000000"/>
                <w:left w:val="none" w:sz="0" w:space="0" w:color="000000"/>
                <w:bottom w:val="none" w:sz="0" w:space="0" w:color="000000"/>
                <w:right w:val="none" w:sz="0" w:space="0" w:color="000000"/>
              </w:pBdr>
              <w:spacing w:before="3" w:after="3"/>
              <w:ind w:left="3" w:right="3"/>
              <w:jc w:val="right"/>
              <w:rPr>
                <w:sz w:val="20"/>
              </w:rPr>
            </w:pPr>
            <w:r>
              <w:rPr>
                <w:sz w:val="20"/>
              </w:rPr>
              <w:t>Varies</w:t>
            </w:r>
          </w:p>
        </w:tc>
        <w:tc>
          <w:tcPr>
            <w:tcW w:w="1440" w:type="dxa"/>
          </w:tcPr>
          <w:p w14:paraId="1A747ADA" w14:textId="0774CD1F" w:rsidR="006B4B75" w:rsidRPr="002C2A73" w:rsidRDefault="006B4B75" w:rsidP="0017564A">
            <w:pPr>
              <w:pBdr>
                <w:top w:val="none" w:sz="0" w:space="0" w:color="000000"/>
                <w:left w:val="none" w:sz="0" w:space="0" w:color="000000"/>
                <w:bottom w:val="none" w:sz="0" w:space="0" w:color="000000"/>
                <w:right w:val="none" w:sz="0" w:space="0" w:color="000000"/>
              </w:pBdr>
              <w:spacing w:before="3" w:after="3"/>
              <w:ind w:left="3" w:right="3"/>
              <w:jc w:val="right"/>
              <w:rPr>
                <w:sz w:val="20"/>
              </w:rPr>
            </w:pPr>
            <w:r>
              <w:rPr>
                <w:sz w:val="20"/>
              </w:rPr>
              <w:t>Varies</w:t>
            </w:r>
          </w:p>
        </w:tc>
        <w:tc>
          <w:tcPr>
            <w:tcW w:w="1170" w:type="dxa"/>
          </w:tcPr>
          <w:p w14:paraId="0199CF3F" w14:textId="430369B7" w:rsidR="006B4B75" w:rsidRPr="002C2A73" w:rsidRDefault="006B4B75" w:rsidP="0017564A">
            <w:pPr>
              <w:spacing w:after="0"/>
              <w:jc w:val="right"/>
              <w:rPr>
                <w:sz w:val="20"/>
              </w:rPr>
            </w:pPr>
            <w:r>
              <w:rPr>
                <w:sz w:val="20"/>
              </w:rPr>
              <w:t>100%</w:t>
            </w:r>
          </w:p>
        </w:tc>
        <w:tc>
          <w:tcPr>
            <w:tcW w:w="1980" w:type="dxa"/>
          </w:tcPr>
          <w:p w14:paraId="04B05365" w14:textId="17F275B9" w:rsidR="006B4B75" w:rsidRPr="5BCCAA2D" w:rsidRDefault="006B4B75" w:rsidP="009160CE">
            <w:pPr>
              <w:pBdr>
                <w:top w:val="none" w:sz="0" w:space="0" w:color="000000"/>
                <w:left w:val="none" w:sz="0" w:space="0" w:color="000000"/>
                <w:bottom w:val="none" w:sz="0" w:space="0" w:color="000000"/>
                <w:right w:val="none" w:sz="0" w:space="0" w:color="000000"/>
              </w:pBdr>
              <w:spacing w:before="3" w:after="3"/>
              <w:ind w:left="3" w:right="3"/>
              <w:jc w:val="right"/>
              <w:rPr>
                <w:rFonts w:eastAsia="DejaVu Sans" w:cs="DejaVu Sans"/>
                <w:color w:val="000000" w:themeColor="text1"/>
                <w:sz w:val="20"/>
              </w:rPr>
            </w:pPr>
            <w:r>
              <w:rPr>
                <w:rFonts w:eastAsia="DejaVu Sans" w:cs="DejaVu Sans"/>
                <w:color w:val="000000" w:themeColor="text1"/>
                <w:sz w:val="20"/>
              </w:rPr>
              <w:t>5.6.1</w:t>
            </w:r>
          </w:p>
        </w:tc>
      </w:tr>
      <w:tr w:rsidR="0017564A" w:rsidRPr="002C2A73" w14:paraId="39E1643B" w14:textId="77777777" w:rsidTr="009160CE">
        <w:trPr>
          <w:cnfStyle w:val="000000100000" w:firstRow="0" w:lastRow="0" w:firstColumn="0" w:lastColumn="0" w:oddVBand="0" w:evenVBand="0" w:oddHBand="1" w:evenHBand="0" w:firstRowFirstColumn="0" w:firstRowLastColumn="0" w:lastRowFirstColumn="0" w:lastRowLastColumn="0"/>
        </w:trPr>
        <w:tc>
          <w:tcPr>
            <w:tcW w:w="2610" w:type="dxa"/>
          </w:tcPr>
          <w:p w14:paraId="76EC6182" w14:textId="404FDAAC"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Attic Insulation</w:t>
            </w:r>
          </w:p>
        </w:tc>
        <w:tc>
          <w:tcPr>
            <w:tcW w:w="810" w:type="dxa"/>
          </w:tcPr>
          <w:p w14:paraId="6565A864" w14:textId="05F0E9D9"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07FA0163" w14:textId="53A918A6"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440" w:type="dxa"/>
          </w:tcPr>
          <w:p w14:paraId="1D13EC83" w14:textId="4690CA1D"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Varies </w:t>
            </w:r>
          </w:p>
        </w:tc>
        <w:tc>
          <w:tcPr>
            <w:tcW w:w="1170" w:type="dxa"/>
          </w:tcPr>
          <w:p w14:paraId="1B2EE534" w14:textId="024BE4E5" w:rsidR="0017564A" w:rsidRPr="002C2A73" w:rsidRDefault="0017564A" w:rsidP="0017564A">
            <w:pPr>
              <w:spacing w:after="0"/>
              <w:jc w:val="right"/>
              <w:rPr>
                <w:rFonts w:asciiTheme="minorHAnsi" w:hAnsiTheme="minorHAnsi"/>
                <w:sz w:val="20"/>
              </w:rPr>
            </w:pPr>
            <w:r w:rsidRPr="002C2A73">
              <w:rPr>
                <w:sz w:val="20"/>
              </w:rPr>
              <w:t>57%</w:t>
            </w:r>
          </w:p>
        </w:tc>
        <w:tc>
          <w:tcPr>
            <w:tcW w:w="1980" w:type="dxa"/>
          </w:tcPr>
          <w:p w14:paraId="632C69BD" w14:textId="0647D871"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5.6.2</w:t>
            </w:r>
          </w:p>
        </w:tc>
      </w:tr>
      <w:tr w:rsidR="0017564A" w:rsidRPr="002C2A73" w14:paraId="2EE13BAF" w14:textId="77777777" w:rsidTr="009160CE">
        <w:trPr>
          <w:cnfStyle w:val="000000010000" w:firstRow="0" w:lastRow="0" w:firstColumn="0" w:lastColumn="0" w:oddVBand="0" w:evenVBand="0" w:oddHBand="0" w:evenHBand="1" w:firstRowFirstColumn="0" w:firstRowLastColumn="0" w:lastRowFirstColumn="0" w:lastRowLastColumn="0"/>
        </w:trPr>
        <w:tc>
          <w:tcPr>
            <w:tcW w:w="2610" w:type="dxa"/>
          </w:tcPr>
          <w:p w14:paraId="16CF0CD8" w14:textId="4D62E1DE"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Boiler Reset Controls</w:t>
            </w:r>
          </w:p>
        </w:tc>
        <w:tc>
          <w:tcPr>
            <w:tcW w:w="810" w:type="dxa"/>
          </w:tcPr>
          <w:p w14:paraId="202C730B" w14:textId="0EE1BC08"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0C2019">
              <w:rPr>
                <w:sz w:val="20"/>
              </w:rPr>
              <w:t>SQ FT</w:t>
            </w:r>
          </w:p>
        </w:tc>
        <w:tc>
          <w:tcPr>
            <w:tcW w:w="1350" w:type="dxa"/>
          </w:tcPr>
          <w:p w14:paraId="644625CA" w14:textId="64C8C04C"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Varies </w:t>
            </w:r>
          </w:p>
        </w:tc>
        <w:tc>
          <w:tcPr>
            <w:tcW w:w="1440" w:type="dxa"/>
          </w:tcPr>
          <w:p w14:paraId="7224AA72" w14:textId="24F403F5"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Varies </w:t>
            </w:r>
          </w:p>
        </w:tc>
        <w:tc>
          <w:tcPr>
            <w:tcW w:w="1170" w:type="dxa"/>
          </w:tcPr>
          <w:p w14:paraId="485758DE" w14:textId="3C36D3D8"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6ECFA45B" w14:textId="0D4719C8"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5.4.4</w:t>
            </w:r>
          </w:p>
        </w:tc>
      </w:tr>
      <w:tr w:rsidR="0017564A" w:rsidRPr="002C2A73" w14:paraId="5530360B" w14:textId="77777777" w:rsidTr="009160CE">
        <w:trPr>
          <w:cnfStyle w:val="000000100000" w:firstRow="0" w:lastRow="0" w:firstColumn="0" w:lastColumn="0" w:oddVBand="0" w:evenVBand="0" w:oddHBand="1" w:evenHBand="0" w:firstRowFirstColumn="0" w:firstRowLastColumn="0" w:lastRowFirstColumn="0" w:lastRowLastColumn="0"/>
        </w:trPr>
        <w:tc>
          <w:tcPr>
            <w:tcW w:w="2610" w:type="dxa"/>
          </w:tcPr>
          <w:p w14:paraId="11BB6F89" w14:textId="73734ED5"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lastRenderedPageBreak/>
              <w:t>Boiler Tune Up</w:t>
            </w:r>
          </w:p>
        </w:tc>
        <w:tc>
          <w:tcPr>
            <w:tcW w:w="810" w:type="dxa"/>
          </w:tcPr>
          <w:p w14:paraId="5EB28EC5" w14:textId="6036E8F6"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031BF7A8" w14:textId="5BD16C17"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Varies </w:t>
            </w:r>
          </w:p>
        </w:tc>
        <w:tc>
          <w:tcPr>
            <w:tcW w:w="1440" w:type="dxa"/>
          </w:tcPr>
          <w:p w14:paraId="62F8A492" w14:textId="24660CD8"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Varies </w:t>
            </w:r>
          </w:p>
        </w:tc>
        <w:tc>
          <w:tcPr>
            <w:tcW w:w="1170" w:type="dxa"/>
          </w:tcPr>
          <w:p w14:paraId="261A567A" w14:textId="0EFF95D1"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451BC3B8" w14:textId="35941649"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4.4.2</w:t>
            </w:r>
          </w:p>
        </w:tc>
      </w:tr>
      <w:tr w:rsidR="0017564A" w:rsidRPr="002C2A73" w14:paraId="3D23CBC2" w14:textId="77777777" w:rsidTr="009160CE">
        <w:trPr>
          <w:cnfStyle w:val="000000010000" w:firstRow="0" w:lastRow="0" w:firstColumn="0" w:lastColumn="0" w:oddVBand="0" w:evenVBand="0" w:oddHBand="0" w:evenHBand="1" w:firstRowFirstColumn="0" w:firstRowLastColumn="0" w:lastRowFirstColumn="0" w:lastRowLastColumn="0"/>
        </w:trPr>
        <w:tc>
          <w:tcPr>
            <w:tcW w:w="2610" w:type="dxa"/>
          </w:tcPr>
          <w:p w14:paraId="359639C9" w14:textId="1AF3BFA5"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Boilers</w:t>
            </w:r>
          </w:p>
        </w:tc>
        <w:tc>
          <w:tcPr>
            <w:tcW w:w="810" w:type="dxa"/>
          </w:tcPr>
          <w:p w14:paraId="5F339C2D" w14:textId="48B474D0"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59FB411D" w14:textId="248DDA37"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Varies </w:t>
            </w:r>
          </w:p>
        </w:tc>
        <w:tc>
          <w:tcPr>
            <w:tcW w:w="1440" w:type="dxa"/>
          </w:tcPr>
          <w:p w14:paraId="16FDDC6A" w14:textId="221F822D"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Varies </w:t>
            </w:r>
          </w:p>
        </w:tc>
        <w:tc>
          <w:tcPr>
            <w:tcW w:w="1170" w:type="dxa"/>
          </w:tcPr>
          <w:p w14:paraId="6219F267" w14:textId="62C76C25"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51B23839" w14:textId="4DF21E16"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4.4.10</w:t>
            </w:r>
          </w:p>
        </w:tc>
      </w:tr>
      <w:tr w:rsidR="0017564A" w:rsidRPr="002C2A73" w14:paraId="1C7BF848" w14:textId="77777777" w:rsidTr="009160CE">
        <w:trPr>
          <w:cnfStyle w:val="000000100000" w:firstRow="0" w:lastRow="0" w:firstColumn="0" w:lastColumn="0" w:oddVBand="0" w:evenVBand="0" w:oddHBand="1" w:evenHBand="0" w:firstRowFirstColumn="0" w:firstRowLastColumn="0" w:lastRowFirstColumn="0" w:lastRowLastColumn="0"/>
        </w:trPr>
        <w:tc>
          <w:tcPr>
            <w:tcW w:w="2610" w:type="dxa"/>
          </w:tcPr>
          <w:p w14:paraId="214C9E48" w14:textId="23F40E4C"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 xml:space="preserve">Controls </w:t>
            </w:r>
            <w:proofErr w:type="gramStart"/>
            <w:r w:rsidRPr="002C2A73">
              <w:rPr>
                <w:sz w:val="20"/>
              </w:rPr>
              <w:t>for</w:t>
            </w:r>
            <w:proofErr w:type="gramEnd"/>
            <w:r w:rsidRPr="002C2A73">
              <w:rPr>
                <w:sz w:val="20"/>
              </w:rPr>
              <w:t xml:space="preserve"> Domestic Hot Water</w:t>
            </w:r>
          </w:p>
        </w:tc>
        <w:tc>
          <w:tcPr>
            <w:tcW w:w="810" w:type="dxa"/>
          </w:tcPr>
          <w:p w14:paraId="1360EA9A" w14:textId="2CD8A442"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0814E380" w14:textId="0D80A5E1"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62.70 </w:t>
            </w:r>
          </w:p>
        </w:tc>
        <w:tc>
          <w:tcPr>
            <w:tcW w:w="1440" w:type="dxa"/>
          </w:tcPr>
          <w:p w14:paraId="246858E7" w14:textId="0BB811E6"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62.70 </w:t>
            </w:r>
          </w:p>
        </w:tc>
        <w:tc>
          <w:tcPr>
            <w:tcW w:w="1170" w:type="dxa"/>
          </w:tcPr>
          <w:p w14:paraId="056CE67B" w14:textId="45511DCC"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4BB29146" w14:textId="0E2233FF"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4.3.8</w:t>
            </w:r>
          </w:p>
        </w:tc>
      </w:tr>
      <w:tr w:rsidR="0017564A" w:rsidRPr="002C2A73" w14:paraId="29682869" w14:textId="77777777" w:rsidTr="009160CE">
        <w:trPr>
          <w:cnfStyle w:val="000000010000" w:firstRow="0" w:lastRow="0" w:firstColumn="0" w:lastColumn="0" w:oddVBand="0" w:evenVBand="0" w:oddHBand="0" w:evenHBand="1" w:firstRowFirstColumn="0" w:firstRowLastColumn="0" w:lastRowFirstColumn="0" w:lastRowLastColumn="0"/>
        </w:trPr>
        <w:tc>
          <w:tcPr>
            <w:tcW w:w="2610" w:type="dxa"/>
          </w:tcPr>
          <w:p w14:paraId="5AF0B16E" w14:textId="61C7CFCF"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DHW Boiler Tune Up</w:t>
            </w:r>
          </w:p>
        </w:tc>
        <w:tc>
          <w:tcPr>
            <w:tcW w:w="810" w:type="dxa"/>
          </w:tcPr>
          <w:p w14:paraId="5ED3A98B" w14:textId="73A4767C"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614D9F0F" w14:textId="605EC403"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440" w:type="dxa"/>
          </w:tcPr>
          <w:p w14:paraId="7B51EE82" w14:textId="49EC8825"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170" w:type="dxa"/>
          </w:tcPr>
          <w:p w14:paraId="43DCB824" w14:textId="4DC3A1C3"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7E4B4A23" w14:textId="07626BFC"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4.3.10</w:t>
            </w:r>
          </w:p>
        </w:tc>
      </w:tr>
      <w:tr w:rsidR="0017564A" w:rsidRPr="002C2A73" w14:paraId="4AA4025A" w14:textId="77777777" w:rsidTr="009160CE">
        <w:trPr>
          <w:cnfStyle w:val="000000100000" w:firstRow="0" w:lastRow="0" w:firstColumn="0" w:lastColumn="0" w:oddVBand="0" w:evenVBand="0" w:oddHBand="1" w:evenHBand="0" w:firstRowFirstColumn="0" w:firstRowLastColumn="0" w:lastRowFirstColumn="0" w:lastRowLastColumn="0"/>
        </w:trPr>
        <w:tc>
          <w:tcPr>
            <w:tcW w:w="2610" w:type="dxa"/>
          </w:tcPr>
          <w:p w14:paraId="1BE31C30" w14:textId="397EE7C7"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DHW Tank Insulation</w:t>
            </w:r>
          </w:p>
        </w:tc>
        <w:tc>
          <w:tcPr>
            <w:tcW w:w="810" w:type="dxa"/>
          </w:tcPr>
          <w:p w14:paraId="72BD2152" w14:textId="454EEA79"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5CB4365B" w14:textId="520529BB"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3.84 </w:t>
            </w:r>
          </w:p>
        </w:tc>
        <w:tc>
          <w:tcPr>
            <w:tcW w:w="1440" w:type="dxa"/>
          </w:tcPr>
          <w:p w14:paraId="08962CBC" w14:textId="10638A73"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002C2A73">
              <w:rPr>
                <w:sz w:val="20"/>
              </w:rPr>
              <w:t xml:space="preserve"> </w:t>
            </w:r>
            <w:r w:rsidR="00697EFB">
              <w:rPr>
                <w:sz w:val="20"/>
              </w:rPr>
              <w:t>5.81</w:t>
            </w:r>
            <w:r w:rsidRPr="002C2A73">
              <w:rPr>
                <w:sz w:val="20"/>
              </w:rPr>
              <w:t xml:space="preserve"> </w:t>
            </w:r>
          </w:p>
        </w:tc>
        <w:tc>
          <w:tcPr>
            <w:tcW w:w="1170" w:type="dxa"/>
          </w:tcPr>
          <w:p w14:paraId="414A2A1B" w14:textId="55C325C8" w:rsidR="0017564A" w:rsidRPr="002C2A73" w:rsidRDefault="0017564A" w:rsidP="0017564A">
            <w:pPr>
              <w:spacing w:after="0"/>
              <w:jc w:val="right"/>
              <w:rPr>
                <w:rFonts w:asciiTheme="minorHAnsi" w:hAnsiTheme="minorHAnsi"/>
                <w:sz w:val="20"/>
              </w:rPr>
            </w:pPr>
            <w:r w:rsidRPr="002C2A73">
              <w:rPr>
                <w:sz w:val="20"/>
              </w:rPr>
              <w:t>1</w:t>
            </w:r>
            <w:r w:rsidR="0030654C">
              <w:rPr>
                <w:sz w:val="20"/>
              </w:rPr>
              <w:t>51</w:t>
            </w:r>
            <w:r w:rsidRPr="002C2A73">
              <w:rPr>
                <w:sz w:val="20"/>
              </w:rPr>
              <w:t>%</w:t>
            </w:r>
          </w:p>
        </w:tc>
        <w:tc>
          <w:tcPr>
            <w:tcW w:w="1980" w:type="dxa"/>
          </w:tcPr>
          <w:p w14:paraId="7A9BEB6F" w14:textId="7F85EBF6"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4.3.12</w:t>
            </w:r>
          </w:p>
        </w:tc>
      </w:tr>
      <w:tr w:rsidR="0017564A" w:rsidRPr="002C2A73" w14:paraId="2835C4D1" w14:textId="77777777" w:rsidTr="009160CE">
        <w:trPr>
          <w:cnfStyle w:val="000000010000" w:firstRow="0" w:lastRow="0" w:firstColumn="0" w:lastColumn="0" w:oddVBand="0" w:evenVBand="0" w:oddHBand="0" w:evenHBand="1" w:firstRowFirstColumn="0" w:firstRowLastColumn="0" w:lastRowFirstColumn="0" w:lastRowLastColumn="0"/>
        </w:trPr>
        <w:tc>
          <w:tcPr>
            <w:tcW w:w="2610" w:type="dxa"/>
          </w:tcPr>
          <w:p w14:paraId="10FB0872" w14:textId="7BF2B469"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Duct Sealing</w:t>
            </w:r>
          </w:p>
        </w:tc>
        <w:tc>
          <w:tcPr>
            <w:tcW w:w="810" w:type="dxa"/>
          </w:tcPr>
          <w:p w14:paraId="097FB76A" w14:textId="3425FC12"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1CF7774F" w14:textId="3F94715E"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440" w:type="dxa"/>
          </w:tcPr>
          <w:p w14:paraId="1D05DB4D" w14:textId="4394FCEC"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170" w:type="dxa"/>
          </w:tcPr>
          <w:p w14:paraId="73BD64D4" w14:textId="34302316"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70E8A603" w14:textId="30440054"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5.3.4</w:t>
            </w:r>
          </w:p>
        </w:tc>
      </w:tr>
      <w:tr w:rsidR="0017564A" w:rsidRPr="002C2A73" w14:paraId="23896D41" w14:textId="77777777" w:rsidTr="009160CE">
        <w:trPr>
          <w:cnfStyle w:val="000000100000" w:firstRow="0" w:lastRow="0" w:firstColumn="0" w:lastColumn="0" w:oddVBand="0" w:evenVBand="0" w:oddHBand="1" w:evenHBand="0" w:firstRowFirstColumn="0" w:firstRowLastColumn="0" w:lastRowFirstColumn="0" w:lastRowLastColumn="0"/>
        </w:trPr>
        <w:tc>
          <w:tcPr>
            <w:tcW w:w="2610" w:type="dxa"/>
          </w:tcPr>
          <w:p w14:paraId="31CC45FE" w14:textId="0395774A"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High Efficiency Furnace</w:t>
            </w:r>
          </w:p>
        </w:tc>
        <w:tc>
          <w:tcPr>
            <w:tcW w:w="810" w:type="dxa"/>
          </w:tcPr>
          <w:p w14:paraId="04A5E05E" w14:textId="505F8721"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1A228E31" w14:textId="74E5D7A9"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440" w:type="dxa"/>
          </w:tcPr>
          <w:p w14:paraId="24105A8C" w14:textId="0A4D8CDA"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170" w:type="dxa"/>
          </w:tcPr>
          <w:p w14:paraId="79ED04FF" w14:textId="01DD49C6"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1FB2A5A5" w14:textId="7BCFEC67"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4.4.11</w:t>
            </w:r>
          </w:p>
        </w:tc>
      </w:tr>
      <w:tr w:rsidR="0017564A" w:rsidRPr="002C2A73" w14:paraId="15905071" w14:textId="77777777" w:rsidTr="009160CE">
        <w:trPr>
          <w:cnfStyle w:val="000000010000" w:firstRow="0" w:lastRow="0" w:firstColumn="0" w:lastColumn="0" w:oddVBand="0" w:evenVBand="0" w:oddHBand="0" w:evenHBand="1" w:firstRowFirstColumn="0" w:firstRowLastColumn="0" w:lastRowFirstColumn="0" w:lastRowLastColumn="0"/>
        </w:trPr>
        <w:tc>
          <w:tcPr>
            <w:tcW w:w="2610" w:type="dxa"/>
          </w:tcPr>
          <w:p w14:paraId="6A3126EF" w14:textId="6C7A9165"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Low Flow Aerator- Bathroom (IU)</w:t>
            </w:r>
          </w:p>
        </w:tc>
        <w:tc>
          <w:tcPr>
            <w:tcW w:w="810" w:type="dxa"/>
          </w:tcPr>
          <w:p w14:paraId="7AAF943C" w14:textId="7901DDFC"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24CA0BDB" w14:textId="0E52B193"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1.82 </w:t>
            </w:r>
          </w:p>
        </w:tc>
        <w:tc>
          <w:tcPr>
            <w:tcW w:w="1440" w:type="dxa"/>
          </w:tcPr>
          <w:p w14:paraId="41058F99" w14:textId="78C2D741"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1.82 </w:t>
            </w:r>
          </w:p>
        </w:tc>
        <w:tc>
          <w:tcPr>
            <w:tcW w:w="1170" w:type="dxa"/>
          </w:tcPr>
          <w:p w14:paraId="7211E955" w14:textId="6178469B"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2124A310" w14:textId="57AE07F4"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5.3.7</w:t>
            </w:r>
          </w:p>
        </w:tc>
      </w:tr>
      <w:tr w:rsidR="0017564A" w:rsidRPr="002C2A73" w14:paraId="3CACF353" w14:textId="77777777" w:rsidTr="009160CE">
        <w:trPr>
          <w:cnfStyle w:val="000000100000" w:firstRow="0" w:lastRow="0" w:firstColumn="0" w:lastColumn="0" w:oddVBand="0" w:evenVBand="0" w:oddHBand="1" w:evenHBand="0" w:firstRowFirstColumn="0" w:firstRowLastColumn="0" w:lastRowFirstColumn="0" w:lastRowLastColumn="0"/>
        </w:trPr>
        <w:tc>
          <w:tcPr>
            <w:tcW w:w="2610" w:type="dxa"/>
          </w:tcPr>
          <w:p w14:paraId="5C6AB84B" w14:textId="763E5E15"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Low Flow Aerator- Kitchen (IU)</w:t>
            </w:r>
          </w:p>
        </w:tc>
        <w:tc>
          <w:tcPr>
            <w:tcW w:w="810" w:type="dxa"/>
          </w:tcPr>
          <w:p w14:paraId="052D0CC3" w14:textId="5E8EB67E"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1D6F2542" w14:textId="640E2641"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9.00 </w:t>
            </w:r>
          </w:p>
        </w:tc>
        <w:tc>
          <w:tcPr>
            <w:tcW w:w="1440" w:type="dxa"/>
          </w:tcPr>
          <w:p w14:paraId="49931841" w14:textId="28963CED"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9.00 </w:t>
            </w:r>
          </w:p>
        </w:tc>
        <w:tc>
          <w:tcPr>
            <w:tcW w:w="1170" w:type="dxa"/>
          </w:tcPr>
          <w:p w14:paraId="33EDFB3A" w14:textId="3292F33C"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2CC27FC8" w14:textId="23FBD844"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5.4.4</w:t>
            </w:r>
          </w:p>
        </w:tc>
      </w:tr>
      <w:tr w:rsidR="0017564A" w:rsidRPr="002C2A73" w14:paraId="499BEB0E" w14:textId="77777777" w:rsidTr="009160CE">
        <w:trPr>
          <w:cnfStyle w:val="000000010000" w:firstRow="0" w:lastRow="0" w:firstColumn="0" w:lastColumn="0" w:oddVBand="0" w:evenVBand="0" w:oddHBand="0" w:evenHBand="1" w:firstRowFirstColumn="0" w:firstRowLastColumn="0" w:lastRowFirstColumn="0" w:lastRowLastColumn="0"/>
        </w:trPr>
        <w:tc>
          <w:tcPr>
            <w:tcW w:w="2610" w:type="dxa"/>
          </w:tcPr>
          <w:p w14:paraId="51FF7E8F" w14:textId="566DC429"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Low Flow Showerheads (IU)</w:t>
            </w:r>
          </w:p>
        </w:tc>
        <w:tc>
          <w:tcPr>
            <w:tcW w:w="810" w:type="dxa"/>
          </w:tcPr>
          <w:p w14:paraId="51A711C2" w14:textId="326AE01D"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2C609DC7" w14:textId="2FF702B0"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12.36 </w:t>
            </w:r>
          </w:p>
        </w:tc>
        <w:tc>
          <w:tcPr>
            <w:tcW w:w="1440" w:type="dxa"/>
          </w:tcPr>
          <w:p w14:paraId="7DDB79B9" w14:textId="4F39803B"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12.36 </w:t>
            </w:r>
          </w:p>
        </w:tc>
        <w:tc>
          <w:tcPr>
            <w:tcW w:w="1170" w:type="dxa"/>
          </w:tcPr>
          <w:p w14:paraId="6FC3A2A2" w14:textId="524E7751"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6DCF6D2B" w14:textId="49248004"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5.4.4</w:t>
            </w:r>
          </w:p>
        </w:tc>
      </w:tr>
      <w:tr w:rsidR="0017564A" w:rsidRPr="002C2A73" w14:paraId="528108FE" w14:textId="77777777" w:rsidTr="009160CE">
        <w:trPr>
          <w:cnfStyle w:val="000000100000" w:firstRow="0" w:lastRow="0" w:firstColumn="0" w:lastColumn="0" w:oddVBand="0" w:evenVBand="0" w:oddHBand="1" w:evenHBand="0" w:firstRowFirstColumn="0" w:firstRowLastColumn="0" w:lastRowFirstColumn="0" w:lastRowLastColumn="0"/>
        </w:trPr>
        <w:tc>
          <w:tcPr>
            <w:tcW w:w="2610" w:type="dxa"/>
          </w:tcPr>
          <w:p w14:paraId="7D95493B" w14:textId="67C823E2"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Pipe Insulation</w:t>
            </w:r>
          </w:p>
        </w:tc>
        <w:tc>
          <w:tcPr>
            <w:tcW w:w="810" w:type="dxa"/>
          </w:tcPr>
          <w:p w14:paraId="632751C5" w14:textId="4FD90309"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6DD2C14F" w14:textId="7F465956"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440" w:type="dxa"/>
          </w:tcPr>
          <w:p w14:paraId="3A55C806" w14:textId="10E5F6A1"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170" w:type="dxa"/>
          </w:tcPr>
          <w:p w14:paraId="61564603" w14:textId="3A8D58DA" w:rsidR="0017564A" w:rsidRPr="002C2A73" w:rsidRDefault="00C2365B" w:rsidP="0017564A">
            <w:pPr>
              <w:spacing w:after="0"/>
              <w:jc w:val="right"/>
              <w:rPr>
                <w:rFonts w:asciiTheme="minorHAnsi" w:hAnsiTheme="minorHAnsi"/>
                <w:sz w:val="20"/>
              </w:rPr>
            </w:pPr>
            <w:r>
              <w:rPr>
                <w:sz w:val="20"/>
              </w:rPr>
              <w:t>100</w:t>
            </w:r>
            <w:r w:rsidR="0017564A" w:rsidRPr="002C2A73">
              <w:rPr>
                <w:sz w:val="20"/>
              </w:rPr>
              <w:t>%</w:t>
            </w:r>
          </w:p>
        </w:tc>
        <w:tc>
          <w:tcPr>
            <w:tcW w:w="1980" w:type="dxa"/>
          </w:tcPr>
          <w:p w14:paraId="5D20E86A" w14:textId="535655CC"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4.4.14</w:t>
            </w:r>
          </w:p>
        </w:tc>
      </w:tr>
      <w:tr w:rsidR="0017564A" w:rsidRPr="002C2A73" w14:paraId="240B505C" w14:textId="77777777" w:rsidTr="009160CE">
        <w:trPr>
          <w:cnfStyle w:val="000000010000" w:firstRow="0" w:lastRow="0" w:firstColumn="0" w:lastColumn="0" w:oddVBand="0" w:evenVBand="0" w:oddHBand="0" w:evenHBand="1" w:firstRowFirstColumn="0" w:firstRowLastColumn="0" w:lastRowFirstColumn="0" w:lastRowLastColumn="0"/>
        </w:trPr>
        <w:tc>
          <w:tcPr>
            <w:tcW w:w="2610" w:type="dxa"/>
          </w:tcPr>
          <w:p w14:paraId="3B42EAFD" w14:textId="4B2781D8"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Pool Covers</w:t>
            </w:r>
          </w:p>
        </w:tc>
        <w:tc>
          <w:tcPr>
            <w:tcW w:w="810" w:type="dxa"/>
          </w:tcPr>
          <w:p w14:paraId="113DC946" w14:textId="4FDCF2CB"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0C2019">
              <w:rPr>
                <w:sz w:val="20"/>
              </w:rPr>
              <w:t>LN FT</w:t>
            </w:r>
          </w:p>
        </w:tc>
        <w:tc>
          <w:tcPr>
            <w:tcW w:w="1350" w:type="dxa"/>
          </w:tcPr>
          <w:p w14:paraId="3DE612C4" w14:textId="050405BE"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1.01 </w:t>
            </w:r>
          </w:p>
        </w:tc>
        <w:tc>
          <w:tcPr>
            <w:tcW w:w="1440" w:type="dxa"/>
          </w:tcPr>
          <w:p w14:paraId="4EF3E1C6" w14:textId="37B551D6"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1.01 </w:t>
            </w:r>
          </w:p>
        </w:tc>
        <w:tc>
          <w:tcPr>
            <w:tcW w:w="1170" w:type="dxa"/>
          </w:tcPr>
          <w:p w14:paraId="5FB32C0F" w14:textId="2F913184"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5DDA8ACA" w14:textId="322651AC"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5.4.10</w:t>
            </w:r>
          </w:p>
        </w:tc>
      </w:tr>
      <w:tr w:rsidR="0017564A" w:rsidRPr="002C2A73" w14:paraId="3FDB90A0" w14:textId="77777777" w:rsidTr="009160CE">
        <w:trPr>
          <w:cnfStyle w:val="000000100000" w:firstRow="0" w:lastRow="0" w:firstColumn="0" w:lastColumn="0" w:oddVBand="0" w:evenVBand="0" w:oddHBand="1" w:evenHBand="0" w:firstRowFirstColumn="0" w:firstRowLastColumn="0" w:lastRowFirstColumn="0" w:lastRowLastColumn="0"/>
        </w:trPr>
        <w:tc>
          <w:tcPr>
            <w:tcW w:w="2610" w:type="dxa"/>
          </w:tcPr>
          <w:p w14:paraId="61169F41" w14:textId="1C36E7F3"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Programmable Thermostats</w:t>
            </w:r>
          </w:p>
        </w:tc>
        <w:tc>
          <w:tcPr>
            <w:tcW w:w="810" w:type="dxa"/>
          </w:tcPr>
          <w:p w14:paraId="3BE8658B" w14:textId="4A81D988"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0C2019">
              <w:rPr>
                <w:sz w:val="20"/>
              </w:rPr>
              <w:t>SQ FT</w:t>
            </w:r>
          </w:p>
        </w:tc>
        <w:tc>
          <w:tcPr>
            <w:tcW w:w="1350" w:type="dxa"/>
          </w:tcPr>
          <w:p w14:paraId="16BE5894" w14:textId="65D921C5"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40.50 </w:t>
            </w:r>
          </w:p>
        </w:tc>
        <w:tc>
          <w:tcPr>
            <w:tcW w:w="1440" w:type="dxa"/>
          </w:tcPr>
          <w:p w14:paraId="4D9CE240" w14:textId="2CB416EE"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40.50 </w:t>
            </w:r>
          </w:p>
        </w:tc>
        <w:tc>
          <w:tcPr>
            <w:tcW w:w="1170" w:type="dxa"/>
          </w:tcPr>
          <w:p w14:paraId="795F4560" w14:textId="254FE887"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42E75603" w14:textId="0317EFCE"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5.3.11</w:t>
            </w:r>
          </w:p>
        </w:tc>
      </w:tr>
      <w:tr w:rsidR="0017564A" w:rsidRPr="002C2A73" w14:paraId="34795B16" w14:textId="77777777" w:rsidTr="009160CE">
        <w:trPr>
          <w:cnfStyle w:val="000000010000" w:firstRow="0" w:lastRow="0" w:firstColumn="0" w:lastColumn="0" w:oddVBand="0" w:evenVBand="0" w:oddHBand="0" w:evenHBand="1" w:firstRowFirstColumn="0" w:firstRowLastColumn="0" w:lastRowFirstColumn="0" w:lastRowLastColumn="0"/>
        </w:trPr>
        <w:tc>
          <w:tcPr>
            <w:tcW w:w="2610" w:type="dxa"/>
          </w:tcPr>
          <w:p w14:paraId="6548144D" w14:textId="5398D05F"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Shower Timer</w:t>
            </w:r>
          </w:p>
        </w:tc>
        <w:tc>
          <w:tcPr>
            <w:tcW w:w="810" w:type="dxa"/>
          </w:tcPr>
          <w:p w14:paraId="193FC76F" w14:textId="5D1B511F"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647E4F95" w14:textId="3F4D3180"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3.78 </w:t>
            </w:r>
          </w:p>
        </w:tc>
        <w:tc>
          <w:tcPr>
            <w:tcW w:w="1440" w:type="dxa"/>
          </w:tcPr>
          <w:p w14:paraId="3FFB4AA1" w14:textId="76E8F9F2"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3.78 </w:t>
            </w:r>
          </w:p>
        </w:tc>
        <w:tc>
          <w:tcPr>
            <w:tcW w:w="1170" w:type="dxa"/>
          </w:tcPr>
          <w:p w14:paraId="68063B77" w14:textId="70200205"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28F4053A" w14:textId="7C03FD55"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5.4.9</w:t>
            </w:r>
          </w:p>
        </w:tc>
      </w:tr>
      <w:tr w:rsidR="0017564A" w:rsidRPr="002C2A73" w14:paraId="2715305E" w14:textId="77777777" w:rsidTr="009160CE">
        <w:trPr>
          <w:cnfStyle w:val="000000100000" w:firstRow="0" w:lastRow="0" w:firstColumn="0" w:lastColumn="0" w:oddVBand="0" w:evenVBand="0" w:oddHBand="1" w:evenHBand="0" w:firstRowFirstColumn="0" w:firstRowLastColumn="0" w:lastRowFirstColumn="0" w:lastRowLastColumn="0"/>
        </w:trPr>
        <w:tc>
          <w:tcPr>
            <w:tcW w:w="2610" w:type="dxa"/>
          </w:tcPr>
          <w:p w14:paraId="2EA82CBE" w14:textId="21559E94"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Steam Boiler Averaging Controls</w:t>
            </w:r>
          </w:p>
        </w:tc>
        <w:tc>
          <w:tcPr>
            <w:tcW w:w="810" w:type="dxa"/>
          </w:tcPr>
          <w:p w14:paraId="04C92F06" w14:textId="56E14224"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3739D229" w14:textId="231678E8"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440" w:type="dxa"/>
          </w:tcPr>
          <w:p w14:paraId="702A6C75" w14:textId="34CF5A4F"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170" w:type="dxa"/>
          </w:tcPr>
          <w:p w14:paraId="6D597170" w14:textId="4FA9F79B"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0883104E" w14:textId="1AB336BF"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4.4.36</w:t>
            </w:r>
          </w:p>
        </w:tc>
      </w:tr>
      <w:tr w:rsidR="0017564A" w:rsidRPr="002C2A73" w14:paraId="5B7A6260" w14:textId="77777777" w:rsidTr="009160CE">
        <w:trPr>
          <w:cnfStyle w:val="000000010000" w:firstRow="0" w:lastRow="0" w:firstColumn="0" w:lastColumn="0" w:oddVBand="0" w:evenVBand="0" w:oddHBand="0" w:evenHBand="1" w:firstRowFirstColumn="0" w:firstRowLastColumn="0" w:lastRowFirstColumn="0" w:lastRowLastColumn="0"/>
        </w:trPr>
        <w:tc>
          <w:tcPr>
            <w:tcW w:w="2610" w:type="dxa"/>
          </w:tcPr>
          <w:p w14:paraId="72ED4A2E" w14:textId="6AF8054F"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Steam Traps</w:t>
            </w:r>
          </w:p>
        </w:tc>
        <w:tc>
          <w:tcPr>
            <w:tcW w:w="810" w:type="dxa"/>
          </w:tcPr>
          <w:p w14:paraId="1443C438" w14:textId="2DECBD8F"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14061EFF" w14:textId="23E24BBF"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440" w:type="dxa"/>
          </w:tcPr>
          <w:p w14:paraId="1AFBDA7D" w14:textId="4ED2F82C"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Varies </w:t>
            </w:r>
          </w:p>
        </w:tc>
        <w:tc>
          <w:tcPr>
            <w:tcW w:w="1170" w:type="dxa"/>
          </w:tcPr>
          <w:p w14:paraId="290EA87F" w14:textId="00D3546C" w:rsidR="0017564A" w:rsidRPr="002C2A73" w:rsidRDefault="0017564A" w:rsidP="0017564A">
            <w:pPr>
              <w:spacing w:after="0"/>
              <w:jc w:val="right"/>
              <w:rPr>
                <w:rFonts w:asciiTheme="minorHAnsi" w:hAnsiTheme="minorHAnsi"/>
                <w:sz w:val="20"/>
              </w:rPr>
            </w:pPr>
            <w:r w:rsidRPr="002C2A73">
              <w:rPr>
                <w:sz w:val="20"/>
              </w:rPr>
              <w:t>100%</w:t>
            </w:r>
          </w:p>
        </w:tc>
        <w:tc>
          <w:tcPr>
            <w:tcW w:w="1980" w:type="dxa"/>
          </w:tcPr>
          <w:p w14:paraId="479FE0A8" w14:textId="6E30DA4F"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4.4.16</w:t>
            </w:r>
          </w:p>
        </w:tc>
      </w:tr>
      <w:tr w:rsidR="0017564A" w:rsidRPr="002C2A73" w14:paraId="2828D656" w14:textId="77777777" w:rsidTr="009160CE">
        <w:trPr>
          <w:cnfStyle w:val="000000100000" w:firstRow="0" w:lastRow="0" w:firstColumn="0" w:lastColumn="0" w:oddVBand="0" w:evenVBand="0" w:oddHBand="1" w:evenHBand="0" w:firstRowFirstColumn="0" w:firstRowLastColumn="0" w:lastRowFirstColumn="0" w:lastRowLastColumn="0"/>
        </w:trPr>
        <w:tc>
          <w:tcPr>
            <w:tcW w:w="2610" w:type="dxa"/>
          </w:tcPr>
          <w:p w14:paraId="011CD273" w14:textId="75802502"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sidRPr="002C2A73">
              <w:rPr>
                <w:sz w:val="20"/>
              </w:rPr>
              <w:t>Water Heater</w:t>
            </w:r>
          </w:p>
        </w:tc>
        <w:tc>
          <w:tcPr>
            <w:tcW w:w="810" w:type="dxa"/>
          </w:tcPr>
          <w:p w14:paraId="49C22386" w14:textId="5A38A66D" w:rsidR="0017564A" w:rsidRPr="000C2019" w:rsidRDefault="0017564A" w:rsidP="0017564A">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color w:val="000000"/>
                <w:sz w:val="20"/>
              </w:rPr>
            </w:pPr>
            <w:r>
              <w:rPr>
                <w:rFonts w:asciiTheme="minorHAnsi" w:eastAsia="DejaVu Sans" w:hAnsiTheme="minorHAnsi"/>
                <w:sz w:val="20"/>
              </w:rPr>
              <w:t>Unit</w:t>
            </w:r>
          </w:p>
        </w:tc>
        <w:tc>
          <w:tcPr>
            <w:tcW w:w="1350" w:type="dxa"/>
          </w:tcPr>
          <w:p w14:paraId="5BF9E337" w14:textId="167EF625"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23.27 </w:t>
            </w:r>
          </w:p>
        </w:tc>
        <w:tc>
          <w:tcPr>
            <w:tcW w:w="1440" w:type="dxa"/>
          </w:tcPr>
          <w:p w14:paraId="0A40224E" w14:textId="16FB21E8" w:rsidR="0017564A" w:rsidRPr="002C2A73" w:rsidRDefault="0017564A" w:rsidP="0017564A">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themeColor="text1"/>
                <w:sz w:val="20"/>
              </w:rPr>
            </w:pPr>
            <w:r w:rsidRPr="002C2A73">
              <w:rPr>
                <w:sz w:val="20"/>
              </w:rPr>
              <w:t xml:space="preserve"> 16.04 </w:t>
            </w:r>
          </w:p>
        </w:tc>
        <w:tc>
          <w:tcPr>
            <w:tcW w:w="1170" w:type="dxa"/>
          </w:tcPr>
          <w:p w14:paraId="74EB950E" w14:textId="19204234" w:rsidR="0017564A" w:rsidRPr="002C2A73" w:rsidRDefault="0017564A" w:rsidP="0017564A">
            <w:pPr>
              <w:spacing w:after="0"/>
              <w:jc w:val="right"/>
              <w:rPr>
                <w:rFonts w:asciiTheme="minorHAnsi" w:hAnsiTheme="minorHAnsi"/>
                <w:sz w:val="20"/>
              </w:rPr>
            </w:pPr>
            <w:r w:rsidRPr="002C2A73">
              <w:rPr>
                <w:sz w:val="20"/>
              </w:rPr>
              <w:t>69%</w:t>
            </w:r>
          </w:p>
        </w:tc>
        <w:tc>
          <w:tcPr>
            <w:tcW w:w="1980" w:type="dxa"/>
          </w:tcPr>
          <w:p w14:paraId="436F8407" w14:textId="4A558275" w:rsidR="0017564A" w:rsidRPr="002C2A73" w:rsidRDefault="0017564A" w:rsidP="003434CE">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color w:val="000000"/>
                <w:sz w:val="20"/>
              </w:rPr>
            </w:pPr>
            <w:r w:rsidRPr="5BCCAA2D">
              <w:rPr>
                <w:sz w:val="20"/>
              </w:rPr>
              <w:t xml:space="preserve"> 4.3.1</w:t>
            </w:r>
          </w:p>
        </w:tc>
      </w:tr>
    </w:tbl>
    <w:p w14:paraId="2F6D6AAF" w14:textId="6844AA47" w:rsidR="004404AB" w:rsidRPr="00191DCA" w:rsidRDefault="004404AB" w:rsidP="00191DCA">
      <w:pPr>
        <w:pStyle w:val="TableFigureSourceorNote"/>
      </w:pPr>
      <w:r>
        <w:t xml:space="preserve">† State of Illinois Technical Reference Manual version 13.0 from </w:t>
      </w:r>
      <w:hyperlink r:id="rId23">
        <w:r>
          <w:t>http://www.ilsag.info/technical-reference-manual.html</w:t>
        </w:r>
      </w:hyperlink>
      <w:r>
        <w:t>.</w:t>
      </w:r>
    </w:p>
    <w:p w14:paraId="597DFFC0" w14:textId="50EFDE54" w:rsidR="5BCCAA2D" w:rsidRDefault="47FF04CE" w:rsidP="5BCCAA2D">
      <w:pPr>
        <w:pStyle w:val="TableFigureSourceorNote"/>
      </w:pPr>
      <w:r w:rsidRPr="5BCCAA2D">
        <w:rPr>
          <w:rFonts w:eastAsia="Aptos Narrow" w:cs="Aptos Narrow"/>
          <w:iCs/>
          <w:color w:val="000000" w:themeColor="text1"/>
          <w:szCs w:val="18"/>
        </w:rPr>
        <w:t>Source: Nicor Gas tracking data and evaluation team analysis</w:t>
      </w:r>
    </w:p>
    <w:p w14:paraId="2F46DC34" w14:textId="77777777" w:rsidR="004404AB" w:rsidRDefault="004404AB" w:rsidP="00801BC5"/>
    <w:p w14:paraId="510486EF" w14:textId="4E285FB7" w:rsidR="004404AB" w:rsidRDefault="7C8E34FD" w:rsidP="0BF9E21B">
      <w:pPr>
        <w:pStyle w:val="Heading2"/>
        <w:numPr>
          <w:ilvl w:val="0"/>
          <w:numId w:val="0"/>
        </w:numPr>
      </w:pPr>
      <w:bookmarkStart w:id="62" w:name="_Toc225358741"/>
      <w:r>
        <w:t xml:space="preserve">5.2 </w:t>
      </w:r>
      <w:r w:rsidR="004404AB">
        <w:t>Findings and Recommendations</w:t>
      </w:r>
      <w:bookmarkEnd w:id="62"/>
    </w:p>
    <w:p w14:paraId="59D48E7C" w14:textId="701BCB2E" w:rsidR="572845F9" w:rsidRDefault="572845F9" w:rsidP="282CB707">
      <w:r>
        <w:t>The evaluation team developed several findings and recommendations based on the 202</w:t>
      </w:r>
      <w:r w:rsidR="08710F88">
        <w:t>5</w:t>
      </w:r>
      <w:r>
        <w:t xml:space="preserve"> evaluation. The findings and recommendations are organized by path type in the following sections. The overall impact of these findings on the program is small, as the program achieved a 9</w:t>
      </w:r>
      <w:r w:rsidR="36FDA9E5">
        <w:t>9</w:t>
      </w:r>
      <w:r>
        <w:t>% realization rate.</w:t>
      </w:r>
    </w:p>
    <w:p w14:paraId="75E89970" w14:textId="2248B347" w:rsidR="004404AB" w:rsidRPr="00915A79" w:rsidRDefault="004404AB" w:rsidP="004F0C44">
      <w:pPr>
        <w:spacing w:before="240"/>
      </w:pPr>
      <w:r w:rsidRPr="282CB707">
        <w:rPr>
          <w:b/>
          <w:bCs/>
        </w:rPr>
        <w:t xml:space="preserve">Finding </w:t>
      </w:r>
      <w:r w:rsidR="0081517E">
        <w:rPr>
          <w:b/>
          <w:bCs/>
        </w:rPr>
        <w:t>1</w:t>
      </w:r>
      <w:r w:rsidRPr="282CB707">
        <w:rPr>
          <w:b/>
          <w:bCs/>
        </w:rPr>
        <w:t>.</w:t>
      </w:r>
      <w:r w:rsidR="25BDE7F3" w:rsidRPr="282CB707">
        <w:rPr>
          <w:b/>
          <w:bCs/>
        </w:rPr>
        <w:t xml:space="preserve"> </w:t>
      </w:r>
      <w:r w:rsidR="25BDE7F3">
        <w:t xml:space="preserve">For the Attic Insulation measure, the ex-ante savings did not include the minimum </w:t>
      </w:r>
      <w:r w:rsidR="005443A6">
        <w:t>R-</w:t>
      </w:r>
      <w:r w:rsidR="25BDE7F3">
        <w:t xml:space="preserve">value of 3 for uninsulated assemblies in the </w:t>
      </w:r>
      <w:r w:rsidR="006E2563">
        <w:t>p</w:t>
      </w:r>
      <w:r w:rsidR="25BDE7F3">
        <w:t>re</w:t>
      </w:r>
      <w:r w:rsidR="006E2563">
        <w:t>-</w:t>
      </w:r>
      <w:r w:rsidR="25BDE7F3">
        <w:t xml:space="preserve"> and</w:t>
      </w:r>
      <w:r w:rsidR="006E2563">
        <w:t xml:space="preserve"> post-</w:t>
      </w:r>
      <w:r w:rsidR="00E802FF">
        <w:t>installation conditions</w:t>
      </w:r>
      <w:r w:rsidR="25BDE7F3">
        <w:t xml:space="preserve">. The evaluation team </w:t>
      </w:r>
      <w:r w:rsidR="00E802FF">
        <w:t xml:space="preserve">incorporated </w:t>
      </w:r>
      <w:r w:rsidR="00CE4013">
        <w:t xml:space="preserve">a </w:t>
      </w:r>
      <w:r w:rsidR="25BDE7F3">
        <w:t xml:space="preserve">minimum </w:t>
      </w:r>
      <w:r w:rsidR="00C02167">
        <w:t xml:space="preserve">insulation level </w:t>
      </w:r>
      <w:r w:rsidR="25BDE7F3">
        <w:t xml:space="preserve">of R–3 to the </w:t>
      </w:r>
      <w:r w:rsidR="006E2563">
        <w:t xml:space="preserve">pre- </w:t>
      </w:r>
      <w:r w:rsidR="25BDE7F3">
        <w:t xml:space="preserve">and </w:t>
      </w:r>
      <w:r w:rsidR="006E2563">
        <w:t>post-</w:t>
      </w:r>
      <w:r w:rsidR="00C94559">
        <w:t>installation conditions</w:t>
      </w:r>
      <w:r w:rsidR="25BDE7F3">
        <w:t xml:space="preserve"> to be consistent with the </w:t>
      </w:r>
      <w:r w:rsidR="001F7415">
        <w:t>IL-TRM v13.0</w:t>
      </w:r>
      <w:r w:rsidR="25BDE7F3">
        <w:t xml:space="preserve">. This measure accounts for </w:t>
      </w:r>
      <w:r w:rsidR="352B923C">
        <w:t>4</w:t>
      </w:r>
      <w:r w:rsidR="25BDE7F3">
        <w:t xml:space="preserve">% of ASI component’s verified gross Therms savings and the impact of this adjustment resulted in a RR of </w:t>
      </w:r>
      <w:r w:rsidR="5BFE14F7">
        <w:t>57</w:t>
      </w:r>
      <w:r w:rsidR="25BDE7F3">
        <w:t xml:space="preserve"> % for this measure</w:t>
      </w:r>
      <w:r w:rsidR="00FB06C3">
        <w:t>.</w:t>
      </w:r>
    </w:p>
    <w:p w14:paraId="5BA40AD0" w14:textId="2F8E76AF" w:rsidR="282CB707" w:rsidRDefault="004404AB" w:rsidP="004F0C44">
      <w:pPr>
        <w:tabs>
          <w:tab w:val="left" w:pos="720"/>
        </w:tabs>
        <w:spacing w:line="264" w:lineRule="auto"/>
        <w:ind w:left="900" w:hanging="360"/>
      </w:pPr>
      <w:r w:rsidRPr="282CB707">
        <w:rPr>
          <w:b/>
          <w:bCs/>
        </w:rPr>
        <w:t xml:space="preserve">Recommendation </w:t>
      </w:r>
      <w:r w:rsidR="0081517E">
        <w:rPr>
          <w:b/>
          <w:bCs/>
        </w:rPr>
        <w:t>1</w:t>
      </w:r>
      <w:r w:rsidRPr="282CB707">
        <w:rPr>
          <w:b/>
          <w:bCs/>
        </w:rPr>
        <w:t xml:space="preserve">.  </w:t>
      </w:r>
      <w:r w:rsidR="00A56047">
        <w:t xml:space="preserve">Apply a </w:t>
      </w:r>
      <w:r w:rsidR="003C0E97">
        <w:t>base</w:t>
      </w:r>
      <w:r w:rsidR="00A56047">
        <w:t xml:space="preserve"> insulation level of R-3</w:t>
      </w:r>
      <w:r w:rsidR="00C94559">
        <w:t xml:space="preserve"> </w:t>
      </w:r>
      <w:r w:rsidR="006E2563">
        <w:t xml:space="preserve">to both pre- and post-installation conditions so that total R-values reflect the thermal resistance of uninsulated assemblies, consistent with </w:t>
      </w:r>
      <w:r w:rsidR="00C94559">
        <w:t>Section 5.6.5. of</w:t>
      </w:r>
      <w:r w:rsidR="5B5967BE">
        <w:t xml:space="preserve"> the IL-TRM </w:t>
      </w:r>
      <w:r w:rsidR="0715332B">
        <w:t>v.13</w:t>
      </w:r>
      <w:r w:rsidR="00C94559">
        <w:t>.0.</w:t>
      </w:r>
    </w:p>
    <w:p w14:paraId="70EE327A" w14:textId="245A1D05" w:rsidR="00F4234D" w:rsidRDefault="004404AB" w:rsidP="004F0C44">
      <w:pPr>
        <w:spacing w:before="240"/>
      </w:pPr>
      <w:r w:rsidRPr="282CB707">
        <w:rPr>
          <w:b/>
          <w:bCs/>
        </w:rPr>
        <w:lastRenderedPageBreak/>
        <w:t xml:space="preserve">Finding </w:t>
      </w:r>
      <w:r w:rsidR="0081517E">
        <w:rPr>
          <w:b/>
          <w:bCs/>
        </w:rPr>
        <w:t>2</w:t>
      </w:r>
      <w:r w:rsidRPr="282CB707">
        <w:rPr>
          <w:b/>
          <w:bCs/>
        </w:rPr>
        <w:t>.</w:t>
      </w:r>
      <w:r w:rsidR="55235518">
        <w:t xml:space="preserve"> </w:t>
      </w:r>
      <w:r w:rsidR="00F4234D">
        <w:t xml:space="preserve">For </w:t>
      </w:r>
      <w:r w:rsidR="2D371752">
        <w:t>one</w:t>
      </w:r>
      <w:r w:rsidR="67411E16">
        <w:t xml:space="preserve"> instance</w:t>
      </w:r>
      <w:r w:rsidR="00F4234D">
        <w:t xml:space="preserve"> of </w:t>
      </w:r>
      <w:r w:rsidR="00F4234D" w:rsidRPr="001C11A1">
        <w:rPr>
          <w:i/>
          <w:iCs/>
        </w:rPr>
        <w:t>Pipe Insulation, Indoor Hot Water DHW</w:t>
      </w:r>
      <w:r w:rsidR="00F4234D" w:rsidRPr="001C11A1">
        <w:t xml:space="preserve"> </w:t>
      </w:r>
      <w:r w:rsidR="00F4234D">
        <w:t>(MEA-2025.07.16-933412</w:t>
      </w:r>
      <w:r w:rsidR="67411E16">
        <w:t>) measure</w:t>
      </w:r>
      <w:r w:rsidR="00F4234D">
        <w:t xml:space="preserve">, ex ante savings used a Thermal Regain Factor (TRF) of 0.84 applicable for indoor, semi-conditioned, and annual use installations, consistent with the IL-TRM v13.0. </w:t>
      </w:r>
      <w:r w:rsidR="37C79BF1">
        <w:t>The tracking data reported</w:t>
      </w:r>
      <w:r w:rsidR="0B722DAD">
        <w:t xml:space="preserve"> that</w:t>
      </w:r>
      <w:r w:rsidR="37C79BF1">
        <w:t xml:space="preserve"> the </w:t>
      </w:r>
      <w:r w:rsidR="15675651">
        <w:t>measure</w:t>
      </w:r>
      <w:r w:rsidR="7EE6728A">
        <w:t xml:space="preserve"> was</w:t>
      </w:r>
      <w:r w:rsidR="15675651">
        <w:t xml:space="preserve"> </w:t>
      </w:r>
      <w:r w:rsidR="37C79BF1">
        <w:t>install</w:t>
      </w:r>
      <w:r w:rsidR="55145AFE">
        <w:t>ed</w:t>
      </w:r>
      <w:r w:rsidR="37C79BF1">
        <w:t xml:space="preserve"> </w:t>
      </w:r>
      <w:r w:rsidR="15675651">
        <w:t xml:space="preserve">in an indoor, and conditioned space with annual use. </w:t>
      </w:r>
      <w:r w:rsidR="00F4234D">
        <w:t xml:space="preserve">The evaluation team applied TRF </w:t>
      </w:r>
      <w:r w:rsidR="67411E16">
        <w:t>value</w:t>
      </w:r>
      <w:r w:rsidR="00F4234D">
        <w:t xml:space="preserve"> of 0.</w:t>
      </w:r>
      <w:r w:rsidR="2D371752">
        <w:t>5</w:t>
      </w:r>
      <w:r w:rsidR="67411E16">
        <w:t>5</w:t>
      </w:r>
      <w:r w:rsidR="37C79BF1">
        <w:t xml:space="preserve"> </w:t>
      </w:r>
      <w:r w:rsidR="1DEC0379">
        <w:t>based on the reported</w:t>
      </w:r>
      <w:r w:rsidR="67411E16">
        <w:t xml:space="preserve"> </w:t>
      </w:r>
      <w:r w:rsidR="1DEC0379">
        <w:t xml:space="preserve">space type </w:t>
      </w:r>
      <w:r w:rsidR="00F4234D">
        <w:t xml:space="preserve">in the tracking data for calculating verified savings. This measure accounts for 1% of Prescriptive component's reported gross savings and the impact of this adjustment resulted in </w:t>
      </w:r>
      <w:proofErr w:type="gramStart"/>
      <w:r w:rsidR="00F4234D">
        <w:t>a RR</w:t>
      </w:r>
      <w:proofErr w:type="gramEnd"/>
      <w:r w:rsidR="00F4234D">
        <w:t xml:space="preserve"> of </w:t>
      </w:r>
      <w:r w:rsidR="0D61085A">
        <w:t>65</w:t>
      </w:r>
      <w:r w:rsidR="67411E16">
        <w:t>%.</w:t>
      </w:r>
    </w:p>
    <w:p w14:paraId="6B53AA0F" w14:textId="44E88E47" w:rsidR="001D340A" w:rsidRDefault="1D1DBFB3" w:rsidP="001D340A">
      <w:pPr>
        <w:tabs>
          <w:tab w:val="left" w:pos="720"/>
        </w:tabs>
        <w:spacing w:line="264" w:lineRule="auto"/>
        <w:ind w:left="900" w:hanging="360"/>
      </w:pPr>
      <w:r w:rsidRPr="0200DC2C">
        <w:rPr>
          <w:b/>
          <w:bCs/>
        </w:rPr>
        <w:t xml:space="preserve">Recommendation 2.  </w:t>
      </w:r>
      <w:r w:rsidR="1B04202E">
        <w:t>Ensure that</w:t>
      </w:r>
      <w:r w:rsidR="77727415">
        <w:t xml:space="preserve"> </w:t>
      </w:r>
      <w:r w:rsidR="4A4F0073">
        <w:t>the TRF</w:t>
      </w:r>
      <w:r w:rsidR="1B04202E">
        <w:t xml:space="preserve"> </w:t>
      </w:r>
      <w:r w:rsidR="528A5ADB">
        <w:t xml:space="preserve">values </w:t>
      </w:r>
      <w:proofErr w:type="gramStart"/>
      <w:r w:rsidR="528A5ADB">
        <w:t>reported</w:t>
      </w:r>
      <w:proofErr w:type="gramEnd"/>
      <w:r w:rsidR="528A5ADB">
        <w:t xml:space="preserve"> in the tracking data</w:t>
      </w:r>
      <w:r w:rsidR="4AE89CE0">
        <w:t xml:space="preserve"> and used in the savings calculation align with the space type.</w:t>
      </w:r>
    </w:p>
    <w:p w14:paraId="03183CF1" w14:textId="6418D3BC" w:rsidR="00C60EDE" w:rsidRDefault="00C60EDE" w:rsidP="00C60EDE">
      <w:r w:rsidRPr="7A1AB158">
        <w:rPr>
          <w:b/>
          <w:bCs/>
        </w:rPr>
        <w:t>Finding 3.</w:t>
      </w:r>
      <w:r>
        <w:t xml:space="preserve"> For one instance of </w:t>
      </w:r>
      <w:r w:rsidR="008B15D8" w:rsidRPr="7A1AB158">
        <w:rPr>
          <w:i/>
          <w:iCs/>
        </w:rPr>
        <w:t>Pipe Insulation, Steam Small Fitting</w:t>
      </w:r>
      <w:r w:rsidR="008B15D8">
        <w:t xml:space="preserve"> </w:t>
      </w:r>
      <w:r>
        <w:t xml:space="preserve">(MEA-2025.05.27-916281), ex ante calculations used operating hours of heating system as 8,766 hours. However, the tracking data reported 4,963 hours. The evaluation team </w:t>
      </w:r>
      <w:r w:rsidR="00B10AB6">
        <w:t>calculated verified savings using</w:t>
      </w:r>
      <w:r>
        <w:t xml:space="preserve"> 4,963</w:t>
      </w:r>
      <w:r w:rsidR="00030F94">
        <w:t xml:space="preserve"> operating hours</w:t>
      </w:r>
      <w:r>
        <w:t xml:space="preserve">, consistent with the tracking data. This measure accounts for 49% of CPOP component's </w:t>
      </w:r>
      <w:r w:rsidR="007334BE">
        <w:t>reported</w:t>
      </w:r>
      <w:r>
        <w:t xml:space="preserve"> gross savings</w:t>
      </w:r>
      <w:r w:rsidR="00B84DB4">
        <w:t>,</w:t>
      </w:r>
      <w:r>
        <w:t xml:space="preserve"> </w:t>
      </w:r>
      <w:r w:rsidR="00E01C82">
        <w:t xml:space="preserve">but </w:t>
      </w:r>
      <w:r>
        <w:t xml:space="preserve">the impact of this adjustment </w:t>
      </w:r>
      <w:r w:rsidR="00E01C82">
        <w:t>resulted in</w:t>
      </w:r>
      <w:r>
        <w:t xml:space="preserve"> </w:t>
      </w:r>
      <w:r w:rsidR="00E01C82">
        <w:t>minor reduction in savings with nearly 100% RR for the measure</w:t>
      </w:r>
      <w:r>
        <w:t>.</w:t>
      </w:r>
    </w:p>
    <w:p w14:paraId="5A813258" w14:textId="2EDF460C" w:rsidR="004404AB" w:rsidRDefault="004404AB" w:rsidP="282CB707">
      <w:pPr>
        <w:tabs>
          <w:tab w:val="left" w:pos="720"/>
        </w:tabs>
        <w:spacing w:line="264" w:lineRule="auto"/>
        <w:ind w:left="900" w:hanging="360"/>
      </w:pPr>
      <w:r w:rsidRPr="282CB707">
        <w:rPr>
          <w:b/>
          <w:bCs/>
        </w:rPr>
        <w:t xml:space="preserve">Recommendation </w:t>
      </w:r>
      <w:r w:rsidR="001D340A">
        <w:rPr>
          <w:b/>
          <w:bCs/>
        </w:rPr>
        <w:t>3</w:t>
      </w:r>
      <w:r w:rsidRPr="282CB707">
        <w:rPr>
          <w:b/>
          <w:bCs/>
        </w:rPr>
        <w:t xml:space="preserve">.  </w:t>
      </w:r>
      <w:r w:rsidR="009C7D69">
        <w:t>Use</w:t>
      </w:r>
      <w:r w:rsidR="004418B8">
        <w:t xml:space="preserve"> </w:t>
      </w:r>
      <w:r w:rsidR="0B0C1F81">
        <w:t xml:space="preserve">the </w:t>
      </w:r>
      <w:r w:rsidR="004418B8">
        <w:t xml:space="preserve">inputs reported in the </w:t>
      </w:r>
      <w:r w:rsidR="0B0C1F81">
        <w:t>tracking data</w:t>
      </w:r>
      <w:r w:rsidR="009C7D69">
        <w:t xml:space="preserve"> to calculate savings</w:t>
      </w:r>
      <w:r w:rsidR="004418B8">
        <w:t>.</w:t>
      </w:r>
    </w:p>
    <w:p w14:paraId="206CACF0" w14:textId="0A70F4AE" w:rsidR="00033CFB" w:rsidRDefault="00033CFB" w:rsidP="00185600">
      <w:pPr>
        <w:spacing w:before="240"/>
      </w:pPr>
      <w:r w:rsidRPr="282CB707">
        <w:rPr>
          <w:b/>
          <w:bCs/>
        </w:rPr>
        <w:t xml:space="preserve">Finding </w:t>
      </w:r>
      <w:r w:rsidR="00F4234D">
        <w:rPr>
          <w:b/>
          <w:bCs/>
        </w:rPr>
        <w:t>4</w:t>
      </w:r>
      <w:r w:rsidRPr="282CB707">
        <w:rPr>
          <w:b/>
          <w:bCs/>
        </w:rPr>
        <w:t>.</w:t>
      </w:r>
      <w:r>
        <w:t xml:space="preserve"> For one instance of Water Heaters (MEA-2025.05.19-914441)</w:t>
      </w:r>
      <w:r w:rsidR="002F2A72">
        <w:t xml:space="preserve"> and all the two instances of </w:t>
      </w:r>
      <w:r w:rsidR="002F2A72" w:rsidRPr="00D829D7">
        <w:rPr>
          <w:i/>
          <w:iCs/>
        </w:rPr>
        <w:t>DHW Storage Tank Insulation</w:t>
      </w:r>
      <w:r w:rsidR="002F2A72" w:rsidRPr="001601A8">
        <w:t xml:space="preserve"> measure</w:t>
      </w:r>
      <w:r w:rsidR="002F2A72">
        <w:t xml:space="preserve"> (MEA-2025.05.15-913950 and MEA-2025.05.15-913933</w:t>
      </w:r>
      <w:r>
        <w:t xml:space="preserve">), the evaluation team was unable to replicate the ex-ante savings. The evaluation team applied inputs reported in the tracking data and algorithms from section 5.4.2 </w:t>
      </w:r>
      <w:r w:rsidR="00EE42FF">
        <w:t xml:space="preserve">and 4.3.12 </w:t>
      </w:r>
      <w:r>
        <w:t>of IL-TRM v13.0 to calculate verified savings. Th</w:t>
      </w:r>
      <w:r w:rsidR="00AB1FBF">
        <w:t>e Water Heater</w:t>
      </w:r>
      <w:r>
        <w:t xml:space="preserve"> measure accounts for 0.07% of Prescriptive component's reported gross savings and </w:t>
      </w:r>
      <w:r w:rsidR="00AB1FBF">
        <w:t xml:space="preserve">DHW Storage Tank Insulation measure accounts </w:t>
      </w:r>
      <w:r w:rsidR="00185600">
        <w:t xml:space="preserve">for </w:t>
      </w:r>
      <w:r w:rsidR="00AB1FBF" w:rsidRPr="001601A8">
        <w:t xml:space="preserve">2% of CPOP component's </w:t>
      </w:r>
      <w:r w:rsidR="00AB1FBF">
        <w:t>reported</w:t>
      </w:r>
      <w:r w:rsidR="00AB1FBF" w:rsidRPr="001601A8">
        <w:t xml:space="preserve"> gross savings</w:t>
      </w:r>
      <w:r w:rsidR="00185600">
        <w:t>. T</w:t>
      </w:r>
      <w:r w:rsidR="00AB1FBF" w:rsidRPr="001601A8">
        <w:t>he</w:t>
      </w:r>
      <w:r>
        <w:t xml:space="preserve"> impact of this adjustment resulted in a RR of 69% </w:t>
      </w:r>
      <w:r w:rsidR="00F12817">
        <w:t xml:space="preserve">and 151% </w:t>
      </w:r>
      <w:r w:rsidR="00AB1FBF">
        <w:t xml:space="preserve">for </w:t>
      </w:r>
      <w:r w:rsidR="00185600">
        <w:t xml:space="preserve">the Water Heater </w:t>
      </w:r>
      <w:r w:rsidR="00F12817">
        <w:t xml:space="preserve">and DHW Storage Tank Insulation </w:t>
      </w:r>
      <w:r w:rsidR="00AB1FBF">
        <w:t>measure</w:t>
      </w:r>
      <w:r w:rsidR="00F12817">
        <w:t>s</w:t>
      </w:r>
      <w:r w:rsidR="00DF60F4">
        <w:t>,</w:t>
      </w:r>
      <w:r>
        <w:t xml:space="preserve"> </w:t>
      </w:r>
      <w:r w:rsidR="00F12817">
        <w:t>respectively</w:t>
      </w:r>
      <w:r>
        <w:t>.</w:t>
      </w:r>
    </w:p>
    <w:p w14:paraId="4FD303B7" w14:textId="46563E7B" w:rsidR="004A1468" w:rsidRDefault="2896AC7F" w:rsidP="004A1468">
      <w:pPr>
        <w:tabs>
          <w:tab w:val="left" w:pos="720"/>
        </w:tabs>
        <w:spacing w:line="264" w:lineRule="auto"/>
        <w:ind w:left="900" w:hanging="360"/>
      </w:pPr>
      <w:r w:rsidRPr="282CB707">
        <w:rPr>
          <w:b/>
          <w:bCs/>
        </w:rPr>
        <w:t xml:space="preserve">Recommendation </w:t>
      </w:r>
      <w:r w:rsidR="1D1DBFB3" w:rsidRPr="0200DC2C">
        <w:rPr>
          <w:b/>
          <w:bCs/>
        </w:rPr>
        <w:t>4</w:t>
      </w:r>
      <w:r w:rsidR="0081517E">
        <w:rPr>
          <w:b/>
          <w:bCs/>
        </w:rPr>
        <w:t>.</w:t>
      </w:r>
      <w:r w:rsidRPr="282CB707">
        <w:rPr>
          <w:b/>
          <w:bCs/>
        </w:rPr>
        <w:t xml:space="preserve"> </w:t>
      </w:r>
      <w:r w:rsidR="00E01C82" w:rsidRPr="00AF7F2E">
        <w:t xml:space="preserve">Ensure adequate quality control of </w:t>
      </w:r>
      <w:r w:rsidR="00AF7F2E" w:rsidRPr="00AF7F2E">
        <w:t>using IL</w:t>
      </w:r>
      <w:r w:rsidR="004A1468">
        <w:t xml:space="preserve">-TRM </w:t>
      </w:r>
      <w:r w:rsidR="00E01C82">
        <w:t xml:space="preserve">inputs and data entry </w:t>
      </w:r>
      <w:r w:rsidR="004A1468">
        <w:t>in the tracking data to calculate savings.</w:t>
      </w:r>
    </w:p>
    <w:p w14:paraId="2D171316" w14:textId="66AEA3D4" w:rsidR="5A7A7A82" w:rsidRDefault="5A7A7A82" w:rsidP="0200DC2C">
      <w:r w:rsidRPr="00A54128">
        <w:rPr>
          <w:b/>
          <w:bCs/>
        </w:rPr>
        <w:t>Finding 5.</w:t>
      </w:r>
      <w:r w:rsidRPr="00992F3A">
        <w:t xml:space="preserve">  For all instances of Air Sealing, the </w:t>
      </w:r>
      <w:r w:rsidR="6855D41F" w:rsidRPr="00992F3A">
        <w:rPr>
          <w:i/>
          <w:iCs/>
        </w:rPr>
        <w:t>savings factor</w:t>
      </w:r>
      <w:r w:rsidR="00E241F0">
        <w:t xml:space="preserve"> field that represents the </w:t>
      </w:r>
      <w:r w:rsidR="002324B8">
        <w:t xml:space="preserve">quantity </w:t>
      </w:r>
      <w:proofErr w:type="gramStart"/>
      <w:r w:rsidR="002324B8">
        <w:t>units</w:t>
      </w:r>
      <w:proofErr w:type="gramEnd"/>
      <w:r w:rsidR="002324B8">
        <w:t xml:space="preserve"> </w:t>
      </w:r>
      <w:proofErr w:type="spellStart"/>
      <w:r w:rsidR="002324B8">
        <w:t>lists</w:t>
      </w:r>
      <w:r w:rsidRPr="00992F3A">
        <w:t>"Unit</w:t>
      </w:r>
      <w:proofErr w:type="spellEnd"/>
      <w:r w:rsidR="002324B8">
        <w:t>” for all Air Sealing measures</w:t>
      </w:r>
      <w:r w:rsidRPr="00992F3A">
        <w:t xml:space="preserve">. The evaluation team adjusted the unit to "LN FT" based on section 5.6.1 of </w:t>
      </w:r>
      <w:r w:rsidR="0C6AA811" w:rsidRPr="00992F3A">
        <w:t>I</w:t>
      </w:r>
      <w:r w:rsidRPr="00992F3A">
        <w:t xml:space="preserve">L TRM v.13.0. </w:t>
      </w:r>
      <w:r w:rsidR="00E01C82">
        <w:t>F</w:t>
      </w:r>
      <w:r w:rsidRPr="00992F3A">
        <w:t xml:space="preserve">or measures of Air Sealing- Door Sweep, measures units were kept as "Unit," based on section 5.6.1 of </w:t>
      </w:r>
      <w:r w:rsidR="7A080CA4" w:rsidRPr="00992F3A">
        <w:t>I</w:t>
      </w:r>
      <w:r w:rsidRPr="00992F3A">
        <w:t>L TRM v.13.0.</w:t>
      </w:r>
    </w:p>
    <w:p w14:paraId="1AA359F2" w14:textId="12275B45" w:rsidR="5A7A7A82" w:rsidRPr="00A54128" w:rsidRDefault="5A7A7A82" w:rsidP="0200DC2C">
      <w:pPr>
        <w:tabs>
          <w:tab w:val="left" w:pos="720"/>
        </w:tabs>
        <w:spacing w:line="264" w:lineRule="auto"/>
        <w:ind w:left="900" w:hanging="360"/>
      </w:pPr>
      <w:r w:rsidRPr="0200DC2C">
        <w:rPr>
          <w:b/>
          <w:bCs/>
        </w:rPr>
        <w:t xml:space="preserve">Recommendation 5. </w:t>
      </w:r>
      <w:r w:rsidRPr="00A54128">
        <w:t xml:space="preserve"> </w:t>
      </w:r>
      <w:r w:rsidR="6EBE2EA7" w:rsidRPr="00A54128">
        <w:t xml:space="preserve">Ensure that </w:t>
      </w:r>
      <w:r w:rsidR="00992F3A">
        <w:t>ex ante s</w:t>
      </w:r>
      <w:r w:rsidR="27F279A3" w:rsidRPr="00A54128">
        <w:t>avings factor</w:t>
      </w:r>
      <w:r w:rsidR="00992F3A">
        <w:t>s</w:t>
      </w:r>
      <w:r w:rsidR="27F279A3" w:rsidRPr="00A54128">
        <w:t xml:space="preserve"> are consistent with the</w:t>
      </w:r>
      <w:r w:rsidR="5EFC66D1" w:rsidRPr="00A54128">
        <w:t xml:space="preserve"> units provided in the </w:t>
      </w:r>
      <w:r w:rsidR="00E01C82">
        <w:t xml:space="preserve">applicable IL </w:t>
      </w:r>
      <w:r w:rsidR="6853B723" w:rsidRPr="00A54128">
        <w:t>TRM</w:t>
      </w:r>
      <w:r w:rsidR="11600B36" w:rsidRPr="00A54128">
        <w:t>.</w:t>
      </w:r>
    </w:p>
    <w:p w14:paraId="0C9B1C2B" w14:textId="08262975" w:rsidR="004404AB" w:rsidRDefault="004404AB" w:rsidP="0BF9E21B">
      <w:pPr>
        <w:tabs>
          <w:tab w:val="left" w:pos="720"/>
        </w:tabs>
        <w:spacing w:line="264" w:lineRule="auto"/>
        <w:ind w:left="900" w:hanging="360"/>
        <w:rPr>
          <w:b/>
        </w:rPr>
        <w:sectPr w:rsidR="004404AB" w:rsidSect="00801BC5">
          <w:headerReference w:type="default" r:id="rId24"/>
          <w:footerReference w:type="default" r:id="rId25"/>
          <w:pgSz w:w="12240" w:h="15840" w:code="1"/>
          <w:pgMar w:top="1440" w:right="1440" w:bottom="1440" w:left="1440" w:header="720" w:footer="720" w:gutter="0"/>
          <w:pgNumType w:start="1"/>
          <w:cols w:space="720"/>
          <w:docGrid w:linePitch="360"/>
        </w:sectPr>
      </w:pPr>
    </w:p>
    <w:p w14:paraId="5FE2CC86" w14:textId="0499DC78" w:rsidR="004404AB" w:rsidRPr="002E0934" w:rsidRDefault="004404AB" w:rsidP="0066602F">
      <w:pPr>
        <w:pStyle w:val="Heading1"/>
        <w:numPr>
          <w:ilvl w:val="0"/>
          <w:numId w:val="0"/>
        </w:numPr>
        <w:ind w:left="432" w:hanging="432"/>
        <w:rPr>
          <w:rFonts w:ascii="Aptos Narrow" w:eastAsia="Aptos Narrow" w:hAnsi="Aptos Narrow" w:cs="Aptos Narrow"/>
        </w:rPr>
      </w:pPr>
      <w:bookmarkStart w:id="63" w:name="_Toc225358742"/>
      <w:r w:rsidRPr="55B5737B">
        <w:lastRenderedPageBreak/>
        <w:t>Appendix A. Impact Analysis Methodology</w:t>
      </w:r>
      <w:bookmarkEnd w:id="63"/>
    </w:p>
    <w:p w14:paraId="30F8F12C" w14:textId="3AD53361" w:rsidR="004404AB" w:rsidRPr="002E0934" w:rsidRDefault="2C1F053B" w:rsidP="55B5737B">
      <w:pPr>
        <w:rPr>
          <w:rFonts w:ascii="Aptos Narrow" w:eastAsia="Aptos Narrow" w:hAnsi="Aptos Narrow" w:cs="Aptos Narrow"/>
          <w:color w:val="000000" w:themeColor="text1"/>
          <w:szCs w:val="22"/>
        </w:rPr>
      </w:pPr>
      <w:r w:rsidRPr="55B5737B">
        <w:rPr>
          <w:rFonts w:ascii="Aptos Narrow" w:eastAsia="Aptos Narrow" w:hAnsi="Aptos Narrow" w:cs="Aptos Narrow"/>
          <w:color w:val="000000" w:themeColor="text1"/>
          <w:szCs w:val="22"/>
        </w:rPr>
        <w:t>The evaluation team used the same impact methodology for each component. Verified gross savings were determined for each program measure by:</w:t>
      </w:r>
    </w:p>
    <w:p w14:paraId="425C170B" w14:textId="71F132A1" w:rsidR="004404AB" w:rsidRPr="002E0934" w:rsidRDefault="2C1F053B" w:rsidP="55B5737B">
      <w:pPr>
        <w:pStyle w:val="ListParagraph"/>
        <w:spacing w:before="240"/>
        <w:rPr>
          <w:rFonts w:ascii="Aptos Narrow" w:eastAsia="Aptos Narrow" w:hAnsi="Aptos Narrow" w:cs="Aptos Narrow"/>
          <w:color w:val="000000" w:themeColor="text1"/>
          <w:szCs w:val="22"/>
        </w:rPr>
      </w:pPr>
      <w:r w:rsidRPr="55B5737B">
        <w:rPr>
          <w:rFonts w:ascii="Aptos Narrow" w:eastAsia="Aptos Narrow" w:hAnsi="Aptos Narrow" w:cs="Aptos Narrow"/>
          <w:color w:val="000000" w:themeColor="text1"/>
          <w:szCs w:val="22"/>
        </w:rPr>
        <w:t>Reviewing the savings algorithm inputs in the measure workbook for agreement with the IL-TRM v13.0 and IL-TRM Errata, where applicable.</w:t>
      </w:r>
    </w:p>
    <w:p w14:paraId="25866B1A" w14:textId="41D7DB90" w:rsidR="004404AB" w:rsidRPr="002E0934" w:rsidRDefault="2C1F053B" w:rsidP="55B5737B">
      <w:pPr>
        <w:pStyle w:val="ListParagraph"/>
        <w:spacing w:before="240"/>
        <w:rPr>
          <w:rFonts w:ascii="Aptos Narrow" w:eastAsia="Aptos Narrow" w:hAnsi="Aptos Narrow" w:cs="Aptos Narrow"/>
          <w:color w:val="000000" w:themeColor="text1"/>
          <w:szCs w:val="22"/>
        </w:rPr>
      </w:pPr>
      <w:r w:rsidRPr="55B5737B">
        <w:rPr>
          <w:rFonts w:ascii="Aptos Narrow" w:eastAsia="Aptos Narrow" w:hAnsi="Aptos Narrow" w:cs="Aptos Narrow"/>
          <w:color w:val="000000" w:themeColor="text1"/>
          <w:szCs w:val="22"/>
        </w:rPr>
        <w:t>Validating the savings algorithm was applied correctly.</w:t>
      </w:r>
    </w:p>
    <w:p w14:paraId="3E35F770" w14:textId="580D9EB4" w:rsidR="004404AB" w:rsidRPr="002E0934" w:rsidRDefault="2C1F053B" w:rsidP="55B5737B">
      <w:pPr>
        <w:pStyle w:val="ListParagraph"/>
        <w:spacing w:before="240"/>
        <w:rPr>
          <w:rFonts w:ascii="Aptos Narrow" w:eastAsia="Aptos Narrow" w:hAnsi="Aptos Narrow" w:cs="Aptos Narrow"/>
          <w:color w:val="000000" w:themeColor="text1"/>
          <w:szCs w:val="22"/>
        </w:rPr>
      </w:pPr>
      <w:r w:rsidRPr="55B5737B">
        <w:rPr>
          <w:rFonts w:ascii="Aptos Narrow" w:eastAsia="Aptos Narrow" w:hAnsi="Aptos Narrow" w:cs="Aptos Narrow"/>
          <w:color w:val="000000" w:themeColor="text1"/>
          <w:szCs w:val="22"/>
        </w:rPr>
        <w:t xml:space="preserve">Cross-checking per-unit savings values in the program tracking data with the verified values in the measure workbook or in </w:t>
      </w:r>
      <w:proofErr w:type="spellStart"/>
      <w:r w:rsidRPr="55B5737B">
        <w:rPr>
          <w:rFonts w:ascii="Aptos Narrow" w:eastAsia="Aptos Narrow" w:hAnsi="Aptos Narrow" w:cs="Aptos Narrow"/>
          <w:color w:val="000000" w:themeColor="text1"/>
          <w:szCs w:val="22"/>
        </w:rPr>
        <w:t>Guidehouse’s</w:t>
      </w:r>
      <w:proofErr w:type="spellEnd"/>
      <w:r w:rsidRPr="55B5737B">
        <w:rPr>
          <w:rFonts w:ascii="Aptos Narrow" w:eastAsia="Aptos Narrow" w:hAnsi="Aptos Narrow" w:cs="Aptos Narrow"/>
          <w:color w:val="000000" w:themeColor="text1"/>
          <w:szCs w:val="22"/>
        </w:rPr>
        <w:t xml:space="preserve"> calculations if the workbook did not agree with the IL-TRM v13.0.</w:t>
      </w:r>
    </w:p>
    <w:p w14:paraId="6C784262" w14:textId="607F728E" w:rsidR="004404AB" w:rsidRPr="002E0934" w:rsidRDefault="2C1F053B" w:rsidP="55B5737B">
      <w:pPr>
        <w:pStyle w:val="ListParagraph"/>
        <w:spacing w:before="240"/>
        <w:rPr>
          <w:rFonts w:ascii="Aptos Narrow" w:eastAsia="Aptos Narrow" w:hAnsi="Aptos Narrow" w:cs="Aptos Narrow"/>
          <w:color w:val="000000" w:themeColor="text1"/>
          <w:szCs w:val="22"/>
        </w:rPr>
      </w:pPr>
      <w:r w:rsidRPr="55B5737B">
        <w:rPr>
          <w:rFonts w:ascii="Aptos Narrow" w:eastAsia="Aptos Narrow" w:hAnsi="Aptos Narrow" w:cs="Aptos Narrow"/>
          <w:color w:val="000000" w:themeColor="text1"/>
          <w:szCs w:val="22"/>
        </w:rPr>
        <w:t xml:space="preserve">Multiplying the verified per-unit savings value by the quantity reported in the tracking data. The team calculated verified net savings by multiplying the verified gross savings estimates by an NTG ratio. In Program Year 2025, NTG estimates used to calculate the net verified savings were based on past evaluation research and defined by a consensus process through the Illinois SAG. </w:t>
      </w:r>
    </w:p>
    <w:p w14:paraId="3ECA7F25" w14:textId="358F762E" w:rsidR="004404AB" w:rsidRPr="002E0934" w:rsidRDefault="2C1F053B" w:rsidP="55B5737B">
      <w:pPr>
        <w:pStyle w:val="ListParagraph"/>
        <w:spacing w:before="240"/>
        <w:rPr>
          <w:rFonts w:ascii="Aptos Narrow" w:eastAsia="Aptos Narrow" w:hAnsi="Aptos Narrow" w:cs="Aptos Narrow"/>
          <w:color w:val="000000" w:themeColor="text1"/>
          <w:szCs w:val="22"/>
        </w:rPr>
      </w:pPr>
      <w:r w:rsidRPr="55B5737B">
        <w:rPr>
          <w:rFonts w:ascii="Aptos Narrow" w:eastAsia="Aptos Narrow" w:hAnsi="Aptos Narrow" w:cs="Aptos Narrow"/>
          <w:color w:val="000000" w:themeColor="text1"/>
          <w:szCs w:val="22"/>
        </w:rPr>
        <w:t>Guidehouse sourced methodologies and assumptions from the Illinois IL-TRM v13.0 and the final 2025 tracking data.</w:t>
      </w:r>
    </w:p>
    <w:p w14:paraId="23E8ADC8" w14:textId="4E678F72" w:rsidR="004404AB" w:rsidRPr="00F20206" w:rsidRDefault="2C1F053B" w:rsidP="00C47CAE">
      <w:pPr>
        <w:pStyle w:val="ListParagraph"/>
        <w:spacing w:before="240"/>
        <w:sectPr w:rsidR="004404AB" w:rsidRPr="00F20206" w:rsidSect="00801BC5">
          <w:pgSz w:w="12240" w:h="15840" w:code="1"/>
          <w:pgMar w:top="1440" w:right="1440" w:bottom="1440" w:left="1440" w:header="720" w:footer="720" w:gutter="0"/>
          <w:pgNumType w:chapStyle="5"/>
          <w:cols w:space="720"/>
          <w:docGrid w:linePitch="360"/>
        </w:sectPr>
      </w:pPr>
      <w:r w:rsidRPr="55B5737B">
        <w:rPr>
          <w:rFonts w:ascii="Aptos Narrow" w:eastAsia="Aptos Narrow" w:hAnsi="Aptos Narrow" w:cs="Aptos Narrow"/>
          <w:color w:val="000000" w:themeColor="text1"/>
          <w:szCs w:val="22"/>
        </w:rPr>
        <w:t xml:space="preserve">For </w:t>
      </w:r>
      <w:r w:rsidR="00A501F5" w:rsidRPr="00380E45">
        <w:rPr>
          <w:rFonts w:ascii="Aptos Narrow" w:eastAsia="Aptos Narrow" w:hAnsi="Aptos Narrow" w:cs="Aptos Narrow"/>
          <w:color w:val="000000" w:themeColor="text1"/>
          <w:szCs w:val="22"/>
        </w:rPr>
        <w:t xml:space="preserve">MR Projects in </w:t>
      </w:r>
      <w:r w:rsidRPr="55B5737B">
        <w:rPr>
          <w:rFonts w:ascii="Aptos Narrow" w:eastAsia="Aptos Narrow" w:hAnsi="Aptos Narrow" w:cs="Aptos Narrow"/>
          <w:color w:val="000000" w:themeColor="text1"/>
          <w:szCs w:val="22"/>
        </w:rPr>
        <w:t xml:space="preserve">DAC </w:t>
      </w:r>
      <w:r w:rsidR="00A501F5" w:rsidRPr="00380E45">
        <w:rPr>
          <w:rFonts w:ascii="Aptos Narrow" w:eastAsia="Aptos Narrow" w:hAnsi="Aptos Narrow" w:cs="Aptos Narrow"/>
          <w:color w:val="000000" w:themeColor="text1"/>
          <w:szCs w:val="22"/>
        </w:rPr>
        <w:t>zones</w:t>
      </w:r>
      <w:r w:rsidRPr="00380E45">
        <w:rPr>
          <w:rFonts w:ascii="Aptos Narrow" w:eastAsia="Aptos Narrow" w:hAnsi="Aptos Narrow" w:cs="Aptos Narrow"/>
          <w:color w:val="000000" w:themeColor="text1"/>
          <w:szCs w:val="22"/>
        </w:rPr>
        <w:t xml:space="preserve">, </w:t>
      </w:r>
      <w:r w:rsidRPr="55B5737B">
        <w:t xml:space="preserve">the evaluation assigned a </w:t>
      </w:r>
      <w:r w:rsidR="00852972">
        <w:t xml:space="preserve">NTG </w:t>
      </w:r>
      <w:r w:rsidR="00BE17FB">
        <w:t>1,0</w:t>
      </w:r>
      <w:r w:rsidR="005E568F">
        <w:t xml:space="preserve"> or </w:t>
      </w:r>
      <w:r w:rsidR="009005B2">
        <w:t xml:space="preserve">greater </w:t>
      </w:r>
      <w:r w:rsidR="00FC4A61">
        <w:t xml:space="preserve">due to </w:t>
      </w:r>
      <w:r w:rsidR="009005B2">
        <w:t xml:space="preserve">the NPSO </w:t>
      </w:r>
      <w:r w:rsidR="008F42EA">
        <w:t>multiplier</w:t>
      </w:r>
      <w:r w:rsidR="009005B2">
        <w:t xml:space="preserve">. </w:t>
      </w:r>
      <w:bookmarkStart w:id="64" w:name="_Toc507870205"/>
      <w:bookmarkStart w:id="65" w:name="_Toc512873036"/>
    </w:p>
    <w:p w14:paraId="305F9E62" w14:textId="77777777" w:rsidR="004404AB" w:rsidRPr="00AB1A05" w:rsidRDefault="004404AB" w:rsidP="0066602F">
      <w:pPr>
        <w:pStyle w:val="Heading1"/>
        <w:numPr>
          <w:ilvl w:val="0"/>
          <w:numId w:val="0"/>
        </w:numPr>
        <w:ind w:left="432" w:hanging="432"/>
      </w:pPr>
      <w:bookmarkStart w:id="66" w:name="_Toc189833651"/>
      <w:bookmarkStart w:id="67" w:name="_Toc225358743"/>
      <w:bookmarkEnd w:id="64"/>
      <w:bookmarkEnd w:id="65"/>
      <w:r w:rsidRPr="282CB707">
        <w:lastRenderedPageBreak/>
        <w:t>Appendix B. Program Specific Inputs for the Illinois TRC</w:t>
      </w:r>
      <w:bookmarkEnd w:id="66"/>
      <w:bookmarkEnd w:id="67"/>
    </w:p>
    <w:p w14:paraId="7F2D93B8" w14:textId="5122A73B" w:rsidR="004404AB" w:rsidRPr="00D12853" w:rsidRDefault="004404AB" w:rsidP="00801BC5">
      <w:r>
        <w:fldChar w:fldCharType="begin"/>
      </w:r>
      <w:r>
        <w:instrText xml:space="preserve"> REF _Ref66787029 \h </w:instrText>
      </w:r>
      <w:r>
        <w:fldChar w:fldCharType="separate"/>
      </w:r>
      <w:r>
        <w:t xml:space="preserve">Table </w:t>
      </w:r>
      <w:r>
        <w:rPr>
          <w:noProof/>
        </w:rPr>
        <w:t>B</w:t>
      </w:r>
      <w:r>
        <w:noBreakHyphen/>
      </w:r>
      <w:r>
        <w:rPr>
          <w:noProof/>
        </w:rPr>
        <w:t>1</w:t>
      </w:r>
      <w:r>
        <w:fldChar w:fldCharType="end"/>
      </w:r>
      <w:r w:rsidRPr="00D12853">
        <w:t xml:space="preserve"> shows the Total Resource Cost (TRC) cost-effectiveness </w:t>
      </w:r>
      <w:bookmarkStart w:id="68" w:name="_Int_j1rYhH5p"/>
      <w:r w:rsidRPr="00D12853">
        <w:t>analysis</w:t>
      </w:r>
      <w:bookmarkEnd w:id="68"/>
      <w:r w:rsidRPr="00D12853">
        <w:t xml:space="preserve">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177CA935" w:rsidR="004404AB" w:rsidRDefault="004404AB" w:rsidP="001E5B98">
      <w:pPr>
        <w:pStyle w:val="Caption"/>
      </w:pPr>
      <w:bookmarkStart w:id="69" w:name="_Ref66787029"/>
      <w:bookmarkStart w:id="70" w:name="_Ref63952142"/>
      <w:bookmarkStart w:id="71" w:name="_Toc367307499"/>
      <w:bookmarkStart w:id="72" w:name="_Toc398541812"/>
      <w:bookmarkStart w:id="73" w:name="_Toc398541925"/>
      <w:bookmarkStart w:id="74" w:name="_Toc398546657"/>
      <w:bookmarkStart w:id="75" w:name="_Toc423009519"/>
      <w:bookmarkStart w:id="76" w:name="_Toc426278637"/>
      <w:bookmarkStart w:id="77" w:name="_Toc63321485"/>
      <w:bookmarkStart w:id="78" w:name="_Toc63961488"/>
      <w:bookmarkStart w:id="79" w:name="_Toc61360851"/>
      <w:bookmarkStart w:id="80" w:name="_Toc189833653"/>
      <w:r>
        <w:t>Table B</w:t>
      </w:r>
      <w:r>
        <w:noBreakHyphen/>
      </w:r>
      <w:r>
        <w:fldChar w:fldCharType="begin"/>
      </w:r>
      <w:r>
        <w:instrText xml:space="preserve"> SEQ Table_Apx \* ARABIC \s 5 </w:instrText>
      </w:r>
      <w:r>
        <w:fldChar w:fldCharType="separate"/>
      </w:r>
      <w:r>
        <w:rPr>
          <w:noProof/>
        </w:rPr>
        <w:t>1</w:t>
      </w:r>
      <w:r>
        <w:rPr>
          <w:noProof/>
        </w:rPr>
        <w:fldChar w:fldCharType="end"/>
      </w:r>
      <w:bookmarkEnd w:id="69"/>
      <w:r>
        <w:t>.</w:t>
      </w:r>
      <w:r w:rsidDel="00146395">
        <w:t xml:space="preserve"> </w:t>
      </w:r>
      <w:bookmarkEnd w:id="70"/>
      <w:bookmarkEnd w:id="71"/>
      <w:bookmarkEnd w:id="72"/>
      <w:bookmarkEnd w:id="73"/>
      <w:bookmarkEnd w:id="74"/>
      <w:bookmarkEnd w:id="75"/>
      <w:bookmarkEnd w:id="76"/>
      <w:bookmarkEnd w:id="77"/>
      <w:bookmarkEnd w:id="78"/>
      <w:r>
        <w:t>Verified Cost Effectiveness Inputs</w:t>
      </w:r>
      <w:bookmarkStart w:id="81" w:name="Table_B_1"/>
      <w:bookmarkEnd w:id="79"/>
      <w:bookmarkEnd w:id="80"/>
      <w:bookmarkEnd w:id="81"/>
    </w:p>
    <w:tbl>
      <w:tblPr>
        <w:tblStyle w:val="EnergyTable"/>
        <w:tblW w:w="5000" w:type="pct"/>
        <w:tblLayout w:type="fixed"/>
        <w:tblLook w:val="0420" w:firstRow="1" w:lastRow="0" w:firstColumn="0" w:lastColumn="0" w:noHBand="0" w:noVBand="1"/>
      </w:tblPr>
      <w:tblGrid>
        <w:gridCol w:w="991"/>
        <w:gridCol w:w="1169"/>
        <w:gridCol w:w="1532"/>
        <w:gridCol w:w="902"/>
        <w:gridCol w:w="723"/>
        <w:gridCol w:w="993"/>
        <w:gridCol w:w="990"/>
        <w:gridCol w:w="1350"/>
        <w:gridCol w:w="1350"/>
        <w:gridCol w:w="990"/>
        <w:gridCol w:w="990"/>
        <w:gridCol w:w="980"/>
      </w:tblGrid>
      <w:tr w:rsidR="0043475E" w:rsidRPr="0043475E" w14:paraId="01BE55BA" w14:textId="77777777" w:rsidTr="00AE53EE">
        <w:trPr>
          <w:cnfStyle w:val="100000000000" w:firstRow="1" w:lastRow="0" w:firstColumn="0" w:lastColumn="0" w:oddVBand="0" w:evenVBand="0" w:oddHBand="0" w:evenHBand="0" w:firstRowFirstColumn="0" w:firstRowLastColumn="0" w:lastRowFirstColumn="0" w:lastRowLastColumn="0"/>
          <w:trHeight w:val="302"/>
          <w:tblHeader/>
        </w:trPr>
        <w:tc>
          <w:tcPr>
            <w:tcW w:w="382" w:type="pct"/>
          </w:tcPr>
          <w:p w14:paraId="55C807A5" w14:textId="6EC5931A" w:rsidR="00DE5865" w:rsidRPr="003434CE" w:rsidRDefault="004404AB" w:rsidP="0076025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b w:val="0"/>
                <w:sz w:val="20"/>
              </w:rPr>
            </w:pPr>
            <w:r w:rsidRPr="003434CE">
              <w:rPr>
                <w:rFonts w:asciiTheme="minorHAnsi" w:eastAsia="Arial Narrow" w:hAnsiTheme="minorHAnsi" w:cs="Arial Narrow"/>
                <w:b w:val="0"/>
                <w:sz w:val="20"/>
              </w:rPr>
              <w:t>Program Category</w:t>
            </w:r>
          </w:p>
        </w:tc>
        <w:tc>
          <w:tcPr>
            <w:tcW w:w="451" w:type="pct"/>
          </w:tcPr>
          <w:p w14:paraId="0FB5E434" w14:textId="33E1757E" w:rsidR="00DE5865" w:rsidRPr="003434CE" w:rsidRDefault="004404AB" w:rsidP="0076025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b w:val="0"/>
                <w:sz w:val="20"/>
              </w:rPr>
            </w:pPr>
            <w:r w:rsidRPr="003434CE">
              <w:rPr>
                <w:rFonts w:asciiTheme="minorHAnsi" w:eastAsia="Arial Narrow" w:hAnsiTheme="minorHAnsi" w:cs="Arial Narrow"/>
                <w:b w:val="0"/>
                <w:sz w:val="20"/>
              </w:rPr>
              <w:t>Program Path</w:t>
            </w:r>
          </w:p>
        </w:tc>
        <w:tc>
          <w:tcPr>
            <w:tcW w:w="591" w:type="pct"/>
          </w:tcPr>
          <w:p w14:paraId="1DBA7914" w14:textId="3873F618" w:rsidR="00DE5865" w:rsidRPr="003434CE" w:rsidRDefault="004404AB" w:rsidP="0076025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b w:val="0"/>
                <w:sz w:val="20"/>
              </w:rPr>
            </w:pPr>
            <w:r w:rsidRPr="003434CE">
              <w:rPr>
                <w:rFonts w:asciiTheme="minorHAnsi" w:eastAsia="Arial Narrow" w:hAnsiTheme="minorHAnsi" w:cs="Arial Narrow"/>
                <w:b w:val="0"/>
                <w:sz w:val="20"/>
              </w:rPr>
              <w:t>Savings Category</w:t>
            </w:r>
          </w:p>
        </w:tc>
        <w:tc>
          <w:tcPr>
            <w:tcW w:w="348" w:type="pct"/>
          </w:tcPr>
          <w:p w14:paraId="5B07BC41" w14:textId="4332E6D1" w:rsidR="00DE5865" w:rsidRPr="003434CE" w:rsidRDefault="004404AB"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b w:val="0"/>
                <w:sz w:val="20"/>
              </w:rPr>
            </w:pPr>
            <w:r w:rsidRPr="003434CE">
              <w:rPr>
                <w:rFonts w:asciiTheme="minorHAnsi" w:eastAsia="Arial Narrow" w:hAnsiTheme="minorHAnsi" w:cs="Arial Narrow"/>
                <w:b w:val="0"/>
                <w:sz w:val="20"/>
              </w:rPr>
              <w:t>DAC Project*</w:t>
            </w:r>
          </w:p>
        </w:tc>
        <w:tc>
          <w:tcPr>
            <w:tcW w:w="279" w:type="pct"/>
          </w:tcPr>
          <w:p w14:paraId="31E5AAC4" w14:textId="0A9C0406" w:rsidR="00DE5865" w:rsidRPr="003434CE" w:rsidRDefault="004404AB"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b w:val="0"/>
                <w:sz w:val="20"/>
              </w:rPr>
            </w:pPr>
            <w:r w:rsidRPr="003434CE">
              <w:rPr>
                <w:rFonts w:asciiTheme="minorHAnsi" w:eastAsia="Arial Narrow" w:hAnsiTheme="minorHAnsi" w:cs="Arial Narrow"/>
                <w:b w:val="0"/>
                <w:sz w:val="20"/>
              </w:rPr>
              <w:t>Units</w:t>
            </w:r>
          </w:p>
        </w:tc>
        <w:tc>
          <w:tcPr>
            <w:tcW w:w="383" w:type="pct"/>
          </w:tcPr>
          <w:p w14:paraId="0009F47E" w14:textId="328D6D1D" w:rsidR="00DE5865" w:rsidRPr="003434CE"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003434CE">
              <w:rPr>
                <w:rFonts w:asciiTheme="minorHAnsi" w:eastAsia="Arial Narrow" w:hAnsiTheme="minorHAnsi" w:cs="Arial Narrow"/>
                <w:b w:val="0"/>
                <w:sz w:val="20"/>
              </w:rPr>
              <w:t>Quantity</w:t>
            </w:r>
          </w:p>
        </w:tc>
        <w:tc>
          <w:tcPr>
            <w:tcW w:w="382" w:type="pct"/>
          </w:tcPr>
          <w:p w14:paraId="6A6D9140" w14:textId="5B137A9E" w:rsidR="00DE5865" w:rsidRPr="003434CE"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003434CE">
              <w:rPr>
                <w:rFonts w:asciiTheme="minorHAnsi" w:eastAsia="Arial Narrow" w:hAnsiTheme="minorHAnsi" w:cs="Arial Narrow"/>
                <w:b w:val="0"/>
                <w:sz w:val="20"/>
              </w:rPr>
              <w:t>Effective Useful Life</w:t>
            </w:r>
          </w:p>
        </w:tc>
        <w:tc>
          <w:tcPr>
            <w:tcW w:w="521" w:type="pct"/>
          </w:tcPr>
          <w:p w14:paraId="5E3EDEF3" w14:textId="08ECFE66" w:rsidR="00DE5865" w:rsidRPr="003434CE" w:rsidRDefault="004404AB"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003434CE">
              <w:rPr>
                <w:rFonts w:asciiTheme="minorHAnsi" w:eastAsia="Arial Narrow" w:hAnsiTheme="minorHAnsi" w:cs="Arial Narrow"/>
                <w:b w:val="0"/>
                <w:sz w:val="20"/>
              </w:rPr>
              <w:t>Early Replacement Flag</w:t>
            </w:r>
          </w:p>
        </w:tc>
        <w:tc>
          <w:tcPr>
            <w:tcW w:w="521" w:type="pct"/>
          </w:tcPr>
          <w:p w14:paraId="374EED6A" w14:textId="2AFAB43B" w:rsidR="00DE5865" w:rsidRPr="003434CE"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003434CE">
              <w:rPr>
                <w:rFonts w:asciiTheme="minorHAnsi" w:eastAsia="Arial Narrow" w:hAnsiTheme="minorHAnsi" w:cs="Arial Narrow"/>
                <w:b w:val="0"/>
                <w:sz w:val="20"/>
              </w:rPr>
              <w:t>Verified Gross Annual Water Savings (Gallons)</w:t>
            </w:r>
          </w:p>
        </w:tc>
        <w:tc>
          <w:tcPr>
            <w:tcW w:w="382" w:type="pct"/>
          </w:tcPr>
          <w:p w14:paraId="777E65C0" w14:textId="702F2EB5" w:rsidR="00DE5865" w:rsidRPr="003434CE"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003434CE">
              <w:rPr>
                <w:rFonts w:asciiTheme="minorHAnsi" w:eastAsia="Arial Narrow" w:hAnsiTheme="minorHAnsi" w:cs="Arial Narrow"/>
                <w:b w:val="0"/>
                <w:sz w:val="20"/>
              </w:rPr>
              <w:t>Ex Ante Gross Savings (Therms)</w:t>
            </w:r>
          </w:p>
        </w:tc>
        <w:tc>
          <w:tcPr>
            <w:tcW w:w="382" w:type="pct"/>
          </w:tcPr>
          <w:p w14:paraId="7005D90B" w14:textId="4EFED9C0" w:rsidR="00DE5865" w:rsidRPr="003434CE"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003434CE">
              <w:rPr>
                <w:rFonts w:asciiTheme="minorHAnsi" w:eastAsia="Arial Narrow" w:hAnsiTheme="minorHAnsi" w:cs="Arial Narrow"/>
                <w:b w:val="0"/>
                <w:sz w:val="20"/>
              </w:rPr>
              <w:t>Verified Gross Savings (Therms)</w:t>
            </w:r>
          </w:p>
        </w:tc>
        <w:tc>
          <w:tcPr>
            <w:tcW w:w="378" w:type="pct"/>
          </w:tcPr>
          <w:p w14:paraId="53F3603F" w14:textId="55AC15A2" w:rsidR="00DE5865" w:rsidRPr="003434CE" w:rsidRDefault="004404AB">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val="0"/>
                <w:sz w:val="20"/>
              </w:rPr>
            </w:pPr>
            <w:r w:rsidRPr="003434CE">
              <w:rPr>
                <w:rFonts w:asciiTheme="minorHAnsi" w:eastAsia="Arial Narrow" w:hAnsiTheme="minorHAnsi" w:cs="Arial Narrow"/>
                <w:b w:val="0"/>
                <w:sz w:val="20"/>
              </w:rPr>
              <w:t>Verified Net Savings (Therms)</w:t>
            </w:r>
          </w:p>
        </w:tc>
      </w:tr>
      <w:tr w:rsidR="00852FF0" w:rsidRPr="0043475E" w14:paraId="17453207"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val="restart"/>
          </w:tcPr>
          <w:p w14:paraId="3D22972B" w14:textId="5F9C682C" w:rsidR="00852FF0" w:rsidRPr="005C13EC" w:rsidRDefault="00852FF0" w:rsidP="0043475E">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Non-DAC</w:t>
            </w:r>
          </w:p>
        </w:tc>
        <w:tc>
          <w:tcPr>
            <w:tcW w:w="451" w:type="pct"/>
            <w:vMerge w:val="restart"/>
          </w:tcPr>
          <w:p w14:paraId="003EDEEC" w14:textId="65D418F7" w:rsidR="00852FF0" w:rsidRPr="005C13EC" w:rsidRDefault="00852FF0" w:rsidP="0043475E">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ASI</w:t>
            </w:r>
          </w:p>
        </w:tc>
        <w:tc>
          <w:tcPr>
            <w:tcW w:w="591" w:type="pct"/>
          </w:tcPr>
          <w:p w14:paraId="148378AD" w14:textId="6DCEF044" w:rsidR="00852FF0" w:rsidRPr="005C13EC" w:rsidRDefault="00852FF0" w:rsidP="0043475E">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Air Sealing</w:t>
            </w:r>
          </w:p>
        </w:tc>
        <w:tc>
          <w:tcPr>
            <w:tcW w:w="348" w:type="pct"/>
          </w:tcPr>
          <w:p w14:paraId="660F856B" w14:textId="5D089A31"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4B78D78C" w14:textId="275E4078" w:rsidR="00852FF0" w:rsidRPr="005C13EC" w:rsidRDefault="009D3213"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Pr>
                <w:rFonts w:asciiTheme="minorHAnsi" w:eastAsia="Arial Narrow" w:hAnsiTheme="minorHAnsi" w:cs="Arial Narrow"/>
                <w:color w:val="000000" w:themeColor="text1"/>
                <w:sz w:val="20"/>
              </w:rPr>
              <w:t>LN</w:t>
            </w:r>
            <w:r w:rsidR="00615E5F">
              <w:rPr>
                <w:rFonts w:asciiTheme="minorHAnsi" w:eastAsia="Arial Narrow" w:hAnsiTheme="minorHAnsi" w:cs="Arial Narrow"/>
                <w:color w:val="000000" w:themeColor="text1"/>
                <w:sz w:val="20"/>
              </w:rPr>
              <w:t xml:space="preserve"> FT</w:t>
            </w:r>
          </w:p>
        </w:tc>
        <w:tc>
          <w:tcPr>
            <w:tcW w:w="383" w:type="pct"/>
          </w:tcPr>
          <w:p w14:paraId="0C5D8B28" w14:textId="65DC03AC" w:rsidR="00852FF0" w:rsidRPr="005C13EC" w:rsidRDefault="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125,</w:t>
            </w:r>
            <w:r w:rsidR="009D3213">
              <w:rPr>
                <w:rFonts w:eastAsia="Arial Narrow" w:cs="Arial Narrow"/>
                <w:color w:val="000000" w:themeColor="text1"/>
                <w:sz w:val="20"/>
                <w:szCs w:val="24"/>
              </w:rPr>
              <w:t>494</w:t>
            </w:r>
          </w:p>
        </w:tc>
        <w:tc>
          <w:tcPr>
            <w:tcW w:w="382" w:type="pct"/>
          </w:tcPr>
          <w:p w14:paraId="0327062A" w14:textId="1FBF64A9" w:rsidR="00852FF0" w:rsidRPr="005C13EC" w:rsidRDefault="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20.00</w:t>
            </w:r>
          </w:p>
        </w:tc>
        <w:tc>
          <w:tcPr>
            <w:tcW w:w="521" w:type="pct"/>
          </w:tcPr>
          <w:p w14:paraId="43A5E827" w14:textId="6516A1C8"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411A1AA9" w14:textId="698A8582" w:rsidR="00852FF0" w:rsidRPr="005C13EC" w:rsidRDefault="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5C20BC7A" w14:textId="5D154BF0" w:rsidR="00852FF0" w:rsidRPr="005C13EC" w:rsidRDefault="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w:t>
            </w:r>
            <w:r w:rsidR="0078219B">
              <w:rPr>
                <w:rFonts w:eastAsia="Arial Narrow" w:cs="Arial Narrow"/>
                <w:color w:val="000000" w:themeColor="text1"/>
                <w:sz w:val="20"/>
                <w:szCs w:val="24"/>
              </w:rPr>
              <w:t>8,911</w:t>
            </w:r>
          </w:p>
        </w:tc>
        <w:tc>
          <w:tcPr>
            <w:tcW w:w="382" w:type="pct"/>
          </w:tcPr>
          <w:p w14:paraId="7925C09C" w14:textId="001A14DF" w:rsidR="00852FF0" w:rsidRPr="005C13EC" w:rsidRDefault="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w:t>
            </w:r>
            <w:r w:rsidR="00442EE9">
              <w:rPr>
                <w:rFonts w:eastAsia="Arial Narrow" w:cs="Arial Narrow"/>
                <w:color w:val="000000" w:themeColor="text1"/>
                <w:sz w:val="20"/>
                <w:szCs w:val="24"/>
              </w:rPr>
              <w:t>8,911</w:t>
            </w:r>
          </w:p>
        </w:tc>
        <w:tc>
          <w:tcPr>
            <w:tcW w:w="378" w:type="pct"/>
          </w:tcPr>
          <w:p w14:paraId="3D104482" w14:textId="039F5FF2" w:rsidR="00852FF0" w:rsidRPr="005C13EC" w:rsidRDefault="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50,</w:t>
            </w:r>
            <w:r w:rsidR="00442EE9">
              <w:rPr>
                <w:rFonts w:eastAsia="Arial Narrow" w:cs="Arial Narrow"/>
                <w:color w:val="000000" w:themeColor="text1"/>
                <w:sz w:val="20"/>
                <w:szCs w:val="24"/>
              </w:rPr>
              <w:t>234</w:t>
            </w:r>
          </w:p>
        </w:tc>
      </w:tr>
      <w:tr w:rsidR="00AE53EE" w14:paraId="302D43A6"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784ADE7E" w14:textId="77777777" w:rsidR="009F6D54" w:rsidRPr="005C13EC" w:rsidRDefault="009F6D54" w:rsidP="00760252">
            <w:pPr>
              <w:pBdr>
                <w:top w:val="none" w:sz="0" w:space="0" w:color="000000"/>
                <w:left w:val="none" w:sz="0" w:space="0" w:color="000000"/>
                <w:bottom w:val="none" w:sz="0" w:space="0" w:color="000000"/>
                <w:right w:val="none" w:sz="0" w:space="0" w:color="000000"/>
              </w:pBdr>
              <w:spacing w:before="3" w:after="3"/>
              <w:ind w:left="3" w:right="3"/>
              <w:rPr>
                <w:rFonts w:eastAsia="Arial Narrow" w:cs="Arial Narrow"/>
                <w:color w:val="000000" w:themeColor="text1"/>
                <w:sz w:val="20"/>
              </w:rPr>
            </w:pPr>
          </w:p>
        </w:tc>
        <w:tc>
          <w:tcPr>
            <w:tcW w:w="451" w:type="pct"/>
            <w:vMerge/>
          </w:tcPr>
          <w:p w14:paraId="6B467AA3" w14:textId="77777777" w:rsidR="009F6D54" w:rsidRPr="005C13EC" w:rsidRDefault="009F6D54" w:rsidP="00760252">
            <w:pPr>
              <w:pBdr>
                <w:top w:val="none" w:sz="0" w:space="0" w:color="000000"/>
                <w:left w:val="none" w:sz="0" w:space="0" w:color="000000"/>
                <w:bottom w:val="none" w:sz="0" w:space="0" w:color="000000"/>
                <w:right w:val="none" w:sz="0" w:space="0" w:color="000000"/>
              </w:pBdr>
              <w:spacing w:before="3" w:after="3"/>
              <w:ind w:left="3" w:right="3"/>
              <w:rPr>
                <w:rFonts w:eastAsia="Arial Narrow" w:cs="Arial Narrow"/>
                <w:color w:val="000000" w:themeColor="text1"/>
                <w:sz w:val="20"/>
              </w:rPr>
            </w:pPr>
          </w:p>
        </w:tc>
        <w:tc>
          <w:tcPr>
            <w:tcW w:w="591" w:type="pct"/>
          </w:tcPr>
          <w:p w14:paraId="09DBAA97" w14:textId="649D4447" w:rsidR="009F6D54" w:rsidRPr="005C13EC" w:rsidRDefault="009F6D54" w:rsidP="009F6D54">
            <w:pPr>
              <w:pBdr>
                <w:top w:val="none" w:sz="0" w:space="0" w:color="000000"/>
                <w:left w:val="none" w:sz="0" w:space="0" w:color="000000"/>
                <w:bottom w:val="none" w:sz="0" w:space="0" w:color="000000"/>
                <w:right w:val="none" w:sz="0" w:space="0" w:color="000000"/>
              </w:pBdr>
              <w:spacing w:before="3" w:after="3"/>
              <w:ind w:left="3" w:right="3"/>
              <w:jc w:val="left"/>
              <w:rPr>
                <w:rFonts w:eastAsia="Arial Narrow" w:cs="Arial Narrow"/>
                <w:color w:val="000000" w:themeColor="text1"/>
                <w:sz w:val="20"/>
              </w:rPr>
            </w:pPr>
            <w:r>
              <w:rPr>
                <w:rFonts w:eastAsia="Arial Narrow" w:cs="Arial Narrow"/>
                <w:color w:val="000000" w:themeColor="text1"/>
                <w:sz w:val="20"/>
              </w:rPr>
              <w:t>Air Sealing – Door Sweep</w:t>
            </w:r>
          </w:p>
        </w:tc>
        <w:tc>
          <w:tcPr>
            <w:tcW w:w="348" w:type="pct"/>
          </w:tcPr>
          <w:p w14:paraId="4B2C2192" w14:textId="64CCA45F" w:rsidR="009F6D54" w:rsidRPr="005C13EC" w:rsidRDefault="009D3213" w:rsidP="009D3213">
            <w:pPr>
              <w:pBdr>
                <w:top w:val="none" w:sz="0" w:space="0" w:color="000000"/>
                <w:left w:val="none" w:sz="0" w:space="0" w:color="000000"/>
                <w:bottom w:val="none" w:sz="0" w:space="0" w:color="000000"/>
                <w:right w:val="none" w:sz="0" w:space="0" w:color="000000"/>
              </w:pBdr>
              <w:spacing w:before="3" w:after="3"/>
              <w:ind w:left="3" w:right="3"/>
              <w:jc w:val="left"/>
              <w:rPr>
                <w:rFonts w:eastAsia="Arial Narrow" w:cs="Arial Narrow"/>
                <w:color w:val="000000" w:themeColor="text1"/>
                <w:sz w:val="20"/>
              </w:rPr>
            </w:pPr>
            <w:r>
              <w:rPr>
                <w:rFonts w:eastAsia="Arial Narrow" w:cs="Arial Narrow"/>
                <w:color w:val="000000" w:themeColor="text1"/>
                <w:sz w:val="20"/>
              </w:rPr>
              <w:t>FALSE</w:t>
            </w:r>
          </w:p>
        </w:tc>
        <w:tc>
          <w:tcPr>
            <w:tcW w:w="279" w:type="pct"/>
          </w:tcPr>
          <w:p w14:paraId="7710B926" w14:textId="48EB8580" w:rsidR="009F6D54" w:rsidRPr="005C13EC" w:rsidRDefault="009D3213" w:rsidP="009D3213">
            <w:pPr>
              <w:pBdr>
                <w:top w:val="none" w:sz="0" w:space="0" w:color="000000"/>
                <w:left w:val="none" w:sz="0" w:space="0" w:color="000000"/>
                <w:bottom w:val="none" w:sz="0" w:space="0" w:color="000000"/>
                <w:right w:val="none" w:sz="0" w:space="0" w:color="000000"/>
              </w:pBdr>
              <w:spacing w:before="3" w:after="3"/>
              <w:ind w:left="3" w:right="3"/>
              <w:jc w:val="left"/>
              <w:rPr>
                <w:rFonts w:eastAsia="Arial Narrow" w:cs="Arial Narrow"/>
                <w:color w:val="000000" w:themeColor="text1"/>
                <w:sz w:val="20"/>
              </w:rPr>
            </w:pPr>
            <w:r>
              <w:rPr>
                <w:rFonts w:eastAsia="Arial Narrow" w:cs="Arial Narrow"/>
                <w:color w:val="000000" w:themeColor="text1"/>
                <w:sz w:val="20"/>
              </w:rPr>
              <w:t>Unit</w:t>
            </w:r>
          </w:p>
        </w:tc>
        <w:tc>
          <w:tcPr>
            <w:tcW w:w="383" w:type="pct"/>
          </w:tcPr>
          <w:p w14:paraId="579BE236" w14:textId="49E92B07" w:rsidR="009F6D54" w:rsidRPr="005C13EC" w:rsidRDefault="009D3213"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95</w:t>
            </w:r>
          </w:p>
        </w:tc>
        <w:tc>
          <w:tcPr>
            <w:tcW w:w="382" w:type="pct"/>
          </w:tcPr>
          <w:p w14:paraId="124211C1" w14:textId="1A496A3C" w:rsidR="009F6D54" w:rsidRPr="005C13EC" w:rsidRDefault="009D3213"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20.00</w:t>
            </w:r>
          </w:p>
        </w:tc>
        <w:tc>
          <w:tcPr>
            <w:tcW w:w="521" w:type="pct"/>
          </w:tcPr>
          <w:p w14:paraId="0BAFCE51" w14:textId="3F0FB517" w:rsidR="009F6D54" w:rsidRPr="005C13EC" w:rsidRDefault="009D3213"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NO</w:t>
            </w:r>
          </w:p>
        </w:tc>
        <w:tc>
          <w:tcPr>
            <w:tcW w:w="521" w:type="pct"/>
          </w:tcPr>
          <w:p w14:paraId="728AAB8D" w14:textId="0476F804" w:rsidR="009F6D54" w:rsidRPr="005C13EC" w:rsidRDefault="009D3213"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w:t>
            </w:r>
          </w:p>
        </w:tc>
        <w:tc>
          <w:tcPr>
            <w:tcW w:w="382" w:type="pct"/>
          </w:tcPr>
          <w:p w14:paraId="4CE42DEB" w14:textId="05C752E7" w:rsidR="009F6D54" w:rsidRPr="005C13EC" w:rsidRDefault="0078219B"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602</w:t>
            </w:r>
          </w:p>
        </w:tc>
        <w:tc>
          <w:tcPr>
            <w:tcW w:w="382" w:type="pct"/>
          </w:tcPr>
          <w:p w14:paraId="68C26736" w14:textId="714367EF" w:rsidR="009F6D54" w:rsidRPr="005C13EC" w:rsidRDefault="0078219B"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602</w:t>
            </w:r>
          </w:p>
        </w:tc>
        <w:tc>
          <w:tcPr>
            <w:tcW w:w="378" w:type="pct"/>
          </w:tcPr>
          <w:p w14:paraId="04FE7077" w14:textId="49A5F091" w:rsidR="009F6D54" w:rsidRPr="005C13EC" w:rsidRDefault="0078219B"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618</w:t>
            </w:r>
          </w:p>
        </w:tc>
      </w:tr>
      <w:tr w:rsidR="00852FF0" w14:paraId="4F4A62DF"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5D765032" w14:textId="61EB7897"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7953439B" w14:textId="5295A878"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64ADE0E9" w14:textId="6A388568"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Attic Insulation</w:t>
            </w:r>
          </w:p>
        </w:tc>
        <w:tc>
          <w:tcPr>
            <w:tcW w:w="348" w:type="pct"/>
          </w:tcPr>
          <w:p w14:paraId="3B9D6193" w14:textId="33F45AFE"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78BCA375" w14:textId="39FC06A3"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SQ FT</w:t>
            </w:r>
          </w:p>
        </w:tc>
        <w:tc>
          <w:tcPr>
            <w:tcW w:w="383" w:type="pct"/>
          </w:tcPr>
          <w:p w14:paraId="3733C708" w14:textId="3AF4DB40"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81,452</w:t>
            </w:r>
          </w:p>
        </w:tc>
        <w:tc>
          <w:tcPr>
            <w:tcW w:w="382" w:type="pct"/>
          </w:tcPr>
          <w:p w14:paraId="0F013953" w14:textId="6F4F5CD9"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30.00</w:t>
            </w:r>
          </w:p>
        </w:tc>
        <w:tc>
          <w:tcPr>
            <w:tcW w:w="521" w:type="pct"/>
          </w:tcPr>
          <w:p w14:paraId="375FC4F8" w14:textId="33A5BA94"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16902502" w14:textId="0230A8EB"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15CBE474" w14:textId="1B00436A"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6,694</w:t>
            </w:r>
          </w:p>
        </w:tc>
        <w:tc>
          <w:tcPr>
            <w:tcW w:w="382" w:type="pct"/>
          </w:tcPr>
          <w:p w14:paraId="7271A250" w14:textId="36951721"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4,463</w:t>
            </w:r>
          </w:p>
        </w:tc>
        <w:tc>
          <w:tcPr>
            <w:tcW w:w="378" w:type="pct"/>
          </w:tcPr>
          <w:p w14:paraId="4BE06F4B" w14:textId="62B6700E"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4,584</w:t>
            </w:r>
          </w:p>
        </w:tc>
      </w:tr>
      <w:tr w:rsidR="00852FF0" w14:paraId="0B3EE42C"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5FDF19E3" w14:textId="6BA9E1BF"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288A47F0" w14:textId="09CB1357"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3C24AB67" w14:textId="377D09CF"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Duct Sealing</w:t>
            </w:r>
          </w:p>
        </w:tc>
        <w:tc>
          <w:tcPr>
            <w:tcW w:w="348" w:type="pct"/>
          </w:tcPr>
          <w:p w14:paraId="6940B181" w14:textId="06B82238"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2BFC31F4" w14:textId="14306B7C"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sidDel="00852FF0">
              <w:rPr>
                <w:rFonts w:eastAsia="Arial Narrow" w:cs="Arial Narrow"/>
                <w:color w:val="000000" w:themeColor="text1"/>
                <w:sz w:val="20"/>
                <w:szCs w:val="24"/>
              </w:rPr>
              <w:t>Unit</w:t>
            </w:r>
          </w:p>
        </w:tc>
        <w:tc>
          <w:tcPr>
            <w:tcW w:w="383" w:type="pct"/>
          </w:tcPr>
          <w:p w14:paraId="3917D1FA" w14:textId="092BD8A4"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268</w:t>
            </w:r>
          </w:p>
        </w:tc>
        <w:tc>
          <w:tcPr>
            <w:tcW w:w="382" w:type="pct"/>
          </w:tcPr>
          <w:p w14:paraId="5A8D2BF0" w14:textId="33CADD0F"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19.72</w:t>
            </w:r>
          </w:p>
        </w:tc>
        <w:tc>
          <w:tcPr>
            <w:tcW w:w="521" w:type="pct"/>
          </w:tcPr>
          <w:p w14:paraId="73D6A450" w14:textId="6527B9A8"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0DB0D238" w14:textId="12C43512"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6E5FECFA" w14:textId="288D759D"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68,918</w:t>
            </w:r>
          </w:p>
        </w:tc>
        <w:tc>
          <w:tcPr>
            <w:tcW w:w="382" w:type="pct"/>
          </w:tcPr>
          <w:p w14:paraId="37AD3698" w14:textId="126D2235"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68,918</w:t>
            </w:r>
          </w:p>
        </w:tc>
        <w:tc>
          <w:tcPr>
            <w:tcW w:w="378" w:type="pct"/>
          </w:tcPr>
          <w:p w14:paraId="6707607A" w14:textId="53840FDA"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70,781</w:t>
            </w:r>
          </w:p>
        </w:tc>
      </w:tr>
      <w:tr w:rsidR="00852FF0" w14:paraId="5E6A8937"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7F5AEBA2" w14:textId="2FEC0925"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val="restart"/>
          </w:tcPr>
          <w:p w14:paraId="61C673C5" w14:textId="6D4B2BE0"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CPOP</w:t>
            </w:r>
          </w:p>
        </w:tc>
        <w:tc>
          <w:tcPr>
            <w:tcW w:w="591" w:type="pct"/>
          </w:tcPr>
          <w:p w14:paraId="0DBA9074" w14:textId="1A52BC16"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Boiler Reset Controls</w:t>
            </w:r>
          </w:p>
        </w:tc>
        <w:tc>
          <w:tcPr>
            <w:tcW w:w="348" w:type="pct"/>
          </w:tcPr>
          <w:p w14:paraId="2AD19B1A" w14:textId="7226E513"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7970F9FD" w14:textId="2098281C"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sidDel="00852FF0">
              <w:rPr>
                <w:rFonts w:eastAsia="Arial Narrow" w:cs="Arial Narrow"/>
                <w:color w:val="000000" w:themeColor="text1"/>
                <w:sz w:val="20"/>
                <w:szCs w:val="24"/>
              </w:rPr>
              <w:t>Unit</w:t>
            </w:r>
          </w:p>
        </w:tc>
        <w:tc>
          <w:tcPr>
            <w:tcW w:w="383" w:type="pct"/>
          </w:tcPr>
          <w:p w14:paraId="1654F577" w14:textId="20AFB412"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10</w:t>
            </w:r>
          </w:p>
        </w:tc>
        <w:tc>
          <w:tcPr>
            <w:tcW w:w="382" w:type="pct"/>
          </w:tcPr>
          <w:p w14:paraId="73EF003C" w14:textId="645520F6"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16.00</w:t>
            </w:r>
          </w:p>
        </w:tc>
        <w:tc>
          <w:tcPr>
            <w:tcW w:w="521" w:type="pct"/>
          </w:tcPr>
          <w:p w14:paraId="373ABA2F" w14:textId="3C7EEA60"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6DE558F4" w14:textId="4C87199F"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131069BD" w14:textId="7A59128A"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7,128</w:t>
            </w:r>
          </w:p>
        </w:tc>
        <w:tc>
          <w:tcPr>
            <w:tcW w:w="382" w:type="pct"/>
          </w:tcPr>
          <w:p w14:paraId="5143F857" w14:textId="1BDB97D2"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7,128</w:t>
            </w:r>
          </w:p>
        </w:tc>
        <w:tc>
          <w:tcPr>
            <w:tcW w:w="378" w:type="pct"/>
          </w:tcPr>
          <w:p w14:paraId="44460602" w14:textId="7F5937EA"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7,321</w:t>
            </w:r>
          </w:p>
        </w:tc>
      </w:tr>
      <w:tr w:rsidR="00852FF0" w14:paraId="6A2902FA"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0301D270" w14:textId="30B04CB0"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3DD8835A" w14:textId="50BEA3C3"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3667AC66" w14:textId="1377C498"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Boiler Tune Up</w:t>
            </w:r>
          </w:p>
        </w:tc>
        <w:tc>
          <w:tcPr>
            <w:tcW w:w="348" w:type="pct"/>
          </w:tcPr>
          <w:p w14:paraId="3A295DC8" w14:textId="207C34C8"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2CD7D75A" w14:textId="5E946BCD"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16E317C2" w14:textId="4CF42A26"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40</w:t>
            </w:r>
          </w:p>
        </w:tc>
        <w:tc>
          <w:tcPr>
            <w:tcW w:w="382" w:type="pct"/>
          </w:tcPr>
          <w:p w14:paraId="76DEBAC1" w14:textId="4895D8A2"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3.00</w:t>
            </w:r>
          </w:p>
        </w:tc>
        <w:tc>
          <w:tcPr>
            <w:tcW w:w="521" w:type="pct"/>
          </w:tcPr>
          <w:p w14:paraId="3ACB72CC" w14:textId="76BE9694"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16C932F2" w14:textId="077A2C56"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0C92F7F5" w14:textId="6741D34B"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24,393</w:t>
            </w:r>
          </w:p>
        </w:tc>
        <w:tc>
          <w:tcPr>
            <w:tcW w:w="382" w:type="pct"/>
          </w:tcPr>
          <w:p w14:paraId="3CCE838A" w14:textId="47111E3F"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24,393</w:t>
            </w:r>
          </w:p>
        </w:tc>
        <w:tc>
          <w:tcPr>
            <w:tcW w:w="378" w:type="pct"/>
          </w:tcPr>
          <w:p w14:paraId="4EC88834" w14:textId="5F59085D"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25,053</w:t>
            </w:r>
          </w:p>
        </w:tc>
      </w:tr>
      <w:tr w:rsidR="00852FF0" w14:paraId="1F7F3CEA"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1E82E318" w14:textId="32CC1749"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26D5B98E" w14:textId="1655FD09"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0D3EEC45" w14:textId="13E730DF"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 xml:space="preserve">Controls </w:t>
            </w:r>
            <w:proofErr w:type="gramStart"/>
            <w:r w:rsidRPr="005C13EC">
              <w:rPr>
                <w:rFonts w:eastAsia="Arial Narrow" w:cs="Arial Narrow"/>
                <w:color w:val="000000" w:themeColor="text1"/>
                <w:sz w:val="20"/>
                <w:szCs w:val="24"/>
              </w:rPr>
              <w:t>for</w:t>
            </w:r>
            <w:proofErr w:type="gramEnd"/>
            <w:r w:rsidRPr="005C13EC">
              <w:rPr>
                <w:rFonts w:eastAsia="Arial Narrow" w:cs="Arial Narrow"/>
                <w:color w:val="000000" w:themeColor="text1"/>
                <w:sz w:val="20"/>
                <w:szCs w:val="24"/>
              </w:rPr>
              <w:t xml:space="preserve"> Domestic Hot Water</w:t>
            </w:r>
          </w:p>
        </w:tc>
        <w:tc>
          <w:tcPr>
            <w:tcW w:w="348" w:type="pct"/>
          </w:tcPr>
          <w:p w14:paraId="4735F207" w14:textId="5F8004D1"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4E591DFE" w14:textId="20BF481E"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504CC515" w14:textId="1E98E011"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874</w:t>
            </w:r>
          </w:p>
        </w:tc>
        <w:tc>
          <w:tcPr>
            <w:tcW w:w="382" w:type="pct"/>
          </w:tcPr>
          <w:p w14:paraId="2B4FDB34" w14:textId="671C7101"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15.00</w:t>
            </w:r>
          </w:p>
        </w:tc>
        <w:tc>
          <w:tcPr>
            <w:tcW w:w="521" w:type="pct"/>
          </w:tcPr>
          <w:p w14:paraId="78F528BA" w14:textId="2095A935"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43029680" w14:textId="23DE7D01"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0DCDE2A7" w14:textId="4C39EE47"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54,800</w:t>
            </w:r>
          </w:p>
        </w:tc>
        <w:tc>
          <w:tcPr>
            <w:tcW w:w="382" w:type="pct"/>
          </w:tcPr>
          <w:p w14:paraId="4C7D8EC9" w14:textId="5DDEB73D"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54,800</w:t>
            </w:r>
          </w:p>
        </w:tc>
        <w:tc>
          <w:tcPr>
            <w:tcW w:w="378" w:type="pct"/>
          </w:tcPr>
          <w:p w14:paraId="0708BF93" w14:textId="3578DA05"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56,282</w:t>
            </w:r>
          </w:p>
        </w:tc>
      </w:tr>
      <w:tr w:rsidR="00852FF0" w14:paraId="642255AE"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19A6095D" w14:textId="7B9BF07A"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1D907212" w14:textId="798A8E18"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54C0616C" w14:textId="03A34090"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DHW Boiler Tune Up</w:t>
            </w:r>
          </w:p>
        </w:tc>
        <w:tc>
          <w:tcPr>
            <w:tcW w:w="348" w:type="pct"/>
          </w:tcPr>
          <w:p w14:paraId="0164E51C" w14:textId="6AEC5587"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0D306015" w14:textId="142DBEB2"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022A44A6" w14:textId="78223BEE"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6</w:t>
            </w:r>
          </w:p>
        </w:tc>
        <w:tc>
          <w:tcPr>
            <w:tcW w:w="382" w:type="pct"/>
          </w:tcPr>
          <w:p w14:paraId="184808EA" w14:textId="6C4FC6B9"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3.00</w:t>
            </w:r>
          </w:p>
        </w:tc>
        <w:tc>
          <w:tcPr>
            <w:tcW w:w="521" w:type="pct"/>
          </w:tcPr>
          <w:p w14:paraId="3D8245B8" w14:textId="087BBFE8"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0B771EB0" w14:textId="296E43BD"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0192549D" w14:textId="6812C499"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227</w:t>
            </w:r>
          </w:p>
        </w:tc>
        <w:tc>
          <w:tcPr>
            <w:tcW w:w="382" w:type="pct"/>
          </w:tcPr>
          <w:p w14:paraId="0D2203EF" w14:textId="0DA9FF78"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227</w:t>
            </w:r>
          </w:p>
        </w:tc>
        <w:tc>
          <w:tcPr>
            <w:tcW w:w="378" w:type="pct"/>
          </w:tcPr>
          <w:p w14:paraId="0933DA53" w14:textId="64894C7D"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233</w:t>
            </w:r>
          </w:p>
        </w:tc>
      </w:tr>
      <w:tr w:rsidR="00852FF0" w14:paraId="5A7592E2"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6BF73EF3" w14:textId="592A3D04"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2A2843BB" w14:textId="206411F3"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1ECDEE3A" w14:textId="36685601"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DHW Tank Insulation</w:t>
            </w:r>
          </w:p>
        </w:tc>
        <w:tc>
          <w:tcPr>
            <w:tcW w:w="348" w:type="pct"/>
          </w:tcPr>
          <w:p w14:paraId="3F204B06" w14:textId="6098A591"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49A6A322" w14:textId="2A4135DB"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Units</w:t>
            </w:r>
          </w:p>
        </w:tc>
        <w:tc>
          <w:tcPr>
            <w:tcW w:w="383" w:type="pct"/>
          </w:tcPr>
          <w:p w14:paraId="2B32D28B" w14:textId="7A36E594"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732</w:t>
            </w:r>
          </w:p>
        </w:tc>
        <w:tc>
          <w:tcPr>
            <w:tcW w:w="382" w:type="pct"/>
          </w:tcPr>
          <w:p w14:paraId="0699A32C" w14:textId="1E356E26"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15.00</w:t>
            </w:r>
          </w:p>
        </w:tc>
        <w:tc>
          <w:tcPr>
            <w:tcW w:w="521" w:type="pct"/>
          </w:tcPr>
          <w:p w14:paraId="13052FEC" w14:textId="61D3474B"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5861FEC0" w14:textId="0175B960"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696AA10A" w14:textId="04AE9539"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2,809</w:t>
            </w:r>
          </w:p>
        </w:tc>
        <w:tc>
          <w:tcPr>
            <w:tcW w:w="382" w:type="pct"/>
          </w:tcPr>
          <w:p w14:paraId="10A1EB88" w14:textId="08478657" w:rsidR="00852FF0" w:rsidRPr="005C13EC" w:rsidRDefault="00DF65DB"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Pr>
                <w:rFonts w:eastAsia="Arial Narrow" w:cs="Arial Narrow"/>
                <w:color w:val="000000" w:themeColor="text1"/>
                <w:sz w:val="20"/>
                <w:szCs w:val="24"/>
              </w:rPr>
              <w:t>4,254</w:t>
            </w:r>
          </w:p>
        </w:tc>
        <w:tc>
          <w:tcPr>
            <w:tcW w:w="378" w:type="pct"/>
          </w:tcPr>
          <w:p w14:paraId="1724F237" w14:textId="3AF9705D" w:rsidR="00852FF0" w:rsidRPr="005C13EC" w:rsidRDefault="00DF65DB"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Pr>
                <w:rFonts w:eastAsia="Arial Narrow" w:cs="Arial Narrow"/>
                <w:color w:val="000000" w:themeColor="text1"/>
                <w:sz w:val="20"/>
                <w:szCs w:val="24"/>
              </w:rPr>
              <w:t>4,369</w:t>
            </w:r>
          </w:p>
        </w:tc>
      </w:tr>
      <w:tr w:rsidR="00852FF0" w14:paraId="594D4056"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710C2E0E" w14:textId="3D22332F"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34BEE4A5" w14:textId="2C1C3C88"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62CD4A8F" w14:textId="2F367684"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Pipe Insulation</w:t>
            </w:r>
          </w:p>
        </w:tc>
        <w:tc>
          <w:tcPr>
            <w:tcW w:w="348" w:type="pct"/>
          </w:tcPr>
          <w:p w14:paraId="1D8C8CDB" w14:textId="69CEE685"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0D4C2611" w14:textId="62384606"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LN FT</w:t>
            </w:r>
          </w:p>
        </w:tc>
        <w:tc>
          <w:tcPr>
            <w:tcW w:w="383" w:type="pct"/>
          </w:tcPr>
          <w:p w14:paraId="2064DDE2" w14:textId="3DC3AED1"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25,035</w:t>
            </w:r>
          </w:p>
        </w:tc>
        <w:tc>
          <w:tcPr>
            <w:tcW w:w="382" w:type="pct"/>
          </w:tcPr>
          <w:p w14:paraId="691D0A63" w14:textId="337B0E80"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15.00</w:t>
            </w:r>
          </w:p>
        </w:tc>
        <w:tc>
          <w:tcPr>
            <w:tcW w:w="521" w:type="pct"/>
          </w:tcPr>
          <w:p w14:paraId="626072CE" w14:textId="11124E5A"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380D27F1" w14:textId="1C55443C"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2C19EDDA" w14:textId="189814EE"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101,183</w:t>
            </w:r>
          </w:p>
        </w:tc>
        <w:tc>
          <w:tcPr>
            <w:tcW w:w="382" w:type="pct"/>
          </w:tcPr>
          <w:p w14:paraId="77A1D9EB" w14:textId="206920EF"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101,167</w:t>
            </w:r>
          </w:p>
        </w:tc>
        <w:tc>
          <w:tcPr>
            <w:tcW w:w="378" w:type="pct"/>
          </w:tcPr>
          <w:p w14:paraId="76104BD4" w14:textId="28EB45B3"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103,903</w:t>
            </w:r>
          </w:p>
        </w:tc>
      </w:tr>
      <w:tr w:rsidR="00852FF0" w14:paraId="65CE3D99"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0F6A874E" w14:textId="73388382"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0FDB8E64" w14:textId="4ABD1D9F"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00EFD724" w14:textId="0B5653D9"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Steam Boiler Averaging Controls</w:t>
            </w:r>
          </w:p>
        </w:tc>
        <w:tc>
          <w:tcPr>
            <w:tcW w:w="348" w:type="pct"/>
          </w:tcPr>
          <w:p w14:paraId="5D5C26D1" w14:textId="141BABED"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48756526" w14:textId="6959E3BA"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2E3AB84D" w14:textId="6474339A"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w:t>
            </w:r>
          </w:p>
        </w:tc>
        <w:tc>
          <w:tcPr>
            <w:tcW w:w="382" w:type="pct"/>
          </w:tcPr>
          <w:p w14:paraId="2360DCBF" w14:textId="0717B53E"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20.00</w:t>
            </w:r>
          </w:p>
        </w:tc>
        <w:tc>
          <w:tcPr>
            <w:tcW w:w="521" w:type="pct"/>
          </w:tcPr>
          <w:p w14:paraId="57765FC7" w14:textId="1975F7E5"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5C056F47" w14:textId="1B72E86E"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372AF3C8" w14:textId="60B47F56"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1,733</w:t>
            </w:r>
          </w:p>
        </w:tc>
        <w:tc>
          <w:tcPr>
            <w:tcW w:w="382" w:type="pct"/>
          </w:tcPr>
          <w:p w14:paraId="23A2D4F9" w14:textId="758DB74B"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1,733</w:t>
            </w:r>
          </w:p>
        </w:tc>
        <w:tc>
          <w:tcPr>
            <w:tcW w:w="378" w:type="pct"/>
          </w:tcPr>
          <w:p w14:paraId="6974ECF0" w14:textId="6E77506B"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1,780</w:t>
            </w:r>
          </w:p>
        </w:tc>
      </w:tr>
      <w:tr w:rsidR="00852FF0" w14:paraId="0DADDF87"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19F09D27" w14:textId="21D3C311"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7D051619" w14:textId="4C986A93"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20F8A269" w14:textId="72D2F979"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Steam Traps</w:t>
            </w:r>
          </w:p>
        </w:tc>
        <w:tc>
          <w:tcPr>
            <w:tcW w:w="348" w:type="pct"/>
          </w:tcPr>
          <w:p w14:paraId="2CB74069" w14:textId="33E50261"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6FAD66D6" w14:textId="592E2605"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638A04B4" w14:textId="35F955C6"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102</w:t>
            </w:r>
          </w:p>
        </w:tc>
        <w:tc>
          <w:tcPr>
            <w:tcW w:w="382" w:type="pct"/>
          </w:tcPr>
          <w:p w14:paraId="5B0FB0C3" w14:textId="7B899582"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6.00</w:t>
            </w:r>
          </w:p>
        </w:tc>
        <w:tc>
          <w:tcPr>
            <w:tcW w:w="521" w:type="pct"/>
          </w:tcPr>
          <w:p w14:paraId="40827996" w14:textId="2B49114F"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6246CAB9" w14:textId="45109B56"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133,992</w:t>
            </w:r>
          </w:p>
        </w:tc>
        <w:tc>
          <w:tcPr>
            <w:tcW w:w="382" w:type="pct"/>
          </w:tcPr>
          <w:p w14:paraId="3799B915" w14:textId="25986258"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15,321</w:t>
            </w:r>
          </w:p>
        </w:tc>
        <w:tc>
          <w:tcPr>
            <w:tcW w:w="382" w:type="pct"/>
          </w:tcPr>
          <w:p w14:paraId="3323FA40" w14:textId="117FD2DA"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15,321</w:t>
            </w:r>
          </w:p>
        </w:tc>
        <w:tc>
          <w:tcPr>
            <w:tcW w:w="378" w:type="pct"/>
          </w:tcPr>
          <w:p w14:paraId="38D3FB97" w14:textId="51B7BA42" w:rsidR="00852FF0" w:rsidRPr="005C13EC" w:rsidRDefault="00852FF0" w:rsidP="57CCAFBF">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15,735</w:t>
            </w:r>
          </w:p>
        </w:tc>
      </w:tr>
      <w:tr w:rsidR="00701F73" w14:paraId="7D4B4F0E"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3C5F357F" w14:textId="7D476F9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val="restart"/>
          </w:tcPr>
          <w:p w14:paraId="4CF3250A" w14:textId="262A32F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Direct Install</w:t>
            </w:r>
          </w:p>
        </w:tc>
        <w:tc>
          <w:tcPr>
            <w:tcW w:w="591" w:type="pct"/>
          </w:tcPr>
          <w:p w14:paraId="6F9A04D3" w14:textId="3A83350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Low Flow Aerator – Bathroom (IU)</w:t>
            </w:r>
          </w:p>
        </w:tc>
        <w:tc>
          <w:tcPr>
            <w:tcW w:w="348" w:type="pct"/>
          </w:tcPr>
          <w:p w14:paraId="1F18BCBB" w14:textId="0340A53E"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17DF39B8" w14:textId="7EC9E440"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18C916CF" w14:textId="3DF741B1"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10</w:t>
            </w:r>
          </w:p>
        </w:tc>
        <w:tc>
          <w:tcPr>
            <w:tcW w:w="382" w:type="pct"/>
          </w:tcPr>
          <w:p w14:paraId="4C184CAE" w14:textId="6A3D65C0"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10.00</w:t>
            </w:r>
          </w:p>
        </w:tc>
        <w:tc>
          <w:tcPr>
            <w:tcW w:w="521" w:type="pct"/>
          </w:tcPr>
          <w:p w14:paraId="2E27AF90" w14:textId="5ADDE76B"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2324A6D7" w14:textId="5104042A"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4,129</w:t>
            </w:r>
          </w:p>
        </w:tc>
        <w:tc>
          <w:tcPr>
            <w:tcW w:w="382" w:type="pct"/>
          </w:tcPr>
          <w:p w14:paraId="0E5601E8" w14:textId="7EE41FD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18.17</w:t>
            </w:r>
          </w:p>
        </w:tc>
        <w:tc>
          <w:tcPr>
            <w:tcW w:w="382" w:type="pct"/>
          </w:tcPr>
          <w:p w14:paraId="4219EEA8" w14:textId="4205978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18.17</w:t>
            </w:r>
          </w:p>
        </w:tc>
        <w:tc>
          <w:tcPr>
            <w:tcW w:w="378" w:type="pct"/>
          </w:tcPr>
          <w:p w14:paraId="37F8CC8C" w14:textId="0BBF0A4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23.80</w:t>
            </w:r>
          </w:p>
        </w:tc>
      </w:tr>
      <w:tr w:rsidR="00701F73" w14:paraId="7480615B"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255D2AB3" w14:textId="23F8ED5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203588E9" w14:textId="1EEDED1D"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5A2352CC" w14:textId="5330616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Low Flow Aerator – Kitchen (IU)</w:t>
            </w:r>
          </w:p>
        </w:tc>
        <w:tc>
          <w:tcPr>
            <w:tcW w:w="348" w:type="pct"/>
          </w:tcPr>
          <w:p w14:paraId="79F3F60B" w14:textId="2990B4C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707CB593" w14:textId="01F6F9EE"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25EB6E91" w14:textId="569D964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8</w:t>
            </w:r>
          </w:p>
        </w:tc>
        <w:tc>
          <w:tcPr>
            <w:tcW w:w="382" w:type="pct"/>
          </w:tcPr>
          <w:p w14:paraId="2AF7BB68" w14:textId="744139EE"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10.00</w:t>
            </w:r>
          </w:p>
        </w:tc>
        <w:tc>
          <w:tcPr>
            <w:tcW w:w="521" w:type="pct"/>
          </w:tcPr>
          <w:p w14:paraId="593C41CC" w14:textId="5824CEC7"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6B22FDD2" w14:textId="1094AE2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13,582</w:t>
            </w:r>
          </w:p>
        </w:tc>
        <w:tc>
          <w:tcPr>
            <w:tcW w:w="382" w:type="pct"/>
          </w:tcPr>
          <w:p w14:paraId="053AA68A" w14:textId="4F46437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71.98</w:t>
            </w:r>
          </w:p>
        </w:tc>
        <w:tc>
          <w:tcPr>
            <w:tcW w:w="382" w:type="pct"/>
          </w:tcPr>
          <w:p w14:paraId="3D13A41C" w14:textId="62B26D9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71.98</w:t>
            </w:r>
          </w:p>
        </w:tc>
        <w:tc>
          <w:tcPr>
            <w:tcW w:w="378" w:type="pct"/>
          </w:tcPr>
          <w:p w14:paraId="236637C6" w14:textId="514D397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94.30</w:t>
            </w:r>
          </w:p>
        </w:tc>
      </w:tr>
      <w:tr w:rsidR="00701F73" w14:paraId="2CC4BC1E"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2AB8A1DE" w14:textId="04F011CE"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7E54B576" w14:textId="72CFE013"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77B795C7" w14:textId="203A4FE6"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Low Flow Showerheads (IU)</w:t>
            </w:r>
          </w:p>
        </w:tc>
        <w:tc>
          <w:tcPr>
            <w:tcW w:w="348" w:type="pct"/>
          </w:tcPr>
          <w:p w14:paraId="0606F819" w14:textId="5FF9770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2FD11FEF" w14:textId="50B6B9B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6B451F24" w14:textId="1C921A7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10</w:t>
            </w:r>
          </w:p>
        </w:tc>
        <w:tc>
          <w:tcPr>
            <w:tcW w:w="382" w:type="pct"/>
          </w:tcPr>
          <w:p w14:paraId="0ED18380" w14:textId="38461046"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10.00</w:t>
            </w:r>
          </w:p>
        </w:tc>
        <w:tc>
          <w:tcPr>
            <w:tcW w:w="521" w:type="pct"/>
          </w:tcPr>
          <w:p w14:paraId="087C0E28" w14:textId="6E0A8219"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5CDFE30A" w14:textId="5A1E7FFD"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19,624</w:t>
            </w:r>
          </w:p>
        </w:tc>
        <w:tc>
          <w:tcPr>
            <w:tcW w:w="382" w:type="pct"/>
          </w:tcPr>
          <w:p w14:paraId="22FE90A0" w14:textId="4609052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124</w:t>
            </w:r>
          </w:p>
        </w:tc>
        <w:tc>
          <w:tcPr>
            <w:tcW w:w="382" w:type="pct"/>
          </w:tcPr>
          <w:p w14:paraId="15B01AF9" w14:textId="3FC15CEA"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124</w:t>
            </w:r>
          </w:p>
        </w:tc>
        <w:tc>
          <w:tcPr>
            <w:tcW w:w="378" w:type="pct"/>
          </w:tcPr>
          <w:p w14:paraId="24925590" w14:textId="7361BDBD"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162</w:t>
            </w:r>
          </w:p>
        </w:tc>
      </w:tr>
      <w:tr w:rsidR="00701F73" w14:paraId="42FC879E"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4C493CB4" w14:textId="715B982E"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7958BE4C" w14:textId="4EC63F0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261903B8" w14:textId="1F1B7460"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Programmable Thermostats</w:t>
            </w:r>
          </w:p>
        </w:tc>
        <w:tc>
          <w:tcPr>
            <w:tcW w:w="348" w:type="pct"/>
          </w:tcPr>
          <w:p w14:paraId="3D0FC6B8" w14:textId="6EBA6E6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5478C787" w14:textId="41C8B7D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452A2C2A" w14:textId="52866F9A"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769</w:t>
            </w:r>
          </w:p>
        </w:tc>
        <w:tc>
          <w:tcPr>
            <w:tcW w:w="382" w:type="pct"/>
          </w:tcPr>
          <w:p w14:paraId="38BC182E" w14:textId="4F182D5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8.00</w:t>
            </w:r>
          </w:p>
        </w:tc>
        <w:tc>
          <w:tcPr>
            <w:tcW w:w="521" w:type="pct"/>
          </w:tcPr>
          <w:p w14:paraId="6F34AE40" w14:textId="34D9985B"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1A49F827" w14:textId="67E0588A"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5691C7E1" w14:textId="1E1E2DD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31,146</w:t>
            </w:r>
          </w:p>
        </w:tc>
        <w:tc>
          <w:tcPr>
            <w:tcW w:w="382" w:type="pct"/>
          </w:tcPr>
          <w:p w14:paraId="4354C24A" w14:textId="0278CA33"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31,146</w:t>
            </w:r>
          </w:p>
        </w:tc>
        <w:tc>
          <w:tcPr>
            <w:tcW w:w="378" w:type="pct"/>
          </w:tcPr>
          <w:p w14:paraId="73F061B4" w14:textId="081F5A6A"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31,988</w:t>
            </w:r>
          </w:p>
        </w:tc>
      </w:tr>
      <w:tr w:rsidR="00701F73" w14:paraId="5E5FC393"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5A4AE7CD" w14:textId="6AD80E73"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69BA3245" w14:textId="066BD90D"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6A350A1B" w14:textId="7F36D00B"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Shower Timer</w:t>
            </w:r>
          </w:p>
        </w:tc>
        <w:tc>
          <w:tcPr>
            <w:tcW w:w="348" w:type="pct"/>
          </w:tcPr>
          <w:p w14:paraId="47ABC297" w14:textId="7B35F5AE"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15EE3E4A" w14:textId="0705D16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579C0BBC" w14:textId="596BACB6"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13</w:t>
            </w:r>
          </w:p>
        </w:tc>
        <w:tc>
          <w:tcPr>
            <w:tcW w:w="382" w:type="pct"/>
          </w:tcPr>
          <w:p w14:paraId="183465E4" w14:textId="37294C6D"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2.00</w:t>
            </w:r>
          </w:p>
        </w:tc>
        <w:tc>
          <w:tcPr>
            <w:tcW w:w="521" w:type="pct"/>
          </w:tcPr>
          <w:p w14:paraId="4D83ADC2" w14:textId="7BB40AC3"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3C358DDE" w14:textId="76E166C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7,854</w:t>
            </w:r>
          </w:p>
        </w:tc>
        <w:tc>
          <w:tcPr>
            <w:tcW w:w="382" w:type="pct"/>
          </w:tcPr>
          <w:p w14:paraId="7500C98E" w14:textId="3D91D16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49.09</w:t>
            </w:r>
          </w:p>
        </w:tc>
        <w:tc>
          <w:tcPr>
            <w:tcW w:w="382" w:type="pct"/>
          </w:tcPr>
          <w:p w14:paraId="3C443F93" w14:textId="434B27F0"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49.08</w:t>
            </w:r>
          </w:p>
        </w:tc>
        <w:tc>
          <w:tcPr>
            <w:tcW w:w="378" w:type="pct"/>
          </w:tcPr>
          <w:p w14:paraId="2B590D47" w14:textId="451B4E36"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50.41</w:t>
            </w:r>
          </w:p>
        </w:tc>
      </w:tr>
      <w:tr w:rsidR="00701F73" w14:paraId="1FA8DED0"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41A04BC2" w14:textId="3009BEE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val="restart"/>
          </w:tcPr>
          <w:p w14:paraId="3856EDED" w14:textId="42FA9B56"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Prescriptive</w:t>
            </w:r>
          </w:p>
        </w:tc>
        <w:tc>
          <w:tcPr>
            <w:tcW w:w="591" w:type="pct"/>
          </w:tcPr>
          <w:p w14:paraId="1EDACE20" w14:textId="0623480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Boiler Tune Up</w:t>
            </w:r>
          </w:p>
        </w:tc>
        <w:tc>
          <w:tcPr>
            <w:tcW w:w="348" w:type="pct"/>
          </w:tcPr>
          <w:p w14:paraId="362AE539" w14:textId="5C72CC3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42125392" w14:textId="61B2FA7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0FD35EAF" w14:textId="55A0ABE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w:t>
            </w:r>
          </w:p>
        </w:tc>
        <w:tc>
          <w:tcPr>
            <w:tcW w:w="382" w:type="pct"/>
          </w:tcPr>
          <w:p w14:paraId="1D5DF2FF" w14:textId="6A233ACB"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3.00</w:t>
            </w:r>
          </w:p>
        </w:tc>
        <w:tc>
          <w:tcPr>
            <w:tcW w:w="521" w:type="pct"/>
          </w:tcPr>
          <w:p w14:paraId="5ABA69E0" w14:textId="08AE9977"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534A1B17" w14:textId="24B1842B"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6E9395ED" w14:textId="77862E0D"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848</w:t>
            </w:r>
          </w:p>
        </w:tc>
        <w:tc>
          <w:tcPr>
            <w:tcW w:w="382" w:type="pct"/>
          </w:tcPr>
          <w:p w14:paraId="107E2269" w14:textId="6E651F8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848</w:t>
            </w:r>
          </w:p>
        </w:tc>
        <w:tc>
          <w:tcPr>
            <w:tcW w:w="378" w:type="pct"/>
          </w:tcPr>
          <w:p w14:paraId="08890BD2" w14:textId="433005A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871</w:t>
            </w:r>
          </w:p>
        </w:tc>
      </w:tr>
      <w:tr w:rsidR="00701F73" w14:paraId="09F7F9E5"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0C2021A1" w14:textId="59CDAA91"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6ED0BA71" w14:textId="76B1C33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7DFB484A" w14:textId="29C1E008"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Boilers</w:t>
            </w:r>
          </w:p>
        </w:tc>
        <w:tc>
          <w:tcPr>
            <w:tcW w:w="348" w:type="pct"/>
          </w:tcPr>
          <w:p w14:paraId="3D200EC6" w14:textId="23F5961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5E115700" w14:textId="45C4DE0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3EA96A54" w14:textId="2CDA18A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22</w:t>
            </w:r>
          </w:p>
        </w:tc>
        <w:tc>
          <w:tcPr>
            <w:tcW w:w="382" w:type="pct"/>
          </w:tcPr>
          <w:p w14:paraId="689844FB" w14:textId="3E31E420"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25.00</w:t>
            </w:r>
          </w:p>
        </w:tc>
        <w:tc>
          <w:tcPr>
            <w:tcW w:w="521" w:type="pct"/>
          </w:tcPr>
          <w:p w14:paraId="33024E39" w14:textId="6CD1A3AA"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754BD207" w14:textId="49283DE3"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37B60143" w14:textId="24D9B288"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30,379</w:t>
            </w:r>
          </w:p>
        </w:tc>
        <w:tc>
          <w:tcPr>
            <w:tcW w:w="382" w:type="pct"/>
          </w:tcPr>
          <w:p w14:paraId="60EFC446" w14:textId="67C52D6E"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30,379</w:t>
            </w:r>
          </w:p>
        </w:tc>
        <w:tc>
          <w:tcPr>
            <w:tcW w:w="378" w:type="pct"/>
          </w:tcPr>
          <w:p w14:paraId="20D64262" w14:textId="1DA88A0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31,200</w:t>
            </w:r>
          </w:p>
        </w:tc>
      </w:tr>
      <w:tr w:rsidR="00701F73" w14:paraId="5E4E43ED"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5FF4D9B5" w14:textId="33B3E470"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20544353" w14:textId="27BD364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0DF23ED2" w14:textId="2AC4848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High Efficiency Furnace</w:t>
            </w:r>
          </w:p>
        </w:tc>
        <w:tc>
          <w:tcPr>
            <w:tcW w:w="348" w:type="pct"/>
          </w:tcPr>
          <w:p w14:paraId="10605524" w14:textId="497930A3"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5988EE28" w14:textId="6FBF402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2CA60072" w14:textId="6A7EC2D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w:t>
            </w:r>
          </w:p>
        </w:tc>
        <w:tc>
          <w:tcPr>
            <w:tcW w:w="382" w:type="pct"/>
          </w:tcPr>
          <w:p w14:paraId="6AC10823" w14:textId="3B0333D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20.00</w:t>
            </w:r>
          </w:p>
        </w:tc>
        <w:tc>
          <w:tcPr>
            <w:tcW w:w="521" w:type="pct"/>
          </w:tcPr>
          <w:p w14:paraId="6A2811D8" w14:textId="04D07B2B"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641D2B41" w14:textId="188BCED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7CC0AEC4" w14:textId="3F9B9FE8"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248</w:t>
            </w:r>
          </w:p>
        </w:tc>
        <w:tc>
          <w:tcPr>
            <w:tcW w:w="382" w:type="pct"/>
          </w:tcPr>
          <w:p w14:paraId="13884BAF" w14:textId="6D5AEB23"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247</w:t>
            </w:r>
          </w:p>
        </w:tc>
        <w:tc>
          <w:tcPr>
            <w:tcW w:w="378" w:type="pct"/>
          </w:tcPr>
          <w:p w14:paraId="16F3F6FA" w14:textId="4C2B3C3E"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254</w:t>
            </w:r>
          </w:p>
        </w:tc>
      </w:tr>
      <w:tr w:rsidR="00852FF0" w14:paraId="2C0ED918"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74060D04" w14:textId="3D56D343"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1EFEF01F" w14:textId="10C9EC86"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0375D67F" w14:textId="792A1556"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Pipe Insulation</w:t>
            </w:r>
          </w:p>
        </w:tc>
        <w:tc>
          <w:tcPr>
            <w:tcW w:w="348" w:type="pct"/>
          </w:tcPr>
          <w:p w14:paraId="5B4B3D53" w14:textId="74158214"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1C99AEFD" w14:textId="7E11C5FF"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LN FT</w:t>
            </w:r>
          </w:p>
        </w:tc>
        <w:tc>
          <w:tcPr>
            <w:tcW w:w="383" w:type="pct"/>
          </w:tcPr>
          <w:p w14:paraId="76D39BC7" w14:textId="47FCBBE6"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117</w:t>
            </w:r>
          </w:p>
        </w:tc>
        <w:tc>
          <w:tcPr>
            <w:tcW w:w="382" w:type="pct"/>
          </w:tcPr>
          <w:p w14:paraId="4A7E9A37" w14:textId="0B4896DE"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15.00</w:t>
            </w:r>
          </w:p>
        </w:tc>
        <w:tc>
          <w:tcPr>
            <w:tcW w:w="521" w:type="pct"/>
          </w:tcPr>
          <w:p w14:paraId="6BA5147F" w14:textId="11AF2A68"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2417FB3F" w14:textId="468A14A6"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482E01D7" w14:textId="1172FAC0"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408</w:t>
            </w:r>
          </w:p>
        </w:tc>
        <w:tc>
          <w:tcPr>
            <w:tcW w:w="382" w:type="pct"/>
          </w:tcPr>
          <w:p w14:paraId="440AF959" w14:textId="0E587D30" w:rsidR="00852FF0" w:rsidRPr="005C13EC" w:rsidRDefault="00532FCD"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Pr>
                <w:rFonts w:eastAsia="Arial Narrow" w:cs="Arial Narrow"/>
                <w:color w:val="000000" w:themeColor="text1"/>
                <w:sz w:val="20"/>
                <w:szCs w:val="24"/>
              </w:rPr>
              <w:t>267</w:t>
            </w:r>
          </w:p>
        </w:tc>
        <w:tc>
          <w:tcPr>
            <w:tcW w:w="378" w:type="pct"/>
          </w:tcPr>
          <w:p w14:paraId="15BB707E" w14:textId="73C74AB0" w:rsidR="00852FF0" w:rsidRPr="005C13EC" w:rsidRDefault="00DF2D4C"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Pr>
                <w:rFonts w:eastAsia="Arial Narrow" w:cs="Arial Narrow"/>
                <w:color w:val="000000" w:themeColor="text1"/>
                <w:sz w:val="20"/>
                <w:szCs w:val="24"/>
              </w:rPr>
              <w:t>274</w:t>
            </w:r>
          </w:p>
        </w:tc>
      </w:tr>
      <w:tr w:rsidR="00852FF0" w14:paraId="34BFD74E"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795C3FEF" w14:textId="16C6ED8A"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6CF01C97" w14:textId="3195BD65"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1ACFEA47" w14:textId="0849D765"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Pool Covers</w:t>
            </w:r>
          </w:p>
        </w:tc>
        <w:tc>
          <w:tcPr>
            <w:tcW w:w="348" w:type="pct"/>
          </w:tcPr>
          <w:p w14:paraId="00F3A7D4" w14:textId="5681B82D"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6B29DF12" w14:textId="68C11C5A"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SQ FT</w:t>
            </w:r>
          </w:p>
        </w:tc>
        <w:tc>
          <w:tcPr>
            <w:tcW w:w="383" w:type="pct"/>
          </w:tcPr>
          <w:p w14:paraId="3BF394A2" w14:textId="17167001"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3,559</w:t>
            </w:r>
          </w:p>
        </w:tc>
        <w:tc>
          <w:tcPr>
            <w:tcW w:w="382" w:type="pct"/>
          </w:tcPr>
          <w:p w14:paraId="3664BEB3" w14:textId="10D0692B"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6.00</w:t>
            </w:r>
          </w:p>
        </w:tc>
        <w:tc>
          <w:tcPr>
            <w:tcW w:w="521" w:type="pct"/>
          </w:tcPr>
          <w:p w14:paraId="1D9ED39C" w14:textId="4407C71A"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4EDE4D50" w14:textId="1DF4DBBB"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31,817</w:t>
            </w:r>
          </w:p>
        </w:tc>
        <w:tc>
          <w:tcPr>
            <w:tcW w:w="382" w:type="pct"/>
          </w:tcPr>
          <w:p w14:paraId="0C716B5E" w14:textId="48EB46D0"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3,595</w:t>
            </w:r>
          </w:p>
        </w:tc>
        <w:tc>
          <w:tcPr>
            <w:tcW w:w="382" w:type="pct"/>
          </w:tcPr>
          <w:p w14:paraId="60960844" w14:textId="57A5684A"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3,595</w:t>
            </w:r>
          </w:p>
        </w:tc>
        <w:tc>
          <w:tcPr>
            <w:tcW w:w="378" w:type="pct"/>
          </w:tcPr>
          <w:p w14:paraId="22ED3A01" w14:textId="2F9E16C9"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3,692</w:t>
            </w:r>
          </w:p>
        </w:tc>
      </w:tr>
      <w:tr w:rsidR="00701F73" w14:paraId="0A635E99"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720CB7BA" w14:textId="0B8DA27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3F2B00A6" w14:textId="2A2D1350"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3E0DD4BF" w14:textId="38C91613"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Water Heater</w:t>
            </w:r>
          </w:p>
        </w:tc>
        <w:tc>
          <w:tcPr>
            <w:tcW w:w="348" w:type="pct"/>
          </w:tcPr>
          <w:p w14:paraId="2CBB1470" w14:textId="0906C291"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FALSE</w:t>
            </w:r>
          </w:p>
        </w:tc>
        <w:tc>
          <w:tcPr>
            <w:tcW w:w="279" w:type="pct"/>
          </w:tcPr>
          <w:p w14:paraId="67C0857D" w14:textId="067F59F8"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08B85EDC" w14:textId="2EE9D7A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w:t>
            </w:r>
          </w:p>
        </w:tc>
        <w:tc>
          <w:tcPr>
            <w:tcW w:w="382" w:type="pct"/>
          </w:tcPr>
          <w:p w14:paraId="6FC057B6" w14:textId="619A071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20.00</w:t>
            </w:r>
          </w:p>
        </w:tc>
        <w:tc>
          <w:tcPr>
            <w:tcW w:w="521" w:type="pct"/>
          </w:tcPr>
          <w:p w14:paraId="28393BF5" w14:textId="7A82F449"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5996CA0F" w14:textId="6BEB5786"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5E958D8E" w14:textId="4ACF3466"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23.27</w:t>
            </w:r>
          </w:p>
        </w:tc>
        <w:tc>
          <w:tcPr>
            <w:tcW w:w="382" w:type="pct"/>
          </w:tcPr>
          <w:p w14:paraId="033C6A98" w14:textId="18832ECA"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16</w:t>
            </w:r>
          </w:p>
        </w:tc>
        <w:tc>
          <w:tcPr>
            <w:tcW w:w="378" w:type="pct"/>
          </w:tcPr>
          <w:p w14:paraId="15737A01" w14:textId="5FC7DE5E"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16</w:t>
            </w:r>
          </w:p>
        </w:tc>
      </w:tr>
      <w:tr w:rsidR="00701F73" w:rsidRPr="0043475E" w14:paraId="4A408C6E"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val="restart"/>
          </w:tcPr>
          <w:p w14:paraId="742D73F5" w14:textId="0AB00F2B"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DAC</w:t>
            </w:r>
          </w:p>
        </w:tc>
        <w:tc>
          <w:tcPr>
            <w:tcW w:w="451" w:type="pct"/>
            <w:vMerge w:val="restart"/>
          </w:tcPr>
          <w:p w14:paraId="4FF06A7A" w14:textId="28D5812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ASI</w:t>
            </w:r>
          </w:p>
        </w:tc>
        <w:tc>
          <w:tcPr>
            <w:tcW w:w="591" w:type="pct"/>
          </w:tcPr>
          <w:p w14:paraId="39494BE7" w14:textId="3C8CA4ED"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Air Sealing – DAC</w:t>
            </w:r>
          </w:p>
        </w:tc>
        <w:tc>
          <w:tcPr>
            <w:tcW w:w="348" w:type="pct"/>
          </w:tcPr>
          <w:p w14:paraId="5F1BFB8E" w14:textId="09E59DF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TRUE</w:t>
            </w:r>
          </w:p>
        </w:tc>
        <w:tc>
          <w:tcPr>
            <w:tcW w:w="279" w:type="pct"/>
          </w:tcPr>
          <w:p w14:paraId="599BB3DD" w14:textId="0F98B261" w:rsidR="00701F73" w:rsidRPr="005C13EC" w:rsidRDefault="00457202"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Pr>
                <w:rFonts w:eastAsia="Arial Narrow" w:cs="Arial Narrow"/>
                <w:color w:val="000000" w:themeColor="text1"/>
                <w:sz w:val="20"/>
                <w:szCs w:val="24"/>
              </w:rPr>
              <w:t>LN</w:t>
            </w:r>
            <w:r w:rsidR="00480330">
              <w:rPr>
                <w:rFonts w:eastAsia="Arial Narrow" w:cs="Arial Narrow"/>
                <w:color w:val="000000" w:themeColor="text1"/>
                <w:sz w:val="20"/>
                <w:szCs w:val="24"/>
              </w:rPr>
              <w:t xml:space="preserve"> FT</w:t>
            </w:r>
          </w:p>
        </w:tc>
        <w:tc>
          <w:tcPr>
            <w:tcW w:w="383" w:type="pct"/>
          </w:tcPr>
          <w:p w14:paraId="0B00F90A" w14:textId="6FFFF85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56,</w:t>
            </w:r>
            <w:r w:rsidR="001969F2">
              <w:rPr>
                <w:rFonts w:eastAsia="Arial Narrow" w:cs="Arial Narrow"/>
                <w:color w:val="000000" w:themeColor="text1"/>
                <w:sz w:val="20"/>
                <w:szCs w:val="24"/>
              </w:rPr>
              <w:t>382</w:t>
            </w:r>
          </w:p>
        </w:tc>
        <w:tc>
          <w:tcPr>
            <w:tcW w:w="382" w:type="pct"/>
          </w:tcPr>
          <w:p w14:paraId="4B6A251A" w14:textId="34ABF4ED"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20.00</w:t>
            </w:r>
          </w:p>
        </w:tc>
        <w:tc>
          <w:tcPr>
            <w:tcW w:w="521" w:type="pct"/>
          </w:tcPr>
          <w:p w14:paraId="3D2500D7" w14:textId="053AF4E9"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2C256930" w14:textId="1ED842E1"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4F1403A8" w14:textId="49E64DC3"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20,</w:t>
            </w:r>
            <w:r w:rsidR="007A174B">
              <w:rPr>
                <w:rFonts w:eastAsia="Arial Narrow" w:cs="Arial Narrow"/>
                <w:color w:val="000000" w:themeColor="text1"/>
                <w:sz w:val="20"/>
                <w:szCs w:val="24"/>
              </w:rPr>
              <w:t>707</w:t>
            </w:r>
          </w:p>
        </w:tc>
        <w:tc>
          <w:tcPr>
            <w:tcW w:w="382" w:type="pct"/>
          </w:tcPr>
          <w:p w14:paraId="26AFE54B" w14:textId="234201F1"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20,</w:t>
            </w:r>
            <w:r w:rsidR="007A174B">
              <w:rPr>
                <w:rFonts w:eastAsia="Arial Narrow" w:cs="Arial Narrow"/>
                <w:color w:val="000000" w:themeColor="text1"/>
                <w:sz w:val="20"/>
                <w:szCs w:val="24"/>
              </w:rPr>
              <w:t>707</w:t>
            </w:r>
          </w:p>
        </w:tc>
        <w:tc>
          <w:tcPr>
            <w:tcW w:w="378" w:type="pct"/>
          </w:tcPr>
          <w:p w14:paraId="11948F3E" w14:textId="365134B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21,</w:t>
            </w:r>
            <w:r w:rsidR="007A174B">
              <w:rPr>
                <w:rFonts w:eastAsia="Arial Narrow" w:cs="Arial Narrow"/>
                <w:color w:val="000000" w:themeColor="text1"/>
                <w:sz w:val="20"/>
                <w:szCs w:val="24"/>
              </w:rPr>
              <w:t>267</w:t>
            </w:r>
          </w:p>
        </w:tc>
      </w:tr>
      <w:tr w:rsidR="00AE53EE" w:rsidRPr="0043475E" w14:paraId="4651D6F3"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0BEE65BA" w14:textId="77777777" w:rsidR="00B46904" w:rsidRPr="005C13EC" w:rsidRDefault="00B46904" w:rsidP="00760252">
            <w:pPr>
              <w:pBdr>
                <w:top w:val="none" w:sz="0" w:space="0" w:color="000000"/>
                <w:left w:val="none" w:sz="0" w:space="0" w:color="000000"/>
                <w:bottom w:val="none" w:sz="0" w:space="0" w:color="000000"/>
                <w:right w:val="none" w:sz="0" w:space="0" w:color="000000"/>
              </w:pBdr>
              <w:spacing w:before="3" w:after="3"/>
              <w:ind w:left="3" w:right="3"/>
              <w:rPr>
                <w:rFonts w:eastAsia="Arial Narrow" w:cs="Arial Narrow"/>
                <w:color w:val="000000" w:themeColor="text1"/>
                <w:sz w:val="20"/>
              </w:rPr>
            </w:pPr>
          </w:p>
        </w:tc>
        <w:tc>
          <w:tcPr>
            <w:tcW w:w="451" w:type="pct"/>
            <w:vMerge/>
          </w:tcPr>
          <w:p w14:paraId="53C13522" w14:textId="77777777" w:rsidR="00B46904" w:rsidRPr="005C13EC" w:rsidRDefault="00B46904" w:rsidP="00760252">
            <w:pPr>
              <w:pBdr>
                <w:top w:val="none" w:sz="0" w:space="0" w:color="000000"/>
                <w:left w:val="none" w:sz="0" w:space="0" w:color="000000"/>
                <w:bottom w:val="none" w:sz="0" w:space="0" w:color="000000"/>
                <w:right w:val="none" w:sz="0" w:space="0" w:color="000000"/>
              </w:pBdr>
              <w:spacing w:before="3" w:after="3"/>
              <w:ind w:left="3" w:right="3"/>
              <w:rPr>
                <w:rFonts w:eastAsia="Arial Narrow" w:cs="Arial Narrow"/>
                <w:color w:val="000000" w:themeColor="text1"/>
                <w:sz w:val="20"/>
              </w:rPr>
            </w:pPr>
          </w:p>
        </w:tc>
        <w:tc>
          <w:tcPr>
            <w:tcW w:w="591" w:type="pct"/>
          </w:tcPr>
          <w:p w14:paraId="36204BC5" w14:textId="28309489" w:rsidR="00B46904" w:rsidRPr="005C13EC" w:rsidRDefault="00B46904" w:rsidP="00B46904">
            <w:pPr>
              <w:pBdr>
                <w:top w:val="none" w:sz="0" w:space="0" w:color="000000"/>
                <w:left w:val="none" w:sz="0" w:space="0" w:color="000000"/>
                <w:bottom w:val="none" w:sz="0" w:space="0" w:color="000000"/>
                <w:right w:val="none" w:sz="0" w:space="0" w:color="000000"/>
              </w:pBdr>
              <w:spacing w:before="3" w:after="3"/>
              <w:ind w:left="3" w:right="3"/>
              <w:jc w:val="left"/>
              <w:rPr>
                <w:rFonts w:eastAsia="Arial Narrow" w:cs="Arial Narrow"/>
                <w:color w:val="000000" w:themeColor="text1"/>
                <w:sz w:val="20"/>
              </w:rPr>
            </w:pPr>
            <w:r>
              <w:rPr>
                <w:rFonts w:eastAsia="Arial Narrow" w:cs="Arial Narrow"/>
                <w:color w:val="000000" w:themeColor="text1"/>
                <w:sz w:val="20"/>
              </w:rPr>
              <w:t xml:space="preserve">Air Sealing </w:t>
            </w:r>
            <w:r w:rsidR="00457202">
              <w:rPr>
                <w:rFonts w:eastAsia="Arial Narrow" w:cs="Arial Narrow"/>
                <w:color w:val="000000" w:themeColor="text1"/>
                <w:sz w:val="20"/>
              </w:rPr>
              <w:t>–</w:t>
            </w:r>
            <w:r>
              <w:rPr>
                <w:rFonts w:eastAsia="Arial Narrow" w:cs="Arial Narrow"/>
                <w:color w:val="000000" w:themeColor="text1"/>
                <w:sz w:val="20"/>
              </w:rPr>
              <w:t xml:space="preserve"> Door</w:t>
            </w:r>
            <w:r w:rsidR="00457202">
              <w:rPr>
                <w:rFonts w:eastAsia="Arial Narrow" w:cs="Arial Narrow"/>
                <w:color w:val="000000" w:themeColor="text1"/>
                <w:sz w:val="20"/>
              </w:rPr>
              <w:t xml:space="preserve"> Sweep – DAC</w:t>
            </w:r>
          </w:p>
        </w:tc>
        <w:tc>
          <w:tcPr>
            <w:tcW w:w="348" w:type="pct"/>
          </w:tcPr>
          <w:p w14:paraId="1007860F" w14:textId="7A4C14D8" w:rsidR="00B46904" w:rsidRPr="005C13EC" w:rsidRDefault="00457202" w:rsidP="00457202">
            <w:pPr>
              <w:pBdr>
                <w:top w:val="none" w:sz="0" w:space="0" w:color="000000"/>
                <w:left w:val="none" w:sz="0" w:space="0" w:color="000000"/>
                <w:bottom w:val="none" w:sz="0" w:space="0" w:color="000000"/>
                <w:right w:val="none" w:sz="0" w:space="0" w:color="000000"/>
              </w:pBdr>
              <w:spacing w:before="3" w:after="3"/>
              <w:ind w:left="3" w:right="3"/>
              <w:jc w:val="left"/>
              <w:rPr>
                <w:rFonts w:eastAsia="Arial Narrow" w:cs="Arial Narrow"/>
                <w:color w:val="000000" w:themeColor="text1"/>
                <w:sz w:val="20"/>
              </w:rPr>
            </w:pPr>
            <w:r>
              <w:rPr>
                <w:rFonts w:eastAsia="Arial Narrow" w:cs="Arial Narrow"/>
                <w:color w:val="000000" w:themeColor="text1"/>
                <w:sz w:val="20"/>
              </w:rPr>
              <w:t>TRUE</w:t>
            </w:r>
          </w:p>
        </w:tc>
        <w:tc>
          <w:tcPr>
            <w:tcW w:w="279" w:type="pct"/>
          </w:tcPr>
          <w:p w14:paraId="0BAE977D" w14:textId="54908668" w:rsidR="00B46904" w:rsidRPr="005C13EC" w:rsidDel="00480330" w:rsidRDefault="00457202" w:rsidP="00457202">
            <w:pPr>
              <w:pBdr>
                <w:top w:val="none" w:sz="0" w:space="0" w:color="000000"/>
                <w:left w:val="none" w:sz="0" w:space="0" w:color="000000"/>
                <w:bottom w:val="none" w:sz="0" w:space="0" w:color="000000"/>
                <w:right w:val="none" w:sz="0" w:space="0" w:color="000000"/>
              </w:pBdr>
              <w:spacing w:before="3" w:after="3"/>
              <w:ind w:left="3" w:right="3"/>
              <w:jc w:val="left"/>
              <w:rPr>
                <w:rFonts w:eastAsia="Arial Narrow" w:cs="Arial Narrow"/>
                <w:color w:val="000000" w:themeColor="text1"/>
                <w:sz w:val="20"/>
              </w:rPr>
            </w:pPr>
            <w:r>
              <w:rPr>
                <w:rFonts w:eastAsia="Arial Narrow" w:cs="Arial Narrow"/>
                <w:color w:val="000000" w:themeColor="text1"/>
                <w:sz w:val="20"/>
              </w:rPr>
              <w:t>Unit</w:t>
            </w:r>
          </w:p>
        </w:tc>
        <w:tc>
          <w:tcPr>
            <w:tcW w:w="383" w:type="pct"/>
          </w:tcPr>
          <w:p w14:paraId="43F64611" w14:textId="277468C9" w:rsidR="00B46904" w:rsidRPr="005C13EC" w:rsidRDefault="001969F2"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24</w:t>
            </w:r>
          </w:p>
        </w:tc>
        <w:tc>
          <w:tcPr>
            <w:tcW w:w="382" w:type="pct"/>
          </w:tcPr>
          <w:p w14:paraId="59EAC1BB" w14:textId="1E60BD34" w:rsidR="00B46904" w:rsidRPr="005C13EC" w:rsidRDefault="00662BD1"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20.00</w:t>
            </w:r>
          </w:p>
        </w:tc>
        <w:tc>
          <w:tcPr>
            <w:tcW w:w="521" w:type="pct"/>
          </w:tcPr>
          <w:p w14:paraId="1E170EAF" w14:textId="27E4A7DC" w:rsidR="00B46904" w:rsidRPr="005C13EC" w:rsidRDefault="00662BD1"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NO</w:t>
            </w:r>
          </w:p>
        </w:tc>
        <w:tc>
          <w:tcPr>
            <w:tcW w:w="521" w:type="pct"/>
          </w:tcPr>
          <w:p w14:paraId="759B0AB1" w14:textId="463917BB" w:rsidR="00B46904" w:rsidRPr="005C13EC" w:rsidRDefault="00662BD1"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w:t>
            </w:r>
          </w:p>
        </w:tc>
        <w:tc>
          <w:tcPr>
            <w:tcW w:w="382" w:type="pct"/>
          </w:tcPr>
          <w:p w14:paraId="57F60E34" w14:textId="1238AFDA" w:rsidR="00B46904" w:rsidRPr="005C13EC" w:rsidRDefault="007A174B"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154</w:t>
            </w:r>
          </w:p>
        </w:tc>
        <w:tc>
          <w:tcPr>
            <w:tcW w:w="382" w:type="pct"/>
          </w:tcPr>
          <w:p w14:paraId="158BBBEE" w14:textId="5EE95851" w:rsidR="00B46904" w:rsidRPr="005C13EC" w:rsidRDefault="007A174B"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154</w:t>
            </w:r>
          </w:p>
        </w:tc>
        <w:tc>
          <w:tcPr>
            <w:tcW w:w="378" w:type="pct"/>
          </w:tcPr>
          <w:p w14:paraId="2CB5678A" w14:textId="5394B16D" w:rsidR="00B46904" w:rsidRPr="005C13EC" w:rsidRDefault="007A174B" w:rsidP="00760252">
            <w:pPr>
              <w:pBdr>
                <w:top w:val="none" w:sz="0" w:space="0" w:color="000000"/>
                <w:left w:val="none" w:sz="0" w:space="0" w:color="000000"/>
                <w:bottom w:val="none" w:sz="0" w:space="0" w:color="000000"/>
                <w:right w:val="none" w:sz="0" w:space="0" w:color="000000"/>
              </w:pBdr>
              <w:spacing w:before="3" w:after="3"/>
              <w:ind w:left="3" w:right="3"/>
              <w:jc w:val="right"/>
              <w:rPr>
                <w:rFonts w:eastAsia="Arial Narrow" w:cs="Arial Narrow"/>
                <w:color w:val="000000" w:themeColor="text1"/>
                <w:sz w:val="20"/>
              </w:rPr>
            </w:pPr>
            <w:r>
              <w:rPr>
                <w:rFonts w:eastAsia="Arial Narrow" w:cs="Arial Narrow"/>
                <w:color w:val="000000" w:themeColor="text1"/>
                <w:sz w:val="20"/>
              </w:rPr>
              <w:t>158</w:t>
            </w:r>
          </w:p>
        </w:tc>
      </w:tr>
      <w:tr w:rsidR="00852FF0" w:rsidRPr="0043475E" w14:paraId="4CE45E45"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048FD82F" w14:textId="690FF392"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34A66255" w14:textId="25AB82C6"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5D8611F2" w14:textId="1FADF1A6"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Attic Insulation – DAC</w:t>
            </w:r>
          </w:p>
        </w:tc>
        <w:tc>
          <w:tcPr>
            <w:tcW w:w="348" w:type="pct"/>
          </w:tcPr>
          <w:p w14:paraId="7202F4CB" w14:textId="617D5C15"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TRUE</w:t>
            </w:r>
          </w:p>
        </w:tc>
        <w:tc>
          <w:tcPr>
            <w:tcW w:w="279" w:type="pct"/>
          </w:tcPr>
          <w:p w14:paraId="00E6FC17" w14:textId="3599EB36"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SQ FT</w:t>
            </w:r>
          </w:p>
        </w:tc>
        <w:tc>
          <w:tcPr>
            <w:tcW w:w="383" w:type="pct"/>
          </w:tcPr>
          <w:p w14:paraId="6671D501" w14:textId="5E8C0C60"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18,415</w:t>
            </w:r>
          </w:p>
        </w:tc>
        <w:tc>
          <w:tcPr>
            <w:tcW w:w="382" w:type="pct"/>
          </w:tcPr>
          <w:p w14:paraId="73DB2A75" w14:textId="0C1E70C0"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30.00</w:t>
            </w:r>
          </w:p>
        </w:tc>
        <w:tc>
          <w:tcPr>
            <w:tcW w:w="521" w:type="pct"/>
          </w:tcPr>
          <w:p w14:paraId="3DCDB229" w14:textId="2321FFD5"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7EC9C7EE" w14:textId="1FCCE6EF"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5586AE1C" w14:textId="3D0463A7"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6,768</w:t>
            </w:r>
          </w:p>
        </w:tc>
        <w:tc>
          <w:tcPr>
            <w:tcW w:w="382" w:type="pct"/>
          </w:tcPr>
          <w:p w14:paraId="5147C49B" w14:textId="2AD4E34B"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3,277</w:t>
            </w:r>
          </w:p>
        </w:tc>
        <w:tc>
          <w:tcPr>
            <w:tcW w:w="378" w:type="pct"/>
          </w:tcPr>
          <w:p w14:paraId="42B458B3" w14:textId="5ACDFB01"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3,692</w:t>
            </w:r>
          </w:p>
        </w:tc>
      </w:tr>
      <w:tr w:rsidR="00701F73" w:rsidRPr="0043475E" w14:paraId="3BD5DECB"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062D1B2F" w14:textId="7744330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6A557D71" w14:textId="4A2F369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385C805C" w14:textId="5E78A398"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Duct Sealing – DAC</w:t>
            </w:r>
          </w:p>
        </w:tc>
        <w:tc>
          <w:tcPr>
            <w:tcW w:w="348" w:type="pct"/>
          </w:tcPr>
          <w:p w14:paraId="41398079" w14:textId="0BE72DC8"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TRUE</w:t>
            </w:r>
          </w:p>
        </w:tc>
        <w:tc>
          <w:tcPr>
            <w:tcW w:w="279" w:type="pct"/>
          </w:tcPr>
          <w:p w14:paraId="5A91E226" w14:textId="381EFD1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61670035" w14:textId="082AA1C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179</w:t>
            </w:r>
          </w:p>
        </w:tc>
        <w:tc>
          <w:tcPr>
            <w:tcW w:w="382" w:type="pct"/>
          </w:tcPr>
          <w:p w14:paraId="55F56120" w14:textId="03DB0C7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19.72</w:t>
            </w:r>
          </w:p>
        </w:tc>
        <w:tc>
          <w:tcPr>
            <w:tcW w:w="521" w:type="pct"/>
          </w:tcPr>
          <w:p w14:paraId="4A8C408A" w14:textId="77F0B5A0"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79FA9DAB" w14:textId="0C34C0A5"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4A938178" w14:textId="740B2B5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37,029</w:t>
            </w:r>
          </w:p>
        </w:tc>
        <w:tc>
          <w:tcPr>
            <w:tcW w:w="382" w:type="pct"/>
          </w:tcPr>
          <w:p w14:paraId="7F81BEFC" w14:textId="2E62B13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37,029</w:t>
            </w:r>
          </w:p>
        </w:tc>
        <w:tc>
          <w:tcPr>
            <w:tcW w:w="378" w:type="pct"/>
          </w:tcPr>
          <w:p w14:paraId="3163929C" w14:textId="4C31A2E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38,030</w:t>
            </w:r>
          </w:p>
        </w:tc>
      </w:tr>
      <w:tr w:rsidR="00701F73" w:rsidRPr="0043475E" w14:paraId="32A81471"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6BFC7288" w14:textId="0CA08698"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val="restart"/>
          </w:tcPr>
          <w:p w14:paraId="305082E7" w14:textId="55504C96"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sz w:val="20"/>
              </w:rPr>
            </w:pPr>
            <w:r w:rsidRPr="005C13EC">
              <w:rPr>
                <w:rFonts w:eastAsia="Arial Narrow" w:cs="Arial Narrow"/>
                <w:color w:val="000000" w:themeColor="text1"/>
                <w:sz w:val="20"/>
                <w:szCs w:val="24"/>
              </w:rPr>
              <w:t>CPOP</w:t>
            </w:r>
          </w:p>
        </w:tc>
        <w:tc>
          <w:tcPr>
            <w:tcW w:w="591" w:type="pct"/>
          </w:tcPr>
          <w:p w14:paraId="46B24AEC" w14:textId="787A32B6"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Boiler Reset Controls – DAC</w:t>
            </w:r>
          </w:p>
        </w:tc>
        <w:tc>
          <w:tcPr>
            <w:tcW w:w="348" w:type="pct"/>
          </w:tcPr>
          <w:p w14:paraId="3D4FE291" w14:textId="34CB496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TRUE</w:t>
            </w:r>
          </w:p>
        </w:tc>
        <w:tc>
          <w:tcPr>
            <w:tcW w:w="279" w:type="pct"/>
          </w:tcPr>
          <w:p w14:paraId="46FF253D" w14:textId="7E4E95AB"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35A4DF1D" w14:textId="7AA246EA"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w:t>
            </w:r>
          </w:p>
        </w:tc>
        <w:tc>
          <w:tcPr>
            <w:tcW w:w="382" w:type="pct"/>
          </w:tcPr>
          <w:p w14:paraId="6C908CE7" w14:textId="4F6EE018"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16.00</w:t>
            </w:r>
          </w:p>
        </w:tc>
        <w:tc>
          <w:tcPr>
            <w:tcW w:w="521" w:type="pct"/>
          </w:tcPr>
          <w:p w14:paraId="58CF9945" w14:textId="479EF17C"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4711E57A" w14:textId="75EEC405"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79439887" w14:textId="7E60F9D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470</w:t>
            </w:r>
          </w:p>
        </w:tc>
        <w:tc>
          <w:tcPr>
            <w:tcW w:w="382" w:type="pct"/>
          </w:tcPr>
          <w:p w14:paraId="0D125BAE" w14:textId="2961278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470</w:t>
            </w:r>
          </w:p>
        </w:tc>
        <w:tc>
          <w:tcPr>
            <w:tcW w:w="378" w:type="pct"/>
          </w:tcPr>
          <w:p w14:paraId="77B818CA" w14:textId="03F1FA0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483</w:t>
            </w:r>
          </w:p>
        </w:tc>
      </w:tr>
      <w:tr w:rsidR="00701F73" w:rsidRPr="0043475E" w14:paraId="03F7E7E2"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79F7A661" w14:textId="5423CE9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3816A2F2" w14:textId="1479B24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178A401E" w14:textId="2FCE16A1"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Boiler Tune Up – DAC</w:t>
            </w:r>
          </w:p>
        </w:tc>
        <w:tc>
          <w:tcPr>
            <w:tcW w:w="348" w:type="pct"/>
          </w:tcPr>
          <w:p w14:paraId="48465419" w14:textId="75F2C18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TRUE</w:t>
            </w:r>
          </w:p>
        </w:tc>
        <w:tc>
          <w:tcPr>
            <w:tcW w:w="279" w:type="pct"/>
          </w:tcPr>
          <w:p w14:paraId="67E29E8A" w14:textId="0B9E810B"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344B070A" w14:textId="78B23971"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6</w:t>
            </w:r>
          </w:p>
        </w:tc>
        <w:tc>
          <w:tcPr>
            <w:tcW w:w="382" w:type="pct"/>
          </w:tcPr>
          <w:p w14:paraId="61E1FA98" w14:textId="3B5A1B90"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3.00</w:t>
            </w:r>
          </w:p>
        </w:tc>
        <w:tc>
          <w:tcPr>
            <w:tcW w:w="521" w:type="pct"/>
          </w:tcPr>
          <w:p w14:paraId="36E7F05B" w14:textId="52B7EAAD"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3D64EEFE" w14:textId="75038A53"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65C6BC84" w14:textId="7C88259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5,777</w:t>
            </w:r>
          </w:p>
        </w:tc>
        <w:tc>
          <w:tcPr>
            <w:tcW w:w="382" w:type="pct"/>
          </w:tcPr>
          <w:p w14:paraId="483B2F0E" w14:textId="700636B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5,777</w:t>
            </w:r>
          </w:p>
        </w:tc>
        <w:tc>
          <w:tcPr>
            <w:tcW w:w="378" w:type="pct"/>
          </w:tcPr>
          <w:p w14:paraId="55F6D317" w14:textId="4CF6541E"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5,933</w:t>
            </w:r>
          </w:p>
        </w:tc>
      </w:tr>
      <w:tr w:rsidR="00701F73" w:rsidRPr="0043475E" w14:paraId="0CC3719E"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7FFF6B5C" w14:textId="0554826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78679ADA" w14:textId="642767E1"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7301A2C2" w14:textId="60C0E9B6"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DHW Boiler Tune Up – DAC</w:t>
            </w:r>
          </w:p>
        </w:tc>
        <w:tc>
          <w:tcPr>
            <w:tcW w:w="348" w:type="pct"/>
          </w:tcPr>
          <w:p w14:paraId="058DB971" w14:textId="160BAF3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TRUE</w:t>
            </w:r>
          </w:p>
        </w:tc>
        <w:tc>
          <w:tcPr>
            <w:tcW w:w="279" w:type="pct"/>
          </w:tcPr>
          <w:p w14:paraId="15AFD068" w14:textId="77468E9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3AFADB81" w14:textId="21E2B8B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6</w:t>
            </w:r>
          </w:p>
        </w:tc>
        <w:tc>
          <w:tcPr>
            <w:tcW w:w="382" w:type="pct"/>
          </w:tcPr>
          <w:p w14:paraId="3F3A2AA0" w14:textId="2BB8D905"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3.00</w:t>
            </w:r>
          </w:p>
        </w:tc>
        <w:tc>
          <w:tcPr>
            <w:tcW w:w="521" w:type="pct"/>
          </w:tcPr>
          <w:p w14:paraId="0AA78356" w14:textId="6F5A5239"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785D3CEE" w14:textId="0629823B"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7587B0A1" w14:textId="304040B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429</w:t>
            </w:r>
          </w:p>
        </w:tc>
        <w:tc>
          <w:tcPr>
            <w:tcW w:w="382" w:type="pct"/>
          </w:tcPr>
          <w:p w14:paraId="6EAB0148" w14:textId="6D28F88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429</w:t>
            </w:r>
          </w:p>
        </w:tc>
        <w:tc>
          <w:tcPr>
            <w:tcW w:w="378" w:type="pct"/>
          </w:tcPr>
          <w:p w14:paraId="4018726F" w14:textId="2D778D11"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440</w:t>
            </w:r>
          </w:p>
        </w:tc>
      </w:tr>
      <w:tr w:rsidR="00852FF0" w:rsidRPr="0043475E" w14:paraId="36B9B23F"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7A3DAB56" w14:textId="19288526"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7C38EC0C" w14:textId="5F284AE6"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1CE79B07" w14:textId="17329C8C"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Pipe Insulation – DAC</w:t>
            </w:r>
          </w:p>
        </w:tc>
        <w:tc>
          <w:tcPr>
            <w:tcW w:w="348" w:type="pct"/>
          </w:tcPr>
          <w:p w14:paraId="68F7C3FA" w14:textId="3B38D08C"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TRUE</w:t>
            </w:r>
          </w:p>
        </w:tc>
        <w:tc>
          <w:tcPr>
            <w:tcW w:w="279" w:type="pct"/>
          </w:tcPr>
          <w:p w14:paraId="3587966D" w14:textId="45537596" w:rsidR="00852FF0" w:rsidRPr="005C13EC" w:rsidRDefault="00852FF0" w:rsidP="00894A4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LN FT</w:t>
            </w:r>
          </w:p>
        </w:tc>
        <w:tc>
          <w:tcPr>
            <w:tcW w:w="383" w:type="pct"/>
          </w:tcPr>
          <w:p w14:paraId="6A9F60DE" w14:textId="27942662"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275</w:t>
            </w:r>
          </w:p>
        </w:tc>
        <w:tc>
          <w:tcPr>
            <w:tcW w:w="382" w:type="pct"/>
          </w:tcPr>
          <w:p w14:paraId="266CE723" w14:textId="48B29C17"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15.00</w:t>
            </w:r>
          </w:p>
        </w:tc>
        <w:tc>
          <w:tcPr>
            <w:tcW w:w="521" w:type="pct"/>
          </w:tcPr>
          <w:p w14:paraId="174DC24D" w14:textId="2159C3A0"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462ECFC6" w14:textId="0E2779A8"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3B1E9628" w14:textId="2DBFF34E"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959</w:t>
            </w:r>
          </w:p>
        </w:tc>
        <w:tc>
          <w:tcPr>
            <w:tcW w:w="382" w:type="pct"/>
          </w:tcPr>
          <w:p w14:paraId="279DBB58" w14:textId="4A89B1E7"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959</w:t>
            </w:r>
          </w:p>
        </w:tc>
        <w:tc>
          <w:tcPr>
            <w:tcW w:w="378" w:type="pct"/>
          </w:tcPr>
          <w:p w14:paraId="2DD93660" w14:textId="6EB726B2"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985</w:t>
            </w:r>
          </w:p>
        </w:tc>
      </w:tr>
      <w:tr w:rsidR="00701F73" w:rsidRPr="0043475E" w14:paraId="0CB3DB16"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382" w:type="pct"/>
            <w:vMerge/>
          </w:tcPr>
          <w:p w14:paraId="3003FD76" w14:textId="563191CD"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val="restart"/>
          </w:tcPr>
          <w:p w14:paraId="0538B001" w14:textId="3744D695"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Prescriptive</w:t>
            </w:r>
          </w:p>
        </w:tc>
        <w:tc>
          <w:tcPr>
            <w:tcW w:w="591" w:type="pct"/>
          </w:tcPr>
          <w:p w14:paraId="4D74FEEB" w14:textId="7F36F23B"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Boilers – DAC</w:t>
            </w:r>
          </w:p>
        </w:tc>
        <w:tc>
          <w:tcPr>
            <w:tcW w:w="348" w:type="pct"/>
          </w:tcPr>
          <w:p w14:paraId="4B839A4C" w14:textId="5E01CF75"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TRUE</w:t>
            </w:r>
          </w:p>
        </w:tc>
        <w:tc>
          <w:tcPr>
            <w:tcW w:w="279" w:type="pct"/>
          </w:tcPr>
          <w:p w14:paraId="2B65223B" w14:textId="5E2DBAE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01C6860B" w14:textId="1AB53D9D"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w:t>
            </w:r>
          </w:p>
        </w:tc>
        <w:tc>
          <w:tcPr>
            <w:tcW w:w="382" w:type="pct"/>
          </w:tcPr>
          <w:p w14:paraId="27000C80" w14:textId="2ED0E03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25.00</w:t>
            </w:r>
          </w:p>
        </w:tc>
        <w:tc>
          <w:tcPr>
            <w:tcW w:w="521" w:type="pct"/>
          </w:tcPr>
          <w:p w14:paraId="08C145E8" w14:textId="38EB6809"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44E8CF6A" w14:textId="27DB0642"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1835B346" w14:textId="29F5728F"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509</w:t>
            </w:r>
          </w:p>
        </w:tc>
        <w:tc>
          <w:tcPr>
            <w:tcW w:w="382" w:type="pct"/>
          </w:tcPr>
          <w:p w14:paraId="6A160F41" w14:textId="3D2717A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509</w:t>
            </w:r>
          </w:p>
        </w:tc>
        <w:tc>
          <w:tcPr>
            <w:tcW w:w="378" w:type="pct"/>
          </w:tcPr>
          <w:p w14:paraId="1E671D82" w14:textId="2BBA212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523</w:t>
            </w:r>
          </w:p>
        </w:tc>
      </w:tr>
      <w:tr w:rsidR="00701F73" w:rsidRPr="0043475E" w14:paraId="7E3794C7" w14:textId="77777777" w:rsidTr="00AE53EE">
        <w:trPr>
          <w:cnfStyle w:val="000000100000" w:firstRow="0" w:lastRow="0" w:firstColumn="0" w:lastColumn="0" w:oddVBand="0" w:evenVBand="0" w:oddHBand="1" w:evenHBand="0" w:firstRowFirstColumn="0" w:firstRowLastColumn="0" w:lastRowFirstColumn="0" w:lastRowLastColumn="0"/>
          <w:trHeight w:val="302"/>
        </w:trPr>
        <w:tc>
          <w:tcPr>
            <w:tcW w:w="382" w:type="pct"/>
            <w:vMerge/>
          </w:tcPr>
          <w:p w14:paraId="1D8168F9" w14:textId="68EA561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451" w:type="pct"/>
            <w:vMerge/>
          </w:tcPr>
          <w:p w14:paraId="79C82DF4" w14:textId="1CE40357"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p>
        </w:tc>
        <w:tc>
          <w:tcPr>
            <w:tcW w:w="591" w:type="pct"/>
          </w:tcPr>
          <w:p w14:paraId="1B325DA2" w14:textId="5AD5C8CB"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Pipe Insulation – DAC</w:t>
            </w:r>
          </w:p>
        </w:tc>
        <w:tc>
          <w:tcPr>
            <w:tcW w:w="348" w:type="pct"/>
          </w:tcPr>
          <w:p w14:paraId="0031FAF5" w14:textId="53BC796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TRUE</w:t>
            </w:r>
          </w:p>
        </w:tc>
        <w:tc>
          <w:tcPr>
            <w:tcW w:w="279" w:type="pct"/>
          </w:tcPr>
          <w:p w14:paraId="2376A3DE" w14:textId="112312AC"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Unit</w:t>
            </w:r>
          </w:p>
        </w:tc>
        <w:tc>
          <w:tcPr>
            <w:tcW w:w="383" w:type="pct"/>
          </w:tcPr>
          <w:p w14:paraId="2792D877" w14:textId="727357DB"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408</w:t>
            </w:r>
          </w:p>
        </w:tc>
        <w:tc>
          <w:tcPr>
            <w:tcW w:w="382" w:type="pct"/>
          </w:tcPr>
          <w:p w14:paraId="6C852EC7" w14:textId="0B520790"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15.00</w:t>
            </w:r>
          </w:p>
        </w:tc>
        <w:tc>
          <w:tcPr>
            <w:tcW w:w="521" w:type="pct"/>
          </w:tcPr>
          <w:p w14:paraId="10037498" w14:textId="2FF40EC1" w:rsidR="00701F73" w:rsidRPr="005C13EC" w:rsidRDefault="00701F73"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NO</w:t>
            </w:r>
          </w:p>
        </w:tc>
        <w:tc>
          <w:tcPr>
            <w:tcW w:w="521" w:type="pct"/>
          </w:tcPr>
          <w:p w14:paraId="2C35345A" w14:textId="3A46ED4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w:t>
            </w:r>
          </w:p>
        </w:tc>
        <w:tc>
          <w:tcPr>
            <w:tcW w:w="382" w:type="pct"/>
          </w:tcPr>
          <w:p w14:paraId="4AD5F7A4" w14:textId="71EF52E1"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1,288</w:t>
            </w:r>
          </w:p>
        </w:tc>
        <w:tc>
          <w:tcPr>
            <w:tcW w:w="382" w:type="pct"/>
          </w:tcPr>
          <w:p w14:paraId="61A39E56" w14:textId="3B40ABA4"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w:t>
            </w:r>
            <w:r w:rsidR="00AE53EE">
              <w:rPr>
                <w:rFonts w:eastAsia="Arial Narrow" w:cs="Arial Narrow"/>
                <w:color w:val="000000" w:themeColor="text1"/>
                <w:sz w:val="20"/>
                <w:szCs w:val="24"/>
              </w:rPr>
              <w:t>288</w:t>
            </w:r>
          </w:p>
        </w:tc>
        <w:tc>
          <w:tcPr>
            <w:tcW w:w="378" w:type="pct"/>
          </w:tcPr>
          <w:p w14:paraId="6F22E4A2" w14:textId="3B057BC9" w:rsidR="00701F73" w:rsidRPr="005C13EC" w:rsidRDefault="00701F73" w:rsidP="00701F73">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color w:val="000000" w:themeColor="text1"/>
                <w:sz w:val="20"/>
              </w:rPr>
            </w:pPr>
            <w:r w:rsidRPr="005C13EC">
              <w:rPr>
                <w:rFonts w:eastAsia="Arial Narrow" w:cs="Arial Narrow"/>
                <w:color w:val="000000" w:themeColor="text1"/>
                <w:sz w:val="20"/>
                <w:szCs w:val="24"/>
              </w:rPr>
              <w:t>1,</w:t>
            </w:r>
            <w:r w:rsidR="00AE53EE">
              <w:rPr>
                <w:rFonts w:eastAsia="Arial Narrow" w:cs="Arial Narrow"/>
                <w:color w:val="000000" w:themeColor="text1"/>
                <w:sz w:val="20"/>
                <w:szCs w:val="24"/>
              </w:rPr>
              <w:t>322</w:t>
            </w:r>
          </w:p>
        </w:tc>
      </w:tr>
      <w:tr w:rsidR="00852FF0" w:rsidRPr="0043475E" w14:paraId="5D4AA81A" w14:textId="77777777" w:rsidTr="00AE53EE">
        <w:trPr>
          <w:cnfStyle w:val="000000010000" w:firstRow="0" w:lastRow="0" w:firstColumn="0" w:lastColumn="0" w:oddVBand="0" w:evenVBand="0" w:oddHBand="0" w:evenHBand="1" w:firstRowFirstColumn="0" w:firstRowLastColumn="0" w:lastRowFirstColumn="0" w:lastRowLastColumn="0"/>
          <w:trHeight w:val="302"/>
        </w:trPr>
        <w:tc>
          <w:tcPr>
            <w:tcW w:w="1424" w:type="pct"/>
            <w:gridSpan w:val="3"/>
          </w:tcPr>
          <w:p w14:paraId="109C48A7" w14:textId="6F192E4D"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b/>
                <w:color w:val="000000"/>
                <w:sz w:val="20"/>
              </w:rPr>
            </w:pPr>
            <w:r w:rsidRPr="005C13EC">
              <w:rPr>
                <w:rFonts w:eastAsia="Arial Narrow" w:cs="Arial Narrow"/>
                <w:b/>
                <w:bCs/>
                <w:color w:val="000000" w:themeColor="text1"/>
                <w:sz w:val="20"/>
                <w:szCs w:val="24"/>
              </w:rPr>
              <w:t>Total or Weighted Average</w:t>
            </w:r>
          </w:p>
        </w:tc>
        <w:tc>
          <w:tcPr>
            <w:tcW w:w="348" w:type="pct"/>
          </w:tcPr>
          <w:p w14:paraId="569BF1CD" w14:textId="77777777"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b/>
                <w:color w:val="000000"/>
                <w:sz w:val="20"/>
              </w:rPr>
            </w:pPr>
          </w:p>
        </w:tc>
        <w:tc>
          <w:tcPr>
            <w:tcW w:w="279" w:type="pct"/>
          </w:tcPr>
          <w:p w14:paraId="37983C16" w14:textId="77777777"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left"/>
              <w:rPr>
                <w:rFonts w:asciiTheme="minorHAnsi" w:eastAsia="DejaVu Sans" w:hAnsiTheme="minorHAnsi" w:cs="DejaVu Sans"/>
                <w:b/>
                <w:color w:val="000000"/>
                <w:sz w:val="20"/>
              </w:rPr>
            </w:pPr>
          </w:p>
        </w:tc>
        <w:tc>
          <w:tcPr>
            <w:tcW w:w="383" w:type="pct"/>
          </w:tcPr>
          <w:p w14:paraId="6645E012" w14:textId="77777777"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color w:val="000000"/>
                <w:sz w:val="20"/>
              </w:rPr>
            </w:pPr>
          </w:p>
        </w:tc>
        <w:tc>
          <w:tcPr>
            <w:tcW w:w="382" w:type="pct"/>
          </w:tcPr>
          <w:p w14:paraId="21B208B4" w14:textId="723F068A"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color w:val="000000"/>
                <w:sz w:val="20"/>
              </w:rPr>
            </w:pPr>
            <w:r w:rsidRPr="005C13EC">
              <w:rPr>
                <w:rFonts w:eastAsia="Arial Narrow" w:cs="Arial Narrow"/>
                <w:b/>
                <w:bCs/>
                <w:color w:val="000000" w:themeColor="text1"/>
                <w:sz w:val="20"/>
                <w:szCs w:val="24"/>
              </w:rPr>
              <w:t>16.1</w:t>
            </w:r>
          </w:p>
        </w:tc>
        <w:tc>
          <w:tcPr>
            <w:tcW w:w="521" w:type="pct"/>
          </w:tcPr>
          <w:p w14:paraId="4604A606" w14:textId="77777777" w:rsidR="00852FF0" w:rsidRPr="005C13EC" w:rsidRDefault="00852FF0" w:rsidP="00760252">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color w:val="000000"/>
                <w:sz w:val="20"/>
              </w:rPr>
            </w:pPr>
          </w:p>
        </w:tc>
        <w:tc>
          <w:tcPr>
            <w:tcW w:w="521" w:type="pct"/>
          </w:tcPr>
          <w:p w14:paraId="3B621CB5" w14:textId="3FF6CAD2"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color w:val="000000"/>
                <w:sz w:val="20"/>
              </w:rPr>
            </w:pPr>
            <w:r w:rsidRPr="005C13EC">
              <w:rPr>
                <w:rFonts w:eastAsia="DejaVu Sans" w:cs="DejaVu Sans"/>
                <w:b/>
                <w:bCs/>
                <w:color w:val="000000" w:themeColor="text1"/>
                <w:sz w:val="20"/>
                <w:szCs w:val="24"/>
              </w:rPr>
              <w:t xml:space="preserve">210,998 </w:t>
            </w:r>
          </w:p>
        </w:tc>
        <w:tc>
          <w:tcPr>
            <w:tcW w:w="382" w:type="pct"/>
          </w:tcPr>
          <w:p w14:paraId="3DF40E24" w14:textId="25B3E9CE"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color w:val="000000"/>
                <w:sz w:val="20"/>
              </w:rPr>
            </w:pPr>
            <w:r w:rsidRPr="005C13EC">
              <w:rPr>
                <w:rFonts w:eastAsia="Arial Narrow" w:cs="Arial Narrow"/>
                <w:b/>
                <w:bCs/>
                <w:color w:val="000000" w:themeColor="text1"/>
                <w:sz w:val="20"/>
                <w:szCs w:val="24"/>
              </w:rPr>
              <w:t>473,717</w:t>
            </w:r>
          </w:p>
        </w:tc>
        <w:tc>
          <w:tcPr>
            <w:tcW w:w="382" w:type="pct"/>
          </w:tcPr>
          <w:p w14:paraId="56CF525E" w14:textId="7F9FF828"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DejaVu Sans" w:hAnsiTheme="minorHAnsi" w:cs="DejaVu Sans"/>
                <w:b/>
                <w:color w:val="000000"/>
                <w:sz w:val="20"/>
              </w:rPr>
            </w:pPr>
            <w:r w:rsidRPr="005C13EC">
              <w:rPr>
                <w:rFonts w:eastAsia="Arial Narrow" w:cs="Arial Narrow"/>
                <w:b/>
                <w:bCs/>
                <w:color w:val="000000" w:themeColor="text1"/>
                <w:sz w:val="20"/>
                <w:szCs w:val="24"/>
              </w:rPr>
              <w:t>4</w:t>
            </w:r>
            <w:r w:rsidR="00AE53EE">
              <w:rPr>
                <w:rFonts w:eastAsia="Arial Narrow" w:cs="Arial Narrow"/>
                <w:b/>
                <w:bCs/>
                <w:color w:val="000000" w:themeColor="text1"/>
                <w:sz w:val="20"/>
                <w:szCs w:val="24"/>
              </w:rPr>
              <w:t>69,275</w:t>
            </w:r>
          </w:p>
        </w:tc>
        <w:tc>
          <w:tcPr>
            <w:tcW w:w="378" w:type="pct"/>
          </w:tcPr>
          <w:p w14:paraId="4AF1FA65" w14:textId="67AF4293" w:rsidR="00852FF0" w:rsidRPr="005C13EC" w:rsidRDefault="00852FF0" w:rsidP="00852FF0">
            <w:pPr>
              <w:pBdr>
                <w:top w:val="none" w:sz="0" w:space="0" w:color="000000"/>
                <w:left w:val="none" w:sz="0" w:space="0" w:color="000000"/>
                <w:bottom w:val="none" w:sz="0" w:space="0" w:color="000000"/>
                <w:right w:val="none" w:sz="0" w:space="0" w:color="000000"/>
              </w:pBdr>
              <w:spacing w:before="3" w:after="3"/>
              <w:ind w:left="3" w:right="3"/>
              <w:jc w:val="right"/>
              <w:rPr>
                <w:rFonts w:asciiTheme="minorHAnsi" w:eastAsia="Arial Narrow" w:hAnsiTheme="minorHAnsi" w:cs="Arial Narrow"/>
                <w:b/>
                <w:bCs/>
                <w:color w:val="000000" w:themeColor="text1"/>
                <w:sz w:val="20"/>
              </w:rPr>
            </w:pPr>
            <w:r w:rsidRPr="005C13EC">
              <w:rPr>
                <w:rFonts w:eastAsia="Arial Narrow" w:cs="Arial Narrow"/>
                <w:b/>
                <w:bCs/>
                <w:color w:val="000000" w:themeColor="text1"/>
                <w:sz w:val="20"/>
                <w:szCs w:val="24"/>
              </w:rPr>
              <w:t>48</w:t>
            </w:r>
            <w:r w:rsidR="00AE53EE">
              <w:rPr>
                <w:rFonts w:eastAsia="Arial Narrow" w:cs="Arial Narrow"/>
                <w:b/>
                <w:bCs/>
                <w:color w:val="000000" w:themeColor="text1"/>
                <w:sz w:val="20"/>
                <w:szCs w:val="24"/>
              </w:rPr>
              <w:t>2,024</w:t>
            </w:r>
          </w:p>
        </w:tc>
      </w:tr>
    </w:tbl>
    <w:p w14:paraId="54FC43FD" w14:textId="5407D016" w:rsidR="000C2019" w:rsidRDefault="004404AB" w:rsidP="000C2019">
      <w:pPr>
        <w:pStyle w:val="TableFigureSourceorNote"/>
      </w:pPr>
      <w:r w:rsidRPr="00D12853">
        <w:t xml:space="preserve">Source: </w:t>
      </w:r>
      <w:r>
        <w:t xml:space="preserve">Evaluation </w:t>
      </w:r>
      <w:r w:rsidRPr="00D12853">
        <w:t>team analysis.</w:t>
      </w:r>
    </w:p>
    <w:p w14:paraId="18AD9DFD" w14:textId="77777777" w:rsidR="00D80C33" w:rsidRPr="00D80C33" w:rsidRDefault="00D80C33" w:rsidP="00D80C33">
      <w:pPr>
        <w:rPr>
          <w:lang w:eastAsia="en-US"/>
        </w:rPr>
      </w:pPr>
    </w:p>
    <w:p w14:paraId="31986388" w14:textId="77777777" w:rsidR="00D80C33" w:rsidRPr="00D80C33" w:rsidRDefault="00D80C33" w:rsidP="00D80C33">
      <w:pPr>
        <w:rPr>
          <w:lang w:eastAsia="en-US"/>
        </w:rPr>
      </w:pPr>
    </w:p>
    <w:p w14:paraId="335CAFEC" w14:textId="77777777" w:rsidR="00D80C33" w:rsidRPr="00D80C33" w:rsidRDefault="00D80C33" w:rsidP="00D80C33">
      <w:pPr>
        <w:rPr>
          <w:lang w:eastAsia="en-US"/>
        </w:rPr>
      </w:pPr>
    </w:p>
    <w:p w14:paraId="7487498E" w14:textId="77777777" w:rsidR="00D80C33" w:rsidRPr="00D80C33" w:rsidRDefault="00D80C33" w:rsidP="00D80C33">
      <w:pPr>
        <w:rPr>
          <w:lang w:eastAsia="en-US"/>
        </w:rPr>
      </w:pPr>
    </w:p>
    <w:p w14:paraId="6362F1D6" w14:textId="65E47C40" w:rsidR="00D80C33" w:rsidRPr="00D80C33" w:rsidRDefault="00D80C33" w:rsidP="00D80C33">
      <w:pPr>
        <w:tabs>
          <w:tab w:val="left" w:pos="4470"/>
        </w:tabs>
        <w:rPr>
          <w:lang w:eastAsia="en-US"/>
        </w:rPr>
      </w:pPr>
      <w:r>
        <w:rPr>
          <w:lang w:eastAsia="en-US"/>
        </w:rPr>
        <w:tab/>
      </w:r>
    </w:p>
    <w:sectPr w:rsidR="00D80C33" w:rsidRPr="00D80C33" w:rsidSect="004E1C02">
      <w:headerReference w:type="default" r:id="rId26"/>
      <w:footerReference w:type="default" r:id="rId2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B729" w14:textId="77777777" w:rsidR="002109B6" w:rsidRDefault="002109B6">
      <w:pPr>
        <w:spacing w:after="0" w:line="240" w:lineRule="auto"/>
      </w:pPr>
      <w:r>
        <w:separator/>
      </w:r>
    </w:p>
  </w:endnote>
  <w:endnote w:type="continuationSeparator" w:id="0">
    <w:p w14:paraId="3782C572" w14:textId="77777777" w:rsidR="002109B6" w:rsidRDefault="0021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Bodoni MT Poster Compressed">
    <w:panose1 w:val="02070706080601050204"/>
    <w:charset w:val="00"/>
    <w:family w:val="roman"/>
    <w:pitch w:val="variable"/>
    <w:sig w:usb0="00000007" w:usb1="00000000" w:usb2="00000000" w:usb3="00000000" w:csb0="00000011"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801BC5" w:rsidRPr="00582062" w14:paraId="40B083D6" w14:textId="77777777" w:rsidTr="00992F3A">
      <w:trPr>
        <w:trHeight w:val="144"/>
        <w:jc w:val="center"/>
      </w:trPr>
      <w:tc>
        <w:tcPr>
          <w:tcW w:w="3569" w:type="pct"/>
          <w:tcBorders>
            <w:top w:val="single" w:sz="8" w:space="0" w:color="8C8C8C"/>
            <w:left w:val="nil"/>
            <w:bottom w:val="nil"/>
          </w:tcBorders>
        </w:tcPr>
        <w:p w14:paraId="6EE6848C" w14:textId="77777777" w:rsidR="004404AB" w:rsidRPr="00582062" w:rsidRDefault="004404AB" w:rsidP="00801BC5">
          <w:pPr>
            <w:pStyle w:val="Footer"/>
            <w:spacing w:before="120"/>
            <w:rPr>
              <w:sz w:val="2"/>
              <w:szCs w:val="2"/>
            </w:rPr>
          </w:pPr>
        </w:p>
      </w:tc>
      <w:tc>
        <w:tcPr>
          <w:tcW w:w="1431" w:type="pct"/>
          <w:tcBorders>
            <w:top w:val="single" w:sz="8" w:space="0" w:color="8C8C8C"/>
          </w:tcBorders>
        </w:tcPr>
        <w:p w14:paraId="1C77F2F6" w14:textId="77777777" w:rsidR="004404AB" w:rsidRPr="00582062" w:rsidRDefault="004404AB" w:rsidP="00801BC5">
          <w:pPr>
            <w:pStyle w:val="Footer"/>
            <w:spacing w:before="120"/>
            <w:jc w:val="right"/>
            <w:rPr>
              <w:sz w:val="2"/>
              <w:szCs w:val="2"/>
            </w:rPr>
          </w:pPr>
        </w:p>
      </w:tc>
    </w:tr>
    <w:tr w:rsidR="00801BC5" w:rsidRPr="00EA2FA5" w14:paraId="6565FA26" w14:textId="77777777" w:rsidTr="00992F3A">
      <w:trPr>
        <w:trHeight w:val="195"/>
        <w:jc w:val="center"/>
      </w:trPr>
      <w:tc>
        <w:tcPr>
          <w:tcW w:w="3569" w:type="pct"/>
          <w:tcBorders>
            <w:top w:val="nil"/>
            <w:left w:val="nil"/>
            <w:bottom w:val="nil"/>
          </w:tcBorders>
          <w:vAlign w:val="center"/>
        </w:tcPr>
        <w:p w14:paraId="4EBE729F" w14:textId="39DBF33B" w:rsidR="004404AB" w:rsidRPr="0075421C" w:rsidRDefault="004404AB" w:rsidP="00801BC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7B401B58" w14:textId="77777777" w:rsidR="004404AB" w:rsidRPr="0075421C" w:rsidRDefault="004404AB" w:rsidP="00801BC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4404AB" w:rsidRPr="00274E02" w:rsidRDefault="004404AB" w:rsidP="00801BC5">
    <w:pPr>
      <w:pStyle w:val="Footer"/>
      <w:rPr>
        <w:sz w:val="16"/>
        <w:szCs w:val="16"/>
      </w:rPr>
    </w:pPr>
  </w:p>
  <w:p w14:paraId="0D225050" w14:textId="08C2F07D" w:rsidR="004404AB" w:rsidRPr="00E87E4D" w:rsidRDefault="004404AB" w:rsidP="00801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904069" w:rsidRPr="00582062" w14:paraId="591226A5" w14:textId="77777777">
      <w:trPr>
        <w:trHeight w:val="144"/>
        <w:jc w:val="center"/>
      </w:trPr>
      <w:tc>
        <w:tcPr>
          <w:tcW w:w="3569" w:type="pct"/>
          <w:tcBorders>
            <w:top w:val="single" w:sz="8" w:space="0" w:color="8C8C8C"/>
            <w:left w:val="nil"/>
            <w:bottom w:val="nil"/>
          </w:tcBorders>
        </w:tcPr>
        <w:p w14:paraId="150B2534" w14:textId="77777777" w:rsidR="00904069" w:rsidRPr="00582062" w:rsidRDefault="00904069" w:rsidP="00904069">
          <w:pPr>
            <w:pStyle w:val="Footer"/>
            <w:spacing w:before="120"/>
            <w:rPr>
              <w:sz w:val="2"/>
              <w:szCs w:val="2"/>
            </w:rPr>
          </w:pPr>
        </w:p>
      </w:tc>
      <w:tc>
        <w:tcPr>
          <w:tcW w:w="1431" w:type="pct"/>
          <w:tcBorders>
            <w:top w:val="single" w:sz="8" w:space="0" w:color="8C8C8C"/>
          </w:tcBorders>
        </w:tcPr>
        <w:p w14:paraId="679EFB0E" w14:textId="77777777" w:rsidR="00904069" w:rsidRPr="00582062" w:rsidRDefault="00904069" w:rsidP="00904069">
          <w:pPr>
            <w:pStyle w:val="Footer"/>
            <w:spacing w:before="120"/>
            <w:jc w:val="right"/>
            <w:rPr>
              <w:sz w:val="2"/>
              <w:szCs w:val="2"/>
            </w:rPr>
          </w:pPr>
        </w:p>
      </w:tc>
    </w:tr>
    <w:tr w:rsidR="00904069" w:rsidRPr="00EA2FA5" w14:paraId="2027CA01" w14:textId="77777777">
      <w:trPr>
        <w:trHeight w:val="195"/>
        <w:jc w:val="center"/>
      </w:trPr>
      <w:tc>
        <w:tcPr>
          <w:tcW w:w="3569" w:type="pct"/>
          <w:tcBorders>
            <w:top w:val="nil"/>
            <w:left w:val="nil"/>
            <w:bottom w:val="nil"/>
          </w:tcBorders>
          <w:vAlign w:val="center"/>
        </w:tcPr>
        <w:p w14:paraId="28616AA0" w14:textId="77777777" w:rsidR="00904069" w:rsidRPr="0075421C" w:rsidRDefault="00904069" w:rsidP="00904069">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3C443811" w14:textId="77777777" w:rsidR="00904069" w:rsidRPr="0075421C" w:rsidRDefault="00904069" w:rsidP="00904069">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6BB2A7E9" w14:textId="6DE7C356" w:rsidR="004404AB" w:rsidRPr="00FB30FD" w:rsidRDefault="004404AB" w:rsidP="00801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801BC5" w:rsidRPr="00582062" w14:paraId="43C36F29" w14:textId="77777777" w:rsidTr="00801BC5">
      <w:trPr>
        <w:trHeight w:val="144"/>
        <w:jc w:val="center"/>
      </w:trPr>
      <w:tc>
        <w:tcPr>
          <w:tcW w:w="6681" w:type="dxa"/>
          <w:tcBorders>
            <w:top w:val="single" w:sz="8" w:space="0" w:color="8C8C8C"/>
            <w:left w:val="nil"/>
            <w:bottom w:val="nil"/>
          </w:tcBorders>
        </w:tcPr>
        <w:p w14:paraId="4598748E" w14:textId="77777777" w:rsidR="004404AB" w:rsidRPr="00582062" w:rsidRDefault="004404AB" w:rsidP="00801BC5">
          <w:pPr>
            <w:pStyle w:val="Footer"/>
            <w:spacing w:before="120"/>
            <w:rPr>
              <w:sz w:val="2"/>
              <w:szCs w:val="2"/>
            </w:rPr>
          </w:pPr>
        </w:p>
      </w:tc>
      <w:tc>
        <w:tcPr>
          <w:tcW w:w="2679" w:type="dxa"/>
          <w:tcBorders>
            <w:top w:val="single" w:sz="8" w:space="0" w:color="8C8C8C"/>
          </w:tcBorders>
        </w:tcPr>
        <w:p w14:paraId="04BC382B" w14:textId="77777777" w:rsidR="004404AB" w:rsidRPr="00582062" w:rsidRDefault="004404AB" w:rsidP="00801BC5">
          <w:pPr>
            <w:pStyle w:val="Footer"/>
            <w:spacing w:before="120"/>
            <w:jc w:val="right"/>
            <w:rPr>
              <w:sz w:val="2"/>
              <w:szCs w:val="2"/>
            </w:rPr>
          </w:pPr>
        </w:p>
      </w:tc>
    </w:tr>
    <w:tr w:rsidR="00801BC5" w:rsidRPr="00EA2FA5" w14:paraId="44E2EF60" w14:textId="77777777" w:rsidTr="00801BC5">
      <w:trPr>
        <w:trHeight w:val="195"/>
        <w:jc w:val="center"/>
      </w:trPr>
      <w:tc>
        <w:tcPr>
          <w:tcW w:w="6681" w:type="dxa"/>
          <w:tcBorders>
            <w:top w:val="nil"/>
            <w:left w:val="nil"/>
            <w:bottom w:val="nil"/>
          </w:tcBorders>
          <w:vAlign w:val="center"/>
        </w:tcPr>
        <w:p w14:paraId="3B8C51CF" w14:textId="5AD78CCF" w:rsidR="004404AB" w:rsidRPr="0075421C" w:rsidRDefault="004404AB" w:rsidP="00801BC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112B4AD8" w14:textId="77777777" w:rsidR="004404AB" w:rsidRPr="0075421C" w:rsidRDefault="004404AB" w:rsidP="00801BC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4404AB" w:rsidRPr="00274E02" w:rsidRDefault="004404AB">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9251"/>
      <w:gridCol w:w="3709"/>
    </w:tblGrid>
    <w:tr w:rsidR="0043475E" w:rsidRPr="00582062" w14:paraId="4CD2D037" w14:textId="77777777" w:rsidTr="00801BC5">
      <w:trPr>
        <w:trHeight w:val="144"/>
        <w:jc w:val="center"/>
      </w:trPr>
      <w:tc>
        <w:tcPr>
          <w:tcW w:w="6681" w:type="dxa"/>
          <w:tcBorders>
            <w:top w:val="single" w:sz="8" w:space="0" w:color="8C8C8C"/>
            <w:left w:val="nil"/>
            <w:bottom w:val="nil"/>
          </w:tcBorders>
        </w:tcPr>
        <w:p w14:paraId="37FA4643" w14:textId="77777777" w:rsidR="0043475E" w:rsidRPr="00582062" w:rsidRDefault="0043475E" w:rsidP="00801BC5">
          <w:pPr>
            <w:pStyle w:val="Footer"/>
            <w:spacing w:before="120"/>
            <w:rPr>
              <w:sz w:val="2"/>
              <w:szCs w:val="2"/>
            </w:rPr>
          </w:pPr>
        </w:p>
      </w:tc>
      <w:tc>
        <w:tcPr>
          <w:tcW w:w="2679" w:type="dxa"/>
          <w:tcBorders>
            <w:top w:val="single" w:sz="8" w:space="0" w:color="8C8C8C"/>
          </w:tcBorders>
        </w:tcPr>
        <w:p w14:paraId="17665B8C" w14:textId="77777777" w:rsidR="0043475E" w:rsidRPr="00582062" w:rsidRDefault="0043475E" w:rsidP="00801BC5">
          <w:pPr>
            <w:pStyle w:val="Footer"/>
            <w:spacing w:before="120"/>
            <w:jc w:val="right"/>
            <w:rPr>
              <w:sz w:val="2"/>
              <w:szCs w:val="2"/>
            </w:rPr>
          </w:pPr>
        </w:p>
      </w:tc>
    </w:tr>
    <w:tr w:rsidR="0043475E" w:rsidRPr="00EA2FA5" w14:paraId="4F371160" w14:textId="77777777" w:rsidTr="00801BC5">
      <w:trPr>
        <w:trHeight w:val="195"/>
        <w:jc w:val="center"/>
      </w:trPr>
      <w:tc>
        <w:tcPr>
          <w:tcW w:w="6681" w:type="dxa"/>
          <w:tcBorders>
            <w:top w:val="nil"/>
            <w:left w:val="nil"/>
            <w:bottom w:val="nil"/>
          </w:tcBorders>
          <w:vAlign w:val="center"/>
        </w:tcPr>
        <w:p w14:paraId="4E8ABD53" w14:textId="77777777" w:rsidR="0043475E" w:rsidRPr="0075421C" w:rsidRDefault="0043475E" w:rsidP="00801BC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3B8DEFD8" w14:textId="77777777" w:rsidR="0043475E" w:rsidRPr="0075421C" w:rsidRDefault="0043475E" w:rsidP="00801BC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0EA27CE6" w14:textId="77777777" w:rsidR="0043475E" w:rsidRPr="00274E02" w:rsidRDefault="0043475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4F3E" w14:textId="77777777" w:rsidR="002109B6" w:rsidRDefault="002109B6">
      <w:pPr>
        <w:spacing w:after="0" w:line="240" w:lineRule="auto"/>
      </w:pPr>
      <w:r>
        <w:separator/>
      </w:r>
    </w:p>
  </w:footnote>
  <w:footnote w:type="continuationSeparator" w:id="0">
    <w:p w14:paraId="54BF71AA" w14:textId="77777777" w:rsidR="002109B6" w:rsidRDefault="00210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801BC5" w:rsidRPr="00F77D23" w14:paraId="17E1979B" w14:textId="77777777" w:rsidTr="00AC47C4">
      <w:trPr>
        <w:jc w:val="center"/>
      </w:trPr>
      <w:tc>
        <w:tcPr>
          <w:tcW w:w="1429" w:type="pct"/>
          <w:vAlign w:val="center"/>
        </w:tcPr>
        <w:p w14:paraId="11F0A13F" w14:textId="77777777" w:rsidR="004404AB" w:rsidRPr="006A71F6" w:rsidRDefault="004404AB" w:rsidP="00801BC5">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5766A555" w14:textId="4F1704F5" w:rsidR="004404AB" w:rsidRPr="00F77D23" w:rsidRDefault="282CB707" w:rsidP="282CB707">
          <w:pPr>
            <w:pStyle w:val="Header"/>
            <w:jc w:val="right"/>
          </w:pPr>
          <w:r w:rsidRPr="282CB707">
            <w:rPr>
              <w:noProof/>
            </w:rPr>
            <w:t>Multi-Family Market Rate Impact Evaluation Report – Draft</w:t>
          </w:r>
        </w:p>
      </w:tc>
    </w:tr>
  </w:tbl>
  <w:p w14:paraId="4481D419" w14:textId="77777777" w:rsidR="004404AB" w:rsidRDefault="004404AB" w:rsidP="00801BC5">
    <w:pPr>
      <w:pStyle w:val="Header"/>
    </w:pPr>
    <w:r w:rsidRPr="00BA291E">
      <w:br/>
    </w:r>
  </w:p>
  <w:p w14:paraId="756D4516" w14:textId="523337CD" w:rsidR="004404AB" w:rsidRPr="00ED327C" w:rsidRDefault="004404AB" w:rsidP="00801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4404AB" w:rsidRDefault="004404AB" w:rsidP="00801BC5">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4404AB" w:rsidRPr="00ED327C" w:rsidRDefault="004404AB" w:rsidP="00801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801BC5" w:rsidRPr="00F77D23" w14:paraId="0F7D708C" w14:textId="77777777" w:rsidTr="282CB707">
      <w:trPr>
        <w:jc w:val="center"/>
      </w:trPr>
      <w:tc>
        <w:tcPr>
          <w:tcW w:w="2880" w:type="dxa"/>
          <w:vAlign w:val="center"/>
        </w:tcPr>
        <w:p w14:paraId="1ACAE345" w14:textId="77777777" w:rsidR="004404AB" w:rsidRPr="006A71F6" w:rsidRDefault="004404AB" w:rsidP="00801BC5">
          <w:pPr>
            <w:pStyle w:val="Header"/>
          </w:pPr>
          <w:r>
            <w:rPr>
              <w:noProof/>
            </w:rPr>
            <w:drawing>
              <wp:inline distT="0" distB="0" distL="0" distR="0" wp14:anchorId="4FCFF718" wp14:editId="7847399E">
                <wp:extent cx="1081454" cy="274320"/>
                <wp:effectExtent l="0" t="0" r="4445" b="0"/>
                <wp:docPr id="1883449928"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2E25526D" w:rsidR="004404AB" w:rsidRPr="00F77D23" w:rsidRDefault="282CB707" w:rsidP="282CB707">
          <w:pPr>
            <w:pStyle w:val="Header"/>
            <w:jc w:val="right"/>
          </w:pPr>
          <w:r w:rsidRPr="282CB707">
            <w:rPr>
              <w:noProof/>
            </w:rPr>
            <w:t>Multi-Family Market Rate Impact Evaluation Report – Draft</w:t>
          </w:r>
        </w:p>
      </w:tc>
    </w:tr>
  </w:tbl>
  <w:p w14:paraId="5A53726A" w14:textId="77777777" w:rsidR="004404AB" w:rsidRDefault="004404AB" w:rsidP="00801BC5">
    <w:pPr>
      <w:pStyle w:val="Header"/>
    </w:pPr>
    <w:r w:rsidRPr="00BA291E">
      <w:br/>
    </w:r>
  </w:p>
  <w:p w14:paraId="2A502F61" w14:textId="77777777" w:rsidR="004404AB" w:rsidRDefault="004404AB" w:rsidP="00801B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801BC5" w:rsidRPr="00F77D23" w14:paraId="69112D06" w14:textId="77777777" w:rsidTr="282CB707">
      <w:trPr>
        <w:jc w:val="center"/>
      </w:trPr>
      <w:tc>
        <w:tcPr>
          <w:tcW w:w="2880" w:type="dxa"/>
          <w:vAlign w:val="center"/>
        </w:tcPr>
        <w:p w14:paraId="45C22874" w14:textId="77777777" w:rsidR="004404AB" w:rsidRPr="006A71F6" w:rsidRDefault="004404AB" w:rsidP="00801BC5">
          <w:pPr>
            <w:pStyle w:val="Header"/>
          </w:pPr>
          <w:r>
            <w:rPr>
              <w:noProof/>
            </w:rPr>
            <w:drawing>
              <wp:inline distT="0" distB="0" distL="0" distR="0" wp14:anchorId="45C5D277" wp14:editId="5127E669">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4496D25E" w14:textId="789EC14A" w:rsidR="004404AB" w:rsidRPr="00F77D23" w:rsidRDefault="282CB707" w:rsidP="282CB707">
          <w:pPr>
            <w:pStyle w:val="Header"/>
            <w:jc w:val="right"/>
            <w:rPr>
              <w:noProof/>
            </w:rPr>
          </w:pPr>
          <w:r w:rsidRPr="282CB707">
            <w:rPr>
              <w:noProof/>
            </w:rPr>
            <w:t>Multi-Family Market Rate Impact Evaluation Report</w:t>
          </w:r>
          <w:r w:rsidR="00992F3A">
            <w:rPr>
              <w:noProof/>
            </w:rPr>
            <w:t xml:space="preserve"> - Draft</w:t>
          </w:r>
        </w:p>
      </w:tc>
    </w:tr>
  </w:tbl>
  <w:p w14:paraId="52F926F4" w14:textId="77777777" w:rsidR="004404AB" w:rsidRDefault="004404AB" w:rsidP="00801BC5">
    <w:pPr>
      <w:pStyle w:val="Header"/>
    </w:pPr>
    <w:r w:rsidRPr="00BA291E">
      <w:br/>
    </w:r>
  </w:p>
  <w:p w14:paraId="3B584E6F" w14:textId="77777777" w:rsidR="004404AB" w:rsidRDefault="004404AB" w:rsidP="00801B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3703"/>
      <w:gridCol w:w="9257"/>
    </w:tblGrid>
    <w:tr w:rsidR="0043475E" w:rsidRPr="00F77D23" w14:paraId="40DB44A7" w14:textId="77777777" w:rsidTr="282CB707">
      <w:trPr>
        <w:jc w:val="center"/>
      </w:trPr>
      <w:tc>
        <w:tcPr>
          <w:tcW w:w="2880" w:type="dxa"/>
          <w:vAlign w:val="center"/>
        </w:tcPr>
        <w:p w14:paraId="4195509C" w14:textId="77777777" w:rsidR="0043475E" w:rsidRPr="006A71F6" w:rsidRDefault="0043475E" w:rsidP="00801BC5">
          <w:pPr>
            <w:pStyle w:val="Header"/>
          </w:pPr>
          <w:r>
            <w:rPr>
              <w:noProof/>
            </w:rPr>
            <w:drawing>
              <wp:inline distT="0" distB="0" distL="0" distR="0" wp14:anchorId="5F89BBBC" wp14:editId="41F40A6A">
                <wp:extent cx="1081454" cy="274320"/>
                <wp:effectExtent l="0" t="0" r="4445" b="0"/>
                <wp:docPr id="963913750"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18424199" w14:textId="4FEEE97B" w:rsidR="0043475E" w:rsidRPr="00F77D23" w:rsidRDefault="0043475E" w:rsidP="282CB707">
          <w:pPr>
            <w:pStyle w:val="Header"/>
            <w:jc w:val="right"/>
            <w:rPr>
              <w:noProof/>
            </w:rPr>
          </w:pPr>
          <w:r w:rsidRPr="282CB707">
            <w:rPr>
              <w:noProof/>
            </w:rPr>
            <w:t>Multi-Family Market Rate Impact Evaluation Report</w:t>
          </w:r>
          <w:r w:rsidR="00D80C33">
            <w:rPr>
              <w:noProof/>
            </w:rPr>
            <w:t xml:space="preserve"> - Draft</w:t>
          </w:r>
        </w:p>
      </w:tc>
    </w:tr>
  </w:tbl>
  <w:p w14:paraId="36E58BBE" w14:textId="77777777" w:rsidR="0043475E" w:rsidRDefault="0043475E" w:rsidP="00801BC5">
    <w:pPr>
      <w:pStyle w:val="Header"/>
    </w:pPr>
    <w:r w:rsidRPr="00BA291E">
      <w:br/>
    </w:r>
  </w:p>
  <w:p w14:paraId="1F2EC008" w14:textId="77777777" w:rsidR="0043475E" w:rsidRDefault="0043475E" w:rsidP="00801BC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1rYhH5p" int2:invalidationBookmarkName="" int2:hashCode="NoR6KYvDmYb4K3" int2:id="KxhBAgF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E0CE32B"/>
    <w:multiLevelType w:val="hybridMultilevel"/>
    <w:tmpl w:val="FFFFFFFF"/>
    <w:lvl w:ilvl="0" w:tplc="B7409FEE">
      <w:start w:val="1"/>
      <w:numFmt w:val="bullet"/>
      <w:lvlText w:val=""/>
      <w:lvlJc w:val="left"/>
      <w:pPr>
        <w:ind w:left="720" w:hanging="360"/>
      </w:pPr>
      <w:rPr>
        <w:rFonts w:ascii="Symbol" w:hAnsi="Symbol" w:hint="default"/>
      </w:rPr>
    </w:lvl>
    <w:lvl w:ilvl="1" w:tplc="014ACE2E">
      <w:start w:val="1"/>
      <w:numFmt w:val="bullet"/>
      <w:lvlText w:val="o"/>
      <w:lvlJc w:val="left"/>
      <w:pPr>
        <w:ind w:left="1440" w:hanging="360"/>
      </w:pPr>
      <w:rPr>
        <w:rFonts w:ascii="Courier New" w:hAnsi="Courier New" w:hint="default"/>
      </w:rPr>
    </w:lvl>
    <w:lvl w:ilvl="2" w:tplc="6666B7D6">
      <w:start w:val="1"/>
      <w:numFmt w:val="bullet"/>
      <w:lvlText w:val=""/>
      <w:lvlJc w:val="left"/>
      <w:pPr>
        <w:ind w:left="2160" w:hanging="360"/>
      </w:pPr>
      <w:rPr>
        <w:rFonts w:ascii="Wingdings" w:hAnsi="Wingdings" w:hint="default"/>
      </w:rPr>
    </w:lvl>
    <w:lvl w:ilvl="3" w:tplc="0EF2B952">
      <w:start w:val="1"/>
      <w:numFmt w:val="bullet"/>
      <w:lvlText w:val=""/>
      <w:lvlJc w:val="left"/>
      <w:pPr>
        <w:ind w:left="2880" w:hanging="360"/>
      </w:pPr>
      <w:rPr>
        <w:rFonts w:ascii="Symbol" w:hAnsi="Symbol" w:hint="default"/>
      </w:rPr>
    </w:lvl>
    <w:lvl w:ilvl="4" w:tplc="0C36E7F2">
      <w:start w:val="1"/>
      <w:numFmt w:val="bullet"/>
      <w:lvlText w:val="o"/>
      <w:lvlJc w:val="left"/>
      <w:pPr>
        <w:ind w:left="3600" w:hanging="360"/>
      </w:pPr>
      <w:rPr>
        <w:rFonts w:ascii="Courier New" w:hAnsi="Courier New" w:hint="default"/>
      </w:rPr>
    </w:lvl>
    <w:lvl w:ilvl="5" w:tplc="F5E01924">
      <w:start w:val="1"/>
      <w:numFmt w:val="bullet"/>
      <w:lvlText w:val=""/>
      <w:lvlJc w:val="left"/>
      <w:pPr>
        <w:ind w:left="4320" w:hanging="360"/>
      </w:pPr>
      <w:rPr>
        <w:rFonts w:ascii="Wingdings" w:hAnsi="Wingdings" w:hint="default"/>
      </w:rPr>
    </w:lvl>
    <w:lvl w:ilvl="6" w:tplc="C4BE42EE">
      <w:start w:val="1"/>
      <w:numFmt w:val="bullet"/>
      <w:lvlText w:val=""/>
      <w:lvlJc w:val="left"/>
      <w:pPr>
        <w:ind w:left="5040" w:hanging="360"/>
      </w:pPr>
      <w:rPr>
        <w:rFonts w:ascii="Symbol" w:hAnsi="Symbol" w:hint="default"/>
      </w:rPr>
    </w:lvl>
    <w:lvl w:ilvl="7" w:tplc="31DC3F90">
      <w:start w:val="1"/>
      <w:numFmt w:val="bullet"/>
      <w:lvlText w:val="o"/>
      <w:lvlJc w:val="left"/>
      <w:pPr>
        <w:ind w:left="5760" w:hanging="360"/>
      </w:pPr>
      <w:rPr>
        <w:rFonts w:ascii="Courier New" w:hAnsi="Courier New" w:hint="default"/>
      </w:rPr>
    </w:lvl>
    <w:lvl w:ilvl="8" w:tplc="FDE85800">
      <w:start w:val="1"/>
      <w:numFmt w:val="bullet"/>
      <w:lvlText w:val=""/>
      <w:lvlJc w:val="left"/>
      <w:pPr>
        <w:ind w:left="6480" w:hanging="360"/>
      </w:pPr>
      <w:rPr>
        <w:rFonts w:ascii="Wingdings" w:hAnsi="Wingdings" w:hint="default"/>
      </w:r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2"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138E8"/>
    <w:multiLevelType w:val="hybridMultilevel"/>
    <w:tmpl w:val="FFFFFFFF"/>
    <w:lvl w:ilvl="0" w:tplc="9616766C">
      <w:start w:val="1"/>
      <w:numFmt w:val="bullet"/>
      <w:lvlText w:val=""/>
      <w:lvlJc w:val="left"/>
      <w:pPr>
        <w:ind w:left="720" w:hanging="360"/>
      </w:pPr>
      <w:rPr>
        <w:rFonts w:ascii="Symbol" w:hAnsi="Symbol" w:hint="default"/>
      </w:rPr>
    </w:lvl>
    <w:lvl w:ilvl="1" w:tplc="6936A93E">
      <w:start w:val="1"/>
      <w:numFmt w:val="bullet"/>
      <w:lvlText w:val="o"/>
      <w:lvlJc w:val="left"/>
      <w:pPr>
        <w:ind w:left="1440" w:hanging="360"/>
      </w:pPr>
      <w:rPr>
        <w:rFonts w:ascii="Courier New" w:hAnsi="Courier New" w:hint="default"/>
      </w:rPr>
    </w:lvl>
    <w:lvl w:ilvl="2" w:tplc="2002326A">
      <w:start w:val="1"/>
      <w:numFmt w:val="bullet"/>
      <w:lvlText w:val=""/>
      <w:lvlJc w:val="left"/>
      <w:pPr>
        <w:ind w:left="2160" w:hanging="360"/>
      </w:pPr>
      <w:rPr>
        <w:rFonts w:ascii="Wingdings" w:hAnsi="Wingdings" w:hint="default"/>
      </w:rPr>
    </w:lvl>
    <w:lvl w:ilvl="3" w:tplc="746A637C">
      <w:start w:val="1"/>
      <w:numFmt w:val="bullet"/>
      <w:lvlText w:val=""/>
      <w:lvlJc w:val="left"/>
      <w:pPr>
        <w:ind w:left="2880" w:hanging="360"/>
      </w:pPr>
      <w:rPr>
        <w:rFonts w:ascii="Symbol" w:hAnsi="Symbol" w:hint="default"/>
      </w:rPr>
    </w:lvl>
    <w:lvl w:ilvl="4" w:tplc="10420AEA">
      <w:start w:val="1"/>
      <w:numFmt w:val="bullet"/>
      <w:lvlText w:val="o"/>
      <w:lvlJc w:val="left"/>
      <w:pPr>
        <w:ind w:left="3600" w:hanging="360"/>
      </w:pPr>
      <w:rPr>
        <w:rFonts w:ascii="Courier New" w:hAnsi="Courier New" w:hint="default"/>
      </w:rPr>
    </w:lvl>
    <w:lvl w:ilvl="5" w:tplc="18E6B68C">
      <w:start w:val="1"/>
      <w:numFmt w:val="bullet"/>
      <w:lvlText w:val=""/>
      <w:lvlJc w:val="left"/>
      <w:pPr>
        <w:ind w:left="4320" w:hanging="360"/>
      </w:pPr>
      <w:rPr>
        <w:rFonts w:ascii="Wingdings" w:hAnsi="Wingdings" w:hint="default"/>
      </w:rPr>
    </w:lvl>
    <w:lvl w:ilvl="6" w:tplc="9274DCDA">
      <w:start w:val="1"/>
      <w:numFmt w:val="bullet"/>
      <w:lvlText w:val=""/>
      <w:lvlJc w:val="left"/>
      <w:pPr>
        <w:ind w:left="5040" w:hanging="360"/>
      </w:pPr>
      <w:rPr>
        <w:rFonts w:ascii="Symbol" w:hAnsi="Symbol" w:hint="default"/>
      </w:rPr>
    </w:lvl>
    <w:lvl w:ilvl="7" w:tplc="271E0A3A">
      <w:start w:val="1"/>
      <w:numFmt w:val="bullet"/>
      <w:lvlText w:val="o"/>
      <w:lvlJc w:val="left"/>
      <w:pPr>
        <w:ind w:left="5760" w:hanging="360"/>
      </w:pPr>
      <w:rPr>
        <w:rFonts w:ascii="Courier New" w:hAnsi="Courier New" w:hint="default"/>
      </w:rPr>
    </w:lvl>
    <w:lvl w:ilvl="8" w:tplc="A77A707E">
      <w:start w:val="1"/>
      <w:numFmt w:val="bullet"/>
      <w:lvlText w:val=""/>
      <w:lvlJc w:val="left"/>
      <w:pPr>
        <w:ind w:left="6480" w:hanging="360"/>
      </w:pPr>
      <w:rPr>
        <w:rFonts w:ascii="Wingdings" w:hAnsi="Wingdings" w:hint="default"/>
      </w:rPr>
    </w:lvl>
  </w:abstractNum>
  <w:abstractNum w:abstractNumId="20"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2"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54685733">
    <w:abstractNumId w:val="7"/>
  </w:num>
  <w:num w:numId="2" w16cid:durableId="1940411486">
    <w:abstractNumId w:val="19"/>
  </w:num>
  <w:num w:numId="3" w16cid:durableId="1572042282">
    <w:abstractNumId w:val="23"/>
  </w:num>
  <w:num w:numId="4" w16cid:durableId="1897279306">
    <w:abstractNumId w:val="18"/>
  </w:num>
  <w:num w:numId="5" w16cid:durableId="1150948261">
    <w:abstractNumId w:val="2"/>
  </w:num>
  <w:num w:numId="6" w16cid:durableId="424502759">
    <w:abstractNumId w:val="3"/>
  </w:num>
  <w:num w:numId="7" w16cid:durableId="1530214667">
    <w:abstractNumId w:val="26"/>
  </w:num>
  <w:num w:numId="8" w16cid:durableId="820192695">
    <w:abstractNumId w:val="4"/>
  </w:num>
  <w:num w:numId="9" w16cid:durableId="321852425">
    <w:abstractNumId w:val="20"/>
  </w:num>
  <w:num w:numId="10" w16cid:durableId="1755586189">
    <w:abstractNumId w:val="15"/>
  </w:num>
  <w:num w:numId="11" w16cid:durableId="1790969178">
    <w:abstractNumId w:val="25"/>
  </w:num>
  <w:num w:numId="12" w16cid:durableId="1320888804">
    <w:abstractNumId w:val="5"/>
  </w:num>
  <w:num w:numId="13" w16cid:durableId="990789570">
    <w:abstractNumId w:val="12"/>
  </w:num>
  <w:num w:numId="14" w16cid:durableId="499661504">
    <w:abstractNumId w:val="9"/>
  </w:num>
  <w:num w:numId="15" w16cid:durableId="1680110921">
    <w:abstractNumId w:val="24"/>
  </w:num>
  <w:num w:numId="16" w16cid:durableId="869102195">
    <w:abstractNumId w:val="0"/>
  </w:num>
  <w:num w:numId="17" w16cid:durableId="1990472580">
    <w:abstractNumId w:val="21"/>
  </w:num>
  <w:num w:numId="18" w16cid:durableId="812452916">
    <w:abstractNumId w:val="11"/>
  </w:num>
  <w:num w:numId="19" w16cid:durableId="2117434390">
    <w:abstractNumId w:val="10"/>
  </w:num>
  <w:num w:numId="20" w16cid:durableId="913703041">
    <w:abstractNumId w:val="22"/>
  </w:num>
  <w:num w:numId="21" w16cid:durableId="1687176602">
    <w:abstractNumId w:val="17"/>
  </w:num>
  <w:num w:numId="22" w16cid:durableId="1849367968">
    <w:abstractNumId w:val="14"/>
  </w:num>
  <w:num w:numId="23" w16cid:durableId="1668821187">
    <w:abstractNumId w:val="16"/>
  </w:num>
  <w:num w:numId="24" w16cid:durableId="1729065919">
    <w:abstractNumId w:val="13"/>
  </w:num>
  <w:num w:numId="25" w16cid:durableId="380595784">
    <w:abstractNumId w:val="6"/>
  </w:num>
  <w:num w:numId="26" w16cid:durableId="1031690303">
    <w:abstractNumId w:val="1"/>
  </w:num>
  <w:num w:numId="27" w16cid:durableId="118230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65"/>
    <w:rsid w:val="00002A1A"/>
    <w:rsid w:val="00003BB4"/>
    <w:rsid w:val="00004F01"/>
    <w:rsid w:val="00006CF6"/>
    <w:rsid w:val="000072A5"/>
    <w:rsid w:val="00013D73"/>
    <w:rsid w:val="00014578"/>
    <w:rsid w:val="00014BEE"/>
    <w:rsid w:val="0001714B"/>
    <w:rsid w:val="00022372"/>
    <w:rsid w:val="00022E80"/>
    <w:rsid w:val="00030F94"/>
    <w:rsid w:val="00033B13"/>
    <w:rsid w:val="00033CFB"/>
    <w:rsid w:val="000419BE"/>
    <w:rsid w:val="00046C0C"/>
    <w:rsid w:val="00046D8E"/>
    <w:rsid w:val="00050F9F"/>
    <w:rsid w:val="00051672"/>
    <w:rsid w:val="000563A0"/>
    <w:rsid w:val="00056803"/>
    <w:rsid w:val="000602A1"/>
    <w:rsid w:val="00063438"/>
    <w:rsid w:val="000648DC"/>
    <w:rsid w:val="00064E6F"/>
    <w:rsid w:val="000722C9"/>
    <w:rsid w:val="00073BAA"/>
    <w:rsid w:val="000759BE"/>
    <w:rsid w:val="00084EFD"/>
    <w:rsid w:val="00084FD6"/>
    <w:rsid w:val="00085ADA"/>
    <w:rsid w:val="000932C1"/>
    <w:rsid w:val="00096599"/>
    <w:rsid w:val="0009725E"/>
    <w:rsid w:val="0009726D"/>
    <w:rsid w:val="000A07A2"/>
    <w:rsid w:val="000A32BA"/>
    <w:rsid w:val="000A45B3"/>
    <w:rsid w:val="000B0041"/>
    <w:rsid w:val="000C0ED8"/>
    <w:rsid w:val="000C2019"/>
    <w:rsid w:val="000C2FE9"/>
    <w:rsid w:val="000D6380"/>
    <w:rsid w:val="000F3D2E"/>
    <w:rsid w:val="00107248"/>
    <w:rsid w:val="00107BB8"/>
    <w:rsid w:val="001255E0"/>
    <w:rsid w:val="00127DEE"/>
    <w:rsid w:val="001324B9"/>
    <w:rsid w:val="00135AD0"/>
    <w:rsid w:val="00135EA0"/>
    <w:rsid w:val="0013EA2D"/>
    <w:rsid w:val="001429B8"/>
    <w:rsid w:val="00143C69"/>
    <w:rsid w:val="00144625"/>
    <w:rsid w:val="00144E2C"/>
    <w:rsid w:val="00152784"/>
    <w:rsid w:val="00155B92"/>
    <w:rsid w:val="00155CA1"/>
    <w:rsid w:val="001601A8"/>
    <w:rsid w:val="001658D7"/>
    <w:rsid w:val="00165D15"/>
    <w:rsid w:val="0017021B"/>
    <w:rsid w:val="0017213E"/>
    <w:rsid w:val="00173CE9"/>
    <w:rsid w:val="00173DB5"/>
    <w:rsid w:val="0017564A"/>
    <w:rsid w:val="0018289F"/>
    <w:rsid w:val="00182E8F"/>
    <w:rsid w:val="0018480D"/>
    <w:rsid w:val="00185600"/>
    <w:rsid w:val="001873C9"/>
    <w:rsid w:val="00191DCA"/>
    <w:rsid w:val="001920B6"/>
    <w:rsid w:val="001969F2"/>
    <w:rsid w:val="001A0614"/>
    <w:rsid w:val="001A5EA5"/>
    <w:rsid w:val="001B58CC"/>
    <w:rsid w:val="001C11A1"/>
    <w:rsid w:val="001C2833"/>
    <w:rsid w:val="001C3F0C"/>
    <w:rsid w:val="001C53E6"/>
    <w:rsid w:val="001D340A"/>
    <w:rsid w:val="001D6785"/>
    <w:rsid w:val="001D7270"/>
    <w:rsid w:val="001E0BBD"/>
    <w:rsid w:val="001E3724"/>
    <w:rsid w:val="001E4EBC"/>
    <w:rsid w:val="001E5B98"/>
    <w:rsid w:val="001F1D8F"/>
    <w:rsid w:val="001F231A"/>
    <w:rsid w:val="001F4D78"/>
    <w:rsid w:val="001F5191"/>
    <w:rsid w:val="001F7415"/>
    <w:rsid w:val="002109B6"/>
    <w:rsid w:val="00212528"/>
    <w:rsid w:val="00215F32"/>
    <w:rsid w:val="00224E25"/>
    <w:rsid w:val="00226F03"/>
    <w:rsid w:val="00227B16"/>
    <w:rsid w:val="002324B8"/>
    <w:rsid w:val="002351D2"/>
    <w:rsid w:val="00237548"/>
    <w:rsid w:val="002417D1"/>
    <w:rsid w:val="00243A09"/>
    <w:rsid w:val="00243C99"/>
    <w:rsid w:val="0024789A"/>
    <w:rsid w:val="00252EF5"/>
    <w:rsid w:val="0025481E"/>
    <w:rsid w:val="00260C58"/>
    <w:rsid w:val="00260E97"/>
    <w:rsid w:val="0026173E"/>
    <w:rsid w:val="00262FB3"/>
    <w:rsid w:val="00265507"/>
    <w:rsid w:val="002663DC"/>
    <w:rsid w:val="0027557F"/>
    <w:rsid w:val="00277A9B"/>
    <w:rsid w:val="00293AD5"/>
    <w:rsid w:val="002977A5"/>
    <w:rsid w:val="002A2991"/>
    <w:rsid w:val="002A5069"/>
    <w:rsid w:val="002B0EBC"/>
    <w:rsid w:val="002B405A"/>
    <w:rsid w:val="002B471D"/>
    <w:rsid w:val="002C1D69"/>
    <w:rsid w:val="002C2083"/>
    <w:rsid w:val="002C2850"/>
    <w:rsid w:val="002C2A73"/>
    <w:rsid w:val="002C2F53"/>
    <w:rsid w:val="002C397B"/>
    <w:rsid w:val="002C616C"/>
    <w:rsid w:val="002D0805"/>
    <w:rsid w:val="002D1728"/>
    <w:rsid w:val="002D2411"/>
    <w:rsid w:val="002F2A72"/>
    <w:rsid w:val="002F2AA6"/>
    <w:rsid w:val="002F782A"/>
    <w:rsid w:val="00301468"/>
    <w:rsid w:val="00303D1E"/>
    <w:rsid w:val="0030654C"/>
    <w:rsid w:val="003073ED"/>
    <w:rsid w:val="0031558C"/>
    <w:rsid w:val="003218B0"/>
    <w:rsid w:val="00324CD4"/>
    <w:rsid w:val="00325140"/>
    <w:rsid w:val="00327319"/>
    <w:rsid w:val="00330CD6"/>
    <w:rsid w:val="003320E2"/>
    <w:rsid w:val="003321CF"/>
    <w:rsid w:val="003434CE"/>
    <w:rsid w:val="003447F4"/>
    <w:rsid w:val="00344E3B"/>
    <w:rsid w:val="00344F1E"/>
    <w:rsid w:val="003455E2"/>
    <w:rsid w:val="00346971"/>
    <w:rsid w:val="00356BBA"/>
    <w:rsid w:val="00364B85"/>
    <w:rsid w:val="0036691D"/>
    <w:rsid w:val="00371D28"/>
    <w:rsid w:val="00372EE7"/>
    <w:rsid w:val="00374017"/>
    <w:rsid w:val="003763D3"/>
    <w:rsid w:val="00380E45"/>
    <w:rsid w:val="00383181"/>
    <w:rsid w:val="00383466"/>
    <w:rsid w:val="003900FD"/>
    <w:rsid w:val="0039527B"/>
    <w:rsid w:val="003A1948"/>
    <w:rsid w:val="003A3AFE"/>
    <w:rsid w:val="003A7361"/>
    <w:rsid w:val="003C0E97"/>
    <w:rsid w:val="003C22D7"/>
    <w:rsid w:val="003C2760"/>
    <w:rsid w:val="003C286D"/>
    <w:rsid w:val="003C45D7"/>
    <w:rsid w:val="003C57A9"/>
    <w:rsid w:val="003D07AF"/>
    <w:rsid w:val="003D2012"/>
    <w:rsid w:val="003E157D"/>
    <w:rsid w:val="003E6C00"/>
    <w:rsid w:val="003F204B"/>
    <w:rsid w:val="003F494C"/>
    <w:rsid w:val="003F4BAF"/>
    <w:rsid w:val="003F6472"/>
    <w:rsid w:val="004047C5"/>
    <w:rsid w:val="00410F0C"/>
    <w:rsid w:val="00421F9B"/>
    <w:rsid w:val="00427002"/>
    <w:rsid w:val="00432589"/>
    <w:rsid w:val="0043475E"/>
    <w:rsid w:val="004404AB"/>
    <w:rsid w:val="004418B8"/>
    <w:rsid w:val="00442E91"/>
    <w:rsid w:val="00442EE9"/>
    <w:rsid w:val="00447697"/>
    <w:rsid w:val="00450A3D"/>
    <w:rsid w:val="00451CAC"/>
    <w:rsid w:val="0045206E"/>
    <w:rsid w:val="004524C1"/>
    <w:rsid w:val="0045364E"/>
    <w:rsid w:val="004548E9"/>
    <w:rsid w:val="00454B6A"/>
    <w:rsid w:val="00457202"/>
    <w:rsid w:val="004576A8"/>
    <w:rsid w:val="00461738"/>
    <w:rsid w:val="00462DC6"/>
    <w:rsid w:val="004649EC"/>
    <w:rsid w:val="00470790"/>
    <w:rsid w:val="00470F69"/>
    <w:rsid w:val="00474463"/>
    <w:rsid w:val="00474E0A"/>
    <w:rsid w:val="00480330"/>
    <w:rsid w:val="00491869"/>
    <w:rsid w:val="004A1468"/>
    <w:rsid w:val="004A26AC"/>
    <w:rsid w:val="004A35C2"/>
    <w:rsid w:val="004A3ED6"/>
    <w:rsid w:val="004A60AA"/>
    <w:rsid w:val="004C1CDF"/>
    <w:rsid w:val="004C2043"/>
    <w:rsid w:val="004C2744"/>
    <w:rsid w:val="004C36F2"/>
    <w:rsid w:val="004C55F1"/>
    <w:rsid w:val="004C56AB"/>
    <w:rsid w:val="004D1587"/>
    <w:rsid w:val="004D4324"/>
    <w:rsid w:val="004D485D"/>
    <w:rsid w:val="004D5B82"/>
    <w:rsid w:val="004D6F18"/>
    <w:rsid w:val="004E0507"/>
    <w:rsid w:val="004E1C02"/>
    <w:rsid w:val="004E2A2A"/>
    <w:rsid w:val="004E2F3A"/>
    <w:rsid w:val="004E6691"/>
    <w:rsid w:val="004E7E9D"/>
    <w:rsid w:val="004F07B6"/>
    <w:rsid w:val="004F0C44"/>
    <w:rsid w:val="004F12BD"/>
    <w:rsid w:val="004F34A1"/>
    <w:rsid w:val="004F3EB2"/>
    <w:rsid w:val="00503122"/>
    <w:rsid w:val="00506926"/>
    <w:rsid w:val="00507C5B"/>
    <w:rsid w:val="00510F1F"/>
    <w:rsid w:val="00510F3D"/>
    <w:rsid w:val="00515B5D"/>
    <w:rsid w:val="00516C2A"/>
    <w:rsid w:val="00517B42"/>
    <w:rsid w:val="00520245"/>
    <w:rsid w:val="00522984"/>
    <w:rsid w:val="005235DF"/>
    <w:rsid w:val="00524398"/>
    <w:rsid w:val="0052755F"/>
    <w:rsid w:val="00532FCD"/>
    <w:rsid w:val="00535482"/>
    <w:rsid w:val="005361C3"/>
    <w:rsid w:val="005376A1"/>
    <w:rsid w:val="005443A6"/>
    <w:rsid w:val="005530FD"/>
    <w:rsid w:val="005538DD"/>
    <w:rsid w:val="00555780"/>
    <w:rsid w:val="00557A0E"/>
    <w:rsid w:val="00561129"/>
    <w:rsid w:val="00563697"/>
    <w:rsid w:val="005710EB"/>
    <w:rsid w:val="00571E37"/>
    <w:rsid w:val="00572EEC"/>
    <w:rsid w:val="00577678"/>
    <w:rsid w:val="00581186"/>
    <w:rsid w:val="00581311"/>
    <w:rsid w:val="00583CC4"/>
    <w:rsid w:val="0058568D"/>
    <w:rsid w:val="0058699D"/>
    <w:rsid w:val="00595E43"/>
    <w:rsid w:val="00596236"/>
    <w:rsid w:val="005A33E1"/>
    <w:rsid w:val="005B0AAA"/>
    <w:rsid w:val="005B58E9"/>
    <w:rsid w:val="005B7E73"/>
    <w:rsid w:val="005C13EC"/>
    <w:rsid w:val="005D3679"/>
    <w:rsid w:val="005D38D3"/>
    <w:rsid w:val="005D5302"/>
    <w:rsid w:val="005D7532"/>
    <w:rsid w:val="005D7A19"/>
    <w:rsid w:val="005E0F35"/>
    <w:rsid w:val="005E1561"/>
    <w:rsid w:val="005E2E88"/>
    <w:rsid w:val="005E51B7"/>
    <w:rsid w:val="005E568F"/>
    <w:rsid w:val="005E6B32"/>
    <w:rsid w:val="005E922B"/>
    <w:rsid w:val="005F64BA"/>
    <w:rsid w:val="005F6BD2"/>
    <w:rsid w:val="00600040"/>
    <w:rsid w:val="00601758"/>
    <w:rsid w:val="006029F7"/>
    <w:rsid w:val="00607B14"/>
    <w:rsid w:val="006119C0"/>
    <w:rsid w:val="00614353"/>
    <w:rsid w:val="006143C1"/>
    <w:rsid w:val="00615E5F"/>
    <w:rsid w:val="006178DD"/>
    <w:rsid w:val="00624516"/>
    <w:rsid w:val="00630E31"/>
    <w:rsid w:val="00632A0E"/>
    <w:rsid w:val="00632E42"/>
    <w:rsid w:val="00634B14"/>
    <w:rsid w:val="00635EFD"/>
    <w:rsid w:val="00637CA9"/>
    <w:rsid w:val="00640744"/>
    <w:rsid w:val="00642779"/>
    <w:rsid w:val="00642987"/>
    <w:rsid w:val="00642F86"/>
    <w:rsid w:val="006432FA"/>
    <w:rsid w:val="00643DC0"/>
    <w:rsid w:val="00647751"/>
    <w:rsid w:val="00647C19"/>
    <w:rsid w:val="006533F2"/>
    <w:rsid w:val="0065773B"/>
    <w:rsid w:val="00662BD1"/>
    <w:rsid w:val="0066602F"/>
    <w:rsid w:val="006756BA"/>
    <w:rsid w:val="00685AC2"/>
    <w:rsid w:val="00686F65"/>
    <w:rsid w:val="00687A4C"/>
    <w:rsid w:val="00697E01"/>
    <w:rsid w:val="00697EFB"/>
    <w:rsid w:val="006A1551"/>
    <w:rsid w:val="006A23B9"/>
    <w:rsid w:val="006A5BEA"/>
    <w:rsid w:val="006B4B75"/>
    <w:rsid w:val="006B63BD"/>
    <w:rsid w:val="006B6CDF"/>
    <w:rsid w:val="006D2405"/>
    <w:rsid w:val="006E2563"/>
    <w:rsid w:val="006E7850"/>
    <w:rsid w:val="006E78A7"/>
    <w:rsid w:val="006F4369"/>
    <w:rsid w:val="00700BE6"/>
    <w:rsid w:val="00701F73"/>
    <w:rsid w:val="00702144"/>
    <w:rsid w:val="00703471"/>
    <w:rsid w:val="00705CE0"/>
    <w:rsid w:val="0070611E"/>
    <w:rsid w:val="007123B9"/>
    <w:rsid w:val="00721847"/>
    <w:rsid w:val="00721C02"/>
    <w:rsid w:val="00724E1E"/>
    <w:rsid w:val="00727684"/>
    <w:rsid w:val="00731E05"/>
    <w:rsid w:val="007334BE"/>
    <w:rsid w:val="007375D9"/>
    <w:rsid w:val="0073793E"/>
    <w:rsid w:val="00741CCD"/>
    <w:rsid w:val="00746ADA"/>
    <w:rsid w:val="00747835"/>
    <w:rsid w:val="007529C9"/>
    <w:rsid w:val="00752AFB"/>
    <w:rsid w:val="00753402"/>
    <w:rsid w:val="007537E0"/>
    <w:rsid w:val="0075445A"/>
    <w:rsid w:val="00756A8E"/>
    <w:rsid w:val="0075728C"/>
    <w:rsid w:val="00760252"/>
    <w:rsid w:val="00761ACE"/>
    <w:rsid w:val="00761B75"/>
    <w:rsid w:val="007632C1"/>
    <w:rsid w:val="00763CE9"/>
    <w:rsid w:val="00764C27"/>
    <w:rsid w:val="00776642"/>
    <w:rsid w:val="0077774E"/>
    <w:rsid w:val="0078219B"/>
    <w:rsid w:val="00782BE5"/>
    <w:rsid w:val="00787124"/>
    <w:rsid w:val="0079094C"/>
    <w:rsid w:val="00791618"/>
    <w:rsid w:val="00793C41"/>
    <w:rsid w:val="007A174B"/>
    <w:rsid w:val="007A442E"/>
    <w:rsid w:val="007A53BE"/>
    <w:rsid w:val="007B0AE3"/>
    <w:rsid w:val="007B18F9"/>
    <w:rsid w:val="007B2811"/>
    <w:rsid w:val="007C63CE"/>
    <w:rsid w:val="007C7729"/>
    <w:rsid w:val="007C7839"/>
    <w:rsid w:val="007C7948"/>
    <w:rsid w:val="007E4E35"/>
    <w:rsid w:val="007E77BF"/>
    <w:rsid w:val="007F100D"/>
    <w:rsid w:val="00801BC5"/>
    <w:rsid w:val="0080244C"/>
    <w:rsid w:val="00804D33"/>
    <w:rsid w:val="00804E39"/>
    <w:rsid w:val="00810D86"/>
    <w:rsid w:val="0081113C"/>
    <w:rsid w:val="008112E9"/>
    <w:rsid w:val="00813B9C"/>
    <w:rsid w:val="00813EC7"/>
    <w:rsid w:val="0081517E"/>
    <w:rsid w:val="0081742E"/>
    <w:rsid w:val="00822621"/>
    <w:rsid w:val="008247D8"/>
    <w:rsid w:val="00827713"/>
    <w:rsid w:val="0083101A"/>
    <w:rsid w:val="00832F7B"/>
    <w:rsid w:val="008432E8"/>
    <w:rsid w:val="00846F5F"/>
    <w:rsid w:val="00852972"/>
    <w:rsid w:val="00852FF0"/>
    <w:rsid w:val="00854752"/>
    <w:rsid w:val="008576B1"/>
    <w:rsid w:val="008603B2"/>
    <w:rsid w:val="00860E13"/>
    <w:rsid w:val="0086442A"/>
    <w:rsid w:val="00864FAC"/>
    <w:rsid w:val="0087103B"/>
    <w:rsid w:val="0087117E"/>
    <w:rsid w:val="00874423"/>
    <w:rsid w:val="00874E81"/>
    <w:rsid w:val="00877DC5"/>
    <w:rsid w:val="008807A7"/>
    <w:rsid w:val="00880D3C"/>
    <w:rsid w:val="00886FF4"/>
    <w:rsid w:val="00891AAC"/>
    <w:rsid w:val="008946C0"/>
    <w:rsid w:val="00894A42"/>
    <w:rsid w:val="008953F8"/>
    <w:rsid w:val="008A0821"/>
    <w:rsid w:val="008A2447"/>
    <w:rsid w:val="008A425A"/>
    <w:rsid w:val="008A7850"/>
    <w:rsid w:val="008B15D8"/>
    <w:rsid w:val="008B35E1"/>
    <w:rsid w:val="008B58F1"/>
    <w:rsid w:val="008B66EB"/>
    <w:rsid w:val="008C11F9"/>
    <w:rsid w:val="008C3826"/>
    <w:rsid w:val="008C6EEE"/>
    <w:rsid w:val="008D1E9C"/>
    <w:rsid w:val="008D2ECC"/>
    <w:rsid w:val="008D452C"/>
    <w:rsid w:val="008D656C"/>
    <w:rsid w:val="008D7CBA"/>
    <w:rsid w:val="008E10B8"/>
    <w:rsid w:val="008E1805"/>
    <w:rsid w:val="008E527C"/>
    <w:rsid w:val="008E5EF5"/>
    <w:rsid w:val="008E7ADD"/>
    <w:rsid w:val="008F37DD"/>
    <w:rsid w:val="008F42EA"/>
    <w:rsid w:val="009005B2"/>
    <w:rsid w:val="009026C2"/>
    <w:rsid w:val="00904069"/>
    <w:rsid w:val="00906BE9"/>
    <w:rsid w:val="0090724C"/>
    <w:rsid w:val="009160CE"/>
    <w:rsid w:val="009255F4"/>
    <w:rsid w:val="0093518D"/>
    <w:rsid w:val="00940D0F"/>
    <w:rsid w:val="00940D24"/>
    <w:rsid w:val="0094287C"/>
    <w:rsid w:val="00943928"/>
    <w:rsid w:val="009448BF"/>
    <w:rsid w:val="00950191"/>
    <w:rsid w:val="0095049E"/>
    <w:rsid w:val="00955998"/>
    <w:rsid w:val="009600B0"/>
    <w:rsid w:val="00965C48"/>
    <w:rsid w:val="00975149"/>
    <w:rsid w:val="009754FC"/>
    <w:rsid w:val="00977A16"/>
    <w:rsid w:val="00984749"/>
    <w:rsid w:val="00992F3A"/>
    <w:rsid w:val="009A3D59"/>
    <w:rsid w:val="009A3E85"/>
    <w:rsid w:val="009B1E67"/>
    <w:rsid w:val="009B3558"/>
    <w:rsid w:val="009B4EEA"/>
    <w:rsid w:val="009B698F"/>
    <w:rsid w:val="009C0617"/>
    <w:rsid w:val="009C3698"/>
    <w:rsid w:val="009C5392"/>
    <w:rsid w:val="009C5F75"/>
    <w:rsid w:val="009C76F1"/>
    <w:rsid w:val="009C7D69"/>
    <w:rsid w:val="009D3213"/>
    <w:rsid w:val="009D44F8"/>
    <w:rsid w:val="009D5E9D"/>
    <w:rsid w:val="009E0E9A"/>
    <w:rsid w:val="009E501C"/>
    <w:rsid w:val="009F1AE4"/>
    <w:rsid w:val="009F63F9"/>
    <w:rsid w:val="009F6D54"/>
    <w:rsid w:val="00A01520"/>
    <w:rsid w:val="00A1273D"/>
    <w:rsid w:val="00A21CE6"/>
    <w:rsid w:val="00A21D0E"/>
    <w:rsid w:val="00A2244B"/>
    <w:rsid w:val="00A23616"/>
    <w:rsid w:val="00A26805"/>
    <w:rsid w:val="00A27758"/>
    <w:rsid w:val="00A33FBC"/>
    <w:rsid w:val="00A400F3"/>
    <w:rsid w:val="00A40BE3"/>
    <w:rsid w:val="00A41353"/>
    <w:rsid w:val="00A42A76"/>
    <w:rsid w:val="00A45F25"/>
    <w:rsid w:val="00A501F5"/>
    <w:rsid w:val="00A54128"/>
    <w:rsid w:val="00A55EBD"/>
    <w:rsid w:val="00A56047"/>
    <w:rsid w:val="00A57A78"/>
    <w:rsid w:val="00A60098"/>
    <w:rsid w:val="00A6069D"/>
    <w:rsid w:val="00A6240F"/>
    <w:rsid w:val="00A66326"/>
    <w:rsid w:val="00A72E17"/>
    <w:rsid w:val="00A767D6"/>
    <w:rsid w:val="00A77C4A"/>
    <w:rsid w:val="00A82718"/>
    <w:rsid w:val="00A91FF2"/>
    <w:rsid w:val="00AA3D9D"/>
    <w:rsid w:val="00AA69DE"/>
    <w:rsid w:val="00AB1CA1"/>
    <w:rsid w:val="00AB1FBF"/>
    <w:rsid w:val="00AC47C4"/>
    <w:rsid w:val="00AC4C31"/>
    <w:rsid w:val="00AC5E6F"/>
    <w:rsid w:val="00AD182C"/>
    <w:rsid w:val="00AD371A"/>
    <w:rsid w:val="00AD3B76"/>
    <w:rsid w:val="00AD6A0E"/>
    <w:rsid w:val="00AD7C47"/>
    <w:rsid w:val="00AE003A"/>
    <w:rsid w:val="00AE53EE"/>
    <w:rsid w:val="00AE6CBB"/>
    <w:rsid w:val="00AF7466"/>
    <w:rsid w:val="00AF7F2E"/>
    <w:rsid w:val="00B01294"/>
    <w:rsid w:val="00B02290"/>
    <w:rsid w:val="00B03CE2"/>
    <w:rsid w:val="00B05328"/>
    <w:rsid w:val="00B0552C"/>
    <w:rsid w:val="00B05F9A"/>
    <w:rsid w:val="00B10AB6"/>
    <w:rsid w:val="00B110E1"/>
    <w:rsid w:val="00B125DB"/>
    <w:rsid w:val="00B13CBE"/>
    <w:rsid w:val="00B27348"/>
    <w:rsid w:val="00B303DD"/>
    <w:rsid w:val="00B35A15"/>
    <w:rsid w:val="00B41BF5"/>
    <w:rsid w:val="00B4675A"/>
    <w:rsid w:val="00B46904"/>
    <w:rsid w:val="00B53241"/>
    <w:rsid w:val="00B55A63"/>
    <w:rsid w:val="00B6051C"/>
    <w:rsid w:val="00B847B0"/>
    <w:rsid w:val="00B84DB4"/>
    <w:rsid w:val="00B8758C"/>
    <w:rsid w:val="00B940CE"/>
    <w:rsid w:val="00B946FB"/>
    <w:rsid w:val="00BA1C73"/>
    <w:rsid w:val="00BC20D1"/>
    <w:rsid w:val="00BC210B"/>
    <w:rsid w:val="00BC7A04"/>
    <w:rsid w:val="00BD0EA8"/>
    <w:rsid w:val="00BD6589"/>
    <w:rsid w:val="00BD73B9"/>
    <w:rsid w:val="00BE17FB"/>
    <w:rsid w:val="00BE214E"/>
    <w:rsid w:val="00BF4010"/>
    <w:rsid w:val="00BF40F7"/>
    <w:rsid w:val="00C02167"/>
    <w:rsid w:val="00C0696C"/>
    <w:rsid w:val="00C15E02"/>
    <w:rsid w:val="00C16F5B"/>
    <w:rsid w:val="00C21EDB"/>
    <w:rsid w:val="00C23592"/>
    <w:rsid w:val="00C2365B"/>
    <w:rsid w:val="00C23A61"/>
    <w:rsid w:val="00C23B04"/>
    <w:rsid w:val="00C26B40"/>
    <w:rsid w:val="00C32CF9"/>
    <w:rsid w:val="00C4123B"/>
    <w:rsid w:val="00C44953"/>
    <w:rsid w:val="00C45106"/>
    <w:rsid w:val="00C47CAE"/>
    <w:rsid w:val="00C50631"/>
    <w:rsid w:val="00C54D48"/>
    <w:rsid w:val="00C601A3"/>
    <w:rsid w:val="00C60EDE"/>
    <w:rsid w:val="00C632BA"/>
    <w:rsid w:val="00C72ABE"/>
    <w:rsid w:val="00C7302A"/>
    <w:rsid w:val="00C802B8"/>
    <w:rsid w:val="00C81FA1"/>
    <w:rsid w:val="00C90D45"/>
    <w:rsid w:val="00C94559"/>
    <w:rsid w:val="00C97B59"/>
    <w:rsid w:val="00CA098C"/>
    <w:rsid w:val="00CA2117"/>
    <w:rsid w:val="00CC03B2"/>
    <w:rsid w:val="00CC085D"/>
    <w:rsid w:val="00CC23BC"/>
    <w:rsid w:val="00CC55C8"/>
    <w:rsid w:val="00CC599F"/>
    <w:rsid w:val="00CD57D8"/>
    <w:rsid w:val="00CE4013"/>
    <w:rsid w:val="00CF0047"/>
    <w:rsid w:val="00CF24BF"/>
    <w:rsid w:val="00CF5354"/>
    <w:rsid w:val="00CF5F46"/>
    <w:rsid w:val="00D033F3"/>
    <w:rsid w:val="00D041DD"/>
    <w:rsid w:val="00D06405"/>
    <w:rsid w:val="00D13F13"/>
    <w:rsid w:val="00D14D25"/>
    <w:rsid w:val="00D166E7"/>
    <w:rsid w:val="00D20CA1"/>
    <w:rsid w:val="00D236A8"/>
    <w:rsid w:val="00D23D53"/>
    <w:rsid w:val="00D253BD"/>
    <w:rsid w:val="00D327BB"/>
    <w:rsid w:val="00D3285B"/>
    <w:rsid w:val="00D332B2"/>
    <w:rsid w:val="00D33FFE"/>
    <w:rsid w:val="00D401C4"/>
    <w:rsid w:val="00D44BC8"/>
    <w:rsid w:val="00D46BA9"/>
    <w:rsid w:val="00D46D56"/>
    <w:rsid w:val="00D47074"/>
    <w:rsid w:val="00D5010E"/>
    <w:rsid w:val="00D50F6F"/>
    <w:rsid w:val="00D53128"/>
    <w:rsid w:val="00D554A3"/>
    <w:rsid w:val="00D55789"/>
    <w:rsid w:val="00D61827"/>
    <w:rsid w:val="00D63FFE"/>
    <w:rsid w:val="00D77DB1"/>
    <w:rsid w:val="00D80760"/>
    <w:rsid w:val="00D80C33"/>
    <w:rsid w:val="00D829D7"/>
    <w:rsid w:val="00D82D13"/>
    <w:rsid w:val="00D84D7B"/>
    <w:rsid w:val="00D90631"/>
    <w:rsid w:val="00DA08D2"/>
    <w:rsid w:val="00DA123B"/>
    <w:rsid w:val="00DA181A"/>
    <w:rsid w:val="00DA309D"/>
    <w:rsid w:val="00DA316A"/>
    <w:rsid w:val="00DA32A3"/>
    <w:rsid w:val="00DA35E8"/>
    <w:rsid w:val="00DA46D3"/>
    <w:rsid w:val="00DA5E0E"/>
    <w:rsid w:val="00DB4E58"/>
    <w:rsid w:val="00DC6F29"/>
    <w:rsid w:val="00DD29DD"/>
    <w:rsid w:val="00DD4DC5"/>
    <w:rsid w:val="00DD6CD6"/>
    <w:rsid w:val="00DE16EB"/>
    <w:rsid w:val="00DE5865"/>
    <w:rsid w:val="00DE5FCA"/>
    <w:rsid w:val="00DE7880"/>
    <w:rsid w:val="00DF0E4D"/>
    <w:rsid w:val="00DF2D4C"/>
    <w:rsid w:val="00DF3E02"/>
    <w:rsid w:val="00DF4E44"/>
    <w:rsid w:val="00DF60F4"/>
    <w:rsid w:val="00DF65DB"/>
    <w:rsid w:val="00E01C82"/>
    <w:rsid w:val="00E03DA5"/>
    <w:rsid w:val="00E044DA"/>
    <w:rsid w:val="00E0470D"/>
    <w:rsid w:val="00E11337"/>
    <w:rsid w:val="00E1172A"/>
    <w:rsid w:val="00E11B7D"/>
    <w:rsid w:val="00E169B3"/>
    <w:rsid w:val="00E17130"/>
    <w:rsid w:val="00E17D6E"/>
    <w:rsid w:val="00E20A0B"/>
    <w:rsid w:val="00E241F0"/>
    <w:rsid w:val="00E278A2"/>
    <w:rsid w:val="00E36AA3"/>
    <w:rsid w:val="00E37798"/>
    <w:rsid w:val="00E41E37"/>
    <w:rsid w:val="00E447DF"/>
    <w:rsid w:val="00E50A5C"/>
    <w:rsid w:val="00E51B04"/>
    <w:rsid w:val="00E52C22"/>
    <w:rsid w:val="00E635D1"/>
    <w:rsid w:val="00E73B86"/>
    <w:rsid w:val="00E802FF"/>
    <w:rsid w:val="00E81944"/>
    <w:rsid w:val="00E8465F"/>
    <w:rsid w:val="00E93BB0"/>
    <w:rsid w:val="00EA0214"/>
    <w:rsid w:val="00EA23D8"/>
    <w:rsid w:val="00EB1CA8"/>
    <w:rsid w:val="00EB50AD"/>
    <w:rsid w:val="00EB57CD"/>
    <w:rsid w:val="00EC0F39"/>
    <w:rsid w:val="00EC6EE6"/>
    <w:rsid w:val="00EC6F17"/>
    <w:rsid w:val="00ED17C0"/>
    <w:rsid w:val="00ED6FC4"/>
    <w:rsid w:val="00EE0153"/>
    <w:rsid w:val="00EE0FE4"/>
    <w:rsid w:val="00EE2EFA"/>
    <w:rsid w:val="00EE42FF"/>
    <w:rsid w:val="00EF31F8"/>
    <w:rsid w:val="00F0B273"/>
    <w:rsid w:val="00F12817"/>
    <w:rsid w:val="00F13FC5"/>
    <w:rsid w:val="00F1661A"/>
    <w:rsid w:val="00F17A5B"/>
    <w:rsid w:val="00F24E8E"/>
    <w:rsid w:val="00F308BC"/>
    <w:rsid w:val="00F32CB9"/>
    <w:rsid w:val="00F36118"/>
    <w:rsid w:val="00F36A9E"/>
    <w:rsid w:val="00F41AD4"/>
    <w:rsid w:val="00F4234D"/>
    <w:rsid w:val="00F44E6A"/>
    <w:rsid w:val="00F51509"/>
    <w:rsid w:val="00F52380"/>
    <w:rsid w:val="00F56878"/>
    <w:rsid w:val="00F60629"/>
    <w:rsid w:val="00F6127A"/>
    <w:rsid w:val="00F61456"/>
    <w:rsid w:val="00F6303F"/>
    <w:rsid w:val="00F7166D"/>
    <w:rsid w:val="00F80EFC"/>
    <w:rsid w:val="00F82385"/>
    <w:rsid w:val="00F82A05"/>
    <w:rsid w:val="00F8347B"/>
    <w:rsid w:val="00F85608"/>
    <w:rsid w:val="00F86519"/>
    <w:rsid w:val="00F93B03"/>
    <w:rsid w:val="00F95BC7"/>
    <w:rsid w:val="00F96E21"/>
    <w:rsid w:val="00FA1C15"/>
    <w:rsid w:val="00FA285D"/>
    <w:rsid w:val="00FA47F7"/>
    <w:rsid w:val="00FB06C3"/>
    <w:rsid w:val="00FB70EF"/>
    <w:rsid w:val="00FC1915"/>
    <w:rsid w:val="00FC4A61"/>
    <w:rsid w:val="00FC5BAC"/>
    <w:rsid w:val="00FD2D7C"/>
    <w:rsid w:val="00FE3551"/>
    <w:rsid w:val="00FE4361"/>
    <w:rsid w:val="00FE45A2"/>
    <w:rsid w:val="00FE75DA"/>
    <w:rsid w:val="00FF2093"/>
    <w:rsid w:val="0162F993"/>
    <w:rsid w:val="01711F18"/>
    <w:rsid w:val="01A03433"/>
    <w:rsid w:val="01A72087"/>
    <w:rsid w:val="01C5F66F"/>
    <w:rsid w:val="01F2C614"/>
    <w:rsid w:val="0200DC2C"/>
    <w:rsid w:val="02BEDACF"/>
    <w:rsid w:val="02CDF1CD"/>
    <w:rsid w:val="02F67DF8"/>
    <w:rsid w:val="03793785"/>
    <w:rsid w:val="038524FE"/>
    <w:rsid w:val="03CC89ED"/>
    <w:rsid w:val="0418830E"/>
    <w:rsid w:val="0429E926"/>
    <w:rsid w:val="0463090F"/>
    <w:rsid w:val="048F627E"/>
    <w:rsid w:val="050D19FC"/>
    <w:rsid w:val="0547AF9F"/>
    <w:rsid w:val="0587FEE6"/>
    <w:rsid w:val="058A8761"/>
    <w:rsid w:val="058E7AE0"/>
    <w:rsid w:val="05AA6170"/>
    <w:rsid w:val="065D10E4"/>
    <w:rsid w:val="06649945"/>
    <w:rsid w:val="066F1C34"/>
    <w:rsid w:val="06F16371"/>
    <w:rsid w:val="070E562D"/>
    <w:rsid w:val="0715332B"/>
    <w:rsid w:val="07A1CD18"/>
    <w:rsid w:val="07FEDC69"/>
    <w:rsid w:val="080FA9DA"/>
    <w:rsid w:val="08710F88"/>
    <w:rsid w:val="088D6DE5"/>
    <w:rsid w:val="08BFDAD5"/>
    <w:rsid w:val="08E1A11B"/>
    <w:rsid w:val="08E90612"/>
    <w:rsid w:val="093299A3"/>
    <w:rsid w:val="0955B431"/>
    <w:rsid w:val="09931632"/>
    <w:rsid w:val="09E1EE04"/>
    <w:rsid w:val="0A26619B"/>
    <w:rsid w:val="0A344F46"/>
    <w:rsid w:val="0A640588"/>
    <w:rsid w:val="0AB98E2A"/>
    <w:rsid w:val="0B0C1F81"/>
    <w:rsid w:val="0B5F2E70"/>
    <w:rsid w:val="0B722DAD"/>
    <w:rsid w:val="0B969E64"/>
    <w:rsid w:val="0BB8EC32"/>
    <w:rsid w:val="0BF9E21B"/>
    <w:rsid w:val="0C13778D"/>
    <w:rsid w:val="0C19338F"/>
    <w:rsid w:val="0C3961DC"/>
    <w:rsid w:val="0C5E0693"/>
    <w:rsid w:val="0C6AA811"/>
    <w:rsid w:val="0C6F16D7"/>
    <w:rsid w:val="0D3F93F7"/>
    <w:rsid w:val="0D515740"/>
    <w:rsid w:val="0D5D8210"/>
    <w:rsid w:val="0D61085A"/>
    <w:rsid w:val="0D6D0961"/>
    <w:rsid w:val="0DC685B9"/>
    <w:rsid w:val="0DCD1BBD"/>
    <w:rsid w:val="0DDC9598"/>
    <w:rsid w:val="0DEA59DE"/>
    <w:rsid w:val="0E0204AC"/>
    <w:rsid w:val="0E80D166"/>
    <w:rsid w:val="0E9DBB99"/>
    <w:rsid w:val="0F20FD87"/>
    <w:rsid w:val="0F25E608"/>
    <w:rsid w:val="0F471D91"/>
    <w:rsid w:val="0F4EFEA5"/>
    <w:rsid w:val="0F7C25CC"/>
    <w:rsid w:val="0FD5EEB4"/>
    <w:rsid w:val="10A04167"/>
    <w:rsid w:val="10DBA2D6"/>
    <w:rsid w:val="10F823CA"/>
    <w:rsid w:val="10F9F4C0"/>
    <w:rsid w:val="11369FCE"/>
    <w:rsid w:val="1141B76E"/>
    <w:rsid w:val="1152D5EB"/>
    <w:rsid w:val="11600B36"/>
    <w:rsid w:val="1191B0BE"/>
    <w:rsid w:val="11A7EB17"/>
    <w:rsid w:val="11B8C9A7"/>
    <w:rsid w:val="121EE55A"/>
    <w:rsid w:val="12333938"/>
    <w:rsid w:val="124DC771"/>
    <w:rsid w:val="136BC51B"/>
    <w:rsid w:val="136BF902"/>
    <w:rsid w:val="13B27CF0"/>
    <w:rsid w:val="13BA7146"/>
    <w:rsid w:val="13D250B0"/>
    <w:rsid w:val="140DAB8E"/>
    <w:rsid w:val="14D2C04F"/>
    <w:rsid w:val="14E0D947"/>
    <w:rsid w:val="14E739A5"/>
    <w:rsid w:val="1511D351"/>
    <w:rsid w:val="153CE3DD"/>
    <w:rsid w:val="155C99B5"/>
    <w:rsid w:val="15675651"/>
    <w:rsid w:val="158322F1"/>
    <w:rsid w:val="1584FFF8"/>
    <w:rsid w:val="15BD1096"/>
    <w:rsid w:val="1617A367"/>
    <w:rsid w:val="1626C7F1"/>
    <w:rsid w:val="162F911E"/>
    <w:rsid w:val="163173A1"/>
    <w:rsid w:val="166FB108"/>
    <w:rsid w:val="16A98D0C"/>
    <w:rsid w:val="16B9CC34"/>
    <w:rsid w:val="16CC3007"/>
    <w:rsid w:val="172FF740"/>
    <w:rsid w:val="17CF4475"/>
    <w:rsid w:val="18095795"/>
    <w:rsid w:val="1857A70B"/>
    <w:rsid w:val="187CC5C7"/>
    <w:rsid w:val="188171FF"/>
    <w:rsid w:val="18D6DEC0"/>
    <w:rsid w:val="18E617A7"/>
    <w:rsid w:val="191336A9"/>
    <w:rsid w:val="192AE38E"/>
    <w:rsid w:val="19568E71"/>
    <w:rsid w:val="1958A925"/>
    <w:rsid w:val="19634A74"/>
    <w:rsid w:val="1967B317"/>
    <w:rsid w:val="19DAB0C7"/>
    <w:rsid w:val="1AA6EC32"/>
    <w:rsid w:val="1B04202E"/>
    <w:rsid w:val="1B2672EA"/>
    <w:rsid w:val="1B431E22"/>
    <w:rsid w:val="1B61ECF5"/>
    <w:rsid w:val="1B6AAA93"/>
    <w:rsid w:val="1BF92323"/>
    <w:rsid w:val="1C223561"/>
    <w:rsid w:val="1D099E1B"/>
    <w:rsid w:val="1D111282"/>
    <w:rsid w:val="1D15205F"/>
    <w:rsid w:val="1D1DBFB3"/>
    <w:rsid w:val="1D6A895C"/>
    <w:rsid w:val="1D9252DA"/>
    <w:rsid w:val="1D9A3F7F"/>
    <w:rsid w:val="1DEC0379"/>
    <w:rsid w:val="1DF6D629"/>
    <w:rsid w:val="1E45A6C2"/>
    <w:rsid w:val="1E81F21B"/>
    <w:rsid w:val="1E871394"/>
    <w:rsid w:val="1F084A36"/>
    <w:rsid w:val="1FF827EC"/>
    <w:rsid w:val="203088C3"/>
    <w:rsid w:val="210DCF84"/>
    <w:rsid w:val="2140A12D"/>
    <w:rsid w:val="214C779C"/>
    <w:rsid w:val="215190FE"/>
    <w:rsid w:val="217CC5C7"/>
    <w:rsid w:val="21B8115B"/>
    <w:rsid w:val="21CF2678"/>
    <w:rsid w:val="228C4089"/>
    <w:rsid w:val="22923BB9"/>
    <w:rsid w:val="22CA1A6C"/>
    <w:rsid w:val="22E245BB"/>
    <w:rsid w:val="22E3C384"/>
    <w:rsid w:val="23014E03"/>
    <w:rsid w:val="231DCF7E"/>
    <w:rsid w:val="2340BC72"/>
    <w:rsid w:val="2356FFDC"/>
    <w:rsid w:val="235F788D"/>
    <w:rsid w:val="23865E39"/>
    <w:rsid w:val="23FAAAC4"/>
    <w:rsid w:val="23FAAF83"/>
    <w:rsid w:val="243855BB"/>
    <w:rsid w:val="2457BF50"/>
    <w:rsid w:val="24ACC40C"/>
    <w:rsid w:val="24E6731A"/>
    <w:rsid w:val="2512FA31"/>
    <w:rsid w:val="2520844E"/>
    <w:rsid w:val="2535B02A"/>
    <w:rsid w:val="253D81BA"/>
    <w:rsid w:val="25456C29"/>
    <w:rsid w:val="25540EC7"/>
    <w:rsid w:val="255C88C8"/>
    <w:rsid w:val="2582C8BC"/>
    <w:rsid w:val="258596DB"/>
    <w:rsid w:val="258A44A5"/>
    <w:rsid w:val="25BDE7F3"/>
    <w:rsid w:val="2693D774"/>
    <w:rsid w:val="26F70AA8"/>
    <w:rsid w:val="271F2496"/>
    <w:rsid w:val="274E5170"/>
    <w:rsid w:val="27641987"/>
    <w:rsid w:val="2794CC3A"/>
    <w:rsid w:val="27F279A3"/>
    <w:rsid w:val="282CB707"/>
    <w:rsid w:val="28391D4E"/>
    <w:rsid w:val="283A27AB"/>
    <w:rsid w:val="283B8E57"/>
    <w:rsid w:val="2896AC7F"/>
    <w:rsid w:val="28A00EFA"/>
    <w:rsid w:val="28A9358F"/>
    <w:rsid w:val="29485F9A"/>
    <w:rsid w:val="295B4BA2"/>
    <w:rsid w:val="296D3B38"/>
    <w:rsid w:val="2970FE66"/>
    <w:rsid w:val="29877100"/>
    <w:rsid w:val="299031F1"/>
    <w:rsid w:val="29B1A7E7"/>
    <w:rsid w:val="29B460AF"/>
    <w:rsid w:val="29CFB25C"/>
    <w:rsid w:val="2A626534"/>
    <w:rsid w:val="2A62DC80"/>
    <w:rsid w:val="2B2977C9"/>
    <w:rsid w:val="2B3DB4AB"/>
    <w:rsid w:val="2B4BA5B3"/>
    <w:rsid w:val="2B6AD419"/>
    <w:rsid w:val="2BAF2950"/>
    <w:rsid w:val="2BE0E94A"/>
    <w:rsid w:val="2BF5D334"/>
    <w:rsid w:val="2C1F053B"/>
    <w:rsid w:val="2C233237"/>
    <w:rsid w:val="2C3BDF5D"/>
    <w:rsid w:val="2C88A374"/>
    <w:rsid w:val="2CE82E79"/>
    <w:rsid w:val="2CEF6615"/>
    <w:rsid w:val="2D08C089"/>
    <w:rsid w:val="2D115E46"/>
    <w:rsid w:val="2D2A83A7"/>
    <w:rsid w:val="2D371752"/>
    <w:rsid w:val="2D55A43A"/>
    <w:rsid w:val="2DB87E51"/>
    <w:rsid w:val="2DDD43A3"/>
    <w:rsid w:val="2DF5E37A"/>
    <w:rsid w:val="2E4EFF16"/>
    <w:rsid w:val="2E5ECEF8"/>
    <w:rsid w:val="2E60C429"/>
    <w:rsid w:val="2E7663C6"/>
    <w:rsid w:val="2E7E3FC1"/>
    <w:rsid w:val="2E8CE89C"/>
    <w:rsid w:val="2ECAA468"/>
    <w:rsid w:val="2ED603D3"/>
    <w:rsid w:val="2F393F72"/>
    <w:rsid w:val="2F5BEEF7"/>
    <w:rsid w:val="2F6E9939"/>
    <w:rsid w:val="2FAAE461"/>
    <w:rsid w:val="2FE1E1CE"/>
    <w:rsid w:val="2FEA846E"/>
    <w:rsid w:val="300AAF26"/>
    <w:rsid w:val="30293BCA"/>
    <w:rsid w:val="30514AFF"/>
    <w:rsid w:val="307B1578"/>
    <w:rsid w:val="308A5F46"/>
    <w:rsid w:val="30949193"/>
    <w:rsid w:val="30EC2DA8"/>
    <w:rsid w:val="30EDE866"/>
    <w:rsid w:val="31841BC0"/>
    <w:rsid w:val="320F357E"/>
    <w:rsid w:val="322FFAFA"/>
    <w:rsid w:val="32AC66BD"/>
    <w:rsid w:val="32F1C8F1"/>
    <w:rsid w:val="33007814"/>
    <w:rsid w:val="336A4D9E"/>
    <w:rsid w:val="33973737"/>
    <w:rsid w:val="33D9E986"/>
    <w:rsid w:val="3412C242"/>
    <w:rsid w:val="3422BE02"/>
    <w:rsid w:val="34330934"/>
    <w:rsid w:val="343AC998"/>
    <w:rsid w:val="348F54B5"/>
    <w:rsid w:val="34AD41DD"/>
    <w:rsid w:val="34AD4570"/>
    <w:rsid w:val="3507DAAD"/>
    <w:rsid w:val="352B923C"/>
    <w:rsid w:val="3589EE90"/>
    <w:rsid w:val="35A1FCEB"/>
    <w:rsid w:val="36189D7E"/>
    <w:rsid w:val="36666307"/>
    <w:rsid w:val="367C965D"/>
    <w:rsid w:val="36C80FFC"/>
    <w:rsid w:val="36FDA9E5"/>
    <w:rsid w:val="372A5754"/>
    <w:rsid w:val="375F2AAC"/>
    <w:rsid w:val="37C79BF1"/>
    <w:rsid w:val="37F69BB6"/>
    <w:rsid w:val="383A9CF8"/>
    <w:rsid w:val="38B7A813"/>
    <w:rsid w:val="38ED5114"/>
    <w:rsid w:val="390B323D"/>
    <w:rsid w:val="397738D9"/>
    <w:rsid w:val="3993920B"/>
    <w:rsid w:val="39B3132E"/>
    <w:rsid w:val="39E8D4CD"/>
    <w:rsid w:val="39EEF48A"/>
    <w:rsid w:val="39F290DF"/>
    <w:rsid w:val="3A2E23AB"/>
    <w:rsid w:val="3A4F1C26"/>
    <w:rsid w:val="3AFFED71"/>
    <w:rsid w:val="3B9E4D18"/>
    <w:rsid w:val="3C273E65"/>
    <w:rsid w:val="3C9FD23E"/>
    <w:rsid w:val="3CF9B410"/>
    <w:rsid w:val="3D024361"/>
    <w:rsid w:val="3D327938"/>
    <w:rsid w:val="3DCFF8F0"/>
    <w:rsid w:val="3DD6637F"/>
    <w:rsid w:val="3DF2E9A5"/>
    <w:rsid w:val="3E44ABF3"/>
    <w:rsid w:val="3E91CAC5"/>
    <w:rsid w:val="3EB7380B"/>
    <w:rsid w:val="3EB86FAC"/>
    <w:rsid w:val="3EBC2285"/>
    <w:rsid w:val="3ECA63E2"/>
    <w:rsid w:val="3F12ADA3"/>
    <w:rsid w:val="3F2CED15"/>
    <w:rsid w:val="3F570393"/>
    <w:rsid w:val="3F8757F7"/>
    <w:rsid w:val="3FB4CD81"/>
    <w:rsid w:val="4047EA06"/>
    <w:rsid w:val="40B79ABD"/>
    <w:rsid w:val="40B95A4E"/>
    <w:rsid w:val="40BC21A3"/>
    <w:rsid w:val="411E15E1"/>
    <w:rsid w:val="412D2631"/>
    <w:rsid w:val="416FC872"/>
    <w:rsid w:val="419FAD83"/>
    <w:rsid w:val="41B4375A"/>
    <w:rsid w:val="41CE4753"/>
    <w:rsid w:val="42058A10"/>
    <w:rsid w:val="4209EE1F"/>
    <w:rsid w:val="421AF26B"/>
    <w:rsid w:val="421F9784"/>
    <w:rsid w:val="4288B1A0"/>
    <w:rsid w:val="42B41D53"/>
    <w:rsid w:val="42C59B19"/>
    <w:rsid w:val="431E6D71"/>
    <w:rsid w:val="4384A46E"/>
    <w:rsid w:val="43967036"/>
    <w:rsid w:val="43B53184"/>
    <w:rsid w:val="448B98EA"/>
    <w:rsid w:val="44C710BB"/>
    <w:rsid w:val="44D11FC7"/>
    <w:rsid w:val="44F7A552"/>
    <w:rsid w:val="456FCB2A"/>
    <w:rsid w:val="45749166"/>
    <w:rsid w:val="45BC88A8"/>
    <w:rsid w:val="45F992E7"/>
    <w:rsid w:val="46121B86"/>
    <w:rsid w:val="46977EEF"/>
    <w:rsid w:val="46AD8C84"/>
    <w:rsid w:val="472472EE"/>
    <w:rsid w:val="473EC692"/>
    <w:rsid w:val="47624162"/>
    <w:rsid w:val="47A18627"/>
    <w:rsid w:val="47CADE82"/>
    <w:rsid w:val="47FA8FF8"/>
    <w:rsid w:val="47FF04CE"/>
    <w:rsid w:val="48082371"/>
    <w:rsid w:val="48307CED"/>
    <w:rsid w:val="487E50F4"/>
    <w:rsid w:val="488A95FA"/>
    <w:rsid w:val="48EB5252"/>
    <w:rsid w:val="49255751"/>
    <w:rsid w:val="4957EAEE"/>
    <w:rsid w:val="495F7A94"/>
    <w:rsid w:val="498A5C44"/>
    <w:rsid w:val="49A15B7F"/>
    <w:rsid w:val="4A3A9DDF"/>
    <w:rsid w:val="4A45721F"/>
    <w:rsid w:val="4A4F0073"/>
    <w:rsid w:val="4A6FBE56"/>
    <w:rsid w:val="4A700D7F"/>
    <w:rsid w:val="4A782C19"/>
    <w:rsid w:val="4A97F9B8"/>
    <w:rsid w:val="4AC96EB9"/>
    <w:rsid w:val="4AE89CE0"/>
    <w:rsid w:val="4B0ACFFB"/>
    <w:rsid w:val="4B1217EA"/>
    <w:rsid w:val="4B46C081"/>
    <w:rsid w:val="4B49B18C"/>
    <w:rsid w:val="4B71A50B"/>
    <w:rsid w:val="4B9D8DA4"/>
    <w:rsid w:val="4BB28E01"/>
    <w:rsid w:val="4BF6BE5B"/>
    <w:rsid w:val="4C1B9DDB"/>
    <w:rsid w:val="4C24011E"/>
    <w:rsid w:val="4C4EB823"/>
    <w:rsid w:val="4C7DEE28"/>
    <w:rsid w:val="4C85A864"/>
    <w:rsid w:val="4C8CDFCA"/>
    <w:rsid w:val="4C9CA3D7"/>
    <w:rsid w:val="4D050B51"/>
    <w:rsid w:val="4D0C1742"/>
    <w:rsid w:val="4D397491"/>
    <w:rsid w:val="4D3D39B9"/>
    <w:rsid w:val="4D3E0BB4"/>
    <w:rsid w:val="4D9C56BA"/>
    <w:rsid w:val="4DECF45A"/>
    <w:rsid w:val="4E0A7F40"/>
    <w:rsid w:val="4E18A288"/>
    <w:rsid w:val="4EE07B7F"/>
    <w:rsid w:val="4EE67B43"/>
    <w:rsid w:val="4F386D8F"/>
    <w:rsid w:val="4F4162B2"/>
    <w:rsid w:val="4F743230"/>
    <w:rsid w:val="4F83E2B8"/>
    <w:rsid w:val="4F9A74F8"/>
    <w:rsid w:val="4FF5BD75"/>
    <w:rsid w:val="50E454EA"/>
    <w:rsid w:val="516AFE54"/>
    <w:rsid w:val="51880CC5"/>
    <w:rsid w:val="51996E67"/>
    <w:rsid w:val="51EFEF87"/>
    <w:rsid w:val="528A5ADB"/>
    <w:rsid w:val="52ABF848"/>
    <w:rsid w:val="52AEE32F"/>
    <w:rsid w:val="5323C8A0"/>
    <w:rsid w:val="5365B340"/>
    <w:rsid w:val="537F0ED1"/>
    <w:rsid w:val="538A2335"/>
    <w:rsid w:val="539AAF6E"/>
    <w:rsid w:val="539B73E5"/>
    <w:rsid w:val="53CC8456"/>
    <w:rsid w:val="53F27919"/>
    <w:rsid w:val="5425B0B7"/>
    <w:rsid w:val="5479C7CF"/>
    <w:rsid w:val="547C8F16"/>
    <w:rsid w:val="55145AFE"/>
    <w:rsid w:val="55235518"/>
    <w:rsid w:val="554B2352"/>
    <w:rsid w:val="5564DFFA"/>
    <w:rsid w:val="55746F5A"/>
    <w:rsid w:val="55946448"/>
    <w:rsid w:val="55B5737B"/>
    <w:rsid w:val="55EB7743"/>
    <w:rsid w:val="560ABAEA"/>
    <w:rsid w:val="563AC715"/>
    <w:rsid w:val="5663B08A"/>
    <w:rsid w:val="567AB8E7"/>
    <w:rsid w:val="5691BF62"/>
    <w:rsid w:val="56D46525"/>
    <w:rsid w:val="56D7D79E"/>
    <w:rsid w:val="57132FF7"/>
    <w:rsid w:val="572845F9"/>
    <w:rsid w:val="57CCAFBF"/>
    <w:rsid w:val="57DDC76E"/>
    <w:rsid w:val="580710D0"/>
    <w:rsid w:val="58C473B6"/>
    <w:rsid w:val="58F31E82"/>
    <w:rsid w:val="594ED0AA"/>
    <w:rsid w:val="595A7902"/>
    <w:rsid w:val="59D90577"/>
    <w:rsid w:val="59F876A8"/>
    <w:rsid w:val="5A0EC233"/>
    <w:rsid w:val="5A311FB7"/>
    <w:rsid w:val="5A4BC6A8"/>
    <w:rsid w:val="5A77CB2B"/>
    <w:rsid w:val="5A7A7A82"/>
    <w:rsid w:val="5AC838AB"/>
    <w:rsid w:val="5AD86EB1"/>
    <w:rsid w:val="5B18168C"/>
    <w:rsid w:val="5B5967BE"/>
    <w:rsid w:val="5BA6F007"/>
    <w:rsid w:val="5BCCAA2D"/>
    <w:rsid w:val="5BDC150A"/>
    <w:rsid w:val="5BF746E7"/>
    <w:rsid w:val="5BF9D004"/>
    <w:rsid w:val="5BFE14F7"/>
    <w:rsid w:val="5C4D1AC2"/>
    <w:rsid w:val="5CE9127A"/>
    <w:rsid w:val="5CFAF90C"/>
    <w:rsid w:val="5CFD15CD"/>
    <w:rsid w:val="5D03F944"/>
    <w:rsid w:val="5D574B79"/>
    <w:rsid w:val="5D887123"/>
    <w:rsid w:val="5D89741C"/>
    <w:rsid w:val="5D9492DF"/>
    <w:rsid w:val="5D9565F9"/>
    <w:rsid w:val="5D9CB2F5"/>
    <w:rsid w:val="5DB975C3"/>
    <w:rsid w:val="5E1C9CE1"/>
    <w:rsid w:val="5E23EEAF"/>
    <w:rsid w:val="5E99B20B"/>
    <w:rsid w:val="5EDA2FA8"/>
    <w:rsid w:val="5EF7C459"/>
    <w:rsid w:val="5EFC66D1"/>
    <w:rsid w:val="5F25FF89"/>
    <w:rsid w:val="5F2FBCDC"/>
    <w:rsid w:val="5F9283FD"/>
    <w:rsid w:val="5FBCBB94"/>
    <w:rsid w:val="601B7E2E"/>
    <w:rsid w:val="602CF2D7"/>
    <w:rsid w:val="60536266"/>
    <w:rsid w:val="610366EE"/>
    <w:rsid w:val="611072BA"/>
    <w:rsid w:val="61683985"/>
    <w:rsid w:val="6244E0E7"/>
    <w:rsid w:val="628260C0"/>
    <w:rsid w:val="6282FB81"/>
    <w:rsid w:val="62AD2DA4"/>
    <w:rsid w:val="630950C0"/>
    <w:rsid w:val="6326FF03"/>
    <w:rsid w:val="63355425"/>
    <w:rsid w:val="6382650C"/>
    <w:rsid w:val="63B349E1"/>
    <w:rsid w:val="64190D7A"/>
    <w:rsid w:val="641D8C5A"/>
    <w:rsid w:val="642868B6"/>
    <w:rsid w:val="64C71299"/>
    <w:rsid w:val="6502257B"/>
    <w:rsid w:val="6516C732"/>
    <w:rsid w:val="6517CE24"/>
    <w:rsid w:val="653C2E48"/>
    <w:rsid w:val="653C6544"/>
    <w:rsid w:val="654E06CD"/>
    <w:rsid w:val="659A6ECB"/>
    <w:rsid w:val="65A26378"/>
    <w:rsid w:val="65C333E1"/>
    <w:rsid w:val="65F06380"/>
    <w:rsid w:val="65F722F5"/>
    <w:rsid w:val="65F8CBCD"/>
    <w:rsid w:val="6671D868"/>
    <w:rsid w:val="667CEA83"/>
    <w:rsid w:val="66C04416"/>
    <w:rsid w:val="66CDB66E"/>
    <w:rsid w:val="66FF9D11"/>
    <w:rsid w:val="67411E16"/>
    <w:rsid w:val="67D76C1A"/>
    <w:rsid w:val="67F2D671"/>
    <w:rsid w:val="681A218B"/>
    <w:rsid w:val="681AD1EF"/>
    <w:rsid w:val="682AE1E2"/>
    <w:rsid w:val="68494B1F"/>
    <w:rsid w:val="6853B723"/>
    <w:rsid w:val="6855D41F"/>
    <w:rsid w:val="68678D11"/>
    <w:rsid w:val="6876418B"/>
    <w:rsid w:val="688C47A8"/>
    <w:rsid w:val="6893B7C8"/>
    <w:rsid w:val="68A4CE87"/>
    <w:rsid w:val="68A7743C"/>
    <w:rsid w:val="68BE8D51"/>
    <w:rsid w:val="68C32402"/>
    <w:rsid w:val="68DCCBB1"/>
    <w:rsid w:val="6947A452"/>
    <w:rsid w:val="69645FF4"/>
    <w:rsid w:val="69728590"/>
    <w:rsid w:val="698E4EF1"/>
    <w:rsid w:val="699CD206"/>
    <w:rsid w:val="69FBE976"/>
    <w:rsid w:val="6A011575"/>
    <w:rsid w:val="6A2511F9"/>
    <w:rsid w:val="6A7C76BB"/>
    <w:rsid w:val="6A8CB1CE"/>
    <w:rsid w:val="6AD94629"/>
    <w:rsid w:val="6AE1C404"/>
    <w:rsid w:val="6AF4A2F9"/>
    <w:rsid w:val="6AFFC31B"/>
    <w:rsid w:val="6B04B8E3"/>
    <w:rsid w:val="6BF88E56"/>
    <w:rsid w:val="6C43565C"/>
    <w:rsid w:val="6C7559EA"/>
    <w:rsid w:val="6C9DB156"/>
    <w:rsid w:val="6CD60861"/>
    <w:rsid w:val="6CEC6367"/>
    <w:rsid w:val="6D4CBDD6"/>
    <w:rsid w:val="6DBC8E48"/>
    <w:rsid w:val="6E0680B8"/>
    <w:rsid w:val="6E3EB45F"/>
    <w:rsid w:val="6E6D3290"/>
    <w:rsid w:val="6E6E5B95"/>
    <w:rsid w:val="6EA76CE9"/>
    <w:rsid w:val="6EBE2EA7"/>
    <w:rsid w:val="6F2A7693"/>
    <w:rsid w:val="6F6896C7"/>
    <w:rsid w:val="6FBBD49F"/>
    <w:rsid w:val="6FC42BB5"/>
    <w:rsid w:val="6FC9BBFF"/>
    <w:rsid w:val="6FD90DEF"/>
    <w:rsid w:val="7051C598"/>
    <w:rsid w:val="7062FE9D"/>
    <w:rsid w:val="7074312A"/>
    <w:rsid w:val="7080DCF8"/>
    <w:rsid w:val="70C9E174"/>
    <w:rsid w:val="7154787A"/>
    <w:rsid w:val="7170F4D8"/>
    <w:rsid w:val="71833888"/>
    <w:rsid w:val="71EBAA93"/>
    <w:rsid w:val="71F69170"/>
    <w:rsid w:val="7207B1E7"/>
    <w:rsid w:val="721932FC"/>
    <w:rsid w:val="72242094"/>
    <w:rsid w:val="7288E6FB"/>
    <w:rsid w:val="72A45831"/>
    <w:rsid w:val="72AEA6F4"/>
    <w:rsid w:val="72B2FD4E"/>
    <w:rsid w:val="73233BFA"/>
    <w:rsid w:val="73386862"/>
    <w:rsid w:val="736547C4"/>
    <w:rsid w:val="738682B3"/>
    <w:rsid w:val="73A07881"/>
    <w:rsid w:val="73E3E4FA"/>
    <w:rsid w:val="73E85FC0"/>
    <w:rsid w:val="743A01A2"/>
    <w:rsid w:val="744AA4BE"/>
    <w:rsid w:val="74539A5A"/>
    <w:rsid w:val="74826899"/>
    <w:rsid w:val="74E5B02B"/>
    <w:rsid w:val="74E7250C"/>
    <w:rsid w:val="750025A3"/>
    <w:rsid w:val="750E5863"/>
    <w:rsid w:val="7518DC23"/>
    <w:rsid w:val="755ED679"/>
    <w:rsid w:val="75FEFC38"/>
    <w:rsid w:val="76031AC0"/>
    <w:rsid w:val="76EEA083"/>
    <w:rsid w:val="771B1220"/>
    <w:rsid w:val="772B8C4A"/>
    <w:rsid w:val="7754A80D"/>
    <w:rsid w:val="776E396E"/>
    <w:rsid w:val="77727415"/>
    <w:rsid w:val="777C515E"/>
    <w:rsid w:val="77CE4B74"/>
    <w:rsid w:val="7843568B"/>
    <w:rsid w:val="785667CB"/>
    <w:rsid w:val="78E53BBA"/>
    <w:rsid w:val="791D9B6F"/>
    <w:rsid w:val="796E8794"/>
    <w:rsid w:val="79B23BEB"/>
    <w:rsid w:val="7A080CA4"/>
    <w:rsid w:val="7A1AB158"/>
    <w:rsid w:val="7A5DE670"/>
    <w:rsid w:val="7AAC92BE"/>
    <w:rsid w:val="7AC280FB"/>
    <w:rsid w:val="7AC5A527"/>
    <w:rsid w:val="7AE77B31"/>
    <w:rsid w:val="7AE7A6F8"/>
    <w:rsid w:val="7B5BF4BF"/>
    <w:rsid w:val="7BA3A017"/>
    <w:rsid w:val="7BA49F85"/>
    <w:rsid w:val="7BDAB488"/>
    <w:rsid w:val="7C0B4D85"/>
    <w:rsid w:val="7C389FD8"/>
    <w:rsid w:val="7C53BC88"/>
    <w:rsid w:val="7C8E34FD"/>
    <w:rsid w:val="7CA934E8"/>
    <w:rsid w:val="7CD3C97E"/>
    <w:rsid w:val="7CDD4523"/>
    <w:rsid w:val="7CE67F84"/>
    <w:rsid w:val="7CE8B657"/>
    <w:rsid w:val="7D3FD5A2"/>
    <w:rsid w:val="7D5D5BBE"/>
    <w:rsid w:val="7D6B158E"/>
    <w:rsid w:val="7D7E3D70"/>
    <w:rsid w:val="7DDD7462"/>
    <w:rsid w:val="7E1D1997"/>
    <w:rsid w:val="7E3C6D0E"/>
    <w:rsid w:val="7E682685"/>
    <w:rsid w:val="7E6B3F6F"/>
    <w:rsid w:val="7EA78280"/>
    <w:rsid w:val="7EE6728A"/>
    <w:rsid w:val="7F5BEBF4"/>
    <w:rsid w:val="7F687711"/>
    <w:rsid w:val="7F7A37F2"/>
    <w:rsid w:val="7F7FD191"/>
    <w:rsid w:val="7FF05336"/>
    <w:rsid w:val="7FF69F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8E1B5"/>
  <w15:docId w15:val="{65D2ACFC-51E8-4DA3-AF5B-82145D6A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5"/>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5"/>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5"/>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5"/>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5"/>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A27758"/>
    <w:pPr>
      <w:tabs>
        <w:tab w:val="left" w:pos="900"/>
        <w:tab w:val="right" w:leader="dot" w:pos="9350"/>
      </w:tabs>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20"/>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1E5B98"/>
    <w:pPr>
      <w:keepNext/>
      <w:keepLines/>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10"/>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6"/>
      </w:numPr>
    </w:pPr>
  </w:style>
  <w:style w:type="character" w:customStyle="1" w:styleId="CaptionChar">
    <w:name w:val="Caption Char"/>
    <w:link w:val="Caption"/>
    <w:rsid w:val="001E5B98"/>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Bodoni MT Poster Compressed" w:hAnsi="Bodoni MT Poster Compressed"/>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7"/>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yperlink" Target="http://www.ilsag.info/technical-reference-manual.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s://www.ilsag.info/evaluator-ntg-recommendations-for-2025/" TargetMode="External"/><Relationship Id="rId27" Type="http://schemas.openxmlformats.org/officeDocument/2006/relationships/footer" Target="footer4.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d023fd-748d-47fb-9def-a48ce366a9e6">
      <Terms xmlns="http://schemas.microsoft.com/office/infopath/2007/PartnerControls"/>
    </lcf76f155ced4ddcb4097134ff3c332f>
    <TaxCatchAll xmlns="c7dbb18a-942d-48ab-becb-8e31551bea5d" xsi:nil="true"/>
    <_ip_UnifiedCompliancePolicyUIAction xmlns="http://schemas.microsoft.com/sharepoint/v3" xsi:nil="true"/>
    <ArchiverLinkFileType xmlns="b2d023fd-748d-47fb-9def-a48ce366a9e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CB820D5-07FA-48DF-ADA2-421C14756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purl.org/dc/terms/"/>
    <ds:schemaRef ds:uri="http://purl.org/dc/elements/1.1/"/>
    <ds:schemaRef ds:uri="b2d023fd-748d-47fb-9def-a48ce366a9e6"/>
    <ds:schemaRef ds:uri="c7dbb18a-942d-48ab-becb-8e31551bea5d"/>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3506</Words>
  <Characters>18618</Characters>
  <Application>Microsoft Office Word</Application>
  <DocSecurity>0</DocSecurity>
  <Lines>1861</Lines>
  <Paragraphs>1382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20742</CharactersWithSpaces>
  <SharedDoc>false</SharedDoc>
  <HLinks>
    <vt:vector size="138" baseType="variant">
      <vt:variant>
        <vt:i4>524369</vt:i4>
      </vt:variant>
      <vt:variant>
        <vt:i4>135</vt:i4>
      </vt:variant>
      <vt:variant>
        <vt:i4>0</vt:i4>
      </vt:variant>
      <vt:variant>
        <vt:i4>5</vt:i4>
      </vt:variant>
      <vt:variant>
        <vt:lpwstr>http://www.ilsag.info/technical-reference-manual.html</vt:lpwstr>
      </vt:variant>
      <vt:variant>
        <vt:lpwstr/>
      </vt:variant>
      <vt:variant>
        <vt:i4>3801208</vt:i4>
      </vt:variant>
      <vt:variant>
        <vt:i4>126</vt:i4>
      </vt:variant>
      <vt:variant>
        <vt:i4>0</vt:i4>
      </vt:variant>
      <vt:variant>
        <vt:i4>5</vt:i4>
      </vt:variant>
      <vt:variant>
        <vt:lpwstr>https://www.ilsag.info/evaluator-ntg-recommendations-for-2025/</vt:lpwstr>
      </vt:variant>
      <vt:variant>
        <vt:lpwstr/>
      </vt:variant>
      <vt:variant>
        <vt:i4>1376310</vt:i4>
      </vt:variant>
      <vt:variant>
        <vt:i4>95</vt:i4>
      </vt:variant>
      <vt:variant>
        <vt:i4>0</vt:i4>
      </vt:variant>
      <vt:variant>
        <vt:i4>5</vt:i4>
      </vt:variant>
      <vt:variant>
        <vt:lpwstr/>
      </vt:variant>
      <vt:variant>
        <vt:lpwstr>_Toc225451459</vt:lpwstr>
      </vt:variant>
      <vt:variant>
        <vt:i4>1376310</vt:i4>
      </vt:variant>
      <vt:variant>
        <vt:i4>89</vt:i4>
      </vt:variant>
      <vt:variant>
        <vt:i4>0</vt:i4>
      </vt:variant>
      <vt:variant>
        <vt:i4>5</vt:i4>
      </vt:variant>
      <vt:variant>
        <vt:lpwstr/>
      </vt:variant>
      <vt:variant>
        <vt:lpwstr>_Toc225451458</vt:lpwstr>
      </vt:variant>
      <vt:variant>
        <vt:i4>1376310</vt:i4>
      </vt:variant>
      <vt:variant>
        <vt:i4>83</vt:i4>
      </vt:variant>
      <vt:variant>
        <vt:i4>0</vt:i4>
      </vt:variant>
      <vt:variant>
        <vt:i4>5</vt:i4>
      </vt:variant>
      <vt:variant>
        <vt:lpwstr/>
      </vt:variant>
      <vt:variant>
        <vt:lpwstr>_Toc225451457</vt:lpwstr>
      </vt:variant>
      <vt:variant>
        <vt:i4>1376310</vt:i4>
      </vt:variant>
      <vt:variant>
        <vt:i4>77</vt:i4>
      </vt:variant>
      <vt:variant>
        <vt:i4>0</vt:i4>
      </vt:variant>
      <vt:variant>
        <vt:i4>5</vt:i4>
      </vt:variant>
      <vt:variant>
        <vt:lpwstr/>
      </vt:variant>
      <vt:variant>
        <vt:lpwstr>_Toc225451456</vt:lpwstr>
      </vt:variant>
      <vt:variant>
        <vt:i4>1376310</vt:i4>
      </vt:variant>
      <vt:variant>
        <vt:i4>71</vt:i4>
      </vt:variant>
      <vt:variant>
        <vt:i4>0</vt:i4>
      </vt:variant>
      <vt:variant>
        <vt:i4>5</vt:i4>
      </vt:variant>
      <vt:variant>
        <vt:lpwstr/>
      </vt:variant>
      <vt:variant>
        <vt:lpwstr>_Toc225451455</vt:lpwstr>
      </vt:variant>
      <vt:variant>
        <vt:i4>1703989</vt:i4>
      </vt:variant>
      <vt:variant>
        <vt:i4>62</vt:i4>
      </vt:variant>
      <vt:variant>
        <vt:i4>0</vt:i4>
      </vt:variant>
      <vt:variant>
        <vt:i4>5</vt:i4>
      </vt:variant>
      <vt:variant>
        <vt:lpwstr/>
      </vt:variant>
      <vt:variant>
        <vt:lpwstr>_Toc225358743</vt:lpwstr>
      </vt:variant>
      <vt:variant>
        <vt:i4>1703989</vt:i4>
      </vt:variant>
      <vt:variant>
        <vt:i4>56</vt:i4>
      </vt:variant>
      <vt:variant>
        <vt:i4>0</vt:i4>
      </vt:variant>
      <vt:variant>
        <vt:i4>5</vt:i4>
      </vt:variant>
      <vt:variant>
        <vt:lpwstr/>
      </vt:variant>
      <vt:variant>
        <vt:lpwstr>_Toc225358742</vt:lpwstr>
      </vt:variant>
      <vt:variant>
        <vt:i4>1703989</vt:i4>
      </vt:variant>
      <vt:variant>
        <vt:i4>50</vt:i4>
      </vt:variant>
      <vt:variant>
        <vt:i4>0</vt:i4>
      </vt:variant>
      <vt:variant>
        <vt:i4>5</vt:i4>
      </vt:variant>
      <vt:variant>
        <vt:lpwstr/>
      </vt:variant>
      <vt:variant>
        <vt:lpwstr>_Toc225358741</vt:lpwstr>
      </vt:variant>
      <vt:variant>
        <vt:i4>1703989</vt:i4>
      </vt:variant>
      <vt:variant>
        <vt:i4>44</vt:i4>
      </vt:variant>
      <vt:variant>
        <vt:i4>0</vt:i4>
      </vt:variant>
      <vt:variant>
        <vt:i4>5</vt:i4>
      </vt:variant>
      <vt:variant>
        <vt:lpwstr/>
      </vt:variant>
      <vt:variant>
        <vt:lpwstr>_Toc225358740</vt:lpwstr>
      </vt:variant>
      <vt:variant>
        <vt:i4>1900597</vt:i4>
      </vt:variant>
      <vt:variant>
        <vt:i4>38</vt:i4>
      </vt:variant>
      <vt:variant>
        <vt:i4>0</vt:i4>
      </vt:variant>
      <vt:variant>
        <vt:i4>5</vt:i4>
      </vt:variant>
      <vt:variant>
        <vt:lpwstr/>
      </vt:variant>
      <vt:variant>
        <vt:lpwstr>_Toc225358739</vt:lpwstr>
      </vt:variant>
      <vt:variant>
        <vt:i4>1900597</vt:i4>
      </vt:variant>
      <vt:variant>
        <vt:i4>32</vt:i4>
      </vt:variant>
      <vt:variant>
        <vt:i4>0</vt:i4>
      </vt:variant>
      <vt:variant>
        <vt:i4>5</vt:i4>
      </vt:variant>
      <vt:variant>
        <vt:lpwstr/>
      </vt:variant>
      <vt:variant>
        <vt:lpwstr>_Toc225358738</vt:lpwstr>
      </vt:variant>
      <vt:variant>
        <vt:i4>1900597</vt:i4>
      </vt:variant>
      <vt:variant>
        <vt:i4>26</vt:i4>
      </vt:variant>
      <vt:variant>
        <vt:i4>0</vt:i4>
      </vt:variant>
      <vt:variant>
        <vt:i4>5</vt:i4>
      </vt:variant>
      <vt:variant>
        <vt:lpwstr/>
      </vt:variant>
      <vt:variant>
        <vt:lpwstr>_Toc225358737</vt:lpwstr>
      </vt:variant>
      <vt:variant>
        <vt:i4>1900597</vt:i4>
      </vt:variant>
      <vt:variant>
        <vt:i4>20</vt:i4>
      </vt:variant>
      <vt:variant>
        <vt:i4>0</vt:i4>
      </vt:variant>
      <vt:variant>
        <vt:i4>5</vt:i4>
      </vt:variant>
      <vt:variant>
        <vt:lpwstr/>
      </vt:variant>
      <vt:variant>
        <vt:lpwstr>_Toc225358736</vt:lpwstr>
      </vt:variant>
      <vt:variant>
        <vt:i4>1900597</vt:i4>
      </vt:variant>
      <vt:variant>
        <vt:i4>14</vt:i4>
      </vt:variant>
      <vt:variant>
        <vt:i4>0</vt:i4>
      </vt:variant>
      <vt:variant>
        <vt:i4>5</vt:i4>
      </vt:variant>
      <vt:variant>
        <vt:lpwstr/>
      </vt:variant>
      <vt:variant>
        <vt:lpwstr>_Toc225358735</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2555976</vt:i4>
      </vt:variant>
      <vt:variant>
        <vt:i4>6</vt:i4>
      </vt:variant>
      <vt:variant>
        <vt:i4>0</vt:i4>
      </vt:variant>
      <vt:variant>
        <vt:i4>5</vt:i4>
      </vt:variant>
      <vt:variant>
        <vt:lpwstr>mailto:charles.ampong@guidehouse.com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1441842</vt:i4>
      </vt:variant>
      <vt:variant>
        <vt:i4>0</vt:i4>
      </vt:variant>
      <vt:variant>
        <vt:i4>0</vt:i4>
      </vt:variant>
      <vt:variant>
        <vt:i4>5</vt:i4>
      </vt:variant>
      <vt:variant>
        <vt:lpwstr>mailto:Katie@ecometricconsulting.com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5</cp:revision>
  <dcterms:created xsi:type="dcterms:W3CDTF">2026-03-27T02:14:00Z</dcterms:created>
  <dcterms:modified xsi:type="dcterms:W3CDTF">2026-03-27T02:42:00Z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