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33DB" w14:textId="241B0B9F" w:rsidR="0039539C" w:rsidRDefault="0039539C" w:rsidP="009A10D3">
      <w:pPr>
        <w:pStyle w:val="GHHyperlink"/>
      </w:pPr>
    </w:p>
    <w:p w14:paraId="02F03F72" w14:textId="77777777" w:rsidR="0039539C" w:rsidRDefault="0039539C">
      <w:pPr>
        <w:pStyle w:val="Title"/>
      </w:pPr>
    </w:p>
    <w:p w14:paraId="1D2C8FD3" w14:textId="2D9C6309" w:rsidR="0039539C" w:rsidRPr="00190360" w:rsidRDefault="001077C9">
      <w:pPr>
        <w:pStyle w:val="Title"/>
      </w:pPr>
      <w:bookmarkStart w:id="0" w:name="Title_Program_Name"/>
      <w:r w:rsidRPr="00B5662A">
        <w:t xml:space="preserve">Elementary </w:t>
      </w:r>
      <w:r w:rsidR="00580750">
        <w:t xml:space="preserve">Energy </w:t>
      </w:r>
      <w:r w:rsidRPr="00B5662A">
        <w:t xml:space="preserve">Education Kits </w:t>
      </w:r>
      <w:bookmarkEnd w:id="0"/>
      <w:r>
        <w:t>Program Impact Evaluation Report</w:t>
      </w:r>
    </w:p>
    <w:p w14:paraId="0506F919" w14:textId="77777777" w:rsidR="0039539C" w:rsidRDefault="0039539C"/>
    <w:p w14:paraId="3A773FF2" w14:textId="291BADC3" w:rsidR="0039539C" w:rsidRPr="00903EB1" w:rsidRDefault="001077C9">
      <w:pPr>
        <w:pStyle w:val="Subtitle"/>
      </w:pPr>
      <w:r w:rsidRPr="00903EB1">
        <w:t>Energy Efficiency Plan: Program Year 2025</w:t>
      </w:r>
    </w:p>
    <w:p w14:paraId="52F05965" w14:textId="4967A2B7" w:rsidR="0039539C" w:rsidRPr="00903EB1" w:rsidRDefault="001077C9">
      <w:pPr>
        <w:pStyle w:val="Subtitle"/>
      </w:pPr>
      <w:r w:rsidRPr="00903EB1">
        <w:t xml:space="preserve">(01/01/2025-12/31/2025) </w:t>
      </w:r>
    </w:p>
    <w:p w14:paraId="2E775BE8" w14:textId="77777777" w:rsidR="0039539C" w:rsidRPr="005B6988" w:rsidRDefault="0039539C"/>
    <w:p w14:paraId="4BCD3333" w14:textId="77777777" w:rsidR="0039539C" w:rsidRPr="0056335A" w:rsidRDefault="001077C9">
      <w:pPr>
        <w:rPr>
          <w:rStyle w:val="Strong"/>
          <w:sz w:val="28"/>
          <w:szCs w:val="28"/>
        </w:rPr>
      </w:pPr>
      <w:r w:rsidRPr="0056335A">
        <w:rPr>
          <w:rStyle w:val="Strong"/>
          <w:sz w:val="28"/>
          <w:szCs w:val="28"/>
        </w:rPr>
        <w:t>Prepared for:</w:t>
      </w:r>
    </w:p>
    <w:p w14:paraId="1ED5FE83" w14:textId="2B481AA1" w:rsidR="0039539C" w:rsidRPr="0056335A" w:rsidRDefault="001077C9">
      <w:pPr>
        <w:rPr>
          <w:rStyle w:val="Strong"/>
          <w:sz w:val="28"/>
          <w:szCs w:val="28"/>
        </w:rPr>
      </w:pPr>
      <w:r>
        <w:rPr>
          <w:rStyle w:val="Strong"/>
          <w:sz w:val="28"/>
          <w:szCs w:val="28"/>
        </w:rPr>
        <w:t>Nicor Gas Company</w:t>
      </w:r>
    </w:p>
    <w:p w14:paraId="78219F65" w14:textId="13725934" w:rsidR="0039539C" w:rsidRPr="0056335A" w:rsidRDefault="001077C9">
      <w:pPr>
        <w:rPr>
          <w:sz w:val="28"/>
          <w:szCs w:val="28"/>
        </w:rPr>
      </w:pPr>
      <w:r>
        <w:rPr>
          <w:noProof/>
          <w:sz w:val="28"/>
          <w:szCs w:val="28"/>
        </w:rPr>
        <w:drawing>
          <wp:inline distT="0" distB="0" distL="0" distR="0" wp14:anchorId="24D4D0E5" wp14:editId="7DD360CE">
            <wp:extent cx="1466215" cy="351046"/>
            <wp:effectExtent l="0" t="0" r="635" b="0"/>
            <wp:docPr id="563173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73112" name="Picture 5631731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9347" cy="363767"/>
                    </a:xfrm>
                    <a:prstGeom prst="rect">
                      <a:avLst/>
                    </a:prstGeom>
                  </pic:spPr>
                </pic:pic>
              </a:graphicData>
            </a:graphic>
          </wp:inline>
        </w:drawing>
      </w:r>
    </w:p>
    <w:p w14:paraId="4309E08C" w14:textId="0958E9AF" w:rsidR="0039539C" w:rsidRPr="0056335A" w:rsidRDefault="001077C9">
      <w:pPr>
        <w:rPr>
          <w:rStyle w:val="Strong"/>
          <w:sz w:val="28"/>
          <w:szCs w:val="28"/>
        </w:rPr>
      </w:pPr>
      <w:r w:rsidRPr="0056335A">
        <w:rPr>
          <w:rStyle w:val="Strong"/>
          <w:sz w:val="28"/>
          <w:szCs w:val="28"/>
        </w:rPr>
        <w:t>DRAFT</w:t>
      </w:r>
    </w:p>
    <w:p w14:paraId="21376970" w14:textId="003E66DF" w:rsidR="0039539C" w:rsidRPr="0056335A" w:rsidRDefault="00306B0A">
      <w:pPr>
        <w:rPr>
          <w:rStyle w:val="Strong"/>
          <w:sz w:val="28"/>
          <w:szCs w:val="28"/>
        </w:rPr>
      </w:pPr>
      <w:r>
        <w:rPr>
          <w:rStyle w:val="Strong"/>
          <w:sz w:val="28"/>
          <w:szCs w:val="28"/>
        </w:rPr>
        <w:t>March 2</w:t>
      </w:r>
      <w:r w:rsidR="004F457E">
        <w:rPr>
          <w:rStyle w:val="Strong"/>
          <w:sz w:val="28"/>
          <w:szCs w:val="28"/>
        </w:rPr>
        <w:t>7</w:t>
      </w:r>
      <w:r>
        <w:rPr>
          <w:rStyle w:val="Strong"/>
          <w:sz w:val="28"/>
          <w:szCs w:val="28"/>
        </w:rPr>
        <w:t>, 2026</w:t>
      </w:r>
    </w:p>
    <w:p w14:paraId="59E60A6D" w14:textId="77777777" w:rsidR="0039539C" w:rsidRDefault="0039539C"/>
    <w:p w14:paraId="16409EEC" w14:textId="1B81EC12" w:rsidR="0039539C" w:rsidRPr="0010260D" w:rsidRDefault="001077C9">
      <w:pPr>
        <w:pStyle w:val="NoSpacing"/>
        <w:rPr>
          <w:b/>
          <w:sz w:val="22"/>
          <w:szCs w:val="22"/>
        </w:rPr>
      </w:pPr>
      <w:r w:rsidRPr="0010260D">
        <w:rPr>
          <w:b/>
          <w:bCs/>
          <w:sz w:val="22"/>
          <w:szCs w:val="22"/>
        </w:rPr>
        <w:t>Prepared</w:t>
      </w:r>
      <w:r w:rsidRPr="0010260D">
        <w:rPr>
          <w:b/>
          <w:sz w:val="22"/>
          <w:szCs w:val="22"/>
        </w:rPr>
        <w:t xml:space="preserve"> by: </w:t>
      </w:r>
    </w:p>
    <w:p w14:paraId="4E445C90" w14:textId="77777777" w:rsidR="0039539C" w:rsidRPr="0010260D" w:rsidRDefault="0039539C">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337"/>
        <w:gridCol w:w="2337"/>
        <w:gridCol w:w="2338"/>
        <w:gridCol w:w="2338"/>
      </w:tblGrid>
      <w:tr w:rsidR="00306B0A" w:rsidRPr="0010260D" w14:paraId="4155AFC7" w14:textId="77777777">
        <w:trPr>
          <w:trHeight w:val="1134"/>
        </w:trPr>
        <w:tc>
          <w:tcPr>
            <w:tcW w:w="2337" w:type="dxa"/>
          </w:tcPr>
          <w:p w14:paraId="1E79776E" w14:textId="77777777" w:rsidR="00306B0A" w:rsidRPr="00D00CD3" w:rsidRDefault="00306B0A" w:rsidP="00306B0A">
            <w:pPr>
              <w:pStyle w:val="NoSpacing"/>
              <w:rPr>
                <w:b/>
                <w:bCs/>
                <w:sz w:val="22"/>
                <w:szCs w:val="22"/>
              </w:rPr>
            </w:pPr>
            <w:r w:rsidRPr="00D00CD3">
              <w:rPr>
                <w:b/>
                <w:bCs/>
                <w:sz w:val="22"/>
                <w:szCs w:val="22"/>
              </w:rPr>
              <w:t xml:space="preserve">Kapil </w:t>
            </w:r>
            <w:proofErr w:type="spellStart"/>
            <w:r w:rsidRPr="00D00CD3">
              <w:rPr>
                <w:b/>
                <w:bCs/>
                <w:sz w:val="22"/>
                <w:szCs w:val="22"/>
              </w:rPr>
              <w:t>Mallarappu</w:t>
            </w:r>
            <w:proofErr w:type="spellEnd"/>
          </w:p>
          <w:p w14:paraId="54F55874" w14:textId="34E7821D" w:rsidR="00306B0A" w:rsidRPr="0010260D" w:rsidRDefault="00306B0A" w:rsidP="00306B0A">
            <w:pPr>
              <w:pStyle w:val="NoSpacing"/>
              <w:rPr>
                <w:sz w:val="22"/>
                <w:szCs w:val="22"/>
              </w:rPr>
            </w:pPr>
            <w:r>
              <w:rPr>
                <w:sz w:val="22"/>
                <w:szCs w:val="22"/>
              </w:rPr>
              <w:t>EcoMetric</w:t>
            </w:r>
          </w:p>
        </w:tc>
        <w:tc>
          <w:tcPr>
            <w:tcW w:w="2337" w:type="dxa"/>
          </w:tcPr>
          <w:p w14:paraId="71968442" w14:textId="77777777" w:rsidR="00306B0A" w:rsidRPr="00D00CD3" w:rsidRDefault="00306B0A" w:rsidP="00306B0A">
            <w:pPr>
              <w:pStyle w:val="NoSpacing"/>
              <w:rPr>
                <w:b/>
                <w:bCs/>
                <w:sz w:val="22"/>
                <w:szCs w:val="22"/>
              </w:rPr>
            </w:pPr>
            <w:r>
              <w:rPr>
                <w:b/>
                <w:bCs/>
                <w:sz w:val="22"/>
                <w:szCs w:val="22"/>
              </w:rPr>
              <w:t>Fahman Khan</w:t>
            </w:r>
          </w:p>
          <w:p w14:paraId="634F2B36" w14:textId="365CCFDD" w:rsidR="00306B0A" w:rsidRPr="00187113" w:rsidRDefault="00306B0A" w:rsidP="00306B0A">
            <w:pPr>
              <w:pStyle w:val="NoSpacing"/>
              <w:rPr>
                <w:sz w:val="22"/>
                <w:szCs w:val="22"/>
                <w:highlight w:val="yellow"/>
              </w:rPr>
            </w:pPr>
            <w:r>
              <w:rPr>
                <w:sz w:val="22"/>
                <w:szCs w:val="22"/>
              </w:rPr>
              <w:t>EcoMetric</w:t>
            </w:r>
          </w:p>
        </w:tc>
        <w:tc>
          <w:tcPr>
            <w:tcW w:w="2338" w:type="dxa"/>
          </w:tcPr>
          <w:p w14:paraId="701E5520" w14:textId="77777777" w:rsidR="00306B0A" w:rsidRPr="00D00CD3" w:rsidRDefault="00306B0A" w:rsidP="00306B0A">
            <w:pPr>
              <w:pStyle w:val="NoSpacing"/>
              <w:rPr>
                <w:b/>
                <w:bCs/>
                <w:sz w:val="22"/>
                <w:szCs w:val="22"/>
              </w:rPr>
            </w:pPr>
            <w:r>
              <w:rPr>
                <w:b/>
                <w:bCs/>
                <w:sz w:val="22"/>
                <w:szCs w:val="22"/>
              </w:rPr>
              <w:t>Mike Frischmann</w:t>
            </w:r>
          </w:p>
          <w:p w14:paraId="6F39A4FC" w14:textId="56B49DFE" w:rsidR="00306B0A" w:rsidRPr="00187113" w:rsidRDefault="00306B0A" w:rsidP="00306B0A">
            <w:pPr>
              <w:pStyle w:val="NoSpacing"/>
              <w:rPr>
                <w:sz w:val="22"/>
                <w:szCs w:val="22"/>
                <w:highlight w:val="yellow"/>
              </w:rPr>
            </w:pPr>
            <w:r>
              <w:rPr>
                <w:sz w:val="22"/>
                <w:szCs w:val="22"/>
              </w:rPr>
              <w:t>EcoMetric</w:t>
            </w:r>
          </w:p>
        </w:tc>
        <w:tc>
          <w:tcPr>
            <w:tcW w:w="2338" w:type="dxa"/>
          </w:tcPr>
          <w:p w14:paraId="117B46BE" w14:textId="647E6E7B" w:rsidR="00306B0A" w:rsidRPr="00187113" w:rsidRDefault="00306B0A" w:rsidP="00306B0A">
            <w:pPr>
              <w:pStyle w:val="NoSpacing"/>
              <w:rPr>
                <w:sz w:val="22"/>
                <w:szCs w:val="22"/>
                <w:highlight w:val="yellow"/>
              </w:rPr>
            </w:pPr>
          </w:p>
        </w:tc>
      </w:tr>
      <w:tr w:rsidR="001655DD" w:rsidRPr="0010260D" w14:paraId="73DF88AA" w14:textId="77777777">
        <w:trPr>
          <w:trHeight w:val="1134"/>
        </w:trPr>
        <w:tc>
          <w:tcPr>
            <w:tcW w:w="2337" w:type="dxa"/>
          </w:tcPr>
          <w:p w14:paraId="7E2D130D" w14:textId="43E654C2" w:rsidR="0039539C" w:rsidRPr="00187113" w:rsidRDefault="00306B0A">
            <w:pPr>
              <w:pStyle w:val="NoSpacing"/>
              <w:jc w:val="center"/>
              <w:rPr>
                <w:b/>
                <w:bCs/>
                <w:sz w:val="22"/>
                <w:szCs w:val="22"/>
                <w:highlight w:val="yellow"/>
              </w:rPr>
            </w:pPr>
            <w:r w:rsidRPr="00FD0661">
              <w:rPr>
                <w:rFonts w:cs="Arial"/>
                <w:noProof/>
              </w:rPr>
              <w:drawing>
                <wp:anchor distT="0" distB="0" distL="114300" distR="114300" simplePos="0" relativeHeight="251658240" behindDoc="0" locked="0" layoutInCell="1" allowOverlap="1" wp14:anchorId="764E629A" wp14:editId="1A9F157E">
                  <wp:simplePos x="0" y="0"/>
                  <wp:positionH relativeFrom="column">
                    <wp:posOffset>0</wp:posOffset>
                  </wp:positionH>
                  <wp:positionV relativeFrom="paragraph">
                    <wp:posOffset>0</wp:posOffset>
                  </wp:positionV>
                  <wp:extent cx="806601" cy="646751"/>
                  <wp:effectExtent l="0" t="0" r="0" b="1270"/>
                  <wp:wrapSquare wrapText="bothSides"/>
                  <wp:docPr id="12" name="Picture 12" descr="EcoMet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6601" cy="646751"/>
                          </a:xfrm>
                          <a:prstGeom prst="rect">
                            <a:avLst/>
                          </a:prstGeom>
                        </pic:spPr>
                      </pic:pic>
                    </a:graphicData>
                  </a:graphic>
                </wp:anchor>
              </w:drawing>
            </w:r>
          </w:p>
        </w:tc>
        <w:tc>
          <w:tcPr>
            <w:tcW w:w="2337" w:type="dxa"/>
          </w:tcPr>
          <w:p w14:paraId="2240E35E" w14:textId="71EEB141" w:rsidR="0039539C" w:rsidRPr="00187113" w:rsidRDefault="0039539C">
            <w:pPr>
              <w:pStyle w:val="NoSpacing"/>
              <w:jc w:val="center"/>
              <w:rPr>
                <w:b/>
                <w:bCs/>
                <w:sz w:val="22"/>
                <w:szCs w:val="22"/>
                <w:highlight w:val="yellow"/>
              </w:rPr>
            </w:pPr>
          </w:p>
        </w:tc>
        <w:tc>
          <w:tcPr>
            <w:tcW w:w="2338" w:type="dxa"/>
          </w:tcPr>
          <w:p w14:paraId="2E5F5A8D" w14:textId="027E60A9" w:rsidR="0039539C" w:rsidRPr="00187113" w:rsidRDefault="0039539C">
            <w:pPr>
              <w:pStyle w:val="NoSpacing"/>
              <w:jc w:val="center"/>
              <w:rPr>
                <w:b/>
                <w:bCs/>
                <w:sz w:val="22"/>
                <w:szCs w:val="22"/>
                <w:highlight w:val="yellow"/>
              </w:rPr>
            </w:pPr>
          </w:p>
        </w:tc>
        <w:tc>
          <w:tcPr>
            <w:tcW w:w="2338" w:type="dxa"/>
          </w:tcPr>
          <w:p w14:paraId="1B219F0D" w14:textId="4A4BDB25" w:rsidR="0039539C" w:rsidRPr="00187113" w:rsidRDefault="0039539C">
            <w:pPr>
              <w:pStyle w:val="NoSpacing"/>
              <w:jc w:val="center"/>
              <w:rPr>
                <w:b/>
                <w:bCs/>
                <w:sz w:val="22"/>
                <w:szCs w:val="22"/>
                <w:highlight w:val="yellow"/>
              </w:rPr>
            </w:pPr>
          </w:p>
        </w:tc>
      </w:tr>
      <w:tr w:rsidR="001655DD" w:rsidRPr="0010260D" w14:paraId="432CCF57" w14:textId="77777777">
        <w:trPr>
          <w:trHeight w:val="1134"/>
        </w:trPr>
        <w:tc>
          <w:tcPr>
            <w:tcW w:w="2337" w:type="dxa"/>
          </w:tcPr>
          <w:p w14:paraId="43372510" w14:textId="4F713B0D" w:rsidR="0039539C" w:rsidRPr="00FD0661" w:rsidRDefault="0039539C">
            <w:pPr>
              <w:pStyle w:val="NoSpacing"/>
              <w:jc w:val="center"/>
              <w:rPr>
                <w:rFonts w:cs="Arial"/>
                <w:noProof/>
              </w:rPr>
            </w:pPr>
          </w:p>
        </w:tc>
        <w:tc>
          <w:tcPr>
            <w:tcW w:w="2337" w:type="dxa"/>
          </w:tcPr>
          <w:p w14:paraId="3595A7F6" w14:textId="77777777" w:rsidR="0039539C" w:rsidRPr="00FD0661" w:rsidRDefault="0039539C">
            <w:pPr>
              <w:pStyle w:val="NoSpacing"/>
              <w:jc w:val="center"/>
              <w:rPr>
                <w:rFonts w:cs="Arial"/>
                <w:noProof/>
              </w:rPr>
            </w:pPr>
          </w:p>
        </w:tc>
        <w:tc>
          <w:tcPr>
            <w:tcW w:w="2338" w:type="dxa"/>
          </w:tcPr>
          <w:p w14:paraId="49595757" w14:textId="77777777" w:rsidR="0039539C" w:rsidRPr="00FD0661" w:rsidRDefault="0039539C">
            <w:pPr>
              <w:pStyle w:val="NoSpacing"/>
              <w:rPr>
                <w:rFonts w:cs="Arial"/>
                <w:noProof/>
              </w:rPr>
            </w:pPr>
          </w:p>
        </w:tc>
        <w:tc>
          <w:tcPr>
            <w:tcW w:w="2338" w:type="dxa"/>
          </w:tcPr>
          <w:p w14:paraId="03788FAF" w14:textId="77777777" w:rsidR="0039539C" w:rsidRPr="00187113" w:rsidRDefault="0039539C">
            <w:pPr>
              <w:pStyle w:val="NoSpacing"/>
              <w:rPr>
                <w:b/>
                <w:bCs/>
                <w:sz w:val="22"/>
                <w:szCs w:val="22"/>
                <w:highlight w:val="yellow"/>
              </w:rPr>
            </w:pPr>
          </w:p>
        </w:tc>
      </w:tr>
    </w:tbl>
    <w:p w14:paraId="25F39255" w14:textId="77777777" w:rsidR="0039539C" w:rsidRDefault="001077C9">
      <w:r>
        <w:br w:type="page"/>
      </w:r>
    </w:p>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1655DD" w:rsidRPr="009B781E" w14:paraId="42306BBE" w14:textId="77777777">
        <w:tc>
          <w:tcPr>
            <w:tcW w:w="386" w:type="dxa"/>
          </w:tcPr>
          <w:p w14:paraId="631457BC" w14:textId="1D1767BD" w:rsidR="0039539C" w:rsidRPr="009B781E" w:rsidRDefault="0039539C">
            <w:pPr>
              <w:pStyle w:val="NoSpacing"/>
              <w:rPr>
                <w:i/>
                <w:iCs/>
                <w:noProof/>
              </w:rPr>
            </w:pPr>
          </w:p>
        </w:tc>
        <w:tc>
          <w:tcPr>
            <w:tcW w:w="1870" w:type="dxa"/>
          </w:tcPr>
          <w:p w14:paraId="3D34E61E" w14:textId="509A6C3B" w:rsidR="0039539C" w:rsidRPr="009B781E" w:rsidRDefault="0039539C">
            <w:pPr>
              <w:pStyle w:val="NoSpacing"/>
              <w:rPr>
                <w:i/>
                <w:iCs/>
              </w:rPr>
            </w:pPr>
          </w:p>
        </w:tc>
        <w:tc>
          <w:tcPr>
            <w:tcW w:w="1870" w:type="dxa"/>
          </w:tcPr>
          <w:p w14:paraId="316CD295" w14:textId="118C5B62" w:rsidR="0039539C" w:rsidRPr="009B781E" w:rsidRDefault="0039539C">
            <w:pPr>
              <w:pStyle w:val="NoSpacing"/>
              <w:rPr>
                <w:i/>
                <w:iCs/>
              </w:rPr>
            </w:pPr>
          </w:p>
        </w:tc>
        <w:tc>
          <w:tcPr>
            <w:tcW w:w="1870" w:type="dxa"/>
          </w:tcPr>
          <w:p w14:paraId="36D7751F" w14:textId="55394802" w:rsidR="0039539C" w:rsidRPr="009B781E" w:rsidRDefault="0039539C">
            <w:pPr>
              <w:pStyle w:val="NoSpacing"/>
              <w:rPr>
                <w:i/>
                <w:iCs/>
              </w:rPr>
            </w:pPr>
          </w:p>
        </w:tc>
        <w:tc>
          <w:tcPr>
            <w:tcW w:w="1870" w:type="dxa"/>
          </w:tcPr>
          <w:p w14:paraId="02B4FBAF" w14:textId="424B1389" w:rsidR="0039539C" w:rsidRPr="009B781E" w:rsidRDefault="0039539C">
            <w:pPr>
              <w:pStyle w:val="NoSpacing"/>
              <w:rPr>
                <w:i/>
                <w:iCs/>
              </w:rPr>
            </w:pPr>
          </w:p>
        </w:tc>
        <w:tc>
          <w:tcPr>
            <w:tcW w:w="1870" w:type="dxa"/>
          </w:tcPr>
          <w:p w14:paraId="74281EBF" w14:textId="1159EFA4" w:rsidR="0039539C" w:rsidRPr="009B781E" w:rsidRDefault="0039539C">
            <w:pPr>
              <w:pStyle w:val="NoSpacing"/>
              <w:rPr>
                <w:i/>
                <w:iCs/>
              </w:rPr>
            </w:pPr>
          </w:p>
        </w:tc>
      </w:tr>
    </w:tbl>
    <w:p w14:paraId="5496EE32" w14:textId="77777777" w:rsidR="0039539C" w:rsidRPr="00564AAD" w:rsidRDefault="001077C9">
      <w:pPr>
        <w:pStyle w:val="NoSpacing"/>
        <w:rPr>
          <w:b/>
          <w:bCs/>
        </w:rPr>
      </w:pPr>
      <w:r w:rsidRPr="00564AAD">
        <w:rPr>
          <w:b/>
          <w:bCs/>
        </w:rPr>
        <w:t>Submitted to:</w:t>
      </w:r>
    </w:p>
    <w:p w14:paraId="4D4E6119" w14:textId="369C5E75" w:rsidR="0039539C" w:rsidRDefault="001077C9">
      <w:pPr>
        <w:pStyle w:val="NoSpacing"/>
      </w:pPr>
      <w:r>
        <w:t>Nicor Gas Company</w:t>
      </w:r>
    </w:p>
    <w:p w14:paraId="6CA78075" w14:textId="405DCF07" w:rsidR="0039539C" w:rsidRDefault="001077C9">
      <w:pPr>
        <w:pStyle w:val="NoSpacing"/>
      </w:pPr>
      <w:r>
        <w:t>1844 Ferry Road</w:t>
      </w:r>
    </w:p>
    <w:p w14:paraId="395C9214" w14:textId="4C987E15" w:rsidR="0039539C" w:rsidRPr="00564AAD" w:rsidRDefault="001077C9">
      <w:pPr>
        <w:pStyle w:val="NoSpacing"/>
      </w:pPr>
      <w:r>
        <w:t>Naperville, IL 60563</w:t>
      </w:r>
    </w:p>
    <w:p w14:paraId="52EFC8CF" w14:textId="77777777" w:rsidR="0039539C" w:rsidRPr="00564AAD" w:rsidRDefault="0039539C">
      <w:pPr>
        <w:pStyle w:val="NoSpacing"/>
      </w:pPr>
    </w:p>
    <w:p w14:paraId="53F7870A" w14:textId="77777777" w:rsidR="0039539C" w:rsidRPr="00564AAD" w:rsidRDefault="001077C9">
      <w:pPr>
        <w:pStyle w:val="NoSpacing"/>
        <w:rPr>
          <w:b/>
          <w:bCs/>
        </w:rPr>
      </w:pPr>
      <w:r w:rsidRPr="00564AAD">
        <w:rPr>
          <w:b/>
          <w:bCs/>
        </w:rPr>
        <w:t>Submitted by:</w:t>
      </w:r>
    </w:p>
    <w:p w14:paraId="5A045C4E" w14:textId="77777777" w:rsidR="0039539C" w:rsidRPr="00564AAD" w:rsidRDefault="001077C9">
      <w:pPr>
        <w:pStyle w:val="NoSpacing"/>
      </w:pPr>
      <w:r w:rsidRPr="00564AAD">
        <w:t>Guidehouse Inc.</w:t>
      </w:r>
    </w:p>
    <w:p w14:paraId="6542356B" w14:textId="77777777" w:rsidR="0039539C" w:rsidRDefault="001077C9">
      <w:pPr>
        <w:pStyle w:val="NoSpacing"/>
      </w:pPr>
      <w:r>
        <w:t>167 N. Green Street</w:t>
      </w:r>
    </w:p>
    <w:p w14:paraId="4802A659" w14:textId="3C640C8C" w:rsidR="0039539C" w:rsidRDefault="001077C9">
      <w:pPr>
        <w:pStyle w:val="NoSpacing"/>
      </w:pPr>
      <w:r>
        <w:t>12th Floor</w:t>
      </w:r>
    </w:p>
    <w:p w14:paraId="5CD2CC66" w14:textId="28B47F5F" w:rsidR="0039539C" w:rsidRPr="00564AAD" w:rsidRDefault="001077C9">
      <w:pPr>
        <w:pStyle w:val="NoSpacing"/>
      </w:pPr>
      <w:r>
        <w:t>Chicago, IL 60607</w:t>
      </w:r>
    </w:p>
    <w:p w14:paraId="1AFE93DD" w14:textId="77777777" w:rsidR="0039539C" w:rsidRPr="00564AAD" w:rsidRDefault="0039539C">
      <w:pPr>
        <w:pStyle w:val="NoSpacing"/>
      </w:pPr>
    </w:p>
    <w:p w14:paraId="337B5143" w14:textId="77777777" w:rsidR="0039539C" w:rsidRPr="00564AAD" w:rsidRDefault="0039539C">
      <w:pPr>
        <w:pStyle w:val="NoSpacing"/>
      </w:pPr>
    </w:p>
    <w:p w14:paraId="1CE95839" w14:textId="77777777" w:rsidR="0039539C" w:rsidRPr="00631500" w:rsidRDefault="001077C9">
      <w:pPr>
        <w:pStyle w:val="NoSpacing"/>
        <w:rPr>
          <w:b/>
          <w:bCs/>
        </w:rPr>
      </w:pPr>
      <w:r w:rsidRPr="00631500">
        <w:rPr>
          <w:b/>
          <w:bCs/>
        </w:rPr>
        <w:t>Contact:</w:t>
      </w:r>
    </w:p>
    <w:p w14:paraId="3EEA573A" w14:textId="77777777" w:rsidR="0039539C" w:rsidRPr="00564AAD" w:rsidRDefault="0039539C">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1655DD" w:rsidRPr="00564AAD" w14:paraId="439334FA" w14:textId="77777777">
        <w:tc>
          <w:tcPr>
            <w:tcW w:w="3330" w:type="dxa"/>
          </w:tcPr>
          <w:p w14:paraId="2C883693" w14:textId="33C5EBF3" w:rsidR="0039539C" w:rsidRPr="009A10D3" w:rsidRDefault="001077C9">
            <w:pPr>
              <w:spacing w:after="0"/>
              <w:rPr>
                <w:rFonts w:cs="Arial"/>
                <w:sz w:val="21"/>
                <w:szCs w:val="21"/>
                <w:lang w:val="fr-FR"/>
              </w:rPr>
            </w:pPr>
            <w:r w:rsidRPr="009A10D3">
              <w:rPr>
                <w:rFonts w:eastAsia="Arial" w:cs="Arial"/>
                <w:sz w:val="21"/>
                <w:szCs w:val="21"/>
                <w:lang w:val="fr-FR"/>
              </w:rPr>
              <w:t>Charles Maglione, Partner</w:t>
            </w:r>
          </w:p>
          <w:p w14:paraId="00A26E03" w14:textId="7BEAF55D" w:rsidR="0039539C" w:rsidRPr="009A10D3" w:rsidRDefault="001077C9">
            <w:pPr>
              <w:spacing w:after="0"/>
              <w:rPr>
                <w:rFonts w:cs="Arial"/>
                <w:sz w:val="21"/>
                <w:szCs w:val="21"/>
                <w:lang w:val="fr-FR"/>
              </w:rPr>
            </w:pPr>
            <w:r w:rsidRPr="009A10D3">
              <w:rPr>
                <w:rFonts w:eastAsia="Arial" w:cs="Arial"/>
                <w:sz w:val="21"/>
                <w:szCs w:val="21"/>
                <w:lang w:val="fr-FR"/>
              </w:rPr>
              <w:t>202.481.7352</w:t>
            </w:r>
          </w:p>
          <w:p w14:paraId="16482BF1" w14:textId="718E0276" w:rsidR="0039539C" w:rsidRPr="009A10D3" w:rsidRDefault="0039539C" w:rsidP="009A10D3">
            <w:pPr>
              <w:pStyle w:val="GHHyperlink"/>
              <w:rPr>
                <w:lang w:val="fr-FR"/>
              </w:rPr>
            </w:pPr>
            <w:hyperlink r:id="rId13" w:history="1">
              <w:r w:rsidRPr="009A10D3">
                <w:rPr>
                  <w:rStyle w:val="Hyperlink"/>
                  <w:color w:val="auto"/>
                  <w:lang w:val="fr-FR"/>
                </w:rPr>
                <w:t>cmaglione@guidehouse.com</w:t>
              </w:r>
            </w:hyperlink>
          </w:p>
        </w:tc>
        <w:tc>
          <w:tcPr>
            <w:tcW w:w="3060" w:type="dxa"/>
          </w:tcPr>
          <w:p w14:paraId="1E4C24CB" w14:textId="14C88D4E" w:rsidR="0039539C" w:rsidRPr="00F61CF7" w:rsidRDefault="001077C9">
            <w:pPr>
              <w:spacing w:after="0"/>
              <w:rPr>
                <w:rFonts w:cs="Arial"/>
                <w:sz w:val="21"/>
                <w:szCs w:val="21"/>
              </w:rPr>
            </w:pPr>
            <w:r w:rsidRPr="00F61CF7">
              <w:rPr>
                <w:rFonts w:eastAsia="Arial" w:cs="Arial"/>
                <w:sz w:val="21"/>
                <w:szCs w:val="21"/>
              </w:rPr>
              <w:t>Jeff Erickson, Director</w:t>
            </w:r>
          </w:p>
          <w:p w14:paraId="6A2C2F66" w14:textId="6C2C6BE7" w:rsidR="0039539C" w:rsidRPr="00F61CF7" w:rsidRDefault="001077C9">
            <w:pPr>
              <w:spacing w:after="0"/>
              <w:rPr>
                <w:rFonts w:cs="Arial"/>
                <w:sz w:val="21"/>
                <w:szCs w:val="21"/>
              </w:rPr>
            </w:pPr>
            <w:r w:rsidRPr="00F61CF7">
              <w:rPr>
                <w:rFonts w:eastAsia="Arial" w:cs="Arial"/>
                <w:sz w:val="21"/>
                <w:szCs w:val="21"/>
              </w:rPr>
              <w:t>608.616.4962</w:t>
            </w:r>
          </w:p>
          <w:p w14:paraId="2C28F0D8" w14:textId="7CAADD03" w:rsidR="0039539C" w:rsidRPr="00F61CF7" w:rsidRDefault="0039539C" w:rsidP="009A10D3">
            <w:pPr>
              <w:pStyle w:val="GHHyperlink"/>
            </w:pPr>
            <w:hyperlink r:id="rId14" w:history="1">
              <w:r w:rsidRPr="00F61CF7">
                <w:rPr>
                  <w:rStyle w:val="Hyperlink"/>
                  <w:color w:val="auto"/>
                </w:rPr>
                <w:t>jeff.erickson@guidehouse.com</w:t>
              </w:r>
            </w:hyperlink>
          </w:p>
        </w:tc>
        <w:tc>
          <w:tcPr>
            <w:tcW w:w="3870" w:type="dxa"/>
          </w:tcPr>
          <w:p w14:paraId="2CD5C960" w14:textId="434A4F14" w:rsidR="0039539C" w:rsidRPr="00F61CF7" w:rsidRDefault="001077C9">
            <w:pPr>
              <w:spacing w:after="0"/>
              <w:rPr>
                <w:rFonts w:cs="Arial"/>
                <w:sz w:val="21"/>
                <w:szCs w:val="21"/>
              </w:rPr>
            </w:pPr>
            <w:r w:rsidRPr="00F61CF7">
              <w:rPr>
                <w:rFonts w:eastAsia="Arial" w:cs="Arial"/>
                <w:sz w:val="21"/>
                <w:szCs w:val="21"/>
              </w:rPr>
              <w:t>Laura Agapay-Read, Associate Director</w:t>
            </w:r>
          </w:p>
          <w:p w14:paraId="209B276B" w14:textId="551FD213" w:rsidR="0039539C" w:rsidRPr="00F61CF7" w:rsidRDefault="001077C9">
            <w:pPr>
              <w:spacing w:after="0"/>
              <w:rPr>
                <w:rFonts w:cs="Arial"/>
                <w:sz w:val="21"/>
                <w:szCs w:val="21"/>
              </w:rPr>
            </w:pPr>
            <w:r w:rsidRPr="00F61CF7">
              <w:rPr>
                <w:rFonts w:eastAsia="Arial" w:cs="Arial"/>
                <w:sz w:val="21"/>
                <w:szCs w:val="21"/>
              </w:rPr>
              <w:t>312.583.4178</w:t>
            </w:r>
          </w:p>
          <w:p w14:paraId="72F5322F" w14:textId="592C51AE" w:rsidR="0039539C" w:rsidRPr="00F61CF7" w:rsidRDefault="0039539C" w:rsidP="009A10D3">
            <w:pPr>
              <w:pStyle w:val="GHHyperlink"/>
            </w:pPr>
            <w:hyperlink r:id="rId15" w:history="1">
              <w:r w:rsidRPr="00F61CF7">
                <w:rPr>
                  <w:rStyle w:val="Hyperlink"/>
                  <w:color w:val="auto"/>
                </w:rPr>
                <w:t>laura.agapay.read@guidehouse.com</w:t>
              </w:r>
            </w:hyperlink>
          </w:p>
        </w:tc>
      </w:tr>
    </w:tbl>
    <w:p w14:paraId="01643710" w14:textId="77777777" w:rsidR="0039539C" w:rsidRDefault="0039539C">
      <w:pPr>
        <w:pStyle w:val="NoSpacing"/>
      </w:pPr>
    </w:p>
    <w:p w14:paraId="5A8B3D52" w14:textId="038FF796" w:rsidR="0039539C" w:rsidRPr="00762586" w:rsidRDefault="001077C9">
      <w:pPr>
        <w:pStyle w:val="NoSpacing"/>
        <w:rPr>
          <w:rFonts w:eastAsia="Arial" w:cs="Arial"/>
          <w:sz w:val="21"/>
          <w:szCs w:val="21"/>
        </w:rPr>
      </w:pPr>
      <w:r w:rsidRPr="00762586">
        <w:rPr>
          <w:rFonts w:eastAsia="Arial" w:cs="Arial"/>
          <w:sz w:val="21"/>
          <w:szCs w:val="21"/>
        </w:rPr>
        <w:t>Charles Ampong, Associate Director</w:t>
      </w:r>
    </w:p>
    <w:p w14:paraId="5B3F28A4" w14:textId="77777777" w:rsidR="0039539C" w:rsidRPr="00CA038C" w:rsidRDefault="001077C9">
      <w:pPr>
        <w:pStyle w:val="NoSpacing"/>
        <w:rPr>
          <w:rFonts w:eastAsia="Arial" w:cs="Arial"/>
          <w:sz w:val="21"/>
          <w:szCs w:val="21"/>
        </w:rPr>
      </w:pPr>
      <w:r w:rsidRPr="00CA038C">
        <w:rPr>
          <w:rFonts w:eastAsia="Arial" w:cs="Arial"/>
          <w:sz w:val="21"/>
          <w:szCs w:val="21"/>
        </w:rPr>
        <w:t>608.616.4922</w:t>
      </w:r>
    </w:p>
    <w:p w14:paraId="6B447806" w14:textId="6C7A798D" w:rsidR="0039539C" w:rsidRPr="00CA038C" w:rsidRDefault="0039539C" w:rsidP="009A10D3">
      <w:pPr>
        <w:pStyle w:val="GHHyperlink"/>
        <w:rPr>
          <w:rStyle w:val="Hyperlink"/>
          <w:b w:val="0"/>
          <w:color w:val="auto"/>
        </w:rPr>
      </w:pPr>
      <w:hyperlink r:id="rId16" w:history="1">
        <w:r w:rsidRPr="00CA038C">
          <w:rPr>
            <w:rStyle w:val="Hyperlink"/>
            <w:color w:val="auto"/>
          </w:rPr>
          <w:t>charles.ampong@guidehouse.com</w:t>
        </w:r>
      </w:hyperlink>
    </w:p>
    <w:p w14:paraId="5A3FFA0E" w14:textId="77777777" w:rsidR="0039539C" w:rsidRPr="00762586" w:rsidRDefault="0039539C">
      <w:pPr>
        <w:pStyle w:val="NoSpacing"/>
        <w:rPr>
          <w:rFonts w:eastAsia="Arial" w:cs="Arial"/>
          <w:sz w:val="21"/>
          <w:szCs w:val="21"/>
        </w:rPr>
      </w:pPr>
    </w:p>
    <w:p w14:paraId="246F2D01" w14:textId="77777777" w:rsidR="0039539C" w:rsidRPr="00564AAD" w:rsidRDefault="0039539C">
      <w:pPr>
        <w:pStyle w:val="NoSpacing"/>
      </w:pPr>
    </w:p>
    <w:p w14:paraId="4E6E3E1B" w14:textId="7B88C414" w:rsidR="0039539C" w:rsidRPr="00035A6D" w:rsidRDefault="001077C9">
      <w:pPr>
        <w:pStyle w:val="NoSpacing"/>
        <w:rPr>
          <w:sz w:val="20"/>
          <w:szCs w:val="20"/>
        </w:rPr>
      </w:pPr>
      <w:r w:rsidRPr="00564AAD">
        <w:rPr>
          <w:sz w:val="20"/>
          <w:szCs w:val="20"/>
        </w:rPr>
        <w:t xml:space="preserve">This report was prepared by Guidehouse for </w:t>
      </w:r>
      <w:r>
        <w:rPr>
          <w:sz w:val="20"/>
          <w:szCs w:val="20"/>
        </w:rPr>
        <w:t>Nicor Gas Company</w:t>
      </w:r>
      <w:r w:rsidRPr="00564AAD">
        <w:rPr>
          <w:sz w:val="20"/>
          <w:szCs w:val="20"/>
        </w:rPr>
        <w:t xml:space="preserve">. The work presented in this report represents </w:t>
      </w:r>
      <w:proofErr w:type="spellStart"/>
      <w:r w:rsidRPr="00564AAD">
        <w:rPr>
          <w:sz w:val="20"/>
          <w:szCs w:val="20"/>
        </w:rPr>
        <w:t>Guidehouse’s</w:t>
      </w:r>
      <w:proofErr w:type="spellEnd"/>
      <w:r w:rsidRPr="00564AAD">
        <w:rPr>
          <w:sz w:val="20"/>
          <w:szCs w:val="20"/>
        </w:rPr>
        <w:t xml:space="preserve">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parties and hereby disclaims any such liability.</w:t>
      </w:r>
      <w:r>
        <w:br w:type="page"/>
      </w:r>
    </w:p>
    <w:p w14:paraId="02D50774" w14:textId="77777777" w:rsidR="0039539C" w:rsidRDefault="0039539C">
      <w:pPr>
        <w:sectPr w:rsidR="0039539C">
          <w:headerReference w:type="default" r:id="rId17"/>
          <w:footerReference w:type="default" r:id="rId18"/>
          <w:headerReference w:type="first" r:id="rId19"/>
          <w:footerReference w:type="first" r:id="rId20"/>
          <w:pgSz w:w="12240" w:h="15840"/>
          <w:pgMar w:top="1440" w:right="1440" w:bottom="1440" w:left="1440" w:header="720" w:footer="720" w:gutter="0"/>
          <w:pgNumType w:fmt="lowerRoman"/>
          <w:cols w:space="720"/>
          <w:titlePg/>
          <w:docGrid w:linePitch="360"/>
        </w:sectPr>
      </w:pPr>
    </w:p>
    <w:p w14:paraId="258C3457" w14:textId="77777777" w:rsidR="0039539C" w:rsidRDefault="0039539C"/>
    <w:p w14:paraId="346103F2" w14:textId="49B22EF3" w:rsidR="0039539C" w:rsidRPr="008C17F1" w:rsidRDefault="001077C9">
      <w:pPr>
        <w:rPr>
          <w:sz w:val="40"/>
          <w:szCs w:val="40"/>
        </w:rPr>
      </w:pPr>
      <w:r>
        <w:rPr>
          <w:sz w:val="40"/>
          <w:szCs w:val="40"/>
        </w:rPr>
        <w:t>Table of Contents</w:t>
      </w:r>
    </w:p>
    <w:p w14:paraId="0835272C" w14:textId="007E5E72" w:rsidR="00467C12" w:rsidRDefault="001077C9">
      <w:pPr>
        <w:pStyle w:val="TOC1"/>
        <w:tabs>
          <w:tab w:val="left" w:pos="440"/>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5483263" w:history="1">
        <w:r w:rsidR="00467C12" w:rsidRPr="002357C1">
          <w:rPr>
            <w:rStyle w:val="Hyperlink"/>
            <w:noProof/>
          </w:rPr>
          <w:t>1</w:t>
        </w:r>
        <w:r w:rsidR="00467C12">
          <w:rPr>
            <w:rFonts w:cstheme="minorBidi"/>
            <w:noProof/>
            <w:kern w:val="2"/>
            <w:sz w:val="24"/>
            <w:szCs w:val="24"/>
            <w14:ligatures w14:val="standardContextual"/>
          </w:rPr>
          <w:tab/>
        </w:r>
        <w:r w:rsidR="00467C12" w:rsidRPr="002357C1">
          <w:rPr>
            <w:rStyle w:val="Hyperlink"/>
            <w:noProof/>
          </w:rPr>
          <w:t>Introduction</w:t>
        </w:r>
        <w:r w:rsidR="00467C12">
          <w:rPr>
            <w:noProof/>
            <w:webHidden/>
          </w:rPr>
          <w:tab/>
        </w:r>
        <w:r w:rsidR="00467C12">
          <w:rPr>
            <w:noProof/>
            <w:webHidden/>
          </w:rPr>
          <w:fldChar w:fldCharType="begin"/>
        </w:r>
        <w:r w:rsidR="00467C12">
          <w:rPr>
            <w:noProof/>
            <w:webHidden/>
          </w:rPr>
          <w:instrText xml:space="preserve"> PAGEREF _Toc225483263 \h </w:instrText>
        </w:r>
        <w:r w:rsidR="00467C12">
          <w:rPr>
            <w:noProof/>
            <w:webHidden/>
          </w:rPr>
        </w:r>
        <w:r w:rsidR="00467C12">
          <w:rPr>
            <w:noProof/>
            <w:webHidden/>
          </w:rPr>
          <w:fldChar w:fldCharType="separate"/>
        </w:r>
        <w:r w:rsidR="00467C12">
          <w:rPr>
            <w:noProof/>
            <w:webHidden/>
          </w:rPr>
          <w:t>1</w:t>
        </w:r>
        <w:r w:rsidR="00467C12">
          <w:rPr>
            <w:noProof/>
            <w:webHidden/>
          </w:rPr>
          <w:fldChar w:fldCharType="end"/>
        </w:r>
      </w:hyperlink>
    </w:p>
    <w:p w14:paraId="7A2C884A" w14:textId="2EFB6D46" w:rsidR="00467C12" w:rsidRDefault="00467C12">
      <w:pPr>
        <w:pStyle w:val="TOC1"/>
        <w:tabs>
          <w:tab w:val="left" w:pos="440"/>
          <w:tab w:val="right" w:leader="dot" w:pos="9350"/>
        </w:tabs>
        <w:rPr>
          <w:rFonts w:cstheme="minorBidi"/>
          <w:noProof/>
          <w:kern w:val="2"/>
          <w:sz w:val="24"/>
          <w:szCs w:val="24"/>
          <w14:ligatures w14:val="standardContextual"/>
        </w:rPr>
      </w:pPr>
      <w:hyperlink w:anchor="_Toc225483264" w:history="1">
        <w:r w:rsidRPr="002357C1">
          <w:rPr>
            <w:rStyle w:val="Hyperlink"/>
            <w:noProof/>
          </w:rPr>
          <w:t>2</w:t>
        </w:r>
        <w:r>
          <w:rPr>
            <w:rFonts w:cstheme="minorBidi"/>
            <w:noProof/>
            <w:kern w:val="2"/>
            <w:sz w:val="24"/>
            <w:szCs w:val="24"/>
            <w14:ligatures w14:val="standardContextual"/>
          </w:rPr>
          <w:tab/>
        </w:r>
        <w:r w:rsidRPr="002357C1">
          <w:rPr>
            <w:rStyle w:val="Hyperlink"/>
            <w:noProof/>
          </w:rPr>
          <w:t>Program Description</w:t>
        </w:r>
        <w:r>
          <w:rPr>
            <w:noProof/>
            <w:webHidden/>
          </w:rPr>
          <w:tab/>
        </w:r>
        <w:r>
          <w:rPr>
            <w:noProof/>
            <w:webHidden/>
          </w:rPr>
          <w:fldChar w:fldCharType="begin"/>
        </w:r>
        <w:r>
          <w:rPr>
            <w:noProof/>
            <w:webHidden/>
          </w:rPr>
          <w:instrText xml:space="preserve"> PAGEREF _Toc225483264 \h </w:instrText>
        </w:r>
        <w:r>
          <w:rPr>
            <w:noProof/>
            <w:webHidden/>
          </w:rPr>
        </w:r>
        <w:r>
          <w:rPr>
            <w:noProof/>
            <w:webHidden/>
          </w:rPr>
          <w:fldChar w:fldCharType="separate"/>
        </w:r>
        <w:r>
          <w:rPr>
            <w:noProof/>
            <w:webHidden/>
          </w:rPr>
          <w:t>1</w:t>
        </w:r>
        <w:r>
          <w:rPr>
            <w:noProof/>
            <w:webHidden/>
          </w:rPr>
          <w:fldChar w:fldCharType="end"/>
        </w:r>
      </w:hyperlink>
    </w:p>
    <w:p w14:paraId="19757FC3" w14:textId="3CA1683B" w:rsidR="00467C12" w:rsidRDefault="00467C12">
      <w:pPr>
        <w:pStyle w:val="TOC1"/>
        <w:tabs>
          <w:tab w:val="left" w:pos="440"/>
          <w:tab w:val="right" w:leader="dot" w:pos="9350"/>
        </w:tabs>
        <w:rPr>
          <w:rFonts w:cstheme="minorBidi"/>
          <w:noProof/>
          <w:kern w:val="2"/>
          <w:sz w:val="24"/>
          <w:szCs w:val="24"/>
          <w14:ligatures w14:val="standardContextual"/>
        </w:rPr>
      </w:pPr>
      <w:hyperlink w:anchor="_Toc225483265" w:history="1">
        <w:r w:rsidRPr="002357C1">
          <w:rPr>
            <w:rStyle w:val="Hyperlink"/>
            <w:noProof/>
          </w:rPr>
          <w:t>3</w:t>
        </w:r>
        <w:r>
          <w:rPr>
            <w:rFonts w:cstheme="minorBidi"/>
            <w:noProof/>
            <w:kern w:val="2"/>
            <w:sz w:val="24"/>
            <w:szCs w:val="24"/>
            <w14:ligatures w14:val="standardContextual"/>
          </w:rPr>
          <w:tab/>
        </w:r>
        <w:r w:rsidRPr="002357C1">
          <w:rPr>
            <w:rStyle w:val="Hyperlink"/>
            <w:noProof/>
          </w:rPr>
          <w:t>Program Savings Detail</w:t>
        </w:r>
        <w:r>
          <w:rPr>
            <w:noProof/>
            <w:webHidden/>
          </w:rPr>
          <w:tab/>
        </w:r>
        <w:r>
          <w:rPr>
            <w:noProof/>
            <w:webHidden/>
          </w:rPr>
          <w:fldChar w:fldCharType="begin"/>
        </w:r>
        <w:r>
          <w:rPr>
            <w:noProof/>
            <w:webHidden/>
          </w:rPr>
          <w:instrText xml:space="preserve"> PAGEREF _Toc225483265 \h </w:instrText>
        </w:r>
        <w:r>
          <w:rPr>
            <w:noProof/>
            <w:webHidden/>
          </w:rPr>
        </w:r>
        <w:r>
          <w:rPr>
            <w:noProof/>
            <w:webHidden/>
          </w:rPr>
          <w:fldChar w:fldCharType="separate"/>
        </w:r>
        <w:r>
          <w:rPr>
            <w:noProof/>
            <w:webHidden/>
          </w:rPr>
          <w:t>2</w:t>
        </w:r>
        <w:r>
          <w:rPr>
            <w:noProof/>
            <w:webHidden/>
          </w:rPr>
          <w:fldChar w:fldCharType="end"/>
        </w:r>
      </w:hyperlink>
    </w:p>
    <w:p w14:paraId="4BB31F80" w14:textId="04BBDB62" w:rsidR="00467C12" w:rsidRDefault="00467C12">
      <w:pPr>
        <w:pStyle w:val="TOC1"/>
        <w:tabs>
          <w:tab w:val="left" w:pos="440"/>
          <w:tab w:val="right" w:leader="dot" w:pos="9350"/>
        </w:tabs>
        <w:rPr>
          <w:rFonts w:cstheme="minorBidi"/>
          <w:noProof/>
          <w:kern w:val="2"/>
          <w:sz w:val="24"/>
          <w:szCs w:val="24"/>
          <w14:ligatures w14:val="standardContextual"/>
        </w:rPr>
      </w:pPr>
      <w:hyperlink w:anchor="_Toc225483266" w:history="1">
        <w:r w:rsidRPr="002357C1">
          <w:rPr>
            <w:rStyle w:val="Hyperlink"/>
            <w:noProof/>
          </w:rPr>
          <w:t>4</w:t>
        </w:r>
        <w:r>
          <w:rPr>
            <w:rFonts w:cstheme="minorBidi"/>
            <w:noProof/>
            <w:kern w:val="2"/>
            <w:sz w:val="24"/>
            <w:szCs w:val="24"/>
            <w14:ligatures w14:val="standardContextual"/>
          </w:rPr>
          <w:tab/>
        </w:r>
        <w:r w:rsidRPr="002357C1">
          <w:rPr>
            <w:rStyle w:val="Hyperlink"/>
            <w:noProof/>
          </w:rPr>
          <w:t>Program Savings by Measure</w:t>
        </w:r>
        <w:r>
          <w:rPr>
            <w:noProof/>
            <w:webHidden/>
          </w:rPr>
          <w:tab/>
        </w:r>
        <w:r>
          <w:rPr>
            <w:noProof/>
            <w:webHidden/>
          </w:rPr>
          <w:fldChar w:fldCharType="begin"/>
        </w:r>
        <w:r>
          <w:rPr>
            <w:noProof/>
            <w:webHidden/>
          </w:rPr>
          <w:instrText xml:space="preserve"> PAGEREF _Toc225483266 \h </w:instrText>
        </w:r>
        <w:r>
          <w:rPr>
            <w:noProof/>
            <w:webHidden/>
          </w:rPr>
        </w:r>
        <w:r>
          <w:rPr>
            <w:noProof/>
            <w:webHidden/>
          </w:rPr>
          <w:fldChar w:fldCharType="separate"/>
        </w:r>
        <w:r>
          <w:rPr>
            <w:noProof/>
            <w:webHidden/>
          </w:rPr>
          <w:t>3</w:t>
        </w:r>
        <w:r>
          <w:rPr>
            <w:noProof/>
            <w:webHidden/>
          </w:rPr>
          <w:fldChar w:fldCharType="end"/>
        </w:r>
      </w:hyperlink>
    </w:p>
    <w:p w14:paraId="31CC4C2A" w14:textId="53BFE578" w:rsidR="00467C12" w:rsidRDefault="00467C12">
      <w:pPr>
        <w:pStyle w:val="TOC1"/>
        <w:tabs>
          <w:tab w:val="left" w:pos="440"/>
          <w:tab w:val="right" w:leader="dot" w:pos="9350"/>
        </w:tabs>
        <w:rPr>
          <w:rFonts w:cstheme="minorBidi"/>
          <w:noProof/>
          <w:kern w:val="2"/>
          <w:sz w:val="24"/>
          <w:szCs w:val="24"/>
          <w14:ligatures w14:val="standardContextual"/>
        </w:rPr>
      </w:pPr>
      <w:hyperlink w:anchor="_Toc225483267" w:history="1">
        <w:r w:rsidRPr="002357C1">
          <w:rPr>
            <w:rStyle w:val="Hyperlink"/>
            <w:noProof/>
          </w:rPr>
          <w:t>5</w:t>
        </w:r>
        <w:r>
          <w:rPr>
            <w:rFonts w:cstheme="minorBidi"/>
            <w:noProof/>
            <w:kern w:val="2"/>
            <w:sz w:val="24"/>
            <w:szCs w:val="24"/>
            <w14:ligatures w14:val="standardContextual"/>
          </w:rPr>
          <w:tab/>
        </w:r>
        <w:r w:rsidRPr="002357C1">
          <w:rPr>
            <w:rStyle w:val="Hyperlink"/>
            <w:noProof/>
          </w:rPr>
          <w:t>Impact Analysis Findings and Recommendations</w:t>
        </w:r>
        <w:r>
          <w:rPr>
            <w:noProof/>
            <w:webHidden/>
          </w:rPr>
          <w:tab/>
        </w:r>
        <w:r>
          <w:rPr>
            <w:noProof/>
            <w:webHidden/>
          </w:rPr>
          <w:fldChar w:fldCharType="begin"/>
        </w:r>
        <w:r>
          <w:rPr>
            <w:noProof/>
            <w:webHidden/>
          </w:rPr>
          <w:instrText xml:space="preserve"> PAGEREF _Toc225483267 \h </w:instrText>
        </w:r>
        <w:r>
          <w:rPr>
            <w:noProof/>
            <w:webHidden/>
          </w:rPr>
        </w:r>
        <w:r>
          <w:rPr>
            <w:noProof/>
            <w:webHidden/>
          </w:rPr>
          <w:fldChar w:fldCharType="separate"/>
        </w:r>
        <w:r>
          <w:rPr>
            <w:noProof/>
            <w:webHidden/>
          </w:rPr>
          <w:t>4</w:t>
        </w:r>
        <w:r>
          <w:rPr>
            <w:noProof/>
            <w:webHidden/>
          </w:rPr>
          <w:fldChar w:fldCharType="end"/>
        </w:r>
      </w:hyperlink>
    </w:p>
    <w:p w14:paraId="0592B8DC" w14:textId="529097A6" w:rsidR="00467C12" w:rsidRDefault="00467C12">
      <w:pPr>
        <w:pStyle w:val="TOC2"/>
        <w:tabs>
          <w:tab w:val="left" w:pos="960"/>
          <w:tab w:val="right" w:leader="dot" w:pos="9350"/>
        </w:tabs>
        <w:rPr>
          <w:rFonts w:cstheme="minorBidi"/>
          <w:noProof/>
          <w:kern w:val="2"/>
          <w:sz w:val="24"/>
          <w:szCs w:val="24"/>
          <w14:ligatures w14:val="standardContextual"/>
        </w:rPr>
      </w:pPr>
      <w:hyperlink w:anchor="_Toc225483268" w:history="1">
        <w:r w:rsidRPr="002357C1">
          <w:rPr>
            <w:rStyle w:val="Hyperlink"/>
            <w:noProof/>
          </w:rPr>
          <w:t>5.1</w:t>
        </w:r>
        <w:r>
          <w:rPr>
            <w:rFonts w:cstheme="minorBidi"/>
            <w:noProof/>
            <w:kern w:val="2"/>
            <w:sz w:val="24"/>
            <w:szCs w:val="24"/>
            <w14:ligatures w14:val="standardContextual"/>
          </w:rPr>
          <w:tab/>
        </w:r>
        <w:r w:rsidRPr="002357C1">
          <w:rPr>
            <w:rStyle w:val="Hyperlink"/>
            <w:noProof/>
          </w:rPr>
          <w:t>Impact Parameter Estimates</w:t>
        </w:r>
        <w:r>
          <w:rPr>
            <w:noProof/>
            <w:webHidden/>
          </w:rPr>
          <w:tab/>
        </w:r>
        <w:r>
          <w:rPr>
            <w:noProof/>
            <w:webHidden/>
          </w:rPr>
          <w:fldChar w:fldCharType="begin"/>
        </w:r>
        <w:r>
          <w:rPr>
            <w:noProof/>
            <w:webHidden/>
          </w:rPr>
          <w:instrText xml:space="preserve"> PAGEREF _Toc225483268 \h </w:instrText>
        </w:r>
        <w:r>
          <w:rPr>
            <w:noProof/>
            <w:webHidden/>
          </w:rPr>
        </w:r>
        <w:r>
          <w:rPr>
            <w:noProof/>
            <w:webHidden/>
          </w:rPr>
          <w:fldChar w:fldCharType="separate"/>
        </w:r>
        <w:r>
          <w:rPr>
            <w:noProof/>
            <w:webHidden/>
          </w:rPr>
          <w:t>4</w:t>
        </w:r>
        <w:r>
          <w:rPr>
            <w:noProof/>
            <w:webHidden/>
          </w:rPr>
          <w:fldChar w:fldCharType="end"/>
        </w:r>
      </w:hyperlink>
    </w:p>
    <w:p w14:paraId="68CA7BFA" w14:textId="4FA923FD" w:rsidR="00467C12" w:rsidRDefault="00467C12">
      <w:pPr>
        <w:pStyle w:val="TOC2"/>
        <w:tabs>
          <w:tab w:val="left" w:pos="960"/>
          <w:tab w:val="right" w:leader="dot" w:pos="9350"/>
        </w:tabs>
        <w:rPr>
          <w:rFonts w:cstheme="minorBidi"/>
          <w:noProof/>
          <w:kern w:val="2"/>
          <w:sz w:val="24"/>
          <w:szCs w:val="24"/>
          <w14:ligatures w14:val="standardContextual"/>
        </w:rPr>
      </w:pPr>
      <w:hyperlink w:anchor="_Toc225483269" w:history="1">
        <w:r w:rsidRPr="002357C1">
          <w:rPr>
            <w:rStyle w:val="Hyperlink"/>
            <w:noProof/>
          </w:rPr>
          <w:t>5.2</w:t>
        </w:r>
        <w:r>
          <w:rPr>
            <w:rFonts w:cstheme="minorBidi"/>
            <w:noProof/>
            <w:kern w:val="2"/>
            <w:sz w:val="24"/>
            <w:szCs w:val="24"/>
            <w14:ligatures w14:val="standardContextual"/>
          </w:rPr>
          <w:tab/>
        </w:r>
        <w:r w:rsidRPr="002357C1">
          <w:rPr>
            <w:rStyle w:val="Hyperlink"/>
            <w:noProof/>
          </w:rPr>
          <w:t>Findings and Recommendations</w:t>
        </w:r>
        <w:r>
          <w:rPr>
            <w:noProof/>
            <w:webHidden/>
          </w:rPr>
          <w:tab/>
        </w:r>
        <w:r>
          <w:rPr>
            <w:noProof/>
            <w:webHidden/>
          </w:rPr>
          <w:fldChar w:fldCharType="begin"/>
        </w:r>
        <w:r>
          <w:rPr>
            <w:noProof/>
            <w:webHidden/>
          </w:rPr>
          <w:instrText xml:space="preserve"> PAGEREF _Toc225483269 \h </w:instrText>
        </w:r>
        <w:r>
          <w:rPr>
            <w:noProof/>
            <w:webHidden/>
          </w:rPr>
        </w:r>
        <w:r>
          <w:rPr>
            <w:noProof/>
            <w:webHidden/>
          </w:rPr>
          <w:fldChar w:fldCharType="separate"/>
        </w:r>
        <w:r>
          <w:rPr>
            <w:noProof/>
            <w:webHidden/>
          </w:rPr>
          <w:t>5</w:t>
        </w:r>
        <w:r>
          <w:rPr>
            <w:noProof/>
            <w:webHidden/>
          </w:rPr>
          <w:fldChar w:fldCharType="end"/>
        </w:r>
      </w:hyperlink>
    </w:p>
    <w:p w14:paraId="3B031E88" w14:textId="0ED95649" w:rsidR="00467C12" w:rsidRDefault="00467C12">
      <w:pPr>
        <w:pStyle w:val="TOC1"/>
        <w:tabs>
          <w:tab w:val="right" w:leader="dot" w:pos="9350"/>
        </w:tabs>
        <w:rPr>
          <w:rFonts w:cstheme="minorBidi"/>
          <w:noProof/>
          <w:kern w:val="2"/>
          <w:sz w:val="24"/>
          <w:szCs w:val="24"/>
          <w14:ligatures w14:val="standardContextual"/>
        </w:rPr>
      </w:pPr>
      <w:hyperlink w:anchor="_Toc225483270" w:history="1">
        <w:r w:rsidRPr="002357C1">
          <w:rPr>
            <w:rStyle w:val="Hyperlink"/>
            <w:noProof/>
          </w:rPr>
          <w:t>Appendix A. Impact Analysis Methodology</w:t>
        </w:r>
        <w:r>
          <w:rPr>
            <w:noProof/>
            <w:webHidden/>
          </w:rPr>
          <w:tab/>
        </w:r>
        <w:r>
          <w:rPr>
            <w:noProof/>
            <w:webHidden/>
          </w:rPr>
          <w:fldChar w:fldCharType="begin"/>
        </w:r>
        <w:r>
          <w:rPr>
            <w:noProof/>
            <w:webHidden/>
          </w:rPr>
          <w:instrText xml:space="preserve"> PAGEREF _Toc225483270 \h </w:instrText>
        </w:r>
        <w:r>
          <w:rPr>
            <w:noProof/>
            <w:webHidden/>
          </w:rPr>
        </w:r>
        <w:r>
          <w:rPr>
            <w:noProof/>
            <w:webHidden/>
          </w:rPr>
          <w:fldChar w:fldCharType="separate"/>
        </w:r>
        <w:r>
          <w:rPr>
            <w:noProof/>
            <w:webHidden/>
          </w:rPr>
          <w:t>7</w:t>
        </w:r>
        <w:r>
          <w:rPr>
            <w:noProof/>
            <w:webHidden/>
          </w:rPr>
          <w:fldChar w:fldCharType="end"/>
        </w:r>
      </w:hyperlink>
    </w:p>
    <w:p w14:paraId="01B712CA" w14:textId="3CA1FF5C" w:rsidR="00467C12" w:rsidRDefault="00467C12">
      <w:pPr>
        <w:pStyle w:val="TOC1"/>
        <w:tabs>
          <w:tab w:val="right" w:leader="dot" w:pos="9350"/>
        </w:tabs>
        <w:rPr>
          <w:rFonts w:cstheme="minorBidi"/>
          <w:noProof/>
          <w:kern w:val="2"/>
          <w:sz w:val="24"/>
          <w:szCs w:val="24"/>
          <w14:ligatures w14:val="standardContextual"/>
        </w:rPr>
      </w:pPr>
      <w:hyperlink w:anchor="_Toc225483271" w:history="1">
        <w:r w:rsidRPr="002357C1">
          <w:rPr>
            <w:rStyle w:val="Hyperlink"/>
            <w:noProof/>
          </w:rPr>
          <w:t>Appendix B. Program Specific Inputs for the Illinois TRC</w:t>
        </w:r>
        <w:r>
          <w:rPr>
            <w:noProof/>
            <w:webHidden/>
          </w:rPr>
          <w:tab/>
        </w:r>
        <w:r>
          <w:rPr>
            <w:noProof/>
            <w:webHidden/>
          </w:rPr>
          <w:fldChar w:fldCharType="begin"/>
        </w:r>
        <w:r>
          <w:rPr>
            <w:noProof/>
            <w:webHidden/>
          </w:rPr>
          <w:instrText xml:space="preserve"> PAGEREF _Toc225483271 \h </w:instrText>
        </w:r>
        <w:r>
          <w:rPr>
            <w:noProof/>
            <w:webHidden/>
          </w:rPr>
        </w:r>
        <w:r>
          <w:rPr>
            <w:noProof/>
            <w:webHidden/>
          </w:rPr>
          <w:fldChar w:fldCharType="separate"/>
        </w:r>
        <w:r>
          <w:rPr>
            <w:noProof/>
            <w:webHidden/>
          </w:rPr>
          <w:t>8</w:t>
        </w:r>
        <w:r>
          <w:rPr>
            <w:noProof/>
            <w:webHidden/>
          </w:rPr>
          <w:fldChar w:fldCharType="end"/>
        </w:r>
      </w:hyperlink>
    </w:p>
    <w:p w14:paraId="46033CAD" w14:textId="67587884" w:rsidR="0039539C" w:rsidRDefault="001077C9">
      <w:r>
        <w:fldChar w:fldCharType="end"/>
      </w:r>
    </w:p>
    <w:p w14:paraId="08802225" w14:textId="4D7A0146" w:rsidR="0039539C" w:rsidRPr="008C17F1" w:rsidRDefault="001077C9">
      <w:pPr>
        <w:rPr>
          <w:sz w:val="40"/>
          <w:szCs w:val="40"/>
        </w:rPr>
      </w:pPr>
      <w:r>
        <w:rPr>
          <w:sz w:val="40"/>
          <w:szCs w:val="40"/>
        </w:rPr>
        <w:t>Table of Tables, Figures, and Equations</w:t>
      </w:r>
    </w:p>
    <w:p w14:paraId="363ACF94" w14:textId="46A1A671" w:rsidR="00467C12" w:rsidRDefault="001077C9">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5483272" w:history="1">
        <w:r w:rsidR="00467C12" w:rsidRPr="008222EA">
          <w:rPr>
            <w:rStyle w:val="Hyperlink"/>
            <w:noProof/>
          </w:rPr>
          <w:t>Table 2</w:t>
        </w:r>
        <w:r w:rsidR="00467C12" w:rsidRPr="008222EA">
          <w:rPr>
            <w:rStyle w:val="Hyperlink"/>
            <w:noProof/>
          </w:rPr>
          <w:noBreakHyphen/>
          <w:t>1. 2025 Volumetric Findings Detail</w:t>
        </w:r>
        <w:r w:rsidR="00467C12">
          <w:rPr>
            <w:noProof/>
            <w:webHidden/>
          </w:rPr>
          <w:tab/>
        </w:r>
        <w:r w:rsidR="00467C12">
          <w:rPr>
            <w:noProof/>
            <w:webHidden/>
          </w:rPr>
          <w:fldChar w:fldCharType="begin"/>
        </w:r>
        <w:r w:rsidR="00467C12">
          <w:rPr>
            <w:noProof/>
            <w:webHidden/>
          </w:rPr>
          <w:instrText xml:space="preserve"> PAGEREF _Toc225483272 \h </w:instrText>
        </w:r>
        <w:r w:rsidR="00467C12">
          <w:rPr>
            <w:noProof/>
            <w:webHidden/>
          </w:rPr>
        </w:r>
        <w:r w:rsidR="00467C12">
          <w:rPr>
            <w:noProof/>
            <w:webHidden/>
          </w:rPr>
          <w:fldChar w:fldCharType="separate"/>
        </w:r>
        <w:r w:rsidR="00467C12">
          <w:rPr>
            <w:noProof/>
            <w:webHidden/>
          </w:rPr>
          <w:t>1</w:t>
        </w:r>
        <w:r w:rsidR="00467C12">
          <w:rPr>
            <w:noProof/>
            <w:webHidden/>
          </w:rPr>
          <w:fldChar w:fldCharType="end"/>
        </w:r>
      </w:hyperlink>
    </w:p>
    <w:p w14:paraId="093A3D3B" w14:textId="09072509" w:rsidR="00467C12" w:rsidRDefault="00467C12">
      <w:pPr>
        <w:pStyle w:val="TableofFigures"/>
        <w:tabs>
          <w:tab w:val="right" w:leader="dot" w:pos="9350"/>
        </w:tabs>
        <w:rPr>
          <w:noProof/>
          <w:kern w:val="2"/>
          <w:sz w:val="24"/>
          <w:lang w:eastAsia="en-US"/>
          <w14:ligatures w14:val="standardContextual"/>
        </w:rPr>
      </w:pPr>
      <w:hyperlink w:anchor="_Toc225483273" w:history="1">
        <w:r w:rsidRPr="008222EA">
          <w:rPr>
            <w:rStyle w:val="Hyperlink"/>
            <w:noProof/>
          </w:rPr>
          <w:t>Table 2</w:t>
        </w:r>
        <w:r w:rsidRPr="008222EA">
          <w:rPr>
            <w:rStyle w:val="Hyperlink"/>
            <w:noProof/>
          </w:rPr>
          <w:noBreakHyphen/>
          <w:t>2. 2025 Installed Measure Quantities</w:t>
        </w:r>
        <w:r>
          <w:rPr>
            <w:noProof/>
            <w:webHidden/>
          </w:rPr>
          <w:tab/>
        </w:r>
        <w:r>
          <w:rPr>
            <w:noProof/>
            <w:webHidden/>
          </w:rPr>
          <w:fldChar w:fldCharType="begin"/>
        </w:r>
        <w:r>
          <w:rPr>
            <w:noProof/>
            <w:webHidden/>
          </w:rPr>
          <w:instrText xml:space="preserve"> PAGEREF _Toc225483273 \h </w:instrText>
        </w:r>
        <w:r>
          <w:rPr>
            <w:noProof/>
            <w:webHidden/>
          </w:rPr>
        </w:r>
        <w:r>
          <w:rPr>
            <w:noProof/>
            <w:webHidden/>
          </w:rPr>
          <w:fldChar w:fldCharType="separate"/>
        </w:r>
        <w:r>
          <w:rPr>
            <w:noProof/>
            <w:webHidden/>
          </w:rPr>
          <w:t>1</w:t>
        </w:r>
        <w:r>
          <w:rPr>
            <w:noProof/>
            <w:webHidden/>
          </w:rPr>
          <w:fldChar w:fldCharType="end"/>
        </w:r>
      </w:hyperlink>
    </w:p>
    <w:p w14:paraId="1A4BB975" w14:textId="7DDECFB6" w:rsidR="00467C12" w:rsidRDefault="00467C12">
      <w:pPr>
        <w:pStyle w:val="TableofFigures"/>
        <w:tabs>
          <w:tab w:val="right" w:leader="dot" w:pos="9350"/>
        </w:tabs>
        <w:rPr>
          <w:noProof/>
          <w:kern w:val="2"/>
          <w:sz w:val="24"/>
          <w:lang w:eastAsia="en-US"/>
          <w14:ligatures w14:val="standardContextual"/>
        </w:rPr>
      </w:pPr>
      <w:hyperlink w:anchor="_Toc225483274" w:history="1">
        <w:r w:rsidRPr="008222EA">
          <w:rPr>
            <w:rStyle w:val="Hyperlink"/>
            <w:noProof/>
          </w:rPr>
          <w:t>Table 3</w:t>
        </w:r>
        <w:r w:rsidRPr="008222EA">
          <w:rPr>
            <w:rStyle w:val="Hyperlink"/>
            <w:noProof/>
          </w:rPr>
          <w:noBreakHyphen/>
          <w:t>1. 2025 Annual Energy Savings Summary</w:t>
        </w:r>
        <w:r>
          <w:rPr>
            <w:noProof/>
            <w:webHidden/>
          </w:rPr>
          <w:tab/>
        </w:r>
        <w:r>
          <w:rPr>
            <w:noProof/>
            <w:webHidden/>
          </w:rPr>
          <w:fldChar w:fldCharType="begin"/>
        </w:r>
        <w:r>
          <w:rPr>
            <w:noProof/>
            <w:webHidden/>
          </w:rPr>
          <w:instrText xml:space="preserve"> PAGEREF _Toc225483274 \h </w:instrText>
        </w:r>
        <w:r>
          <w:rPr>
            <w:noProof/>
            <w:webHidden/>
          </w:rPr>
        </w:r>
        <w:r>
          <w:rPr>
            <w:noProof/>
            <w:webHidden/>
          </w:rPr>
          <w:fldChar w:fldCharType="separate"/>
        </w:r>
        <w:r>
          <w:rPr>
            <w:noProof/>
            <w:webHidden/>
          </w:rPr>
          <w:t>3</w:t>
        </w:r>
        <w:r>
          <w:rPr>
            <w:noProof/>
            <w:webHidden/>
          </w:rPr>
          <w:fldChar w:fldCharType="end"/>
        </w:r>
      </w:hyperlink>
    </w:p>
    <w:p w14:paraId="661679BF" w14:textId="336CB85F" w:rsidR="00467C12" w:rsidRDefault="00467C12">
      <w:pPr>
        <w:pStyle w:val="TableofFigures"/>
        <w:tabs>
          <w:tab w:val="right" w:leader="dot" w:pos="9350"/>
        </w:tabs>
        <w:rPr>
          <w:noProof/>
          <w:kern w:val="2"/>
          <w:sz w:val="24"/>
          <w:lang w:eastAsia="en-US"/>
          <w14:ligatures w14:val="standardContextual"/>
        </w:rPr>
      </w:pPr>
      <w:hyperlink w:anchor="_Toc225483275" w:history="1">
        <w:r w:rsidRPr="008222EA">
          <w:rPr>
            <w:rStyle w:val="Hyperlink"/>
            <w:noProof/>
          </w:rPr>
          <w:t>Table 4</w:t>
        </w:r>
        <w:r w:rsidRPr="008222EA">
          <w:rPr>
            <w:rStyle w:val="Hyperlink"/>
            <w:noProof/>
          </w:rPr>
          <w:noBreakHyphen/>
          <w:t>1. 2025 Annual Energy Savings by Measure</w:t>
        </w:r>
        <w:r>
          <w:rPr>
            <w:noProof/>
            <w:webHidden/>
          </w:rPr>
          <w:tab/>
        </w:r>
        <w:r>
          <w:rPr>
            <w:noProof/>
            <w:webHidden/>
          </w:rPr>
          <w:fldChar w:fldCharType="begin"/>
        </w:r>
        <w:r>
          <w:rPr>
            <w:noProof/>
            <w:webHidden/>
          </w:rPr>
          <w:instrText xml:space="preserve"> PAGEREF _Toc225483275 \h </w:instrText>
        </w:r>
        <w:r>
          <w:rPr>
            <w:noProof/>
            <w:webHidden/>
          </w:rPr>
        </w:r>
        <w:r>
          <w:rPr>
            <w:noProof/>
            <w:webHidden/>
          </w:rPr>
          <w:fldChar w:fldCharType="separate"/>
        </w:r>
        <w:r>
          <w:rPr>
            <w:noProof/>
            <w:webHidden/>
          </w:rPr>
          <w:t>3</w:t>
        </w:r>
        <w:r>
          <w:rPr>
            <w:noProof/>
            <w:webHidden/>
          </w:rPr>
          <w:fldChar w:fldCharType="end"/>
        </w:r>
      </w:hyperlink>
    </w:p>
    <w:p w14:paraId="07496FBA" w14:textId="612295A3" w:rsidR="00467C12" w:rsidRDefault="00467C12">
      <w:pPr>
        <w:pStyle w:val="TableofFigures"/>
        <w:tabs>
          <w:tab w:val="right" w:leader="dot" w:pos="9350"/>
        </w:tabs>
        <w:rPr>
          <w:noProof/>
          <w:kern w:val="2"/>
          <w:sz w:val="24"/>
          <w:lang w:eastAsia="en-US"/>
          <w14:ligatures w14:val="standardContextual"/>
        </w:rPr>
      </w:pPr>
      <w:hyperlink w:anchor="_Toc225483276" w:history="1">
        <w:r w:rsidRPr="008222EA">
          <w:rPr>
            <w:rStyle w:val="Hyperlink"/>
            <w:noProof/>
          </w:rPr>
          <w:t>Table 5</w:t>
        </w:r>
        <w:r w:rsidRPr="008222EA">
          <w:rPr>
            <w:rStyle w:val="Hyperlink"/>
            <w:noProof/>
          </w:rPr>
          <w:noBreakHyphen/>
          <w:t>1. Verified Gross Savings Parameters</w:t>
        </w:r>
        <w:r>
          <w:rPr>
            <w:noProof/>
            <w:webHidden/>
          </w:rPr>
          <w:tab/>
        </w:r>
        <w:r>
          <w:rPr>
            <w:noProof/>
            <w:webHidden/>
          </w:rPr>
          <w:fldChar w:fldCharType="begin"/>
        </w:r>
        <w:r>
          <w:rPr>
            <w:noProof/>
            <w:webHidden/>
          </w:rPr>
          <w:instrText xml:space="preserve"> PAGEREF _Toc225483276 \h </w:instrText>
        </w:r>
        <w:r>
          <w:rPr>
            <w:noProof/>
            <w:webHidden/>
          </w:rPr>
        </w:r>
        <w:r>
          <w:rPr>
            <w:noProof/>
            <w:webHidden/>
          </w:rPr>
          <w:fldChar w:fldCharType="separate"/>
        </w:r>
        <w:r>
          <w:rPr>
            <w:noProof/>
            <w:webHidden/>
          </w:rPr>
          <w:t>4</w:t>
        </w:r>
        <w:r>
          <w:rPr>
            <w:noProof/>
            <w:webHidden/>
          </w:rPr>
          <w:fldChar w:fldCharType="end"/>
        </w:r>
      </w:hyperlink>
    </w:p>
    <w:p w14:paraId="0B8A9F88" w14:textId="274FF628" w:rsidR="0039539C" w:rsidRDefault="001077C9">
      <w:r>
        <w:fldChar w:fldCharType="end"/>
      </w:r>
    </w:p>
    <w:p w14:paraId="632BE945" w14:textId="77777777" w:rsidR="0039539C" w:rsidRDefault="0039539C"/>
    <w:p w14:paraId="08905987" w14:textId="77777777" w:rsidR="0039539C" w:rsidRDefault="0039539C"/>
    <w:p w14:paraId="45B58AD7" w14:textId="2B840588" w:rsidR="0039539C" w:rsidRDefault="0039539C">
      <w:pPr>
        <w:sectPr w:rsidR="0039539C">
          <w:headerReference w:type="first" r:id="rId21"/>
          <w:pgSz w:w="12240" w:h="15840"/>
          <w:pgMar w:top="1440" w:right="1440" w:bottom="1440" w:left="1440" w:header="720" w:footer="720" w:gutter="0"/>
          <w:pgNumType w:fmt="lowerRoman"/>
          <w:cols w:space="720"/>
          <w:titlePg/>
          <w:docGrid w:linePitch="360"/>
        </w:sectPr>
      </w:pPr>
    </w:p>
    <w:p w14:paraId="61DD9945" w14:textId="77777777" w:rsidR="0039539C" w:rsidRDefault="001077C9">
      <w:pPr>
        <w:pStyle w:val="Heading1"/>
      </w:pPr>
      <w:bookmarkStart w:id="1" w:name="_Toc151976667"/>
      <w:bookmarkStart w:id="2" w:name="_Toc187399541"/>
      <w:bookmarkStart w:id="3" w:name="_Toc225483263"/>
      <w:r>
        <w:lastRenderedPageBreak/>
        <w:t>Introduction</w:t>
      </w:r>
      <w:bookmarkEnd w:id="1"/>
      <w:bookmarkEnd w:id="2"/>
      <w:bookmarkEnd w:id="3"/>
    </w:p>
    <w:p w14:paraId="0D4DE561" w14:textId="5689B5DC" w:rsidR="0039539C" w:rsidRPr="00D937E4" w:rsidRDefault="001077C9">
      <w:r w:rsidRPr="00F64B8B">
        <w:t xml:space="preserve">This report presents </w:t>
      </w:r>
      <w:r>
        <w:t xml:space="preserve">the results of the impact evaluation of the Nicor Gas 2025 </w:t>
      </w:r>
      <w:r w:rsidR="00306B0A">
        <w:t xml:space="preserve">Elementary </w:t>
      </w:r>
      <w:r w:rsidR="000F30EC">
        <w:t xml:space="preserve">Energy </w:t>
      </w:r>
      <w:r w:rsidR="00306B0A">
        <w:t>Education</w:t>
      </w:r>
      <w:r w:rsidR="00B63EF9">
        <w:t xml:space="preserve"> (EEE)</w:t>
      </w:r>
      <w:r w:rsidR="00306B0A">
        <w:t xml:space="preserve"> Kits</w:t>
      </w:r>
      <w:r>
        <w:t xml:space="preserve"> program. It presents a summary of the energy impacts for the total program and broken out by relevant measure and program structure details. </w:t>
      </w:r>
      <w:r w:rsidR="00472A72" w:rsidRPr="00472A72">
        <w:t>Appendix A presents the impact analysis methodology. Appendix B shows the Total Resource Cost (TRC) cost-effectiveness analysis inputs.</w:t>
      </w:r>
      <w:r>
        <w:t xml:space="preserve"> Program year 2025 covers January 1 to December 31, 2025</w:t>
      </w:r>
      <w:r w:rsidRPr="00B52A58">
        <w:t>.</w:t>
      </w:r>
      <w:r>
        <w:t xml:space="preserve"> </w:t>
      </w:r>
    </w:p>
    <w:p w14:paraId="18549E79" w14:textId="46D5C7AA" w:rsidR="0039539C" w:rsidRDefault="001077C9">
      <w:pPr>
        <w:pStyle w:val="Heading1"/>
      </w:pPr>
      <w:bookmarkStart w:id="4" w:name="_Toc151976668"/>
      <w:bookmarkStart w:id="5" w:name="_Toc187399542"/>
      <w:bookmarkStart w:id="6" w:name="_Toc225483264"/>
      <w:r>
        <w:t xml:space="preserve">Program </w:t>
      </w:r>
      <w:bookmarkEnd w:id="4"/>
      <w:bookmarkEnd w:id="5"/>
      <w:r>
        <w:t>Description</w:t>
      </w:r>
      <w:bookmarkEnd w:id="6"/>
    </w:p>
    <w:p w14:paraId="1EEF7C20" w14:textId="45C43915" w:rsidR="00D83D66" w:rsidRDefault="00306B0A" w:rsidP="00D83D66">
      <w:bookmarkStart w:id="7" w:name="_Hlk500573405"/>
      <w:r w:rsidRPr="00306B0A">
        <w:t>The EEE Kits program is offered jointly to schools served by Nicor Gas and ComEd. Nicor Gas claimed all gas savings</w:t>
      </w:r>
      <w:r w:rsidR="00E66B78">
        <w:t>,</w:t>
      </w:r>
      <w:r w:rsidRPr="00306B0A">
        <w:t xml:space="preserve"> and ComEd claimed all electricity savings from the </w:t>
      </w:r>
      <w:r w:rsidR="00382F9B">
        <w:t>Income Eligible (IE) and</w:t>
      </w:r>
      <w:r w:rsidR="00C16FF5">
        <w:t xml:space="preserve"> </w:t>
      </w:r>
      <w:r w:rsidR="00394CE2">
        <w:t>Market Rate (MR)</w:t>
      </w:r>
      <w:r w:rsidRPr="00306B0A">
        <w:t xml:space="preserve"> kits sent to the joint utility customers. Nicor Gas also offered this program to schools served by Nicor Gas and an electricity provider other than ComEd (</w:t>
      </w:r>
      <w:r w:rsidR="005022AB">
        <w:t>Market Rate Gas Only</w:t>
      </w:r>
      <w:r w:rsidRPr="00306B0A">
        <w:t xml:space="preserve">), as well as jointly with Ameren Illinois under the </w:t>
      </w:r>
      <w:r w:rsidR="0036013A">
        <w:t xml:space="preserve">Income Eligible </w:t>
      </w:r>
      <w:r w:rsidRPr="00306B0A">
        <w:t xml:space="preserve">Student Elementary Education Kits (SEEK </w:t>
      </w:r>
      <w:r w:rsidR="0036013A">
        <w:t xml:space="preserve">IE </w:t>
      </w:r>
      <w:r w:rsidRPr="00306B0A">
        <w:t>Kits)</w:t>
      </w:r>
      <w:r w:rsidR="00F64913">
        <w:t xml:space="preserve"> program name</w:t>
      </w:r>
      <w:r w:rsidRPr="00306B0A">
        <w:t>.</w:t>
      </w:r>
      <w:r w:rsidR="00576BC0">
        <w:br/>
      </w:r>
      <w:r w:rsidR="00D83D66">
        <w:br/>
        <w:t xml:space="preserve">The program had 9,652 participants in 2025 and </w:t>
      </w:r>
      <w:r w:rsidR="001E1A16">
        <w:t>distributed</w:t>
      </w:r>
      <w:r w:rsidR="00D83D66">
        <w:t xml:space="preserve"> 129,210 </w:t>
      </w:r>
      <w:r w:rsidR="00CB57A4">
        <w:t>measures</w:t>
      </w:r>
      <w:r w:rsidR="00C01BCB">
        <w:t>,</w:t>
      </w:r>
      <w:r w:rsidR="00D83D66">
        <w:t xml:space="preserve"> as shown in </w:t>
      </w:r>
      <w:r w:rsidR="00C01BCB">
        <w:t>T</w:t>
      </w:r>
      <w:r w:rsidR="00D83D66">
        <w:t>able</w:t>
      </w:r>
      <w:r w:rsidR="00C01BCB">
        <w:t xml:space="preserve"> 1</w:t>
      </w:r>
      <w:r w:rsidR="00D83D66">
        <w:t xml:space="preserve">. </w:t>
      </w:r>
    </w:p>
    <w:p w14:paraId="7C6AECFE" w14:textId="2348F970" w:rsidR="0039539C" w:rsidRDefault="001077C9" w:rsidP="00410F30">
      <w:pPr>
        <w:pStyle w:val="Caption"/>
      </w:pPr>
      <w:bookmarkStart w:id="8" w:name="_Toc189750766"/>
      <w:bookmarkStart w:id="9" w:name="_Toc225483272"/>
      <w:bookmarkEnd w:id="7"/>
      <w:r>
        <w:t xml:space="preserve">Table </w:t>
      </w:r>
      <w:r w:rsidR="00F33CB6">
        <w:fldChar w:fldCharType="begin"/>
      </w:r>
      <w:r w:rsidR="00F33CB6">
        <w:instrText xml:space="preserve"> STYLEREF 1 \s </w:instrText>
      </w:r>
      <w:r w:rsidR="00F33CB6">
        <w:fldChar w:fldCharType="separate"/>
      </w:r>
      <w:r w:rsidR="00F33CB6">
        <w:rPr>
          <w:noProof/>
        </w:rPr>
        <w:t>2</w:t>
      </w:r>
      <w:r w:rsidR="00F33CB6">
        <w:fldChar w:fldCharType="end"/>
      </w:r>
      <w:r w:rsidR="00F33CB6">
        <w:noBreakHyphen/>
      </w:r>
      <w:r w:rsidR="00F33CB6">
        <w:fldChar w:fldCharType="begin"/>
      </w:r>
      <w:r w:rsidR="00F33CB6">
        <w:instrText xml:space="preserve"> SEQ Table \* ARABIC \s 1 </w:instrText>
      </w:r>
      <w:r w:rsidR="00F33CB6">
        <w:fldChar w:fldCharType="separate"/>
      </w:r>
      <w:r w:rsidR="00F33CB6">
        <w:rPr>
          <w:noProof/>
        </w:rPr>
        <w:t>1</w:t>
      </w:r>
      <w:r w:rsidR="00F33CB6">
        <w:fldChar w:fldCharType="end"/>
      </w:r>
      <w:r w:rsidRPr="00F7087A">
        <w:t>.</w:t>
      </w:r>
      <w:r>
        <w:t xml:space="preserve"> 2025 </w:t>
      </w:r>
      <w:r w:rsidRPr="005C2837">
        <w:t>Volumetric</w:t>
      </w:r>
      <w:r>
        <w:t xml:space="preserve"> Findings Detail</w:t>
      </w:r>
      <w:bookmarkStart w:id="10" w:name="Table_1"/>
      <w:bookmarkEnd w:id="8"/>
      <w:bookmarkEnd w:id="10"/>
      <w:bookmarkEnd w:id="9"/>
    </w:p>
    <w:tbl>
      <w:tblPr>
        <w:tblW w:w="5000" w:type="pct"/>
        <w:jc w:val="center"/>
        <w:tblLook w:val="0420" w:firstRow="1" w:lastRow="0" w:firstColumn="0" w:lastColumn="0" w:noHBand="0" w:noVBand="1"/>
      </w:tblPr>
      <w:tblGrid>
        <w:gridCol w:w="2843"/>
        <w:gridCol w:w="1206"/>
        <w:gridCol w:w="1264"/>
        <w:gridCol w:w="1709"/>
        <w:gridCol w:w="1260"/>
        <w:gridCol w:w="1078"/>
      </w:tblGrid>
      <w:tr w:rsidR="003379F0" w14:paraId="6D51C030" w14:textId="77777777" w:rsidTr="003379F0">
        <w:trPr>
          <w:tblHeader/>
          <w:jc w:val="center"/>
        </w:trPr>
        <w:tc>
          <w:tcPr>
            <w:tcW w:w="151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1D613F5" w14:textId="77777777" w:rsidR="003379F0" w:rsidRDefault="003379F0" w:rsidP="003379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Participation</w:t>
            </w:r>
          </w:p>
        </w:tc>
        <w:tc>
          <w:tcPr>
            <w:tcW w:w="64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CC885DB" w14:textId="4F329B0F" w:rsidR="003379F0" w:rsidRDefault="003379F0" w:rsidP="003379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hAnsi="Aptos Narrow" w:cs="Calibri"/>
                <w:color w:val="FFFFFF"/>
                <w:sz w:val="20"/>
                <w:szCs w:val="20"/>
              </w:rPr>
              <w:t>Joint IE</w:t>
            </w:r>
          </w:p>
        </w:tc>
        <w:tc>
          <w:tcPr>
            <w:tcW w:w="675" w:type="pct"/>
            <w:tcBorders>
              <w:top w:val="single" w:sz="8" w:space="0" w:color="036479"/>
              <w:left w:val="none" w:sz="0" w:space="0" w:color="000000"/>
              <w:bottom w:val="single" w:sz="16" w:space="0" w:color="93D500"/>
              <w:right w:val="none" w:sz="0" w:space="0" w:color="000000"/>
            </w:tcBorders>
            <w:shd w:val="clear" w:color="auto" w:fill="036479"/>
            <w:vAlign w:val="center"/>
          </w:tcPr>
          <w:p w14:paraId="0FEB7BB2" w14:textId="63737B2B" w:rsidR="003379F0" w:rsidRDefault="003379F0" w:rsidP="003379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hAnsi="Aptos Narrow" w:cs="Calibri"/>
                <w:color w:val="FFFFFF"/>
                <w:sz w:val="20"/>
                <w:szCs w:val="20"/>
              </w:rPr>
              <w:t>SEEK IE</w:t>
            </w:r>
          </w:p>
        </w:tc>
        <w:tc>
          <w:tcPr>
            <w:tcW w:w="91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3C3F31B" w14:textId="439A423A" w:rsidR="003379F0" w:rsidRDefault="003379F0" w:rsidP="003379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Joint Market Rate</w:t>
            </w:r>
          </w:p>
        </w:tc>
        <w:tc>
          <w:tcPr>
            <w:tcW w:w="67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F5236C3" w14:textId="77777777" w:rsidR="003379F0" w:rsidRDefault="003379F0" w:rsidP="003379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Market Rate Gas Only</w:t>
            </w:r>
          </w:p>
        </w:tc>
        <w:tc>
          <w:tcPr>
            <w:tcW w:w="57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00BBCAB" w14:textId="77777777" w:rsidR="003379F0" w:rsidRDefault="003379F0" w:rsidP="003379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Total</w:t>
            </w:r>
          </w:p>
        </w:tc>
      </w:tr>
      <w:tr w:rsidR="003379F0" w:rsidDel="00082F7F" w14:paraId="04AAC046" w14:textId="77777777" w:rsidTr="0050624A">
        <w:trPr>
          <w:jc w:val="center"/>
        </w:trPr>
        <w:tc>
          <w:tcPr>
            <w:tcW w:w="15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AD8363" w14:textId="64BAB204" w:rsidR="003379F0" w:rsidDel="00082F7F" w:rsidRDefault="003379F0" w:rsidP="003379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Participants*</w:t>
            </w:r>
          </w:p>
        </w:tc>
        <w:tc>
          <w:tcPr>
            <w:tcW w:w="6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96690B" w14:textId="6DF64D6C" w:rsidR="003379F0" w:rsidDel="00082F7F" w:rsidRDefault="003379F0" w:rsidP="005062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1,750</w:t>
            </w:r>
          </w:p>
        </w:tc>
        <w:tc>
          <w:tcPr>
            <w:tcW w:w="675" w:type="pct"/>
            <w:tcBorders>
              <w:top w:val="single" w:sz="8" w:space="0" w:color="B3EFFD"/>
              <w:left w:val="none" w:sz="0" w:space="0" w:color="000000"/>
              <w:bottom w:val="single" w:sz="8" w:space="0" w:color="B3EFFD"/>
              <w:right w:val="none" w:sz="0" w:space="0" w:color="000000"/>
            </w:tcBorders>
            <w:shd w:val="clear" w:color="auto" w:fill="FFFFFF"/>
            <w:vAlign w:val="center"/>
          </w:tcPr>
          <w:p w14:paraId="1C6E159D" w14:textId="1D050825" w:rsidR="003379F0" w:rsidRDefault="003379F0" w:rsidP="005062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1,488</w:t>
            </w:r>
          </w:p>
        </w:tc>
        <w:tc>
          <w:tcPr>
            <w:tcW w:w="9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48C367" w14:textId="07FD5337" w:rsidR="003379F0" w:rsidDel="00082F7F" w:rsidRDefault="003379F0" w:rsidP="005062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6,009</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7D42BA" w14:textId="4BB0D42E" w:rsidR="003379F0" w:rsidDel="00082F7F" w:rsidRDefault="003379F0" w:rsidP="005062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405</w:t>
            </w:r>
          </w:p>
        </w:tc>
        <w:tc>
          <w:tcPr>
            <w:tcW w:w="57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759A3C" w14:textId="59C8BE6D" w:rsidR="003379F0" w:rsidDel="00082F7F" w:rsidRDefault="003379F0" w:rsidP="005062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9,652</w:t>
            </w:r>
          </w:p>
        </w:tc>
      </w:tr>
      <w:tr w:rsidR="003379F0" w14:paraId="286C6FAC" w14:textId="77777777" w:rsidTr="0050624A">
        <w:trPr>
          <w:jc w:val="center"/>
        </w:trPr>
        <w:tc>
          <w:tcPr>
            <w:tcW w:w="15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B736C7" w14:textId="30FAB977" w:rsidR="003379F0" w:rsidRDefault="003379F0" w:rsidP="003379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Distributed</w:t>
            </w:r>
            <w:r w:rsidR="00C13865">
              <w:rPr>
                <w:rFonts w:ascii="Aptos Narrow" w:eastAsia="DejaVu Sans" w:hAnsi="DejaVu Sans" w:cs="DejaVu Sans"/>
                <w:color w:val="000000"/>
                <w:sz w:val="20"/>
                <w:szCs w:val="20"/>
              </w:rPr>
              <w:t xml:space="preserve"> Measures</w:t>
            </w:r>
            <w:r w:rsidRPr="003F1DD3">
              <w:rPr>
                <w:rFonts w:ascii="Aptos Narrow" w:eastAsia="DejaVu Sans" w:hAnsi="DejaVu Sans" w:cs="DejaVu Sans"/>
                <w:color w:val="000000"/>
                <w:sz w:val="20"/>
                <w:szCs w:val="20"/>
              </w:rPr>
              <w:t>†</w:t>
            </w:r>
          </w:p>
        </w:tc>
        <w:tc>
          <w:tcPr>
            <w:tcW w:w="6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BD7BE3" w14:textId="20BFB5F0" w:rsidR="003379F0" w:rsidRDefault="003379F0" w:rsidP="005062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15,750</w:t>
            </w:r>
          </w:p>
        </w:tc>
        <w:tc>
          <w:tcPr>
            <w:tcW w:w="675" w:type="pct"/>
            <w:tcBorders>
              <w:top w:val="single" w:sz="8" w:space="0" w:color="B3EFFD"/>
              <w:left w:val="none" w:sz="0" w:space="0" w:color="000000"/>
              <w:bottom w:val="single" w:sz="8" w:space="0" w:color="B3EFFD"/>
              <w:right w:val="none" w:sz="0" w:space="0" w:color="000000"/>
            </w:tcBorders>
            <w:shd w:val="clear" w:color="auto" w:fill="FFFFFF"/>
            <w:vAlign w:val="center"/>
          </w:tcPr>
          <w:p w14:paraId="674D6132" w14:textId="75B37E64" w:rsidR="003379F0" w:rsidRPr="008A2DB2" w:rsidRDefault="003379F0" w:rsidP="005062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56,544</w:t>
            </w:r>
          </w:p>
        </w:tc>
        <w:tc>
          <w:tcPr>
            <w:tcW w:w="9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46763A" w14:textId="0E8A362F" w:rsidR="003379F0" w:rsidRDefault="003379F0" w:rsidP="005062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54,081</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3262D7" w14:textId="7782E1C8" w:rsidR="003379F0" w:rsidRDefault="003379F0" w:rsidP="005062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2,835</w:t>
            </w:r>
          </w:p>
        </w:tc>
        <w:tc>
          <w:tcPr>
            <w:tcW w:w="57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06AECA" w14:textId="731CB661" w:rsidR="003379F0" w:rsidRDefault="003379F0" w:rsidP="005062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129,210</w:t>
            </w:r>
          </w:p>
        </w:tc>
      </w:tr>
      <w:tr w:rsidR="003379F0" w14:paraId="0DDFA16A" w14:textId="77777777" w:rsidTr="0050624A">
        <w:trPr>
          <w:jc w:val="center"/>
        </w:trPr>
        <w:tc>
          <w:tcPr>
            <w:tcW w:w="1519"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304EFBA" w14:textId="77777777" w:rsidR="003379F0" w:rsidRDefault="003379F0" w:rsidP="003379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Measure Types Installed </w:t>
            </w:r>
            <w:r>
              <w:rPr>
                <w:rFonts w:ascii="Aptos Narrow" w:eastAsia="DejaVu Sans" w:hAnsi="DejaVu Sans" w:cs="DejaVu Sans"/>
                <w:color w:val="000000"/>
                <w:sz w:val="20"/>
                <w:szCs w:val="20"/>
              </w:rPr>
              <w:t>‡</w:t>
            </w:r>
          </w:p>
        </w:tc>
        <w:tc>
          <w:tcPr>
            <w:tcW w:w="64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F6D8F08" w14:textId="0CCA0005" w:rsidR="003379F0" w:rsidRDefault="003379F0" w:rsidP="005062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8</w:t>
            </w:r>
          </w:p>
        </w:tc>
        <w:tc>
          <w:tcPr>
            <w:tcW w:w="675" w:type="pct"/>
            <w:tcBorders>
              <w:top w:val="single" w:sz="8" w:space="0" w:color="B3EFFD"/>
              <w:left w:val="none" w:sz="0" w:space="0" w:color="000000"/>
              <w:bottom w:val="single" w:sz="16" w:space="0" w:color="036479"/>
              <w:right w:val="none" w:sz="0" w:space="0" w:color="000000"/>
            </w:tcBorders>
            <w:shd w:val="clear" w:color="auto" w:fill="FFFFFF"/>
            <w:vAlign w:val="center"/>
          </w:tcPr>
          <w:p w14:paraId="41CDC1B0" w14:textId="3C6F789D" w:rsidR="003379F0" w:rsidRDefault="003379F0" w:rsidP="005062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8</w:t>
            </w:r>
          </w:p>
        </w:tc>
        <w:tc>
          <w:tcPr>
            <w:tcW w:w="91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915054A" w14:textId="7BB09EEC" w:rsidR="003379F0" w:rsidRDefault="003379F0" w:rsidP="005062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w:t>
            </w:r>
          </w:p>
        </w:tc>
        <w:tc>
          <w:tcPr>
            <w:tcW w:w="67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678CA7C" w14:textId="77777777" w:rsidR="003379F0" w:rsidRDefault="003379F0" w:rsidP="005062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w:t>
            </w:r>
          </w:p>
        </w:tc>
        <w:tc>
          <w:tcPr>
            <w:tcW w:w="57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2FCF8C0" w14:textId="167A7C6D" w:rsidR="003379F0" w:rsidRDefault="00245675" w:rsidP="005062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w:t>
            </w:r>
          </w:p>
        </w:tc>
      </w:tr>
    </w:tbl>
    <w:p w14:paraId="54674EF2" w14:textId="52B34819" w:rsidR="0039539C" w:rsidRPr="002A3D62" w:rsidRDefault="001077C9">
      <w:pPr>
        <w:pStyle w:val="TableFigureSourceorNote"/>
      </w:pPr>
      <w:r w:rsidRPr="002A3D62">
        <w:t xml:space="preserve">* Participants are defined as </w:t>
      </w:r>
      <w:r w:rsidR="00326C14">
        <w:t>number of kits distributed</w:t>
      </w:r>
      <w:r w:rsidR="005C5CD9">
        <w:t>.</w:t>
      </w:r>
    </w:p>
    <w:p w14:paraId="1BB2FD35" w14:textId="053DF0AA" w:rsidR="009E2249" w:rsidRDefault="009E2249" w:rsidP="009E2249">
      <w:pPr>
        <w:pStyle w:val="TableFigureSourceorNote"/>
      </w:pPr>
      <w:r>
        <w:t>† Distributed Measures is the total quantity of measures distributed</w:t>
      </w:r>
      <w:r w:rsidR="00C60F00">
        <w:t>.</w:t>
      </w:r>
    </w:p>
    <w:p w14:paraId="341A0B3D" w14:textId="1F65217F" w:rsidR="0082592D" w:rsidRPr="002A3D62" w:rsidRDefault="009E2249" w:rsidP="009E2249">
      <w:pPr>
        <w:pStyle w:val="TableFigureSourceorNote"/>
      </w:pPr>
      <w:r>
        <w:t xml:space="preserve">‡ Measure types installed are the distinct count of </w:t>
      </w:r>
      <w:r w:rsidR="0082592D">
        <w:t>Nicor</w:t>
      </w:r>
      <w:r>
        <w:t xml:space="preserve"> measure names</w:t>
      </w:r>
      <w:r w:rsidR="00C60F00">
        <w:t>.</w:t>
      </w:r>
      <w:r w:rsidR="00C94099">
        <w:t xml:space="preserve"> </w:t>
      </w:r>
    </w:p>
    <w:p w14:paraId="008BD59A" w14:textId="77777777" w:rsidR="0039539C" w:rsidRDefault="001077C9">
      <w:pPr>
        <w:pStyle w:val="TableFigureSourceorNote"/>
      </w:pPr>
      <w:r w:rsidRPr="00E47345">
        <w:t xml:space="preserve">Source: </w:t>
      </w:r>
      <w:r>
        <w:t xml:space="preserve">Nicor Gas tracking data and evaluation team </w:t>
      </w:r>
      <w:r w:rsidRPr="00651E3A">
        <w:t>analysis</w:t>
      </w:r>
      <w:r w:rsidRPr="00E47345">
        <w:t>.</w:t>
      </w:r>
    </w:p>
    <w:p w14:paraId="1BBB292D" w14:textId="77777777" w:rsidR="0095660C" w:rsidRDefault="0095660C"/>
    <w:p w14:paraId="6E4423CB" w14:textId="3DB9F4BE" w:rsidR="0039539C" w:rsidRDefault="001077C9">
      <w:r>
        <w:fldChar w:fldCharType="begin"/>
      </w:r>
      <w:r>
        <w:instrText xml:space="preserve"> REF _Ref189735540 \h </w:instrText>
      </w:r>
      <w:r>
        <w:fldChar w:fldCharType="separate"/>
      </w:r>
      <w:r w:rsidR="00997B77">
        <w:t xml:space="preserve">Table </w:t>
      </w:r>
      <w:r w:rsidR="00997B77">
        <w:rPr>
          <w:noProof/>
        </w:rPr>
        <w:t>2</w:t>
      </w:r>
      <w:r>
        <w:fldChar w:fldCharType="end"/>
      </w:r>
      <w:r>
        <w:t xml:space="preserve"> </w:t>
      </w:r>
      <w:r w:rsidRPr="00A90B62">
        <w:t>summarize</w:t>
      </w:r>
      <w:r>
        <w:t>s</w:t>
      </w:r>
      <w:r w:rsidRPr="00A90B62">
        <w:t xml:space="preserve"> the</w:t>
      </w:r>
      <w:r>
        <w:t xml:space="preserve"> installed measure quantities that are the basis for verified energy savings.</w:t>
      </w:r>
    </w:p>
    <w:p w14:paraId="694C802A" w14:textId="7404179E" w:rsidR="0039539C" w:rsidRDefault="001077C9" w:rsidP="00410F30">
      <w:pPr>
        <w:pStyle w:val="Caption"/>
      </w:pPr>
      <w:bookmarkStart w:id="11" w:name="_Ref189735540"/>
      <w:bookmarkStart w:id="12" w:name="_Toc61360846"/>
      <w:bookmarkStart w:id="13" w:name="_Toc189750767"/>
      <w:bookmarkStart w:id="14" w:name="_Toc225483273"/>
      <w:r>
        <w:t xml:space="preserve">Table </w:t>
      </w:r>
      <w:r w:rsidR="00F33CB6">
        <w:fldChar w:fldCharType="begin"/>
      </w:r>
      <w:r w:rsidR="00F33CB6">
        <w:instrText xml:space="preserve"> STYLEREF 1 \s </w:instrText>
      </w:r>
      <w:r w:rsidR="00F33CB6">
        <w:fldChar w:fldCharType="separate"/>
      </w:r>
      <w:r w:rsidR="00F33CB6">
        <w:rPr>
          <w:noProof/>
        </w:rPr>
        <w:t>2</w:t>
      </w:r>
      <w:r w:rsidR="00F33CB6">
        <w:fldChar w:fldCharType="end"/>
      </w:r>
      <w:r w:rsidR="00F33CB6">
        <w:noBreakHyphen/>
      </w:r>
      <w:r w:rsidR="00F33CB6">
        <w:fldChar w:fldCharType="begin"/>
      </w:r>
      <w:r w:rsidR="00F33CB6">
        <w:instrText xml:space="preserve"> SEQ Table \* ARABIC \s 1 </w:instrText>
      </w:r>
      <w:r w:rsidR="00F33CB6">
        <w:fldChar w:fldCharType="separate"/>
      </w:r>
      <w:r w:rsidR="00F33CB6">
        <w:rPr>
          <w:noProof/>
        </w:rPr>
        <w:t>2</w:t>
      </w:r>
      <w:r w:rsidR="00F33CB6">
        <w:fldChar w:fldCharType="end"/>
      </w:r>
      <w:bookmarkEnd w:id="11"/>
      <w:r w:rsidRPr="00F7087A">
        <w:t>.</w:t>
      </w:r>
      <w:r>
        <w:t xml:space="preserve"> 2025 Installed </w:t>
      </w:r>
      <w:r w:rsidRPr="0084176E">
        <w:t>Measure</w:t>
      </w:r>
      <w:r>
        <w:t xml:space="preserve"> Quantities</w:t>
      </w:r>
      <w:bookmarkStart w:id="15" w:name="Table_2"/>
      <w:bookmarkEnd w:id="12"/>
      <w:bookmarkEnd w:id="13"/>
      <w:bookmarkEnd w:id="15"/>
      <w:bookmarkEnd w:id="14"/>
    </w:p>
    <w:tbl>
      <w:tblPr>
        <w:tblW w:w="5000" w:type="pct"/>
        <w:jc w:val="center"/>
        <w:tblLook w:val="0420" w:firstRow="1" w:lastRow="0" w:firstColumn="0" w:lastColumn="0" w:noHBand="0" w:noVBand="1"/>
      </w:tblPr>
      <w:tblGrid>
        <w:gridCol w:w="1709"/>
        <w:gridCol w:w="4643"/>
        <w:gridCol w:w="687"/>
        <w:gridCol w:w="2321"/>
      </w:tblGrid>
      <w:tr w:rsidR="00D038D9" w14:paraId="314E5825" w14:textId="77777777" w:rsidTr="00C60F00">
        <w:trPr>
          <w:tblHeader/>
          <w:jc w:val="center"/>
        </w:trPr>
        <w:tc>
          <w:tcPr>
            <w:tcW w:w="91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5044BDCC" w14:textId="77777777" w:rsidR="00D038D9" w:rsidRDefault="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2480"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8320D87" w14:textId="77777777" w:rsidR="00D038D9" w:rsidRDefault="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Measure</w:t>
            </w:r>
          </w:p>
        </w:tc>
        <w:tc>
          <w:tcPr>
            <w:tcW w:w="367"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33DECC1" w14:textId="77777777" w:rsidR="00D038D9" w:rsidRDefault="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 Unit</w:t>
            </w:r>
          </w:p>
        </w:tc>
        <w:tc>
          <w:tcPr>
            <w:tcW w:w="1240"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69B07390" w14:textId="77777777" w:rsidR="00D038D9" w:rsidRDefault="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Installed Quantity</w:t>
            </w:r>
          </w:p>
        </w:tc>
      </w:tr>
      <w:tr w:rsidR="00467C12" w14:paraId="3FC37130" w14:textId="77777777" w:rsidTr="00CF7421">
        <w:trPr>
          <w:jc w:val="center"/>
        </w:trPr>
        <w:tc>
          <w:tcPr>
            <w:tcW w:w="913" w:type="pct"/>
            <w:vMerge w:val="restart"/>
            <w:tcBorders>
              <w:top w:val="single" w:sz="16" w:space="0" w:color="93D500" w:themeColor="accent1"/>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F063E6F" w14:textId="1D677A22"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BED4C70">
              <w:rPr>
                <w:rFonts w:ascii="Aptos Narrow" w:eastAsia="DejaVu Sans" w:hAnsi="DejaVu Sans" w:cs="DejaVu Sans"/>
                <w:color w:val="000000" w:themeColor="text1"/>
                <w:sz w:val="20"/>
                <w:szCs w:val="20"/>
              </w:rPr>
              <w:t>Joint</w:t>
            </w:r>
            <w:r w:rsidRPr="11E65787">
              <w:rPr>
                <w:rFonts w:ascii="Aptos Narrow" w:eastAsia="DejaVu Sans" w:hAnsi="DejaVu Sans" w:cs="DejaVu Sans"/>
                <w:color w:val="000000" w:themeColor="text1"/>
                <w:sz w:val="20"/>
                <w:szCs w:val="20"/>
              </w:rPr>
              <w:t xml:space="preserve"> IE</w:t>
            </w:r>
          </w:p>
        </w:tc>
        <w:tc>
          <w:tcPr>
            <w:tcW w:w="2480"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960C0F" w14:textId="36A1E2B4"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Low-Flow Showerhead</w:t>
            </w:r>
          </w:p>
        </w:tc>
        <w:tc>
          <w:tcPr>
            <w:tcW w:w="367"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5945DC" w14:textId="25C52685"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D9DB6C"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1,750</w:t>
            </w:r>
          </w:p>
        </w:tc>
      </w:tr>
      <w:tr w:rsidR="00467C12" w14:paraId="7049C1EF" w14:textId="77777777" w:rsidTr="00CF7421">
        <w:trPr>
          <w:jc w:val="center"/>
        </w:trPr>
        <w:tc>
          <w:tcPr>
            <w:tcW w:w="913"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2194D8A"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C072BC" w14:textId="7B82E67C"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36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FE7AB3" w14:textId="176390B0"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B60E26"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1,750</w:t>
            </w:r>
          </w:p>
        </w:tc>
      </w:tr>
      <w:tr w:rsidR="00467C12" w14:paraId="3C72A0FC" w14:textId="77777777" w:rsidTr="00CF7421">
        <w:trPr>
          <w:jc w:val="center"/>
        </w:trPr>
        <w:tc>
          <w:tcPr>
            <w:tcW w:w="913"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7A84F1E"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F006DD" w14:textId="67D10DBE"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36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444BBE" w14:textId="61B277A4"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1A6A74"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3,500</w:t>
            </w:r>
          </w:p>
        </w:tc>
      </w:tr>
      <w:tr w:rsidR="00467C12" w14:paraId="62B273DF" w14:textId="77777777" w:rsidTr="00CF7421">
        <w:trPr>
          <w:jc w:val="center"/>
        </w:trPr>
        <w:tc>
          <w:tcPr>
            <w:tcW w:w="913"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300F242"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5ACB09" w14:textId="5A092509"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36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2BD1E3" w14:textId="16A4C844"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1FE575"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1,750</w:t>
            </w:r>
          </w:p>
        </w:tc>
      </w:tr>
      <w:tr w:rsidR="00467C12" w14:paraId="21958205" w14:textId="77777777" w:rsidTr="00CF7421">
        <w:trPr>
          <w:jc w:val="center"/>
        </w:trPr>
        <w:tc>
          <w:tcPr>
            <w:tcW w:w="913"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5F48946"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432E66" w14:textId="2BDEC381"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Temperature Setback Card</w:t>
            </w:r>
          </w:p>
        </w:tc>
        <w:tc>
          <w:tcPr>
            <w:tcW w:w="36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57F571" w14:textId="4AA38B94"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6FC996"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1,750</w:t>
            </w:r>
          </w:p>
        </w:tc>
      </w:tr>
      <w:tr w:rsidR="00467C12" w14:paraId="198F8BA3" w14:textId="77777777" w:rsidTr="00CF7421">
        <w:trPr>
          <w:jc w:val="center"/>
        </w:trPr>
        <w:tc>
          <w:tcPr>
            <w:tcW w:w="913"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DD6CBFC"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5C544C" w14:textId="1BFF01A9"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Self-Adhesive Door Sweep </w:t>
            </w:r>
          </w:p>
        </w:tc>
        <w:tc>
          <w:tcPr>
            <w:tcW w:w="36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1AA19C" w14:textId="7F2E936A"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B68169"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1,750</w:t>
            </w:r>
          </w:p>
        </w:tc>
      </w:tr>
      <w:tr w:rsidR="00467C12" w14:paraId="72D8F5AB" w14:textId="77777777" w:rsidTr="00CF7421">
        <w:trPr>
          <w:jc w:val="center"/>
        </w:trPr>
        <w:tc>
          <w:tcPr>
            <w:tcW w:w="913"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DDBF6C3"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966D3C" w14:textId="1AB7951C"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Insultation Kit</w:t>
            </w:r>
          </w:p>
        </w:tc>
        <w:tc>
          <w:tcPr>
            <w:tcW w:w="36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E95AD5" w14:textId="38DA43DE"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4E7486"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1,750</w:t>
            </w:r>
          </w:p>
        </w:tc>
      </w:tr>
      <w:tr w:rsidR="00467C12" w14:paraId="4996C323" w14:textId="77777777" w:rsidTr="00CF7421">
        <w:trPr>
          <w:jc w:val="center"/>
        </w:trPr>
        <w:tc>
          <w:tcPr>
            <w:tcW w:w="913" w:type="pct"/>
            <w:vMerge/>
            <w:tcBorders>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57460878"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34BFC201" w14:textId="0FE00D2B"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Closed-Cell Foam Weatherstripping Roll</w:t>
            </w:r>
          </w:p>
        </w:tc>
        <w:tc>
          <w:tcPr>
            <w:tcW w:w="367"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3B82751C"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Linear Feet</w:t>
            </w:r>
          </w:p>
        </w:tc>
        <w:tc>
          <w:tcPr>
            <w:tcW w:w="1240"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6D3775C"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1,750</w:t>
            </w:r>
          </w:p>
        </w:tc>
      </w:tr>
      <w:tr w:rsidR="00467C12" w14:paraId="419C74E0" w14:textId="77777777" w:rsidTr="006F249E">
        <w:trPr>
          <w:jc w:val="center"/>
        </w:trPr>
        <w:tc>
          <w:tcPr>
            <w:tcW w:w="913" w:type="pct"/>
            <w:vMerge w:val="restart"/>
            <w:tcBorders>
              <w:top w:val="single" w:sz="12" w:space="0" w:color="00BAD6" w:themeColor="accent5"/>
            </w:tcBorders>
            <w:shd w:val="clear" w:color="auto" w:fill="FFFFFF" w:themeFill="background1"/>
            <w:tcMar>
              <w:top w:w="0" w:type="dxa"/>
              <w:left w:w="0" w:type="dxa"/>
              <w:bottom w:w="0" w:type="dxa"/>
              <w:right w:w="0" w:type="dxa"/>
            </w:tcMar>
            <w:vAlign w:val="center"/>
          </w:tcPr>
          <w:p w14:paraId="32CBCA0F" w14:textId="14C04F2B" w:rsidR="00467C12" w:rsidRDefault="00467C12" w:rsidP="2DFD66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2DFD66F5">
              <w:rPr>
                <w:rFonts w:ascii="Aptos Narrow" w:eastAsia="DejaVu Sans" w:hAnsi="DejaVu Sans" w:cs="DejaVu Sans"/>
                <w:color w:val="000000" w:themeColor="text1"/>
                <w:sz w:val="20"/>
                <w:szCs w:val="20"/>
              </w:rPr>
              <w:t>SEEK IE</w:t>
            </w:r>
          </w:p>
        </w:tc>
        <w:tc>
          <w:tcPr>
            <w:tcW w:w="2480"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4F138182" w14:textId="2165F4BA" w:rsidR="00467C12" w:rsidRDefault="00467C12" w:rsidP="0065528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1/2" Pipe Insulation</w:t>
            </w:r>
          </w:p>
        </w:tc>
        <w:tc>
          <w:tcPr>
            <w:tcW w:w="367"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A5C2CD2" w14:textId="30A9D1F4" w:rsidR="00467C12" w:rsidRDefault="00467C12" w:rsidP="0065528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7D3050E6" w14:textId="7DE8535B" w:rsidR="00467C12" w:rsidRPr="008A2DB2" w:rsidRDefault="00467C12" w:rsidP="009F551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8A2DB2">
              <w:rPr>
                <w:sz w:val="20"/>
                <w:szCs w:val="22"/>
              </w:rPr>
              <w:t>8,928</w:t>
            </w:r>
          </w:p>
        </w:tc>
      </w:tr>
      <w:tr w:rsidR="00467C12" w14:paraId="70737010" w14:textId="77777777" w:rsidTr="006F249E">
        <w:trPr>
          <w:jc w:val="center"/>
        </w:trPr>
        <w:tc>
          <w:tcPr>
            <w:tcW w:w="913" w:type="pct"/>
            <w:vMerge/>
            <w:shd w:val="clear" w:color="auto" w:fill="FFFFFF" w:themeFill="background1"/>
            <w:tcMar>
              <w:top w:w="0" w:type="dxa"/>
              <w:left w:w="0" w:type="dxa"/>
              <w:bottom w:w="0" w:type="dxa"/>
              <w:right w:w="0" w:type="dxa"/>
            </w:tcMar>
            <w:vAlign w:val="center"/>
          </w:tcPr>
          <w:p w14:paraId="7066019D" w14:textId="77777777" w:rsidR="00467C12" w:rsidRDefault="00467C12" w:rsidP="0065528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58E930" w14:textId="5F6A4FB2" w:rsidR="00467C12" w:rsidRDefault="00467C12" w:rsidP="0065528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36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F6815F" w14:textId="54D2C278" w:rsidR="00467C12" w:rsidRDefault="00467C12" w:rsidP="0065528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CDF66C" w14:textId="347B4B8A" w:rsidR="00467C12" w:rsidRPr="008A2DB2" w:rsidRDefault="00467C12" w:rsidP="009F551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8A2DB2">
              <w:rPr>
                <w:sz w:val="20"/>
                <w:szCs w:val="22"/>
              </w:rPr>
              <w:t>1,488</w:t>
            </w:r>
          </w:p>
        </w:tc>
      </w:tr>
      <w:tr w:rsidR="00467C12" w14:paraId="5AB24A5F" w14:textId="77777777" w:rsidTr="006F249E">
        <w:trPr>
          <w:jc w:val="center"/>
        </w:trPr>
        <w:tc>
          <w:tcPr>
            <w:tcW w:w="913" w:type="pct"/>
            <w:vMerge/>
            <w:shd w:val="clear" w:color="auto" w:fill="FFFFFF" w:themeFill="background1"/>
            <w:tcMar>
              <w:top w:w="0" w:type="dxa"/>
              <w:left w:w="0" w:type="dxa"/>
              <w:bottom w:w="0" w:type="dxa"/>
              <w:right w:w="0" w:type="dxa"/>
            </w:tcMar>
            <w:vAlign w:val="center"/>
          </w:tcPr>
          <w:p w14:paraId="4AB824D2" w14:textId="77777777" w:rsidR="00467C12" w:rsidRDefault="00467C12" w:rsidP="0065528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696F0C" w14:textId="0C804E7D" w:rsidR="00467C12" w:rsidRDefault="00467C12" w:rsidP="0065528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36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D5E246" w14:textId="790DADB8" w:rsidR="00467C12" w:rsidRDefault="00467C12" w:rsidP="0065528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5652C7" w14:textId="1CCE5BB7" w:rsidR="00467C12" w:rsidRPr="008A2DB2" w:rsidRDefault="00467C12" w:rsidP="009F551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8A2DB2">
              <w:rPr>
                <w:sz w:val="20"/>
                <w:szCs w:val="22"/>
              </w:rPr>
              <w:t>1,488</w:t>
            </w:r>
          </w:p>
        </w:tc>
      </w:tr>
      <w:tr w:rsidR="00467C12" w14:paraId="3792B73C" w14:textId="77777777" w:rsidTr="006F249E">
        <w:trPr>
          <w:jc w:val="center"/>
        </w:trPr>
        <w:tc>
          <w:tcPr>
            <w:tcW w:w="913" w:type="pct"/>
            <w:vMerge/>
            <w:shd w:val="clear" w:color="auto" w:fill="FFFFFF" w:themeFill="background1"/>
            <w:tcMar>
              <w:top w:w="0" w:type="dxa"/>
              <w:left w:w="0" w:type="dxa"/>
              <w:bottom w:w="0" w:type="dxa"/>
              <w:right w:w="0" w:type="dxa"/>
            </w:tcMar>
            <w:vAlign w:val="center"/>
          </w:tcPr>
          <w:p w14:paraId="09E6D76D" w14:textId="77777777" w:rsidR="00467C12" w:rsidRDefault="00467C12" w:rsidP="0065528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E323D8" w14:textId="314FB753" w:rsidR="00467C12" w:rsidRDefault="00467C12" w:rsidP="0065528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36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E31EF6" w14:textId="33A1364D" w:rsidR="00467C12" w:rsidRDefault="00467C12" w:rsidP="0065528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27A932" w14:textId="4AACF200" w:rsidR="00467C12" w:rsidRPr="008A2DB2" w:rsidRDefault="00467C12" w:rsidP="009F551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8A2DB2">
              <w:rPr>
                <w:sz w:val="20"/>
                <w:szCs w:val="22"/>
              </w:rPr>
              <w:t>1,488</w:t>
            </w:r>
          </w:p>
        </w:tc>
      </w:tr>
      <w:tr w:rsidR="00467C12" w14:paraId="4AFF8173" w14:textId="77777777" w:rsidTr="006F249E">
        <w:trPr>
          <w:jc w:val="center"/>
        </w:trPr>
        <w:tc>
          <w:tcPr>
            <w:tcW w:w="913" w:type="pct"/>
            <w:vMerge/>
            <w:shd w:val="clear" w:color="auto" w:fill="FFFFFF" w:themeFill="background1"/>
            <w:tcMar>
              <w:top w:w="0" w:type="dxa"/>
              <w:left w:w="0" w:type="dxa"/>
              <w:bottom w:w="0" w:type="dxa"/>
              <w:right w:w="0" w:type="dxa"/>
            </w:tcMar>
            <w:vAlign w:val="center"/>
          </w:tcPr>
          <w:p w14:paraId="2B25D614" w14:textId="77777777" w:rsidR="00467C12" w:rsidRDefault="00467C12" w:rsidP="0065528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929501" w14:textId="5A38C18B" w:rsidR="00467C12" w:rsidRDefault="00467C12" w:rsidP="0065528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w:t>
            </w:r>
          </w:p>
        </w:tc>
        <w:tc>
          <w:tcPr>
            <w:tcW w:w="36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6B3C1A" w14:textId="67CCD585" w:rsidR="00467C12" w:rsidRDefault="00467C12" w:rsidP="0065528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ED8B23" w14:textId="38284242" w:rsidR="00467C12" w:rsidRPr="008A2DB2" w:rsidRDefault="00467C12" w:rsidP="009F551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8A2DB2">
              <w:rPr>
                <w:sz w:val="20"/>
                <w:szCs w:val="22"/>
              </w:rPr>
              <w:t>1,488</w:t>
            </w:r>
          </w:p>
        </w:tc>
      </w:tr>
      <w:tr w:rsidR="00467C12" w14:paraId="39C8C78C" w14:textId="77777777" w:rsidTr="006F249E">
        <w:trPr>
          <w:jc w:val="center"/>
        </w:trPr>
        <w:tc>
          <w:tcPr>
            <w:tcW w:w="913" w:type="pct"/>
            <w:vMerge/>
            <w:shd w:val="clear" w:color="auto" w:fill="FFFFFF" w:themeFill="background1"/>
            <w:tcMar>
              <w:top w:w="0" w:type="dxa"/>
              <w:left w:w="0" w:type="dxa"/>
              <w:bottom w:w="0" w:type="dxa"/>
              <w:right w:w="0" w:type="dxa"/>
            </w:tcMar>
            <w:vAlign w:val="center"/>
          </w:tcPr>
          <w:p w14:paraId="31345B9F" w14:textId="77777777" w:rsidR="00467C12" w:rsidRDefault="00467C12" w:rsidP="0065528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ABB58F" w14:textId="4E65DBE5" w:rsidR="00467C12" w:rsidRDefault="00467C12" w:rsidP="0065528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w:t>
            </w:r>
          </w:p>
        </w:tc>
        <w:tc>
          <w:tcPr>
            <w:tcW w:w="36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60FDC7" w14:textId="7B82A9E0" w:rsidR="00467C12" w:rsidRDefault="00467C12" w:rsidP="0065528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F47211" w14:textId="5EBBF6A7" w:rsidR="00467C12" w:rsidRPr="008A2DB2" w:rsidRDefault="00467C12" w:rsidP="009F551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8A2DB2">
              <w:rPr>
                <w:sz w:val="20"/>
                <w:szCs w:val="22"/>
              </w:rPr>
              <w:t>1,488</w:t>
            </w:r>
          </w:p>
        </w:tc>
      </w:tr>
      <w:tr w:rsidR="00467C12" w14:paraId="675DC72E" w14:textId="77777777" w:rsidTr="006F249E">
        <w:trPr>
          <w:jc w:val="center"/>
        </w:trPr>
        <w:tc>
          <w:tcPr>
            <w:tcW w:w="913" w:type="pct"/>
            <w:vMerge/>
            <w:shd w:val="clear" w:color="auto" w:fill="FFFFFF" w:themeFill="background1"/>
            <w:tcMar>
              <w:top w:w="0" w:type="dxa"/>
              <w:left w:w="0" w:type="dxa"/>
              <w:bottom w:w="0" w:type="dxa"/>
              <w:right w:w="0" w:type="dxa"/>
            </w:tcMar>
            <w:vAlign w:val="center"/>
          </w:tcPr>
          <w:p w14:paraId="0FFA165F" w14:textId="77777777" w:rsidR="00467C12" w:rsidRDefault="00467C12" w:rsidP="0065528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3904C5" w14:textId="34B1B756" w:rsidR="00467C12" w:rsidRDefault="00467C12" w:rsidP="0065528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Weatherstripping</w:t>
            </w:r>
          </w:p>
        </w:tc>
        <w:tc>
          <w:tcPr>
            <w:tcW w:w="36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78AD45" w14:textId="77777777" w:rsidR="00467C12" w:rsidRDefault="00467C12" w:rsidP="0065528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Linear Feet</w:t>
            </w:r>
          </w:p>
        </w:tc>
        <w:tc>
          <w:tcPr>
            <w:tcW w:w="124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9BF048" w14:textId="6BF23D4E" w:rsidR="00467C12" w:rsidRPr="008A2DB2" w:rsidRDefault="00467C12" w:rsidP="009F551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8A2DB2">
              <w:rPr>
                <w:sz w:val="20"/>
                <w:szCs w:val="22"/>
              </w:rPr>
              <w:t>25,296</w:t>
            </w:r>
          </w:p>
        </w:tc>
      </w:tr>
      <w:tr w:rsidR="00467C12" w14:paraId="20DA91BD" w14:textId="77777777" w:rsidTr="006F249E">
        <w:trPr>
          <w:jc w:val="center"/>
        </w:trPr>
        <w:tc>
          <w:tcPr>
            <w:tcW w:w="913" w:type="pct"/>
            <w:vMerge/>
            <w:tcBorders>
              <w:bottom w:val="single" w:sz="12" w:space="0" w:color="00BAD6" w:themeColor="accent5"/>
            </w:tcBorders>
            <w:shd w:val="clear" w:color="auto" w:fill="FFFFFF" w:themeFill="background1"/>
            <w:tcMar>
              <w:top w:w="0" w:type="dxa"/>
              <w:left w:w="0" w:type="dxa"/>
              <w:bottom w:w="0" w:type="dxa"/>
              <w:right w:w="0" w:type="dxa"/>
            </w:tcMar>
            <w:vAlign w:val="center"/>
          </w:tcPr>
          <w:p w14:paraId="413B87C9" w14:textId="77777777" w:rsidR="00467C12" w:rsidRDefault="00467C12" w:rsidP="0065528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3D504E9" w14:textId="20D31B3C" w:rsidR="00467C12" w:rsidRDefault="00467C12" w:rsidP="0065528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Gaskets</w:t>
            </w:r>
          </w:p>
        </w:tc>
        <w:tc>
          <w:tcPr>
            <w:tcW w:w="367"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3E2A1EC9" w14:textId="4726D4F8" w:rsidR="00467C12" w:rsidRDefault="00467C12" w:rsidP="0065528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0EBCB13" w14:textId="37C4FCD8" w:rsidR="00467C12" w:rsidRPr="008A2DB2" w:rsidRDefault="00467C12" w:rsidP="009F551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2"/>
              </w:rPr>
            </w:pPr>
            <w:r w:rsidRPr="008A2DB2">
              <w:rPr>
                <w:sz w:val="20"/>
                <w:szCs w:val="22"/>
              </w:rPr>
              <w:t>14,880</w:t>
            </w:r>
          </w:p>
        </w:tc>
      </w:tr>
      <w:tr w:rsidR="00467C12" w14:paraId="5F9C3CF3" w14:textId="77777777" w:rsidTr="00C50312">
        <w:trPr>
          <w:jc w:val="center"/>
        </w:trPr>
        <w:tc>
          <w:tcPr>
            <w:tcW w:w="913" w:type="pct"/>
            <w:vMerge w:val="restart"/>
            <w:tcBorders>
              <w:top w:val="single" w:sz="12" w:space="0" w:color="00BAD6" w:themeColor="accent5"/>
            </w:tcBorders>
            <w:shd w:val="clear" w:color="auto" w:fill="FFFFFF" w:themeFill="background1"/>
            <w:tcMar>
              <w:top w:w="0" w:type="dxa"/>
              <w:left w:w="0" w:type="dxa"/>
              <w:bottom w:w="0" w:type="dxa"/>
              <w:right w:w="0" w:type="dxa"/>
            </w:tcMar>
            <w:vAlign w:val="center"/>
          </w:tcPr>
          <w:p w14:paraId="32709D62" w14:textId="10048644"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Joint Market Rate</w:t>
            </w:r>
          </w:p>
        </w:tc>
        <w:tc>
          <w:tcPr>
            <w:tcW w:w="2480"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5528B79" w14:textId="74D8D674"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Low-Flow Showerhead</w:t>
            </w:r>
          </w:p>
        </w:tc>
        <w:tc>
          <w:tcPr>
            <w:tcW w:w="367"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ABD76BF" w14:textId="34BB1DBF"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01817CC5"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6,009</w:t>
            </w:r>
          </w:p>
        </w:tc>
      </w:tr>
      <w:tr w:rsidR="00467C12" w14:paraId="148BC6FD" w14:textId="77777777" w:rsidTr="00C50312">
        <w:trPr>
          <w:jc w:val="center"/>
        </w:trPr>
        <w:tc>
          <w:tcPr>
            <w:tcW w:w="913" w:type="pct"/>
            <w:vMerge/>
            <w:shd w:val="clear" w:color="auto" w:fill="FFFFFF" w:themeFill="background1"/>
            <w:tcMar>
              <w:top w:w="0" w:type="dxa"/>
              <w:left w:w="0" w:type="dxa"/>
              <w:bottom w:w="0" w:type="dxa"/>
              <w:right w:w="0" w:type="dxa"/>
            </w:tcMar>
            <w:vAlign w:val="center"/>
          </w:tcPr>
          <w:p w14:paraId="7B0040C8"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C22321" w14:textId="3DA81DF2"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36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CA872C" w14:textId="0970EC80"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B08930"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6,009</w:t>
            </w:r>
          </w:p>
        </w:tc>
      </w:tr>
      <w:tr w:rsidR="00467C12" w14:paraId="7189FC06" w14:textId="77777777" w:rsidTr="00C50312">
        <w:trPr>
          <w:jc w:val="center"/>
        </w:trPr>
        <w:tc>
          <w:tcPr>
            <w:tcW w:w="913" w:type="pct"/>
            <w:vMerge/>
            <w:shd w:val="clear" w:color="auto" w:fill="FFFFFF" w:themeFill="background1"/>
            <w:tcMar>
              <w:top w:w="0" w:type="dxa"/>
              <w:left w:w="0" w:type="dxa"/>
              <w:bottom w:w="0" w:type="dxa"/>
              <w:right w:w="0" w:type="dxa"/>
            </w:tcMar>
            <w:vAlign w:val="center"/>
          </w:tcPr>
          <w:p w14:paraId="0E3D352E"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2DEBD8" w14:textId="7591A5DA"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36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BD97E8" w14:textId="4C2DA23F"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798257"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12,018</w:t>
            </w:r>
          </w:p>
        </w:tc>
      </w:tr>
      <w:tr w:rsidR="00467C12" w14:paraId="304FC37E" w14:textId="77777777" w:rsidTr="00C50312">
        <w:trPr>
          <w:jc w:val="center"/>
        </w:trPr>
        <w:tc>
          <w:tcPr>
            <w:tcW w:w="913" w:type="pct"/>
            <w:vMerge/>
            <w:shd w:val="clear" w:color="auto" w:fill="FFFFFF" w:themeFill="background1"/>
            <w:tcMar>
              <w:top w:w="0" w:type="dxa"/>
              <w:left w:w="0" w:type="dxa"/>
              <w:bottom w:w="0" w:type="dxa"/>
              <w:right w:w="0" w:type="dxa"/>
            </w:tcMar>
            <w:vAlign w:val="center"/>
          </w:tcPr>
          <w:p w14:paraId="06645A26"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E32464" w14:textId="6F948D56"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w:t>
            </w:r>
          </w:p>
        </w:tc>
        <w:tc>
          <w:tcPr>
            <w:tcW w:w="36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F80032" w14:textId="0DB62A20"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2C5F46"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6,009</w:t>
            </w:r>
          </w:p>
        </w:tc>
      </w:tr>
      <w:tr w:rsidR="00467C12" w14:paraId="6FBEF41F" w14:textId="77777777" w:rsidTr="00C50312">
        <w:trPr>
          <w:jc w:val="center"/>
        </w:trPr>
        <w:tc>
          <w:tcPr>
            <w:tcW w:w="913" w:type="pct"/>
            <w:vMerge/>
            <w:shd w:val="clear" w:color="auto" w:fill="FFFFFF" w:themeFill="background1"/>
            <w:tcMar>
              <w:top w:w="0" w:type="dxa"/>
              <w:left w:w="0" w:type="dxa"/>
              <w:bottom w:w="0" w:type="dxa"/>
              <w:right w:w="0" w:type="dxa"/>
            </w:tcMar>
            <w:vAlign w:val="center"/>
          </w:tcPr>
          <w:p w14:paraId="77891F49"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822961" w14:textId="30FF00DF"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Temperature Setback Card</w:t>
            </w:r>
          </w:p>
        </w:tc>
        <w:tc>
          <w:tcPr>
            <w:tcW w:w="36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7A63CD" w14:textId="207ABBEF"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538917"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6,009</w:t>
            </w:r>
          </w:p>
        </w:tc>
      </w:tr>
      <w:tr w:rsidR="00467C12" w14:paraId="1C3CC8F1" w14:textId="77777777" w:rsidTr="00C50312">
        <w:trPr>
          <w:jc w:val="center"/>
        </w:trPr>
        <w:tc>
          <w:tcPr>
            <w:tcW w:w="913" w:type="pct"/>
            <w:vMerge/>
            <w:shd w:val="clear" w:color="auto" w:fill="FFFFFF" w:themeFill="background1"/>
            <w:tcMar>
              <w:top w:w="0" w:type="dxa"/>
              <w:left w:w="0" w:type="dxa"/>
              <w:bottom w:w="0" w:type="dxa"/>
              <w:right w:w="0" w:type="dxa"/>
            </w:tcMar>
            <w:vAlign w:val="center"/>
          </w:tcPr>
          <w:p w14:paraId="4E2079B4"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E9D2A5" w14:textId="41D142C1"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Self-Adhesive Door Sweep</w:t>
            </w:r>
          </w:p>
        </w:tc>
        <w:tc>
          <w:tcPr>
            <w:tcW w:w="36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42DF20" w14:textId="1F887D0B"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76D100"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6,009</w:t>
            </w:r>
          </w:p>
        </w:tc>
      </w:tr>
      <w:tr w:rsidR="00467C12" w14:paraId="67492790" w14:textId="77777777" w:rsidTr="00C50312">
        <w:trPr>
          <w:jc w:val="center"/>
        </w:trPr>
        <w:tc>
          <w:tcPr>
            <w:tcW w:w="913" w:type="pct"/>
            <w:vMerge/>
            <w:shd w:val="clear" w:color="auto" w:fill="FFFFFF" w:themeFill="background1"/>
            <w:tcMar>
              <w:top w:w="0" w:type="dxa"/>
              <w:left w:w="0" w:type="dxa"/>
              <w:bottom w:w="0" w:type="dxa"/>
              <w:right w:w="0" w:type="dxa"/>
            </w:tcMar>
            <w:vAlign w:val="center"/>
          </w:tcPr>
          <w:p w14:paraId="7D75FB9E"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42DB7A" w14:textId="13EAF91A"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Insultation Kit</w:t>
            </w:r>
          </w:p>
        </w:tc>
        <w:tc>
          <w:tcPr>
            <w:tcW w:w="36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EAB38F" w14:textId="5231D1D5"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F73F6D"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6,009</w:t>
            </w:r>
          </w:p>
        </w:tc>
      </w:tr>
      <w:tr w:rsidR="00467C12" w14:paraId="0D48D0F2" w14:textId="77777777" w:rsidTr="00C50312">
        <w:trPr>
          <w:jc w:val="center"/>
        </w:trPr>
        <w:tc>
          <w:tcPr>
            <w:tcW w:w="913" w:type="pct"/>
            <w:vMerge/>
            <w:tcBorders>
              <w:bottom w:val="single" w:sz="12" w:space="0" w:color="00BAD6" w:themeColor="accent5"/>
            </w:tcBorders>
            <w:shd w:val="clear" w:color="auto" w:fill="FFFFFF" w:themeFill="background1"/>
            <w:tcMar>
              <w:top w:w="0" w:type="dxa"/>
              <w:left w:w="0" w:type="dxa"/>
              <w:bottom w:w="0" w:type="dxa"/>
              <w:right w:w="0" w:type="dxa"/>
            </w:tcMar>
            <w:vAlign w:val="center"/>
          </w:tcPr>
          <w:p w14:paraId="4BF15BFA"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562710C" w14:textId="4D89AC58"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Closed-Cell Foam Weatherstripping Roll</w:t>
            </w:r>
          </w:p>
        </w:tc>
        <w:tc>
          <w:tcPr>
            <w:tcW w:w="367"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C978A10"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Linear Feet</w:t>
            </w:r>
          </w:p>
        </w:tc>
        <w:tc>
          <w:tcPr>
            <w:tcW w:w="1240"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C986433"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6,009</w:t>
            </w:r>
          </w:p>
        </w:tc>
      </w:tr>
      <w:tr w:rsidR="00467C12" w14:paraId="3327B07E" w14:textId="77777777" w:rsidTr="00672485">
        <w:trPr>
          <w:jc w:val="center"/>
        </w:trPr>
        <w:tc>
          <w:tcPr>
            <w:tcW w:w="913" w:type="pct"/>
            <w:vMerge w:val="restart"/>
            <w:tcBorders>
              <w:top w:val="single" w:sz="12" w:space="0" w:color="00BAD6" w:themeColor="accent5"/>
            </w:tcBorders>
            <w:shd w:val="clear" w:color="auto" w:fill="FFFFFF" w:themeFill="background1"/>
            <w:tcMar>
              <w:top w:w="0" w:type="dxa"/>
              <w:left w:w="0" w:type="dxa"/>
              <w:bottom w:w="0" w:type="dxa"/>
              <w:right w:w="0" w:type="dxa"/>
            </w:tcMar>
            <w:vAlign w:val="center"/>
          </w:tcPr>
          <w:p w14:paraId="223942C2"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Market Rate Gas Only</w:t>
            </w:r>
          </w:p>
        </w:tc>
        <w:tc>
          <w:tcPr>
            <w:tcW w:w="2480"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09C2D396" w14:textId="35A57972"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Insulation Kit</w:t>
            </w:r>
          </w:p>
        </w:tc>
        <w:tc>
          <w:tcPr>
            <w:tcW w:w="367"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123BE36F" w14:textId="5C4BB31E"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1E90C6CF"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405</w:t>
            </w:r>
          </w:p>
        </w:tc>
      </w:tr>
      <w:tr w:rsidR="00467C12" w14:paraId="3FE77D23" w14:textId="77777777" w:rsidTr="00672485">
        <w:trPr>
          <w:jc w:val="center"/>
        </w:trPr>
        <w:tc>
          <w:tcPr>
            <w:tcW w:w="913" w:type="pct"/>
            <w:vMerge/>
            <w:shd w:val="clear" w:color="auto" w:fill="FFFFFF" w:themeFill="background1"/>
            <w:tcMar>
              <w:top w:w="0" w:type="dxa"/>
              <w:left w:w="0" w:type="dxa"/>
              <w:bottom w:w="0" w:type="dxa"/>
              <w:right w:w="0" w:type="dxa"/>
            </w:tcMar>
            <w:vAlign w:val="center"/>
          </w:tcPr>
          <w:p w14:paraId="701F5361"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CEAF8A" w14:textId="2830DD36"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36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31325A" w14:textId="5F235E76"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656BDB"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810</w:t>
            </w:r>
          </w:p>
        </w:tc>
      </w:tr>
      <w:tr w:rsidR="00467C12" w14:paraId="0DCDFAE9" w14:textId="77777777" w:rsidTr="00672485">
        <w:trPr>
          <w:jc w:val="center"/>
        </w:trPr>
        <w:tc>
          <w:tcPr>
            <w:tcW w:w="913" w:type="pct"/>
            <w:vMerge/>
            <w:shd w:val="clear" w:color="auto" w:fill="FFFFFF" w:themeFill="background1"/>
            <w:tcMar>
              <w:top w:w="0" w:type="dxa"/>
              <w:left w:w="0" w:type="dxa"/>
              <w:bottom w:w="0" w:type="dxa"/>
              <w:right w:w="0" w:type="dxa"/>
            </w:tcMar>
            <w:vAlign w:val="center"/>
          </w:tcPr>
          <w:p w14:paraId="75384E4F"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212BB5" w14:textId="75A32F70"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Low-Flow Showerhead</w:t>
            </w:r>
          </w:p>
        </w:tc>
        <w:tc>
          <w:tcPr>
            <w:tcW w:w="36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966DBB" w14:textId="6AEBC98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FC9ADD"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405</w:t>
            </w:r>
          </w:p>
        </w:tc>
      </w:tr>
      <w:tr w:rsidR="00467C12" w14:paraId="5E9DB4C4" w14:textId="77777777" w:rsidTr="00672485">
        <w:trPr>
          <w:jc w:val="center"/>
        </w:trPr>
        <w:tc>
          <w:tcPr>
            <w:tcW w:w="913" w:type="pct"/>
            <w:vMerge/>
            <w:shd w:val="clear" w:color="auto" w:fill="FFFFFF" w:themeFill="background1"/>
            <w:tcMar>
              <w:top w:w="0" w:type="dxa"/>
              <w:left w:w="0" w:type="dxa"/>
              <w:bottom w:w="0" w:type="dxa"/>
              <w:right w:w="0" w:type="dxa"/>
            </w:tcMar>
            <w:vAlign w:val="center"/>
          </w:tcPr>
          <w:p w14:paraId="7DDA8760"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886589" w14:textId="490205E2"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36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AC15C1" w14:textId="729F3920"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CB76E9"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405</w:t>
            </w:r>
          </w:p>
        </w:tc>
      </w:tr>
      <w:tr w:rsidR="00467C12" w14:paraId="4FD60EF3" w14:textId="77777777" w:rsidTr="00672485">
        <w:trPr>
          <w:jc w:val="center"/>
        </w:trPr>
        <w:tc>
          <w:tcPr>
            <w:tcW w:w="913" w:type="pct"/>
            <w:vMerge/>
            <w:shd w:val="clear" w:color="auto" w:fill="FFFFFF" w:themeFill="background1"/>
            <w:tcMar>
              <w:top w:w="0" w:type="dxa"/>
              <w:left w:w="0" w:type="dxa"/>
              <w:bottom w:w="0" w:type="dxa"/>
              <w:right w:w="0" w:type="dxa"/>
            </w:tcMar>
            <w:vAlign w:val="center"/>
          </w:tcPr>
          <w:p w14:paraId="4232796D"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692364" w14:textId="6DA899F2"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36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7F702B" w14:textId="615F6ED8"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FF0E58"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405</w:t>
            </w:r>
          </w:p>
        </w:tc>
      </w:tr>
      <w:tr w:rsidR="00467C12" w14:paraId="2D28DAC0" w14:textId="77777777" w:rsidTr="00672485">
        <w:trPr>
          <w:jc w:val="center"/>
        </w:trPr>
        <w:tc>
          <w:tcPr>
            <w:tcW w:w="913" w:type="pct"/>
            <w:vMerge/>
            <w:tcBorders>
              <w:bottom w:val="single" w:sz="16" w:space="0" w:color="036479"/>
            </w:tcBorders>
            <w:shd w:val="clear" w:color="auto" w:fill="FFFFFF" w:themeFill="background1"/>
            <w:tcMar>
              <w:top w:w="0" w:type="dxa"/>
              <w:left w:w="0" w:type="dxa"/>
              <w:bottom w:w="0" w:type="dxa"/>
              <w:right w:w="0" w:type="dxa"/>
            </w:tcMar>
            <w:vAlign w:val="center"/>
          </w:tcPr>
          <w:p w14:paraId="74FD4800"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480" w:type="pct"/>
            <w:tcBorders>
              <w:top w:val="single" w:sz="8" w:space="0" w:color="B3EFFD" w:themeColor="text2" w:themeTint="33"/>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33C01506" w14:textId="7826D9DD"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Temperature Setback Card</w:t>
            </w:r>
          </w:p>
        </w:tc>
        <w:tc>
          <w:tcPr>
            <w:tcW w:w="367"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6AF345BE" w14:textId="252C35CD"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240"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11C77D91" w14:textId="77777777" w:rsidR="00467C12" w:rsidRDefault="00467C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405</w:t>
            </w:r>
          </w:p>
        </w:tc>
      </w:tr>
    </w:tbl>
    <w:p w14:paraId="539B12D4" w14:textId="77777777" w:rsidR="0039539C" w:rsidRDefault="001077C9">
      <w:pPr>
        <w:pStyle w:val="TableFigureSourceorNote"/>
      </w:pPr>
      <w:r w:rsidRPr="00651E3A">
        <w:t xml:space="preserve">Source: </w:t>
      </w:r>
      <w:bookmarkStart w:id="16" w:name="_Hlk186754865"/>
      <w:r>
        <w:t xml:space="preserve">Nicor Gas tracking data and evaluation team </w:t>
      </w:r>
      <w:r w:rsidRPr="00651E3A">
        <w:t>analysis</w:t>
      </w:r>
      <w:bookmarkEnd w:id="16"/>
      <w:r w:rsidRPr="00651E3A">
        <w:t>.</w:t>
      </w:r>
    </w:p>
    <w:p w14:paraId="2CBD6F36" w14:textId="77777777" w:rsidR="0039539C" w:rsidRDefault="001077C9">
      <w:pPr>
        <w:pStyle w:val="Heading1"/>
      </w:pPr>
      <w:bookmarkStart w:id="17" w:name="_Toc225483265"/>
      <w:r>
        <w:t>Program Savings Detail</w:t>
      </w:r>
      <w:bookmarkEnd w:id="17"/>
    </w:p>
    <w:p w14:paraId="492DB125" w14:textId="79735B20" w:rsidR="004B5077" w:rsidRDefault="001077C9">
      <w:r>
        <w:fldChar w:fldCharType="begin"/>
      </w:r>
      <w:r>
        <w:instrText xml:space="preserve"> REF _Ref500500894 \h </w:instrText>
      </w:r>
      <w:r>
        <w:fldChar w:fldCharType="separate"/>
      </w:r>
      <w:r w:rsidR="00997B77">
        <w:t xml:space="preserve">Table </w:t>
      </w:r>
      <w:r w:rsidR="00997B77">
        <w:rPr>
          <w:noProof/>
        </w:rPr>
        <w:t>3</w:t>
      </w:r>
      <w:r>
        <w:fldChar w:fldCharType="end"/>
      </w:r>
      <w:r>
        <w:t xml:space="preserve"> </w:t>
      </w:r>
      <w:r w:rsidRPr="00A90B62">
        <w:t>summarize</w:t>
      </w:r>
      <w:r>
        <w:t>s</w:t>
      </w:r>
      <w:r w:rsidRPr="00A90B62">
        <w:t xml:space="preserve"> the </w:t>
      </w:r>
      <w:r>
        <w:t xml:space="preserve">energy </w:t>
      </w:r>
      <w:r w:rsidRPr="00A90B62">
        <w:t xml:space="preserve">savings </w:t>
      </w:r>
      <w:r w:rsidR="00D55407" w:rsidRPr="00A90B62">
        <w:t xml:space="preserve">the </w:t>
      </w:r>
      <w:r w:rsidR="00D55407">
        <w:t>EEE</w:t>
      </w:r>
      <w:r w:rsidR="00A41E1D">
        <w:t xml:space="preserve"> Kits </w:t>
      </w:r>
      <w:r>
        <w:t>P</w:t>
      </w:r>
      <w:r w:rsidRPr="00A90B62">
        <w:t>rogram</w:t>
      </w:r>
      <w:r>
        <w:t xml:space="preserve"> achieved by path in 2025.</w:t>
      </w:r>
      <w:r w:rsidR="004B5077">
        <w:br w:type="page"/>
      </w:r>
    </w:p>
    <w:p w14:paraId="597BC279" w14:textId="77777777" w:rsidR="0039539C" w:rsidRDefault="0039539C"/>
    <w:p w14:paraId="6D95EBB4" w14:textId="0580E45B" w:rsidR="0039539C" w:rsidRDefault="001077C9" w:rsidP="00410F30">
      <w:pPr>
        <w:pStyle w:val="Caption"/>
      </w:pPr>
      <w:bookmarkStart w:id="18" w:name="_Ref500500894"/>
      <w:bookmarkStart w:id="19" w:name="_Toc397011684"/>
      <w:bookmarkStart w:id="20" w:name="_Toc397011694"/>
      <w:bookmarkStart w:id="21" w:name="_Toc398541809"/>
      <w:bookmarkStart w:id="22" w:name="_Toc398541922"/>
      <w:bookmarkStart w:id="23" w:name="_Toc398546654"/>
      <w:bookmarkStart w:id="24" w:name="_Toc423009516"/>
      <w:bookmarkStart w:id="25" w:name="_Toc426278634"/>
      <w:bookmarkStart w:id="26" w:name="_Toc61360847"/>
      <w:bookmarkStart w:id="27" w:name="_Toc189750768"/>
      <w:bookmarkStart w:id="28" w:name="_Toc225483274"/>
      <w:r>
        <w:t xml:space="preserve">Table </w:t>
      </w:r>
      <w:r w:rsidR="00F33CB6">
        <w:fldChar w:fldCharType="begin"/>
      </w:r>
      <w:r w:rsidR="00F33CB6">
        <w:instrText xml:space="preserve"> STYLEREF 1 \s </w:instrText>
      </w:r>
      <w:r w:rsidR="00F33CB6">
        <w:fldChar w:fldCharType="separate"/>
      </w:r>
      <w:r w:rsidR="00F33CB6">
        <w:rPr>
          <w:noProof/>
        </w:rPr>
        <w:t>3</w:t>
      </w:r>
      <w:r w:rsidR="00F33CB6">
        <w:fldChar w:fldCharType="end"/>
      </w:r>
      <w:r w:rsidR="00F33CB6">
        <w:noBreakHyphen/>
      </w:r>
      <w:r w:rsidR="00F33CB6">
        <w:fldChar w:fldCharType="begin"/>
      </w:r>
      <w:r w:rsidR="00F33CB6">
        <w:instrText xml:space="preserve"> SEQ Table \* ARABIC \s 1 </w:instrText>
      </w:r>
      <w:r w:rsidR="00F33CB6">
        <w:fldChar w:fldCharType="separate"/>
      </w:r>
      <w:r w:rsidR="00F33CB6">
        <w:rPr>
          <w:noProof/>
        </w:rPr>
        <w:t>1</w:t>
      </w:r>
      <w:r w:rsidR="00F33CB6">
        <w:fldChar w:fldCharType="end"/>
      </w:r>
      <w:bookmarkEnd w:id="18"/>
      <w:r>
        <w:t>. 2025 Annual Energy Savings Summary</w:t>
      </w:r>
      <w:bookmarkStart w:id="29" w:name="Table_3"/>
      <w:bookmarkEnd w:id="19"/>
      <w:bookmarkEnd w:id="20"/>
      <w:bookmarkEnd w:id="21"/>
      <w:bookmarkEnd w:id="22"/>
      <w:bookmarkEnd w:id="23"/>
      <w:bookmarkEnd w:id="24"/>
      <w:bookmarkEnd w:id="25"/>
      <w:bookmarkEnd w:id="26"/>
      <w:bookmarkEnd w:id="27"/>
      <w:bookmarkEnd w:id="29"/>
      <w:bookmarkEnd w:id="28"/>
    </w:p>
    <w:tbl>
      <w:tblPr>
        <w:tblW w:w="5000" w:type="pct"/>
        <w:jc w:val="center"/>
        <w:tblLook w:val="0420" w:firstRow="1" w:lastRow="0" w:firstColumn="0" w:lastColumn="0" w:noHBand="0" w:noVBand="1"/>
      </w:tblPr>
      <w:tblGrid>
        <w:gridCol w:w="2127"/>
        <w:gridCol w:w="1559"/>
        <w:gridCol w:w="1417"/>
        <w:gridCol w:w="1277"/>
        <w:gridCol w:w="709"/>
        <w:gridCol w:w="934"/>
        <w:gridCol w:w="1337"/>
      </w:tblGrid>
      <w:tr w:rsidR="007C74C2" w14:paraId="7EF1E189" w14:textId="77777777" w:rsidTr="008A2DB2">
        <w:trPr>
          <w:tblHeader/>
          <w:jc w:val="center"/>
        </w:trPr>
        <w:tc>
          <w:tcPr>
            <w:tcW w:w="113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80A203F" w14:textId="77777777" w:rsidR="00F23329" w:rsidRDefault="00F2332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83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783F118" w14:textId="77777777" w:rsidR="00F23329" w:rsidRDefault="00F233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75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BC50840" w14:textId="77777777" w:rsidR="00F23329" w:rsidRDefault="00F233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68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0DA539E" w14:textId="77777777" w:rsidR="00F23329" w:rsidRDefault="00F233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37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2C6C278" w14:textId="77777777" w:rsidR="00F23329" w:rsidRDefault="00F233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49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E1F48EB" w14:textId="77777777" w:rsidR="00F23329" w:rsidRDefault="00F233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NSPO</w:t>
            </w:r>
            <w:r>
              <w:rPr>
                <w:rFonts w:ascii="Aptos Narrow" w:eastAsia="DejaVu Sans" w:hAnsi="DejaVu Sans" w:cs="DejaVu Sans"/>
                <w:color w:val="FFFFFF"/>
                <w:sz w:val="20"/>
                <w:szCs w:val="20"/>
              </w:rPr>
              <w:t>‡</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13D123F" w14:textId="77777777" w:rsidR="00F23329" w:rsidRDefault="00F2332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7C74C2" w14:paraId="121D0CB9" w14:textId="77777777" w:rsidTr="008A2DB2">
        <w:trPr>
          <w:jc w:val="center"/>
        </w:trPr>
        <w:tc>
          <w:tcPr>
            <w:tcW w:w="113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90A04B" w14:textId="3D242F6C" w:rsidR="007C74C2" w:rsidRDefault="007C74C2" w:rsidP="007C74C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Joint</w:t>
            </w:r>
            <w:r w:rsidR="006066FB">
              <w:rPr>
                <w:rFonts w:ascii="Aptos Narrow" w:eastAsia="DejaVu Sans" w:hAnsi="DejaVu Sans" w:cs="DejaVu Sans"/>
                <w:color w:val="000000"/>
                <w:sz w:val="20"/>
                <w:szCs w:val="20"/>
              </w:rPr>
              <w:t xml:space="preserve"> IE</w:t>
            </w:r>
          </w:p>
        </w:tc>
        <w:tc>
          <w:tcPr>
            <w:tcW w:w="83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06225C8" w14:textId="303C0718" w:rsidR="007C74C2" w:rsidRDefault="007C74C2" w:rsidP="007C74C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43,435</w:t>
            </w:r>
          </w:p>
        </w:tc>
        <w:tc>
          <w:tcPr>
            <w:tcW w:w="75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050168A" w14:textId="09E8FACA" w:rsidR="007C74C2" w:rsidRDefault="007C74C2" w:rsidP="007C74C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100%</w:t>
            </w:r>
          </w:p>
        </w:tc>
        <w:tc>
          <w:tcPr>
            <w:tcW w:w="68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B7D7E68" w14:textId="49E9CD68" w:rsidR="007C74C2" w:rsidRDefault="007C74C2" w:rsidP="007C74C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43,435</w:t>
            </w:r>
          </w:p>
        </w:tc>
        <w:tc>
          <w:tcPr>
            <w:tcW w:w="379"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8672E95" w14:textId="2979E733" w:rsidR="007C74C2" w:rsidRDefault="007C74C2" w:rsidP="007C74C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 xml:space="preserve"> 1.00 </w:t>
            </w:r>
          </w:p>
        </w:tc>
        <w:tc>
          <w:tcPr>
            <w:tcW w:w="499"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972B296" w14:textId="44A74FE4" w:rsidR="007C74C2" w:rsidRDefault="007C74C2" w:rsidP="007C74C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 xml:space="preserve"> 1.000 </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03A27FE" w14:textId="61B0B8CA" w:rsidR="007C74C2" w:rsidRDefault="007C74C2" w:rsidP="007C74C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43,435</w:t>
            </w:r>
          </w:p>
        </w:tc>
      </w:tr>
      <w:tr w:rsidR="007C74C2" w14:paraId="2551FA87" w14:textId="77777777" w:rsidTr="008A2DB2">
        <w:trPr>
          <w:jc w:val="center"/>
        </w:trPr>
        <w:tc>
          <w:tcPr>
            <w:tcW w:w="11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1535E4" w14:textId="5C610D19" w:rsidR="007C74C2" w:rsidRDefault="007C74C2" w:rsidP="007C74C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SEEK</w:t>
            </w:r>
            <w:r w:rsidR="007F2C3A">
              <w:rPr>
                <w:rFonts w:ascii="Aptos Narrow" w:eastAsia="DejaVu Sans" w:hAnsi="DejaVu Sans" w:cs="DejaVu Sans"/>
                <w:color w:val="000000"/>
                <w:sz w:val="20"/>
                <w:szCs w:val="20"/>
              </w:rPr>
              <w:t xml:space="preserve"> </w:t>
            </w:r>
            <w:r w:rsidR="006066FB">
              <w:rPr>
                <w:rFonts w:ascii="Aptos Narrow" w:eastAsia="DejaVu Sans" w:hAnsi="DejaVu Sans" w:cs="DejaVu Sans"/>
                <w:color w:val="000000"/>
                <w:sz w:val="20"/>
                <w:szCs w:val="20"/>
              </w:rPr>
              <w:t>IE</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AC13688" w14:textId="56E3357F" w:rsidR="007C74C2" w:rsidRDefault="008F5EDC" w:rsidP="007C74C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45,444</w:t>
            </w:r>
          </w:p>
        </w:tc>
        <w:tc>
          <w:tcPr>
            <w:tcW w:w="75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155DCEB" w14:textId="65881CFB" w:rsidR="007C74C2" w:rsidRDefault="007C74C2" w:rsidP="007C74C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100%</w:t>
            </w:r>
          </w:p>
        </w:tc>
        <w:tc>
          <w:tcPr>
            <w:tcW w:w="6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608F138" w14:textId="31CCACD7" w:rsidR="007C74C2" w:rsidRDefault="008F5EDC" w:rsidP="007C74C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45,442</w:t>
            </w:r>
          </w:p>
        </w:tc>
        <w:tc>
          <w:tcPr>
            <w:tcW w:w="3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01AE6FB" w14:textId="140F7DEA" w:rsidR="007C74C2" w:rsidRDefault="007C74C2" w:rsidP="007C74C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 xml:space="preserve"> 1.00 </w:t>
            </w:r>
          </w:p>
        </w:tc>
        <w:tc>
          <w:tcPr>
            <w:tcW w:w="49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31C0BEB" w14:textId="315E2A43" w:rsidR="007C74C2" w:rsidRDefault="007C74C2" w:rsidP="007C74C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 xml:space="preserve"> 1.000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601FCF4" w14:textId="04882549" w:rsidR="007C74C2" w:rsidRDefault="007F2C3A" w:rsidP="007C74C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45,442</w:t>
            </w:r>
          </w:p>
        </w:tc>
      </w:tr>
      <w:tr w:rsidR="007C74C2" w14:paraId="2002F79B" w14:textId="77777777" w:rsidTr="008A2DB2">
        <w:trPr>
          <w:jc w:val="center"/>
        </w:trPr>
        <w:tc>
          <w:tcPr>
            <w:tcW w:w="11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8E8C11" w14:textId="5BC06CAE" w:rsidR="002C5AA5" w:rsidRDefault="002E5B4C" w:rsidP="002C5A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Joint </w:t>
            </w:r>
            <w:r w:rsidR="002C5AA5">
              <w:rPr>
                <w:rFonts w:ascii="Aptos Narrow" w:eastAsia="DejaVu Sans" w:hAnsi="DejaVu Sans" w:cs="DejaVu Sans"/>
                <w:color w:val="000000"/>
                <w:sz w:val="20"/>
                <w:szCs w:val="20"/>
              </w:rPr>
              <w:t>Market Rate</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A0217F" w14:textId="6167307C" w:rsidR="002C5AA5" w:rsidRDefault="002C5AA5" w:rsidP="002C5A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151,637</w:t>
            </w:r>
          </w:p>
        </w:tc>
        <w:tc>
          <w:tcPr>
            <w:tcW w:w="75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31DD40" w14:textId="4EBBE016" w:rsidR="002C5AA5" w:rsidRDefault="002C5AA5" w:rsidP="002C5A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01D178" w14:textId="18907A12" w:rsidR="002C5AA5" w:rsidRDefault="002C5AA5" w:rsidP="002C5A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151,637</w:t>
            </w:r>
          </w:p>
        </w:tc>
        <w:tc>
          <w:tcPr>
            <w:tcW w:w="3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CDADAE" w14:textId="79A7C25A" w:rsidR="002C5AA5" w:rsidRDefault="002C5AA5" w:rsidP="002C5A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8CB1D1" w14:textId="33D7F147" w:rsidR="002C5AA5" w:rsidRDefault="002C5AA5" w:rsidP="002C5A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1.048</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8E9550" w14:textId="7E5010EC" w:rsidR="002C5AA5" w:rsidRDefault="002C5AA5" w:rsidP="002C5A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158,915</w:t>
            </w:r>
          </w:p>
        </w:tc>
      </w:tr>
      <w:tr w:rsidR="007C74C2" w14:paraId="78689838" w14:textId="77777777" w:rsidTr="008A2DB2">
        <w:trPr>
          <w:jc w:val="center"/>
        </w:trPr>
        <w:tc>
          <w:tcPr>
            <w:tcW w:w="11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C7388B" w14:textId="77777777" w:rsidR="002C5AA5" w:rsidRDefault="002C5AA5" w:rsidP="002C5A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Market Rate Gas Only</w:t>
            </w:r>
          </w:p>
        </w:tc>
        <w:tc>
          <w:tcPr>
            <w:tcW w:w="8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D10EF4" w14:textId="77777777" w:rsidR="002C5AA5" w:rsidRDefault="002C5AA5" w:rsidP="002C5A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8,829</w:t>
            </w:r>
          </w:p>
        </w:tc>
        <w:tc>
          <w:tcPr>
            <w:tcW w:w="75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37740C" w14:textId="3673915D" w:rsidR="002C5AA5" w:rsidRDefault="002C5AA5" w:rsidP="002C5A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92%</w:t>
            </w:r>
          </w:p>
        </w:tc>
        <w:tc>
          <w:tcPr>
            <w:tcW w:w="68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6B95D3" w14:textId="77777777" w:rsidR="002C5AA5" w:rsidRDefault="002C5AA5" w:rsidP="002C5A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8,089</w:t>
            </w:r>
          </w:p>
        </w:tc>
        <w:tc>
          <w:tcPr>
            <w:tcW w:w="3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5F9298" w14:textId="77777777" w:rsidR="002C5AA5" w:rsidRDefault="002C5AA5" w:rsidP="002C5A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87D457" w14:textId="49F371DE" w:rsidR="002C5AA5" w:rsidRDefault="002C5AA5" w:rsidP="002C5A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1.048</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EA0903" w14:textId="77777777" w:rsidR="002C5AA5" w:rsidRDefault="002C5AA5" w:rsidP="002C5A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8,478</w:t>
            </w:r>
          </w:p>
        </w:tc>
      </w:tr>
      <w:tr w:rsidR="007C74C2" w14:paraId="79E887D8" w14:textId="77777777" w:rsidTr="008A2DB2">
        <w:trPr>
          <w:jc w:val="center"/>
        </w:trPr>
        <w:tc>
          <w:tcPr>
            <w:tcW w:w="1136" w:type="pct"/>
            <w:tcBorders>
              <w:top w:val="single" w:sz="8" w:space="0" w:color="B3EFFD"/>
              <w:left w:val="none" w:sz="0" w:space="0" w:color="000000"/>
              <w:bottom w:val="single" w:sz="16" w:space="0" w:color="036479"/>
              <w:right w:val="none" w:sz="0" w:space="0" w:color="000000"/>
            </w:tcBorders>
            <w:shd w:val="clear" w:color="auto" w:fill="FFFFFF"/>
            <w:vAlign w:val="center"/>
          </w:tcPr>
          <w:p w14:paraId="446C00E9" w14:textId="3256CD46" w:rsidR="002C5AA5" w:rsidRDefault="002C5AA5" w:rsidP="00410F30">
            <w:pPr>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 xml:space="preserve">Total </w:t>
            </w:r>
          </w:p>
        </w:tc>
        <w:tc>
          <w:tcPr>
            <w:tcW w:w="83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E6BC0A9" w14:textId="77777777" w:rsidR="002C5AA5" w:rsidRDefault="002C5AA5" w:rsidP="002C5A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249,345</w:t>
            </w:r>
          </w:p>
        </w:tc>
        <w:tc>
          <w:tcPr>
            <w:tcW w:w="75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6CB0151" w14:textId="0EAAE264" w:rsidR="002C5AA5" w:rsidRDefault="002C5AA5" w:rsidP="002C5A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100%</w:t>
            </w:r>
          </w:p>
        </w:tc>
        <w:tc>
          <w:tcPr>
            <w:tcW w:w="68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4FE45E3" w14:textId="77777777" w:rsidR="002C5AA5" w:rsidRDefault="002C5AA5" w:rsidP="002C5A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248,603</w:t>
            </w:r>
          </w:p>
        </w:tc>
        <w:tc>
          <w:tcPr>
            <w:tcW w:w="379"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9CBD78E" w14:textId="77777777" w:rsidR="002C5AA5" w:rsidRDefault="002C5AA5" w:rsidP="002C5A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499"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C191E01" w14:textId="77777777" w:rsidR="002C5AA5" w:rsidRDefault="002C5AA5" w:rsidP="002C5A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AA0E7C7" w14:textId="730DCA60" w:rsidR="002C5AA5" w:rsidRDefault="002C5AA5" w:rsidP="002C5A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256,270</w:t>
            </w:r>
          </w:p>
        </w:tc>
      </w:tr>
    </w:tbl>
    <w:p w14:paraId="40302BA7" w14:textId="5E511810" w:rsidR="0039539C" w:rsidRDefault="001077C9">
      <w:pPr>
        <w:pStyle w:val="TableFigureSourceorNote"/>
      </w:pPr>
      <w:bookmarkStart w:id="30" w:name="_Hlk500574807"/>
      <w:r>
        <w:t>* Realization Rate (RR) is the ratio of verified gross savings to ex ante gross savings, based on evaluation research findings</w:t>
      </w:r>
      <w:bookmarkEnd w:id="30"/>
      <w:r>
        <w:t>.</w:t>
      </w:r>
    </w:p>
    <w:p w14:paraId="0C688DED" w14:textId="77777777" w:rsidR="0039539C" w:rsidRDefault="001077C9">
      <w:pPr>
        <w:pStyle w:val="TableFigureSourceorNote"/>
      </w:pPr>
      <w:r>
        <w:t xml:space="preserve">† NTG, Net to Gross is the deemed value available on the SAG website: https://www.ilsag.info/evaluator-ntg-recommendations-for-2025/. </w:t>
      </w:r>
    </w:p>
    <w:p w14:paraId="20745E41" w14:textId="403B5D86" w:rsidR="0039539C" w:rsidRPr="002B22C2" w:rsidRDefault="001077C9">
      <w:pPr>
        <w:pStyle w:val="TableFigureSourceorNote"/>
      </w:pPr>
      <w:r>
        <w:t xml:space="preserve">‡ The market rate net savings were multiplied by a residential non-participant spillover (NPSO) factor of 1.048. </w:t>
      </w:r>
    </w:p>
    <w:p w14:paraId="2B50BA15" w14:textId="77777777" w:rsidR="0039539C" w:rsidRDefault="001077C9">
      <w:pPr>
        <w:pStyle w:val="TableFigureSourceorNote"/>
      </w:pPr>
      <w:r>
        <w:t>Source: Evaluation team analysis.</w:t>
      </w:r>
    </w:p>
    <w:p w14:paraId="492C45AC" w14:textId="3BA525D8" w:rsidR="0039539C" w:rsidRDefault="001077C9">
      <w:pPr>
        <w:pStyle w:val="Heading1"/>
      </w:pPr>
      <w:bookmarkStart w:id="31" w:name="_Toc225483266"/>
      <w:r>
        <w:t>Program Savings by Measure</w:t>
      </w:r>
      <w:bookmarkEnd w:id="31"/>
    </w:p>
    <w:p w14:paraId="4D267CEF" w14:textId="2E177FCD" w:rsidR="0039539C" w:rsidRDefault="00A41E1D">
      <w:pPr>
        <w:pStyle w:val="Instructions"/>
      </w:pPr>
      <w:r w:rsidRPr="00A41E1D">
        <w:rPr>
          <w:rFonts w:asciiTheme="minorHAnsi" w:eastAsiaTheme="minorEastAsia" w:hAnsiTheme="minorHAnsi" w:cstheme="minorBidi"/>
          <w:color w:val="auto"/>
          <w:szCs w:val="24"/>
          <w:lang w:eastAsia="ja-JP"/>
        </w:rPr>
        <w:t xml:space="preserve">The EEE Kits Joint program (IE and MR) and SEEK Kits include eight measures and the EEE Kits Gas Only program includes </w:t>
      </w:r>
      <w:r>
        <w:rPr>
          <w:rFonts w:asciiTheme="minorHAnsi" w:eastAsiaTheme="minorEastAsia" w:hAnsiTheme="minorHAnsi" w:cstheme="minorBidi"/>
          <w:color w:val="auto"/>
          <w:szCs w:val="24"/>
          <w:lang w:eastAsia="ja-JP"/>
        </w:rPr>
        <w:t>six</w:t>
      </w:r>
      <w:r w:rsidRPr="00A41E1D">
        <w:rPr>
          <w:rFonts w:asciiTheme="minorHAnsi" w:eastAsiaTheme="minorEastAsia" w:hAnsiTheme="minorHAnsi" w:cstheme="minorBidi"/>
          <w:color w:val="auto"/>
          <w:szCs w:val="24"/>
          <w:lang w:eastAsia="ja-JP"/>
        </w:rPr>
        <w:t xml:space="preserve"> measures as shown in Table 4. The window insulation kit (5-pack) and low flow showerheads measures contributed the most savings for joint kit types. The low flow showerhead and shower timer measures contributed the most savings for gas only kit type</w:t>
      </w:r>
      <w:r>
        <w:t>.</w:t>
      </w:r>
    </w:p>
    <w:p w14:paraId="361B4633" w14:textId="202A578D" w:rsidR="0039539C" w:rsidRPr="00A90B62" w:rsidRDefault="001077C9" w:rsidP="00410F30">
      <w:pPr>
        <w:pStyle w:val="Caption"/>
      </w:pPr>
      <w:bookmarkStart w:id="32" w:name="_Toc398546655"/>
      <w:bookmarkStart w:id="33" w:name="_Toc423009517"/>
      <w:bookmarkStart w:id="34" w:name="_Toc426278635"/>
      <w:bookmarkStart w:id="35" w:name="_Toc61360848"/>
      <w:bookmarkStart w:id="36" w:name="_Toc189750769"/>
      <w:bookmarkStart w:id="37" w:name="_Hlk29910940"/>
      <w:bookmarkStart w:id="38" w:name="_Toc225483275"/>
      <w:r>
        <w:t xml:space="preserve">Table </w:t>
      </w:r>
      <w:r w:rsidR="00F33CB6">
        <w:fldChar w:fldCharType="begin"/>
      </w:r>
      <w:r w:rsidR="00F33CB6">
        <w:instrText xml:space="preserve"> STYLEREF 1 \s </w:instrText>
      </w:r>
      <w:r w:rsidR="00F33CB6">
        <w:fldChar w:fldCharType="separate"/>
      </w:r>
      <w:r w:rsidR="00F33CB6">
        <w:rPr>
          <w:noProof/>
        </w:rPr>
        <w:t>4</w:t>
      </w:r>
      <w:r w:rsidR="00F33CB6">
        <w:fldChar w:fldCharType="end"/>
      </w:r>
      <w:r w:rsidR="00F33CB6">
        <w:noBreakHyphen/>
      </w:r>
      <w:r w:rsidR="00F33CB6">
        <w:fldChar w:fldCharType="begin"/>
      </w:r>
      <w:r w:rsidR="00F33CB6">
        <w:instrText xml:space="preserve"> SEQ Table \* ARABIC \s 1 </w:instrText>
      </w:r>
      <w:r w:rsidR="00F33CB6">
        <w:fldChar w:fldCharType="separate"/>
      </w:r>
      <w:r w:rsidR="00F33CB6">
        <w:rPr>
          <w:noProof/>
        </w:rPr>
        <w:t>1</w:t>
      </w:r>
      <w:r w:rsidR="00F33CB6">
        <w:fldChar w:fldCharType="end"/>
      </w:r>
      <w:r>
        <w:t>. 2025</w:t>
      </w:r>
      <w:r w:rsidRPr="00A90B62">
        <w:t xml:space="preserve"> </w:t>
      </w:r>
      <w:r>
        <w:t>Annual Energy Savings by Measure</w:t>
      </w:r>
      <w:bookmarkStart w:id="39" w:name="Table_4"/>
      <w:bookmarkEnd w:id="32"/>
      <w:bookmarkEnd w:id="33"/>
      <w:bookmarkEnd w:id="34"/>
      <w:bookmarkEnd w:id="35"/>
      <w:bookmarkEnd w:id="36"/>
      <w:bookmarkEnd w:id="39"/>
      <w:bookmarkEnd w:id="38"/>
    </w:p>
    <w:tbl>
      <w:tblPr>
        <w:tblW w:w="5000" w:type="pct"/>
        <w:jc w:val="center"/>
        <w:tblLayout w:type="fixed"/>
        <w:tblLook w:val="0420" w:firstRow="1" w:lastRow="0" w:firstColumn="0" w:lastColumn="0" w:noHBand="0" w:noVBand="1"/>
      </w:tblPr>
      <w:tblGrid>
        <w:gridCol w:w="1620"/>
        <w:gridCol w:w="2063"/>
        <w:gridCol w:w="985"/>
        <w:gridCol w:w="917"/>
        <w:gridCol w:w="983"/>
        <w:gridCol w:w="930"/>
        <w:gridCol w:w="932"/>
        <w:gridCol w:w="930"/>
      </w:tblGrid>
      <w:tr w:rsidR="00D038D9" w14:paraId="7184868C" w14:textId="77777777" w:rsidTr="00467C12">
        <w:trPr>
          <w:tblHeader/>
          <w:jc w:val="center"/>
        </w:trPr>
        <w:tc>
          <w:tcPr>
            <w:tcW w:w="865"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5148EF06" w14:textId="77777777" w:rsidR="00D038D9" w:rsidRDefault="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1102"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60695A3" w14:textId="77777777" w:rsidR="00D038D9" w:rsidRDefault="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526"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5A793F5" w14:textId="77777777" w:rsidR="00D038D9" w:rsidRDefault="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490"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8E4270C" w14:textId="77777777" w:rsidR="00D038D9" w:rsidRDefault="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525"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3BAD9BE" w14:textId="77777777" w:rsidR="00D038D9" w:rsidRDefault="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497"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52401475" w14:textId="77777777" w:rsidR="00D038D9" w:rsidRDefault="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498"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F5D9C73" w14:textId="77777777" w:rsidR="00D038D9" w:rsidRDefault="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NSPO</w:t>
            </w:r>
            <w:r>
              <w:rPr>
                <w:rFonts w:ascii="Aptos Narrow" w:eastAsia="DejaVu Sans" w:hAnsi="DejaVu Sans" w:cs="DejaVu Sans"/>
                <w:color w:val="FFFFFF"/>
                <w:sz w:val="20"/>
                <w:szCs w:val="20"/>
              </w:rPr>
              <w:t>‡</w:t>
            </w:r>
          </w:p>
        </w:tc>
        <w:tc>
          <w:tcPr>
            <w:tcW w:w="497"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547E0B6" w14:textId="77777777" w:rsidR="00D038D9" w:rsidRDefault="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467C12" w14:paraId="6E7339C4" w14:textId="77777777" w:rsidTr="00467C12">
        <w:trPr>
          <w:jc w:val="center"/>
        </w:trPr>
        <w:tc>
          <w:tcPr>
            <w:tcW w:w="865" w:type="pct"/>
            <w:vMerge w:val="restart"/>
            <w:tcBorders>
              <w:top w:val="single" w:sz="16" w:space="0" w:color="93D500" w:themeColor="accent1"/>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2544BC3" w14:textId="1FEF864E"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Joint IE</w:t>
            </w:r>
          </w:p>
        </w:tc>
        <w:tc>
          <w:tcPr>
            <w:tcW w:w="1102"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EB74F9" w14:textId="136D8F2C"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Low-Flow Showerhead</w:t>
            </w:r>
          </w:p>
        </w:tc>
        <w:tc>
          <w:tcPr>
            <w:tcW w:w="526"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F3351F"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12,047</w:t>
            </w:r>
          </w:p>
        </w:tc>
        <w:tc>
          <w:tcPr>
            <w:tcW w:w="490"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49B6BC" w14:textId="64E30EEF"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25"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F42748"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12,047</w:t>
            </w:r>
          </w:p>
        </w:tc>
        <w:tc>
          <w:tcPr>
            <w:tcW w:w="497"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93DEF5"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DD22C4" w14:textId="49EAFD46"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497"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8B70CD"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12,047</w:t>
            </w:r>
          </w:p>
        </w:tc>
      </w:tr>
      <w:tr w:rsidR="00467C12" w14:paraId="632D579D" w14:textId="77777777" w:rsidTr="00467C12">
        <w:trPr>
          <w:jc w:val="center"/>
        </w:trPr>
        <w:tc>
          <w:tcPr>
            <w:tcW w:w="865"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49D8627"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30500B" w14:textId="6D1A4161"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52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7BB9F2"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1,603</w:t>
            </w:r>
          </w:p>
        </w:tc>
        <w:tc>
          <w:tcPr>
            <w:tcW w:w="49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994DCE" w14:textId="003019FA"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2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4AD051"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1,603</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26B69F"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38F411" w14:textId="33244479"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F7DEDA"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1,603</w:t>
            </w:r>
          </w:p>
        </w:tc>
      </w:tr>
      <w:tr w:rsidR="00467C12" w14:paraId="510BCB80" w14:textId="77777777" w:rsidTr="00467C12">
        <w:trPr>
          <w:jc w:val="center"/>
        </w:trPr>
        <w:tc>
          <w:tcPr>
            <w:tcW w:w="865"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375D8A1"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045733" w14:textId="234B217F"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52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924100"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1,936</w:t>
            </w:r>
          </w:p>
        </w:tc>
        <w:tc>
          <w:tcPr>
            <w:tcW w:w="49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D49868" w14:textId="0FAF1C63"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2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E7ADEA"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1,936</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07C592"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334A88" w14:textId="3528BBA4"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BF0ABE"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1,936</w:t>
            </w:r>
          </w:p>
        </w:tc>
      </w:tr>
      <w:tr w:rsidR="00467C12" w14:paraId="4B789517" w14:textId="77777777" w:rsidTr="00467C12">
        <w:trPr>
          <w:jc w:val="center"/>
        </w:trPr>
        <w:tc>
          <w:tcPr>
            <w:tcW w:w="865"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60DA3C0"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4FBBFD" w14:textId="1450D756"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52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EBBE71"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6,804</w:t>
            </w:r>
          </w:p>
        </w:tc>
        <w:tc>
          <w:tcPr>
            <w:tcW w:w="49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F5AD40" w14:textId="0835AF5D"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2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042C91"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6,804</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2E98FC"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AFBB03" w14:textId="57A5C0CC"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A63628"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6,804</w:t>
            </w:r>
          </w:p>
        </w:tc>
      </w:tr>
      <w:tr w:rsidR="00467C12" w14:paraId="6E1C3E51" w14:textId="77777777" w:rsidTr="00467C12">
        <w:trPr>
          <w:jc w:val="center"/>
        </w:trPr>
        <w:tc>
          <w:tcPr>
            <w:tcW w:w="865"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F7437A3"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8736AA" w14:textId="7C61BBAE"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Temperature Setback Card</w:t>
            </w:r>
          </w:p>
        </w:tc>
        <w:tc>
          <w:tcPr>
            <w:tcW w:w="52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48F86B"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238</w:t>
            </w:r>
          </w:p>
        </w:tc>
        <w:tc>
          <w:tcPr>
            <w:tcW w:w="49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6EE07D" w14:textId="0BC88B9A"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2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A6D70E"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238</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94FE0A"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E2AA2F" w14:textId="5A91E866"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A7C422"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238</w:t>
            </w:r>
          </w:p>
        </w:tc>
      </w:tr>
      <w:tr w:rsidR="00467C12" w14:paraId="00A26E64" w14:textId="77777777" w:rsidTr="00467C12">
        <w:trPr>
          <w:jc w:val="center"/>
        </w:trPr>
        <w:tc>
          <w:tcPr>
            <w:tcW w:w="865"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A43C716"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396D9C" w14:textId="4C6A0051"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Self-Adhesive Door Sweep </w:t>
            </w:r>
          </w:p>
        </w:tc>
        <w:tc>
          <w:tcPr>
            <w:tcW w:w="52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2ED29D"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5,187</w:t>
            </w:r>
          </w:p>
        </w:tc>
        <w:tc>
          <w:tcPr>
            <w:tcW w:w="49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529BCF" w14:textId="4E2A0755"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2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305F0A"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5,187</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BAF2CD"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017918" w14:textId="0F365A43"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8F404C"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5,187</w:t>
            </w:r>
          </w:p>
        </w:tc>
      </w:tr>
      <w:tr w:rsidR="00467C12" w14:paraId="62463A2D" w14:textId="77777777" w:rsidTr="00467C12">
        <w:trPr>
          <w:jc w:val="center"/>
        </w:trPr>
        <w:tc>
          <w:tcPr>
            <w:tcW w:w="865"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E8ACF26"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3999A0" w14:textId="199AF1E1"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Insultation Kit</w:t>
            </w:r>
          </w:p>
        </w:tc>
        <w:tc>
          <w:tcPr>
            <w:tcW w:w="52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C79181"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9,739</w:t>
            </w:r>
          </w:p>
        </w:tc>
        <w:tc>
          <w:tcPr>
            <w:tcW w:w="49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25B770" w14:textId="5F8ED9C1"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2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FB18A8"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9,739</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EDD520"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15FC46" w14:textId="0BA3EAB4"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7BE67E"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9,739</w:t>
            </w:r>
          </w:p>
        </w:tc>
      </w:tr>
      <w:tr w:rsidR="00467C12" w14:paraId="483DE3F7" w14:textId="77777777" w:rsidTr="00467C12">
        <w:trPr>
          <w:jc w:val="center"/>
        </w:trPr>
        <w:tc>
          <w:tcPr>
            <w:tcW w:w="865" w:type="pct"/>
            <w:vMerge/>
            <w:tcBorders>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3D70CAB"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C0DC9E6" w14:textId="683DFF08"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Closed-Cell Foam Weatherstripping Roll</w:t>
            </w:r>
          </w:p>
        </w:tc>
        <w:tc>
          <w:tcPr>
            <w:tcW w:w="526"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80744DD"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5,882</w:t>
            </w:r>
          </w:p>
        </w:tc>
        <w:tc>
          <w:tcPr>
            <w:tcW w:w="490"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9E990A1" w14:textId="1418705D"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25"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305E28C3"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5,882</w:t>
            </w:r>
          </w:p>
        </w:tc>
        <w:tc>
          <w:tcPr>
            <w:tcW w:w="497"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74E8421"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A2F9DD0" w14:textId="1A2F855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497"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5FC5F466"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5,882</w:t>
            </w:r>
          </w:p>
        </w:tc>
      </w:tr>
      <w:tr w:rsidR="00467C12" w14:paraId="56902425" w14:textId="77777777" w:rsidTr="00467C12">
        <w:trPr>
          <w:jc w:val="center"/>
        </w:trPr>
        <w:tc>
          <w:tcPr>
            <w:tcW w:w="865" w:type="pct"/>
            <w:vMerge w:val="restart"/>
            <w:tcBorders>
              <w:top w:val="single" w:sz="12" w:space="0" w:color="00BAD6" w:themeColor="accent5"/>
            </w:tcBorders>
            <w:shd w:val="clear" w:color="auto" w:fill="FFFFFF" w:themeFill="background1"/>
            <w:tcMar>
              <w:top w:w="0" w:type="dxa"/>
              <w:left w:w="0" w:type="dxa"/>
              <w:bottom w:w="0" w:type="dxa"/>
              <w:right w:w="0" w:type="dxa"/>
            </w:tcMar>
            <w:vAlign w:val="center"/>
          </w:tcPr>
          <w:p w14:paraId="2AC04541" w14:textId="7810C3B1"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SEEK Kits IE</w:t>
            </w:r>
          </w:p>
        </w:tc>
        <w:tc>
          <w:tcPr>
            <w:tcW w:w="1102"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D2D94BF" w14:textId="2D6DBBE3"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1/2" Pipe Insulation</w:t>
            </w:r>
          </w:p>
        </w:tc>
        <w:tc>
          <w:tcPr>
            <w:tcW w:w="52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48B03DD3" w14:textId="36305C9B"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4,587</w:t>
            </w:r>
          </w:p>
        </w:tc>
        <w:tc>
          <w:tcPr>
            <w:tcW w:w="490"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C40AAB6" w14:textId="785D7129"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100%</w:t>
            </w:r>
          </w:p>
        </w:tc>
        <w:tc>
          <w:tcPr>
            <w:tcW w:w="525"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47E1C08A" w14:textId="33CB1D58"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4,586</w:t>
            </w:r>
          </w:p>
        </w:tc>
        <w:tc>
          <w:tcPr>
            <w:tcW w:w="497"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AA43F5B"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4A1F5C00" w14:textId="260C00E3"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497"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01952F4" w14:textId="12317EBB"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4,586</w:t>
            </w:r>
          </w:p>
        </w:tc>
      </w:tr>
      <w:tr w:rsidR="00467C12" w14:paraId="30627FAF" w14:textId="77777777" w:rsidTr="00467C12">
        <w:trPr>
          <w:jc w:val="center"/>
        </w:trPr>
        <w:tc>
          <w:tcPr>
            <w:tcW w:w="865" w:type="pct"/>
            <w:vMerge/>
            <w:shd w:val="clear" w:color="auto" w:fill="FFFFFF" w:themeFill="background1"/>
            <w:tcMar>
              <w:top w:w="0" w:type="dxa"/>
              <w:left w:w="0" w:type="dxa"/>
              <w:bottom w:w="0" w:type="dxa"/>
              <w:right w:w="0" w:type="dxa"/>
            </w:tcMar>
            <w:vAlign w:val="center"/>
          </w:tcPr>
          <w:p w14:paraId="6A9B6448"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630DDF" w14:textId="65CDAF1B"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52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181D8D" w14:textId="0FD78389"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1,236</w:t>
            </w:r>
          </w:p>
        </w:tc>
        <w:tc>
          <w:tcPr>
            <w:tcW w:w="49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324F2A" w14:textId="59DDC9B4"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100%</w:t>
            </w:r>
          </w:p>
        </w:tc>
        <w:tc>
          <w:tcPr>
            <w:tcW w:w="52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13C6CA" w14:textId="2C8FDB4E"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1,236</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BE1220"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CA5CF2" w14:textId="29A1FD7A"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5C8B8E" w14:textId="25DCFBCE"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1,236</w:t>
            </w:r>
          </w:p>
        </w:tc>
      </w:tr>
      <w:tr w:rsidR="00467C12" w14:paraId="1B10763B" w14:textId="77777777" w:rsidTr="00467C12">
        <w:trPr>
          <w:jc w:val="center"/>
        </w:trPr>
        <w:tc>
          <w:tcPr>
            <w:tcW w:w="865" w:type="pct"/>
            <w:vMerge/>
            <w:shd w:val="clear" w:color="auto" w:fill="FFFFFF" w:themeFill="background1"/>
            <w:tcMar>
              <w:top w:w="0" w:type="dxa"/>
              <w:left w:w="0" w:type="dxa"/>
              <w:bottom w:w="0" w:type="dxa"/>
              <w:right w:w="0" w:type="dxa"/>
            </w:tcMar>
            <w:vAlign w:val="center"/>
          </w:tcPr>
          <w:p w14:paraId="37D5393D"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019D20" w14:textId="1EC38F21"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52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F57E6F" w14:textId="29B4D7B8"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9,758</w:t>
            </w:r>
          </w:p>
        </w:tc>
        <w:tc>
          <w:tcPr>
            <w:tcW w:w="49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004FCD" w14:textId="19C46512"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100%</w:t>
            </w:r>
          </w:p>
        </w:tc>
        <w:tc>
          <w:tcPr>
            <w:tcW w:w="52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023F78" w14:textId="1E6611FF"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9,758</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49A9D2"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04C536" w14:textId="1E5E81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0EA659" w14:textId="4CCD2ECA"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9,758</w:t>
            </w:r>
          </w:p>
        </w:tc>
      </w:tr>
      <w:tr w:rsidR="00467C12" w14:paraId="096E3738" w14:textId="77777777" w:rsidTr="00467C12">
        <w:trPr>
          <w:jc w:val="center"/>
        </w:trPr>
        <w:tc>
          <w:tcPr>
            <w:tcW w:w="865" w:type="pct"/>
            <w:vMerge/>
            <w:shd w:val="clear" w:color="auto" w:fill="FFFFFF" w:themeFill="background1"/>
            <w:tcMar>
              <w:top w:w="0" w:type="dxa"/>
              <w:left w:w="0" w:type="dxa"/>
              <w:bottom w:w="0" w:type="dxa"/>
              <w:right w:w="0" w:type="dxa"/>
            </w:tcMar>
            <w:vAlign w:val="center"/>
          </w:tcPr>
          <w:p w14:paraId="189A4103"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BCDCF7" w14:textId="4F56A32E"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52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75D782" w14:textId="7688DC56"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6,063</w:t>
            </w:r>
          </w:p>
        </w:tc>
        <w:tc>
          <w:tcPr>
            <w:tcW w:w="49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D95FBA" w14:textId="7B79D11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100%</w:t>
            </w:r>
          </w:p>
        </w:tc>
        <w:tc>
          <w:tcPr>
            <w:tcW w:w="52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3A6A0A" w14:textId="0B575752"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6,063</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02EB0F"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0067BA" w14:textId="5EE1A8BF"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983D23" w14:textId="30BD90EC"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6,063</w:t>
            </w:r>
          </w:p>
        </w:tc>
      </w:tr>
      <w:tr w:rsidR="00467C12" w14:paraId="2FB7FD3C" w14:textId="77777777" w:rsidTr="00467C12">
        <w:trPr>
          <w:jc w:val="center"/>
        </w:trPr>
        <w:tc>
          <w:tcPr>
            <w:tcW w:w="865" w:type="pct"/>
            <w:vMerge/>
            <w:shd w:val="clear" w:color="auto" w:fill="FFFFFF" w:themeFill="background1"/>
            <w:tcMar>
              <w:top w:w="0" w:type="dxa"/>
              <w:left w:w="0" w:type="dxa"/>
              <w:bottom w:w="0" w:type="dxa"/>
              <w:right w:w="0" w:type="dxa"/>
            </w:tcMar>
            <w:vAlign w:val="center"/>
          </w:tcPr>
          <w:p w14:paraId="60C8C674"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723765" w14:textId="49BEEC69"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w:t>
            </w:r>
          </w:p>
        </w:tc>
        <w:tc>
          <w:tcPr>
            <w:tcW w:w="52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C3DCB4" w14:textId="736D870C"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13,815</w:t>
            </w:r>
          </w:p>
        </w:tc>
        <w:tc>
          <w:tcPr>
            <w:tcW w:w="49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F6DC61" w14:textId="4BE2C4FB"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100%</w:t>
            </w:r>
          </w:p>
        </w:tc>
        <w:tc>
          <w:tcPr>
            <w:tcW w:w="52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7139CD" w14:textId="55ABA122"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13,815</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C328AB"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FBEEA1" w14:textId="11C45A92"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FE6D69" w14:textId="345167EC"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13,815</w:t>
            </w:r>
          </w:p>
        </w:tc>
      </w:tr>
      <w:tr w:rsidR="00467C12" w14:paraId="1F0D50F4" w14:textId="77777777" w:rsidTr="00467C12">
        <w:trPr>
          <w:jc w:val="center"/>
        </w:trPr>
        <w:tc>
          <w:tcPr>
            <w:tcW w:w="865" w:type="pct"/>
            <w:vMerge/>
            <w:shd w:val="clear" w:color="auto" w:fill="FFFFFF" w:themeFill="background1"/>
            <w:tcMar>
              <w:top w:w="0" w:type="dxa"/>
              <w:left w:w="0" w:type="dxa"/>
              <w:bottom w:w="0" w:type="dxa"/>
              <w:right w:w="0" w:type="dxa"/>
            </w:tcMar>
            <w:vAlign w:val="center"/>
          </w:tcPr>
          <w:p w14:paraId="3B82D555"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3EFFE3" w14:textId="3C8043AC"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w:t>
            </w:r>
          </w:p>
        </w:tc>
        <w:tc>
          <w:tcPr>
            <w:tcW w:w="52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EB716A" w14:textId="320CA905"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3,760</w:t>
            </w:r>
          </w:p>
        </w:tc>
        <w:tc>
          <w:tcPr>
            <w:tcW w:w="49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6AFA6C" w14:textId="2ABCE7F4"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100%</w:t>
            </w:r>
          </w:p>
        </w:tc>
        <w:tc>
          <w:tcPr>
            <w:tcW w:w="52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15F871" w14:textId="2C1B4BE4"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3,760</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E906F4"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BC9AE0" w14:textId="2C3E99D8"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8E7438" w14:textId="2E3B31E9"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3,760</w:t>
            </w:r>
          </w:p>
        </w:tc>
      </w:tr>
      <w:tr w:rsidR="00467C12" w14:paraId="56A6097B" w14:textId="77777777" w:rsidTr="00467C12">
        <w:trPr>
          <w:jc w:val="center"/>
        </w:trPr>
        <w:tc>
          <w:tcPr>
            <w:tcW w:w="865" w:type="pct"/>
            <w:vMerge/>
            <w:shd w:val="clear" w:color="auto" w:fill="FFFFFF" w:themeFill="background1"/>
            <w:tcMar>
              <w:top w:w="0" w:type="dxa"/>
              <w:left w:w="0" w:type="dxa"/>
              <w:bottom w:w="0" w:type="dxa"/>
              <w:right w:w="0" w:type="dxa"/>
            </w:tcMar>
            <w:vAlign w:val="center"/>
          </w:tcPr>
          <w:p w14:paraId="31A133ED"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51CFE3" w14:textId="1FB0FAEC"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Weatherstripping</w:t>
            </w:r>
          </w:p>
        </w:tc>
        <w:tc>
          <w:tcPr>
            <w:tcW w:w="52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A0E134" w14:textId="2FF68772"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4,278</w:t>
            </w:r>
          </w:p>
        </w:tc>
        <w:tc>
          <w:tcPr>
            <w:tcW w:w="49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EC420A" w14:textId="1FB6E50D"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100%</w:t>
            </w:r>
          </w:p>
        </w:tc>
        <w:tc>
          <w:tcPr>
            <w:tcW w:w="52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AE2B4F" w14:textId="467DE5E2"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4,278</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C05FF3"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2DB6A2" w14:textId="4BB7A3F5"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C43805" w14:textId="66E8F7D9"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4,278</w:t>
            </w:r>
          </w:p>
        </w:tc>
      </w:tr>
      <w:tr w:rsidR="00467C12" w14:paraId="26C7F102" w14:textId="77777777" w:rsidTr="00467C12">
        <w:trPr>
          <w:jc w:val="center"/>
        </w:trPr>
        <w:tc>
          <w:tcPr>
            <w:tcW w:w="865" w:type="pct"/>
            <w:vMerge/>
            <w:tcBorders>
              <w:bottom w:val="single" w:sz="12" w:space="0" w:color="00BAD6" w:themeColor="accent5"/>
            </w:tcBorders>
            <w:shd w:val="clear" w:color="auto" w:fill="FFFFFF" w:themeFill="background1"/>
            <w:tcMar>
              <w:top w:w="0" w:type="dxa"/>
              <w:left w:w="0" w:type="dxa"/>
              <w:bottom w:w="0" w:type="dxa"/>
              <w:right w:w="0" w:type="dxa"/>
            </w:tcMar>
            <w:vAlign w:val="center"/>
          </w:tcPr>
          <w:p w14:paraId="7157DB02"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5279D45C" w14:textId="6396F69D"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Gaskets</w:t>
            </w:r>
          </w:p>
        </w:tc>
        <w:tc>
          <w:tcPr>
            <w:tcW w:w="526"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6D4B859" w14:textId="12793D7D"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1,947</w:t>
            </w:r>
          </w:p>
        </w:tc>
        <w:tc>
          <w:tcPr>
            <w:tcW w:w="490"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9B0E986" w14:textId="5038AF56"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100%</w:t>
            </w:r>
          </w:p>
        </w:tc>
        <w:tc>
          <w:tcPr>
            <w:tcW w:w="525"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2FBA68D" w14:textId="29AB68A9"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1,947</w:t>
            </w:r>
          </w:p>
        </w:tc>
        <w:tc>
          <w:tcPr>
            <w:tcW w:w="497"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B314624"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C5CA188" w14:textId="7BE371D3"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497"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8AD98B4" w14:textId="2FDADCE2"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1,947</w:t>
            </w:r>
          </w:p>
        </w:tc>
      </w:tr>
      <w:tr w:rsidR="00467C12" w14:paraId="4B02C2F7" w14:textId="77777777" w:rsidTr="007C22AB">
        <w:trPr>
          <w:jc w:val="center"/>
        </w:trPr>
        <w:tc>
          <w:tcPr>
            <w:tcW w:w="865" w:type="pct"/>
            <w:vMerge w:val="restart"/>
            <w:tcBorders>
              <w:top w:val="single" w:sz="12" w:space="0" w:color="00BAD6" w:themeColor="accent5"/>
            </w:tcBorders>
            <w:shd w:val="clear" w:color="auto" w:fill="FFFFFF" w:themeFill="background1"/>
            <w:tcMar>
              <w:top w:w="0" w:type="dxa"/>
              <w:left w:w="0" w:type="dxa"/>
              <w:bottom w:w="0" w:type="dxa"/>
              <w:right w:w="0" w:type="dxa"/>
            </w:tcMar>
            <w:vAlign w:val="center"/>
          </w:tcPr>
          <w:p w14:paraId="7F38483E" w14:textId="6B1F7290"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Joint Market Rate</w:t>
            </w:r>
          </w:p>
        </w:tc>
        <w:tc>
          <w:tcPr>
            <w:tcW w:w="1102"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D385F19" w14:textId="317FDECB"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Low-Flow Showerhead</w:t>
            </w:r>
          </w:p>
        </w:tc>
        <w:tc>
          <w:tcPr>
            <w:tcW w:w="52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6A4FD33"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38,812</w:t>
            </w:r>
          </w:p>
        </w:tc>
        <w:tc>
          <w:tcPr>
            <w:tcW w:w="490"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292736E" w14:textId="2F75B8A6"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25"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7631E00"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38,812</w:t>
            </w:r>
          </w:p>
        </w:tc>
        <w:tc>
          <w:tcPr>
            <w:tcW w:w="497"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082B414"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51432115" w14:textId="38786020"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1.048</w:t>
            </w:r>
          </w:p>
        </w:tc>
        <w:tc>
          <w:tcPr>
            <w:tcW w:w="497"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1758F6DA"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40,675</w:t>
            </w:r>
          </w:p>
        </w:tc>
      </w:tr>
      <w:tr w:rsidR="00467C12" w14:paraId="141F761B" w14:textId="77777777" w:rsidTr="007C22AB">
        <w:trPr>
          <w:jc w:val="center"/>
        </w:trPr>
        <w:tc>
          <w:tcPr>
            <w:tcW w:w="865" w:type="pct"/>
            <w:vMerge/>
            <w:shd w:val="clear" w:color="auto" w:fill="FFFFFF" w:themeFill="background1"/>
            <w:tcMar>
              <w:top w:w="0" w:type="dxa"/>
              <w:left w:w="0" w:type="dxa"/>
              <w:bottom w:w="0" w:type="dxa"/>
              <w:right w:w="0" w:type="dxa"/>
            </w:tcMar>
            <w:vAlign w:val="center"/>
          </w:tcPr>
          <w:p w14:paraId="0FB46ABD"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6F9BFF" w14:textId="1192F1F5"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52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C0361E"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5,162</w:t>
            </w:r>
          </w:p>
        </w:tc>
        <w:tc>
          <w:tcPr>
            <w:tcW w:w="49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E8E460" w14:textId="05CAE591"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2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8E4205"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5,162</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877921"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3ED37C" w14:textId="639A0136"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1.048</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44167D"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5,409</w:t>
            </w:r>
          </w:p>
        </w:tc>
      </w:tr>
      <w:tr w:rsidR="00467C12" w14:paraId="4DA36F11" w14:textId="77777777" w:rsidTr="007C22AB">
        <w:trPr>
          <w:jc w:val="center"/>
        </w:trPr>
        <w:tc>
          <w:tcPr>
            <w:tcW w:w="865" w:type="pct"/>
            <w:vMerge/>
            <w:shd w:val="clear" w:color="auto" w:fill="FFFFFF" w:themeFill="background1"/>
            <w:tcMar>
              <w:top w:w="0" w:type="dxa"/>
              <w:left w:w="0" w:type="dxa"/>
              <w:bottom w:w="0" w:type="dxa"/>
              <w:right w:w="0" w:type="dxa"/>
            </w:tcMar>
            <w:vAlign w:val="center"/>
          </w:tcPr>
          <w:p w14:paraId="7E1682A7"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9F3CF9" w14:textId="4D59002C"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52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F3037C"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6,237</w:t>
            </w:r>
          </w:p>
        </w:tc>
        <w:tc>
          <w:tcPr>
            <w:tcW w:w="49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D97C86" w14:textId="438CC0C2"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2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8AD74E"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6,237</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728EC7"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DC1331" w14:textId="37550011"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1.048</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D9050D"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6,537</w:t>
            </w:r>
          </w:p>
        </w:tc>
      </w:tr>
      <w:tr w:rsidR="00467C12" w14:paraId="5EF15594" w14:textId="77777777" w:rsidTr="007C22AB">
        <w:trPr>
          <w:jc w:val="center"/>
        </w:trPr>
        <w:tc>
          <w:tcPr>
            <w:tcW w:w="865" w:type="pct"/>
            <w:vMerge/>
            <w:shd w:val="clear" w:color="auto" w:fill="FFFFFF" w:themeFill="background1"/>
            <w:tcMar>
              <w:top w:w="0" w:type="dxa"/>
              <w:left w:w="0" w:type="dxa"/>
              <w:bottom w:w="0" w:type="dxa"/>
              <w:right w:w="0" w:type="dxa"/>
            </w:tcMar>
            <w:vAlign w:val="center"/>
          </w:tcPr>
          <w:p w14:paraId="2B62E9BE"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ADF9AA" w14:textId="6A686C5A"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w:t>
            </w:r>
          </w:p>
        </w:tc>
        <w:tc>
          <w:tcPr>
            <w:tcW w:w="52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4FA7DB"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21,921</w:t>
            </w:r>
          </w:p>
        </w:tc>
        <w:tc>
          <w:tcPr>
            <w:tcW w:w="49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E73FC5" w14:textId="62EC9022"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2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863FC8"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21,921</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49C5FB"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3CFE6F" w14:textId="6BAEB750"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1.048</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F9B068"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22,973</w:t>
            </w:r>
          </w:p>
        </w:tc>
      </w:tr>
      <w:tr w:rsidR="00467C12" w14:paraId="2AEBADBA" w14:textId="77777777" w:rsidTr="007C22AB">
        <w:trPr>
          <w:jc w:val="center"/>
        </w:trPr>
        <w:tc>
          <w:tcPr>
            <w:tcW w:w="865" w:type="pct"/>
            <w:vMerge/>
            <w:shd w:val="clear" w:color="auto" w:fill="FFFFFF" w:themeFill="background1"/>
            <w:tcMar>
              <w:top w:w="0" w:type="dxa"/>
              <w:left w:w="0" w:type="dxa"/>
              <w:bottom w:w="0" w:type="dxa"/>
              <w:right w:w="0" w:type="dxa"/>
            </w:tcMar>
            <w:vAlign w:val="center"/>
          </w:tcPr>
          <w:p w14:paraId="4EB6965D"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B3569C" w14:textId="4311A6C4"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Temperature Setback Card</w:t>
            </w:r>
          </w:p>
        </w:tc>
        <w:tc>
          <w:tcPr>
            <w:tcW w:w="52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0E7CEE"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817</w:t>
            </w:r>
          </w:p>
        </w:tc>
        <w:tc>
          <w:tcPr>
            <w:tcW w:w="49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DBA3A1" w14:textId="60FEB084"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2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214A5B"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817</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2E4A12"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DC532E" w14:textId="380ABC98"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1.048</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6FDFDB"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856</w:t>
            </w:r>
          </w:p>
        </w:tc>
      </w:tr>
      <w:tr w:rsidR="00467C12" w14:paraId="43A0435C" w14:textId="77777777" w:rsidTr="007C22AB">
        <w:trPr>
          <w:jc w:val="center"/>
        </w:trPr>
        <w:tc>
          <w:tcPr>
            <w:tcW w:w="865" w:type="pct"/>
            <w:vMerge/>
            <w:shd w:val="clear" w:color="auto" w:fill="FFFFFF" w:themeFill="background1"/>
            <w:tcMar>
              <w:top w:w="0" w:type="dxa"/>
              <w:left w:w="0" w:type="dxa"/>
              <w:bottom w:w="0" w:type="dxa"/>
              <w:right w:w="0" w:type="dxa"/>
            </w:tcMar>
            <w:vAlign w:val="center"/>
          </w:tcPr>
          <w:p w14:paraId="44420FF2"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6A81C5" w14:textId="1737808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Self-Adhesive Door Sweep</w:t>
            </w:r>
          </w:p>
        </w:tc>
        <w:tc>
          <w:tcPr>
            <w:tcW w:w="52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0127A6"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19,613</w:t>
            </w:r>
          </w:p>
        </w:tc>
        <w:tc>
          <w:tcPr>
            <w:tcW w:w="49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5AF748" w14:textId="51A53E72"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2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CD2ED0"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19,613</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89E176"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9B6E64" w14:textId="6F6B6949"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1.048</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E6DC5A"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20,555</w:t>
            </w:r>
          </w:p>
        </w:tc>
      </w:tr>
      <w:tr w:rsidR="00467C12" w14:paraId="5813732B" w14:textId="77777777" w:rsidTr="007C22AB">
        <w:trPr>
          <w:jc w:val="center"/>
        </w:trPr>
        <w:tc>
          <w:tcPr>
            <w:tcW w:w="865" w:type="pct"/>
            <w:vMerge/>
            <w:shd w:val="clear" w:color="auto" w:fill="FFFFFF" w:themeFill="background1"/>
            <w:tcMar>
              <w:top w:w="0" w:type="dxa"/>
              <w:left w:w="0" w:type="dxa"/>
              <w:bottom w:w="0" w:type="dxa"/>
              <w:right w:w="0" w:type="dxa"/>
            </w:tcMar>
            <w:vAlign w:val="center"/>
          </w:tcPr>
          <w:p w14:paraId="4E057C3D"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7C0282" w14:textId="474A6DEB"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Insultation Kit</w:t>
            </w:r>
          </w:p>
        </w:tc>
        <w:tc>
          <w:tcPr>
            <w:tcW w:w="52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79009C"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36,835</w:t>
            </w:r>
          </w:p>
        </w:tc>
        <w:tc>
          <w:tcPr>
            <w:tcW w:w="49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1909CF" w14:textId="44A03181"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2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9A1954"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36,835</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CA57CC"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97145C" w14:textId="1EA0140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1.048</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F4F2CD"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38,603</w:t>
            </w:r>
          </w:p>
        </w:tc>
      </w:tr>
      <w:tr w:rsidR="00467C12" w14:paraId="2F1DA00B" w14:textId="77777777" w:rsidTr="007C22AB">
        <w:trPr>
          <w:jc w:val="center"/>
        </w:trPr>
        <w:tc>
          <w:tcPr>
            <w:tcW w:w="865" w:type="pct"/>
            <w:vMerge/>
            <w:tcBorders>
              <w:bottom w:val="single" w:sz="12" w:space="0" w:color="00BAD6" w:themeColor="accent5"/>
            </w:tcBorders>
            <w:shd w:val="clear" w:color="auto" w:fill="FFFFFF" w:themeFill="background1"/>
            <w:tcMar>
              <w:top w:w="0" w:type="dxa"/>
              <w:left w:w="0" w:type="dxa"/>
              <w:bottom w:w="0" w:type="dxa"/>
              <w:right w:w="0" w:type="dxa"/>
            </w:tcMar>
            <w:vAlign w:val="center"/>
          </w:tcPr>
          <w:p w14:paraId="2209C107"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6B3EF07F" w14:textId="0D67B70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Closed-Cell Foam Weatherstripping Roll</w:t>
            </w:r>
          </w:p>
        </w:tc>
        <w:tc>
          <w:tcPr>
            <w:tcW w:w="526"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689D38DD"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22,239</w:t>
            </w:r>
          </w:p>
        </w:tc>
        <w:tc>
          <w:tcPr>
            <w:tcW w:w="490"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29B5285" w14:textId="740CDE20"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25"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BB9A928"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22,239</w:t>
            </w:r>
          </w:p>
        </w:tc>
        <w:tc>
          <w:tcPr>
            <w:tcW w:w="497"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C9B52A7"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5DBE9274" w14:textId="24587371"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1.048</w:t>
            </w:r>
          </w:p>
        </w:tc>
        <w:tc>
          <w:tcPr>
            <w:tcW w:w="497"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3055869"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23,307</w:t>
            </w:r>
          </w:p>
        </w:tc>
      </w:tr>
      <w:tr w:rsidR="00467C12" w14:paraId="167F85AE" w14:textId="77777777" w:rsidTr="00157F24">
        <w:trPr>
          <w:jc w:val="center"/>
        </w:trPr>
        <w:tc>
          <w:tcPr>
            <w:tcW w:w="865" w:type="pct"/>
            <w:vMerge w:val="restart"/>
            <w:tcBorders>
              <w:top w:val="single" w:sz="12" w:space="0" w:color="00BAD6" w:themeColor="accent5"/>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129C362"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Market Rate Gas Only</w:t>
            </w:r>
          </w:p>
        </w:tc>
        <w:tc>
          <w:tcPr>
            <w:tcW w:w="1102"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396263" w14:textId="5EE5352C"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Insulation Kit</w:t>
            </w:r>
          </w:p>
        </w:tc>
        <w:tc>
          <w:tcPr>
            <w:tcW w:w="526"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805D5D"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3,132</w:t>
            </w:r>
          </w:p>
        </w:tc>
        <w:tc>
          <w:tcPr>
            <w:tcW w:w="490"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8A73C1" w14:textId="15EF9916"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92%</w:t>
            </w:r>
          </w:p>
        </w:tc>
        <w:tc>
          <w:tcPr>
            <w:tcW w:w="525"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878B14"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2,869</w:t>
            </w:r>
          </w:p>
        </w:tc>
        <w:tc>
          <w:tcPr>
            <w:tcW w:w="497"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EF618B"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7E052F" w14:textId="00B1560B"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1.048</w:t>
            </w:r>
          </w:p>
        </w:tc>
        <w:tc>
          <w:tcPr>
            <w:tcW w:w="497" w:type="pct"/>
            <w:tcBorders>
              <w:top w:val="single" w:sz="12" w:space="0" w:color="00BAD6" w:themeColor="accent5"/>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99C74C"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3,007</w:t>
            </w:r>
          </w:p>
        </w:tc>
      </w:tr>
      <w:tr w:rsidR="00467C12" w14:paraId="34538DC7" w14:textId="77777777" w:rsidTr="00157F24">
        <w:trPr>
          <w:jc w:val="center"/>
        </w:trPr>
        <w:tc>
          <w:tcPr>
            <w:tcW w:w="865"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4534836"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062658" w14:textId="1A35CA94"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52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F9D8EE"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483</w:t>
            </w:r>
          </w:p>
        </w:tc>
        <w:tc>
          <w:tcPr>
            <w:tcW w:w="49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040FEE" w14:textId="177D077F"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92%</w:t>
            </w:r>
          </w:p>
        </w:tc>
        <w:tc>
          <w:tcPr>
            <w:tcW w:w="52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E405C3"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442</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BDDDAF"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EE663C" w14:textId="3245CEA2"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1.048</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D4AF3E"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463</w:t>
            </w:r>
          </w:p>
        </w:tc>
      </w:tr>
      <w:tr w:rsidR="00467C12" w14:paraId="5F546481" w14:textId="77777777" w:rsidTr="00157F24">
        <w:trPr>
          <w:jc w:val="center"/>
        </w:trPr>
        <w:tc>
          <w:tcPr>
            <w:tcW w:w="865"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6AAB394"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B8102E" w14:textId="1CA95155"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Low-Flow Showerhead</w:t>
            </w:r>
          </w:p>
        </w:tc>
        <w:tc>
          <w:tcPr>
            <w:tcW w:w="52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517F44"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3,005</w:t>
            </w:r>
          </w:p>
        </w:tc>
        <w:tc>
          <w:tcPr>
            <w:tcW w:w="49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8C2348" w14:textId="256F1370"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92%</w:t>
            </w:r>
          </w:p>
        </w:tc>
        <w:tc>
          <w:tcPr>
            <w:tcW w:w="52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3230E3"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2,754</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8A42FE"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38CB89" w14:textId="2A30F51D"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1.048</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E528A0"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2,886</w:t>
            </w:r>
          </w:p>
        </w:tc>
      </w:tr>
      <w:tr w:rsidR="00467C12" w14:paraId="5FDE0245" w14:textId="77777777" w:rsidTr="00157F24">
        <w:trPr>
          <w:jc w:val="center"/>
        </w:trPr>
        <w:tc>
          <w:tcPr>
            <w:tcW w:w="865"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29A4459"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3CB689" w14:textId="26A1DAE2"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52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33AC6A"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1,697</w:t>
            </w:r>
          </w:p>
        </w:tc>
        <w:tc>
          <w:tcPr>
            <w:tcW w:w="49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6A5F03" w14:textId="6D13F2E0"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92%</w:t>
            </w:r>
          </w:p>
        </w:tc>
        <w:tc>
          <w:tcPr>
            <w:tcW w:w="52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CBBD58"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1,555</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2BCF34"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B8F002" w14:textId="0C09B338"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1.048</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DC48B5"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1,630</w:t>
            </w:r>
          </w:p>
        </w:tc>
      </w:tr>
      <w:tr w:rsidR="00467C12" w14:paraId="245755E5" w14:textId="77777777" w:rsidTr="00157F24">
        <w:trPr>
          <w:jc w:val="center"/>
        </w:trPr>
        <w:tc>
          <w:tcPr>
            <w:tcW w:w="865"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3793EEC"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6FAED0" w14:textId="2A56E200"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52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923B8D"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400</w:t>
            </w:r>
          </w:p>
        </w:tc>
        <w:tc>
          <w:tcPr>
            <w:tcW w:w="49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036FD4" w14:textId="50A49169"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92%</w:t>
            </w:r>
          </w:p>
        </w:tc>
        <w:tc>
          <w:tcPr>
            <w:tcW w:w="52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E60F87"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367</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EE7D17"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41CD65" w14:textId="3AFBE75F"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1.048</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718710"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384</w:t>
            </w:r>
          </w:p>
        </w:tc>
      </w:tr>
      <w:tr w:rsidR="00467C12" w14:paraId="4C8B9541" w14:textId="77777777" w:rsidTr="00157F24">
        <w:trPr>
          <w:jc w:val="center"/>
        </w:trPr>
        <w:tc>
          <w:tcPr>
            <w:tcW w:w="865" w:type="pct"/>
            <w:vMerge/>
            <w:tcBorders>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568098"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0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902748" w14:textId="6228E1EE"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Temperature Setback Card</w:t>
            </w:r>
          </w:p>
        </w:tc>
        <w:tc>
          <w:tcPr>
            <w:tcW w:w="52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3FA364"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112</w:t>
            </w:r>
          </w:p>
        </w:tc>
        <w:tc>
          <w:tcPr>
            <w:tcW w:w="49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6BE994" w14:textId="349910D4"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92%</w:t>
            </w:r>
          </w:p>
        </w:tc>
        <w:tc>
          <w:tcPr>
            <w:tcW w:w="52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EC99BA"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102</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D22892"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9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6B4520" w14:textId="184710E0"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1.048</w:t>
            </w:r>
          </w:p>
        </w:tc>
        <w:tc>
          <w:tcPr>
            <w:tcW w:w="49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47BF88" w14:textId="77777777" w:rsidR="00467C12" w:rsidRDefault="00467C12" w:rsidP="001531A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107</w:t>
            </w:r>
          </w:p>
        </w:tc>
      </w:tr>
      <w:tr w:rsidR="00FC33CE" w14:paraId="3F2734E3" w14:textId="77777777" w:rsidTr="00467C12">
        <w:trPr>
          <w:jc w:val="center"/>
        </w:trPr>
        <w:tc>
          <w:tcPr>
            <w:tcW w:w="1967" w:type="pct"/>
            <w:gridSpan w:val="2"/>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vAlign w:val="center"/>
          </w:tcPr>
          <w:p w14:paraId="54D7C1B8" w14:textId="3B13DB0B" w:rsidR="00FC33CE" w:rsidRDefault="00FC33CE" w:rsidP="00FC33C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Total or Weighted Average</w:t>
            </w:r>
          </w:p>
        </w:tc>
        <w:tc>
          <w:tcPr>
            <w:tcW w:w="526"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42F8376" w14:textId="77777777" w:rsidR="00FC33CE" w:rsidRDefault="00FC33C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249,345</w:t>
            </w:r>
          </w:p>
        </w:tc>
        <w:tc>
          <w:tcPr>
            <w:tcW w:w="490"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5DD33AFB" w14:textId="23EBD46C" w:rsidR="00FC33CE" w:rsidRDefault="00FC33C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100%</w:t>
            </w:r>
          </w:p>
        </w:tc>
        <w:tc>
          <w:tcPr>
            <w:tcW w:w="525"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B8A856E" w14:textId="77777777" w:rsidR="00FC33CE" w:rsidRDefault="00FC33C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248,603</w:t>
            </w:r>
          </w:p>
        </w:tc>
        <w:tc>
          <w:tcPr>
            <w:tcW w:w="497"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5C2D830F" w14:textId="77777777" w:rsidR="00FC33CE" w:rsidRDefault="00FC33C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498"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5909B5D5" w14:textId="77777777" w:rsidR="00FC33CE" w:rsidRDefault="00FC33C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497"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64918EFC" w14:textId="77777777" w:rsidR="00FC33CE" w:rsidRDefault="00FC33C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256,270</w:t>
            </w:r>
          </w:p>
        </w:tc>
      </w:tr>
    </w:tbl>
    <w:p w14:paraId="047F792B" w14:textId="77777777" w:rsidR="00410F30" w:rsidRPr="00410F30" w:rsidRDefault="00410F30" w:rsidP="00410F30">
      <w:pPr>
        <w:pStyle w:val="TableFigureSourceorNote"/>
        <w:rPr>
          <w:iCs/>
        </w:rPr>
      </w:pPr>
      <w:r w:rsidRPr="00410F30">
        <w:rPr>
          <w:iCs/>
        </w:rPr>
        <w:t>* Realization Rate (RR) is the ratio of verified gross savings to ex ante gross savings, based on evaluation research findings. </w:t>
      </w:r>
    </w:p>
    <w:p w14:paraId="295829AF" w14:textId="6A3C81CA" w:rsidR="00410F30" w:rsidRPr="00410F30" w:rsidRDefault="00410F30" w:rsidP="00410F30">
      <w:pPr>
        <w:pStyle w:val="TableFigureSourceorNote"/>
        <w:rPr>
          <w:iCs/>
        </w:rPr>
      </w:pPr>
      <w:r w:rsidRPr="00410F30">
        <w:rPr>
          <w:iCs/>
        </w:rPr>
        <w:t>† NTG, Net to Gross is the deemed value available on the SAG website: </w:t>
      </w:r>
      <w:r w:rsidRPr="00467C12">
        <w:rPr>
          <w:iCs/>
        </w:rPr>
        <w:t>https://www.ilsag.info/evaluator-ntg-recommendations-for-2025/</w:t>
      </w:r>
      <w:r w:rsidRPr="00410F30">
        <w:rPr>
          <w:iCs/>
        </w:rPr>
        <w:t>.  </w:t>
      </w:r>
    </w:p>
    <w:p w14:paraId="3643E7DB" w14:textId="50ADDFD0" w:rsidR="00410F30" w:rsidRPr="00410F30" w:rsidRDefault="00410F30" w:rsidP="00410F30">
      <w:pPr>
        <w:pStyle w:val="TableFigureSourceorNote"/>
        <w:rPr>
          <w:iCs/>
        </w:rPr>
      </w:pPr>
      <w:r w:rsidRPr="00410F30">
        <w:rPr>
          <w:iCs/>
        </w:rPr>
        <w:t xml:space="preserve">‡ The market-rate net savings were multiplied by a residential non-participant spillover (NPSO) factor of 1.048. </w:t>
      </w:r>
    </w:p>
    <w:p w14:paraId="211CFFC2" w14:textId="5D2520A2" w:rsidR="0039539C" w:rsidRDefault="001077C9">
      <w:pPr>
        <w:pStyle w:val="TableFigureSourceorNote"/>
      </w:pPr>
      <w:r>
        <w:t>Source: Evaluation team analysis.</w:t>
      </w:r>
    </w:p>
    <w:p w14:paraId="708C7371" w14:textId="77777777" w:rsidR="0039539C" w:rsidRDefault="0039539C">
      <w:pPr>
        <w:pStyle w:val="Source"/>
      </w:pPr>
    </w:p>
    <w:p w14:paraId="5CFA31C9" w14:textId="0265D9D9" w:rsidR="0039539C" w:rsidRDefault="001077C9">
      <w:pPr>
        <w:pStyle w:val="Heading1"/>
      </w:pPr>
      <w:bookmarkStart w:id="40" w:name="_Toc225483267"/>
      <w:bookmarkEnd w:id="37"/>
      <w:r>
        <w:t>Impact Analysis Findings and Recommendations</w:t>
      </w:r>
      <w:bookmarkEnd w:id="40"/>
    </w:p>
    <w:p w14:paraId="742A0594" w14:textId="53BE7978" w:rsidR="0039539C" w:rsidRDefault="001077C9">
      <w:pPr>
        <w:pStyle w:val="Heading2"/>
      </w:pPr>
      <w:bookmarkStart w:id="41" w:name="_Toc225483268"/>
      <w:r>
        <w:t>Impact Parameter Estimates</w:t>
      </w:r>
      <w:bookmarkEnd w:id="41"/>
    </w:p>
    <w:bookmarkStart w:id="42" w:name="_Toc381633053"/>
    <w:p w14:paraId="6BE846CB" w14:textId="08C1C079" w:rsidR="0039539C" w:rsidRDefault="001077C9">
      <w:pPr>
        <w:keepNext/>
        <w:keepLines/>
      </w:pPr>
      <w:r>
        <w:fldChar w:fldCharType="begin"/>
      </w:r>
      <w:r>
        <w:instrText xml:space="preserve"> REF _Ref503449693 \h </w:instrText>
      </w:r>
      <w:r>
        <w:fldChar w:fldCharType="separate"/>
      </w:r>
      <w:r w:rsidR="00997B77">
        <w:t xml:space="preserve">Table </w:t>
      </w:r>
      <w:r w:rsidR="00997B77">
        <w:rPr>
          <w:noProof/>
        </w:rPr>
        <w:t>5</w:t>
      </w:r>
      <w:r>
        <w:fldChar w:fldCharType="end"/>
      </w:r>
      <w:r>
        <w:t xml:space="preserve"> </w:t>
      </w:r>
      <w:r w:rsidRPr="007367D2">
        <w:t xml:space="preserve">shows the unit </w:t>
      </w:r>
      <w:r>
        <w:t xml:space="preserve">therm </w:t>
      </w:r>
      <w:r w:rsidRPr="007367D2">
        <w:t xml:space="preserve">savings and realization rate </w:t>
      </w:r>
      <w:r>
        <w:t xml:space="preserve">findings </w:t>
      </w:r>
      <w:r w:rsidRPr="007367D2">
        <w:t xml:space="preserve">by measure. </w:t>
      </w:r>
      <w:r>
        <w:t xml:space="preserve">The realization rate is the ratio of the verified savings to the </w:t>
      </w:r>
      <w:proofErr w:type="spellStart"/>
      <w:r>
        <w:t>ex ante</w:t>
      </w:r>
      <w:proofErr w:type="spellEnd"/>
      <w:r>
        <w:t xml:space="preserve"> savings. Following the table, we provide findings and recommendations, including </w:t>
      </w:r>
      <w:r w:rsidR="005D3CD7">
        <w:t xml:space="preserve">a </w:t>
      </w:r>
      <w:r>
        <w:t>discussion of all measures with realization rates above or below 100%</w:t>
      </w:r>
      <w:r w:rsidRPr="007367D2">
        <w:t>.</w:t>
      </w:r>
      <w:r>
        <w:t xml:space="preserve"> </w:t>
      </w:r>
    </w:p>
    <w:p w14:paraId="20A1ADD6" w14:textId="0C019117" w:rsidR="0039539C" w:rsidRPr="00E8651B" w:rsidRDefault="001077C9" w:rsidP="00410F30">
      <w:pPr>
        <w:pStyle w:val="Caption"/>
      </w:pPr>
      <w:bookmarkStart w:id="43" w:name="_Ref503449693"/>
      <w:bookmarkStart w:id="44" w:name="_Toc61360849"/>
      <w:bookmarkStart w:id="45" w:name="_Toc189750770"/>
      <w:bookmarkStart w:id="46" w:name="_Toc225483276"/>
      <w:bookmarkEnd w:id="42"/>
      <w:r>
        <w:t xml:space="preserve">Table </w:t>
      </w:r>
      <w:r w:rsidR="00F33CB6">
        <w:fldChar w:fldCharType="begin"/>
      </w:r>
      <w:r w:rsidR="00F33CB6">
        <w:instrText xml:space="preserve"> STYLEREF 1 \s </w:instrText>
      </w:r>
      <w:r w:rsidR="00F33CB6">
        <w:fldChar w:fldCharType="separate"/>
      </w:r>
      <w:r w:rsidR="00F33CB6">
        <w:rPr>
          <w:noProof/>
        </w:rPr>
        <w:t>5</w:t>
      </w:r>
      <w:r w:rsidR="00F33CB6">
        <w:fldChar w:fldCharType="end"/>
      </w:r>
      <w:r w:rsidR="00F33CB6">
        <w:noBreakHyphen/>
      </w:r>
      <w:r w:rsidR="00F33CB6">
        <w:fldChar w:fldCharType="begin"/>
      </w:r>
      <w:r w:rsidR="00F33CB6">
        <w:instrText xml:space="preserve"> SEQ Table \* ARABIC \s 1 </w:instrText>
      </w:r>
      <w:r w:rsidR="00F33CB6">
        <w:fldChar w:fldCharType="separate"/>
      </w:r>
      <w:r w:rsidR="00F33CB6">
        <w:rPr>
          <w:noProof/>
        </w:rPr>
        <w:t>1</w:t>
      </w:r>
      <w:r w:rsidR="00F33CB6">
        <w:fldChar w:fldCharType="end"/>
      </w:r>
      <w:bookmarkEnd w:id="43"/>
      <w:r>
        <w:t xml:space="preserve">. </w:t>
      </w:r>
      <w:r w:rsidRPr="00E8651B">
        <w:t>Verified Gross Savings Parameters</w:t>
      </w:r>
      <w:bookmarkStart w:id="47" w:name="Table_5"/>
      <w:bookmarkEnd w:id="44"/>
      <w:bookmarkEnd w:id="45"/>
      <w:bookmarkEnd w:id="47"/>
      <w:bookmarkEnd w:id="46"/>
    </w:p>
    <w:tbl>
      <w:tblPr>
        <w:tblW w:w="0" w:type="auto"/>
        <w:jc w:val="center"/>
        <w:tblLayout w:type="fixed"/>
        <w:tblLook w:val="0420" w:firstRow="1" w:lastRow="0" w:firstColumn="0" w:lastColumn="0" w:noHBand="0" w:noVBand="1"/>
      </w:tblPr>
      <w:tblGrid>
        <w:gridCol w:w="2610"/>
        <w:gridCol w:w="510"/>
        <w:gridCol w:w="1560"/>
        <w:gridCol w:w="1560"/>
        <w:gridCol w:w="1560"/>
        <w:gridCol w:w="1560"/>
      </w:tblGrid>
      <w:tr w:rsidR="000C3C9C" w14:paraId="7902DDE0" w14:textId="77777777" w:rsidTr="008A2DB2">
        <w:trPr>
          <w:tblHeader/>
          <w:jc w:val="center"/>
        </w:trPr>
        <w:tc>
          <w:tcPr>
            <w:tcW w:w="261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E24AC0C" w14:textId="77777777" w:rsidR="000C3C9C" w:rsidRDefault="001077C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Measure</w:t>
            </w:r>
          </w:p>
        </w:tc>
        <w:tc>
          <w:tcPr>
            <w:tcW w:w="51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FE9426B" w14:textId="77777777" w:rsidR="000C3C9C" w:rsidRDefault="001077C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Unit Basis</w:t>
            </w:r>
          </w:p>
        </w:tc>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2A5D896" w14:textId="77777777" w:rsidR="000C3C9C" w:rsidRDefault="001077C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(therms/unit)</w:t>
            </w:r>
          </w:p>
        </w:tc>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F72EAE6" w14:textId="77777777" w:rsidR="000C3C9C" w:rsidRDefault="001077C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(therms/unit)</w:t>
            </w:r>
          </w:p>
        </w:tc>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6AA75DC" w14:textId="77777777" w:rsidR="000C3C9C" w:rsidRDefault="001077C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Realization Rate</w:t>
            </w:r>
          </w:p>
        </w:tc>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4785FDF" w14:textId="4B50524D" w:rsidR="000C3C9C" w:rsidRDefault="009246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eastAsia="DejaVu Sans" w:cs="DejaVu Sans"/>
                <w:color w:val="FFFFFF"/>
                <w:sz w:val="20"/>
                <w:szCs w:val="20"/>
              </w:rPr>
              <w:t xml:space="preserve"> Illinois TRM, v13.0 Section</w:t>
            </w:r>
            <w:r w:rsidR="002D6965">
              <w:rPr>
                <w:rFonts w:eastAsia="DejaVu Sans" w:cs="DejaVu Sans"/>
                <w:color w:val="FFFFFF"/>
                <w:sz w:val="20"/>
                <w:szCs w:val="20"/>
              </w:rPr>
              <w:t xml:space="preserve"> </w:t>
            </w:r>
            <w:r w:rsidR="002D6965" w:rsidRPr="002D6965">
              <w:rPr>
                <w:rStyle w:val="TableFigureSoureorNoteChar"/>
                <w:i w:val="0"/>
                <w:iCs/>
                <w:color w:val="FFFFFF" w:themeColor="background1"/>
                <w:lang w:eastAsia="en-US"/>
              </w:rPr>
              <w:t>†</w:t>
            </w:r>
          </w:p>
        </w:tc>
      </w:tr>
      <w:tr w:rsidR="00D038D9" w14:paraId="347B26EC" w14:textId="77777777" w:rsidTr="008A2DB2">
        <w:trPr>
          <w:jc w:val="center"/>
        </w:trPr>
        <w:tc>
          <w:tcPr>
            <w:tcW w:w="261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06E1D8" w14:textId="53A28FB4" w:rsidR="00D038D9" w:rsidRPr="001535B5" w:rsidRDefault="006066FB" w:rsidP="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1535B5">
              <w:rPr>
                <w:rFonts w:ascii="Aptos Narrow" w:eastAsia="DejaVu Sans" w:hAnsi="DejaVu Sans" w:cs="DejaVu Sans"/>
                <w:b/>
                <w:bCs/>
                <w:color w:val="000000"/>
                <w:sz w:val="20"/>
                <w:szCs w:val="20"/>
              </w:rPr>
              <w:t>Joint IE</w:t>
            </w:r>
          </w:p>
        </w:tc>
        <w:tc>
          <w:tcPr>
            <w:tcW w:w="51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1304E4" w14:textId="1E6FC376" w:rsidR="00D038D9" w:rsidRDefault="00D038D9" w:rsidP="008A2DB2">
            <w:pPr>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color w:val="000000"/>
                <w:sz w:val="20"/>
                <w:szCs w:val="20"/>
              </w:rPr>
            </w:pPr>
          </w:p>
        </w:tc>
        <w:tc>
          <w:tcPr>
            <w:tcW w:w="156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AF8E8D" w14:textId="40AA3BE4"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w:t>
            </w:r>
          </w:p>
        </w:tc>
        <w:tc>
          <w:tcPr>
            <w:tcW w:w="156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FC6407" w14:textId="5DC8723E"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w:t>
            </w:r>
          </w:p>
        </w:tc>
        <w:tc>
          <w:tcPr>
            <w:tcW w:w="156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965236" w14:textId="6DD39B3F"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156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DCAA39" w14:textId="2C7A4E09"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r>
      <w:tr w:rsidR="00E523B5" w:rsidRPr="003134E7" w14:paraId="3C0C6E07" w14:textId="77777777" w:rsidTr="00467C1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90F9E2" w14:textId="3E67ECDD"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Low-Flow Showerhead</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BCF3E40" w14:textId="7246A16A"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93ED7F" w14:textId="1AAB48A3"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 xml:space="preserve"> 6.88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0B0F94" w14:textId="380E42B2"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 xml:space="preserve"> 6.88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619713" w14:textId="16218A52"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EDACD6" w14:textId="179990AF"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5.4.5</w:t>
            </w:r>
          </w:p>
        </w:tc>
      </w:tr>
      <w:tr w:rsidR="00E523B5" w:rsidRPr="003134E7" w14:paraId="79AFBF03" w14:textId="77777777" w:rsidTr="00467C1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E5C5AE" w14:textId="33F6A72A"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0DD7475" w14:textId="19C0E52D"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C99AF3" w14:textId="1824B928"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 xml:space="preserve"> 0.92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4A2C14" w14:textId="53DFE3C9"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 xml:space="preserve"> 0.92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89BFE7" w14:textId="4F326EF5"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93C315" w14:textId="244D8877"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5.4.4</w:t>
            </w:r>
          </w:p>
        </w:tc>
      </w:tr>
      <w:tr w:rsidR="00E523B5" w:rsidRPr="003134E7" w14:paraId="1170B542" w14:textId="77777777" w:rsidTr="00467C1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5FD12B" w14:textId="1877B7AC"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Bathroom Aerator</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3E81A0A" w14:textId="47B0983F" w:rsidR="00E523B5" w:rsidDel="006A0BB0"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3BCD0D" w14:textId="5CCD7384" w:rsidR="00E523B5" w:rsidRPr="00D038D9"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 xml:space="preserve"> 0.55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361B61" w14:textId="50D5657F" w:rsidR="00E523B5" w:rsidRPr="00D038D9"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 xml:space="preserve"> 0.55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C51FCC" w14:textId="25A38B1C" w:rsidR="00E523B5" w:rsidRPr="00D038D9"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619A7E" w14:textId="0E1C8013" w:rsidR="00E523B5" w:rsidDel="00924656"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5.4.4</w:t>
            </w:r>
          </w:p>
        </w:tc>
      </w:tr>
      <w:tr w:rsidR="00E523B5" w14:paraId="074A067D" w14:textId="77777777" w:rsidTr="008A2DB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3FD3BF" w14:textId="43CE0AEA"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AB2852" w14:textId="4D790CE1"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3694C6" w14:textId="3DB17149"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3.89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F6589B" w14:textId="3B31ADD1"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3.89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B202B5" w14:textId="42F85D60"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1EAFC5" w14:textId="0AF5B2E1"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5.4.9</w:t>
            </w:r>
          </w:p>
        </w:tc>
      </w:tr>
      <w:tr w:rsidR="00E523B5" w14:paraId="33993FB0" w14:textId="77777777" w:rsidTr="008A2DB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E7AEDE" w14:textId="52858D25"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Temperature Setback Card</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2C6318" w14:textId="0EDC2361"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E297DD" w14:textId="523A9F30"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0.14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E8D4C7" w14:textId="65317708"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0.14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378173" w14:textId="46D43B06"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6E0A98" w14:textId="4D4FFD64"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5.4.6</w:t>
            </w:r>
          </w:p>
        </w:tc>
      </w:tr>
      <w:tr w:rsidR="00E523B5" w14:paraId="0F85A332" w14:textId="77777777" w:rsidTr="008A2DB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2D0DF2" w14:textId="6884B1FC"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Self-Adhesive Door Sweep </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7CA992" w14:textId="10B8D400"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8229C4" w14:textId="4B7B5BF4"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2.96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893B6B" w14:textId="0C42BC15"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2.96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B92B0C" w14:textId="76876875"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B54785" w14:textId="1491623E"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E523B5" w14:paraId="1369253C" w14:textId="77777777" w:rsidTr="008A2DB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D25B88" w14:textId="45ACFFD1"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Insultation Kit</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0E23E1" w14:textId="2872A7D0"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8366C5" w14:textId="1A1E28D2"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5.57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0A9352" w14:textId="24CD6363"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5.57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C27F05" w14:textId="71F5FC61"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8F8834" w14:textId="7E0F2BCD"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E523B5" w14:paraId="042B4FEA" w14:textId="77777777" w:rsidTr="008A2DB2">
        <w:trPr>
          <w:jc w:val="center"/>
        </w:trPr>
        <w:tc>
          <w:tcPr>
            <w:tcW w:w="261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3C62977" w14:textId="18DEC4A7"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Closed-Cell Foam Weatherstripping Roll</w:t>
            </w:r>
          </w:p>
        </w:tc>
        <w:tc>
          <w:tcPr>
            <w:tcW w:w="51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4319CB0" w14:textId="77777777"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Linear Feet</w:t>
            </w:r>
          </w:p>
        </w:tc>
        <w:tc>
          <w:tcPr>
            <w:tcW w:w="156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1E54D957" w14:textId="2283EEBB"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3.36 </w:t>
            </w:r>
          </w:p>
        </w:tc>
        <w:tc>
          <w:tcPr>
            <w:tcW w:w="156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3822AA6F" w14:textId="1BE8046C"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3.36 </w:t>
            </w:r>
          </w:p>
        </w:tc>
        <w:tc>
          <w:tcPr>
            <w:tcW w:w="156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4F13746" w14:textId="730B7F57"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100%</w:t>
            </w:r>
          </w:p>
        </w:tc>
        <w:tc>
          <w:tcPr>
            <w:tcW w:w="156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54E22ED4" w14:textId="379BE9A2"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F35245" w14:paraId="16C9AB87" w14:textId="77777777" w:rsidTr="008A2DB2">
        <w:trPr>
          <w:jc w:val="center"/>
        </w:trPr>
        <w:tc>
          <w:tcPr>
            <w:tcW w:w="2610" w:type="dxa"/>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663BC143" w14:textId="48C6E442" w:rsidR="00F35245" w:rsidRPr="001535B5" w:rsidRDefault="0055345C" w:rsidP="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1535B5">
              <w:rPr>
                <w:rFonts w:ascii="Aptos Narrow" w:eastAsia="DejaVu Sans" w:hAnsi="DejaVu Sans" w:cs="DejaVu Sans"/>
                <w:b/>
                <w:bCs/>
                <w:color w:val="000000"/>
                <w:sz w:val="20"/>
                <w:szCs w:val="20"/>
              </w:rPr>
              <w:t xml:space="preserve">SEEK </w:t>
            </w:r>
            <w:r w:rsidR="006066FB" w:rsidRPr="001535B5">
              <w:rPr>
                <w:rFonts w:ascii="Aptos Narrow" w:eastAsia="DejaVu Sans" w:hAnsi="DejaVu Sans" w:cs="DejaVu Sans"/>
                <w:b/>
                <w:bCs/>
                <w:color w:val="000000"/>
                <w:sz w:val="20"/>
                <w:szCs w:val="20"/>
              </w:rPr>
              <w:t>IE</w:t>
            </w:r>
          </w:p>
        </w:tc>
        <w:tc>
          <w:tcPr>
            <w:tcW w:w="510" w:type="dxa"/>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1D720933" w14:textId="77777777" w:rsidR="00F35245" w:rsidRDefault="00F35245" w:rsidP="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60" w:type="dxa"/>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3AD7A58C" w14:textId="77777777" w:rsidR="00F35245" w:rsidRPr="00D038D9" w:rsidRDefault="00F35245"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1560" w:type="dxa"/>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7DF6B24A" w14:textId="77777777" w:rsidR="00F35245" w:rsidRPr="00D038D9" w:rsidRDefault="00F35245"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1560" w:type="dxa"/>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7C22B731" w14:textId="77777777" w:rsidR="00F35245" w:rsidRPr="00D038D9" w:rsidRDefault="00F35245"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1560" w:type="dxa"/>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5ADACBCF" w14:textId="77777777" w:rsidR="00F35245" w:rsidDel="00924656" w:rsidRDefault="00F35245"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r>
      <w:tr w:rsidR="00E523B5" w14:paraId="37232372" w14:textId="77777777" w:rsidTr="008A2DB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A56FC5" w14:textId="352AF856"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Low-Flow Showerhead</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BD8F0A" w14:textId="69767C75"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254E7F" w14:textId="616502AB"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0.51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412C23" w14:textId="38ECBEE4"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0.51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4717ED" w14:textId="309B6392"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6DB771" w14:textId="4528C1C9"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5.4.5</w:t>
            </w:r>
          </w:p>
        </w:tc>
      </w:tr>
      <w:tr w:rsidR="00E523B5" w14:paraId="42477F47" w14:textId="77777777" w:rsidTr="008A2DB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13AB7F" w14:textId="4C85C186"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A7143C" w14:textId="479F0F7E"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C00742" w14:textId="5E09D033"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0.83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E33110" w14:textId="454D86BA"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0.83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DE1498" w14:textId="257769D1"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C8E6B4" w14:textId="045AC61E"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5.4.4</w:t>
            </w:r>
          </w:p>
        </w:tc>
      </w:tr>
      <w:tr w:rsidR="00E523B5" w14:paraId="4B35ED92" w14:textId="77777777" w:rsidTr="008A2DB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EA923F" w14:textId="425E1A0E"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F9515C" w14:textId="296F30EF"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B2DB0F" w14:textId="7026A02B"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6.56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8AC7D6" w14:textId="465F1E6F"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6.56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2125A6" w14:textId="3130D4FE"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AE2106" w14:textId="23654216"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5.4.4</w:t>
            </w:r>
          </w:p>
        </w:tc>
      </w:tr>
      <w:tr w:rsidR="00E523B5" w14:paraId="72315EE0" w14:textId="77777777" w:rsidTr="008A2DB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E7E6C2" w14:textId="2F1A65E6"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8C8FD2" w14:textId="7EA51A48"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764222" w14:textId="5F91A976"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4.07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D3D9D6" w14:textId="290A997C"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4.07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58A528" w14:textId="52BC3291"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C4D523" w14:textId="368B3034"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5.4.9</w:t>
            </w:r>
          </w:p>
        </w:tc>
      </w:tr>
      <w:tr w:rsidR="00E523B5" w14:paraId="13AFB065" w14:textId="77777777" w:rsidTr="008A2DB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11BC4C" w14:textId="22C40817"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Temperature Setback Card</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719271" w14:textId="14C513C2"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0BC300" w14:textId="50357E84"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9.28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44E1EB" w14:textId="4AC04816"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9.28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9BC538" w14:textId="346C2D42"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E9CECF" w14:textId="29D1821F"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5.4.6</w:t>
            </w:r>
          </w:p>
        </w:tc>
      </w:tr>
      <w:tr w:rsidR="00E523B5" w14:paraId="216C3BFF" w14:textId="77777777" w:rsidTr="008A2DB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0EDA52" w14:textId="55772489"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Self-Adhesive Door Sweep</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DA6E82" w14:textId="6579A89D"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CE2839" w14:textId="69D3768C"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2.53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E9F8FC" w14:textId="3D4E34D6"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2.53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01B311" w14:textId="4D4CF964"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3F4CA6" w14:textId="37F21458"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E523B5" w14:paraId="3189EB47" w14:textId="77777777" w:rsidTr="008A2DB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46683F" w14:textId="56C16EDD"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Insultation Kit</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1A2515" w14:textId="77777777"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Linear Feet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0D7B8E" w14:textId="62947E27"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0.17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49EA20" w14:textId="440B51EE"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0.17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A7AAEA" w14:textId="643F7CD1"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548BF4" w14:textId="6034CDBE"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E523B5" w14:paraId="73457FA6" w14:textId="77777777" w:rsidTr="008A2DB2">
        <w:trPr>
          <w:jc w:val="center"/>
        </w:trPr>
        <w:tc>
          <w:tcPr>
            <w:tcW w:w="261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1313E241" w14:textId="55C6FEFB"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Closed-Cell Foam Weatherstripping Roll</w:t>
            </w:r>
          </w:p>
        </w:tc>
        <w:tc>
          <w:tcPr>
            <w:tcW w:w="51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7CDB9AD2" w14:textId="64C5EAA8"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0FCF67DF" w14:textId="254645F0"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0.13 </w:t>
            </w:r>
          </w:p>
        </w:tc>
        <w:tc>
          <w:tcPr>
            <w:tcW w:w="156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2D099F9" w14:textId="59774907"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0.13 </w:t>
            </w:r>
          </w:p>
        </w:tc>
        <w:tc>
          <w:tcPr>
            <w:tcW w:w="156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37AFB5A2" w14:textId="45946361"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100%</w:t>
            </w:r>
          </w:p>
        </w:tc>
        <w:tc>
          <w:tcPr>
            <w:tcW w:w="156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6AD7C8F6" w14:textId="7292C774"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D51728" w14:paraId="30FCEA83" w14:textId="77777777" w:rsidTr="008A2DB2">
        <w:trPr>
          <w:jc w:val="center"/>
        </w:trPr>
        <w:tc>
          <w:tcPr>
            <w:tcW w:w="2610" w:type="dxa"/>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1243F8C7" w14:textId="64DBD218" w:rsidR="00D51728" w:rsidRPr="001535B5" w:rsidRDefault="006F0688" w:rsidP="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1535B5">
              <w:rPr>
                <w:rFonts w:ascii="Aptos Narrow" w:eastAsia="DejaVu Sans" w:hAnsi="DejaVu Sans" w:cs="DejaVu Sans"/>
                <w:b/>
                <w:bCs/>
                <w:color w:val="000000"/>
                <w:sz w:val="20"/>
                <w:szCs w:val="20"/>
              </w:rPr>
              <w:t xml:space="preserve">Joint </w:t>
            </w:r>
            <w:r w:rsidR="00D51728" w:rsidRPr="001535B5">
              <w:rPr>
                <w:rFonts w:ascii="Aptos Narrow" w:eastAsia="DejaVu Sans" w:hAnsi="DejaVu Sans" w:cs="DejaVu Sans"/>
                <w:b/>
                <w:bCs/>
                <w:color w:val="000000"/>
                <w:sz w:val="20"/>
                <w:szCs w:val="20"/>
              </w:rPr>
              <w:t>Market Rate</w:t>
            </w:r>
          </w:p>
        </w:tc>
        <w:tc>
          <w:tcPr>
            <w:tcW w:w="510" w:type="dxa"/>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54AB9F44" w14:textId="77777777" w:rsidR="00D51728" w:rsidDel="006A0BB0" w:rsidRDefault="00D51728" w:rsidP="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60" w:type="dxa"/>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5709DDA7" w14:textId="77777777" w:rsidR="00D51728" w:rsidRPr="00D038D9" w:rsidRDefault="00D51728"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1560" w:type="dxa"/>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3089235D" w14:textId="77777777" w:rsidR="00D51728" w:rsidRPr="00D038D9" w:rsidRDefault="00D51728"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1560" w:type="dxa"/>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181E7C82" w14:textId="77777777" w:rsidR="00D51728" w:rsidRPr="00D038D9" w:rsidRDefault="00D51728"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1560" w:type="dxa"/>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649B32E8" w14:textId="77777777" w:rsidR="00D51728" w:rsidDel="00924656" w:rsidRDefault="00D51728"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r>
      <w:tr w:rsidR="00D038D9" w14:paraId="69127EAF" w14:textId="77777777" w:rsidTr="008A2DB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3BB1F8" w14:textId="12D4FC8E"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Low-Flow Showerhead </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273091" w14:textId="4116B2EF" w:rsidR="00D038D9" w:rsidRDefault="006A0BB0" w:rsidP="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7EEA5E" w14:textId="1E924D74"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6.46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F1DAC2" w14:textId="65ECD248"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6.46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6230AC" w14:textId="01801B1B"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F21B6A" w14:textId="5C4C51F5"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5.4.5</w:t>
            </w:r>
          </w:p>
        </w:tc>
      </w:tr>
      <w:tr w:rsidR="00D038D9" w14:paraId="14EEFAA6" w14:textId="77777777" w:rsidTr="008A2DB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92DCDD" w14:textId="67F0DB74"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Kitchen Aerator </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2FC33A" w14:textId="76F1178A" w:rsidR="00D038D9" w:rsidRDefault="006A0BB0" w:rsidP="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618A12" w14:textId="52142350"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0.86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FAB412" w14:textId="12A655C7"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0.86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DB0715" w14:textId="26721CB4"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AB83DF" w14:textId="00F4340B"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5.4.4</w:t>
            </w:r>
          </w:p>
        </w:tc>
      </w:tr>
      <w:tr w:rsidR="00D038D9" w14:paraId="08475617" w14:textId="77777777" w:rsidTr="008A2DB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1276DE" w14:textId="6D497D77"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Bathroom Aerator </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66DDD7" w14:textId="337D463D" w:rsidR="00D038D9" w:rsidRDefault="006A0BB0" w:rsidP="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596DF9" w14:textId="338DD2D5"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0.52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DCE6D0" w14:textId="79881C35"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0.52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8F8F0E" w14:textId="5B03F813"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6FEF97" w14:textId="5A019696"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5.4.4</w:t>
            </w:r>
          </w:p>
        </w:tc>
      </w:tr>
      <w:tr w:rsidR="00D038D9" w14:paraId="3A9F2265" w14:textId="77777777" w:rsidTr="008A2DB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BE68DA" w14:textId="0502E9E5"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Shower Timer </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C94B63" w14:textId="09FADACD" w:rsidR="00D038D9" w:rsidRDefault="006A0BB0" w:rsidP="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5DE6CA" w14:textId="308A2C2E"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3.65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6B9459" w14:textId="4FF0E21F"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3.65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26E051" w14:textId="43C83A87"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784FED" w14:textId="1C8C3042"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5.4.9</w:t>
            </w:r>
          </w:p>
        </w:tc>
      </w:tr>
      <w:tr w:rsidR="00D038D9" w14:paraId="6A0DBE45" w14:textId="77777777" w:rsidTr="008A2DB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F75ABB" w14:textId="62407BF8"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Temperature Setback Card </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6069D5" w14:textId="49242653" w:rsidR="00D038D9" w:rsidRDefault="006A0BB0" w:rsidP="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C90F87" w14:textId="326024AF"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0.14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65B7B0" w14:textId="2A0B555A"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0.14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44A857" w14:textId="271AA015"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FADD6F" w14:textId="297D75E8"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5.4.6</w:t>
            </w:r>
          </w:p>
        </w:tc>
      </w:tr>
      <w:tr w:rsidR="00D038D9" w14:paraId="108D94D2" w14:textId="77777777" w:rsidTr="008A2DB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4939D4" w14:textId="1F50E92B"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Self-Adhesive Door Sweep </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3C4EEA" w14:textId="4D211468" w:rsidR="00D038D9" w:rsidRDefault="006A0BB0" w:rsidP="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AC12C3" w14:textId="09D62708"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3.26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58C60B" w14:textId="6BA07541"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3.26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B24992" w14:textId="13A337A5"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BD3B02" w14:textId="129BB8DA"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D038D9" w14:paraId="0036D038" w14:textId="77777777" w:rsidTr="008A2DB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92EEA5" w14:textId="703B5D36"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Window Insultation Kit (5-pack) </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D9E5D0" w14:textId="7B0F4235" w:rsidR="00D038D9" w:rsidRDefault="006A0BB0" w:rsidP="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524D68" w14:textId="785451AC"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6.13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705789" w14:textId="601815E9"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6.13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DB0AEB" w14:textId="7A8D5A1A"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3EC5CB" w14:textId="2CD32916"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D038D9" w14:paraId="04A20207" w14:textId="77777777" w:rsidTr="008A2DB2">
        <w:trPr>
          <w:jc w:val="center"/>
        </w:trPr>
        <w:tc>
          <w:tcPr>
            <w:tcW w:w="261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51DEB528" w14:textId="47321E25"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Closed-Cell Foam Weatherstripping Roll (17') </w:t>
            </w:r>
          </w:p>
        </w:tc>
        <w:tc>
          <w:tcPr>
            <w:tcW w:w="51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67D89DF1" w14:textId="77777777"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Linear Feet</w:t>
            </w:r>
          </w:p>
        </w:tc>
        <w:tc>
          <w:tcPr>
            <w:tcW w:w="156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7C3009AD" w14:textId="2930D59B"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3.70 </w:t>
            </w:r>
          </w:p>
        </w:tc>
        <w:tc>
          <w:tcPr>
            <w:tcW w:w="156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59F03DF6" w14:textId="2198A629"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3.70 </w:t>
            </w:r>
          </w:p>
        </w:tc>
        <w:tc>
          <w:tcPr>
            <w:tcW w:w="156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7085F9FB" w14:textId="2CA222B5"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100%</w:t>
            </w:r>
          </w:p>
        </w:tc>
        <w:tc>
          <w:tcPr>
            <w:tcW w:w="156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5ED3F670" w14:textId="7F00B3F1" w:rsidR="00D038D9" w:rsidRDefault="00D038D9"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D51728" w14:paraId="790B3FB0" w14:textId="77777777" w:rsidTr="008A2DB2">
        <w:trPr>
          <w:jc w:val="center"/>
        </w:trPr>
        <w:tc>
          <w:tcPr>
            <w:tcW w:w="2610" w:type="dxa"/>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6EE076A2" w14:textId="266B8377" w:rsidR="00D51728" w:rsidRPr="001535B5" w:rsidRDefault="00D51728" w:rsidP="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1535B5">
              <w:rPr>
                <w:rFonts w:ascii="Aptos Narrow" w:eastAsia="DejaVu Sans" w:hAnsi="DejaVu Sans" w:cs="DejaVu Sans"/>
                <w:b/>
                <w:bCs/>
                <w:color w:val="000000"/>
                <w:sz w:val="20"/>
                <w:szCs w:val="20"/>
              </w:rPr>
              <w:t>Market Rate Gas Only</w:t>
            </w:r>
          </w:p>
        </w:tc>
        <w:tc>
          <w:tcPr>
            <w:tcW w:w="510" w:type="dxa"/>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34341D90" w14:textId="77777777" w:rsidR="00D51728" w:rsidRDefault="00D51728" w:rsidP="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60" w:type="dxa"/>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4E5EE8C4" w14:textId="77777777" w:rsidR="00D51728" w:rsidRPr="00D038D9" w:rsidRDefault="00D51728"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1560" w:type="dxa"/>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2A147DAC" w14:textId="77777777" w:rsidR="00D51728" w:rsidRPr="00D038D9" w:rsidRDefault="00D51728"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1560" w:type="dxa"/>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6F25FA7C" w14:textId="77777777" w:rsidR="00D51728" w:rsidRPr="00D038D9" w:rsidRDefault="00D51728"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1560" w:type="dxa"/>
            <w:tcBorders>
              <w:top w:val="single" w:sz="12" w:space="0" w:color="00BAD6" w:themeColor="accent5"/>
              <w:bottom w:val="single" w:sz="8" w:space="0" w:color="B3EFFD"/>
            </w:tcBorders>
            <w:shd w:val="clear" w:color="auto" w:fill="FFFFFF"/>
            <w:tcMar>
              <w:top w:w="0" w:type="dxa"/>
              <w:left w:w="0" w:type="dxa"/>
              <w:bottom w:w="0" w:type="dxa"/>
              <w:right w:w="0" w:type="dxa"/>
            </w:tcMar>
            <w:vAlign w:val="center"/>
          </w:tcPr>
          <w:p w14:paraId="1F07606F" w14:textId="77777777" w:rsidR="00D51728" w:rsidDel="00924656" w:rsidRDefault="00D51728" w:rsidP="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r>
      <w:tr w:rsidR="00E523B5" w14:paraId="7C8FDC3C" w14:textId="77777777" w:rsidTr="008A2DB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348A21" w14:textId="4E30D633"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Insulation Kit</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A3E7AF" w14:textId="059F27E1"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FBFA4C" w14:textId="0308CB46"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7.73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BDE14C" w14:textId="3B0C0BBA"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7.09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78D01D" w14:textId="7BBA153D"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92%</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D4DF86" w14:textId="5F332911"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E523B5" w14:paraId="582FB7F7" w14:textId="77777777" w:rsidTr="008A2DB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00F1B8" w14:textId="42963566"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45E680" w14:textId="48BB683D"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A8A15A" w14:textId="6C41BC27"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0.60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42E645" w14:textId="08AE3F5D"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0.55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88A01D" w14:textId="5D9931E6"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92%</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73311B" w14:textId="4285B860"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5.4.4</w:t>
            </w:r>
          </w:p>
        </w:tc>
      </w:tr>
      <w:tr w:rsidR="00E523B5" w14:paraId="08540491" w14:textId="77777777" w:rsidTr="008A2DB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B172CC" w14:textId="178B5FDA"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Low-Flow Showerhead</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8DBD72" w14:textId="1EFF01C2"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A9A73D" w14:textId="29E3168B"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7.42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81AD6B" w14:textId="664A83BD"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6.80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E6CF0B" w14:textId="2702A998"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92%</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A1A56C" w14:textId="0A594539"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5.4.5</w:t>
            </w:r>
          </w:p>
        </w:tc>
      </w:tr>
      <w:tr w:rsidR="00E523B5" w14:paraId="14121F34" w14:textId="77777777" w:rsidTr="008A2DB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3FEA79" w14:textId="58E8E0D8"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12D57D" w14:textId="1DC157E0"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94D25B" w14:textId="6E15F263"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4.19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56E4DE" w14:textId="46D063AE"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3.84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970380" w14:textId="10DEA3D6"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92%</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6DF9BA" w14:textId="610A6717"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5.4.9</w:t>
            </w:r>
          </w:p>
        </w:tc>
      </w:tr>
      <w:tr w:rsidR="00E523B5" w14:paraId="1BD52381" w14:textId="77777777" w:rsidTr="008A2DB2">
        <w:trPr>
          <w:jc w:val="center"/>
        </w:trPr>
        <w:tc>
          <w:tcPr>
            <w:tcW w:w="26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43BE13" w14:textId="7906B693"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5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DF8A83" w14:textId="6721D709"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D1927C" w14:textId="5934A818"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0.99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EDA983" w14:textId="239E2F2A"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 xml:space="preserve"> 0.91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8CFA35" w14:textId="191B4C40"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92%</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678139" w14:textId="6EC118A9"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5.4.4</w:t>
            </w:r>
          </w:p>
        </w:tc>
      </w:tr>
      <w:tr w:rsidR="00E523B5" w14:paraId="1417910C" w14:textId="77777777" w:rsidTr="008A2DB2">
        <w:trPr>
          <w:jc w:val="center"/>
        </w:trPr>
        <w:tc>
          <w:tcPr>
            <w:tcW w:w="261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29F289D" w14:textId="11972C20"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Temperature Setback Card</w:t>
            </w:r>
          </w:p>
        </w:tc>
        <w:tc>
          <w:tcPr>
            <w:tcW w:w="51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EE60B44" w14:textId="00DC05C2"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A4B0FD6" w14:textId="5224669D"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0.28</w:t>
            </w:r>
          </w:p>
        </w:tc>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CAB604D" w14:textId="562B31AD"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0.25</w:t>
            </w:r>
          </w:p>
        </w:tc>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59A68D5" w14:textId="52F14188"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D038D9">
              <w:rPr>
                <w:rFonts w:ascii="Aptos Narrow" w:eastAsia="DejaVu Sans" w:hAnsi="DejaVu Sans" w:cs="DejaVu Sans"/>
                <w:color w:val="000000"/>
                <w:sz w:val="20"/>
                <w:szCs w:val="20"/>
              </w:rPr>
              <w:t>92%</w:t>
            </w:r>
          </w:p>
        </w:tc>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FB4546D" w14:textId="01DF3968" w:rsidR="00E523B5" w:rsidRDefault="00E523B5" w:rsidP="00E523B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5.4.6</w:t>
            </w:r>
          </w:p>
        </w:tc>
      </w:tr>
    </w:tbl>
    <w:p w14:paraId="2F46DC34" w14:textId="3C4AB5F3" w:rsidR="0039539C" w:rsidRPr="001D0B4D" w:rsidRDefault="001D0B4D">
      <w:pPr>
        <w:rPr>
          <w:i/>
          <w:sz w:val="18"/>
          <w:szCs w:val="18"/>
          <w:lang w:eastAsia="en-US"/>
        </w:rPr>
      </w:pPr>
      <w:r w:rsidRPr="001D0B4D">
        <w:rPr>
          <w:rStyle w:val="TableFigureSoureorNoteChar"/>
          <w:lang w:eastAsia="en-US"/>
        </w:rPr>
        <w:t>†</w:t>
      </w:r>
      <w:r w:rsidR="0083401F">
        <w:rPr>
          <w:rStyle w:val="TableFigureSoureorNoteChar"/>
          <w:lang w:eastAsia="en-US"/>
        </w:rPr>
        <w:t xml:space="preserve"> </w:t>
      </w:r>
      <w:r w:rsidRPr="001D0B4D">
        <w:rPr>
          <w:rStyle w:val="TableFigureSoureorNoteChar"/>
          <w:lang w:eastAsia="en-US"/>
        </w:rPr>
        <w:t>State of Illinois Technical Reference Manual version 13.0 from</w:t>
      </w:r>
      <w:r w:rsidRPr="001D0B4D">
        <w:rPr>
          <w:rStyle w:val="TableFigureSoureorNoteChar"/>
          <w:rFonts w:ascii="Arial" w:hAnsi="Arial" w:cs="Arial"/>
          <w:lang w:eastAsia="en-US"/>
        </w:rPr>
        <w:t> </w:t>
      </w:r>
      <w:hyperlink r:id="rId22" w:tgtFrame="_blank" w:history="1">
        <w:r w:rsidRPr="001D0B4D">
          <w:rPr>
            <w:rStyle w:val="TableFigureSoureorNoteChar"/>
            <w:lang w:eastAsia="en-US"/>
          </w:rPr>
          <w:t>http://www.ilsag.info/technical-reference-manual.html</w:t>
        </w:r>
      </w:hyperlink>
      <w:r w:rsidRPr="001D0B4D">
        <w:rPr>
          <w:rStyle w:val="TableFigureSoureorNoteChar"/>
          <w:lang w:eastAsia="en-US"/>
        </w:rPr>
        <w:t>.</w:t>
      </w:r>
      <w:r>
        <w:rPr>
          <w:rStyle w:val="TableFigureSoureorNoteChar"/>
          <w:lang w:eastAsia="en-US"/>
        </w:rPr>
        <w:br/>
      </w:r>
      <w:r w:rsidRPr="001D0B4D">
        <w:rPr>
          <w:rStyle w:val="TableFigureSoureorNoteChar"/>
          <w:lang w:eastAsia="en-US"/>
        </w:rPr>
        <w:t>Source: Program tracking data and evaluation team analysis</w:t>
      </w:r>
    </w:p>
    <w:p w14:paraId="510486EF" w14:textId="216AC557" w:rsidR="0039539C" w:rsidRDefault="001077C9">
      <w:pPr>
        <w:pStyle w:val="Heading2"/>
      </w:pPr>
      <w:bookmarkStart w:id="48" w:name="_Toc225483269"/>
      <w:r>
        <w:t>Findings and Rec</w:t>
      </w:r>
      <w:bookmarkStart w:id="49" w:name="x"/>
      <w:bookmarkEnd w:id="49"/>
      <w:r>
        <w:t>ommendations</w:t>
      </w:r>
      <w:bookmarkEnd w:id="48"/>
    </w:p>
    <w:p w14:paraId="2A3377ED" w14:textId="36BEF812" w:rsidR="000742A4" w:rsidRPr="000742A4" w:rsidRDefault="000742A4" w:rsidP="000742A4">
      <w:r>
        <w:t xml:space="preserve">The realization rate for Joint IE, SEEK IE, and Joint Market Rate </w:t>
      </w:r>
      <w:r w:rsidR="00467C12">
        <w:t>wa</w:t>
      </w:r>
      <w:r>
        <w:t>s 1.0 and</w:t>
      </w:r>
      <w:r w:rsidR="00A0761E">
        <w:t xml:space="preserve"> we have no findings for those programs.</w:t>
      </w:r>
    </w:p>
    <w:p w14:paraId="056F810C" w14:textId="251C3B04" w:rsidR="008272F7" w:rsidRDefault="009B0DD9">
      <w:pPr>
        <w:spacing w:line="264" w:lineRule="auto"/>
      </w:pPr>
      <w:r w:rsidRPr="008A2DB2">
        <w:rPr>
          <w:b/>
          <w:bCs/>
        </w:rPr>
        <w:lastRenderedPageBreak/>
        <w:t xml:space="preserve">Finding 1. </w:t>
      </w:r>
      <w:r w:rsidR="006B5978">
        <w:t xml:space="preserve">The </w:t>
      </w:r>
      <w:proofErr w:type="spellStart"/>
      <w:r w:rsidR="006B5978">
        <w:t>ex ante</w:t>
      </w:r>
      <w:proofErr w:type="spellEnd"/>
      <w:r w:rsidR="006B5978">
        <w:t xml:space="preserve"> savings for Market Rate Gas Only kits</w:t>
      </w:r>
      <w:r>
        <w:t xml:space="preserve"> </w:t>
      </w:r>
      <w:r w:rsidR="00A27196">
        <w:t>app</w:t>
      </w:r>
      <w:r w:rsidR="006F6D3C">
        <w:t>lied</w:t>
      </w:r>
      <w:r w:rsidR="00A27196">
        <w:t xml:space="preserve"> </w:t>
      </w:r>
      <w:r w:rsidR="00300D23">
        <w:t>deemed</w:t>
      </w:r>
      <w:r w:rsidR="00A27196">
        <w:t xml:space="preserve"> input parameters </w:t>
      </w:r>
      <w:r w:rsidR="00B32BD1">
        <w:t>(Fuel splits</w:t>
      </w:r>
      <w:r w:rsidR="008272F7">
        <w:t xml:space="preserve"> and</w:t>
      </w:r>
      <w:r w:rsidR="00B32BD1">
        <w:t xml:space="preserve"> Household Factors) </w:t>
      </w:r>
      <w:r w:rsidR="00A27196">
        <w:t xml:space="preserve">corresponding to income eligible measures. The evaluation team </w:t>
      </w:r>
      <w:r w:rsidR="006F6D3C">
        <w:t xml:space="preserve">applied input parameters corresponding to </w:t>
      </w:r>
      <w:r w:rsidR="00A27196">
        <w:t xml:space="preserve">market rate </w:t>
      </w:r>
      <w:r w:rsidR="006F6D3C">
        <w:t>measures</w:t>
      </w:r>
      <w:r w:rsidR="004E490E">
        <w:t>, resulting in a 92% realization rate.</w:t>
      </w:r>
    </w:p>
    <w:p w14:paraId="75696F7F" w14:textId="13ECA2B4" w:rsidR="008272F7" w:rsidRPr="008272F7" w:rsidRDefault="008272F7" w:rsidP="008A2DB2">
      <w:pPr>
        <w:spacing w:line="264" w:lineRule="auto"/>
        <w:ind w:left="432"/>
      </w:pPr>
      <w:r>
        <w:rPr>
          <w:b/>
          <w:bCs/>
        </w:rPr>
        <w:t xml:space="preserve">Recommendation 1. </w:t>
      </w:r>
      <w:r>
        <w:t>Apply input parameters corresponding to market rate measures for market rate kits.</w:t>
      </w:r>
    </w:p>
    <w:p w14:paraId="0C9B1C2B" w14:textId="77777777" w:rsidR="0039539C" w:rsidRDefault="0039539C">
      <w:pPr>
        <w:sectPr w:rsidR="0039539C">
          <w:headerReference w:type="default" r:id="rId23"/>
          <w:footerReference w:type="default" r:id="rId24"/>
          <w:pgSz w:w="12240" w:h="15840" w:code="1"/>
          <w:pgMar w:top="1440" w:right="1440" w:bottom="1440" w:left="1440" w:header="720" w:footer="720" w:gutter="0"/>
          <w:pgNumType w:start="1"/>
          <w:cols w:space="720"/>
          <w:docGrid w:linePitch="360"/>
        </w:sectPr>
      </w:pPr>
    </w:p>
    <w:p w14:paraId="0E5F02D9" w14:textId="77777777" w:rsidR="0039539C" w:rsidRDefault="001077C9">
      <w:pPr>
        <w:pStyle w:val="Heading1"/>
        <w:numPr>
          <w:ilvl w:val="0"/>
          <w:numId w:val="0"/>
        </w:numPr>
        <w:ind w:left="432" w:hanging="432"/>
      </w:pPr>
      <w:bookmarkStart w:id="50" w:name="_Toc223474635"/>
      <w:bookmarkStart w:id="51" w:name="_Toc224286391"/>
      <w:bookmarkStart w:id="52" w:name="_Toc225483270"/>
      <w:r>
        <w:lastRenderedPageBreak/>
        <w:t xml:space="preserve">Appendix A. </w:t>
      </w:r>
      <w:r w:rsidRPr="002E0934">
        <w:t>Impact Analysis Methodology</w:t>
      </w:r>
      <w:bookmarkEnd w:id="50"/>
      <w:bookmarkEnd w:id="51"/>
      <w:bookmarkEnd w:id="52"/>
    </w:p>
    <w:p w14:paraId="6E854DC9" w14:textId="6F8491E0" w:rsidR="00BB61BE" w:rsidRDefault="00BB61BE" w:rsidP="00BB61BE">
      <w:pPr>
        <w:rPr>
          <w:rFonts w:ascii="Aptos Narrow" w:eastAsia="Aptos Narrow" w:hAnsi="Aptos Narrow" w:cs="Aptos Narrow"/>
          <w:color w:val="000000" w:themeColor="text1"/>
          <w:szCs w:val="22"/>
        </w:rPr>
      </w:pPr>
      <w:r>
        <w:rPr>
          <w:rFonts w:ascii="Aptos Narrow" w:eastAsia="Aptos Narrow" w:hAnsi="Aptos Narrow" w:cs="Aptos Narrow"/>
          <w:color w:val="000000" w:themeColor="text1"/>
          <w:szCs w:val="22"/>
        </w:rPr>
        <w:t xml:space="preserve">The evaluation team used the same impact methodology for each </w:t>
      </w:r>
      <w:r w:rsidR="006D466B">
        <w:rPr>
          <w:rFonts w:ascii="Aptos Narrow" w:eastAsia="Aptos Narrow" w:hAnsi="Aptos Narrow" w:cs="Aptos Narrow"/>
          <w:color w:val="000000" w:themeColor="text1"/>
          <w:szCs w:val="22"/>
        </w:rPr>
        <w:t>program path</w:t>
      </w:r>
      <w:r>
        <w:rPr>
          <w:rFonts w:ascii="Aptos Narrow" w:eastAsia="Aptos Narrow" w:hAnsi="Aptos Narrow" w:cs="Aptos Narrow"/>
          <w:color w:val="000000" w:themeColor="text1"/>
          <w:szCs w:val="22"/>
        </w:rPr>
        <w:t>. Verified gross savings were determined for each program measure by:</w:t>
      </w:r>
    </w:p>
    <w:p w14:paraId="0B06099D" w14:textId="77777777" w:rsidR="00BB61BE" w:rsidRDefault="00BB61BE" w:rsidP="00BB61BE">
      <w:pPr>
        <w:pStyle w:val="ListParagraph"/>
        <w:numPr>
          <w:ilvl w:val="0"/>
          <w:numId w:val="27"/>
        </w:numPr>
        <w:spacing w:before="240" w:line="276" w:lineRule="auto"/>
        <w:ind w:left="360"/>
        <w:rPr>
          <w:rFonts w:ascii="Aptos Narrow" w:eastAsia="Aptos Narrow" w:hAnsi="Aptos Narrow" w:cs="Aptos Narrow"/>
          <w:color w:val="000000" w:themeColor="text1"/>
          <w:szCs w:val="22"/>
        </w:rPr>
      </w:pPr>
      <w:r>
        <w:rPr>
          <w:rFonts w:ascii="Aptos Narrow" w:eastAsia="Aptos Narrow" w:hAnsi="Aptos Narrow" w:cs="Aptos Narrow"/>
          <w:color w:val="000000" w:themeColor="text1"/>
          <w:szCs w:val="22"/>
        </w:rPr>
        <w:t>Reviewing the savings algorithm inputs in the measure workbook for agreement with the IL-TRM v13.0 and IL-TRM Errata, where applicable.</w:t>
      </w:r>
    </w:p>
    <w:p w14:paraId="01AB8D9A" w14:textId="77777777" w:rsidR="00BB61BE" w:rsidRDefault="00BB61BE" w:rsidP="00BB61BE">
      <w:pPr>
        <w:pStyle w:val="ListParagraph"/>
        <w:numPr>
          <w:ilvl w:val="0"/>
          <w:numId w:val="27"/>
        </w:numPr>
        <w:spacing w:before="240" w:line="276" w:lineRule="auto"/>
        <w:ind w:left="360"/>
        <w:rPr>
          <w:rFonts w:ascii="Aptos Narrow" w:eastAsia="Aptos Narrow" w:hAnsi="Aptos Narrow" w:cs="Aptos Narrow"/>
          <w:color w:val="000000" w:themeColor="text1"/>
          <w:szCs w:val="22"/>
        </w:rPr>
      </w:pPr>
      <w:r>
        <w:rPr>
          <w:rFonts w:ascii="Aptos Narrow" w:eastAsia="Aptos Narrow" w:hAnsi="Aptos Narrow" w:cs="Aptos Narrow"/>
          <w:color w:val="000000" w:themeColor="text1"/>
          <w:szCs w:val="22"/>
        </w:rPr>
        <w:t>Validating the savings algorithm was applied correctly.</w:t>
      </w:r>
    </w:p>
    <w:p w14:paraId="2D63FDF3" w14:textId="4BDD3ECD" w:rsidR="00BB61BE" w:rsidRDefault="00BB61BE" w:rsidP="00BB61BE">
      <w:pPr>
        <w:pStyle w:val="ListParagraph"/>
        <w:numPr>
          <w:ilvl w:val="0"/>
          <w:numId w:val="27"/>
        </w:numPr>
        <w:spacing w:before="240" w:line="276" w:lineRule="auto"/>
        <w:ind w:left="360"/>
        <w:rPr>
          <w:rFonts w:ascii="Aptos Narrow" w:eastAsia="Aptos Narrow" w:hAnsi="Aptos Narrow" w:cs="Aptos Narrow"/>
          <w:color w:val="000000" w:themeColor="text1"/>
          <w:szCs w:val="22"/>
        </w:rPr>
      </w:pPr>
      <w:r>
        <w:rPr>
          <w:rFonts w:ascii="Aptos Narrow" w:eastAsia="Aptos Narrow" w:hAnsi="Aptos Narrow" w:cs="Aptos Narrow"/>
          <w:color w:val="000000" w:themeColor="text1"/>
          <w:szCs w:val="22"/>
        </w:rPr>
        <w:t>Cross-checking per-unit savings values in the program tracking data with the verified values in the measure workbook.</w:t>
      </w:r>
    </w:p>
    <w:p w14:paraId="514348F8" w14:textId="4FA0C310" w:rsidR="00A119A7" w:rsidRPr="00A119A7" w:rsidRDefault="00BB61BE" w:rsidP="00A119A7">
      <w:pPr>
        <w:pStyle w:val="ListParagraph"/>
        <w:numPr>
          <w:ilvl w:val="0"/>
          <w:numId w:val="27"/>
        </w:numPr>
        <w:spacing w:before="240" w:line="276" w:lineRule="auto"/>
        <w:ind w:left="360"/>
        <w:rPr>
          <w:rFonts w:ascii="Aptos Narrow" w:eastAsia="Aptos Narrow" w:hAnsi="Aptos Narrow" w:cs="Aptos Narrow"/>
          <w:color w:val="000000" w:themeColor="text1"/>
          <w:szCs w:val="22"/>
        </w:rPr>
      </w:pPr>
      <w:r>
        <w:rPr>
          <w:rFonts w:ascii="Aptos Narrow" w:eastAsia="Aptos Narrow" w:hAnsi="Aptos Narrow" w:cs="Aptos Narrow"/>
          <w:color w:val="000000" w:themeColor="text1"/>
          <w:szCs w:val="22"/>
        </w:rPr>
        <w:t xml:space="preserve">Multiplying the verified per-unit savings value by the quantity reported in the tracking data. The team calculated verified net savings by multiplying the verified gross savings estimates by an NTG ratio. In Program Year 2025, </w:t>
      </w:r>
      <w:r w:rsidR="00A119A7" w:rsidRPr="00A119A7">
        <w:rPr>
          <w:rFonts w:ascii="Aptos Narrow" w:eastAsia="Aptos Narrow" w:hAnsi="Aptos Narrow" w:cs="Aptos Narrow"/>
          <w:color w:val="000000" w:themeColor="text1"/>
          <w:szCs w:val="22"/>
        </w:rPr>
        <w:t xml:space="preserve">the Illinois SAG consensus process established an NTG value of 1.0 for </w:t>
      </w:r>
      <w:r w:rsidR="00A119A7">
        <w:rPr>
          <w:rFonts w:ascii="Aptos Narrow" w:eastAsia="Aptos Narrow" w:hAnsi="Aptos Narrow" w:cs="Aptos Narrow"/>
          <w:color w:val="000000" w:themeColor="text1"/>
          <w:szCs w:val="22"/>
        </w:rPr>
        <w:t xml:space="preserve">the Elementary Energy </w:t>
      </w:r>
      <w:r w:rsidR="00D052D5">
        <w:rPr>
          <w:rFonts w:ascii="Aptos Narrow" w:eastAsia="Aptos Narrow" w:hAnsi="Aptos Narrow" w:cs="Aptos Narrow"/>
          <w:color w:val="000000" w:themeColor="text1"/>
          <w:szCs w:val="22"/>
        </w:rPr>
        <w:t xml:space="preserve">Education </w:t>
      </w:r>
      <w:r w:rsidR="00D052D5" w:rsidRPr="00A119A7">
        <w:rPr>
          <w:rFonts w:ascii="Aptos Narrow" w:eastAsia="Aptos Narrow" w:hAnsi="Aptos Narrow" w:cs="Aptos Narrow"/>
          <w:color w:val="000000" w:themeColor="text1"/>
          <w:szCs w:val="22"/>
        </w:rPr>
        <w:t>program</w:t>
      </w:r>
      <w:r w:rsidR="00A119A7" w:rsidRPr="00A119A7">
        <w:rPr>
          <w:rFonts w:ascii="Aptos Narrow" w:eastAsia="Aptos Narrow" w:hAnsi="Aptos Narrow" w:cs="Aptos Narrow"/>
          <w:color w:val="000000" w:themeColor="text1"/>
          <w:szCs w:val="22"/>
        </w:rPr>
        <w:t>, which the evaluation team applied consistently to all kits.</w:t>
      </w:r>
    </w:p>
    <w:p w14:paraId="03290E49" w14:textId="0AD6AB7F" w:rsidR="00BB61BE" w:rsidRPr="00D052D5" w:rsidRDefault="00BB61BE" w:rsidP="00D052D5">
      <w:pPr>
        <w:pStyle w:val="ListParagraph"/>
        <w:numPr>
          <w:ilvl w:val="0"/>
          <w:numId w:val="27"/>
        </w:numPr>
        <w:spacing w:before="240" w:line="276" w:lineRule="auto"/>
        <w:ind w:left="360"/>
        <w:rPr>
          <w:rFonts w:ascii="Aptos Narrow" w:eastAsia="Aptos Narrow" w:hAnsi="Aptos Narrow" w:cs="Aptos Narrow"/>
          <w:color w:val="000000" w:themeColor="text1"/>
          <w:szCs w:val="22"/>
        </w:rPr>
      </w:pPr>
      <w:r w:rsidRPr="00D052D5">
        <w:rPr>
          <w:rFonts w:ascii="Aptos Narrow" w:eastAsia="Aptos Narrow" w:hAnsi="Aptos Narrow" w:cs="Aptos Narrow"/>
          <w:color w:val="000000" w:themeColor="text1"/>
          <w:szCs w:val="22"/>
        </w:rPr>
        <w:t>Guidehouse sourced methodologies and assumptions from the Illinois IL-TRM v13.0</w:t>
      </w:r>
      <w:r w:rsidR="00F4227D">
        <w:rPr>
          <w:rFonts w:ascii="Aptos Narrow" w:eastAsia="Aptos Narrow" w:hAnsi="Aptos Narrow" w:cs="Aptos Narrow"/>
          <w:color w:val="000000" w:themeColor="text1"/>
          <w:szCs w:val="22"/>
        </w:rPr>
        <w:t>, measure workbooks,</w:t>
      </w:r>
      <w:r w:rsidRPr="00D052D5">
        <w:rPr>
          <w:rFonts w:ascii="Aptos Narrow" w:eastAsia="Aptos Narrow" w:hAnsi="Aptos Narrow" w:cs="Aptos Narrow"/>
          <w:color w:val="000000" w:themeColor="text1"/>
          <w:szCs w:val="22"/>
        </w:rPr>
        <w:t xml:space="preserve"> and the final 2025 tracking data.</w:t>
      </w:r>
    </w:p>
    <w:p w14:paraId="02DC7784" w14:textId="22EDDF5D" w:rsidR="00BB61BE" w:rsidRDefault="002D48CE" w:rsidP="00B73902">
      <w:pPr>
        <w:pStyle w:val="ListParagraph"/>
        <w:numPr>
          <w:ilvl w:val="0"/>
          <w:numId w:val="27"/>
        </w:numPr>
        <w:spacing w:before="240" w:line="276" w:lineRule="auto"/>
        <w:ind w:left="360"/>
      </w:pPr>
      <w:r w:rsidRPr="002D48CE">
        <w:t>The market-rate net savings were multiplied by a residential non-participant spillover (NPSO) factor of 1</w:t>
      </w:r>
      <w:r w:rsidR="00467C12">
        <w:t>.</w:t>
      </w:r>
      <w:r w:rsidRPr="002D48CE">
        <w:t>048.</w:t>
      </w:r>
    </w:p>
    <w:p w14:paraId="27B4B126" w14:textId="57B744E1" w:rsidR="0039539C" w:rsidRPr="00CA038C" w:rsidRDefault="0039539C">
      <w:pPr>
        <w:rPr>
          <w:rFonts w:ascii="Arial" w:eastAsia="Times New Roman" w:hAnsi="Arial" w:cs="Times New Roman"/>
          <w:szCs w:val="20"/>
          <w:lang w:eastAsia="en-US"/>
        </w:rPr>
        <w:sectPr w:rsidR="0039539C" w:rsidRPr="00CA038C">
          <w:pgSz w:w="12240" w:h="15840" w:code="1"/>
          <w:pgMar w:top="1440" w:right="1440" w:bottom="1440" w:left="1440" w:header="720" w:footer="720" w:gutter="0"/>
          <w:pgNumType w:chapStyle="5"/>
          <w:cols w:space="720"/>
          <w:docGrid w:linePitch="360"/>
        </w:sectPr>
      </w:pPr>
      <w:bookmarkStart w:id="53" w:name="Table_A_1"/>
      <w:bookmarkStart w:id="54" w:name="_Toc507870205"/>
      <w:bookmarkStart w:id="55" w:name="_Toc512873036"/>
      <w:bookmarkEnd w:id="53"/>
    </w:p>
    <w:p w14:paraId="251A725A" w14:textId="77777777" w:rsidR="0039539C" w:rsidRDefault="001077C9">
      <w:pPr>
        <w:pStyle w:val="Heading1"/>
        <w:numPr>
          <w:ilvl w:val="0"/>
          <w:numId w:val="0"/>
        </w:numPr>
        <w:ind w:left="432" w:hanging="432"/>
      </w:pPr>
      <w:bookmarkStart w:id="56" w:name="_Toc223474636"/>
      <w:bookmarkStart w:id="57" w:name="_Toc224286392"/>
      <w:bookmarkStart w:id="58" w:name="_Toc225483271"/>
      <w:bookmarkEnd w:id="54"/>
      <w:bookmarkEnd w:id="55"/>
      <w:r w:rsidRPr="00AB1A05">
        <w:lastRenderedPageBreak/>
        <w:t>Appendix B. Program Specific Inputs for the Illinois TRC</w:t>
      </w:r>
      <w:bookmarkEnd w:id="56"/>
      <w:bookmarkEnd w:id="57"/>
      <w:bookmarkEnd w:id="58"/>
    </w:p>
    <w:p w14:paraId="7F2D93B8" w14:textId="5BE4091C" w:rsidR="0039539C" w:rsidRPr="00D12853" w:rsidRDefault="001077C9">
      <w:r>
        <w:fldChar w:fldCharType="begin"/>
      </w:r>
      <w:r>
        <w:instrText xml:space="preserve"> REF _Ref66787029 \h </w:instrText>
      </w:r>
      <w:r>
        <w:fldChar w:fldCharType="separate"/>
      </w:r>
      <w:r w:rsidR="00997B77">
        <w:t>Table B</w:t>
      </w:r>
      <w:r w:rsidR="00997B77">
        <w:noBreakHyphen/>
      </w:r>
      <w:r w:rsidR="00997B77">
        <w:rPr>
          <w:noProof/>
        </w:rPr>
        <w:t>1</w:t>
      </w:r>
      <w:r>
        <w:fldChar w:fldCharType="end"/>
      </w:r>
      <w:r w:rsidRPr="00D12853">
        <w:t xml:space="preserve"> shows the Total Resource Cost (TRC) cost-effectiveness analysis inputs available at the time of </w:t>
      </w:r>
      <w:r>
        <w:t xml:space="preserve">producing </w:t>
      </w:r>
      <w:r w:rsidRPr="00D12853">
        <w:t>this impact evaluation report. Additional required cost data (e.g., measure costs, program level incentive and non-incentive costs) are not included in this table and will be provided to the evaluation team later.</w:t>
      </w:r>
      <w:r>
        <w:t xml:space="preserve"> Guidehouse will include annual and lifetime water savings and greenhouse gas reductions in the end of year summary report.</w:t>
      </w:r>
    </w:p>
    <w:p w14:paraId="2BDC30E2" w14:textId="1B915673" w:rsidR="0039539C" w:rsidRDefault="001077C9" w:rsidP="00410F30">
      <w:pPr>
        <w:pStyle w:val="Caption"/>
      </w:pPr>
      <w:bookmarkStart w:id="59" w:name="_Ref66787029"/>
      <w:bookmarkStart w:id="60" w:name="_Ref63952142"/>
      <w:bookmarkStart w:id="61" w:name="_Toc367307499"/>
      <w:bookmarkStart w:id="62" w:name="_Toc398541812"/>
      <w:bookmarkStart w:id="63" w:name="_Toc398541925"/>
      <w:bookmarkStart w:id="64" w:name="_Toc398546657"/>
      <w:bookmarkStart w:id="65" w:name="_Toc423009519"/>
      <w:bookmarkStart w:id="66" w:name="_Toc426278637"/>
      <w:bookmarkStart w:id="67" w:name="_Toc63321485"/>
      <w:bookmarkStart w:id="68" w:name="_Toc63961488"/>
      <w:bookmarkStart w:id="69" w:name="_Toc61360851"/>
      <w:bookmarkStart w:id="70" w:name="_Toc189833653"/>
      <w:r>
        <w:t>Table B</w:t>
      </w:r>
      <w:r>
        <w:noBreakHyphen/>
      </w:r>
      <w:r w:rsidR="0039539C">
        <w:fldChar w:fldCharType="begin"/>
      </w:r>
      <w:r w:rsidR="0039539C">
        <w:instrText xml:space="preserve"> SEQ Table_Apx \* ARABIC \s 5 </w:instrText>
      </w:r>
      <w:r w:rsidR="0039539C">
        <w:fldChar w:fldCharType="separate"/>
      </w:r>
      <w:r w:rsidR="00997B77">
        <w:rPr>
          <w:noProof/>
        </w:rPr>
        <w:t>1</w:t>
      </w:r>
      <w:r w:rsidR="0039539C">
        <w:rPr>
          <w:noProof/>
        </w:rPr>
        <w:fldChar w:fldCharType="end"/>
      </w:r>
      <w:bookmarkEnd w:id="59"/>
      <w:r>
        <w:t>.</w:t>
      </w:r>
      <w:r w:rsidDel="00146395">
        <w:t xml:space="preserve"> </w:t>
      </w:r>
      <w:bookmarkEnd w:id="60"/>
      <w:bookmarkEnd w:id="61"/>
      <w:bookmarkEnd w:id="62"/>
      <w:bookmarkEnd w:id="63"/>
      <w:bookmarkEnd w:id="64"/>
      <w:bookmarkEnd w:id="65"/>
      <w:bookmarkEnd w:id="66"/>
      <w:bookmarkEnd w:id="67"/>
      <w:bookmarkEnd w:id="68"/>
      <w:r>
        <w:t>Verified Cost Effectiveness Inputs</w:t>
      </w:r>
      <w:bookmarkStart w:id="71" w:name="Table_B_1"/>
      <w:bookmarkEnd w:id="69"/>
      <w:bookmarkEnd w:id="70"/>
      <w:bookmarkEnd w:id="71"/>
    </w:p>
    <w:tbl>
      <w:tblPr>
        <w:tblW w:w="5000" w:type="pct"/>
        <w:jc w:val="center"/>
        <w:tblLook w:val="0420" w:firstRow="1" w:lastRow="0" w:firstColumn="0" w:lastColumn="0" w:noHBand="0" w:noVBand="1"/>
      </w:tblPr>
      <w:tblGrid>
        <w:gridCol w:w="1149"/>
        <w:gridCol w:w="1501"/>
        <w:gridCol w:w="1148"/>
        <w:gridCol w:w="1148"/>
        <w:gridCol w:w="1148"/>
        <w:gridCol w:w="1148"/>
        <w:gridCol w:w="1166"/>
        <w:gridCol w:w="1128"/>
        <w:gridCol w:w="1148"/>
        <w:gridCol w:w="1148"/>
        <w:gridCol w:w="1128"/>
      </w:tblGrid>
      <w:tr w:rsidR="00D038D9" w14:paraId="393A22A1" w14:textId="77777777" w:rsidTr="00C32A76">
        <w:trPr>
          <w:tblHeader/>
          <w:jc w:val="center"/>
        </w:trPr>
        <w:tc>
          <w:tcPr>
            <w:tcW w:w="44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C687964" w14:textId="77777777" w:rsidR="00D038D9" w:rsidRDefault="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57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F05CDB7" w14:textId="77777777" w:rsidR="00D038D9" w:rsidRDefault="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44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CB1BDE6" w14:textId="1528C977" w:rsidR="00D038D9" w:rsidRDefault="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DAC Project</w:t>
            </w:r>
          </w:p>
        </w:tc>
        <w:tc>
          <w:tcPr>
            <w:tcW w:w="44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9CEE0EC" w14:textId="77777777" w:rsidR="00D038D9" w:rsidRDefault="00D038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Units</w:t>
            </w:r>
          </w:p>
        </w:tc>
        <w:tc>
          <w:tcPr>
            <w:tcW w:w="44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0977256" w14:textId="77777777" w:rsidR="00D038D9" w:rsidRDefault="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w:t>
            </w:r>
          </w:p>
        </w:tc>
        <w:tc>
          <w:tcPr>
            <w:tcW w:w="44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D0A145A" w14:textId="77777777" w:rsidR="00D038D9" w:rsidRDefault="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Effective Useful Life</w:t>
            </w:r>
          </w:p>
        </w:tc>
        <w:tc>
          <w:tcPr>
            <w:tcW w:w="45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6BB82A2" w14:textId="77777777" w:rsidR="00D038D9" w:rsidRDefault="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Early Replacement Flag</w:t>
            </w:r>
          </w:p>
        </w:tc>
        <w:tc>
          <w:tcPr>
            <w:tcW w:w="43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28F54B3" w14:textId="77777777" w:rsidR="00D038D9" w:rsidRDefault="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Annual Water Savings (Gallons)</w:t>
            </w:r>
          </w:p>
        </w:tc>
        <w:tc>
          <w:tcPr>
            <w:tcW w:w="44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FB11451" w14:textId="77777777" w:rsidR="00D038D9" w:rsidRDefault="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44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7655797" w14:textId="77777777" w:rsidR="00D038D9" w:rsidRDefault="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43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5DE38EA" w14:textId="77777777" w:rsidR="00D038D9" w:rsidRDefault="00D038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CF038C" w14:paraId="3A5F82B2" w14:textId="77777777" w:rsidTr="00B00329">
        <w:trPr>
          <w:jc w:val="center"/>
        </w:trPr>
        <w:tc>
          <w:tcPr>
            <w:tcW w:w="443" w:type="pct"/>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2A8E6145" w14:textId="2A575F02"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Joint IE</w:t>
            </w:r>
          </w:p>
        </w:tc>
        <w:tc>
          <w:tcPr>
            <w:tcW w:w="579"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365AA6" w14:textId="66AD0020"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Low-Flow Showerhead</w:t>
            </w:r>
          </w:p>
        </w:tc>
        <w:tc>
          <w:tcPr>
            <w:tcW w:w="44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407031"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1CD222" w14:textId="6363B15F"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B61D06" w14:textId="47EFF901"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1,750</w:t>
            </w:r>
          </w:p>
        </w:tc>
        <w:tc>
          <w:tcPr>
            <w:tcW w:w="44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842B46"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w:t>
            </w:r>
          </w:p>
        </w:tc>
        <w:tc>
          <w:tcPr>
            <w:tcW w:w="45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7CE9D6"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237335"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07A880"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12,047</w:t>
            </w:r>
          </w:p>
        </w:tc>
        <w:tc>
          <w:tcPr>
            <w:tcW w:w="44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D7EDB9"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12,047</w:t>
            </w:r>
          </w:p>
        </w:tc>
        <w:tc>
          <w:tcPr>
            <w:tcW w:w="43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C7A707"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12,047</w:t>
            </w:r>
          </w:p>
        </w:tc>
      </w:tr>
      <w:tr w:rsidR="00CF038C" w14:paraId="6923A880" w14:textId="77777777" w:rsidTr="00B00329">
        <w:trPr>
          <w:jc w:val="center"/>
        </w:trPr>
        <w:tc>
          <w:tcPr>
            <w:tcW w:w="44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D67FA40"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F83ADA" w14:textId="15EAAE9C"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F66941"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30B4F6" w14:textId="029881B3"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9B0CBE" w14:textId="12607815"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1,750</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44CAE4"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2835AA"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9F9460"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0BE3A5"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1,603</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28F055"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1,603</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98B9FA"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1,603</w:t>
            </w:r>
          </w:p>
        </w:tc>
      </w:tr>
      <w:tr w:rsidR="00CF038C" w14:paraId="368377FC" w14:textId="77777777" w:rsidTr="00B00329">
        <w:trPr>
          <w:jc w:val="center"/>
        </w:trPr>
        <w:tc>
          <w:tcPr>
            <w:tcW w:w="44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0639AB9"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338E30" w14:textId="6739481F"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E29F54"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0735D5" w14:textId="2FB470FE"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A8D776" w14:textId="2780F933"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3,500</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5EB4B7"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47AB12"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7A9C2B"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C5F42B"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1,936</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34C13A"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1,936</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E5C356"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1,936</w:t>
            </w:r>
          </w:p>
        </w:tc>
      </w:tr>
      <w:tr w:rsidR="00CF038C" w14:paraId="590BFD1A" w14:textId="77777777" w:rsidTr="00B00329">
        <w:trPr>
          <w:jc w:val="center"/>
        </w:trPr>
        <w:tc>
          <w:tcPr>
            <w:tcW w:w="44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2FD355E"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F50C1F" w14:textId="1B90C8F9"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DEEB35"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F24A50" w14:textId="385F8642"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19B4C8" w14:textId="6123C195"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1,750</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392EB3"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C18543"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22151B"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90AEBC"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6,804</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8C3AF0"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6,804</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BDDE75"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6,804</w:t>
            </w:r>
          </w:p>
        </w:tc>
      </w:tr>
      <w:tr w:rsidR="00CF038C" w14:paraId="47E457B1" w14:textId="77777777" w:rsidTr="00B00329">
        <w:trPr>
          <w:jc w:val="center"/>
        </w:trPr>
        <w:tc>
          <w:tcPr>
            <w:tcW w:w="44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6D6065D"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BF26E8" w14:textId="1C7AA7AA"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Temperature Setback Card</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445558"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8ADA40" w14:textId="43AE757B"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E39573" w14:textId="3C26C262"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1,750</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E95291"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114CD4"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BD5E26"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D19878"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238</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D30412"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238</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4FDD2A"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238</w:t>
            </w:r>
          </w:p>
        </w:tc>
      </w:tr>
      <w:tr w:rsidR="00CF038C" w14:paraId="430D518C" w14:textId="77777777" w:rsidTr="00B00329">
        <w:trPr>
          <w:jc w:val="center"/>
        </w:trPr>
        <w:tc>
          <w:tcPr>
            <w:tcW w:w="44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2E0C632"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203D76" w14:textId="287EE8DF"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Self-Adhesive Door Sweep </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E2B4C8"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3E191F" w14:textId="16DDD1EB"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56AA82" w14:textId="33907914"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1,750</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D7F473"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C9B499"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221CBC"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B53942"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5,187</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624E1A"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5,187</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5B0CF7"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5,187</w:t>
            </w:r>
          </w:p>
        </w:tc>
      </w:tr>
      <w:tr w:rsidR="00CF038C" w14:paraId="6B0973B0" w14:textId="77777777" w:rsidTr="00B00329">
        <w:trPr>
          <w:jc w:val="center"/>
        </w:trPr>
        <w:tc>
          <w:tcPr>
            <w:tcW w:w="44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4A9E784"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23AC69" w14:textId="27B86AC3"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Insultation Kit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9A22D8"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37851F" w14:textId="56CADCDE"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FAC923" w14:textId="243B83F3"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1,750</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02F324"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36AB75"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5C7940"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A46C9C"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9,739</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E766C7"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9,739</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5EAC6C"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9,739</w:t>
            </w:r>
          </w:p>
        </w:tc>
      </w:tr>
      <w:tr w:rsidR="00CF038C" w14:paraId="22B4B298" w14:textId="77777777" w:rsidTr="00B00329">
        <w:trPr>
          <w:jc w:val="center"/>
        </w:trPr>
        <w:tc>
          <w:tcPr>
            <w:tcW w:w="443"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EA194F"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D9BDAB" w14:textId="68E473B5"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Closed-Cell Foam Weatherstripping Roll</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4E3E63"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BC19C8"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Linear Feet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35E1E1" w14:textId="40435D4A"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1,750</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272E83"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300CCA"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6779DF"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BB4DB5"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5,882</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A0EF98"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5,882</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148811"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5,882</w:t>
            </w:r>
          </w:p>
        </w:tc>
      </w:tr>
      <w:tr w:rsidR="00CF038C" w14:paraId="32EA3975" w14:textId="77777777" w:rsidTr="00B00329">
        <w:trPr>
          <w:jc w:val="center"/>
        </w:trPr>
        <w:tc>
          <w:tcPr>
            <w:tcW w:w="443"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3233DE08" w14:textId="0D9BC0EA"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SEEK IE</w:t>
            </w: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D9B778" w14:textId="1F37E1CA"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1/2" Pipe Insulation</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6032E9"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8DF6F3" w14:textId="60C7F1ED"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47AE1B" w14:textId="7198F86C"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8,928</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EF15E1" w14:textId="77777777" w:rsidR="00CF038C" w:rsidRPr="008A2DB2"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A2DB2">
              <w:rPr>
                <w:rFonts w:eastAsia="DejaVu Sans" w:cs="DejaVu Sans"/>
                <w:color w:val="000000"/>
                <w:sz w:val="20"/>
                <w:szCs w:val="20"/>
              </w:rPr>
              <w:t>10.00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272AF0" w14:textId="77777777" w:rsidR="00CF038C" w:rsidRPr="008A2DB2"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A2DB2">
              <w:rPr>
                <w:rFonts w:eastAsia="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A6F6A0" w14:textId="77777777" w:rsidR="00CF038C" w:rsidRPr="008A2DB2"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50563A" w14:textId="147F3395"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4,587</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08E3E2" w14:textId="6EEAA7C7"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4,586</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1B35C2" w14:textId="3B337687"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4,586</w:t>
            </w:r>
          </w:p>
        </w:tc>
      </w:tr>
      <w:tr w:rsidR="00CF038C" w14:paraId="23B45A4F" w14:textId="77777777" w:rsidTr="00B00329">
        <w:trPr>
          <w:jc w:val="center"/>
        </w:trPr>
        <w:tc>
          <w:tcPr>
            <w:tcW w:w="44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024F0C2"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352709" w14:textId="3DDDBF9A"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272E9C"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33BBD7" w14:textId="4056EEFC"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B9DE2D" w14:textId="621B207F"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1,488</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8D5197" w14:textId="77777777" w:rsidR="00CF038C" w:rsidRPr="008A2DB2"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A2DB2">
              <w:rPr>
                <w:rFonts w:eastAsia="DejaVu Sans" w:cs="DejaVu Sans"/>
                <w:color w:val="000000"/>
                <w:sz w:val="20"/>
                <w:szCs w:val="20"/>
              </w:rPr>
              <w:t>10.00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80079E" w14:textId="77777777" w:rsidR="00CF038C" w:rsidRPr="008A2DB2"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A2DB2">
              <w:rPr>
                <w:rFonts w:eastAsia="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B0F252" w14:textId="77777777" w:rsidR="00CF038C" w:rsidRPr="008A2DB2"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4CF6ED" w14:textId="45BA9801"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1,236</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A9B259" w14:textId="22663F79"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1,236</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2BC86A" w14:textId="479DC805"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1,236</w:t>
            </w:r>
          </w:p>
        </w:tc>
      </w:tr>
      <w:tr w:rsidR="00CF038C" w14:paraId="7B6A3FAF" w14:textId="77777777" w:rsidTr="00B00329">
        <w:trPr>
          <w:jc w:val="center"/>
        </w:trPr>
        <w:tc>
          <w:tcPr>
            <w:tcW w:w="44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F189E67"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81BE2C" w14:textId="7F0C39C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694F0F"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0AF1AD" w14:textId="0B0F311A"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E6642C" w14:textId="60DB5848"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1,488</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9DBC29" w14:textId="77777777" w:rsidR="00CF038C" w:rsidRPr="008A2DB2"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A2DB2">
              <w:rPr>
                <w:rFonts w:eastAsia="DejaVu Sans" w:cs="DejaVu Sans"/>
                <w:color w:val="000000"/>
                <w:sz w:val="20"/>
                <w:szCs w:val="20"/>
              </w:rPr>
              <w:t>10.00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483201" w14:textId="77777777" w:rsidR="00CF038C" w:rsidRPr="008A2DB2"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A2DB2">
              <w:rPr>
                <w:rFonts w:eastAsia="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B34AA5" w14:textId="77777777" w:rsidR="00CF038C" w:rsidRPr="008A2DB2"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438690" w14:textId="59D6B7F1"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9,758</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8E2E70" w14:textId="1D5B8713"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9,758</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98365C" w14:textId="5B59944E"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9,758</w:t>
            </w:r>
          </w:p>
        </w:tc>
      </w:tr>
      <w:tr w:rsidR="00CF038C" w14:paraId="74DE8180" w14:textId="77777777" w:rsidTr="00B00329">
        <w:trPr>
          <w:jc w:val="center"/>
        </w:trPr>
        <w:tc>
          <w:tcPr>
            <w:tcW w:w="44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2A691DA"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362585" w14:textId="13118866"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4A4A8B"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1A6747" w14:textId="169B5B3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F8CBC9" w14:textId="61070F84"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1,488</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AEB251" w14:textId="77777777" w:rsidR="00CF038C" w:rsidRPr="008A2DB2"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A2DB2">
              <w:rPr>
                <w:rFonts w:eastAsia="DejaVu Sans" w:cs="DejaVu Sans"/>
                <w:color w:val="000000"/>
                <w:sz w:val="20"/>
                <w:szCs w:val="20"/>
              </w:rPr>
              <w:t>2.00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FB8E29" w14:textId="77777777" w:rsidR="00CF038C" w:rsidRPr="008A2DB2"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A2DB2">
              <w:rPr>
                <w:rFonts w:eastAsia="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89B8B4" w14:textId="77777777" w:rsidR="00CF038C" w:rsidRPr="008A2DB2"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7F83F8" w14:textId="66EB202E"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6,063</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F68BE0" w14:textId="653E6DC2"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6,063</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60CE7E" w14:textId="27059EA5"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6,063</w:t>
            </w:r>
          </w:p>
        </w:tc>
      </w:tr>
      <w:tr w:rsidR="00CF038C" w14:paraId="68B1C6EC" w14:textId="77777777" w:rsidTr="00B00329">
        <w:trPr>
          <w:jc w:val="center"/>
        </w:trPr>
        <w:tc>
          <w:tcPr>
            <w:tcW w:w="44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215DBBB"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9B3FF2" w14:textId="22AA6355"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F0E46F"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7845AD" w14:textId="1DA3DA63"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15BF09" w14:textId="31FDD584"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1,488</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4E9729" w14:textId="77777777" w:rsidR="00CF038C" w:rsidRPr="008A2DB2"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A2DB2">
              <w:rPr>
                <w:rFonts w:eastAsia="DejaVu Sans" w:cs="DejaVu Sans"/>
                <w:color w:val="000000"/>
                <w:sz w:val="20"/>
                <w:szCs w:val="20"/>
              </w:rPr>
              <w:t>2.00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09C008" w14:textId="77777777" w:rsidR="00CF038C" w:rsidRPr="008A2DB2"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A2DB2">
              <w:rPr>
                <w:rFonts w:eastAsia="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18DF53" w14:textId="77777777" w:rsidR="00CF038C" w:rsidRPr="008A2DB2"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3C6CFC" w14:textId="71F502B7"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13,815</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2DE6E0" w14:textId="5F76178C"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13,815</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FEE55B" w14:textId="50723372"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13,815</w:t>
            </w:r>
          </w:p>
        </w:tc>
      </w:tr>
      <w:tr w:rsidR="00CF038C" w14:paraId="7D5B55E7" w14:textId="77777777" w:rsidTr="00B00329">
        <w:trPr>
          <w:jc w:val="center"/>
        </w:trPr>
        <w:tc>
          <w:tcPr>
            <w:tcW w:w="44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3310BF1"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A3F4D2" w14:textId="7DB18925"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Sweep</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F3CEB6"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4E25AF" w14:textId="482C713C"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08974B" w14:textId="6C00D5F3"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1,488</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A10796" w14:textId="77777777" w:rsidR="00CF038C" w:rsidRPr="008A2DB2"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A2DB2">
              <w:rPr>
                <w:rFonts w:eastAsia="DejaVu Sans" w:cs="DejaVu Sans"/>
                <w:color w:val="000000"/>
                <w:sz w:val="20"/>
                <w:szCs w:val="20"/>
              </w:rPr>
              <w:t>20.00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AD02B2" w14:textId="77777777" w:rsidR="00CF038C" w:rsidRPr="008A2DB2"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A2DB2">
              <w:rPr>
                <w:rFonts w:eastAsia="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4D5496" w14:textId="77777777" w:rsidR="00CF038C" w:rsidRPr="008A2DB2"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B2C3E1" w14:textId="771CAC3B"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3,760</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1149DB" w14:textId="22085570"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3,760</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4B3C76" w14:textId="34C262DC"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3,760</w:t>
            </w:r>
          </w:p>
        </w:tc>
      </w:tr>
      <w:tr w:rsidR="00CF038C" w14:paraId="5C41A561" w14:textId="77777777" w:rsidTr="00B00329">
        <w:trPr>
          <w:jc w:val="center"/>
        </w:trPr>
        <w:tc>
          <w:tcPr>
            <w:tcW w:w="44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0854E63"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1D0E1F" w14:textId="1EE74568"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Weatherstripping</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B39327"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211B7C"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Linear Feet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280F22" w14:textId="20575C1A"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25,296</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D94FD5" w14:textId="77777777" w:rsidR="00CF038C" w:rsidRPr="008A2DB2"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A2DB2">
              <w:rPr>
                <w:rFonts w:eastAsia="DejaVu Sans" w:cs="DejaVu Sans"/>
                <w:color w:val="000000"/>
                <w:sz w:val="20"/>
                <w:szCs w:val="20"/>
              </w:rPr>
              <w:t>1.00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D89F55" w14:textId="77777777" w:rsidR="00CF038C" w:rsidRPr="008A2DB2"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A2DB2">
              <w:rPr>
                <w:rFonts w:eastAsia="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654A95" w14:textId="77777777" w:rsidR="00CF038C" w:rsidRPr="008A2DB2"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EB13A4" w14:textId="5275248A"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4,278</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5D486E" w14:textId="7307ACD4"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4,278</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B0733D" w14:textId="087E3409"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4,278</w:t>
            </w:r>
          </w:p>
        </w:tc>
      </w:tr>
      <w:tr w:rsidR="00CF038C" w14:paraId="42011537" w14:textId="77777777" w:rsidTr="00B00329">
        <w:trPr>
          <w:jc w:val="center"/>
        </w:trPr>
        <w:tc>
          <w:tcPr>
            <w:tcW w:w="443"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D6AC05"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91DF08" w14:textId="295E6F1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Outlet Gaskets</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261DFC"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590B90" w14:textId="6C9EE9D9"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1D63F0" w14:textId="277E2CF5"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14,880</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8FB2BF" w14:textId="77777777" w:rsidR="00CF038C" w:rsidRPr="008A2DB2"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A2DB2">
              <w:rPr>
                <w:rFonts w:eastAsia="DejaVu Sans" w:cs="DejaVu Sans"/>
                <w:color w:val="000000"/>
                <w:sz w:val="20"/>
                <w:szCs w:val="20"/>
              </w:rPr>
              <w:t>20.00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C92AF1" w14:textId="77777777" w:rsidR="00CF038C" w:rsidRPr="008A2DB2"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A2DB2">
              <w:rPr>
                <w:rFonts w:eastAsia="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814C6B" w14:textId="77777777" w:rsidR="00CF038C" w:rsidRPr="008A2DB2"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5DA227" w14:textId="2E8F880D"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1,947</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22809D" w14:textId="5363146B"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1,947</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AD0E0F" w14:textId="1B132178" w:rsidR="00CF038C" w:rsidRPr="00C32A76"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A2DB2">
              <w:rPr>
                <w:rFonts w:ascii="Aptos Narrow" w:eastAsia="DejaVu Sans" w:hAnsi="DejaVu Sans" w:cs="DejaVu Sans"/>
                <w:color w:val="000000"/>
                <w:sz w:val="20"/>
                <w:szCs w:val="20"/>
              </w:rPr>
              <w:t>1,947</w:t>
            </w:r>
          </w:p>
        </w:tc>
      </w:tr>
      <w:tr w:rsidR="00CF038C" w14:paraId="57476D7C" w14:textId="77777777" w:rsidTr="00B00329">
        <w:trPr>
          <w:jc w:val="center"/>
        </w:trPr>
        <w:tc>
          <w:tcPr>
            <w:tcW w:w="443"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15615AE9" w14:textId="7EB8F953"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Joint Market Rate</w:t>
            </w: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E95B82" w14:textId="26D883B3"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Low-Flow Showerhead</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687346"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1B3799" w14:textId="070EB5C0"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30A307" w14:textId="3805EB34"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6,009</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EB1119"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FB9F7C"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2222C0"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9BFD43"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38,812</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4FC132"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38,812</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B34413"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40,675</w:t>
            </w:r>
          </w:p>
        </w:tc>
      </w:tr>
      <w:tr w:rsidR="00CF038C" w14:paraId="475F8AED" w14:textId="77777777" w:rsidTr="00B00329">
        <w:trPr>
          <w:jc w:val="center"/>
        </w:trPr>
        <w:tc>
          <w:tcPr>
            <w:tcW w:w="44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7FF442B"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E6FC9D" w14:textId="5B41224C"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75E873"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6386AE" w14:textId="5A5F354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328147" w14:textId="12CA63F9"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6,009</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963FE2"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1D98B1"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77A51A"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05B860"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5,162</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7F2439"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5,162</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9D8762"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5,409</w:t>
            </w:r>
          </w:p>
        </w:tc>
      </w:tr>
      <w:tr w:rsidR="00CF038C" w14:paraId="5B0FFA28" w14:textId="77777777" w:rsidTr="00B00329">
        <w:trPr>
          <w:jc w:val="center"/>
        </w:trPr>
        <w:tc>
          <w:tcPr>
            <w:tcW w:w="44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0D7FE7C"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4AA00E" w14:textId="6CCDA741"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EB1E16"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EE2C80" w14:textId="118BDD48"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2E03BD" w14:textId="268E84BA"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12,018</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525050"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DFE10F"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C9C7AD"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FE1FC6"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6,237</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15C64B"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6,237</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652381"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6,537</w:t>
            </w:r>
          </w:p>
        </w:tc>
      </w:tr>
      <w:tr w:rsidR="00CF038C" w14:paraId="32660FD2" w14:textId="77777777" w:rsidTr="00B00329">
        <w:trPr>
          <w:jc w:val="center"/>
        </w:trPr>
        <w:tc>
          <w:tcPr>
            <w:tcW w:w="44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048B75B"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AEDF78" w14:textId="28966D2A"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BFEE63"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29261A" w14:textId="3DB4C9A1"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A7A0FF" w14:textId="1C6C5F28"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6,009</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D7F92D"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7F2970"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65826F"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49A083"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21,921</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9F804D"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21,921</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0A0B74"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22,973</w:t>
            </w:r>
          </w:p>
        </w:tc>
      </w:tr>
      <w:tr w:rsidR="00CF038C" w14:paraId="1DEE36CD" w14:textId="77777777" w:rsidTr="00B00329">
        <w:trPr>
          <w:jc w:val="center"/>
        </w:trPr>
        <w:tc>
          <w:tcPr>
            <w:tcW w:w="44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B7AE9ED"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6D05B6" w14:textId="2DE6A42C"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Temperature Setback Card</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80DE13"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D45945" w14:textId="5BA80159"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7161CA" w14:textId="2EE76345"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6,009</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C1654A"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5798BA"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8B1765"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0D7966"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817</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F713B3"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817</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BB851A"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856</w:t>
            </w:r>
          </w:p>
        </w:tc>
      </w:tr>
      <w:tr w:rsidR="00CF038C" w14:paraId="1E1E34BC" w14:textId="77777777" w:rsidTr="00B00329">
        <w:trPr>
          <w:jc w:val="center"/>
        </w:trPr>
        <w:tc>
          <w:tcPr>
            <w:tcW w:w="44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49FB6DD"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370723" w14:textId="04350381"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Self-Adhesive Door Sweep</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19B52A"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47D1DD" w14:textId="5748A7B2"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4B01AD" w14:textId="61E0311C"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6,009</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8BFD06"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76AB57"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98127A"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09C569"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19,613</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E726FC"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19,613</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CF6338"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20,555</w:t>
            </w:r>
          </w:p>
        </w:tc>
      </w:tr>
      <w:tr w:rsidR="00CF038C" w14:paraId="6C63C668" w14:textId="77777777" w:rsidTr="00B00329">
        <w:trPr>
          <w:jc w:val="center"/>
        </w:trPr>
        <w:tc>
          <w:tcPr>
            <w:tcW w:w="44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C3A866F"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441C4C" w14:textId="00D42556"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Insultation Kit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FE96DB"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EE2427" w14:textId="195634E1"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EDC8C7" w14:textId="21F543BB"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6,009</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3C679C"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5FCC65"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31414B"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A2A4CC"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36,835</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991C0D"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36,835</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D5CE99"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38,603</w:t>
            </w:r>
          </w:p>
        </w:tc>
      </w:tr>
      <w:tr w:rsidR="00CF038C" w14:paraId="4BD1A0DB" w14:textId="77777777" w:rsidTr="00B00329">
        <w:trPr>
          <w:jc w:val="center"/>
        </w:trPr>
        <w:tc>
          <w:tcPr>
            <w:tcW w:w="443"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51E4AE"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BEC145" w14:textId="65A913EE"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Closed-Cell Foam Weatherstripping Roll</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098101"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A6F6D5"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Linear Feet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57F956" w14:textId="5A337D42"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6,009</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051550"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0F52F7"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EE8A59"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3E5025"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22,239</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959726"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22,239</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D46274"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23,307</w:t>
            </w:r>
          </w:p>
        </w:tc>
      </w:tr>
      <w:tr w:rsidR="00CF038C" w14:paraId="4DA8AF5F" w14:textId="77777777" w:rsidTr="00B00329">
        <w:trPr>
          <w:jc w:val="center"/>
        </w:trPr>
        <w:tc>
          <w:tcPr>
            <w:tcW w:w="443"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6CD1B078"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Market Rate Gas Only</w:t>
            </w: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6BDA0A" w14:textId="226E7A70"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Insulation Kit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988195"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B003B3" w14:textId="1B374DB8"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8ACA50"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405</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802232"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ACCEC7"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857073"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37C28C"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3,132</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2F3560"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2,869</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1F666A"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3,007</w:t>
            </w:r>
          </w:p>
        </w:tc>
      </w:tr>
      <w:tr w:rsidR="00CF038C" w14:paraId="5BC100A1" w14:textId="77777777" w:rsidTr="00B00329">
        <w:trPr>
          <w:jc w:val="center"/>
        </w:trPr>
        <w:tc>
          <w:tcPr>
            <w:tcW w:w="44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F21391E"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98EE59" w14:textId="035BEBFD"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Bathroom Aerator</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FC7384"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E88F16" w14:textId="33AD453D"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C5E37B"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810</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B4D122"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C7CAF5"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C20F64"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115,819</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D548DF"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483</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5948CF"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442</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4B1714"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463</w:t>
            </w:r>
          </w:p>
        </w:tc>
      </w:tr>
      <w:tr w:rsidR="00CF038C" w14:paraId="1F369475" w14:textId="77777777" w:rsidTr="00B00329">
        <w:trPr>
          <w:jc w:val="center"/>
        </w:trPr>
        <w:tc>
          <w:tcPr>
            <w:tcW w:w="44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C2D4892"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4603FE" w14:textId="7878FF74"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Low-Flow Showerhead</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142A53"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A88028" w14:textId="1946143F"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493561"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405</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91A294"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16E787"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BCDEC3"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505,770</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BACBEF"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3,005</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2E871B"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2,754</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021D9B"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2,886</w:t>
            </w:r>
          </w:p>
        </w:tc>
      </w:tr>
      <w:tr w:rsidR="00CF038C" w14:paraId="63BF7DFD" w14:textId="77777777" w:rsidTr="00B00329">
        <w:trPr>
          <w:jc w:val="center"/>
        </w:trPr>
        <w:tc>
          <w:tcPr>
            <w:tcW w:w="44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F2D0265"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C1A5D2" w14:textId="54ED0E55"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Timer</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034DEB"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D1081E" w14:textId="30837B9F"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310EE9"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405</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15DA55"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65D8FA"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41D074"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287,478</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E6BF9D"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1,697</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51E331"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1,555</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85C410"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1,630</w:t>
            </w:r>
          </w:p>
        </w:tc>
      </w:tr>
      <w:tr w:rsidR="00CF038C" w14:paraId="60760CA4" w14:textId="77777777" w:rsidTr="00B00329">
        <w:trPr>
          <w:jc w:val="center"/>
        </w:trPr>
        <w:tc>
          <w:tcPr>
            <w:tcW w:w="443"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E16BAE7"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0D31D8" w14:textId="254BC333"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Aerator</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3E041D"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307B70" w14:textId="3F2A4838"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FC6CA6"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405</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E10AE6"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6BF74A"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FAB4A3"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80,488</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F0BA7E"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400</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2F2F1E"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367</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2F6658"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384</w:t>
            </w:r>
          </w:p>
        </w:tc>
      </w:tr>
      <w:tr w:rsidR="00CF038C" w14:paraId="3A560D5D" w14:textId="77777777" w:rsidTr="00B00329">
        <w:trPr>
          <w:jc w:val="center"/>
        </w:trPr>
        <w:tc>
          <w:tcPr>
            <w:tcW w:w="443"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966FB1"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47BC6E" w14:textId="668C39B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Temperature Setback Card</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14ADB6"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591294" w14:textId="542174CB"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2AB472"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405</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595CD9"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4BA5BB"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21D9E9"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B1BDD3"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112</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CC1CFF"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102</w:t>
            </w:r>
          </w:p>
        </w:tc>
        <w:tc>
          <w:tcPr>
            <w:tcW w:w="4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813835" w14:textId="77777777" w:rsidR="00CF038C" w:rsidRDefault="00CF038C" w:rsidP="00CF03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107</w:t>
            </w:r>
          </w:p>
        </w:tc>
      </w:tr>
      <w:tr w:rsidR="00F9094A" w14:paraId="14CE2B32" w14:textId="77777777" w:rsidTr="00F9094A">
        <w:trPr>
          <w:jc w:val="center"/>
        </w:trPr>
        <w:tc>
          <w:tcPr>
            <w:tcW w:w="1022"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59BD045" w14:textId="04B55DF4" w:rsidR="00F9094A" w:rsidRDefault="00F9094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Total or Weighted Average</w:t>
            </w:r>
          </w:p>
        </w:tc>
        <w:tc>
          <w:tcPr>
            <w:tcW w:w="44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591A470" w14:textId="77777777" w:rsidR="00F9094A" w:rsidRDefault="00F9094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p>
        </w:tc>
        <w:tc>
          <w:tcPr>
            <w:tcW w:w="44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F5E071A" w14:textId="77777777" w:rsidR="00F9094A" w:rsidRDefault="00F9094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p>
        </w:tc>
        <w:tc>
          <w:tcPr>
            <w:tcW w:w="44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431C94" w14:textId="77777777" w:rsidR="00F9094A" w:rsidRDefault="00F909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44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AAC3315" w14:textId="77777777" w:rsidR="00F9094A" w:rsidRDefault="00F909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8.76</w:t>
            </w:r>
          </w:p>
        </w:tc>
        <w:tc>
          <w:tcPr>
            <w:tcW w:w="45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B3073E2" w14:textId="77777777" w:rsidR="00F9094A" w:rsidRDefault="00F909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43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CDA9B56" w14:textId="77777777" w:rsidR="00F9094A" w:rsidRDefault="00F909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989,554</w:t>
            </w:r>
          </w:p>
        </w:tc>
        <w:tc>
          <w:tcPr>
            <w:tcW w:w="44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9862436" w14:textId="77777777" w:rsidR="00F9094A" w:rsidRDefault="00F909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249,345</w:t>
            </w:r>
          </w:p>
        </w:tc>
        <w:tc>
          <w:tcPr>
            <w:tcW w:w="44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A27E9BC" w14:textId="77777777" w:rsidR="00F9094A" w:rsidRDefault="00F909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248,603</w:t>
            </w:r>
          </w:p>
        </w:tc>
        <w:tc>
          <w:tcPr>
            <w:tcW w:w="43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83E9B06" w14:textId="77777777" w:rsidR="00F9094A" w:rsidRDefault="00F909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256,270</w:t>
            </w:r>
          </w:p>
        </w:tc>
      </w:tr>
    </w:tbl>
    <w:p w14:paraId="38940682" w14:textId="089B6098" w:rsidR="0039539C" w:rsidRPr="00D12853" w:rsidRDefault="001077C9">
      <w:pPr>
        <w:pStyle w:val="TableFigureSourceorNote"/>
      </w:pPr>
      <w:r w:rsidRPr="00D12853">
        <w:t xml:space="preserve">Source: </w:t>
      </w:r>
      <w:r>
        <w:t xml:space="preserve">Evaluation </w:t>
      </w:r>
      <w:r w:rsidRPr="00D12853">
        <w:t>team analysis.</w:t>
      </w:r>
    </w:p>
    <w:p w14:paraId="066A7307" w14:textId="77777777" w:rsidR="0039539C" w:rsidRPr="00F25675" w:rsidRDefault="0039539C">
      <w:pPr>
        <w:rPr>
          <w:rFonts w:asciiTheme="majorHAnsi" w:hAnsiTheme="majorHAnsi"/>
        </w:rPr>
      </w:pPr>
    </w:p>
    <w:sectPr w:rsidR="0039539C" w:rsidRPr="00F25675">
      <w:headerReference w:type="default" r:id="rId25"/>
      <w:footerReference w:type="default" r:id="rId26"/>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C0BD8" w14:textId="77777777" w:rsidR="00AB6820" w:rsidRDefault="00AB6820">
      <w:pPr>
        <w:spacing w:after="0" w:line="240" w:lineRule="auto"/>
      </w:pPr>
      <w:r>
        <w:separator/>
      </w:r>
    </w:p>
  </w:endnote>
  <w:endnote w:type="continuationSeparator" w:id="0">
    <w:p w14:paraId="35050E0D" w14:textId="77777777" w:rsidR="00AB6820" w:rsidRDefault="00AB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altName w:val="Calibri"/>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icrosoft YaHei UI Light">
    <w:panose1 w:val="020B0502040204020203"/>
    <w:charset w:val="86"/>
    <w:family w:val="swiss"/>
    <w:pitch w:val="variable"/>
    <w:sig w:usb0="80000287" w:usb1="2ACF0010" w:usb2="00000016" w:usb3="00000000" w:csb0="0004001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1655DD" w:rsidRPr="00582062" w14:paraId="40B083D6" w14:textId="77777777">
      <w:trPr>
        <w:trHeight w:val="144"/>
        <w:jc w:val="center"/>
      </w:trPr>
      <w:tc>
        <w:tcPr>
          <w:tcW w:w="6681" w:type="dxa"/>
          <w:tcBorders>
            <w:top w:val="single" w:sz="8" w:space="0" w:color="8C8C8C"/>
            <w:left w:val="nil"/>
            <w:bottom w:val="nil"/>
          </w:tcBorders>
        </w:tcPr>
        <w:p w14:paraId="6EE6848C" w14:textId="77777777" w:rsidR="0039539C" w:rsidRPr="00582062" w:rsidRDefault="0039539C">
          <w:pPr>
            <w:pStyle w:val="Footer"/>
            <w:spacing w:before="120"/>
            <w:rPr>
              <w:sz w:val="2"/>
              <w:szCs w:val="2"/>
            </w:rPr>
          </w:pPr>
        </w:p>
      </w:tc>
      <w:tc>
        <w:tcPr>
          <w:tcW w:w="2679" w:type="dxa"/>
          <w:tcBorders>
            <w:top w:val="single" w:sz="8" w:space="0" w:color="8C8C8C"/>
          </w:tcBorders>
        </w:tcPr>
        <w:p w14:paraId="1C77F2F6" w14:textId="77777777" w:rsidR="0039539C" w:rsidRPr="00582062" w:rsidRDefault="0039539C">
          <w:pPr>
            <w:pStyle w:val="Footer"/>
            <w:spacing w:before="120"/>
            <w:jc w:val="right"/>
            <w:rPr>
              <w:sz w:val="2"/>
              <w:szCs w:val="2"/>
            </w:rPr>
          </w:pPr>
        </w:p>
      </w:tc>
    </w:tr>
    <w:tr w:rsidR="001655DD" w:rsidRPr="00EA2FA5" w14:paraId="6565FA26" w14:textId="77777777">
      <w:trPr>
        <w:trHeight w:val="195"/>
        <w:jc w:val="center"/>
      </w:trPr>
      <w:tc>
        <w:tcPr>
          <w:tcW w:w="6681" w:type="dxa"/>
          <w:tcBorders>
            <w:top w:val="nil"/>
            <w:left w:val="nil"/>
            <w:bottom w:val="nil"/>
          </w:tcBorders>
          <w:vAlign w:val="center"/>
        </w:tcPr>
        <w:p w14:paraId="4EBE729F" w14:textId="39DBF33B" w:rsidR="0039539C" w:rsidRPr="0075421C" w:rsidRDefault="001077C9">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7B401B58" w14:textId="77777777" w:rsidR="0039539C" w:rsidRPr="0075421C" w:rsidRDefault="001077C9">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39539C" w:rsidRPr="00274E02" w:rsidRDefault="0039539C">
    <w:pPr>
      <w:pStyle w:val="Footer"/>
      <w:rPr>
        <w:sz w:val="16"/>
        <w:szCs w:val="16"/>
      </w:rPr>
    </w:pPr>
  </w:p>
  <w:p w14:paraId="0D225050" w14:textId="08C2F07D" w:rsidR="0039539C" w:rsidRPr="00E87E4D" w:rsidRDefault="00395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7E9" w14:textId="513909B6" w:rsidR="0039539C" w:rsidRPr="00FB30FD" w:rsidRDefault="001077C9">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6681"/>
      <w:gridCol w:w="2679"/>
    </w:tblGrid>
    <w:tr w:rsidR="001655DD" w:rsidRPr="00582062" w14:paraId="43C36F29" w14:textId="77777777">
      <w:trPr>
        <w:trHeight w:val="144"/>
        <w:jc w:val="center"/>
      </w:trPr>
      <w:tc>
        <w:tcPr>
          <w:tcW w:w="3569" w:type="pct"/>
          <w:tcBorders>
            <w:top w:val="single" w:sz="8" w:space="0" w:color="8C8C8C"/>
            <w:left w:val="nil"/>
            <w:bottom w:val="nil"/>
          </w:tcBorders>
        </w:tcPr>
        <w:p w14:paraId="4598748E" w14:textId="77777777" w:rsidR="0039539C" w:rsidRPr="00582062" w:rsidRDefault="0039539C">
          <w:pPr>
            <w:pStyle w:val="Footer"/>
            <w:spacing w:before="120"/>
            <w:rPr>
              <w:sz w:val="2"/>
              <w:szCs w:val="2"/>
            </w:rPr>
          </w:pPr>
        </w:p>
      </w:tc>
      <w:tc>
        <w:tcPr>
          <w:tcW w:w="1431" w:type="pct"/>
          <w:tcBorders>
            <w:top w:val="single" w:sz="8" w:space="0" w:color="8C8C8C"/>
          </w:tcBorders>
        </w:tcPr>
        <w:p w14:paraId="04BC382B" w14:textId="77777777" w:rsidR="0039539C" w:rsidRPr="00582062" w:rsidRDefault="0039539C">
          <w:pPr>
            <w:pStyle w:val="Footer"/>
            <w:spacing w:before="120"/>
            <w:jc w:val="right"/>
            <w:rPr>
              <w:sz w:val="2"/>
              <w:szCs w:val="2"/>
            </w:rPr>
          </w:pPr>
        </w:p>
      </w:tc>
    </w:tr>
    <w:tr w:rsidR="001655DD" w:rsidRPr="00EA2FA5" w14:paraId="44E2EF60" w14:textId="77777777">
      <w:trPr>
        <w:trHeight w:val="195"/>
        <w:jc w:val="center"/>
      </w:trPr>
      <w:tc>
        <w:tcPr>
          <w:tcW w:w="3569" w:type="pct"/>
          <w:tcBorders>
            <w:top w:val="nil"/>
            <w:left w:val="nil"/>
            <w:bottom w:val="nil"/>
          </w:tcBorders>
          <w:vAlign w:val="center"/>
        </w:tcPr>
        <w:p w14:paraId="3B8C51CF" w14:textId="5AD78CCF" w:rsidR="0039539C" w:rsidRPr="0075421C" w:rsidRDefault="001077C9">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112B4AD8" w14:textId="77777777" w:rsidR="0039539C" w:rsidRPr="0075421C" w:rsidRDefault="001077C9">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51060479" w14:textId="77777777" w:rsidR="0039539C" w:rsidRPr="00274E02" w:rsidRDefault="0039539C">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9251"/>
      <w:gridCol w:w="3709"/>
    </w:tblGrid>
    <w:tr w:rsidR="001655DD" w:rsidRPr="00582062" w14:paraId="0B248BB6" w14:textId="77777777">
      <w:trPr>
        <w:trHeight w:val="144"/>
        <w:jc w:val="center"/>
      </w:trPr>
      <w:tc>
        <w:tcPr>
          <w:tcW w:w="3569" w:type="pct"/>
          <w:tcBorders>
            <w:top w:val="single" w:sz="8" w:space="0" w:color="8C8C8C"/>
            <w:left w:val="nil"/>
            <w:bottom w:val="nil"/>
          </w:tcBorders>
        </w:tcPr>
        <w:p w14:paraId="62796D12" w14:textId="77777777" w:rsidR="0039539C" w:rsidRPr="00582062" w:rsidRDefault="0039539C">
          <w:pPr>
            <w:pStyle w:val="Footer"/>
            <w:spacing w:before="120"/>
            <w:rPr>
              <w:sz w:val="2"/>
              <w:szCs w:val="2"/>
            </w:rPr>
          </w:pPr>
        </w:p>
      </w:tc>
      <w:tc>
        <w:tcPr>
          <w:tcW w:w="1431" w:type="pct"/>
          <w:tcBorders>
            <w:top w:val="single" w:sz="8" w:space="0" w:color="8C8C8C"/>
          </w:tcBorders>
        </w:tcPr>
        <w:p w14:paraId="675A3808" w14:textId="77777777" w:rsidR="0039539C" w:rsidRPr="00582062" w:rsidRDefault="0039539C">
          <w:pPr>
            <w:pStyle w:val="Footer"/>
            <w:spacing w:before="120"/>
            <w:jc w:val="right"/>
            <w:rPr>
              <w:sz w:val="2"/>
              <w:szCs w:val="2"/>
            </w:rPr>
          </w:pPr>
        </w:p>
      </w:tc>
    </w:tr>
    <w:tr w:rsidR="001655DD" w:rsidRPr="00EA2FA5" w14:paraId="2D0854C5" w14:textId="77777777">
      <w:trPr>
        <w:trHeight w:val="195"/>
        <w:jc w:val="center"/>
      </w:trPr>
      <w:tc>
        <w:tcPr>
          <w:tcW w:w="3569" w:type="pct"/>
          <w:tcBorders>
            <w:top w:val="nil"/>
            <w:left w:val="nil"/>
            <w:bottom w:val="nil"/>
          </w:tcBorders>
          <w:vAlign w:val="center"/>
        </w:tcPr>
        <w:p w14:paraId="141081D0" w14:textId="77777777" w:rsidR="0039539C" w:rsidRPr="0075421C" w:rsidRDefault="001077C9">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5850C0FB" w14:textId="77777777" w:rsidR="0039539C" w:rsidRPr="0075421C" w:rsidRDefault="001077C9">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33A8DF83" w14:textId="77777777" w:rsidR="0039539C" w:rsidRPr="00274E02" w:rsidRDefault="0039539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97896" w14:textId="77777777" w:rsidR="00AB6820" w:rsidRDefault="00AB6820">
      <w:pPr>
        <w:spacing w:after="0" w:line="240" w:lineRule="auto"/>
      </w:pPr>
      <w:r>
        <w:separator/>
      </w:r>
    </w:p>
  </w:footnote>
  <w:footnote w:type="continuationSeparator" w:id="0">
    <w:p w14:paraId="52B9EF64" w14:textId="77777777" w:rsidR="00AB6820" w:rsidRDefault="00AB6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1655DD" w:rsidRPr="00F77D23" w14:paraId="17E1979B" w14:textId="77777777">
      <w:trPr>
        <w:jc w:val="center"/>
      </w:trPr>
      <w:tc>
        <w:tcPr>
          <w:tcW w:w="2880" w:type="dxa"/>
          <w:vAlign w:val="center"/>
        </w:tcPr>
        <w:p w14:paraId="11F0A13F" w14:textId="77777777" w:rsidR="0039539C" w:rsidRPr="006A71F6" w:rsidRDefault="001077C9">
          <w:pPr>
            <w:pStyle w:val="Header"/>
          </w:pPr>
          <w:r>
            <w:rPr>
              <w:noProof/>
            </w:rPr>
            <w:drawing>
              <wp:inline distT="0" distB="0" distL="0" distR="0" wp14:anchorId="43B2A52A" wp14:editId="37770D2E">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5766A555" w14:textId="106D41A5" w:rsidR="0039539C" w:rsidRPr="00F77D23" w:rsidRDefault="001077C9">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467C12">
            <w:rPr>
              <w:bCs/>
              <w:noProof/>
            </w:rPr>
            <w:t>Elementary Energy Education Kits Program Impact Evaluation Report</w:t>
          </w:r>
          <w:r>
            <w:rPr>
              <w:bCs/>
              <w:noProof/>
            </w:rPr>
            <w:fldChar w:fldCharType="end"/>
          </w:r>
          <w:r w:rsidR="00580750">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4481D419" w14:textId="77777777" w:rsidR="0039539C" w:rsidRDefault="001077C9">
    <w:pPr>
      <w:pStyle w:val="Header"/>
    </w:pPr>
    <w:r w:rsidRPr="00BA291E">
      <w:br/>
    </w:r>
  </w:p>
  <w:p w14:paraId="756D4516" w14:textId="523337CD" w:rsidR="0039539C" w:rsidRPr="00ED327C" w:rsidRDefault="00395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39539C" w:rsidRDefault="001077C9">
    <w:pPr>
      <w:pStyle w:val="Header"/>
    </w:pPr>
    <w:r>
      <w:rPr>
        <w:noProof/>
      </w:rPr>
      <w:drawing>
        <wp:inline distT="0" distB="0" distL="0" distR="0" wp14:anchorId="018E1036" wp14:editId="42108ECE">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39539C" w:rsidRPr="00ED327C" w:rsidRDefault="003953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1655DD" w:rsidRPr="00F77D23" w14:paraId="0F7D708C" w14:textId="77777777">
      <w:trPr>
        <w:jc w:val="center"/>
      </w:trPr>
      <w:tc>
        <w:tcPr>
          <w:tcW w:w="2880" w:type="dxa"/>
          <w:vAlign w:val="center"/>
        </w:tcPr>
        <w:p w14:paraId="1ACAE345" w14:textId="77777777" w:rsidR="0039539C" w:rsidRPr="006A71F6" w:rsidRDefault="001077C9">
          <w:pPr>
            <w:pStyle w:val="Header"/>
          </w:pPr>
          <w:r>
            <w:rPr>
              <w:noProof/>
            </w:rPr>
            <w:drawing>
              <wp:inline distT="0" distB="0" distL="0" distR="0" wp14:anchorId="4FCFF718" wp14:editId="7847399E">
                <wp:extent cx="1081454" cy="274320"/>
                <wp:effectExtent l="0" t="0" r="4445" b="0"/>
                <wp:docPr id="972236170"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747D8C54" w14:textId="146C968B" w:rsidR="0039539C" w:rsidRPr="00F77D23" w:rsidRDefault="001077C9">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B63708">
            <w:rPr>
              <w:bCs/>
              <w:noProof/>
            </w:rPr>
            <w:t>Elementary Energy Education Kits Program Impact Evaluation Report</w:t>
          </w:r>
          <w:r>
            <w:rPr>
              <w:bCs/>
              <w:noProof/>
            </w:rPr>
            <w:fldChar w:fldCharType="end"/>
          </w:r>
          <w:r w:rsidR="00580750">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A53726A" w14:textId="77777777" w:rsidR="0039539C" w:rsidRDefault="001077C9">
    <w:pPr>
      <w:pStyle w:val="Header"/>
    </w:pPr>
    <w:r w:rsidRPr="00BA291E">
      <w:br/>
    </w:r>
  </w:p>
  <w:p w14:paraId="2A502F61" w14:textId="77777777" w:rsidR="0039539C" w:rsidRDefault="003953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1655DD" w:rsidRPr="00F77D23" w14:paraId="69112D06" w14:textId="77777777">
      <w:trPr>
        <w:jc w:val="center"/>
      </w:trPr>
      <w:tc>
        <w:tcPr>
          <w:tcW w:w="1429" w:type="pct"/>
          <w:vAlign w:val="center"/>
        </w:tcPr>
        <w:p w14:paraId="45C22874" w14:textId="77777777" w:rsidR="0039539C" w:rsidRPr="006A71F6" w:rsidRDefault="001077C9">
          <w:pPr>
            <w:pStyle w:val="Header"/>
          </w:pPr>
          <w:r>
            <w:rPr>
              <w:noProof/>
            </w:rPr>
            <w:drawing>
              <wp:inline distT="0" distB="0" distL="0" distR="0" wp14:anchorId="45C5D277" wp14:editId="5127E669">
                <wp:extent cx="1081454" cy="274320"/>
                <wp:effectExtent l="0" t="0" r="4445" b="0"/>
                <wp:docPr id="90655245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4496D25E" w14:textId="515121A8" w:rsidR="0039539C" w:rsidRPr="00F77D23" w:rsidRDefault="001077C9">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B63708">
            <w:rPr>
              <w:bCs/>
              <w:noProof/>
            </w:rPr>
            <w:t>Elementary Energy Education Kits Program Impact Evaluation Report</w:t>
          </w:r>
          <w:r>
            <w:rPr>
              <w:bCs/>
              <w:noProof/>
            </w:rPr>
            <w:fldChar w:fldCharType="end"/>
          </w:r>
          <w:r w:rsidR="00467C12">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2F926F4" w14:textId="77777777" w:rsidR="0039539C" w:rsidRDefault="001077C9">
    <w:pPr>
      <w:pStyle w:val="Header"/>
    </w:pPr>
    <w:r w:rsidRPr="00BA291E">
      <w:br/>
    </w:r>
  </w:p>
  <w:p w14:paraId="3B584E6F" w14:textId="77777777" w:rsidR="0039539C" w:rsidRDefault="003953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1655DD" w:rsidRPr="00F77D23" w14:paraId="489A0454" w14:textId="77777777">
      <w:trPr>
        <w:jc w:val="center"/>
      </w:trPr>
      <w:tc>
        <w:tcPr>
          <w:tcW w:w="1429" w:type="pct"/>
          <w:vAlign w:val="center"/>
        </w:tcPr>
        <w:p w14:paraId="5A039C1F" w14:textId="77777777" w:rsidR="0039539C" w:rsidRPr="006A71F6" w:rsidRDefault="001077C9">
          <w:pPr>
            <w:pStyle w:val="Header"/>
          </w:pPr>
          <w:r>
            <w:rPr>
              <w:noProof/>
            </w:rPr>
            <w:drawing>
              <wp:inline distT="0" distB="0" distL="0" distR="0" wp14:anchorId="1FCBD9FD" wp14:editId="6A76930D">
                <wp:extent cx="1081454" cy="274320"/>
                <wp:effectExtent l="0" t="0" r="4445" b="0"/>
                <wp:docPr id="1414430473"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578947F2" w14:textId="4EDE145B" w:rsidR="0039539C" w:rsidRPr="00F77D23" w:rsidRDefault="001077C9">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B63708">
            <w:rPr>
              <w:bCs/>
              <w:noProof/>
            </w:rPr>
            <w:t>Elementary Energy Education Kits Program Impact Evaluation Report</w:t>
          </w:r>
          <w:r>
            <w:rPr>
              <w:bCs/>
              <w:noProof/>
            </w:rPr>
            <w:fldChar w:fldCharType="end"/>
          </w:r>
          <w:r w:rsidR="00467C12">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7A4D631" w14:textId="77777777" w:rsidR="0039539C" w:rsidRDefault="001077C9">
    <w:pPr>
      <w:pStyle w:val="Header"/>
    </w:pPr>
    <w:r w:rsidRPr="00BA291E">
      <w:br/>
    </w:r>
  </w:p>
  <w:p w14:paraId="69BA012C" w14:textId="77777777" w:rsidR="0039539C" w:rsidRDefault="00395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17E94"/>
    <w:multiLevelType w:val="hybridMultilevel"/>
    <w:tmpl w:val="99A6F6B8"/>
    <w:lvl w:ilvl="0" w:tplc="B6BCE2D8">
      <w:start w:val="1"/>
      <w:numFmt w:val="bullet"/>
      <w:pStyle w:val="ListParagraph"/>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2"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18"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1" w15:restartNumberingAfterBreak="0">
    <w:nsid w:val="70C0554B"/>
    <w:multiLevelType w:val="hybridMultilevel"/>
    <w:tmpl w:val="B90A2BA8"/>
    <w:lvl w:ilvl="0" w:tplc="E2B4BC1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2"/>
  </w:num>
  <w:num w:numId="2" w16cid:durableId="1897279306">
    <w:abstractNumId w:val="18"/>
  </w:num>
  <w:num w:numId="3" w16cid:durableId="1150948261">
    <w:abstractNumId w:val="2"/>
  </w:num>
  <w:num w:numId="4" w16cid:durableId="424502759">
    <w:abstractNumId w:val="3"/>
  </w:num>
  <w:num w:numId="5" w16cid:durableId="1530214667">
    <w:abstractNumId w:val="25"/>
  </w:num>
  <w:num w:numId="6" w16cid:durableId="820192695">
    <w:abstractNumId w:val="4"/>
  </w:num>
  <w:num w:numId="7" w16cid:durableId="321852425">
    <w:abstractNumId w:val="19"/>
  </w:num>
  <w:num w:numId="8" w16cid:durableId="1755586189">
    <w:abstractNumId w:val="15"/>
  </w:num>
  <w:num w:numId="9" w16cid:durableId="1790969178">
    <w:abstractNumId w:val="24"/>
  </w:num>
  <w:num w:numId="10" w16cid:durableId="1320888804">
    <w:abstractNumId w:val="5"/>
  </w:num>
  <w:num w:numId="11" w16cid:durableId="990789570">
    <w:abstractNumId w:val="12"/>
  </w:num>
  <w:num w:numId="12" w16cid:durableId="499661504">
    <w:abstractNumId w:val="9"/>
  </w:num>
  <w:num w:numId="13" w16cid:durableId="1680110921">
    <w:abstractNumId w:val="23"/>
  </w:num>
  <w:num w:numId="14" w16cid:durableId="869102195">
    <w:abstractNumId w:val="0"/>
  </w:num>
  <w:num w:numId="15" w16cid:durableId="1990472580">
    <w:abstractNumId w:val="20"/>
  </w:num>
  <w:num w:numId="16" w16cid:durableId="812452916">
    <w:abstractNumId w:val="11"/>
  </w:num>
  <w:num w:numId="17" w16cid:durableId="2117434390">
    <w:abstractNumId w:val="10"/>
  </w:num>
  <w:num w:numId="18" w16cid:durableId="913703041">
    <w:abstractNumId w:val="21"/>
  </w:num>
  <w:num w:numId="19" w16cid:durableId="1687176602">
    <w:abstractNumId w:val="17"/>
  </w:num>
  <w:num w:numId="20" w16cid:durableId="1849367968">
    <w:abstractNumId w:val="14"/>
  </w:num>
  <w:num w:numId="21" w16cid:durableId="1668821187">
    <w:abstractNumId w:val="16"/>
  </w:num>
  <w:num w:numId="22" w16cid:durableId="1729065919">
    <w:abstractNumId w:val="13"/>
  </w:num>
  <w:num w:numId="23" w16cid:durableId="380595784">
    <w:abstractNumId w:val="7"/>
  </w:num>
  <w:num w:numId="24" w16cid:durableId="1031690303">
    <w:abstractNumId w:val="1"/>
  </w:num>
  <w:num w:numId="25" w16cid:durableId="118230274">
    <w:abstractNumId w:val="8"/>
  </w:num>
  <w:num w:numId="26" w16cid:durableId="190388579">
    <w:abstractNumId w:val="6"/>
  </w:num>
  <w:num w:numId="27" w16cid:durableId="3959317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C9C"/>
    <w:rsid w:val="00011C47"/>
    <w:rsid w:val="00013844"/>
    <w:rsid w:val="000143FE"/>
    <w:rsid w:val="000249EE"/>
    <w:rsid w:val="000262B1"/>
    <w:rsid w:val="000277A3"/>
    <w:rsid w:val="000341D5"/>
    <w:rsid w:val="0004459D"/>
    <w:rsid w:val="000552F1"/>
    <w:rsid w:val="000567D9"/>
    <w:rsid w:val="00057187"/>
    <w:rsid w:val="0007050C"/>
    <w:rsid w:val="000742A4"/>
    <w:rsid w:val="000803C9"/>
    <w:rsid w:val="0008209B"/>
    <w:rsid w:val="00082F7F"/>
    <w:rsid w:val="00084107"/>
    <w:rsid w:val="00091C02"/>
    <w:rsid w:val="00091FFA"/>
    <w:rsid w:val="00094186"/>
    <w:rsid w:val="000954FF"/>
    <w:rsid w:val="00097CA2"/>
    <w:rsid w:val="000A09B6"/>
    <w:rsid w:val="000A3DBB"/>
    <w:rsid w:val="000A6AE9"/>
    <w:rsid w:val="000B698D"/>
    <w:rsid w:val="000C0728"/>
    <w:rsid w:val="000C3C9C"/>
    <w:rsid w:val="000D1DA3"/>
    <w:rsid w:val="000D4FB1"/>
    <w:rsid w:val="000D6E33"/>
    <w:rsid w:val="000E3445"/>
    <w:rsid w:val="000E5BBB"/>
    <w:rsid w:val="000F1B9D"/>
    <w:rsid w:val="000F2775"/>
    <w:rsid w:val="000F285D"/>
    <w:rsid w:val="000F30EC"/>
    <w:rsid w:val="000F518B"/>
    <w:rsid w:val="00102B39"/>
    <w:rsid w:val="001055AF"/>
    <w:rsid w:val="00106613"/>
    <w:rsid w:val="001077C9"/>
    <w:rsid w:val="00107EAE"/>
    <w:rsid w:val="00110312"/>
    <w:rsid w:val="001107F9"/>
    <w:rsid w:val="00113AAA"/>
    <w:rsid w:val="00126C99"/>
    <w:rsid w:val="001321D8"/>
    <w:rsid w:val="00135E02"/>
    <w:rsid w:val="0013718D"/>
    <w:rsid w:val="00141739"/>
    <w:rsid w:val="00145A58"/>
    <w:rsid w:val="0015032C"/>
    <w:rsid w:val="001531A5"/>
    <w:rsid w:val="001535B5"/>
    <w:rsid w:val="00156C7E"/>
    <w:rsid w:val="001606D1"/>
    <w:rsid w:val="00161991"/>
    <w:rsid w:val="0016427C"/>
    <w:rsid w:val="001655DD"/>
    <w:rsid w:val="00165F3C"/>
    <w:rsid w:val="00167BC3"/>
    <w:rsid w:val="00170C3E"/>
    <w:rsid w:val="0017541F"/>
    <w:rsid w:val="00176702"/>
    <w:rsid w:val="0018096D"/>
    <w:rsid w:val="00186E7E"/>
    <w:rsid w:val="00193FBB"/>
    <w:rsid w:val="001A1C3E"/>
    <w:rsid w:val="001A613C"/>
    <w:rsid w:val="001B17D9"/>
    <w:rsid w:val="001B24A8"/>
    <w:rsid w:val="001B4E03"/>
    <w:rsid w:val="001B7672"/>
    <w:rsid w:val="001C6A29"/>
    <w:rsid w:val="001D0B4D"/>
    <w:rsid w:val="001D0E5A"/>
    <w:rsid w:val="001D1134"/>
    <w:rsid w:val="001D4E2A"/>
    <w:rsid w:val="001E0AE0"/>
    <w:rsid w:val="001E170B"/>
    <w:rsid w:val="001E1A16"/>
    <w:rsid w:val="001E26B7"/>
    <w:rsid w:val="001E41CB"/>
    <w:rsid w:val="001E5098"/>
    <w:rsid w:val="00200C91"/>
    <w:rsid w:val="00202890"/>
    <w:rsid w:val="0020343D"/>
    <w:rsid w:val="002037C4"/>
    <w:rsid w:val="00212336"/>
    <w:rsid w:val="00216A80"/>
    <w:rsid w:val="002176C6"/>
    <w:rsid w:val="00220C98"/>
    <w:rsid w:val="002221BA"/>
    <w:rsid w:val="00225B81"/>
    <w:rsid w:val="00230516"/>
    <w:rsid w:val="00231A72"/>
    <w:rsid w:val="0023783F"/>
    <w:rsid w:val="00245675"/>
    <w:rsid w:val="0024652C"/>
    <w:rsid w:val="00255BAD"/>
    <w:rsid w:val="0026173E"/>
    <w:rsid w:val="00262375"/>
    <w:rsid w:val="00274A12"/>
    <w:rsid w:val="00282B77"/>
    <w:rsid w:val="00296C7A"/>
    <w:rsid w:val="002A0E83"/>
    <w:rsid w:val="002A16A7"/>
    <w:rsid w:val="002A3F9C"/>
    <w:rsid w:val="002A4343"/>
    <w:rsid w:val="002A4BDF"/>
    <w:rsid w:val="002B26CC"/>
    <w:rsid w:val="002C2BE4"/>
    <w:rsid w:val="002C5293"/>
    <w:rsid w:val="002C5AA5"/>
    <w:rsid w:val="002D4412"/>
    <w:rsid w:val="002D48CE"/>
    <w:rsid w:val="002D66DB"/>
    <w:rsid w:val="002D6965"/>
    <w:rsid w:val="002D7633"/>
    <w:rsid w:val="002E5B4C"/>
    <w:rsid w:val="002F3A5F"/>
    <w:rsid w:val="00300D23"/>
    <w:rsid w:val="00306B0A"/>
    <w:rsid w:val="00306CAA"/>
    <w:rsid w:val="003134E7"/>
    <w:rsid w:val="003178A3"/>
    <w:rsid w:val="00321617"/>
    <w:rsid w:val="00326C14"/>
    <w:rsid w:val="00331DE5"/>
    <w:rsid w:val="00333895"/>
    <w:rsid w:val="00335F1C"/>
    <w:rsid w:val="003379F0"/>
    <w:rsid w:val="00340215"/>
    <w:rsid w:val="00347D6B"/>
    <w:rsid w:val="00355C1B"/>
    <w:rsid w:val="0036013A"/>
    <w:rsid w:val="00363B73"/>
    <w:rsid w:val="0036547D"/>
    <w:rsid w:val="00372D01"/>
    <w:rsid w:val="00374410"/>
    <w:rsid w:val="00382F9B"/>
    <w:rsid w:val="00384E49"/>
    <w:rsid w:val="0038722C"/>
    <w:rsid w:val="003902C0"/>
    <w:rsid w:val="003918DB"/>
    <w:rsid w:val="00394CE2"/>
    <w:rsid w:val="0039539C"/>
    <w:rsid w:val="00395F6C"/>
    <w:rsid w:val="003A2E76"/>
    <w:rsid w:val="003B4804"/>
    <w:rsid w:val="003C44CA"/>
    <w:rsid w:val="003D40C2"/>
    <w:rsid w:val="003D469D"/>
    <w:rsid w:val="003D5930"/>
    <w:rsid w:val="003E197A"/>
    <w:rsid w:val="003F118C"/>
    <w:rsid w:val="003F1616"/>
    <w:rsid w:val="003F1DD3"/>
    <w:rsid w:val="003F20E0"/>
    <w:rsid w:val="003F69F3"/>
    <w:rsid w:val="003F7AFF"/>
    <w:rsid w:val="0040370B"/>
    <w:rsid w:val="00410F30"/>
    <w:rsid w:val="00413596"/>
    <w:rsid w:val="00416680"/>
    <w:rsid w:val="004206D3"/>
    <w:rsid w:val="00422359"/>
    <w:rsid w:val="00423316"/>
    <w:rsid w:val="00426B06"/>
    <w:rsid w:val="00431208"/>
    <w:rsid w:val="0043211C"/>
    <w:rsid w:val="00432430"/>
    <w:rsid w:val="00443795"/>
    <w:rsid w:val="004453AA"/>
    <w:rsid w:val="004535E9"/>
    <w:rsid w:val="00453E47"/>
    <w:rsid w:val="00467C12"/>
    <w:rsid w:val="004704A3"/>
    <w:rsid w:val="00471CA4"/>
    <w:rsid w:val="00472A72"/>
    <w:rsid w:val="00472CE6"/>
    <w:rsid w:val="00477F59"/>
    <w:rsid w:val="00483143"/>
    <w:rsid w:val="00485849"/>
    <w:rsid w:val="004949B3"/>
    <w:rsid w:val="004960D1"/>
    <w:rsid w:val="004A22E0"/>
    <w:rsid w:val="004A3215"/>
    <w:rsid w:val="004A4BB9"/>
    <w:rsid w:val="004B278A"/>
    <w:rsid w:val="004B5077"/>
    <w:rsid w:val="004C534A"/>
    <w:rsid w:val="004D0157"/>
    <w:rsid w:val="004D1387"/>
    <w:rsid w:val="004D40DD"/>
    <w:rsid w:val="004D538E"/>
    <w:rsid w:val="004D5D79"/>
    <w:rsid w:val="004D67FB"/>
    <w:rsid w:val="004D694C"/>
    <w:rsid w:val="004E0DFB"/>
    <w:rsid w:val="004E45B8"/>
    <w:rsid w:val="004E490E"/>
    <w:rsid w:val="004F02D3"/>
    <w:rsid w:val="004F457E"/>
    <w:rsid w:val="004F6085"/>
    <w:rsid w:val="005022AB"/>
    <w:rsid w:val="00502665"/>
    <w:rsid w:val="005036CC"/>
    <w:rsid w:val="0050624A"/>
    <w:rsid w:val="00523808"/>
    <w:rsid w:val="00536548"/>
    <w:rsid w:val="005444AB"/>
    <w:rsid w:val="0055345C"/>
    <w:rsid w:val="005567F2"/>
    <w:rsid w:val="00556A5C"/>
    <w:rsid w:val="00560600"/>
    <w:rsid w:val="005624BD"/>
    <w:rsid w:val="00567485"/>
    <w:rsid w:val="005754D4"/>
    <w:rsid w:val="00576BC0"/>
    <w:rsid w:val="00580750"/>
    <w:rsid w:val="005807C8"/>
    <w:rsid w:val="00580AB2"/>
    <w:rsid w:val="005828DA"/>
    <w:rsid w:val="00586ACF"/>
    <w:rsid w:val="00590D03"/>
    <w:rsid w:val="005A2579"/>
    <w:rsid w:val="005A6A07"/>
    <w:rsid w:val="005B14C1"/>
    <w:rsid w:val="005B4955"/>
    <w:rsid w:val="005B643A"/>
    <w:rsid w:val="005B71C9"/>
    <w:rsid w:val="005C0DB2"/>
    <w:rsid w:val="005C57B9"/>
    <w:rsid w:val="005C5CD9"/>
    <w:rsid w:val="005D3CD7"/>
    <w:rsid w:val="005D561E"/>
    <w:rsid w:val="005E097A"/>
    <w:rsid w:val="005E12D7"/>
    <w:rsid w:val="005E6ABB"/>
    <w:rsid w:val="005F762E"/>
    <w:rsid w:val="006066FB"/>
    <w:rsid w:val="00614509"/>
    <w:rsid w:val="00616A1C"/>
    <w:rsid w:val="00617BD0"/>
    <w:rsid w:val="00631B6C"/>
    <w:rsid w:val="00643055"/>
    <w:rsid w:val="00644271"/>
    <w:rsid w:val="00647976"/>
    <w:rsid w:val="00653925"/>
    <w:rsid w:val="00655289"/>
    <w:rsid w:val="00656BD2"/>
    <w:rsid w:val="00661914"/>
    <w:rsid w:val="00661E0A"/>
    <w:rsid w:val="00664BE9"/>
    <w:rsid w:val="00664CA7"/>
    <w:rsid w:val="0066525B"/>
    <w:rsid w:val="00665C46"/>
    <w:rsid w:val="006749F7"/>
    <w:rsid w:val="00677859"/>
    <w:rsid w:val="00681035"/>
    <w:rsid w:val="006852B3"/>
    <w:rsid w:val="00686671"/>
    <w:rsid w:val="00687D8D"/>
    <w:rsid w:val="006A0BB0"/>
    <w:rsid w:val="006A1F41"/>
    <w:rsid w:val="006B26F2"/>
    <w:rsid w:val="006B5978"/>
    <w:rsid w:val="006C4FAF"/>
    <w:rsid w:val="006C7859"/>
    <w:rsid w:val="006D109D"/>
    <w:rsid w:val="006D2B3E"/>
    <w:rsid w:val="006D466B"/>
    <w:rsid w:val="006E1F74"/>
    <w:rsid w:val="006F032B"/>
    <w:rsid w:val="006F0688"/>
    <w:rsid w:val="006F0A70"/>
    <w:rsid w:val="006F1E81"/>
    <w:rsid w:val="006F2064"/>
    <w:rsid w:val="006F6D3C"/>
    <w:rsid w:val="006F7DD2"/>
    <w:rsid w:val="00706815"/>
    <w:rsid w:val="00714AD4"/>
    <w:rsid w:val="007167ED"/>
    <w:rsid w:val="00721AFA"/>
    <w:rsid w:val="00724CF0"/>
    <w:rsid w:val="00724DDB"/>
    <w:rsid w:val="0072692C"/>
    <w:rsid w:val="007361E3"/>
    <w:rsid w:val="00740C5C"/>
    <w:rsid w:val="007448BB"/>
    <w:rsid w:val="007501A0"/>
    <w:rsid w:val="007518E7"/>
    <w:rsid w:val="00752B44"/>
    <w:rsid w:val="00753F18"/>
    <w:rsid w:val="007565FD"/>
    <w:rsid w:val="00762526"/>
    <w:rsid w:val="00774691"/>
    <w:rsid w:val="00781512"/>
    <w:rsid w:val="00786F00"/>
    <w:rsid w:val="007870F5"/>
    <w:rsid w:val="00792037"/>
    <w:rsid w:val="0079736E"/>
    <w:rsid w:val="007B5DD8"/>
    <w:rsid w:val="007B78A0"/>
    <w:rsid w:val="007C016E"/>
    <w:rsid w:val="007C2C9E"/>
    <w:rsid w:val="007C32AE"/>
    <w:rsid w:val="007C3B2D"/>
    <w:rsid w:val="007C74C2"/>
    <w:rsid w:val="007C7FFC"/>
    <w:rsid w:val="007D3E62"/>
    <w:rsid w:val="007E1C21"/>
    <w:rsid w:val="007E1E00"/>
    <w:rsid w:val="007E4D71"/>
    <w:rsid w:val="007F2C3A"/>
    <w:rsid w:val="007F5BDD"/>
    <w:rsid w:val="007F6D03"/>
    <w:rsid w:val="00802E7D"/>
    <w:rsid w:val="00806F05"/>
    <w:rsid w:val="0081731C"/>
    <w:rsid w:val="00820E8D"/>
    <w:rsid w:val="00824DDC"/>
    <w:rsid w:val="00824FC3"/>
    <w:rsid w:val="0082592D"/>
    <w:rsid w:val="00826927"/>
    <w:rsid w:val="008272F7"/>
    <w:rsid w:val="00830796"/>
    <w:rsid w:val="0083401F"/>
    <w:rsid w:val="00841F5E"/>
    <w:rsid w:val="00845388"/>
    <w:rsid w:val="008512C1"/>
    <w:rsid w:val="00852763"/>
    <w:rsid w:val="008545D1"/>
    <w:rsid w:val="00857D75"/>
    <w:rsid w:val="00861788"/>
    <w:rsid w:val="00861E21"/>
    <w:rsid w:val="00864055"/>
    <w:rsid w:val="00872FBA"/>
    <w:rsid w:val="0088000B"/>
    <w:rsid w:val="008A0821"/>
    <w:rsid w:val="008A0C95"/>
    <w:rsid w:val="008A2DB2"/>
    <w:rsid w:val="008A7F63"/>
    <w:rsid w:val="008B00C4"/>
    <w:rsid w:val="008B11F4"/>
    <w:rsid w:val="008B4439"/>
    <w:rsid w:val="008B74B1"/>
    <w:rsid w:val="008C6D7E"/>
    <w:rsid w:val="008C71ED"/>
    <w:rsid w:val="008D26F0"/>
    <w:rsid w:val="008D5057"/>
    <w:rsid w:val="008D5076"/>
    <w:rsid w:val="008D6447"/>
    <w:rsid w:val="008E05E3"/>
    <w:rsid w:val="008E2472"/>
    <w:rsid w:val="008E2732"/>
    <w:rsid w:val="008F0D61"/>
    <w:rsid w:val="008F10A7"/>
    <w:rsid w:val="008F27D9"/>
    <w:rsid w:val="008F434F"/>
    <w:rsid w:val="008F5493"/>
    <w:rsid w:val="008F5EDC"/>
    <w:rsid w:val="0090197F"/>
    <w:rsid w:val="00903579"/>
    <w:rsid w:val="009047A2"/>
    <w:rsid w:val="00904B65"/>
    <w:rsid w:val="00906B2B"/>
    <w:rsid w:val="00907C53"/>
    <w:rsid w:val="00911C54"/>
    <w:rsid w:val="00921334"/>
    <w:rsid w:val="0092347D"/>
    <w:rsid w:val="00924656"/>
    <w:rsid w:val="00927B76"/>
    <w:rsid w:val="009428D4"/>
    <w:rsid w:val="009550FB"/>
    <w:rsid w:val="0095660C"/>
    <w:rsid w:val="00956926"/>
    <w:rsid w:val="0096167E"/>
    <w:rsid w:val="009638CF"/>
    <w:rsid w:val="00964F6B"/>
    <w:rsid w:val="0096695B"/>
    <w:rsid w:val="00967F2C"/>
    <w:rsid w:val="0097060F"/>
    <w:rsid w:val="00972E3B"/>
    <w:rsid w:val="0098410D"/>
    <w:rsid w:val="00987EE3"/>
    <w:rsid w:val="00997B77"/>
    <w:rsid w:val="009A10D3"/>
    <w:rsid w:val="009A346E"/>
    <w:rsid w:val="009A6B68"/>
    <w:rsid w:val="009B0DD9"/>
    <w:rsid w:val="009B5A4C"/>
    <w:rsid w:val="009C04E4"/>
    <w:rsid w:val="009C181F"/>
    <w:rsid w:val="009C31D5"/>
    <w:rsid w:val="009C7A47"/>
    <w:rsid w:val="009D25E3"/>
    <w:rsid w:val="009D37CB"/>
    <w:rsid w:val="009D76E1"/>
    <w:rsid w:val="009E1498"/>
    <w:rsid w:val="009E2249"/>
    <w:rsid w:val="009E4FD1"/>
    <w:rsid w:val="009F1498"/>
    <w:rsid w:val="009F167C"/>
    <w:rsid w:val="009F3127"/>
    <w:rsid w:val="009F4078"/>
    <w:rsid w:val="009F52C3"/>
    <w:rsid w:val="009F551E"/>
    <w:rsid w:val="009F5A8C"/>
    <w:rsid w:val="00A001A8"/>
    <w:rsid w:val="00A02653"/>
    <w:rsid w:val="00A044B4"/>
    <w:rsid w:val="00A0761E"/>
    <w:rsid w:val="00A119A7"/>
    <w:rsid w:val="00A12D86"/>
    <w:rsid w:val="00A146DA"/>
    <w:rsid w:val="00A22061"/>
    <w:rsid w:val="00A22558"/>
    <w:rsid w:val="00A261CB"/>
    <w:rsid w:val="00A27196"/>
    <w:rsid w:val="00A308DE"/>
    <w:rsid w:val="00A31366"/>
    <w:rsid w:val="00A34C2F"/>
    <w:rsid w:val="00A3790E"/>
    <w:rsid w:val="00A41E1D"/>
    <w:rsid w:val="00A43118"/>
    <w:rsid w:val="00A50F1F"/>
    <w:rsid w:val="00A51A6B"/>
    <w:rsid w:val="00A66144"/>
    <w:rsid w:val="00A66830"/>
    <w:rsid w:val="00A6769C"/>
    <w:rsid w:val="00A71254"/>
    <w:rsid w:val="00A716F0"/>
    <w:rsid w:val="00A71B2E"/>
    <w:rsid w:val="00A734B4"/>
    <w:rsid w:val="00A75A86"/>
    <w:rsid w:val="00A76535"/>
    <w:rsid w:val="00A87629"/>
    <w:rsid w:val="00A94BF9"/>
    <w:rsid w:val="00A94E58"/>
    <w:rsid w:val="00A956E2"/>
    <w:rsid w:val="00AA474B"/>
    <w:rsid w:val="00AA511C"/>
    <w:rsid w:val="00AA6581"/>
    <w:rsid w:val="00AA701C"/>
    <w:rsid w:val="00AA7D7F"/>
    <w:rsid w:val="00AB277A"/>
    <w:rsid w:val="00AB627B"/>
    <w:rsid w:val="00AB6820"/>
    <w:rsid w:val="00AC3BFA"/>
    <w:rsid w:val="00AC3D21"/>
    <w:rsid w:val="00AD27CA"/>
    <w:rsid w:val="00AD3078"/>
    <w:rsid w:val="00AD7A6A"/>
    <w:rsid w:val="00AE1141"/>
    <w:rsid w:val="00AE3D73"/>
    <w:rsid w:val="00AF5809"/>
    <w:rsid w:val="00B00329"/>
    <w:rsid w:val="00B00945"/>
    <w:rsid w:val="00B03461"/>
    <w:rsid w:val="00B063C0"/>
    <w:rsid w:val="00B063F2"/>
    <w:rsid w:val="00B116F6"/>
    <w:rsid w:val="00B12646"/>
    <w:rsid w:val="00B22211"/>
    <w:rsid w:val="00B2430F"/>
    <w:rsid w:val="00B257DB"/>
    <w:rsid w:val="00B323B6"/>
    <w:rsid w:val="00B32AA3"/>
    <w:rsid w:val="00B32BD1"/>
    <w:rsid w:val="00B41232"/>
    <w:rsid w:val="00B41584"/>
    <w:rsid w:val="00B43246"/>
    <w:rsid w:val="00B4561E"/>
    <w:rsid w:val="00B50618"/>
    <w:rsid w:val="00B52632"/>
    <w:rsid w:val="00B561E2"/>
    <w:rsid w:val="00B60B0F"/>
    <w:rsid w:val="00B63708"/>
    <w:rsid w:val="00B637A1"/>
    <w:rsid w:val="00B63EF9"/>
    <w:rsid w:val="00B70C2A"/>
    <w:rsid w:val="00B75158"/>
    <w:rsid w:val="00B77D91"/>
    <w:rsid w:val="00BA15C3"/>
    <w:rsid w:val="00BB4C66"/>
    <w:rsid w:val="00BB61BE"/>
    <w:rsid w:val="00BC7283"/>
    <w:rsid w:val="00BD1DCA"/>
    <w:rsid w:val="00BD49E2"/>
    <w:rsid w:val="00BE2338"/>
    <w:rsid w:val="00BE2E7C"/>
    <w:rsid w:val="00BE5408"/>
    <w:rsid w:val="00BE78C8"/>
    <w:rsid w:val="00BF0985"/>
    <w:rsid w:val="00BF1DD3"/>
    <w:rsid w:val="00BF2872"/>
    <w:rsid w:val="00BF2F19"/>
    <w:rsid w:val="00BF325A"/>
    <w:rsid w:val="00C01BCB"/>
    <w:rsid w:val="00C0227A"/>
    <w:rsid w:val="00C03206"/>
    <w:rsid w:val="00C03533"/>
    <w:rsid w:val="00C07AC9"/>
    <w:rsid w:val="00C119E0"/>
    <w:rsid w:val="00C13865"/>
    <w:rsid w:val="00C16FF5"/>
    <w:rsid w:val="00C2570A"/>
    <w:rsid w:val="00C32A76"/>
    <w:rsid w:val="00C32B64"/>
    <w:rsid w:val="00C430F3"/>
    <w:rsid w:val="00C46597"/>
    <w:rsid w:val="00C51EE4"/>
    <w:rsid w:val="00C5579C"/>
    <w:rsid w:val="00C55830"/>
    <w:rsid w:val="00C60F00"/>
    <w:rsid w:val="00C613AE"/>
    <w:rsid w:val="00C64048"/>
    <w:rsid w:val="00C6514D"/>
    <w:rsid w:val="00C651E7"/>
    <w:rsid w:val="00C66898"/>
    <w:rsid w:val="00C66CF2"/>
    <w:rsid w:val="00C745A8"/>
    <w:rsid w:val="00C8038E"/>
    <w:rsid w:val="00C82586"/>
    <w:rsid w:val="00C86445"/>
    <w:rsid w:val="00C92FF3"/>
    <w:rsid w:val="00C94099"/>
    <w:rsid w:val="00CA34CC"/>
    <w:rsid w:val="00CB57A4"/>
    <w:rsid w:val="00CB6BEE"/>
    <w:rsid w:val="00CC15C6"/>
    <w:rsid w:val="00CD198F"/>
    <w:rsid w:val="00CD326D"/>
    <w:rsid w:val="00CD4552"/>
    <w:rsid w:val="00CD4FE4"/>
    <w:rsid w:val="00CD747F"/>
    <w:rsid w:val="00CE1913"/>
    <w:rsid w:val="00CE2955"/>
    <w:rsid w:val="00CE32AF"/>
    <w:rsid w:val="00CF038C"/>
    <w:rsid w:val="00CF0FEC"/>
    <w:rsid w:val="00CF29F5"/>
    <w:rsid w:val="00D00953"/>
    <w:rsid w:val="00D00A6B"/>
    <w:rsid w:val="00D0167C"/>
    <w:rsid w:val="00D038D9"/>
    <w:rsid w:val="00D052D5"/>
    <w:rsid w:val="00D06415"/>
    <w:rsid w:val="00D20CA1"/>
    <w:rsid w:val="00D22EA3"/>
    <w:rsid w:val="00D2500B"/>
    <w:rsid w:val="00D25449"/>
    <w:rsid w:val="00D2716E"/>
    <w:rsid w:val="00D2782E"/>
    <w:rsid w:val="00D30FC3"/>
    <w:rsid w:val="00D31DF9"/>
    <w:rsid w:val="00D331B2"/>
    <w:rsid w:val="00D35DA8"/>
    <w:rsid w:val="00D36F62"/>
    <w:rsid w:val="00D4306B"/>
    <w:rsid w:val="00D50CDE"/>
    <w:rsid w:val="00D51146"/>
    <w:rsid w:val="00D51728"/>
    <w:rsid w:val="00D535B0"/>
    <w:rsid w:val="00D5539B"/>
    <w:rsid w:val="00D55407"/>
    <w:rsid w:val="00D56406"/>
    <w:rsid w:val="00D56BFB"/>
    <w:rsid w:val="00D6024F"/>
    <w:rsid w:val="00D62840"/>
    <w:rsid w:val="00D63D3B"/>
    <w:rsid w:val="00D66A4C"/>
    <w:rsid w:val="00D71347"/>
    <w:rsid w:val="00D73673"/>
    <w:rsid w:val="00D74CC3"/>
    <w:rsid w:val="00D76D2D"/>
    <w:rsid w:val="00D81874"/>
    <w:rsid w:val="00D82CEC"/>
    <w:rsid w:val="00D83D66"/>
    <w:rsid w:val="00D846A5"/>
    <w:rsid w:val="00DA094A"/>
    <w:rsid w:val="00DA63EA"/>
    <w:rsid w:val="00DB07FF"/>
    <w:rsid w:val="00DB1243"/>
    <w:rsid w:val="00DB354D"/>
    <w:rsid w:val="00DB4623"/>
    <w:rsid w:val="00DB64D3"/>
    <w:rsid w:val="00DB7A54"/>
    <w:rsid w:val="00DC2C34"/>
    <w:rsid w:val="00DD1229"/>
    <w:rsid w:val="00DD1520"/>
    <w:rsid w:val="00DD372E"/>
    <w:rsid w:val="00DD59AA"/>
    <w:rsid w:val="00DD7627"/>
    <w:rsid w:val="00DE2D84"/>
    <w:rsid w:val="00DE59C8"/>
    <w:rsid w:val="00DF252D"/>
    <w:rsid w:val="00DF5063"/>
    <w:rsid w:val="00DF7864"/>
    <w:rsid w:val="00E0376B"/>
    <w:rsid w:val="00E15A9F"/>
    <w:rsid w:val="00E214A6"/>
    <w:rsid w:val="00E22879"/>
    <w:rsid w:val="00E25C0E"/>
    <w:rsid w:val="00E27CA6"/>
    <w:rsid w:val="00E3750A"/>
    <w:rsid w:val="00E43CF3"/>
    <w:rsid w:val="00E523B5"/>
    <w:rsid w:val="00E56B62"/>
    <w:rsid w:val="00E65A46"/>
    <w:rsid w:val="00E65F06"/>
    <w:rsid w:val="00E66B78"/>
    <w:rsid w:val="00E71F69"/>
    <w:rsid w:val="00E75651"/>
    <w:rsid w:val="00E75CC0"/>
    <w:rsid w:val="00E77C1D"/>
    <w:rsid w:val="00E8133E"/>
    <w:rsid w:val="00E964A5"/>
    <w:rsid w:val="00EB26F6"/>
    <w:rsid w:val="00EB6273"/>
    <w:rsid w:val="00ED4614"/>
    <w:rsid w:val="00ED7AF0"/>
    <w:rsid w:val="00EE2618"/>
    <w:rsid w:val="00EE27E4"/>
    <w:rsid w:val="00EE337B"/>
    <w:rsid w:val="00EE415E"/>
    <w:rsid w:val="00EF6A28"/>
    <w:rsid w:val="00F00444"/>
    <w:rsid w:val="00F029CA"/>
    <w:rsid w:val="00F04657"/>
    <w:rsid w:val="00F07821"/>
    <w:rsid w:val="00F1005C"/>
    <w:rsid w:val="00F17EDB"/>
    <w:rsid w:val="00F23123"/>
    <w:rsid w:val="00F23329"/>
    <w:rsid w:val="00F24FC6"/>
    <w:rsid w:val="00F30C4C"/>
    <w:rsid w:val="00F31F28"/>
    <w:rsid w:val="00F33CB6"/>
    <w:rsid w:val="00F35245"/>
    <w:rsid w:val="00F4227D"/>
    <w:rsid w:val="00F43A29"/>
    <w:rsid w:val="00F50F4F"/>
    <w:rsid w:val="00F54702"/>
    <w:rsid w:val="00F55D1A"/>
    <w:rsid w:val="00F57150"/>
    <w:rsid w:val="00F578BC"/>
    <w:rsid w:val="00F6174A"/>
    <w:rsid w:val="00F64913"/>
    <w:rsid w:val="00F66548"/>
    <w:rsid w:val="00F670F3"/>
    <w:rsid w:val="00F675DE"/>
    <w:rsid w:val="00F7206B"/>
    <w:rsid w:val="00F72085"/>
    <w:rsid w:val="00F8096D"/>
    <w:rsid w:val="00F878DD"/>
    <w:rsid w:val="00F9094A"/>
    <w:rsid w:val="00FA729A"/>
    <w:rsid w:val="00FB0D79"/>
    <w:rsid w:val="00FB2E9D"/>
    <w:rsid w:val="00FC0C17"/>
    <w:rsid w:val="00FC33CE"/>
    <w:rsid w:val="00FC6E66"/>
    <w:rsid w:val="00FD1B6B"/>
    <w:rsid w:val="00FD7A01"/>
    <w:rsid w:val="00FE4BB1"/>
    <w:rsid w:val="00FE7E78"/>
    <w:rsid w:val="00FF0A4D"/>
    <w:rsid w:val="00FF3ADD"/>
    <w:rsid w:val="00FF4C88"/>
    <w:rsid w:val="0BED4C70"/>
    <w:rsid w:val="11E65787"/>
    <w:rsid w:val="1BEDC7D4"/>
    <w:rsid w:val="2DFD66F5"/>
    <w:rsid w:val="2E91C8BE"/>
    <w:rsid w:val="4E54527F"/>
    <w:rsid w:val="56EDDC1F"/>
    <w:rsid w:val="7B8C4661"/>
    <w:rsid w:val="7D3FB4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39D00"/>
  <w15:docId w15:val="{61154D6A-FD9F-4BE2-9029-EA040485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
    <w:basedOn w:val="Normal"/>
    <w:link w:val="ListParagraphChar"/>
    <w:autoRedefine/>
    <w:uiPriority w:val="34"/>
    <w:qFormat/>
    <w:rsid w:val="00906B2B"/>
    <w:pPr>
      <w:numPr>
        <w:numId w:val="26"/>
      </w:numPr>
      <w:spacing w:line="264" w:lineRule="auto"/>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nhideWhenUsed/>
    <w:qFormat/>
    <w:rsid w:val="00410F30"/>
    <w:pPr>
      <w:keepNext/>
      <w:keepLines/>
      <w:spacing w:after="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
    <w:basedOn w:val="DefaultParagraphFont"/>
    <w:link w:val="ListParagraph"/>
    <w:uiPriority w:val="34"/>
    <w:rsid w:val="00906B2B"/>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link w:val="Caption"/>
    <w:rsid w:val="00410F30"/>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43581E"/>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Microsoft YaHei UI Light" w:hAnsi="Microsoft YaHei UI Light"/>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maglione@guidehouse.com"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charles.ampong@guidehous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laura.agapay.read@guidehouse.com"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ff.erickson@guidehouse.com" TargetMode="External"/><Relationship Id="rId22" Type="http://schemas.openxmlformats.org/officeDocument/2006/relationships/hyperlink" Target="http://www.ilsag.info/technical-reference-manual.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d023fd-748d-47fb-9def-a48ce366a9e6">
      <Terms xmlns="http://schemas.microsoft.com/office/infopath/2007/PartnerControls"/>
    </lcf76f155ced4ddcb4097134ff3c332f>
    <TaxCatchAll xmlns="c7dbb18a-942d-48ab-becb-8e31551bea5d" xsi:nil="true"/>
    <_ip_UnifiedCompliancePolicyUIAction xmlns="http://schemas.microsoft.com/sharepoint/v3" xsi:nil="true"/>
    <ArchiverLinkFileType xmlns="b2d023fd-748d-47fb-9def-a48ce366a9e6"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B6DB4-CE02-46B9-8BFD-E7BF6E043A5B}">
  <ds:schemaRefs>
    <ds:schemaRef ds:uri="http://schemas.microsoft.com/office/2006/metadata/properties"/>
    <ds:schemaRef ds:uri="http://schemas.microsoft.com/office/infopath/2007/PartnerControls"/>
    <ds:schemaRef ds:uri="b2d023fd-748d-47fb-9def-a48ce366a9e6"/>
    <ds:schemaRef ds:uri="c7dbb18a-942d-48ab-becb-8e31551bea5d"/>
    <ds:schemaRef ds:uri="http://schemas.microsoft.com/sharepoint/v3"/>
  </ds:schemaRefs>
</ds:datastoreItem>
</file>

<file path=customXml/itemProps2.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3.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4.xml><?xml version="1.0" encoding="utf-8"?>
<ds:datastoreItem xmlns:ds="http://schemas.openxmlformats.org/officeDocument/2006/customXml" ds:itemID="{BA536CD7-FAE1-4ED1-9777-AEA041DDC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2649</Words>
  <Characters>14596</Characters>
  <Application>Microsoft Office Word</Application>
  <DocSecurity>0</DocSecurity>
  <Lines>1459</Lines>
  <Paragraphs>1231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16014</CharactersWithSpaces>
  <SharedDoc>false</SharedDoc>
  <HLinks>
    <vt:vector size="126" baseType="variant">
      <vt:variant>
        <vt:i4>524369</vt:i4>
      </vt:variant>
      <vt:variant>
        <vt:i4>159</vt:i4>
      </vt:variant>
      <vt:variant>
        <vt:i4>0</vt:i4>
      </vt:variant>
      <vt:variant>
        <vt:i4>5</vt:i4>
      </vt:variant>
      <vt:variant>
        <vt:lpwstr>http://www.ilsag.info/technical-reference-manual.html</vt:lpwstr>
      </vt:variant>
      <vt:variant>
        <vt:lpwstr/>
      </vt:variant>
      <vt:variant>
        <vt:i4>3801208</vt:i4>
      </vt:variant>
      <vt:variant>
        <vt:i4>144</vt:i4>
      </vt:variant>
      <vt:variant>
        <vt:i4>0</vt:i4>
      </vt:variant>
      <vt:variant>
        <vt:i4>5</vt:i4>
      </vt:variant>
      <vt:variant>
        <vt:lpwstr>https://www.ilsag.info/evaluator-ntg-recommendations-for-2025/</vt:lpwstr>
      </vt:variant>
      <vt:variant>
        <vt:lpwstr/>
      </vt:variant>
      <vt:variant>
        <vt:i4>1114161</vt:i4>
      </vt:variant>
      <vt:variant>
        <vt:i4>95</vt:i4>
      </vt:variant>
      <vt:variant>
        <vt:i4>0</vt:i4>
      </vt:variant>
      <vt:variant>
        <vt:i4>5</vt:i4>
      </vt:variant>
      <vt:variant>
        <vt:lpwstr/>
      </vt:variant>
      <vt:variant>
        <vt:lpwstr>_Toc225360074</vt:lpwstr>
      </vt:variant>
      <vt:variant>
        <vt:i4>1114161</vt:i4>
      </vt:variant>
      <vt:variant>
        <vt:i4>89</vt:i4>
      </vt:variant>
      <vt:variant>
        <vt:i4>0</vt:i4>
      </vt:variant>
      <vt:variant>
        <vt:i4>5</vt:i4>
      </vt:variant>
      <vt:variant>
        <vt:lpwstr/>
      </vt:variant>
      <vt:variant>
        <vt:lpwstr>_Toc225360073</vt:lpwstr>
      </vt:variant>
      <vt:variant>
        <vt:i4>1114161</vt:i4>
      </vt:variant>
      <vt:variant>
        <vt:i4>83</vt:i4>
      </vt:variant>
      <vt:variant>
        <vt:i4>0</vt:i4>
      </vt:variant>
      <vt:variant>
        <vt:i4>5</vt:i4>
      </vt:variant>
      <vt:variant>
        <vt:lpwstr/>
      </vt:variant>
      <vt:variant>
        <vt:lpwstr>_Toc225360072</vt:lpwstr>
      </vt:variant>
      <vt:variant>
        <vt:i4>1114161</vt:i4>
      </vt:variant>
      <vt:variant>
        <vt:i4>77</vt:i4>
      </vt:variant>
      <vt:variant>
        <vt:i4>0</vt:i4>
      </vt:variant>
      <vt:variant>
        <vt:i4>5</vt:i4>
      </vt:variant>
      <vt:variant>
        <vt:lpwstr/>
      </vt:variant>
      <vt:variant>
        <vt:lpwstr>_Toc225360071</vt:lpwstr>
      </vt:variant>
      <vt:variant>
        <vt:i4>1114161</vt:i4>
      </vt:variant>
      <vt:variant>
        <vt:i4>71</vt:i4>
      </vt:variant>
      <vt:variant>
        <vt:i4>0</vt:i4>
      </vt:variant>
      <vt:variant>
        <vt:i4>5</vt:i4>
      </vt:variant>
      <vt:variant>
        <vt:lpwstr/>
      </vt:variant>
      <vt:variant>
        <vt:lpwstr>_Toc225360070</vt:lpwstr>
      </vt:variant>
      <vt:variant>
        <vt:i4>1441843</vt:i4>
      </vt:variant>
      <vt:variant>
        <vt:i4>62</vt:i4>
      </vt:variant>
      <vt:variant>
        <vt:i4>0</vt:i4>
      </vt:variant>
      <vt:variant>
        <vt:i4>5</vt:i4>
      </vt:variant>
      <vt:variant>
        <vt:lpwstr/>
      </vt:variant>
      <vt:variant>
        <vt:lpwstr>_Toc225366261</vt:lpwstr>
      </vt:variant>
      <vt:variant>
        <vt:i4>1441843</vt:i4>
      </vt:variant>
      <vt:variant>
        <vt:i4>56</vt:i4>
      </vt:variant>
      <vt:variant>
        <vt:i4>0</vt:i4>
      </vt:variant>
      <vt:variant>
        <vt:i4>5</vt:i4>
      </vt:variant>
      <vt:variant>
        <vt:lpwstr/>
      </vt:variant>
      <vt:variant>
        <vt:lpwstr>_Toc225366260</vt:lpwstr>
      </vt:variant>
      <vt:variant>
        <vt:i4>1376307</vt:i4>
      </vt:variant>
      <vt:variant>
        <vt:i4>50</vt:i4>
      </vt:variant>
      <vt:variant>
        <vt:i4>0</vt:i4>
      </vt:variant>
      <vt:variant>
        <vt:i4>5</vt:i4>
      </vt:variant>
      <vt:variant>
        <vt:lpwstr/>
      </vt:variant>
      <vt:variant>
        <vt:lpwstr>_Toc225366259</vt:lpwstr>
      </vt:variant>
      <vt:variant>
        <vt:i4>1376307</vt:i4>
      </vt:variant>
      <vt:variant>
        <vt:i4>44</vt:i4>
      </vt:variant>
      <vt:variant>
        <vt:i4>0</vt:i4>
      </vt:variant>
      <vt:variant>
        <vt:i4>5</vt:i4>
      </vt:variant>
      <vt:variant>
        <vt:lpwstr/>
      </vt:variant>
      <vt:variant>
        <vt:lpwstr>_Toc225366258</vt:lpwstr>
      </vt:variant>
      <vt:variant>
        <vt:i4>1376307</vt:i4>
      </vt:variant>
      <vt:variant>
        <vt:i4>38</vt:i4>
      </vt:variant>
      <vt:variant>
        <vt:i4>0</vt:i4>
      </vt:variant>
      <vt:variant>
        <vt:i4>5</vt:i4>
      </vt:variant>
      <vt:variant>
        <vt:lpwstr/>
      </vt:variant>
      <vt:variant>
        <vt:lpwstr>_Toc225366257</vt:lpwstr>
      </vt:variant>
      <vt:variant>
        <vt:i4>1376307</vt:i4>
      </vt:variant>
      <vt:variant>
        <vt:i4>32</vt:i4>
      </vt:variant>
      <vt:variant>
        <vt:i4>0</vt:i4>
      </vt:variant>
      <vt:variant>
        <vt:i4>5</vt:i4>
      </vt:variant>
      <vt:variant>
        <vt:lpwstr/>
      </vt:variant>
      <vt:variant>
        <vt:lpwstr>_Toc225366256</vt:lpwstr>
      </vt:variant>
      <vt:variant>
        <vt:i4>1376307</vt:i4>
      </vt:variant>
      <vt:variant>
        <vt:i4>26</vt:i4>
      </vt:variant>
      <vt:variant>
        <vt:i4>0</vt:i4>
      </vt:variant>
      <vt:variant>
        <vt:i4>5</vt:i4>
      </vt:variant>
      <vt:variant>
        <vt:lpwstr/>
      </vt:variant>
      <vt:variant>
        <vt:lpwstr>_Toc225366255</vt:lpwstr>
      </vt:variant>
      <vt:variant>
        <vt:i4>1376307</vt:i4>
      </vt:variant>
      <vt:variant>
        <vt:i4>20</vt:i4>
      </vt:variant>
      <vt:variant>
        <vt:i4>0</vt:i4>
      </vt:variant>
      <vt:variant>
        <vt:i4>5</vt:i4>
      </vt:variant>
      <vt:variant>
        <vt:lpwstr/>
      </vt:variant>
      <vt:variant>
        <vt:lpwstr>_Toc225366254</vt:lpwstr>
      </vt:variant>
      <vt:variant>
        <vt:i4>1376307</vt:i4>
      </vt:variant>
      <vt:variant>
        <vt:i4>14</vt:i4>
      </vt:variant>
      <vt:variant>
        <vt:i4>0</vt:i4>
      </vt:variant>
      <vt:variant>
        <vt:i4>5</vt:i4>
      </vt:variant>
      <vt:variant>
        <vt:lpwstr/>
      </vt:variant>
      <vt:variant>
        <vt:lpwstr>_Toc225366253</vt:lpwstr>
      </vt:variant>
      <vt:variant>
        <vt:i4>2555976</vt:i4>
      </vt:variant>
      <vt:variant>
        <vt:i4>9</vt:i4>
      </vt:variant>
      <vt:variant>
        <vt:i4>0</vt:i4>
      </vt:variant>
      <vt:variant>
        <vt:i4>5</vt:i4>
      </vt:variant>
      <vt:variant>
        <vt:lpwstr>mailto:charles.ampong@guidehouse.com</vt:lpwstr>
      </vt:variant>
      <vt:variant>
        <vt:lpwstr/>
      </vt:variant>
      <vt:variant>
        <vt:i4>6422592</vt:i4>
      </vt:variant>
      <vt:variant>
        <vt:i4>6</vt:i4>
      </vt:variant>
      <vt:variant>
        <vt:i4>0</vt:i4>
      </vt:variant>
      <vt:variant>
        <vt:i4>5</vt:i4>
      </vt:variant>
      <vt:variant>
        <vt:lpwstr>mailto:laura.agapay.read@guidehouse.com</vt:lpwstr>
      </vt:variant>
      <vt:variant>
        <vt:lpwstr/>
      </vt:variant>
      <vt:variant>
        <vt:i4>7995403</vt:i4>
      </vt:variant>
      <vt:variant>
        <vt:i4>3</vt:i4>
      </vt:variant>
      <vt:variant>
        <vt:i4>0</vt:i4>
      </vt:variant>
      <vt:variant>
        <vt:i4>5</vt:i4>
      </vt:variant>
      <vt:variant>
        <vt:lpwstr>mailto:jeff.erickson@guidehouse.com</vt:lpwstr>
      </vt:variant>
      <vt:variant>
        <vt:lpwstr/>
      </vt:variant>
      <vt:variant>
        <vt:i4>3145741</vt:i4>
      </vt:variant>
      <vt:variant>
        <vt:i4>0</vt:i4>
      </vt:variant>
      <vt:variant>
        <vt:i4>0</vt:i4>
      </vt:variant>
      <vt:variant>
        <vt:i4>5</vt:i4>
      </vt:variant>
      <vt:variant>
        <vt:lpwstr>mailto:cmaglione@guidehouse.com</vt:lpwstr>
      </vt:variant>
      <vt:variant>
        <vt:lpwstr/>
      </vt:variant>
      <vt:variant>
        <vt:i4>4259958</vt:i4>
      </vt:variant>
      <vt:variant>
        <vt:i4>0</vt:i4>
      </vt:variant>
      <vt:variant>
        <vt:i4>0</vt:i4>
      </vt:variant>
      <vt:variant>
        <vt:i4>5</vt:i4>
      </vt:variant>
      <vt:variant>
        <vt:lpwstr>mailto:fahmkhan@guidehouse.com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3</cp:revision>
  <dcterms:created xsi:type="dcterms:W3CDTF">2026-03-27T10:55:00Z</dcterms:created>
  <dcterms:modified xsi:type="dcterms:W3CDTF">2026-03-27T10:58:00Z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