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E864C" w14:textId="77777777" w:rsidR="00D466B6" w:rsidRPr="00122DF8" w:rsidRDefault="00D466B6" w:rsidP="000B20FD">
      <w:pPr>
        <w:pStyle w:val="AlgorithmHeading"/>
        <w:pBdr>
          <w:bottom w:val="double" w:sz="4" w:space="2" w:color="auto"/>
        </w:pBdr>
        <w:rPr>
          <w:vertAlign w:val="subscript"/>
        </w:rPr>
      </w:pPr>
      <w:bookmarkStart w:id="0" w:name="_Toc311441023"/>
      <w:bookmarkStart w:id="1" w:name="_Toc311441571"/>
      <w:bookmarkStart w:id="2" w:name="_Toc311441785"/>
      <w:bookmarkStart w:id="3" w:name="_Toc311444828"/>
      <w:bookmarkStart w:id="4" w:name="_Toc311461615"/>
      <w:bookmarkStart w:id="5" w:name="_Toc311464129"/>
      <w:bookmarkStart w:id="6" w:name="_Toc311464186"/>
      <w:bookmarkStart w:id="7" w:name="_Toc311464223"/>
      <w:bookmarkStart w:id="8" w:name="_Toc311464254"/>
      <w:bookmarkStart w:id="9" w:name="_Toc311465360"/>
      <w:bookmarkStart w:id="10" w:name="_Toc311469762"/>
      <w:bookmarkStart w:id="11" w:name="_Toc311470068"/>
      <w:bookmarkStart w:id="12" w:name="_Toc311470204"/>
      <w:bookmarkStart w:id="13" w:name="_Toc311470722"/>
      <w:bookmarkStart w:id="14" w:name="_Toc311472368"/>
      <w:bookmarkStart w:id="15" w:name="_Toc311472527"/>
    </w:p>
    <w:p w14:paraId="737E864E" w14:textId="77777777" w:rsidR="00D466B6" w:rsidRPr="004B2377" w:rsidRDefault="136E0D27" w:rsidP="136E0D27">
      <w:pPr>
        <w:jc w:val="center"/>
        <w:rPr>
          <w:b/>
          <w:bCs/>
          <w:sz w:val="48"/>
          <w:szCs w:val="48"/>
        </w:rPr>
      </w:pPr>
      <w:r w:rsidRPr="136E0D27">
        <w:rPr>
          <w:b/>
          <w:bCs/>
          <w:sz w:val="48"/>
          <w:szCs w:val="48"/>
        </w:rPr>
        <w:t>State of Illinois</w:t>
      </w:r>
    </w:p>
    <w:p w14:paraId="737E864F" w14:textId="77777777" w:rsidR="00D466B6" w:rsidRPr="004B2377" w:rsidRDefault="00AB34E3" w:rsidP="136E0D27">
      <w:pPr>
        <w:tabs>
          <w:tab w:val="center" w:pos="4680"/>
          <w:tab w:val="left" w:pos="8475"/>
        </w:tabs>
        <w:jc w:val="left"/>
        <w:rPr>
          <w:b/>
          <w:bCs/>
          <w:sz w:val="48"/>
          <w:szCs w:val="48"/>
        </w:rPr>
      </w:pPr>
      <w:r>
        <w:rPr>
          <w:b/>
          <w:sz w:val="48"/>
          <w:szCs w:val="48"/>
        </w:rPr>
        <w:tab/>
      </w:r>
      <w:r w:rsidR="00D466B6" w:rsidRPr="136E0D27">
        <w:rPr>
          <w:b/>
          <w:bCs/>
          <w:sz w:val="48"/>
          <w:szCs w:val="48"/>
        </w:rPr>
        <w:t>Energy Efficiency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b/>
          <w:sz w:val="48"/>
          <w:szCs w:val="48"/>
        </w:rPr>
        <w:tab/>
      </w:r>
    </w:p>
    <w:p w14:paraId="737E8650" w14:textId="1648ACDC" w:rsidR="00D466B6" w:rsidRPr="004B2377" w:rsidRDefault="136E0D27" w:rsidP="136E0D27">
      <w:pPr>
        <w:jc w:val="center"/>
        <w:rPr>
          <w:b/>
          <w:bCs/>
          <w:sz w:val="48"/>
          <w:szCs w:val="48"/>
        </w:rPr>
      </w:pPr>
      <w:bookmarkStart w:id="16" w:name="_Toc311441024"/>
      <w:bookmarkStart w:id="17" w:name="_Toc311441572"/>
      <w:bookmarkStart w:id="18" w:name="_Toc311441786"/>
      <w:bookmarkStart w:id="19" w:name="_Toc311444829"/>
      <w:bookmarkStart w:id="20" w:name="_Toc311461616"/>
      <w:bookmarkStart w:id="21" w:name="_Toc311464130"/>
      <w:bookmarkStart w:id="22" w:name="_Toc311464187"/>
      <w:bookmarkStart w:id="23" w:name="_Toc311464224"/>
      <w:bookmarkStart w:id="24" w:name="_Toc311464255"/>
      <w:bookmarkStart w:id="25" w:name="_Toc311465361"/>
      <w:bookmarkStart w:id="26" w:name="_Toc311469763"/>
      <w:bookmarkStart w:id="27" w:name="_Toc311470069"/>
      <w:bookmarkStart w:id="28" w:name="_Toc311470205"/>
      <w:bookmarkStart w:id="29" w:name="_Toc311470723"/>
      <w:bookmarkStart w:id="30" w:name="_Toc311472369"/>
      <w:bookmarkStart w:id="31" w:name="_Toc311472528"/>
      <w:r w:rsidRPr="136E0D27">
        <w:rPr>
          <w:b/>
          <w:bCs/>
          <w:sz w:val="48"/>
          <w:szCs w:val="48"/>
        </w:rPr>
        <w:t>Technical Reference Manual V14.0</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503B9FD8" w14:textId="77777777" w:rsidR="000B20FD" w:rsidRPr="00122DF8" w:rsidRDefault="000B20FD" w:rsidP="000B20FD">
      <w:pPr>
        <w:pStyle w:val="AlgorithmHeading"/>
        <w:pBdr>
          <w:bottom w:val="double" w:sz="4" w:space="2" w:color="auto"/>
        </w:pBdr>
        <w:rPr>
          <w:vertAlign w:val="subscript"/>
        </w:rPr>
      </w:pPr>
    </w:p>
    <w:p w14:paraId="1A70037A" w14:textId="77777777" w:rsidR="000B20FD" w:rsidRDefault="000B20FD" w:rsidP="000B20FD">
      <w:pPr>
        <w:jc w:val="center"/>
        <w:rPr>
          <w:b/>
          <w:sz w:val="48"/>
          <w:szCs w:val="48"/>
        </w:rPr>
      </w:pPr>
    </w:p>
    <w:p w14:paraId="32E95D69" w14:textId="77777777" w:rsidR="00C23086" w:rsidRPr="005534BF" w:rsidRDefault="00C23086" w:rsidP="00C23086">
      <w:pPr>
        <w:jc w:val="center"/>
        <w:rPr>
          <w:b/>
          <w:bCs/>
          <w:color w:val="000000" w:themeColor="text1"/>
          <w:sz w:val="48"/>
          <w:szCs w:val="48"/>
        </w:rPr>
      </w:pPr>
      <w:bookmarkStart w:id="32" w:name="Check1"/>
      <w:bookmarkEnd w:id="32"/>
      <w:r>
        <w:rPr>
          <w:b/>
          <w:bCs/>
          <w:color w:val="000000" w:themeColor="text1"/>
          <w:sz w:val="48"/>
          <w:szCs w:val="48"/>
        </w:rPr>
        <w:t>Solar as Energy Efficiency</w:t>
      </w:r>
    </w:p>
    <w:p w14:paraId="52991F76" w14:textId="34462D1A" w:rsidR="000C51B5" w:rsidRDefault="00147ECF" w:rsidP="00D466B6">
      <w:pPr>
        <w:jc w:val="center"/>
        <w:rPr>
          <w:b/>
          <w:color w:val="000000" w:themeColor="text1"/>
          <w:sz w:val="48"/>
          <w:szCs w:val="48"/>
        </w:rPr>
      </w:pPr>
      <w:r>
        <w:rPr>
          <w:b/>
          <w:color w:val="000000" w:themeColor="text1"/>
          <w:sz w:val="48"/>
          <w:szCs w:val="48"/>
        </w:rPr>
        <w:t>Commercial and Industrial</w:t>
      </w:r>
    </w:p>
    <w:p w14:paraId="78336245" w14:textId="09F5F7A9" w:rsidR="00D93DAE" w:rsidRPr="00D86489" w:rsidRDefault="006154C3" w:rsidP="136E0D27">
      <w:pPr>
        <w:jc w:val="center"/>
        <w:rPr>
          <w:b/>
          <w:bCs/>
          <w:color w:val="000000" w:themeColor="text1"/>
          <w:sz w:val="44"/>
          <w:szCs w:val="44"/>
        </w:rPr>
      </w:pPr>
      <w:r>
        <w:rPr>
          <w:b/>
          <w:bCs/>
          <w:color w:val="000000" w:themeColor="text1"/>
          <w:sz w:val="44"/>
          <w:szCs w:val="44"/>
        </w:rPr>
        <w:t>New Measure</w:t>
      </w:r>
    </w:p>
    <w:p w14:paraId="53636886" w14:textId="77777777" w:rsidR="00C15F4F" w:rsidRDefault="00C15F4F" w:rsidP="00D466B6">
      <w:pPr>
        <w:jc w:val="center"/>
        <w:rPr>
          <w:b/>
          <w:color w:val="000000" w:themeColor="text1"/>
          <w:sz w:val="48"/>
          <w:szCs w:val="48"/>
        </w:rPr>
      </w:pPr>
    </w:p>
    <w:p w14:paraId="742D8FFE" w14:textId="77777777" w:rsidR="00702CB7" w:rsidRDefault="00702CB7" w:rsidP="136E0D27">
      <w:pPr>
        <w:jc w:val="center"/>
        <w:rPr>
          <w:b/>
          <w:bCs/>
          <w:color w:val="000000" w:themeColor="text1"/>
          <w:sz w:val="48"/>
          <w:szCs w:val="48"/>
        </w:rPr>
      </w:pPr>
      <w:r>
        <w:rPr>
          <w:b/>
          <w:bCs/>
          <w:color w:val="000000" w:themeColor="text1"/>
          <w:sz w:val="48"/>
          <w:szCs w:val="48"/>
        </w:rPr>
        <w:t>Elder Calderon, Commonwealth Edison</w:t>
      </w:r>
    </w:p>
    <w:p w14:paraId="54794F20" w14:textId="3E15FC8A" w:rsidR="000C51B5" w:rsidRPr="005534BF" w:rsidRDefault="00702CB7" w:rsidP="136E0D27">
      <w:pPr>
        <w:jc w:val="center"/>
        <w:rPr>
          <w:b/>
          <w:bCs/>
          <w:color w:val="000000" w:themeColor="text1"/>
          <w:sz w:val="48"/>
          <w:szCs w:val="48"/>
        </w:rPr>
      </w:pPr>
      <w:r>
        <w:rPr>
          <w:b/>
          <w:bCs/>
          <w:color w:val="000000" w:themeColor="text1"/>
          <w:sz w:val="48"/>
          <w:szCs w:val="48"/>
        </w:rPr>
        <w:t>May 15, 2025</w:t>
      </w:r>
    </w:p>
    <w:p w14:paraId="737E8656" w14:textId="77777777" w:rsidR="00D466B6" w:rsidRPr="00AF2C4A" w:rsidRDefault="00D466B6" w:rsidP="00D466B6">
      <w:pPr>
        <w:jc w:val="center"/>
      </w:pPr>
    </w:p>
    <w:p w14:paraId="737E8657" w14:textId="24531599" w:rsidR="00D466B6" w:rsidRDefault="00D466B6" w:rsidP="00D466B6">
      <w:pPr>
        <w:spacing w:after="0"/>
        <w:jc w:val="left"/>
        <w:rPr>
          <w:rStyle w:val="BookTitle"/>
          <w:rFonts w:asciiTheme="majorHAnsi" w:hAnsiTheme="majorHAnsi"/>
          <w:sz w:val="24"/>
          <w:szCs w:val="24"/>
        </w:rPr>
      </w:pPr>
    </w:p>
    <w:p w14:paraId="227053F8" w14:textId="4A520C36" w:rsidR="00B34CC1" w:rsidRDefault="00B34CC1" w:rsidP="00D466B6">
      <w:pPr>
        <w:spacing w:after="0"/>
        <w:jc w:val="left"/>
        <w:rPr>
          <w:rStyle w:val="BookTitle"/>
          <w:rFonts w:asciiTheme="majorHAnsi" w:hAnsiTheme="majorHAnsi"/>
          <w:sz w:val="24"/>
          <w:szCs w:val="24"/>
        </w:rPr>
      </w:pPr>
    </w:p>
    <w:p w14:paraId="48AB5985" w14:textId="70961E5A" w:rsidR="00B34CC1" w:rsidRDefault="00B34CC1" w:rsidP="00D466B6">
      <w:pPr>
        <w:spacing w:after="0"/>
        <w:jc w:val="left"/>
        <w:rPr>
          <w:rStyle w:val="BookTitle"/>
          <w:rFonts w:asciiTheme="majorHAnsi" w:hAnsiTheme="majorHAnsi"/>
          <w:sz w:val="24"/>
          <w:szCs w:val="24"/>
        </w:rPr>
      </w:pPr>
    </w:p>
    <w:p w14:paraId="4A175722" w14:textId="77777777" w:rsidR="00B34CC1" w:rsidRDefault="00B34CC1" w:rsidP="00D466B6">
      <w:pPr>
        <w:spacing w:after="0"/>
        <w:jc w:val="left"/>
        <w:rPr>
          <w:rStyle w:val="BookTitle"/>
          <w:rFonts w:asciiTheme="majorHAnsi" w:hAnsiTheme="majorHAnsi"/>
          <w:sz w:val="24"/>
          <w:szCs w:val="24"/>
        </w:rPr>
      </w:pPr>
    </w:p>
    <w:p w14:paraId="737E8659" w14:textId="63674147" w:rsidR="00D466B6" w:rsidRDefault="00D466B6" w:rsidP="00D466B6">
      <w:pPr>
        <w:widowControl/>
        <w:spacing w:after="0"/>
        <w:jc w:val="left"/>
        <w:rPr>
          <w:rStyle w:val="BookTitle"/>
          <w:rFonts w:asciiTheme="majorHAnsi" w:hAnsiTheme="majorHAnsi"/>
          <w:sz w:val="24"/>
          <w:szCs w:val="24"/>
        </w:rPr>
        <w:sectPr w:rsidR="00D466B6" w:rsidSect="00950A89">
          <w:headerReference w:type="default" r:id="rId11"/>
          <w:footerReference w:type="default" r:id="rId12"/>
          <w:pgSz w:w="12240" w:h="15840" w:code="1"/>
          <w:pgMar w:top="1440" w:right="1440" w:bottom="1440" w:left="1440" w:header="720" w:footer="720" w:gutter="0"/>
          <w:cols w:space="720"/>
          <w:docGrid w:linePitch="360"/>
        </w:sectPr>
      </w:pPr>
    </w:p>
    <w:p w14:paraId="737E865B" w14:textId="77777777" w:rsidR="00D466B6" w:rsidRPr="004B2377" w:rsidRDefault="136E0D27" w:rsidP="136E0D27">
      <w:pPr>
        <w:jc w:val="center"/>
        <w:rPr>
          <w:rStyle w:val="BookTitle"/>
          <w:rFonts w:asciiTheme="majorHAnsi" w:hAnsiTheme="majorHAnsi"/>
          <w:sz w:val="24"/>
          <w:szCs w:val="24"/>
        </w:rPr>
      </w:pPr>
      <w:bookmarkStart w:id="33" w:name="TOC"/>
      <w:r w:rsidRPr="136E0D27">
        <w:rPr>
          <w:rStyle w:val="BookTitle"/>
          <w:rFonts w:asciiTheme="majorHAnsi" w:hAnsiTheme="majorHAnsi"/>
          <w:sz w:val="24"/>
          <w:szCs w:val="24"/>
        </w:rPr>
        <w:lastRenderedPageBreak/>
        <w:t>TABLE OF CONTENTS</w:t>
      </w:r>
    </w:p>
    <w:bookmarkEnd w:id="33"/>
    <w:p w14:paraId="20AEF069" w14:textId="77777777" w:rsidR="00BA156D" w:rsidRDefault="00D466B6">
      <w:pPr>
        <w:pStyle w:val="TOC1"/>
        <w:rPr>
          <w:rFonts w:asciiTheme="minorHAnsi" w:eastAsiaTheme="minorEastAsia" w:hAnsiTheme="minorHAnsi" w:cstheme="minorBidi"/>
          <w:b w:val="0"/>
          <w:bCs w:val="0"/>
          <w:caps w:val="0"/>
          <w:sz w:val="22"/>
        </w:rPr>
      </w:pPr>
      <w:r w:rsidRPr="00AF2C4A">
        <w:fldChar w:fldCharType="begin"/>
      </w:r>
      <w:r w:rsidRPr="00AF2C4A">
        <w:instrText xml:space="preserve"> TOC \o "1-2" \h \z \t "Heading 3,3,Heading 4,4,Heading 5,5,Heading 3.1,4" </w:instrText>
      </w:r>
      <w:r w:rsidRPr="00AF2C4A">
        <w:fldChar w:fldCharType="separate"/>
      </w:r>
      <w:hyperlink w:anchor="_Toc390225691" w:history="1">
        <w:r w:rsidR="00BA156D" w:rsidRPr="005B69A4">
          <w:rPr>
            <w:rStyle w:val="Hyperlink"/>
            <w:rFonts w:eastAsiaTheme="majorEastAsia"/>
            <w14:scene3d>
              <w14:camera w14:prst="orthographicFront"/>
              <w14:lightRig w14:rig="threePt" w14:dir="t">
                <w14:rot w14:lat="0" w14:lon="0" w14:rev="0"/>
              </w14:lightRig>
            </w14:scene3d>
          </w:rPr>
          <w:t>1</w:t>
        </w:r>
        <w:r w:rsidR="00BA156D">
          <w:rPr>
            <w:rFonts w:asciiTheme="minorHAnsi" w:eastAsiaTheme="minorEastAsia" w:hAnsiTheme="minorHAnsi" w:cstheme="minorBidi"/>
            <w:b w:val="0"/>
            <w:bCs w:val="0"/>
            <w:caps w:val="0"/>
            <w:sz w:val="22"/>
          </w:rPr>
          <w:tab/>
        </w:r>
        <w:r w:rsidR="00BA156D" w:rsidRPr="005B69A4">
          <w:rPr>
            <w:rStyle w:val="Hyperlink"/>
            <w:rFonts w:eastAsiaTheme="majorEastAsia"/>
          </w:rPr>
          <w:t>Overview</w:t>
        </w:r>
        <w:r w:rsidR="00BA156D">
          <w:rPr>
            <w:webHidden/>
          </w:rPr>
          <w:tab/>
        </w:r>
        <w:r w:rsidR="00BA156D">
          <w:rPr>
            <w:webHidden/>
          </w:rPr>
          <w:fldChar w:fldCharType="begin"/>
        </w:r>
        <w:r w:rsidR="00BA156D">
          <w:rPr>
            <w:webHidden/>
          </w:rPr>
          <w:instrText xml:space="preserve"> PAGEREF _Toc390225691 \h </w:instrText>
        </w:r>
        <w:r w:rsidR="00BA156D">
          <w:rPr>
            <w:webHidden/>
          </w:rPr>
        </w:r>
        <w:r w:rsidR="00BA156D">
          <w:rPr>
            <w:webHidden/>
          </w:rPr>
          <w:fldChar w:fldCharType="separate"/>
        </w:r>
        <w:r w:rsidR="00BA156D">
          <w:rPr>
            <w:webHidden/>
          </w:rPr>
          <w:t>3</w:t>
        </w:r>
        <w:r w:rsidR="00BA156D">
          <w:rPr>
            <w:webHidden/>
          </w:rPr>
          <w:fldChar w:fldCharType="end"/>
        </w:r>
      </w:hyperlink>
    </w:p>
    <w:p w14:paraId="7249AA8F" w14:textId="77777777" w:rsidR="00BA156D" w:rsidRDefault="00BA156D">
      <w:pPr>
        <w:pStyle w:val="TOC1"/>
        <w:rPr>
          <w:rFonts w:asciiTheme="minorHAnsi" w:eastAsiaTheme="minorEastAsia" w:hAnsiTheme="minorHAnsi" w:cstheme="minorBidi"/>
          <w:b w:val="0"/>
          <w:bCs w:val="0"/>
          <w:caps w:val="0"/>
          <w:sz w:val="22"/>
        </w:rPr>
      </w:pPr>
      <w:hyperlink w:anchor="_Toc390225692" w:history="1">
        <w:r w:rsidRPr="005B69A4">
          <w:rPr>
            <w:rStyle w:val="Hyperlink"/>
            <w:rFonts w:eastAsiaTheme="majorEastAsia"/>
            <w14:scene3d>
              <w14:camera w14:prst="orthographicFront"/>
              <w14:lightRig w14:rig="threePt" w14:dir="t">
                <w14:rot w14:lat="0" w14:lon="0" w14:rev="0"/>
              </w14:lightRig>
            </w14:scene3d>
          </w:rPr>
          <w:t>2</w:t>
        </w:r>
        <w:r>
          <w:rPr>
            <w:rFonts w:asciiTheme="minorHAnsi" w:eastAsiaTheme="minorEastAsia" w:hAnsiTheme="minorHAnsi" w:cstheme="minorBidi"/>
            <w:b w:val="0"/>
            <w:bCs w:val="0"/>
            <w:caps w:val="0"/>
            <w:sz w:val="22"/>
          </w:rPr>
          <w:tab/>
        </w:r>
        <w:r w:rsidRPr="005B69A4">
          <w:rPr>
            <w:rStyle w:val="Hyperlink"/>
            <w:rFonts w:eastAsiaTheme="majorEastAsia"/>
          </w:rPr>
          <w:t>New Measure Characterizations</w:t>
        </w:r>
        <w:r>
          <w:rPr>
            <w:webHidden/>
          </w:rPr>
          <w:tab/>
        </w:r>
        <w:r>
          <w:rPr>
            <w:webHidden/>
          </w:rPr>
          <w:fldChar w:fldCharType="begin"/>
        </w:r>
        <w:r>
          <w:rPr>
            <w:webHidden/>
          </w:rPr>
          <w:instrText xml:space="preserve"> PAGEREF _Toc390225692 \h </w:instrText>
        </w:r>
        <w:r>
          <w:rPr>
            <w:webHidden/>
          </w:rPr>
        </w:r>
        <w:r>
          <w:rPr>
            <w:webHidden/>
          </w:rPr>
          <w:fldChar w:fldCharType="separate"/>
        </w:r>
        <w:r>
          <w:rPr>
            <w:webHidden/>
          </w:rPr>
          <w:t>4</w:t>
        </w:r>
        <w:r>
          <w:rPr>
            <w:webHidden/>
          </w:rPr>
          <w:fldChar w:fldCharType="end"/>
        </w:r>
      </w:hyperlink>
    </w:p>
    <w:p w14:paraId="0F21158E" w14:textId="77777777" w:rsidR="00BA156D" w:rsidRDefault="00BA156D">
      <w:pPr>
        <w:pStyle w:val="TOC1"/>
        <w:rPr>
          <w:rFonts w:asciiTheme="minorHAnsi" w:eastAsiaTheme="minorEastAsia" w:hAnsiTheme="minorHAnsi" w:cstheme="minorBidi"/>
          <w:b w:val="0"/>
          <w:bCs w:val="0"/>
          <w:caps w:val="0"/>
          <w:sz w:val="22"/>
        </w:rPr>
      </w:pPr>
      <w:hyperlink w:anchor="_Toc390225693" w:history="1">
        <w:r w:rsidRPr="005B69A4">
          <w:rPr>
            <w:rStyle w:val="Hyperlink"/>
            <w:rFonts w:eastAsiaTheme="majorEastAsia"/>
            <w14:scene3d>
              <w14:camera w14:prst="orthographicFront"/>
              <w14:lightRig w14:rig="threePt" w14:dir="t">
                <w14:rot w14:lat="0" w14:lon="0" w14:rev="0"/>
              </w14:lightRig>
            </w14:scene3d>
          </w:rPr>
          <w:t>3</w:t>
        </w:r>
        <w:r>
          <w:rPr>
            <w:rFonts w:asciiTheme="minorHAnsi" w:eastAsiaTheme="minorEastAsia" w:hAnsiTheme="minorHAnsi" w:cstheme="minorBidi"/>
            <w:b w:val="0"/>
            <w:bCs w:val="0"/>
            <w:caps w:val="0"/>
            <w:sz w:val="22"/>
          </w:rPr>
          <w:tab/>
        </w:r>
        <w:r w:rsidRPr="005B69A4">
          <w:rPr>
            <w:rStyle w:val="Hyperlink"/>
            <w:rFonts w:eastAsiaTheme="majorEastAsia"/>
          </w:rPr>
          <w:t>Proposed Changes to Existing Measures</w:t>
        </w:r>
        <w:r>
          <w:rPr>
            <w:webHidden/>
          </w:rPr>
          <w:tab/>
        </w:r>
        <w:r>
          <w:rPr>
            <w:webHidden/>
          </w:rPr>
          <w:fldChar w:fldCharType="begin"/>
        </w:r>
        <w:r>
          <w:rPr>
            <w:webHidden/>
          </w:rPr>
          <w:instrText xml:space="preserve"> PAGEREF _Toc390225693 \h </w:instrText>
        </w:r>
        <w:r>
          <w:rPr>
            <w:webHidden/>
          </w:rPr>
        </w:r>
        <w:r>
          <w:rPr>
            <w:webHidden/>
          </w:rPr>
          <w:fldChar w:fldCharType="separate"/>
        </w:r>
        <w:r>
          <w:rPr>
            <w:webHidden/>
          </w:rPr>
          <w:t>6</w:t>
        </w:r>
        <w:r>
          <w:rPr>
            <w:webHidden/>
          </w:rPr>
          <w:fldChar w:fldCharType="end"/>
        </w:r>
      </w:hyperlink>
    </w:p>
    <w:p w14:paraId="0344A7C1" w14:textId="77777777" w:rsidR="00BA156D" w:rsidRDefault="00BA156D">
      <w:pPr>
        <w:pStyle w:val="TOC1"/>
        <w:rPr>
          <w:rFonts w:asciiTheme="minorHAnsi" w:eastAsiaTheme="minorEastAsia" w:hAnsiTheme="minorHAnsi" w:cstheme="minorBidi"/>
          <w:b w:val="0"/>
          <w:bCs w:val="0"/>
          <w:caps w:val="0"/>
          <w:sz w:val="22"/>
        </w:rPr>
      </w:pPr>
      <w:hyperlink w:anchor="_Toc390225694" w:history="1">
        <w:r w:rsidRPr="005B69A4">
          <w:rPr>
            <w:rStyle w:val="Hyperlink"/>
            <w:rFonts w:eastAsiaTheme="majorEastAsia"/>
            <w14:scene3d>
              <w14:camera w14:prst="orthographicFront"/>
              <w14:lightRig w14:rig="threePt" w14:dir="t">
                <w14:rot w14:lat="0" w14:lon="0" w14:rev="0"/>
              </w14:lightRig>
            </w14:scene3d>
          </w:rPr>
          <w:t>4</w:t>
        </w:r>
        <w:r>
          <w:rPr>
            <w:rFonts w:asciiTheme="minorHAnsi" w:eastAsiaTheme="minorEastAsia" w:hAnsiTheme="minorHAnsi" w:cstheme="minorBidi"/>
            <w:b w:val="0"/>
            <w:bCs w:val="0"/>
            <w:caps w:val="0"/>
            <w:sz w:val="22"/>
          </w:rPr>
          <w:tab/>
        </w:r>
        <w:r w:rsidRPr="005B69A4">
          <w:rPr>
            <w:rStyle w:val="Hyperlink"/>
            <w:rFonts w:eastAsiaTheme="majorEastAsia"/>
          </w:rPr>
          <w:t>References</w:t>
        </w:r>
        <w:r>
          <w:rPr>
            <w:webHidden/>
          </w:rPr>
          <w:tab/>
        </w:r>
        <w:r>
          <w:rPr>
            <w:webHidden/>
          </w:rPr>
          <w:fldChar w:fldCharType="begin"/>
        </w:r>
        <w:r>
          <w:rPr>
            <w:webHidden/>
          </w:rPr>
          <w:instrText xml:space="preserve"> PAGEREF _Toc390225694 \h </w:instrText>
        </w:r>
        <w:r>
          <w:rPr>
            <w:webHidden/>
          </w:rPr>
        </w:r>
        <w:r>
          <w:rPr>
            <w:webHidden/>
          </w:rPr>
          <w:fldChar w:fldCharType="separate"/>
        </w:r>
        <w:r>
          <w:rPr>
            <w:webHidden/>
          </w:rPr>
          <w:t>7</w:t>
        </w:r>
        <w:r>
          <w:rPr>
            <w:webHidden/>
          </w:rPr>
          <w:fldChar w:fldCharType="end"/>
        </w:r>
      </w:hyperlink>
    </w:p>
    <w:p w14:paraId="7BE44F4E" w14:textId="77777777" w:rsidR="00BA156D" w:rsidRDefault="00BA156D">
      <w:pPr>
        <w:pStyle w:val="TOC1"/>
        <w:rPr>
          <w:rFonts w:asciiTheme="minorHAnsi" w:eastAsiaTheme="minorEastAsia" w:hAnsiTheme="minorHAnsi" w:cstheme="minorBidi"/>
          <w:b w:val="0"/>
          <w:bCs w:val="0"/>
          <w:caps w:val="0"/>
          <w:sz w:val="22"/>
        </w:rPr>
      </w:pPr>
      <w:hyperlink w:anchor="_Toc390225695" w:history="1">
        <w:r w:rsidRPr="005B69A4">
          <w:rPr>
            <w:rStyle w:val="Hyperlink"/>
            <w:rFonts w:eastAsiaTheme="majorEastAsia"/>
            <w14:scene3d>
              <w14:camera w14:prst="orthographicFront"/>
              <w14:lightRig w14:rig="threePt" w14:dir="t">
                <w14:rot w14:lat="0" w14:lon="0" w14:rev="0"/>
              </w14:lightRig>
            </w14:scene3d>
          </w:rPr>
          <w:t>5</w:t>
        </w:r>
        <w:r>
          <w:rPr>
            <w:rFonts w:asciiTheme="minorHAnsi" w:eastAsiaTheme="minorEastAsia" w:hAnsiTheme="minorHAnsi" w:cstheme="minorBidi"/>
            <w:b w:val="0"/>
            <w:bCs w:val="0"/>
            <w:caps w:val="0"/>
            <w:sz w:val="22"/>
          </w:rPr>
          <w:tab/>
        </w:r>
        <w:r w:rsidRPr="005B69A4">
          <w:rPr>
            <w:rStyle w:val="Hyperlink"/>
            <w:rFonts w:eastAsiaTheme="majorEastAsia"/>
          </w:rPr>
          <w:t>Stakeholder Comments</w:t>
        </w:r>
        <w:r>
          <w:rPr>
            <w:webHidden/>
          </w:rPr>
          <w:tab/>
        </w:r>
        <w:r>
          <w:rPr>
            <w:webHidden/>
          </w:rPr>
          <w:fldChar w:fldCharType="begin"/>
        </w:r>
        <w:r>
          <w:rPr>
            <w:webHidden/>
          </w:rPr>
          <w:instrText xml:space="preserve"> PAGEREF _Toc390225695 \h </w:instrText>
        </w:r>
        <w:r>
          <w:rPr>
            <w:webHidden/>
          </w:rPr>
        </w:r>
        <w:r>
          <w:rPr>
            <w:webHidden/>
          </w:rPr>
          <w:fldChar w:fldCharType="separate"/>
        </w:r>
        <w:r>
          <w:rPr>
            <w:webHidden/>
          </w:rPr>
          <w:t>8</w:t>
        </w:r>
        <w:r>
          <w:rPr>
            <w:webHidden/>
          </w:rPr>
          <w:fldChar w:fldCharType="end"/>
        </w:r>
      </w:hyperlink>
    </w:p>
    <w:p w14:paraId="00C36C63" w14:textId="77777777" w:rsidR="00BA156D" w:rsidRDefault="00BA156D">
      <w:pPr>
        <w:pStyle w:val="TOC2"/>
        <w:tabs>
          <w:tab w:val="right" w:leader="dot" w:pos="9350"/>
        </w:tabs>
        <w:rPr>
          <w:rFonts w:eastAsiaTheme="minorEastAsia" w:cstheme="minorBidi"/>
          <w:b w:val="0"/>
          <w:bCs w:val="0"/>
          <w:noProof/>
          <w:sz w:val="22"/>
          <w:szCs w:val="22"/>
        </w:rPr>
      </w:pPr>
      <w:hyperlink w:anchor="_Toc390225696" w:history="1">
        <w:r w:rsidRPr="005B69A4">
          <w:rPr>
            <w:rStyle w:val="Hyperlink"/>
            <w:rFonts w:eastAsiaTheme="majorEastAsia"/>
            <w:noProof/>
          </w:rPr>
          <w:t>Author (Company) and Date</w:t>
        </w:r>
        <w:r>
          <w:rPr>
            <w:noProof/>
            <w:webHidden/>
          </w:rPr>
          <w:tab/>
        </w:r>
        <w:r>
          <w:rPr>
            <w:noProof/>
            <w:webHidden/>
          </w:rPr>
          <w:fldChar w:fldCharType="begin"/>
        </w:r>
        <w:r>
          <w:rPr>
            <w:noProof/>
            <w:webHidden/>
          </w:rPr>
          <w:instrText xml:space="preserve"> PAGEREF _Toc390225696 \h </w:instrText>
        </w:r>
        <w:r>
          <w:rPr>
            <w:noProof/>
            <w:webHidden/>
          </w:rPr>
        </w:r>
        <w:r>
          <w:rPr>
            <w:noProof/>
            <w:webHidden/>
          </w:rPr>
          <w:fldChar w:fldCharType="separate"/>
        </w:r>
        <w:r>
          <w:rPr>
            <w:noProof/>
            <w:webHidden/>
          </w:rPr>
          <w:t>8</w:t>
        </w:r>
        <w:r>
          <w:rPr>
            <w:noProof/>
            <w:webHidden/>
          </w:rPr>
          <w:fldChar w:fldCharType="end"/>
        </w:r>
      </w:hyperlink>
    </w:p>
    <w:p w14:paraId="66EF42ED" w14:textId="3F4B286D" w:rsidR="000679C8" w:rsidRDefault="00D466B6" w:rsidP="00E540CE">
      <w:pPr>
        <w:rPr>
          <w:rStyle w:val="BookTitle"/>
          <w:rFonts w:asciiTheme="majorHAnsi" w:hAnsiTheme="majorHAnsi"/>
          <w:sz w:val="24"/>
          <w:szCs w:val="24"/>
        </w:rPr>
      </w:pPr>
      <w:r w:rsidRPr="00AF2C4A">
        <w:fldChar w:fldCharType="end"/>
      </w:r>
      <w:bookmarkStart w:id="34" w:name="_Toc311470074"/>
    </w:p>
    <w:p w14:paraId="17BD88D8" w14:textId="4B673D2E" w:rsidR="000B20FD" w:rsidRDefault="000B20FD">
      <w:pPr>
        <w:widowControl/>
        <w:spacing w:after="200" w:line="276" w:lineRule="auto"/>
        <w:jc w:val="left"/>
        <w:rPr>
          <w:rFonts w:asciiTheme="majorHAnsi" w:hAnsiTheme="majorHAnsi"/>
          <w:b/>
          <w:sz w:val="24"/>
          <w:szCs w:val="24"/>
        </w:rPr>
      </w:pPr>
      <w:bookmarkStart w:id="35" w:name="_Toc315354074"/>
      <w:bookmarkEnd w:id="34"/>
    </w:p>
    <w:p w14:paraId="3A2D05BF" w14:textId="66910D7A" w:rsidR="008172B3" w:rsidRPr="005534BF" w:rsidRDefault="005534BF" w:rsidP="00E11739">
      <w:pPr>
        <w:pStyle w:val="Captions"/>
      </w:pPr>
      <w:bookmarkStart w:id="36" w:name="_Toc343160287"/>
      <w:r w:rsidRPr="005534BF">
        <w:t>Table</w:t>
      </w:r>
      <w:r w:rsidR="0068511E">
        <w:t xml:space="preserve"> </w:t>
      </w:r>
      <w:r w:rsidR="0038554C" w:rsidRPr="136E0D27">
        <w:fldChar w:fldCharType="begin"/>
      </w:r>
      <w:r w:rsidR="0038554C">
        <w:instrText xml:space="preserve"> SEQ Table \* ARABIC \s 0 </w:instrText>
      </w:r>
      <w:r w:rsidR="0038554C" w:rsidRPr="136E0D27">
        <w:fldChar w:fldCharType="separate"/>
      </w:r>
      <w:r w:rsidR="0010553E">
        <w:rPr>
          <w:noProof/>
        </w:rPr>
        <w:t>1</w:t>
      </w:r>
      <w:r w:rsidR="0038554C" w:rsidRPr="136E0D27">
        <w:fldChar w:fldCharType="end"/>
      </w:r>
      <w:r w:rsidRPr="005534BF">
        <w:t xml:space="preserve"> </w:t>
      </w:r>
      <w:r w:rsidR="002171CE">
        <w:t xml:space="preserve">Work Paper </w:t>
      </w:r>
      <w:r>
        <w:t>Revision History</w:t>
      </w:r>
      <w:bookmarkEnd w:id="36"/>
    </w:p>
    <w:p w14:paraId="2C5DF35E" w14:textId="77777777" w:rsidR="005534BF" w:rsidRPr="005534BF" w:rsidRDefault="005534BF" w:rsidP="005534BF"/>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1318"/>
        <w:gridCol w:w="2091"/>
        <w:gridCol w:w="4877"/>
      </w:tblGrid>
      <w:tr w:rsidR="00F43CBF" w14:paraId="3FC7B884" w14:textId="77777777" w:rsidTr="136E0D27">
        <w:trPr>
          <w:trHeight w:val="288"/>
          <w:jc w:val="center"/>
        </w:trPr>
        <w:tc>
          <w:tcPr>
            <w:tcW w:w="336" w:type="pct"/>
            <w:shd w:val="clear" w:color="auto" w:fill="FFFFFF" w:themeFill="background1"/>
            <w:vAlign w:val="center"/>
            <w:hideMark/>
          </w:tcPr>
          <w:p w14:paraId="637CC5CE" w14:textId="77777777" w:rsidR="00F43CBF" w:rsidRDefault="136E0D27" w:rsidP="136E0D27">
            <w:pPr>
              <w:spacing w:after="0"/>
              <w:jc w:val="left"/>
              <w:rPr>
                <w:b/>
                <w:bCs/>
                <w:sz w:val="24"/>
                <w:szCs w:val="24"/>
              </w:rPr>
            </w:pPr>
            <w:r w:rsidRPr="136E0D27">
              <w:rPr>
                <w:b/>
                <w:bCs/>
              </w:rPr>
              <w:t>#</w:t>
            </w:r>
          </w:p>
        </w:tc>
        <w:tc>
          <w:tcPr>
            <w:tcW w:w="742" w:type="pct"/>
            <w:shd w:val="clear" w:color="auto" w:fill="FFFFFF" w:themeFill="background1"/>
            <w:vAlign w:val="center"/>
            <w:hideMark/>
          </w:tcPr>
          <w:p w14:paraId="44BD6300" w14:textId="77777777" w:rsidR="00F43CBF" w:rsidRDefault="136E0D27" w:rsidP="136E0D27">
            <w:pPr>
              <w:spacing w:after="0"/>
              <w:jc w:val="left"/>
              <w:rPr>
                <w:b/>
                <w:bCs/>
              </w:rPr>
            </w:pPr>
            <w:r w:rsidRPr="136E0D27">
              <w:rPr>
                <w:b/>
                <w:bCs/>
              </w:rPr>
              <w:t>MM/DD/YY</w:t>
            </w:r>
          </w:p>
        </w:tc>
        <w:tc>
          <w:tcPr>
            <w:tcW w:w="1177" w:type="pct"/>
            <w:shd w:val="clear" w:color="auto" w:fill="FFFFFF" w:themeFill="background1"/>
            <w:vAlign w:val="center"/>
            <w:hideMark/>
          </w:tcPr>
          <w:p w14:paraId="308BD7CF" w14:textId="70D305B3" w:rsidR="00F43CBF" w:rsidRDefault="136E0D27" w:rsidP="136E0D27">
            <w:pPr>
              <w:spacing w:after="0"/>
              <w:jc w:val="left"/>
              <w:rPr>
                <w:b/>
                <w:bCs/>
              </w:rPr>
            </w:pPr>
            <w:r w:rsidRPr="136E0D27">
              <w:rPr>
                <w:b/>
                <w:bCs/>
              </w:rPr>
              <w:t>Author, Company</w:t>
            </w:r>
          </w:p>
        </w:tc>
        <w:tc>
          <w:tcPr>
            <w:tcW w:w="2745" w:type="pct"/>
            <w:shd w:val="clear" w:color="auto" w:fill="FFFFFF" w:themeFill="background1"/>
            <w:vAlign w:val="center"/>
            <w:hideMark/>
          </w:tcPr>
          <w:p w14:paraId="7FE2EDBF" w14:textId="77777777" w:rsidR="00F43CBF" w:rsidRDefault="136E0D27" w:rsidP="136E0D27">
            <w:pPr>
              <w:spacing w:after="0"/>
              <w:jc w:val="left"/>
              <w:rPr>
                <w:b/>
                <w:bCs/>
              </w:rPr>
            </w:pPr>
            <w:r w:rsidRPr="136E0D27">
              <w:rPr>
                <w:b/>
                <w:bCs/>
              </w:rPr>
              <w:t>Summary of Changes</w:t>
            </w:r>
          </w:p>
        </w:tc>
      </w:tr>
      <w:tr w:rsidR="00F43CBF" w14:paraId="1A0C79E5" w14:textId="77777777" w:rsidTr="136E0D27">
        <w:trPr>
          <w:trHeight w:val="315"/>
          <w:jc w:val="center"/>
        </w:trPr>
        <w:tc>
          <w:tcPr>
            <w:tcW w:w="336" w:type="pct"/>
            <w:shd w:val="clear" w:color="auto" w:fill="FFFFFF" w:themeFill="background1"/>
            <w:vAlign w:val="center"/>
          </w:tcPr>
          <w:p w14:paraId="6BFE6AA7" w14:textId="78B88EE5" w:rsidR="00F43CBF" w:rsidRDefault="00F43CBF" w:rsidP="00B34CC1">
            <w:pPr>
              <w:spacing w:after="0"/>
              <w:jc w:val="left"/>
              <w:rPr>
                <w:sz w:val="24"/>
                <w:szCs w:val="24"/>
              </w:rPr>
            </w:pPr>
          </w:p>
        </w:tc>
        <w:tc>
          <w:tcPr>
            <w:tcW w:w="742" w:type="pct"/>
            <w:shd w:val="clear" w:color="auto" w:fill="FFFFFF" w:themeFill="background1"/>
            <w:vAlign w:val="center"/>
          </w:tcPr>
          <w:p w14:paraId="1A4E8C8B" w14:textId="7961B490" w:rsidR="00F43CBF" w:rsidRDefault="009C3C87" w:rsidP="00B34CC1">
            <w:pPr>
              <w:spacing w:after="0"/>
              <w:jc w:val="left"/>
              <w:rPr>
                <w:szCs w:val="20"/>
                <w:highlight w:val="yellow"/>
              </w:rPr>
            </w:pPr>
            <w:r>
              <w:rPr>
                <w:szCs w:val="20"/>
                <w:highlight w:val="yellow"/>
              </w:rPr>
              <w:t>05/15/25</w:t>
            </w:r>
          </w:p>
        </w:tc>
        <w:tc>
          <w:tcPr>
            <w:tcW w:w="1177" w:type="pct"/>
            <w:shd w:val="clear" w:color="auto" w:fill="FFFFFF" w:themeFill="background1"/>
            <w:vAlign w:val="center"/>
          </w:tcPr>
          <w:p w14:paraId="52727E59" w14:textId="3A544409" w:rsidR="00F43CBF" w:rsidRDefault="009C3C87" w:rsidP="00B34CC1">
            <w:pPr>
              <w:spacing w:after="0"/>
              <w:jc w:val="left"/>
              <w:rPr>
                <w:szCs w:val="20"/>
                <w:highlight w:val="yellow"/>
              </w:rPr>
            </w:pPr>
            <w:r>
              <w:rPr>
                <w:szCs w:val="20"/>
                <w:highlight w:val="yellow"/>
              </w:rPr>
              <w:t>Elder Calderon, ComEd</w:t>
            </w:r>
          </w:p>
        </w:tc>
        <w:tc>
          <w:tcPr>
            <w:tcW w:w="2745" w:type="pct"/>
            <w:shd w:val="clear" w:color="auto" w:fill="FFFFFF" w:themeFill="background1"/>
            <w:vAlign w:val="center"/>
          </w:tcPr>
          <w:p w14:paraId="0D65EB9C" w14:textId="499B04C6" w:rsidR="00F43CBF" w:rsidRDefault="008B6740" w:rsidP="00B34CC1">
            <w:pPr>
              <w:spacing w:after="0"/>
              <w:jc w:val="left"/>
              <w:rPr>
                <w:szCs w:val="20"/>
              </w:rPr>
            </w:pPr>
            <w:r>
              <w:rPr>
                <w:szCs w:val="20"/>
              </w:rPr>
              <w:t>Initial Release</w:t>
            </w:r>
          </w:p>
        </w:tc>
      </w:tr>
      <w:tr w:rsidR="00F43CBF" w14:paraId="37EF0510" w14:textId="77777777" w:rsidTr="136E0D27">
        <w:trPr>
          <w:trHeight w:val="315"/>
          <w:jc w:val="center"/>
        </w:trPr>
        <w:tc>
          <w:tcPr>
            <w:tcW w:w="336" w:type="pct"/>
            <w:shd w:val="clear" w:color="auto" w:fill="FFFFFF" w:themeFill="background1"/>
            <w:vAlign w:val="center"/>
          </w:tcPr>
          <w:p w14:paraId="6BACFED6" w14:textId="00950DCD" w:rsidR="00F43CBF" w:rsidRDefault="00F43CBF" w:rsidP="00B34CC1">
            <w:pPr>
              <w:spacing w:after="0"/>
              <w:jc w:val="left"/>
              <w:rPr>
                <w:sz w:val="24"/>
                <w:szCs w:val="24"/>
                <w:highlight w:val="yellow"/>
              </w:rPr>
            </w:pPr>
          </w:p>
        </w:tc>
        <w:tc>
          <w:tcPr>
            <w:tcW w:w="742" w:type="pct"/>
            <w:shd w:val="clear" w:color="auto" w:fill="FFFFFF" w:themeFill="background1"/>
            <w:vAlign w:val="center"/>
          </w:tcPr>
          <w:p w14:paraId="66B93DDE" w14:textId="7CE1E181" w:rsidR="00F43CBF" w:rsidRDefault="00F43CBF" w:rsidP="00B34CC1">
            <w:pPr>
              <w:spacing w:after="0"/>
              <w:jc w:val="left"/>
              <w:rPr>
                <w:szCs w:val="20"/>
                <w:highlight w:val="yellow"/>
              </w:rPr>
            </w:pPr>
          </w:p>
        </w:tc>
        <w:tc>
          <w:tcPr>
            <w:tcW w:w="1177" w:type="pct"/>
            <w:shd w:val="clear" w:color="auto" w:fill="FFFFFF" w:themeFill="background1"/>
            <w:vAlign w:val="center"/>
          </w:tcPr>
          <w:p w14:paraId="6B875DAA" w14:textId="5B4EE632" w:rsidR="00F43CBF" w:rsidRDefault="00F43CBF" w:rsidP="00B34CC1">
            <w:pPr>
              <w:spacing w:after="0"/>
              <w:jc w:val="left"/>
              <w:rPr>
                <w:szCs w:val="20"/>
                <w:highlight w:val="yellow"/>
                <w:lang w:val="fr-FR"/>
              </w:rPr>
            </w:pPr>
          </w:p>
        </w:tc>
        <w:tc>
          <w:tcPr>
            <w:tcW w:w="2745" w:type="pct"/>
            <w:shd w:val="clear" w:color="auto" w:fill="FFFFFF" w:themeFill="background1"/>
            <w:vAlign w:val="center"/>
          </w:tcPr>
          <w:p w14:paraId="6B8066A7" w14:textId="77777777" w:rsidR="00F43CBF" w:rsidRDefault="00F43CBF" w:rsidP="00B34CC1">
            <w:pPr>
              <w:spacing w:after="0"/>
              <w:jc w:val="left"/>
              <w:rPr>
                <w:szCs w:val="20"/>
                <w:highlight w:val="yellow"/>
              </w:rPr>
            </w:pPr>
          </w:p>
        </w:tc>
      </w:tr>
    </w:tbl>
    <w:p w14:paraId="1DE62EB7" w14:textId="77777777" w:rsidR="008172B3" w:rsidRPr="008172B3" w:rsidRDefault="008172B3" w:rsidP="008172B3">
      <w:pPr>
        <w:jc w:val="center"/>
        <w:rPr>
          <w:rFonts w:asciiTheme="majorHAnsi" w:hAnsiTheme="majorHAnsi"/>
          <w:b/>
          <w:sz w:val="24"/>
          <w:szCs w:val="24"/>
        </w:rPr>
      </w:pPr>
    </w:p>
    <w:p w14:paraId="416F015B" w14:textId="77777777" w:rsidR="008172B3" w:rsidRDefault="008172B3" w:rsidP="00D466B6"/>
    <w:p w14:paraId="2BB6B4BB" w14:textId="77777777" w:rsidR="00BA156D" w:rsidRDefault="00BA156D" w:rsidP="00EE6626">
      <w:pPr>
        <w:pStyle w:val="Heading1"/>
        <w:sectPr w:rsidR="00BA156D" w:rsidSect="00950A89">
          <w:headerReference w:type="default" r:id="rId13"/>
          <w:pgSz w:w="12240" w:h="15840" w:code="1"/>
          <w:pgMar w:top="1440" w:right="1440" w:bottom="1440" w:left="1440" w:header="720" w:footer="720" w:gutter="0"/>
          <w:cols w:space="720"/>
          <w:docGrid w:linePitch="272"/>
        </w:sectPr>
      </w:pPr>
    </w:p>
    <w:p w14:paraId="0097FBBF" w14:textId="52A2EDC5" w:rsidR="00110B16" w:rsidRDefault="136E0D27" w:rsidP="00EE6626">
      <w:pPr>
        <w:pStyle w:val="Heading1"/>
      </w:pPr>
      <w:bookmarkStart w:id="37" w:name="_Toc390225691"/>
      <w:bookmarkStart w:id="38" w:name="_Toc324539920"/>
      <w:bookmarkStart w:id="39" w:name="_Toc319585400"/>
      <w:bookmarkStart w:id="40" w:name="_Toc319585393"/>
      <w:bookmarkStart w:id="41" w:name="_Toc315447626"/>
      <w:bookmarkEnd w:id="35"/>
      <w:r>
        <w:lastRenderedPageBreak/>
        <w:t>Overview</w:t>
      </w:r>
      <w:bookmarkEnd w:id="37"/>
    </w:p>
    <w:p w14:paraId="7D9D4E31" w14:textId="6B8FEBBC" w:rsidR="00982B7B" w:rsidRDefault="00EA02E6" w:rsidP="00982B7B">
      <w:r>
        <w:t>On-premise p</w:t>
      </w:r>
      <w:r w:rsidR="0099218B" w:rsidRPr="00040FC9">
        <w:t xml:space="preserve">hotovoltaic (PV) solar systems </w:t>
      </w:r>
      <w:r w:rsidR="0020747C">
        <w:t>reduce gr</w:t>
      </w:r>
      <w:r w:rsidR="00A54AE5">
        <w:t xml:space="preserve">id energy </w:t>
      </w:r>
      <w:r w:rsidR="00C552D1">
        <w:t>requirements by offsetting</w:t>
      </w:r>
      <w:r w:rsidR="0099218B" w:rsidRPr="00040FC9">
        <w:t xml:space="preserve"> </w:t>
      </w:r>
      <w:r w:rsidR="00EA4D77">
        <w:t xml:space="preserve">building energy loads with </w:t>
      </w:r>
      <w:r w:rsidR="00982B7B">
        <w:t xml:space="preserve">on-site generated energy. In accordance with the definition of energy efficiency in Illinois, ComEd </w:t>
      </w:r>
      <w:r w:rsidR="00103863">
        <w:t xml:space="preserve">proposes </w:t>
      </w:r>
      <w:proofErr w:type="gramStart"/>
      <w:r w:rsidR="00103863">
        <w:t xml:space="preserve">that </w:t>
      </w:r>
      <w:r w:rsidR="00982B7B">
        <w:t xml:space="preserve"> savings</w:t>
      </w:r>
      <w:proofErr w:type="gramEnd"/>
      <w:r w:rsidR="00982B7B">
        <w:t xml:space="preserve"> claimed through this measure will be limited to g</w:t>
      </w:r>
      <w:r w:rsidR="00982B7B" w:rsidRPr="00040FC9">
        <w:t xml:space="preserve">enerated </w:t>
      </w:r>
      <w:r w:rsidR="00982B7B">
        <w:t xml:space="preserve">energy </w:t>
      </w:r>
      <w:r w:rsidR="00982B7B" w:rsidRPr="00040FC9">
        <w:t xml:space="preserve">used to offset concurrent building loads and </w:t>
      </w:r>
      <w:r w:rsidR="00982B7B">
        <w:t xml:space="preserve">exclude energy </w:t>
      </w:r>
      <w:r w:rsidR="00982B7B" w:rsidRPr="00040FC9">
        <w:t>fed onto the local power grid through net metering</w:t>
      </w:r>
      <w:r w:rsidR="00982B7B">
        <w:t>.</w:t>
      </w:r>
    </w:p>
    <w:p w14:paraId="752D2194" w14:textId="5578BE49" w:rsidR="00CF4E4F" w:rsidRDefault="00CF4E4F" w:rsidP="00982B7B">
      <w:r>
        <w:t xml:space="preserve">Thus, the proposed methodology outlined in this whitepaper </w:t>
      </w:r>
      <w:r w:rsidR="00F20CC8">
        <w:t>applies an adjustment factor to</w:t>
      </w:r>
      <w:r w:rsidR="00ED368D">
        <w:t xml:space="preserve"> estimated annual solar production </w:t>
      </w:r>
      <w:r w:rsidR="00F20CC8">
        <w:t xml:space="preserve">to account for </w:t>
      </w:r>
      <w:r w:rsidR="00625D55">
        <w:t xml:space="preserve">simultaneous </w:t>
      </w:r>
      <w:r w:rsidR="00671A6E">
        <w:t xml:space="preserve">offset </w:t>
      </w:r>
      <w:r w:rsidR="00625D55">
        <w:t>of</w:t>
      </w:r>
      <w:r w:rsidR="00671A6E">
        <w:t xml:space="preserve"> building loads only</w:t>
      </w:r>
      <w:r w:rsidR="007F78F3">
        <w:t>.</w:t>
      </w:r>
      <w:r w:rsidR="00105E66">
        <w:t xml:space="preserve"> We propose a simulation-based approach for estimating solar array energy production using </w:t>
      </w:r>
      <w:proofErr w:type="spellStart"/>
      <w:r w:rsidR="00105E66">
        <w:t>PVWatts</w:t>
      </w:r>
      <w:proofErr w:type="spellEnd"/>
      <w:r w:rsidR="00105E66">
        <w:t xml:space="preserve"> or similar tools</w:t>
      </w:r>
      <w:r w:rsidR="00FC3B36">
        <w:t>, simulated with the actual physical characteristics of each participating PV system.</w:t>
      </w:r>
    </w:p>
    <w:p w14:paraId="37640CDD" w14:textId="0DFD5A5D" w:rsidR="0074277E" w:rsidRDefault="00343A9E" w:rsidP="00110B16">
      <w:r>
        <w:t>ComEd proposes</w:t>
      </w:r>
      <w:r w:rsidR="0099218B" w:rsidRPr="00040FC9">
        <w:t xml:space="preserve"> that </w:t>
      </w:r>
      <w:r>
        <w:t xml:space="preserve">the TRM </w:t>
      </w:r>
      <w:r w:rsidR="00DF0B26">
        <w:t>measure be limited to</w:t>
      </w:r>
      <w:r w:rsidR="0057576A">
        <w:t xml:space="preserve"> PV system smaller than </w:t>
      </w:r>
      <w:r w:rsidR="00B24D81">
        <w:t>5 MW</w:t>
      </w:r>
      <w:r w:rsidR="006E37A5">
        <w:t>, with or without a battery storage system</w:t>
      </w:r>
      <w:r w:rsidR="00987327">
        <w:t>.</w:t>
      </w:r>
      <w:r w:rsidR="00FA2E9B">
        <w:t xml:space="preserve"> </w:t>
      </w:r>
      <w:r w:rsidR="00F22085">
        <w:t>A custom savings analysis would be required for larger arrays.</w:t>
      </w:r>
    </w:p>
    <w:p w14:paraId="6F95E624" w14:textId="77777777" w:rsidR="00881D79" w:rsidRDefault="00881D79" w:rsidP="00110B16"/>
    <w:p w14:paraId="483CE3EE" w14:textId="63BEB478" w:rsidR="005534BF" w:rsidRPr="0074277E" w:rsidRDefault="136E0D27" w:rsidP="136E0D27">
      <w:pPr>
        <w:rPr>
          <w:b/>
          <w:bCs/>
          <w:sz w:val="24"/>
          <w:szCs w:val="24"/>
          <w:u w:val="single"/>
        </w:rPr>
      </w:pPr>
      <w:r w:rsidRPr="136E0D27">
        <w:rPr>
          <w:b/>
          <w:bCs/>
          <w:sz w:val="24"/>
          <w:szCs w:val="24"/>
          <w:u w:val="single"/>
        </w:rPr>
        <w:t>Income Qualified (IQ) Considerations:</w:t>
      </w:r>
    </w:p>
    <w:p w14:paraId="3FB995A2" w14:textId="0B1D8652" w:rsidR="00911589" w:rsidRPr="00911589" w:rsidRDefault="00115063" w:rsidP="00911589">
      <w:pPr>
        <w:widowControl/>
        <w:spacing w:after="0"/>
        <w:jc w:val="left"/>
        <w:rPr>
          <w:rFonts w:ascii="Times New Roman" w:hAnsi="Times New Roman"/>
          <w:sz w:val="24"/>
          <w:szCs w:val="24"/>
        </w:rPr>
      </w:pPr>
      <w:r>
        <w:rPr>
          <w:sz w:val="24"/>
          <w:szCs w:val="24"/>
        </w:rPr>
        <w:t>N/A</w:t>
      </w:r>
    </w:p>
    <w:p w14:paraId="58D7C4D7" w14:textId="68A744D2" w:rsidR="00B34CC1" w:rsidRDefault="00B34CC1" w:rsidP="00110B16"/>
    <w:p w14:paraId="74080886" w14:textId="733BED85" w:rsidR="00B34CC1" w:rsidRDefault="00B34CC1" w:rsidP="00110B16"/>
    <w:p w14:paraId="5D13F66F" w14:textId="61E1E88C" w:rsidR="00B34CC1" w:rsidRDefault="00B34CC1" w:rsidP="00110B16"/>
    <w:p w14:paraId="32A3361A" w14:textId="77777777" w:rsidR="00B34CC1" w:rsidRDefault="00B34CC1" w:rsidP="00110B16"/>
    <w:p w14:paraId="08E670A8" w14:textId="67A69EA4" w:rsidR="00110B16" w:rsidRDefault="00110B16">
      <w:pPr>
        <w:widowControl/>
        <w:spacing w:after="200" w:line="276" w:lineRule="auto"/>
        <w:jc w:val="left"/>
        <w:rPr>
          <w:rFonts w:ascii="Calibri" w:hAnsi="Calibri" w:cs="Arial"/>
          <w:bCs/>
          <w:kern w:val="32"/>
          <w:sz w:val="32"/>
          <w:szCs w:val="32"/>
        </w:rPr>
      </w:pPr>
      <w:r>
        <w:br w:type="page"/>
      </w:r>
    </w:p>
    <w:p w14:paraId="737E890C" w14:textId="4A3CBBDC" w:rsidR="00D466B6" w:rsidRDefault="136E0D27" w:rsidP="00502D88">
      <w:pPr>
        <w:pStyle w:val="Heading1"/>
      </w:pPr>
      <w:bookmarkStart w:id="42" w:name="_Toc390225692"/>
      <w:r>
        <w:lastRenderedPageBreak/>
        <w:t xml:space="preserve">New Measure Characterizations </w:t>
      </w:r>
      <w:bookmarkEnd w:id="38"/>
      <w:bookmarkEnd w:id="42"/>
    </w:p>
    <w:p w14:paraId="737E890D" w14:textId="77777777" w:rsidR="00D466B6" w:rsidRDefault="136E0D27" w:rsidP="007F4407">
      <w:pPr>
        <w:pStyle w:val="Heading6"/>
        <w:spacing w:after="120"/>
      </w:pPr>
      <w:r>
        <w:t>Description</w:t>
      </w:r>
    </w:p>
    <w:p w14:paraId="1BC4069B" w14:textId="00E6C040" w:rsidR="00040FC9" w:rsidRDefault="000C2C74" w:rsidP="136E0D27">
      <w:pPr>
        <w:widowControl/>
        <w:spacing w:after="0"/>
        <w:jc w:val="left"/>
      </w:pPr>
      <w:r w:rsidRPr="00040FC9">
        <w:t xml:space="preserve">Photovoltaic (PV) solar systems consist of an array of panels or thin-film substrates that generate direct current (DC) power when exposed to sunlight. </w:t>
      </w:r>
      <w:r w:rsidR="00CF7C7B">
        <w:t>Typically, multiple panels</w:t>
      </w:r>
      <w:r w:rsidRPr="00040FC9">
        <w:t xml:space="preserve"> are </w:t>
      </w:r>
      <w:r w:rsidR="002F3C95">
        <w:t xml:space="preserve">networked </w:t>
      </w:r>
      <w:r w:rsidRPr="00040FC9">
        <w:t xml:space="preserve">together into a single circuit. The DC power output is converted to alternating current (AC) power through inverters that transform the electricity into the type of power used in commercial and industrial facilities. </w:t>
      </w:r>
      <w:r w:rsidR="00D974BD">
        <w:t xml:space="preserve">In accordance with the definition of energy efficiency </w:t>
      </w:r>
      <w:r w:rsidR="00D17159">
        <w:t>in Illinois, savings claimed through this measure will be limited to g</w:t>
      </w:r>
      <w:r w:rsidRPr="00040FC9">
        <w:t xml:space="preserve">enerated </w:t>
      </w:r>
      <w:r w:rsidR="004317E3">
        <w:t xml:space="preserve">energy </w:t>
      </w:r>
      <w:r w:rsidRPr="00040FC9">
        <w:t xml:space="preserve">used to offset concurrent building loads and </w:t>
      </w:r>
      <w:r w:rsidR="00952BD4">
        <w:t xml:space="preserve">exclude energy </w:t>
      </w:r>
      <w:r w:rsidRPr="00040FC9">
        <w:t>fed onto the local power grid through net metering</w:t>
      </w:r>
      <w:r w:rsidR="00952BD4">
        <w:t>.</w:t>
      </w:r>
      <w:r w:rsidRPr="00040FC9">
        <w:t xml:space="preserve"> Charging of on-site battery systems is permitted, however peak demand savings as defined by this measure assumes non-tracking arrays without battery backup.</w:t>
      </w:r>
    </w:p>
    <w:p w14:paraId="05556C85" w14:textId="77777777" w:rsidR="00040FC9" w:rsidRDefault="00040FC9" w:rsidP="136E0D27">
      <w:pPr>
        <w:widowControl/>
        <w:spacing w:after="0"/>
        <w:jc w:val="left"/>
        <w:rPr>
          <w:rFonts w:cs="Calibri"/>
        </w:rPr>
      </w:pPr>
    </w:p>
    <w:p w14:paraId="6C07742A" w14:textId="1134FF2F" w:rsidR="001D1C11" w:rsidRPr="00C50BC6" w:rsidRDefault="136E0D27" w:rsidP="136E0D27">
      <w:pPr>
        <w:widowControl/>
        <w:spacing w:after="0"/>
        <w:jc w:val="left"/>
        <w:rPr>
          <w:rFonts w:cs="Calibri"/>
        </w:rPr>
      </w:pPr>
      <w:r w:rsidRPr="136E0D27">
        <w:rPr>
          <w:rFonts w:cs="Calibri"/>
        </w:rPr>
        <w:t>This measure was developed to be applicable to the following program types</w:t>
      </w:r>
      <w:r w:rsidR="00A16C76">
        <w:rPr>
          <w:rFonts w:cs="Calibri"/>
        </w:rPr>
        <w:t>: R</w:t>
      </w:r>
      <w:r w:rsidR="00DD4260">
        <w:rPr>
          <w:rFonts w:cs="Calibri"/>
        </w:rPr>
        <w:t>F</w:t>
      </w:r>
      <w:r w:rsidR="00A16C76">
        <w:rPr>
          <w:rFonts w:cs="Calibri"/>
        </w:rPr>
        <w:t xml:space="preserve"> and </w:t>
      </w:r>
      <w:r w:rsidR="00DD4260">
        <w:rPr>
          <w:rFonts w:cs="Calibri"/>
        </w:rPr>
        <w:t>NC</w:t>
      </w:r>
      <w:r w:rsidRPr="136E0D27">
        <w:rPr>
          <w:rFonts w:cs="Calibri"/>
        </w:rPr>
        <w:t>.  If applied to other program types, the measure savings should be verified.</w:t>
      </w:r>
    </w:p>
    <w:p w14:paraId="33FBBF64" w14:textId="4C3A1A15" w:rsidR="001D1C11" w:rsidRPr="007F4407" w:rsidRDefault="001D1C11" w:rsidP="007F4407">
      <w:pPr>
        <w:rPr>
          <w:i/>
        </w:rPr>
      </w:pPr>
      <w:r w:rsidRPr="007F4407">
        <w:rPr>
          <w:i/>
        </w:rPr>
        <w:t xml:space="preserve">  </w:t>
      </w:r>
    </w:p>
    <w:p w14:paraId="737E890E" w14:textId="5BEA259C" w:rsidR="00D466B6" w:rsidRDefault="136E0D27" w:rsidP="007F4407">
      <w:pPr>
        <w:pStyle w:val="Heading6"/>
        <w:spacing w:after="120"/>
      </w:pPr>
      <w:r>
        <w:t>Definition of Efficient Equipment</w:t>
      </w:r>
    </w:p>
    <w:p w14:paraId="11457D8B" w14:textId="607D90A4" w:rsidR="001D1C11" w:rsidRPr="00CB0A3D" w:rsidRDefault="00CB0A3D" w:rsidP="136E0D27">
      <w:pPr>
        <w:spacing w:after="120"/>
      </w:pPr>
      <w:r>
        <w:t xml:space="preserve">The efficient system is any </w:t>
      </w:r>
      <w:r w:rsidR="00D43BA7">
        <w:t xml:space="preserve">on-premise </w:t>
      </w:r>
      <w:r w:rsidR="002E5653" w:rsidRPr="00CB0A3D">
        <w:t>PV</w:t>
      </w:r>
      <w:r w:rsidR="0032470A" w:rsidRPr="00CB0A3D">
        <w:t xml:space="preserve"> system </w:t>
      </w:r>
      <w:r>
        <w:t>(</w:t>
      </w:r>
      <w:r w:rsidR="0032470A" w:rsidRPr="00CB0A3D">
        <w:t>with or without a battery</w:t>
      </w:r>
      <w:r>
        <w:t xml:space="preserve">) less than </w:t>
      </w:r>
      <w:r w:rsidR="00B24D81">
        <w:t>5 MW</w:t>
      </w:r>
      <w:r>
        <w:t xml:space="preserve"> in capacity.  </w:t>
      </w:r>
      <w:r w:rsidR="0032470A" w:rsidRPr="00CB0A3D">
        <w:t xml:space="preserve"> </w:t>
      </w:r>
    </w:p>
    <w:p w14:paraId="737E890F" w14:textId="31EDEE33" w:rsidR="00D466B6" w:rsidRDefault="136E0D27" w:rsidP="007F4407">
      <w:pPr>
        <w:pStyle w:val="Heading6"/>
        <w:spacing w:after="120"/>
      </w:pPr>
      <w:r>
        <w:t>Definition of Baseline Equipment</w:t>
      </w:r>
    </w:p>
    <w:p w14:paraId="757F7ACC" w14:textId="66A7ADAC" w:rsidR="001D1C11" w:rsidRPr="00CB0A3D" w:rsidRDefault="00CB0A3D" w:rsidP="136E0D27">
      <w:pPr>
        <w:spacing w:after="120"/>
      </w:pPr>
      <w:r>
        <w:t>The baseline assumes n</w:t>
      </w:r>
      <w:r w:rsidR="00141CC7" w:rsidRPr="00CB0A3D">
        <w:t>o photovoltaics</w:t>
      </w:r>
      <w:r w:rsidR="00627EEC" w:rsidRPr="00CB0A3D">
        <w:t>/solar arrays</w:t>
      </w:r>
      <w:r>
        <w:t>.</w:t>
      </w:r>
    </w:p>
    <w:p w14:paraId="737E8910" w14:textId="77777777" w:rsidR="00D466B6" w:rsidRDefault="136E0D27" w:rsidP="007F4407">
      <w:pPr>
        <w:pStyle w:val="Heading6"/>
        <w:spacing w:after="120"/>
      </w:pPr>
      <w:r>
        <w:t>Deemed Lifetime of Efficient Equipment</w:t>
      </w:r>
    </w:p>
    <w:p w14:paraId="54FA8D2E" w14:textId="4A019C6D" w:rsidR="001D1C11" w:rsidRPr="00DB7399" w:rsidRDefault="00DB7399" w:rsidP="136E0D27">
      <w:pPr>
        <w:spacing w:after="120"/>
        <w:rPr>
          <w:vertAlign w:val="superscript"/>
        </w:rPr>
      </w:pPr>
      <w:r w:rsidRPr="00DB7399">
        <w:t xml:space="preserve">The useful life is </w:t>
      </w:r>
      <w:r w:rsidR="007D4F31" w:rsidRPr="00DB7399">
        <w:t>2</w:t>
      </w:r>
      <w:r w:rsidR="00FE23A3" w:rsidRPr="00DB7399">
        <w:t xml:space="preserve">5 </w:t>
      </w:r>
      <w:proofErr w:type="spellStart"/>
      <w:proofErr w:type="gramStart"/>
      <w:r w:rsidR="00FE23A3" w:rsidRPr="00DB7399">
        <w:t>years</w:t>
      </w:r>
      <w:r>
        <w:t>.</w:t>
      </w:r>
      <w:r w:rsidR="00470EC2" w:rsidRPr="00DB7399">
        <w:rPr>
          <w:vertAlign w:val="superscript"/>
        </w:rPr>
        <w:t>Source</w:t>
      </w:r>
      <w:proofErr w:type="spellEnd"/>
      <w:proofErr w:type="gramEnd"/>
      <w:r w:rsidR="00470EC2" w:rsidRPr="00DB7399">
        <w:rPr>
          <w:vertAlign w:val="superscript"/>
        </w:rPr>
        <w:t xml:space="preserve"> 1</w:t>
      </w:r>
    </w:p>
    <w:p w14:paraId="737E8911" w14:textId="77777777" w:rsidR="00D466B6" w:rsidRDefault="136E0D27" w:rsidP="007F4407">
      <w:pPr>
        <w:pStyle w:val="Heading6"/>
        <w:spacing w:after="120"/>
      </w:pPr>
      <w:r>
        <w:t xml:space="preserve">Deemed Measure Cost </w:t>
      </w:r>
    </w:p>
    <w:p w14:paraId="2021B591" w14:textId="39C4F8DD" w:rsidR="00216DB5" w:rsidRPr="001452F5" w:rsidRDefault="00AA608C" w:rsidP="00216DB5">
      <w:r>
        <w:t>If known, the actual material and labor cost of installation should be used. If unknown, t</w:t>
      </w:r>
      <w:r w:rsidR="00A1575E">
        <w:t xml:space="preserve">he </w:t>
      </w:r>
      <w:r w:rsidR="00190347">
        <w:t xml:space="preserve">cost for this measure is assumed to be </w:t>
      </w:r>
      <w:r w:rsidR="00F300AA">
        <w:t>$1.9</w:t>
      </w:r>
      <w:r w:rsidR="00A1575E">
        <w:t>3</w:t>
      </w:r>
      <w:r w:rsidR="00C51BF5">
        <w:t xml:space="preserve"> per </w:t>
      </w:r>
      <w:r w:rsidR="00A1575E">
        <w:t>watt</w:t>
      </w:r>
      <w:r w:rsidR="00CF134F">
        <w:t xml:space="preserve"> </w:t>
      </w:r>
      <w:proofErr w:type="spellStart"/>
      <w:proofErr w:type="gramStart"/>
      <w:r w:rsidR="00CF134F">
        <w:t>installed</w:t>
      </w:r>
      <w:r w:rsidR="00DB7399">
        <w:t>.</w:t>
      </w:r>
      <w:r w:rsidR="00DB7399">
        <w:rPr>
          <w:vertAlign w:val="superscript"/>
        </w:rPr>
        <w:t>Source</w:t>
      </w:r>
      <w:proofErr w:type="spellEnd"/>
      <w:proofErr w:type="gramEnd"/>
      <w:r w:rsidR="00DB7399">
        <w:rPr>
          <w:vertAlign w:val="superscript"/>
        </w:rPr>
        <w:t xml:space="preserve"> 2</w:t>
      </w:r>
      <w:r w:rsidR="001452F5">
        <w:rPr>
          <w:vertAlign w:val="superscript"/>
        </w:rPr>
        <w:t xml:space="preserve"> </w:t>
      </w:r>
      <w:r w:rsidR="00645617">
        <w:t xml:space="preserve">The </w:t>
      </w:r>
      <w:r w:rsidR="007D6D12">
        <w:t xml:space="preserve">estimated material cost for a </w:t>
      </w:r>
      <w:r w:rsidR="006B1C30">
        <w:t xml:space="preserve">photovoltaic array is </w:t>
      </w:r>
      <w:r w:rsidR="00796B4D">
        <w:t>$0.9</w:t>
      </w:r>
      <w:r w:rsidR="0016699D">
        <w:t>1</w:t>
      </w:r>
      <w:r w:rsidR="00796B4D">
        <w:t>/watt</w:t>
      </w:r>
      <w:r w:rsidR="00F432B1">
        <w:t xml:space="preserve">. The </w:t>
      </w:r>
      <w:r w:rsidR="00423B07">
        <w:t xml:space="preserve">estimated labor cost for installation is </w:t>
      </w:r>
      <w:r w:rsidR="00C51BF5">
        <w:t>$1.02/watt</w:t>
      </w:r>
    </w:p>
    <w:p w14:paraId="737E8913" w14:textId="77777777" w:rsidR="00D466B6" w:rsidRDefault="00D466B6" w:rsidP="007F4407">
      <w:pPr>
        <w:pStyle w:val="Heading6"/>
        <w:spacing w:after="120"/>
      </w:pPr>
      <w:proofErr w:type="spellStart"/>
      <w:r>
        <w:t>Loadshape</w:t>
      </w:r>
      <w:proofErr w:type="spellEnd"/>
    </w:p>
    <w:tbl>
      <w:tblPr>
        <w:tblW w:w="2793" w:type="pct"/>
        <w:tblInd w:w="2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3"/>
        <w:gridCol w:w="1710"/>
        <w:gridCol w:w="1710"/>
      </w:tblGrid>
      <w:tr w:rsidR="00B24D81" w:rsidRPr="00BA307B" w14:paraId="27E4C75F" w14:textId="4D4A02BB" w:rsidTr="00B24D81">
        <w:trPr>
          <w:trHeight w:val="20"/>
          <w:tblHeader/>
        </w:trPr>
        <w:tc>
          <w:tcPr>
            <w:tcW w:w="1726" w:type="pct"/>
            <w:shd w:val="clear" w:color="auto" w:fill="A6A6A6" w:themeFill="background1" w:themeFillShade="A6"/>
          </w:tcPr>
          <w:p w14:paraId="2BF0BAED" w14:textId="1A477CE9" w:rsidR="00B24D81" w:rsidRPr="00BA307B" w:rsidRDefault="00B24D81" w:rsidP="004C02FE">
            <w:pPr>
              <w:pStyle w:val="TableCell"/>
              <w:keepNext w:val="0"/>
              <w:spacing w:before="60" w:after="60"/>
              <w:jc w:val="center"/>
              <w:rPr>
                <w:rFonts w:asciiTheme="minorHAnsi" w:eastAsia="Calibri" w:hAnsiTheme="minorHAnsi" w:cstheme="minorHAnsi"/>
                <w:b/>
                <w:szCs w:val="18"/>
              </w:rPr>
            </w:pPr>
          </w:p>
        </w:tc>
        <w:tc>
          <w:tcPr>
            <w:tcW w:w="1637" w:type="pct"/>
            <w:shd w:val="clear" w:color="auto" w:fill="A6A6A6" w:themeFill="background1" w:themeFillShade="A6"/>
          </w:tcPr>
          <w:p w14:paraId="4D3FE945" w14:textId="783F4C51" w:rsidR="00B24D81" w:rsidRPr="00BA307B" w:rsidRDefault="00B24D81" w:rsidP="004C02FE">
            <w:pPr>
              <w:pStyle w:val="TableCell"/>
              <w:keepNext w:val="0"/>
              <w:spacing w:before="60" w:after="60"/>
              <w:jc w:val="center"/>
              <w:rPr>
                <w:rFonts w:asciiTheme="minorHAnsi" w:eastAsia="Calibri" w:hAnsiTheme="minorHAnsi" w:cstheme="minorHAnsi"/>
                <w:b/>
                <w:szCs w:val="18"/>
              </w:rPr>
            </w:pPr>
            <w:r>
              <w:rPr>
                <w:rFonts w:asciiTheme="minorHAnsi" w:eastAsia="Calibri" w:hAnsiTheme="minorHAnsi" w:cstheme="minorHAnsi"/>
                <w:b/>
                <w:szCs w:val="18"/>
              </w:rPr>
              <w:t>On Peak</w:t>
            </w:r>
          </w:p>
        </w:tc>
        <w:tc>
          <w:tcPr>
            <w:tcW w:w="1637" w:type="pct"/>
            <w:shd w:val="clear" w:color="auto" w:fill="A6A6A6" w:themeFill="background1" w:themeFillShade="A6"/>
          </w:tcPr>
          <w:p w14:paraId="2B5792A8" w14:textId="5A846497" w:rsidR="00B24D81" w:rsidRDefault="00B24D81" w:rsidP="004C02FE">
            <w:pPr>
              <w:pStyle w:val="TableCell"/>
              <w:keepNext w:val="0"/>
              <w:spacing w:before="60" w:after="60"/>
              <w:jc w:val="center"/>
              <w:rPr>
                <w:rFonts w:asciiTheme="minorHAnsi" w:eastAsia="Calibri" w:hAnsiTheme="minorHAnsi" w:cstheme="minorHAnsi"/>
                <w:b/>
                <w:szCs w:val="18"/>
              </w:rPr>
            </w:pPr>
            <w:r>
              <w:rPr>
                <w:rFonts w:asciiTheme="minorHAnsi" w:eastAsia="Calibri" w:hAnsiTheme="minorHAnsi" w:cstheme="minorHAnsi"/>
                <w:b/>
                <w:szCs w:val="18"/>
              </w:rPr>
              <w:t>Off Peak</w:t>
            </w:r>
          </w:p>
        </w:tc>
      </w:tr>
      <w:tr w:rsidR="00B24D81" w:rsidRPr="00BA307B" w14:paraId="1325E1CC" w14:textId="59A1FEE3" w:rsidTr="00B24D81">
        <w:trPr>
          <w:trHeight w:val="432"/>
        </w:trPr>
        <w:tc>
          <w:tcPr>
            <w:tcW w:w="1726" w:type="pct"/>
            <w:vAlign w:val="center"/>
          </w:tcPr>
          <w:p w14:paraId="0EC1500C" w14:textId="5B038E1C" w:rsidR="00B24D81" w:rsidRPr="00AC37BD" w:rsidRDefault="00B24D81" w:rsidP="004C02FE">
            <w:pPr>
              <w:pStyle w:val="TableCell"/>
              <w:keepNext w:val="0"/>
              <w:spacing w:before="60" w:after="60"/>
              <w:jc w:val="left"/>
              <w:rPr>
                <w:rFonts w:asciiTheme="minorHAnsi" w:eastAsia="Calibri" w:hAnsiTheme="minorHAnsi" w:cstheme="minorHAnsi"/>
                <w:b/>
                <w:bCs/>
                <w:iCs/>
                <w:szCs w:val="18"/>
              </w:rPr>
            </w:pPr>
            <w:r>
              <w:rPr>
                <w:rFonts w:asciiTheme="minorHAnsi" w:eastAsia="Calibri" w:hAnsiTheme="minorHAnsi" w:cstheme="minorHAnsi"/>
                <w:b/>
                <w:bCs/>
                <w:iCs/>
                <w:szCs w:val="18"/>
              </w:rPr>
              <w:t>Summer</w:t>
            </w:r>
          </w:p>
        </w:tc>
        <w:tc>
          <w:tcPr>
            <w:tcW w:w="1637" w:type="pct"/>
            <w:vAlign w:val="center"/>
          </w:tcPr>
          <w:p w14:paraId="2928893E" w14:textId="15DD3D72" w:rsidR="00B24D81" w:rsidRPr="00BA307B" w:rsidRDefault="00B24D81" w:rsidP="004C02FE">
            <w:pPr>
              <w:pStyle w:val="TableCell"/>
              <w:keepNext w:val="0"/>
              <w:spacing w:before="60" w:after="60"/>
              <w:jc w:val="center"/>
              <w:rPr>
                <w:rFonts w:asciiTheme="minorHAnsi" w:eastAsia="Calibri" w:hAnsiTheme="minorHAnsi" w:cstheme="minorHAnsi"/>
                <w:i/>
                <w:szCs w:val="18"/>
              </w:rPr>
            </w:pPr>
            <w:r>
              <w:rPr>
                <w:rFonts w:asciiTheme="minorHAnsi" w:eastAsia="Calibri" w:hAnsiTheme="minorHAnsi" w:cstheme="minorHAnsi"/>
                <w:i/>
                <w:szCs w:val="18"/>
              </w:rPr>
              <w:t>35%</w:t>
            </w:r>
          </w:p>
        </w:tc>
        <w:tc>
          <w:tcPr>
            <w:tcW w:w="1637" w:type="pct"/>
          </w:tcPr>
          <w:p w14:paraId="36BC2BB9" w14:textId="78382CEA" w:rsidR="00B24D81" w:rsidRDefault="00B24D81" w:rsidP="004C02FE">
            <w:pPr>
              <w:pStyle w:val="TableCell"/>
              <w:keepNext w:val="0"/>
              <w:spacing w:before="60" w:after="60"/>
              <w:jc w:val="center"/>
              <w:rPr>
                <w:rFonts w:asciiTheme="minorHAnsi" w:eastAsia="Calibri" w:hAnsiTheme="minorHAnsi" w:cstheme="minorHAnsi"/>
                <w:i/>
                <w:szCs w:val="18"/>
              </w:rPr>
            </w:pPr>
            <w:r>
              <w:rPr>
                <w:rFonts w:asciiTheme="minorHAnsi" w:eastAsia="Calibri" w:hAnsiTheme="minorHAnsi" w:cstheme="minorHAnsi"/>
                <w:i/>
                <w:szCs w:val="18"/>
              </w:rPr>
              <w:t>14%</w:t>
            </w:r>
          </w:p>
        </w:tc>
      </w:tr>
      <w:tr w:rsidR="00B24D81" w:rsidRPr="00BA307B" w14:paraId="3AC6CDF0" w14:textId="6BE62934" w:rsidTr="00B24D81">
        <w:trPr>
          <w:trHeight w:val="20"/>
        </w:trPr>
        <w:tc>
          <w:tcPr>
            <w:tcW w:w="1726" w:type="pct"/>
            <w:vAlign w:val="center"/>
          </w:tcPr>
          <w:p w14:paraId="2F541385" w14:textId="3D845F44" w:rsidR="00B24D81" w:rsidRPr="00AC37BD" w:rsidRDefault="00B24D81" w:rsidP="004C02FE">
            <w:pPr>
              <w:pStyle w:val="TableCell"/>
              <w:keepNext w:val="0"/>
              <w:spacing w:before="60" w:after="60"/>
              <w:jc w:val="left"/>
              <w:rPr>
                <w:rFonts w:asciiTheme="minorHAnsi" w:eastAsia="Calibri" w:hAnsiTheme="minorHAnsi" w:cstheme="minorHAnsi"/>
                <w:b/>
                <w:bCs/>
                <w:szCs w:val="18"/>
              </w:rPr>
            </w:pPr>
            <w:r>
              <w:rPr>
                <w:rFonts w:asciiTheme="minorHAnsi" w:eastAsia="Calibri" w:hAnsiTheme="minorHAnsi" w:cstheme="minorHAnsi"/>
                <w:b/>
                <w:bCs/>
                <w:szCs w:val="18"/>
              </w:rPr>
              <w:t>Non-Summer</w:t>
            </w:r>
          </w:p>
        </w:tc>
        <w:tc>
          <w:tcPr>
            <w:tcW w:w="1637" w:type="pct"/>
            <w:vAlign w:val="center"/>
          </w:tcPr>
          <w:p w14:paraId="477DA8F0" w14:textId="57390C26" w:rsidR="00B24D81" w:rsidRPr="00BA307B" w:rsidRDefault="00B24D81" w:rsidP="004C02FE">
            <w:pPr>
              <w:pStyle w:val="TableCell"/>
              <w:keepNext w:val="0"/>
              <w:spacing w:before="60" w:after="60"/>
              <w:jc w:val="center"/>
              <w:rPr>
                <w:rFonts w:asciiTheme="minorHAnsi" w:eastAsia="Calibri" w:hAnsiTheme="minorHAnsi" w:cstheme="minorHAnsi"/>
                <w:i/>
                <w:szCs w:val="18"/>
              </w:rPr>
            </w:pPr>
            <w:r>
              <w:rPr>
                <w:rFonts w:asciiTheme="minorHAnsi" w:eastAsia="Calibri" w:hAnsiTheme="minorHAnsi" w:cstheme="minorHAnsi"/>
                <w:i/>
                <w:szCs w:val="18"/>
              </w:rPr>
              <w:t>35%</w:t>
            </w:r>
          </w:p>
        </w:tc>
        <w:tc>
          <w:tcPr>
            <w:tcW w:w="1637" w:type="pct"/>
          </w:tcPr>
          <w:p w14:paraId="77C7974A" w14:textId="4184A39C" w:rsidR="00B24D81" w:rsidRDefault="00B24D81" w:rsidP="004C02FE">
            <w:pPr>
              <w:pStyle w:val="TableCell"/>
              <w:keepNext w:val="0"/>
              <w:spacing w:before="60" w:after="60"/>
              <w:jc w:val="center"/>
              <w:rPr>
                <w:rFonts w:asciiTheme="minorHAnsi" w:eastAsia="Calibri" w:hAnsiTheme="minorHAnsi" w:cstheme="minorHAnsi"/>
                <w:i/>
                <w:szCs w:val="18"/>
              </w:rPr>
            </w:pPr>
            <w:r>
              <w:rPr>
                <w:rFonts w:asciiTheme="minorHAnsi" w:eastAsia="Calibri" w:hAnsiTheme="minorHAnsi" w:cstheme="minorHAnsi"/>
                <w:i/>
                <w:szCs w:val="18"/>
              </w:rPr>
              <w:t>16%</w:t>
            </w:r>
          </w:p>
        </w:tc>
      </w:tr>
    </w:tbl>
    <w:p w14:paraId="19033ABA" w14:textId="77777777" w:rsidR="00B24D81" w:rsidRPr="00B24D81" w:rsidRDefault="00B24D81" w:rsidP="00B24D81"/>
    <w:p w14:paraId="737E8914" w14:textId="1765D56D" w:rsidR="00D466B6" w:rsidRDefault="00D466B6" w:rsidP="007F4407">
      <w:pPr>
        <w:pStyle w:val="Heading6"/>
        <w:spacing w:after="120"/>
      </w:pPr>
      <w:r>
        <w:t>Coincidence Factor</w:t>
      </w:r>
    </w:p>
    <w:p w14:paraId="0F559CC1" w14:textId="77777777" w:rsidR="00AC37BD" w:rsidRDefault="00AC37BD" w:rsidP="00AC37BD"/>
    <w:tbl>
      <w:tblPr>
        <w:tblW w:w="1878" w:type="pct"/>
        <w:tblInd w:w="2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2"/>
        <w:gridCol w:w="1710"/>
      </w:tblGrid>
      <w:tr w:rsidR="00AC37BD" w:rsidRPr="00BA307B" w14:paraId="5BAE0B04" w14:textId="77777777" w:rsidTr="00AC37BD">
        <w:trPr>
          <w:trHeight w:val="20"/>
          <w:tblHeader/>
        </w:trPr>
        <w:tc>
          <w:tcPr>
            <w:tcW w:w="2565" w:type="pct"/>
            <w:shd w:val="clear" w:color="auto" w:fill="A6A6A6" w:themeFill="background1" w:themeFillShade="A6"/>
          </w:tcPr>
          <w:p w14:paraId="4FCADE9A" w14:textId="77777777" w:rsidR="00AC37BD" w:rsidRPr="00BA307B" w:rsidRDefault="00AC37BD" w:rsidP="0051027E">
            <w:pPr>
              <w:pStyle w:val="TableCell"/>
              <w:keepNext w:val="0"/>
              <w:spacing w:before="60" w:after="60"/>
              <w:jc w:val="center"/>
              <w:rPr>
                <w:rFonts w:asciiTheme="minorHAnsi" w:eastAsia="Calibri" w:hAnsiTheme="minorHAnsi" w:cstheme="minorHAnsi"/>
                <w:b/>
                <w:szCs w:val="18"/>
              </w:rPr>
            </w:pPr>
            <w:r>
              <w:rPr>
                <w:rFonts w:asciiTheme="minorHAnsi" w:eastAsia="Calibri" w:hAnsiTheme="minorHAnsi" w:cstheme="minorHAnsi"/>
                <w:b/>
                <w:szCs w:val="18"/>
              </w:rPr>
              <w:t>Utility</w:t>
            </w:r>
          </w:p>
        </w:tc>
        <w:tc>
          <w:tcPr>
            <w:tcW w:w="2435" w:type="pct"/>
            <w:shd w:val="clear" w:color="auto" w:fill="A6A6A6" w:themeFill="background1" w:themeFillShade="A6"/>
          </w:tcPr>
          <w:p w14:paraId="34CA9B21" w14:textId="77777777" w:rsidR="00AC37BD" w:rsidRPr="00BA307B" w:rsidRDefault="00AC37BD" w:rsidP="0051027E">
            <w:pPr>
              <w:pStyle w:val="TableCell"/>
              <w:keepNext w:val="0"/>
              <w:spacing w:before="60" w:after="60"/>
              <w:jc w:val="center"/>
              <w:rPr>
                <w:rFonts w:asciiTheme="minorHAnsi" w:eastAsia="Calibri" w:hAnsiTheme="minorHAnsi" w:cstheme="minorHAnsi"/>
                <w:b/>
                <w:szCs w:val="18"/>
              </w:rPr>
            </w:pPr>
            <w:r>
              <w:rPr>
                <w:rFonts w:asciiTheme="minorHAnsi" w:eastAsia="Calibri" w:hAnsiTheme="minorHAnsi" w:cstheme="minorHAnsi"/>
                <w:b/>
                <w:szCs w:val="18"/>
              </w:rPr>
              <w:t>Coincidence Factor</w:t>
            </w:r>
          </w:p>
        </w:tc>
      </w:tr>
      <w:tr w:rsidR="00AC37BD" w:rsidRPr="00BA307B" w14:paraId="7A5F46F4" w14:textId="77777777" w:rsidTr="00AC37BD">
        <w:trPr>
          <w:trHeight w:val="432"/>
        </w:trPr>
        <w:tc>
          <w:tcPr>
            <w:tcW w:w="2565" w:type="pct"/>
            <w:vAlign w:val="center"/>
          </w:tcPr>
          <w:p w14:paraId="3EE983FA" w14:textId="77777777" w:rsidR="00AC37BD" w:rsidRPr="00AC37BD" w:rsidRDefault="00AC37BD" w:rsidP="0051027E">
            <w:pPr>
              <w:pStyle w:val="TableCell"/>
              <w:keepNext w:val="0"/>
              <w:spacing w:before="60" w:after="60"/>
              <w:jc w:val="left"/>
              <w:rPr>
                <w:rFonts w:asciiTheme="minorHAnsi" w:eastAsia="Calibri" w:hAnsiTheme="minorHAnsi" w:cstheme="minorHAnsi"/>
                <w:b/>
                <w:bCs/>
                <w:iCs/>
                <w:szCs w:val="18"/>
              </w:rPr>
            </w:pPr>
            <w:r w:rsidRPr="00AC37BD">
              <w:rPr>
                <w:rFonts w:asciiTheme="minorHAnsi" w:eastAsia="Calibri" w:hAnsiTheme="minorHAnsi" w:cstheme="minorHAnsi"/>
                <w:b/>
                <w:bCs/>
                <w:iCs/>
                <w:szCs w:val="18"/>
              </w:rPr>
              <w:t>Ameren</w:t>
            </w:r>
          </w:p>
        </w:tc>
        <w:tc>
          <w:tcPr>
            <w:tcW w:w="2435" w:type="pct"/>
            <w:vAlign w:val="center"/>
          </w:tcPr>
          <w:p w14:paraId="1F78DA66" w14:textId="77777777" w:rsidR="00AC37BD" w:rsidRPr="00BA307B" w:rsidRDefault="00AC37BD" w:rsidP="0051027E">
            <w:pPr>
              <w:pStyle w:val="TableCell"/>
              <w:keepNext w:val="0"/>
              <w:spacing w:before="60" w:after="60"/>
              <w:jc w:val="center"/>
              <w:rPr>
                <w:rFonts w:asciiTheme="minorHAnsi" w:eastAsia="Calibri" w:hAnsiTheme="minorHAnsi" w:cstheme="minorHAnsi"/>
                <w:i/>
                <w:szCs w:val="18"/>
              </w:rPr>
            </w:pPr>
            <w:r>
              <w:rPr>
                <w:rFonts w:asciiTheme="minorHAnsi" w:eastAsia="Calibri" w:hAnsiTheme="minorHAnsi" w:cstheme="minorHAnsi"/>
                <w:i/>
                <w:szCs w:val="18"/>
              </w:rPr>
              <w:t>TBD</w:t>
            </w:r>
          </w:p>
        </w:tc>
      </w:tr>
      <w:tr w:rsidR="00AC37BD" w:rsidRPr="00BA307B" w14:paraId="03A9865D" w14:textId="77777777" w:rsidTr="00AC37BD">
        <w:trPr>
          <w:trHeight w:val="20"/>
        </w:trPr>
        <w:tc>
          <w:tcPr>
            <w:tcW w:w="2565" w:type="pct"/>
            <w:vAlign w:val="center"/>
          </w:tcPr>
          <w:p w14:paraId="3431FEEB" w14:textId="77777777" w:rsidR="00AC37BD" w:rsidRPr="00AC37BD" w:rsidRDefault="00AC37BD" w:rsidP="0051027E">
            <w:pPr>
              <w:pStyle w:val="TableCell"/>
              <w:keepNext w:val="0"/>
              <w:spacing w:before="60" w:after="60"/>
              <w:jc w:val="left"/>
              <w:rPr>
                <w:rFonts w:asciiTheme="minorHAnsi" w:eastAsia="Calibri" w:hAnsiTheme="minorHAnsi" w:cstheme="minorHAnsi"/>
                <w:b/>
                <w:bCs/>
                <w:szCs w:val="18"/>
              </w:rPr>
            </w:pPr>
            <w:r w:rsidRPr="00AC37BD">
              <w:rPr>
                <w:rFonts w:asciiTheme="minorHAnsi" w:eastAsia="Calibri" w:hAnsiTheme="minorHAnsi" w:cstheme="minorHAnsi"/>
                <w:b/>
                <w:bCs/>
                <w:szCs w:val="18"/>
              </w:rPr>
              <w:t>ComEd</w:t>
            </w:r>
          </w:p>
        </w:tc>
        <w:tc>
          <w:tcPr>
            <w:tcW w:w="2435" w:type="pct"/>
            <w:vAlign w:val="center"/>
          </w:tcPr>
          <w:p w14:paraId="7D0D5602" w14:textId="77777777" w:rsidR="00AC37BD" w:rsidRPr="00BA307B" w:rsidRDefault="00AC37BD" w:rsidP="0051027E">
            <w:pPr>
              <w:pStyle w:val="TableCell"/>
              <w:keepNext w:val="0"/>
              <w:spacing w:before="60" w:after="60"/>
              <w:jc w:val="center"/>
              <w:rPr>
                <w:rFonts w:asciiTheme="minorHAnsi" w:eastAsia="Calibri" w:hAnsiTheme="minorHAnsi" w:cstheme="minorHAnsi"/>
                <w:i/>
                <w:szCs w:val="18"/>
              </w:rPr>
            </w:pPr>
            <w:r>
              <w:rPr>
                <w:rFonts w:asciiTheme="minorHAnsi" w:eastAsia="Calibri" w:hAnsiTheme="minorHAnsi" w:cstheme="minorHAnsi"/>
                <w:i/>
                <w:szCs w:val="18"/>
              </w:rPr>
              <w:t>TBD</w:t>
            </w:r>
          </w:p>
        </w:tc>
      </w:tr>
    </w:tbl>
    <w:p w14:paraId="08CF810B" w14:textId="77777777" w:rsidR="00941021" w:rsidRPr="00941021" w:rsidRDefault="00941021" w:rsidP="00941021">
      <w:pPr>
        <w:rPr>
          <w:b/>
          <w:bCs/>
        </w:rPr>
      </w:pPr>
    </w:p>
    <w:p w14:paraId="737E8915" w14:textId="54D07D8E" w:rsidR="00D466B6" w:rsidRDefault="00D466B6" w:rsidP="00D466B6">
      <w:pPr>
        <w:pStyle w:val="AlgorithmHeading"/>
      </w:pPr>
      <w:r>
        <w:lastRenderedPageBreak/>
        <w:t>Algorithm</w:t>
      </w:r>
      <w:r w:rsidR="006F084B">
        <w:t xml:space="preserve"> </w:t>
      </w:r>
    </w:p>
    <w:p w14:paraId="737E8916" w14:textId="77777777" w:rsidR="00D466B6" w:rsidRDefault="00D466B6" w:rsidP="00C87D87">
      <w:pPr>
        <w:pStyle w:val="Heading6"/>
      </w:pPr>
      <w:r>
        <w:t xml:space="preserve">Calculation of Energy Savings </w:t>
      </w:r>
    </w:p>
    <w:p w14:paraId="4D569B7A" w14:textId="77777777" w:rsidR="009372CB" w:rsidRDefault="00D466B6" w:rsidP="007F4407">
      <w:pPr>
        <w:pStyle w:val="Heading6"/>
        <w:spacing w:after="120"/>
      </w:pPr>
      <w:r>
        <w:t>Electric Energy Savings</w:t>
      </w:r>
    </w:p>
    <w:p w14:paraId="0FE6B169" w14:textId="63AE775D" w:rsidR="00FE7A39" w:rsidRPr="00FE7A39" w:rsidRDefault="00007539" w:rsidP="00FE7A39">
      <w:r>
        <w:t xml:space="preserve">Savings should be calculated using </w:t>
      </w:r>
      <w:r w:rsidR="00A7632A">
        <w:t>PV Watts or similar tool to estimate annual system energy generated</w:t>
      </w:r>
      <w:r w:rsidR="001408C1">
        <w:t xml:space="preserve"> with an adjustment factor </w:t>
      </w:r>
      <w:r w:rsidR="00064DFC">
        <w:t xml:space="preserve">in order </w:t>
      </w:r>
      <w:r w:rsidR="001408C1">
        <w:t xml:space="preserve">to account for </w:t>
      </w:r>
      <w:r w:rsidR="00064DFC">
        <w:t>concurrent building energy loads.</w:t>
      </w:r>
    </w:p>
    <w:p w14:paraId="3E0C1AC7" w14:textId="7474B4AA" w:rsidR="00096600" w:rsidRDefault="00096600" w:rsidP="00096600">
      <w:proofErr w:type="spellStart"/>
      <w:r>
        <w:t>ΔkWh</w:t>
      </w:r>
      <w:proofErr w:type="spellEnd"/>
      <w:r w:rsidR="00CE54E3">
        <w:t xml:space="preserve"> </w:t>
      </w:r>
      <w:r>
        <w:t xml:space="preserve">= </w:t>
      </w:r>
      <w:proofErr w:type="spellStart"/>
      <w:proofErr w:type="gramStart"/>
      <w:r w:rsidR="00E911C1">
        <w:t>kWhGenerat</w:t>
      </w:r>
      <w:r>
        <w:t>ed</w:t>
      </w:r>
      <w:proofErr w:type="spellEnd"/>
      <w:r>
        <w:t xml:space="preserve">  </w:t>
      </w:r>
      <w:r w:rsidR="00570E47">
        <w:t>*</w:t>
      </w:r>
      <w:proofErr w:type="gramEnd"/>
      <w:r w:rsidR="00570E47">
        <w:t xml:space="preserve"> </w:t>
      </w:r>
      <w:proofErr w:type="spellStart"/>
      <w:r w:rsidR="00E911C1">
        <w:t>Simul_</w:t>
      </w:r>
      <w:r w:rsidR="00570E47">
        <w:t>ADJ</w:t>
      </w:r>
      <w:proofErr w:type="spellEnd"/>
    </w:p>
    <w:p w14:paraId="6B0DC1B9" w14:textId="1D665273" w:rsidR="00415C55" w:rsidRDefault="00415C55" w:rsidP="00096600">
      <w:r>
        <w:t>Where:</w:t>
      </w:r>
    </w:p>
    <w:p w14:paraId="35845673" w14:textId="22CB3C1B" w:rsidR="00415C55" w:rsidRDefault="00415C55" w:rsidP="004B4FDB">
      <w:pPr>
        <w:ind w:left="720"/>
      </w:pPr>
      <w:proofErr w:type="spellStart"/>
      <w:r>
        <w:t>kWhGenerated</w:t>
      </w:r>
      <w:proofErr w:type="spellEnd"/>
      <w:r>
        <w:tab/>
        <w:t xml:space="preserve">= Annual </w:t>
      </w:r>
      <w:r w:rsidR="004C042A">
        <w:t xml:space="preserve">energy generated by </w:t>
      </w:r>
      <w:r w:rsidR="00CE32AE">
        <w:t>photovoltaic array</w:t>
      </w:r>
      <w:r w:rsidR="00FF472A">
        <w:t xml:space="preserve">, </w:t>
      </w:r>
      <w:r w:rsidR="009535E8">
        <w:t>as estimated by PV Watts or similar simulation model</w:t>
      </w:r>
    </w:p>
    <w:p w14:paraId="40CAC816" w14:textId="69CDAD99" w:rsidR="007A4E39" w:rsidRDefault="00631CDE" w:rsidP="004B4FDB">
      <w:pPr>
        <w:spacing w:after="0"/>
        <w:ind w:left="720"/>
      </w:pPr>
      <w:proofErr w:type="spellStart"/>
      <w:r>
        <w:t>Simul_</w:t>
      </w:r>
      <w:r w:rsidR="00570E47">
        <w:t>ADJ</w:t>
      </w:r>
      <w:proofErr w:type="spellEnd"/>
      <w:r w:rsidR="00570E47">
        <w:t xml:space="preserve"> </w:t>
      </w:r>
      <w:r w:rsidR="004B4FDB">
        <w:tab/>
      </w:r>
      <w:r w:rsidR="00570E47">
        <w:t xml:space="preserve">= </w:t>
      </w:r>
      <w:r w:rsidR="00165CC8">
        <w:t xml:space="preserve">Adjustment factor </w:t>
      </w:r>
      <w:r w:rsidR="00464BFB">
        <w:t>to account for concurrent building energy load only</w:t>
      </w:r>
    </w:p>
    <w:p w14:paraId="33FBAE1D" w14:textId="3BCF826C" w:rsidR="00A678A8" w:rsidRDefault="001A0D14" w:rsidP="00A678A8">
      <w:pPr>
        <w:ind w:left="1440" w:firstLine="720"/>
      </w:pPr>
      <w:commentRangeStart w:id="43"/>
      <w:r>
        <w:t xml:space="preserve">= </w:t>
      </w:r>
      <w:r w:rsidR="004B4FDB">
        <w:t>60%</w:t>
      </w:r>
      <w:commentRangeEnd w:id="43"/>
      <w:r w:rsidR="00454E4A">
        <w:rPr>
          <w:rStyle w:val="CommentReference"/>
        </w:rPr>
        <w:commentReference w:id="43"/>
      </w:r>
    </w:p>
    <w:p w14:paraId="2CB2EBBF" w14:textId="77777777" w:rsidR="00A678A8" w:rsidRDefault="00A678A8" w:rsidP="00A678A8"/>
    <w:p w14:paraId="789C58C1" w14:textId="3A765046" w:rsidR="00C46C8C" w:rsidRPr="003147A7" w:rsidRDefault="002307DF" w:rsidP="00C46C8C">
      <w:pPr>
        <w:rPr>
          <w:rFonts w:cstheme="minorHAnsi"/>
        </w:rPr>
      </w:pPr>
      <w:r w:rsidRPr="003147A7">
        <w:rPr>
          <w:rFonts w:cstheme="minorHAnsi"/>
        </w:rPr>
        <w:t xml:space="preserve">Input </w:t>
      </w:r>
      <w:r w:rsidR="00C46C8C" w:rsidRPr="003147A7">
        <w:rPr>
          <w:rFonts w:cstheme="minorHAnsi"/>
        </w:rPr>
        <w:t xml:space="preserve">Parameters for </w:t>
      </w:r>
      <w:proofErr w:type="spellStart"/>
      <w:r w:rsidR="00C46C8C" w:rsidRPr="003147A7">
        <w:rPr>
          <w:rFonts w:cstheme="minorHAnsi"/>
        </w:rPr>
        <w:t>PVWatts</w:t>
      </w:r>
      <w:proofErr w:type="spellEnd"/>
      <w:r w:rsidR="00C46C8C" w:rsidRPr="003147A7">
        <w:rPr>
          <w:rFonts w:cstheme="minorHAnsi"/>
        </w:rPr>
        <w:t xml:space="preserve"> Simulation</w:t>
      </w:r>
      <w:r w:rsidRPr="003147A7">
        <w:rPr>
          <w:rFonts w:cstheme="minorHAnsi"/>
        </w:rPr>
        <w:t>:</w:t>
      </w:r>
    </w:p>
    <w:p w14:paraId="55F433B3" w14:textId="34090B8C" w:rsidR="00932D9F" w:rsidRPr="003147A7" w:rsidRDefault="005D3740" w:rsidP="00AF26AF">
      <w:pPr>
        <w:spacing w:after="0"/>
        <w:rPr>
          <w:rFonts w:cstheme="minorHAnsi"/>
        </w:rPr>
      </w:pPr>
      <w:r w:rsidRPr="003147A7">
        <w:rPr>
          <w:rFonts w:cstheme="minorHAnsi"/>
        </w:rPr>
        <w:tab/>
        <w:t>Location</w:t>
      </w:r>
      <w:r w:rsidR="00025C1F" w:rsidRPr="003147A7">
        <w:rPr>
          <w:rFonts w:cstheme="minorHAnsi"/>
        </w:rPr>
        <w:tab/>
      </w:r>
      <w:r w:rsidR="00025C1F" w:rsidRPr="003147A7">
        <w:rPr>
          <w:rFonts w:cstheme="minorHAnsi"/>
        </w:rPr>
        <w:tab/>
        <w:t>=</w:t>
      </w:r>
      <w:r w:rsidR="00A30318" w:rsidRPr="003147A7">
        <w:rPr>
          <w:rFonts w:cstheme="minorHAnsi"/>
        </w:rPr>
        <w:t xml:space="preserve"> </w:t>
      </w:r>
      <w:r w:rsidR="00E64830" w:rsidRPr="003147A7">
        <w:rPr>
          <w:rFonts w:cstheme="minorHAnsi"/>
        </w:rPr>
        <w:t xml:space="preserve">Latitude and longitude of </w:t>
      </w:r>
      <w:r w:rsidR="004A7949" w:rsidRPr="003147A7">
        <w:rPr>
          <w:rFonts w:cstheme="minorHAnsi"/>
        </w:rPr>
        <w:t>installation location</w:t>
      </w:r>
    </w:p>
    <w:p w14:paraId="37B25C41" w14:textId="37120E60" w:rsidR="004A7949" w:rsidRPr="003147A7" w:rsidRDefault="004A7949" w:rsidP="00C46C8C">
      <w:pPr>
        <w:rPr>
          <w:rFonts w:cstheme="minorHAnsi"/>
        </w:rPr>
      </w:pPr>
      <w:r w:rsidRPr="003147A7">
        <w:rPr>
          <w:rFonts w:cstheme="minorHAnsi"/>
        </w:rPr>
        <w:tab/>
      </w:r>
      <w:r w:rsidRPr="003147A7">
        <w:rPr>
          <w:rFonts w:cstheme="minorHAnsi"/>
        </w:rPr>
        <w:tab/>
      </w:r>
      <w:r w:rsidRPr="003147A7">
        <w:rPr>
          <w:rFonts w:cstheme="minorHAnsi"/>
        </w:rPr>
        <w:tab/>
        <w:t>= Actual</w:t>
      </w:r>
    </w:p>
    <w:p w14:paraId="7F840A29" w14:textId="6C9B41A1" w:rsidR="004A7949" w:rsidRPr="003147A7" w:rsidRDefault="004A7949" w:rsidP="00AF26AF">
      <w:pPr>
        <w:spacing w:after="0"/>
        <w:rPr>
          <w:rFonts w:cstheme="minorHAnsi"/>
        </w:rPr>
      </w:pPr>
      <w:r w:rsidRPr="003147A7">
        <w:rPr>
          <w:rFonts w:cstheme="minorHAnsi"/>
        </w:rPr>
        <w:tab/>
      </w:r>
      <w:r w:rsidR="00153625" w:rsidRPr="003147A7">
        <w:rPr>
          <w:rFonts w:cstheme="minorHAnsi"/>
        </w:rPr>
        <w:t>DC System Size</w:t>
      </w:r>
      <w:r w:rsidR="00153625" w:rsidRPr="003147A7">
        <w:rPr>
          <w:rFonts w:cstheme="minorHAnsi"/>
        </w:rPr>
        <w:tab/>
        <w:t xml:space="preserve">= Rated capacity of PV array, </w:t>
      </w:r>
      <w:r w:rsidR="00EC5749" w:rsidRPr="003147A7">
        <w:rPr>
          <w:rFonts w:cstheme="minorHAnsi"/>
        </w:rPr>
        <w:t>kW</w:t>
      </w:r>
    </w:p>
    <w:p w14:paraId="5961B96F" w14:textId="660CB573" w:rsidR="00EC5749" w:rsidRPr="003147A7" w:rsidRDefault="00EC5749" w:rsidP="00C46C8C">
      <w:pPr>
        <w:rPr>
          <w:rFonts w:cstheme="minorHAnsi"/>
        </w:rPr>
      </w:pPr>
      <w:r w:rsidRPr="003147A7">
        <w:rPr>
          <w:rFonts w:cstheme="minorHAnsi"/>
        </w:rPr>
        <w:tab/>
      </w:r>
      <w:r w:rsidRPr="003147A7">
        <w:rPr>
          <w:rFonts w:cstheme="minorHAnsi"/>
        </w:rPr>
        <w:tab/>
      </w:r>
      <w:r w:rsidRPr="003147A7">
        <w:rPr>
          <w:rFonts w:cstheme="minorHAnsi"/>
        </w:rPr>
        <w:tab/>
        <w:t>= Actual</w:t>
      </w:r>
    </w:p>
    <w:p w14:paraId="23772B78" w14:textId="233FD96D" w:rsidR="00602E29" w:rsidRPr="003147A7" w:rsidRDefault="00602E29" w:rsidP="00602E29">
      <w:pPr>
        <w:spacing w:after="0"/>
        <w:ind w:firstLine="720"/>
        <w:rPr>
          <w:rFonts w:cstheme="minorHAnsi"/>
        </w:rPr>
      </w:pPr>
      <w:r w:rsidRPr="003147A7">
        <w:rPr>
          <w:rFonts w:cstheme="minorHAnsi"/>
        </w:rPr>
        <w:t>Module Type</w:t>
      </w:r>
      <w:r w:rsidRPr="003147A7">
        <w:rPr>
          <w:rFonts w:cstheme="minorHAnsi"/>
        </w:rPr>
        <w:tab/>
        <w:t xml:space="preserve">= PV </w:t>
      </w:r>
      <w:r w:rsidR="00C55A68" w:rsidRPr="003147A7">
        <w:rPr>
          <w:rFonts w:cstheme="minorHAnsi"/>
        </w:rPr>
        <w:t>t</w:t>
      </w:r>
      <w:r w:rsidRPr="003147A7">
        <w:rPr>
          <w:rFonts w:cstheme="minorHAnsi"/>
        </w:rPr>
        <w:t>yp</w:t>
      </w:r>
      <w:r w:rsidR="00C55A68" w:rsidRPr="003147A7">
        <w:rPr>
          <w:rFonts w:cstheme="minorHAnsi"/>
        </w:rPr>
        <w:t>e:</w:t>
      </w:r>
      <w:r w:rsidRPr="003147A7">
        <w:rPr>
          <w:rFonts w:cstheme="minorHAnsi"/>
        </w:rPr>
        <w:t xml:space="preserve"> Standard, Premium, or Thin Film</w:t>
      </w:r>
    </w:p>
    <w:p w14:paraId="2DCB54BD" w14:textId="77777777" w:rsidR="00602E29" w:rsidRPr="003147A7" w:rsidRDefault="00602E29" w:rsidP="00602E29">
      <w:pPr>
        <w:rPr>
          <w:rFonts w:cstheme="minorHAnsi"/>
        </w:rPr>
      </w:pPr>
      <w:r w:rsidRPr="003147A7">
        <w:rPr>
          <w:rFonts w:cstheme="minorHAnsi"/>
        </w:rPr>
        <w:tab/>
      </w:r>
      <w:r w:rsidRPr="003147A7">
        <w:rPr>
          <w:rFonts w:cstheme="minorHAnsi"/>
        </w:rPr>
        <w:tab/>
      </w:r>
      <w:r w:rsidRPr="003147A7">
        <w:rPr>
          <w:rFonts w:cstheme="minorHAnsi"/>
        </w:rPr>
        <w:tab/>
        <w:t>= Actual</w:t>
      </w:r>
    </w:p>
    <w:p w14:paraId="50076BA6" w14:textId="2F0C624A" w:rsidR="00602E29" w:rsidRPr="003147A7" w:rsidRDefault="00602E29" w:rsidP="00602E29">
      <w:pPr>
        <w:spacing w:after="0"/>
        <w:ind w:firstLine="720"/>
        <w:rPr>
          <w:rFonts w:cstheme="minorHAnsi"/>
        </w:rPr>
      </w:pPr>
      <w:r w:rsidRPr="003147A7">
        <w:rPr>
          <w:rFonts w:cstheme="minorHAnsi"/>
        </w:rPr>
        <w:t>Array Type</w:t>
      </w:r>
      <w:r w:rsidRPr="003147A7">
        <w:rPr>
          <w:rFonts w:cstheme="minorHAnsi"/>
        </w:rPr>
        <w:tab/>
        <w:t xml:space="preserve">= </w:t>
      </w:r>
      <w:r w:rsidR="000852F1" w:rsidRPr="003147A7">
        <w:rPr>
          <w:rFonts w:cstheme="minorHAnsi"/>
        </w:rPr>
        <w:t>PV</w:t>
      </w:r>
      <w:r w:rsidR="00BD0436" w:rsidRPr="003147A7">
        <w:rPr>
          <w:rFonts w:cstheme="minorHAnsi"/>
        </w:rPr>
        <w:t xml:space="preserve"> </w:t>
      </w:r>
      <w:r w:rsidR="00FE037D" w:rsidRPr="003147A7">
        <w:rPr>
          <w:rFonts w:cstheme="minorHAnsi"/>
        </w:rPr>
        <w:t>mounting and tracking type</w:t>
      </w:r>
    </w:p>
    <w:p w14:paraId="47B9A4D5" w14:textId="77777777" w:rsidR="00602E29" w:rsidRPr="003147A7" w:rsidRDefault="00602E29" w:rsidP="00602E29">
      <w:pPr>
        <w:rPr>
          <w:rFonts w:cstheme="minorHAnsi"/>
        </w:rPr>
      </w:pPr>
      <w:r w:rsidRPr="003147A7">
        <w:rPr>
          <w:rFonts w:cstheme="minorHAnsi"/>
        </w:rPr>
        <w:tab/>
      </w:r>
      <w:r w:rsidRPr="003147A7">
        <w:rPr>
          <w:rFonts w:cstheme="minorHAnsi"/>
        </w:rPr>
        <w:tab/>
      </w:r>
      <w:r w:rsidRPr="003147A7">
        <w:rPr>
          <w:rFonts w:cstheme="minorHAnsi"/>
        </w:rPr>
        <w:tab/>
        <w:t>= Actual</w:t>
      </w:r>
    </w:p>
    <w:p w14:paraId="4457F2D7" w14:textId="70C0802D" w:rsidR="005B3F46" w:rsidRPr="003147A7" w:rsidRDefault="007D3F1E" w:rsidP="005B3F46">
      <w:pPr>
        <w:spacing w:after="0"/>
        <w:ind w:firstLine="720"/>
        <w:rPr>
          <w:rFonts w:cstheme="minorHAnsi"/>
        </w:rPr>
      </w:pPr>
      <w:r w:rsidRPr="003147A7">
        <w:rPr>
          <w:rFonts w:cstheme="minorHAnsi"/>
        </w:rPr>
        <w:t>Model Losses</w:t>
      </w:r>
      <w:r w:rsidR="005B3F46" w:rsidRPr="003147A7">
        <w:rPr>
          <w:rFonts w:cstheme="minorHAnsi"/>
        </w:rPr>
        <w:tab/>
        <w:t xml:space="preserve">= </w:t>
      </w:r>
      <w:r w:rsidR="007B2983" w:rsidRPr="003147A7">
        <w:rPr>
          <w:rFonts w:cstheme="minorHAnsi"/>
        </w:rPr>
        <w:t xml:space="preserve">System </w:t>
      </w:r>
      <w:r w:rsidR="00D46DC8" w:rsidRPr="003147A7">
        <w:rPr>
          <w:rFonts w:cstheme="minorHAnsi"/>
        </w:rPr>
        <w:t>energy l</w:t>
      </w:r>
      <w:r w:rsidR="00107D82" w:rsidRPr="003147A7">
        <w:rPr>
          <w:rFonts w:cstheme="minorHAnsi"/>
        </w:rPr>
        <w:t xml:space="preserve">osses </w:t>
      </w:r>
    </w:p>
    <w:p w14:paraId="7D0C00BD" w14:textId="55C5CED5" w:rsidR="005B3F46" w:rsidRPr="003147A7" w:rsidRDefault="005B3F46" w:rsidP="005B3F46">
      <w:pPr>
        <w:rPr>
          <w:rFonts w:cstheme="minorHAnsi"/>
        </w:rPr>
      </w:pPr>
      <w:r w:rsidRPr="003147A7">
        <w:rPr>
          <w:rFonts w:cstheme="minorHAnsi"/>
        </w:rPr>
        <w:tab/>
      </w:r>
      <w:r w:rsidRPr="003147A7">
        <w:rPr>
          <w:rFonts w:cstheme="minorHAnsi"/>
        </w:rPr>
        <w:tab/>
      </w:r>
      <w:r w:rsidRPr="003147A7">
        <w:rPr>
          <w:rFonts w:cstheme="minorHAnsi"/>
        </w:rPr>
        <w:tab/>
        <w:t>= Actual</w:t>
      </w:r>
      <w:r w:rsidR="00251F72" w:rsidRPr="003147A7">
        <w:rPr>
          <w:rFonts w:cstheme="minorHAnsi"/>
        </w:rPr>
        <w:t xml:space="preserve"> or 14.08%</w:t>
      </w:r>
      <w:r w:rsidR="00F10ECF" w:rsidRPr="003147A7">
        <w:rPr>
          <w:rFonts w:cstheme="minorHAnsi"/>
        </w:rPr>
        <w:t xml:space="preserve"> Default</w:t>
      </w:r>
    </w:p>
    <w:p w14:paraId="1EECBDAE" w14:textId="2D0735FA" w:rsidR="00704397" w:rsidRPr="003147A7" w:rsidRDefault="00704397" w:rsidP="00704397">
      <w:pPr>
        <w:spacing w:after="0"/>
        <w:ind w:firstLine="720"/>
        <w:rPr>
          <w:rFonts w:cstheme="minorHAnsi"/>
        </w:rPr>
      </w:pPr>
      <w:r w:rsidRPr="003147A7">
        <w:rPr>
          <w:rFonts w:cstheme="minorHAnsi"/>
        </w:rPr>
        <w:t>Array Tilt</w:t>
      </w:r>
      <w:r w:rsidRPr="003147A7">
        <w:rPr>
          <w:rFonts w:cstheme="minorHAnsi"/>
        </w:rPr>
        <w:tab/>
        <w:t xml:space="preserve">= </w:t>
      </w:r>
      <w:r w:rsidR="009E6C85" w:rsidRPr="003147A7">
        <w:rPr>
          <w:rFonts w:cstheme="minorHAnsi"/>
        </w:rPr>
        <w:t>Angle of the panels relative to the horizontal ground</w:t>
      </w:r>
    </w:p>
    <w:p w14:paraId="7B357980" w14:textId="77777777" w:rsidR="00704397" w:rsidRPr="003147A7" w:rsidRDefault="00704397" w:rsidP="00704397">
      <w:pPr>
        <w:rPr>
          <w:rFonts w:cstheme="minorHAnsi"/>
        </w:rPr>
      </w:pPr>
      <w:r w:rsidRPr="003147A7">
        <w:rPr>
          <w:rFonts w:cstheme="minorHAnsi"/>
        </w:rPr>
        <w:tab/>
      </w:r>
      <w:r w:rsidRPr="003147A7">
        <w:rPr>
          <w:rFonts w:cstheme="minorHAnsi"/>
        </w:rPr>
        <w:tab/>
      </w:r>
      <w:r w:rsidRPr="003147A7">
        <w:rPr>
          <w:rFonts w:cstheme="minorHAnsi"/>
        </w:rPr>
        <w:tab/>
        <w:t>= Actual</w:t>
      </w:r>
    </w:p>
    <w:p w14:paraId="2D3DD4A5" w14:textId="174DE36C" w:rsidR="005C3191" w:rsidRPr="003147A7" w:rsidRDefault="005C3191" w:rsidP="005C3191">
      <w:pPr>
        <w:spacing w:after="0"/>
        <w:ind w:firstLine="720"/>
        <w:rPr>
          <w:rFonts w:cstheme="minorHAnsi"/>
        </w:rPr>
      </w:pPr>
      <w:r w:rsidRPr="003147A7">
        <w:rPr>
          <w:rFonts w:cstheme="minorHAnsi"/>
        </w:rPr>
        <w:t>Array Azimuth</w:t>
      </w:r>
      <w:r w:rsidRPr="003147A7">
        <w:rPr>
          <w:rFonts w:cstheme="minorHAnsi"/>
        </w:rPr>
        <w:tab/>
        <w:t xml:space="preserve">= </w:t>
      </w:r>
      <w:r w:rsidR="00033193" w:rsidRPr="003147A7">
        <w:rPr>
          <w:rFonts w:cstheme="minorHAnsi"/>
        </w:rPr>
        <w:t>D</w:t>
      </w:r>
      <w:r w:rsidR="00837DB4" w:rsidRPr="003147A7">
        <w:rPr>
          <w:rFonts w:cstheme="minorHAnsi"/>
        </w:rPr>
        <w:t>irection in which the panels face</w:t>
      </w:r>
      <w:r w:rsidR="00622F14" w:rsidRPr="003147A7">
        <w:rPr>
          <w:rFonts w:cstheme="minorHAnsi"/>
        </w:rPr>
        <w:t>, 0</w:t>
      </w:r>
      <w:r w:rsidR="00A163C3" w:rsidRPr="003147A7">
        <w:rPr>
          <w:rFonts w:eastAsia="Calibri" w:cstheme="minorHAnsi"/>
          <w:bCs/>
          <w:szCs w:val="18"/>
        </w:rPr>
        <w:t>°</w:t>
      </w:r>
      <w:r w:rsidR="00531CC9" w:rsidRPr="003147A7">
        <w:rPr>
          <w:rFonts w:cstheme="minorHAnsi"/>
        </w:rPr>
        <w:t xml:space="preserve"> = North, 90</w:t>
      </w:r>
      <w:r w:rsidR="00A163C3" w:rsidRPr="003147A7">
        <w:rPr>
          <w:rFonts w:eastAsia="Calibri" w:cstheme="minorHAnsi"/>
          <w:bCs/>
          <w:szCs w:val="18"/>
        </w:rPr>
        <w:t>°</w:t>
      </w:r>
      <w:r w:rsidR="00531CC9" w:rsidRPr="003147A7">
        <w:rPr>
          <w:rFonts w:cstheme="minorHAnsi"/>
        </w:rPr>
        <w:t xml:space="preserve"> = East, 180</w:t>
      </w:r>
      <w:r w:rsidR="00A163C3" w:rsidRPr="003147A7">
        <w:rPr>
          <w:rFonts w:eastAsia="Calibri" w:cstheme="minorHAnsi"/>
          <w:bCs/>
          <w:szCs w:val="18"/>
        </w:rPr>
        <w:t>°</w:t>
      </w:r>
      <w:r w:rsidR="00531CC9" w:rsidRPr="003147A7">
        <w:rPr>
          <w:rFonts w:cstheme="minorHAnsi"/>
        </w:rPr>
        <w:t xml:space="preserve"> = South, 270</w:t>
      </w:r>
      <w:r w:rsidR="00A163C3" w:rsidRPr="003147A7">
        <w:rPr>
          <w:rFonts w:eastAsia="Calibri" w:cstheme="minorHAnsi"/>
          <w:bCs/>
          <w:szCs w:val="18"/>
        </w:rPr>
        <w:t>°</w:t>
      </w:r>
      <w:r w:rsidR="00531CC9" w:rsidRPr="003147A7">
        <w:rPr>
          <w:rFonts w:cstheme="minorHAnsi"/>
        </w:rPr>
        <w:t xml:space="preserve"> = West</w:t>
      </w:r>
    </w:p>
    <w:p w14:paraId="381384D3" w14:textId="77777777" w:rsidR="005C3191" w:rsidRPr="003147A7" w:rsidRDefault="005C3191" w:rsidP="005C3191">
      <w:pPr>
        <w:rPr>
          <w:rFonts w:cstheme="minorHAnsi"/>
        </w:rPr>
      </w:pPr>
      <w:r w:rsidRPr="003147A7">
        <w:rPr>
          <w:rFonts w:cstheme="minorHAnsi"/>
        </w:rPr>
        <w:tab/>
      </w:r>
      <w:r w:rsidRPr="003147A7">
        <w:rPr>
          <w:rFonts w:cstheme="minorHAnsi"/>
        </w:rPr>
        <w:tab/>
      </w:r>
      <w:r w:rsidRPr="003147A7">
        <w:rPr>
          <w:rFonts w:cstheme="minorHAnsi"/>
        </w:rPr>
        <w:tab/>
        <w:t>= Actual</w:t>
      </w:r>
    </w:p>
    <w:p w14:paraId="3AF7C0A6" w14:textId="5BE405AA" w:rsidR="00A163C3" w:rsidRPr="003147A7" w:rsidRDefault="0088657B" w:rsidP="00A163C3">
      <w:pPr>
        <w:spacing w:after="0"/>
        <w:ind w:firstLine="720"/>
        <w:rPr>
          <w:rFonts w:cstheme="minorHAnsi"/>
        </w:rPr>
      </w:pPr>
      <w:r w:rsidRPr="003147A7">
        <w:rPr>
          <w:rFonts w:cstheme="minorHAnsi"/>
        </w:rPr>
        <w:t>∆</w:t>
      </w:r>
      <w:r w:rsidR="00A163C3" w:rsidRPr="003147A7">
        <w:rPr>
          <w:rFonts w:cstheme="minorHAnsi"/>
        </w:rPr>
        <w:t>Azimuth</w:t>
      </w:r>
      <w:r w:rsidR="00A163C3" w:rsidRPr="003147A7">
        <w:rPr>
          <w:rFonts w:cstheme="minorHAnsi"/>
        </w:rPr>
        <w:tab/>
        <w:t xml:space="preserve">= </w:t>
      </w:r>
      <w:r w:rsidR="00033193" w:rsidRPr="003147A7">
        <w:rPr>
          <w:rFonts w:cstheme="minorHAnsi"/>
        </w:rPr>
        <w:t xml:space="preserve">Difference </w:t>
      </w:r>
      <w:r w:rsidR="001A6A76" w:rsidRPr="003147A7">
        <w:rPr>
          <w:rFonts w:cstheme="minorHAnsi"/>
        </w:rPr>
        <w:t>between Array Azimuth and closest, smaller cardinal direction</w:t>
      </w:r>
    </w:p>
    <w:p w14:paraId="4DA67C17" w14:textId="77777777" w:rsidR="00A163C3" w:rsidRPr="003147A7" w:rsidRDefault="00A163C3" w:rsidP="00A163C3">
      <w:pPr>
        <w:rPr>
          <w:rFonts w:cstheme="minorHAnsi"/>
        </w:rPr>
      </w:pPr>
      <w:r w:rsidRPr="003147A7">
        <w:rPr>
          <w:rFonts w:cstheme="minorHAnsi"/>
        </w:rPr>
        <w:tab/>
      </w:r>
      <w:r w:rsidRPr="003147A7">
        <w:rPr>
          <w:rFonts w:cstheme="minorHAnsi"/>
        </w:rPr>
        <w:tab/>
      </w:r>
      <w:r w:rsidRPr="003147A7">
        <w:rPr>
          <w:rFonts w:cstheme="minorHAnsi"/>
        </w:rPr>
        <w:tab/>
        <w:t>= Actual</w:t>
      </w:r>
    </w:p>
    <w:p w14:paraId="16B39B25" w14:textId="03140F13" w:rsidR="000A1D14" w:rsidRPr="003147A7" w:rsidRDefault="000A1D14" w:rsidP="000A1D14">
      <w:pPr>
        <w:spacing w:after="0"/>
        <w:ind w:firstLine="720"/>
        <w:rPr>
          <w:rFonts w:cstheme="minorHAnsi"/>
        </w:rPr>
      </w:pPr>
      <w:r w:rsidRPr="003147A7">
        <w:rPr>
          <w:rFonts w:cstheme="minorHAnsi"/>
        </w:rPr>
        <w:t>DC to AC ratio</w:t>
      </w:r>
      <w:r w:rsidRPr="003147A7">
        <w:rPr>
          <w:rFonts w:cstheme="minorHAnsi"/>
        </w:rPr>
        <w:tab/>
        <w:t xml:space="preserve">= </w:t>
      </w:r>
      <w:r w:rsidR="003514E4" w:rsidRPr="003147A7">
        <w:rPr>
          <w:rFonts w:cstheme="minorHAnsi"/>
        </w:rPr>
        <w:t>Array's DC rated size to the inverter's AC rated size</w:t>
      </w:r>
    </w:p>
    <w:p w14:paraId="03538F0C" w14:textId="54ED05DA" w:rsidR="000A1D14" w:rsidRPr="003147A7" w:rsidRDefault="000A1D14" w:rsidP="000A1D14">
      <w:pPr>
        <w:rPr>
          <w:rFonts w:cstheme="minorHAnsi"/>
        </w:rPr>
      </w:pPr>
      <w:r w:rsidRPr="003147A7">
        <w:rPr>
          <w:rFonts w:cstheme="minorHAnsi"/>
        </w:rPr>
        <w:tab/>
      </w:r>
      <w:r w:rsidRPr="003147A7">
        <w:rPr>
          <w:rFonts w:cstheme="minorHAnsi"/>
        </w:rPr>
        <w:tab/>
      </w:r>
      <w:r w:rsidRPr="003147A7">
        <w:rPr>
          <w:rFonts w:cstheme="minorHAnsi"/>
        </w:rPr>
        <w:tab/>
        <w:t>= Actual</w:t>
      </w:r>
      <w:r w:rsidR="003514E4" w:rsidRPr="003147A7">
        <w:rPr>
          <w:rFonts w:cstheme="minorHAnsi"/>
        </w:rPr>
        <w:t>, or 1.2</w:t>
      </w:r>
      <w:r w:rsidR="00F10ECF" w:rsidRPr="003147A7">
        <w:rPr>
          <w:rFonts w:cstheme="minorHAnsi"/>
        </w:rPr>
        <w:t xml:space="preserve"> Default</w:t>
      </w:r>
    </w:p>
    <w:p w14:paraId="353F168F" w14:textId="4B19A93A" w:rsidR="00942F24" w:rsidRPr="003147A7" w:rsidRDefault="00942F24" w:rsidP="00942F24">
      <w:pPr>
        <w:spacing w:after="0"/>
        <w:ind w:firstLine="720"/>
        <w:rPr>
          <w:rFonts w:cstheme="minorHAnsi"/>
        </w:rPr>
      </w:pPr>
      <w:r w:rsidRPr="003147A7">
        <w:rPr>
          <w:rFonts w:cstheme="minorHAnsi"/>
        </w:rPr>
        <w:t>Inverter Eff</w:t>
      </w:r>
      <w:r w:rsidRPr="003147A7">
        <w:rPr>
          <w:rFonts w:cstheme="minorHAnsi"/>
        </w:rPr>
        <w:tab/>
        <w:t xml:space="preserve">= </w:t>
      </w:r>
      <w:r w:rsidR="000D2094" w:rsidRPr="003147A7">
        <w:rPr>
          <w:rFonts w:cstheme="minorHAnsi"/>
        </w:rPr>
        <w:t>Efficiency of the inverters</w:t>
      </w:r>
    </w:p>
    <w:p w14:paraId="505138D3" w14:textId="79A9AD6F" w:rsidR="00942F24" w:rsidRPr="003147A7" w:rsidRDefault="00942F24" w:rsidP="00942F24">
      <w:pPr>
        <w:rPr>
          <w:rFonts w:cstheme="minorHAnsi"/>
        </w:rPr>
      </w:pPr>
      <w:r w:rsidRPr="003147A7">
        <w:rPr>
          <w:rFonts w:cstheme="minorHAnsi"/>
        </w:rPr>
        <w:tab/>
      </w:r>
      <w:r w:rsidRPr="003147A7">
        <w:rPr>
          <w:rFonts w:cstheme="minorHAnsi"/>
        </w:rPr>
        <w:tab/>
      </w:r>
      <w:r w:rsidRPr="003147A7">
        <w:rPr>
          <w:rFonts w:cstheme="minorHAnsi"/>
        </w:rPr>
        <w:tab/>
        <w:t xml:space="preserve">= Actual, or </w:t>
      </w:r>
      <w:r w:rsidR="000D2094" w:rsidRPr="003147A7">
        <w:rPr>
          <w:rFonts w:cstheme="minorHAnsi"/>
        </w:rPr>
        <w:t>96%</w:t>
      </w:r>
      <w:r w:rsidRPr="003147A7">
        <w:rPr>
          <w:rFonts w:cstheme="minorHAnsi"/>
        </w:rPr>
        <w:t xml:space="preserve"> Default</w:t>
      </w:r>
    </w:p>
    <w:p w14:paraId="15E07C0C" w14:textId="213F28CC" w:rsidR="00F321EC" w:rsidRPr="003147A7" w:rsidRDefault="00F321EC" w:rsidP="00F321EC">
      <w:pPr>
        <w:spacing w:after="0"/>
        <w:ind w:firstLine="720"/>
        <w:rPr>
          <w:rFonts w:cstheme="minorHAnsi"/>
        </w:rPr>
      </w:pPr>
      <w:r w:rsidRPr="003147A7">
        <w:rPr>
          <w:rFonts w:cstheme="minorHAnsi"/>
        </w:rPr>
        <w:lastRenderedPageBreak/>
        <w:t>Ground Coverage</w:t>
      </w:r>
      <w:r w:rsidRPr="003147A7">
        <w:rPr>
          <w:rFonts w:cstheme="minorHAnsi"/>
        </w:rPr>
        <w:tab/>
        <w:t xml:space="preserve">= </w:t>
      </w:r>
      <w:r w:rsidR="00F228AA" w:rsidRPr="003147A7">
        <w:rPr>
          <w:rFonts w:cstheme="minorHAnsi"/>
        </w:rPr>
        <w:t>Ratio of module surface area to the area of the ground or roof occupied by the array</w:t>
      </w:r>
    </w:p>
    <w:p w14:paraId="60039D11" w14:textId="68D16AD9" w:rsidR="00F321EC" w:rsidRPr="003147A7" w:rsidRDefault="00F321EC" w:rsidP="00F321EC">
      <w:pPr>
        <w:rPr>
          <w:rFonts w:cstheme="minorHAnsi"/>
        </w:rPr>
      </w:pPr>
      <w:r w:rsidRPr="003147A7">
        <w:rPr>
          <w:rFonts w:cstheme="minorHAnsi"/>
        </w:rPr>
        <w:tab/>
      </w:r>
      <w:r w:rsidRPr="003147A7">
        <w:rPr>
          <w:rFonts w:cstheme="minorHAnsi"/>
        </w:rPr>
        <w:tab/>
      </w:r>
      <w:r w:rsidRPr="003147A7">
        <w:rPr>
          <w:rFonts w:cstheme="minorHAnsi"/>
        </w:rPr>
        <w:tab/>
        <w:t xml:space="preserve">= Actual, or </w:t>
      </w:r>
      <w:r w:rsidR="00F228AA" w:rsidRPr="003147A7">
        <w:rPr>
          <w:rFonts w:cstheme="minorHAnsi"/>
        </w:rPr>
        <w:t>0.4</w:t>
      </w:r>
      <w:r w:rsidRPr="003147A7">
        <w:rPr>
          <w:rFonts w:cstheme="minorHAnsi"/>
        </w:rPr>
        <w:t xml:space="preserve"> Default</w:t>
      </w:r>
    </w:p>
    <w:p w14:paraId="5712DEB4" w14:textId="3170253E" w:rsidR="00A678A8" w:rsidRPr="003147A7" w:rsidRDefault="00A678A8" w:rsidP="00A678A8">
      <w:pPr>
        <w:spacing w:after="0"/>
        <w:ind w:firstLine="720"/>
        <w:rPr>
          <w:rFonts w:cstheme="minorHAnsi"/>
        </w:rPr>
      </w:pPr>
      <w:r w:rsidRPr="003147A7">
        <w:rPr>
          <w:rFonts w:cstheme="minorHAnsi"/>
        </w:rPr>
        <w:t>Albedo</w:t>
      </w:r>
      <w:r w:rsidRPr="003147A7">
        <w:rPr>
          <w:rFonts w:cstheme="minorHAnsi"/>
        </w:rPr>
        <w:tab/>
      </w:r>
      <w:r w:rsidRPr="003147A7">
        <w:rPr>
          <w:rFonts w:cstheme="minorHAnsi"/>
        </w:rPr>
        <w:tab/>
        <w:t xml:space="preserve">= </w:t>
      </w:r>
      <w:r w:rsidR="00282D10" w:rsidRPr="003147A7">
        <w:rPr>
          <w:rFonts w:cstheme="minorHAnsi"/>
        </w:rPr>
        <w:t>A measure of the amount of sunlight reflected by the ground</w:t>
      </w:r>
    </w:p>
    <w:p w14:paraId="09F688D1" w14:textId="5716ABC7" w:rsidR="00A678A8" w:rsidRPr="003147A7" w:rsidRDefault="00A678A8" w:rsidP="00A678A8">
      <w:pPr>
        <w:rPr>
          <w:rFonts w:cstheme="minorHAnsi"/>
        </w:rPr>
      </w:pPr>
      <w:r w:rsidRPr="003147A7">
        <w:rPr>
          <w:rFonts w:cstheme="minorHAnsi"/>
        </w:rPr>
        <w:tab/>
      </w:r>
      <w:r w:rsidRPr="003147A7">
        <w:rPr>
          <w:rFonts w:cstheme="minorHAnsi"/>
        </w:rPr>
        <w:tab/>
      </w:r>
      <w:r w:rsidRPr="003147A7">
        <w:rPr>
          <w:rFonts w:cstheme="minorHAnsi"/>
        </w:rPr>
        <w:tab/>
        <w:t xml:space="preserve">= Actual, or PV Watts </w:t>
      </w:r>
      <w:r w:rsidR="00282D10" w:rsidRPr="003147A7">
        <w:rPr>
          <w:rFonts w:cstheme="minorHAnsi"/>
        </w:rPr>
        <w:t xml:space="preserve">Weather File </w:t>
      </w:r>
      <w:r w:rsidRPr="003147A7">
        <w:rPr>
          <w:rFonts w:cstheme="minorHAnsi"/>
        </w:rPr>
        <w:t>Default</w:t>
      </w:r>
    </w:p>
    <w:p w14:paraId="3679CDF2" w14:textId="37C420EC" w:rsidR="00A678A8" w:rsidRPr="003147A7" w:rsidRDefault="00A678A8" w:rsidP="00BB187A">
      <w:pPr>
        <w:spacing w:after="0"/>
        <w:ind w:left="1440" w:hanging="720"/>
        <w:rPr>
          <w:rFonts w:cstheme="minorHAnsi"/>
        </w:rPr>
      </w:pPr>
      <w:r w:rsidRPr="003147A7">
        <w:rPr>
          <w:rFonts w:cstheme="minorHAnsi"/>
        </w:rPr>
        <w:t>Bifacial</w:t>
      </w:r>
      <w:r w:rsidRPr="003147A7">
        <w:rPr>
          <w:rFonts w:cstheme="minorHAnsi"/>
        </w:rPr>
        <w:tab/>
      </w:r>
      <w:r w:rsidRPr="003147A7">
        <w:rPr>
          <w:rFonts w:cstheme="minorHAnsi"/>
        </w:rPr>
        <w:tab/>
        <w:t xml:space="preserve">= </w:t>
      </w:r>
      <w:r w:rsidR="003412F9" w:rsidRPr="003147A7">
        <w:rPr>
          <w:rFonts w:cstheme="minorHAnsi"/>
        </w:rPr>
        <w:t xml:space="preserve">Whether the module </w:t>
      </w:r>
      <w:r w:rsidR="00BB187A" w:rsidRPr="003147A7">
        <w:rPr>
          <w:rFonts w:cstheme="minorHAnsi"/>
        </w:rPr>
        <w:t xml:space="preserve">converts </w:t>
      </w:r>
      <w:r w:rsidR="00176800" w:rsidRPr="003147A7">
        <w:rPr>
          <w:rFonts w:cstheme="minorHAnsi"/>
        </w:rPr>
        <w:t xml:space="preserve">both </w:t>
      </w:r>
      <w:r w:rsidR="00BB187A" w:rsidRPr="003147A7">
        <w:rPr>
          <w:rFonts w:cstheme="minorHAnsi"/>
        </w:rPr>
        <w:t xml:space="preserve">direct sunlight </w:t>
      </w:r>
      <w:r w:rsidR="00176800" w:rsidRPr="003147A7">
        <w:rPr>
          <w:rFonts w:cstheme="minorHAnsi"/>
        </w:rPr>
        <w:t>and</w:t>
      </w:r>
      <w:r w:rsidR="00BB187A" w:rsidRPr="003147A7">
        <w:rPr>
          <w:rFonts w:cstheme="minorHAnsi"/>
        </w:rPr>
        <w:t xml:space="preserve"> sunlight reflected</w:t>
      </w:r>
      <w:r w:rsidR="00176800" w:rsidRPr="003147A7">
        <w:rPr>
          <w:rFonts w:cstheme="minorHAnsi"/>
        </w:rPr>
        <w:t xml:space="preserve"> by the ground</w:t>
      </w:r>
    </w:p>
    <w:p w14:paraId="79DE7C60" w14:textId="624179C5" w:rsidR="00A678A8" w:rsidRPr="003147A7" w:rsidRDefault="00A678A8" w:rsidP="00A678A8">
      <w:pPr>
        <w:rPr>
          <w:rFonts w:cstheme="minorHAnsi"/>
        </w:rPr>
      </w:pPr>
      <w:r w:rsidRPr="003147A7">
        <w:rPr>
          <w:rFonts w:cstheme="minorHAnsi"/>
        </w:rPr>
        <w:tab/>
      </w:r>
      <w:r w:rsidRPr="003147A7">
        <w:rPr>
          <w:rFonts w:cstheme="minorHAnsi"/>
        </w:rPr>
        <w:tab/>
      </w:r>
      <w:r w:rsidRPr="003147A7">
        <w:rPr>
          <w:rFonts w:cstheme="minorHAnsi"/>
        </w:rPr>
        <w:tab/>
        <w:t xml:space="preserve">= </w:t>
      </w:r>
      <w:r w:rsidR="003412F9" w:rsidRPr="003147A7">
        <w:rPr>
          <w:rFonts w:cstheme="minorHAnsi"/>
        </w:rPr>
        <w:t xml:space="preserve">Actual, </w:t>
      </w:r>
      <w:r w:rsidR="00914C06">
        <w:rPr>
          <w:rFonts w:cstheme="minorHAnsi"/>
        </w:rPr>
        <w:t>“</w:t>
      </w:r>
      <w:r w:rsidR="003412F9" w:rsidRPr="003147A7">
        <w:rPr>
          <w:rFonts w:cstheme="minorHAnsi"/>
        </w:rPr>
        <w:t>No</w:t>
      </w:r>
      <w:r w:rsidR="00914C06">
        <w:rPr>
          <w:rFonts w:cstheme="minorHAnsi"/>
        </w:rPr>
        <w:t>”</w:t>
      </w:r>
      <w:r w:rsidR="003412F9" w:rsidRPr="003147A7">
        <w:rPr>
          <w:rFonts w:cstheme="minorHAnsi"/>
        </w:rPr>
        <w:t xml:space="preserve"> </w:t>
      </w:r>
      <w:r w:rsidR="00733B0F" w:rsidRPr="003147A7">
        <w:rPr>
          <w:rFonts w:cstheme="minorHAnsi"/>
        </w:rPr>
        <w:t>D</w:t>
      </w:r>
      <w:r w:rsidR="003412F9" w:rsidRPr="003147A7">
        <w:rPr>
          <w:rFonts w:cstheme="minorHAnsi"/>
        </w:rPr>
        <w:t>efault</w:t>
      </w:r>
    </w:p>
    <w:p w14:paraId="7F972406" w14:textId="39ADF6F0" w:rsidR="00A678A8" w:rsidRPr="003147A7" w:rsidRDefault="00A678A8" w:rsidP="00A678A8">
      <w:pPr>
        <w:spacing w:after="0"/>
        <w:ind w:firstLine="720"/>
        <w:rPr>
          <w:rFonts w:cstheme="minorHAnsi"/>
        </w:rPr>
      </w:pPr>
      <w:r w:rsidRPr="003147A7">
        <w:rPr>
          <w:rFonts w:cstheme="minorHAnsi"/>
        </w:rPr>
        <w:t>Irradiance Loss</w:t>
      </w:r>
      <w:r w:rsidRPr="003147A7">
        <w:rPr>
          <w:rFonts w:cstheme="minorHAnsi"/>
        </w:rPr>
        <w:tab/>
        <w:t xml:space="preserve">= </w:t>
      </w:r>
      <w:r w:rsidR="00FF1B82" w:rsidRPr="003147A7">
        <w:rPr>
          <w:rFonts w:cstheme="minorHAnsi"/>
        </w:rPr>
        <w:t>The</w:t>
      </w:r>
      <w:r w:rsidR="0051361D" w:rsidRPr="003147A7">
        <w:rPr>
          <w:rFonts w:cstheme="minorHAnsi"/>
        </w:rPr>
        <w:t xml:space="preserve"> monthly</w:t>
      </w:r>
      <w:r w:rsidR="00FF1B82" w:rsidRPr="003147A7">
        <w:rPr>
          <w:rFonts w:cstheme="minorHAnsi"/>
        </w:rPr>
        <w:t xml:space="preserve"> reduction in incident solar irradiance caused by environmental factors</w:t>
      </w:r>
      <w:r w:rsidR="008C43ED" w:rsidRPr="003147A7">
        <w:rPr>
          <w:rFonts w:cstheme="minorHAnsi"/>
        </w:rPr>
        <w:t xml:space="preserve"> </w:t>
      </w:r>
    </w:p>
    <w:p w14:paraId="644DFEBA" w14:textId="2F2AE145" w:rsidR="00A678A8" w:rsidRPr="003147A7" w:rsidRDefault="00A678A8" w:rsidP="00A678A8">
      <w:pPr>
        <w:rPr>
          <w:rFonts w:cstheme="minorHAnsi"/>
        </w:rPr>
      </w:pPr>
      <w:r w:rsidRPr="003147A7">
        <w:rPr>
          <w:rFonts w:cstheme="minorHAnsi"/>
        </w:rPr>
        <w:tab/>
      </w:r>
      <w:r w:rsidRPr="003147A7">
        <w:rPr>
          <w:rFonts w:cstheme="minorHAnsi"/>
        </w:rPr>
        <w:tab/>
      </w:r>
      <w:r w:rsidRPr="003147A7">
        <w:rPr>
          <w:rFonts w:cstheme="minorHAnsi"/>
        </w:rPr>
        <w:tab/>
        <w:t xml:space="preserve">= </w:t>
      </w:r>
      <w:r w:rsidR="00FC6F31" w:rsidRPr="003147A7">
        <w:rPr>
          <w:rFonts w:cstheme="minorHAnsi"/>
        </w:rPr>
        <w:t xml:space="preserve">Actual, </w:t>
      </w:r>
      <w:r w:rsidRPr="003147A7">
        <w:rPr>
          <w:rFonts w:cstheme="minorHAnsi"/>
        </w:rPr>
        <w:t>0 for all months</w:t>
      </w:r>
      <w:r w:rsidR="00733B0F" w:rsidRPr="003147A7">
        <w:rPr>
          <w:rFonts w:cstheme="minorHAnsi"/>
        </w:rPr>
        <w:t xml:space="preserve"> Default</w:t>
      </w:r>
    </w:p>
    <w:p w14:paraId="21085C4D" w14:textId="77777777" w:rsidR="001E367B" w:rsidRDefault="001E367B" w:rsidP="00096600"/>
    <w:p w14:paraId="737E8918" w14:textId="77777777" w:rsidR="00D466B6" w:rsidRDefault="00D466B6" w:rsidP="00C87D87">
      <w:pPr>
        <w:pStyle w:val="Heading6"/>
      </w:pPr>
      <w:r>
        <w:t>Summer Coincident Peak Demand Savings</w:t>
      </w:r>
    </w:p>
    <w:p w14:paraId="30AD89A8" w14:textId="4E75AB36" w:rsidR="00683DF4" w:rsidRDefault="00683DF4" w:rsidP="00B11697">
      <w:pPr>
        <w:ind w:left="2160" w:hanging="1440"/>
      </w:pPr>
      <w:proofErr w:type="spellStart"/>
      <w:r>
        <w:t>ΔkW</w:t>
      </w:r>
      <w:proofErr w:type="spellEnd"/>
      <w:r w:rsidR="00042A8A">
        <w:tab/>
      </w:r>
      <w:r>
        <w:t xml:space="preserve">= Preferred method to calculate average summer peak demand is using 8,760 </w:t>
      </w:r>
      <w:proofErr w:type="gramStart"/>
      <w:r>
        <w:t>output</w:t>
      </w:r>
      <w:proofErr w:type="gramEnd"/>
      <w:r>
        <w:t xml:space="preserve"> aligned with peak demand definitions </w:t>
      </w:r>
      <w:r w:rsidR="001D1242">
        <w:t>per utility</w:t>
      </w:r>
      <w:r>
        <w:t>. If this is unavailable demand estimates can apply the ETDF approach below</w:t>
      </w:r>
      <w:r w:rsidR="00E07890">
        <w:t>.</w:t>
      </w:r>
    </w:p>
    <w:p w14:paraId="29D7E0BB" w14:textId="0CD1DF1B" w:rsidR="00683DF4" w:rsidRDefault="00683DF4" w:rsidP="00B11697">
      <w:pPr>
        <w:ind w:left="1440" w:firstLine="720"/>
      </w:pPr>
      <w:r>
        <w:t>=</w:t>
      </w:r>
      <w:r w:rsidR="00E0631A">
        <w:t xml:space="preserve"> </w:t>
      </w:r>
      <w:r>
        <w:t>∆kWh</w:t>
      </w:r>
      <w:r w:rsidR="00BE1AFA">
        <w:t xml:space="preserve"> *</w:t>
      </w:r>
      <w:r w:rsidR="00B739E6" w:rsidRPr="00B739E6">
        <w:rPr>
          <w:rFonts w:cstheme="minorHAnsi"/>
          <w:b/>
          <w:bCs/>
          <w:i/>
          <w:iCs/>
          <w:szCs w:val="18"/>
        </w:rPr>
        <w:t xml:space="preserve"> </w:t>
      </w:r>
      <w:proofErr w:type="spellStart"/>
      <w:r w:rsidR="00B739E6" w:rsidRPr="00B739E6">
        <w:rPr>
          <w:rFonts w:cstheme="minorHAnsi"/>
          <w:szCs w:val="18"/>
        </w:rPr>
        <w:t>ETDF</w:t>
      </w:r>
      <w:r w:rsidR="00B739E6" w:rsidRPr="00B739E6">
        <w:rPr>
          <w:rFonts w:cstheme="minorHAnsi"/>
          <w:szCs w:val="18"/>
          <w:vertAlign w:val="subscript"/>
        </w:rPr>
        <w:t>summer</w:t>
      </w:r>
      <w:proofErr w:type="spellEnd"/>
    </w:p>
    <w:p w14:paraId="43E6C5AA" w14:textId="5CA13020" w:rsidR="001B28EE" w:rsidRDefault="00B739E6" w:rsidP="00B11697">
      <w:pPr>
        <w:ind w:firstLine="720"/>
      </w:pPr>
      <w:proofErr w:type="spellStart"/>
      <w:r w:rsidRPr="00B739E6">
        <w:rPr>
          <w:rFonts w:cstheme="minorHAnsi"/>
          <w:szCs w:val="18"/>
        </w:rPr>
        <w:t>ETDF</w:t>
      </w:r>
      <w:r w:rsidRPr="00B739E6">
        <w:rPr>
          <w:rFonts w:cstheme="minorHAnsi"/>
          <w:szCs w:val="18"/>
          <w:vertAlign w:val="subscript"/>
        </w:rPr>
        <w:t>summer</w:t>
      </w:r>
      <w:proofErr w:type="spellEnd"/>
      <w:r>
        <w:t xml:space="preserve"> </w:t>
      </w:r>
      <w:r w:rsidR="00B11697">
        <w:tab/>
      </w:r>
      <w:r w:rsidR="00683DF4">
        <w:t>=</w:t>
      </w:r>
      <w:r>
        <w:t xml:space="preserve"> </w:t>
      </w:r>
      <w:r w:rsidR="001B28EE">
        <w:t>Summer Energy to Demand Factor</w:t>
      </w:r>
      <w:r w:rsidR="0023758D">
        <w:t>, see table below</w:t>
      </w:r>
    </w:p>
    <w:p w14:paraId="6042370C" w14:textId="14C77BD8" w:rsidR="00683DF4" w:rsidRDefault="00683DF4" w:rsidP="001B28EE">
      <w:pPr>
        <w:ind w:left="1440" w:firstLine="720"/>
      </w:pPr>
      <w:r>
        <w:t>=</w:t>
      </w:r>
      <w:r w:rsidR="00B739E6" w:rsidRPr="00B739E6">
        <w:rPr>
          <w:rFonts w:cstheme="minorHAnsi"/>
          <w:b/>
          <w:bCs/>
          <w:i/>
          <w:iCs/>
          <w:szCs w:val="18"/>
        </w:rPr>
        <w:t xml:space="preserve"> </w:t>
      </w:r>
      <w:proofErr w:type="spellStart"/>
      <w:proofErr w:type="gramStart"/>
      <w:r w:rsidR="00B739E6" w:rsidRPr="00B739E6">
        <w:rPr>
          <w:rFonts w:cstheme="minorHAnsi"/>
          <w:szCs w:val="18"/>
        </w:rPr>
        <w:t>ETDF</w:t>
      </w:r>
      <w:r w:rsidR="00B739E6" w:rsidRPr="00B739E6">
        <w:rPr>
          <w:rFonts w:cstheme="minorHAnsi"/>
          <w:szCs w:val="18"/>
          <w:vertAlign w:val="subscript"/>
        </w:rPr>
        <w:t>summer,ordinal</w:t>
      </w:r>
      <w:proofErr w:type="spellEnd"/>
      <w:proofErr w:type="gramEnd"/>
      <w:r w:rsidR="00B739E6">
        <w:t xml:space="preserve"> </w:t>
      </w:r>
      <w:r>
        <w:t>+</w:t>
      </w:r>
      <w:r w:rsidR="00B739E6">
        <w:t xml:space="preserve"> </w:t>
      </w:r>
      <w:r>
        <w:t>(∆Azimuth</w:t>
      </w:r>
      <w:r w:rsidR="00BE1AFA">
        <w:t>*</w:t>
      </w:r>
      <w:proofErr w:type="spellStart"/>
      <w:proofErr w:type="gramStart"/>
      <w:r w:rsidR="00B739E6" w:rsidRPr="00B739E6">
        <w:rPr>
          <w:rFonts w:cstheme="minorHAnsi"/>
          <w:szCs w:val="18"/>
        </w:rPr>
        <w:t>ETDF</w:t>
      </w:r>
      <w:r w:rsidR="00B739E6" w:rsidRPr="00B739E6">
        <w:rPr>
          <w:rFonts w:cstheme="minorHAnsi"/>
          <w:szCs w:val="18"/>
          <w:vertAlign w:val="subscript"/>
        </w:rPr>
        <w:t>summer,increments</w:t>
      </w:r>
      <w:proofErr w:type="spellEnd"/>
      <w:proofErr w:type="gramEnd"/>
      <w:r>
        <w:t>)</w:t>
      </w:r>
    </w:p>
    <w:p w14:paraId="1CDC451B" w14:textId="1BD5BF8B" w:rsidR="00683DF4" w:rsidRDefault="00683DF4" w:rsidP="00B11697">
      <w:pPr>
        <w:ind w:left="2160" w:hanging="1440"/>
      </w:pPr>
      <w:r>
        <w:t>∆Azimuth</w:t>
      </w:r>
      <w:r w:rsidR="00495F9C">
        <w:t xml:space="preserve"> </w:t>
      </w:r>
      <w:r w:rsidR="00B11697">
        <w:tab/>
      </w:r>
      <w:r>
        <w:t xml:space="preserve">= Difference between PV array azimuth and closest, smaller cardinal/ordinal direction (90, 135, 180, or 225) </w:t>
      </w:r>
    </w:p>
    <w:p w14:paraId="698D147B" w14:textId="1E3B83EC" w:rsidR="009D1156" w:rsidRPr="00DA4A35" w:rsidRDefault="0041185E" w:rsidP="00236473">
      <w:pPr>
        <w:pStyle w:val="Caption"/>
        <w:ind w:left="2646"/>
        <w:rPr>
          <w:sz w:val="20"/>
          <w:szCs w:val="20"/>
        </w:rPr>
      </w:pPr>
      <w:proofErr w:type="spellStart"/>
      <w:proofErr w:type="gramStart"/>
      <w:r w:rsidRPr="00DA4A35">
        <w:rPr>
          <w:sz w:val="20"/>
          <w:szCs w:val="20"/>
        </w:rPr>
        <w:t>ETDF</w:t>
      </w:r>
      <w:r w:rsidRPr="00DA4A35">
        <w:rPr>
          <w:sz w:val="20"/>
          <w:szCs w:val="20"/>
          <w:vertAlign w:val="subscript"/>
        </w:rPr>
        <w:t>summer,ordinal</w:t>
      </w:r>
      <w:proofErr w:type="spellEnd"/>
      <w:proofErr w:type="gramEnd"/>
      <w:r w:rsidR="00236473">
        <w:rPr>
          <w:sz w:val="20"/>
          <w:szCs w:val="20"/>
          <w:vertAlign w:val="subscript"/>
        </w:rPr>
        <w:t xml:space="preserve"> </w:t>
      </w:r>
      <w:r w:rsidR="00236473">
        <w:rPr>
          <w:sz w:val="20"/>
          <w:szCs w:val="20"/>
        </w:rPr>
        <w:t xml:space="preserve">      </w:t>
      </w:r>
      <w:r w:rsidR="002210DA">
        <w:rPr>
          <w:sz w:val="20"/>
          <w:szCs w:val="20"/>
        </w:rPr>
        <w:t xml:space="preserve"> </w:t>
      </w:r>
      <w:r w:rsidRPr="00DA4A35">
        <w:rPr>
          <w:sz w:val="20"/>
          <w:szCs w:val="20"/>
        </w:rPr>
        <w:t xml:space="preserve">= </w:t>
      </w:r>
      <w:r w:rsidR="00CE6897" w:rsidRPr="00DA4A35">
        <w:rPr>
          <w:sz w:val="20"/>
          <w:szCs w:val="20"/>
        </w:rPr>
        <w:t>Summer Energy to Demand Factor, East to West facing Cardinal/Ordinal Values</w:t>
      </w:r>
    </w:p>
    <w:p w14:paraId="201A1379" w14:textId="2C30AFBA" w:rsidR="00DA4A35" w:rsidRPr="00DA4A35" w:rsidRDefault="00DA4A35" w:rsidP="00236473">
      <w:pPr>
        <w:ind w:left="1440" w:firstLine="720"/>
        <w:rPr>
          <w:szCs w:val="20"/>
        </w:rPr>
      </w:pPr>
      <w:r w:rsidRPr="00DA4A35">
        <w:rPr>
          <w:szCs w:val="20"/>
        </w:rPr>
        <w:t>= See table below</w:t>
      </w:r>
    </w:p>
    <w:p w14:paraId="7AC9B505" w14:textId="7C77A427" w:rsidR="009D1156" w:rsidRPr="00F322D4" w:rsidRDefault="009D1156" w:rsidP="00CE6897">
      <w:pPr>
        <w:pStyle w:val="Caption"/>
        <w:ind w:left="0" w:firstLine="0"/>
      </w:pPr>
    </w:p>
    <w:tbl>
      <w:tblPr>
        <w:tblStyle w:val="TableGrid"/>
        <w:tblW w:w="8815" w:type="dxa"/>
        <w:jc w:val="center"/>
        <w:tblLayout w:type="fixed"/>
        <w:tblLook w:val="04A0" w:firstRow="1" w:lastRow="0" w:firstColumn="1" w:lastColumn="0" w:noHBand="0" w:noVBand="1"/>
      </w:tblPr>
      <w:tblGrid>
        <w:gridCol w:w="2155"/>
        <w:gridCol w:w="1260"/>
        <w:gridCol w:w="1350"/>
        <w:gridCol w:w="1260"/>
        <w:gridCol w:w="1440"/>
        <w:gridCol w:w="1350"/>
      </w:tblGrid>
      <w:tr w:rsidR="00D5573E" w:rsidRPr="00F322D4" w14:paraId="24502C78" w14:textId="77777777" w:rsidTr="00F570C9">
        <w:trPr>
          <w:tblHeader/>
          <w:jc w:val="center"/>
        </w:trPr>
        <w:tc>
          <w:tcPr>
            <w:tcW w:w="2155" w:type="dxa"/>
            <w:tcBorders>
              <w:top w:val="single" w:sz="4" w:space="0" w:color="auto"/>
              <w:bottom w:val="nil"/>
            </w:tcBorders>
            <w:shd w:val="clear" w:color="auto" w:fill="A6A6A6" w:themeFill="background1" w:themeFillShade="A6"/>
            <w:vAlign w:val="bottom"/>
          </w:tcPr>
          <w:p w14:paraId="557006E0" w14:textId="77777777" w:rsidR="00D5573E" w:rsidRPr="0097448A" w:rsidRDefault="00D5573E" w:rsidP="0051027E">
            <w:pPr>
              <w:pStyle w:val="TableCell"/>
              <w:keepNext w:val="0"/>
              <w:spacing w:before="60" w:after="60"/>
              <w:jc w:val="center"/>
              <w:rPr>
                <w:rFonts w:eastAsia="Calibri" w:cs="Arial"/>
                <w:b/>
                <w:color w:val="FFFFFF" w:themeColor="background1"/>
                <w:szCs w:val="18"/>
              </w:rPr>
            </w:pPr>
          </w:p>
        </w:tc>
        <w:tc>
          <w:tcPr>
            <w:tcW w:w="6660" w:type="dxa"/>
            <w:gridSpan w:val="5"/>
            <w:shd w:val="clear" w:color="auto" w:fill="A6A6A6" w:themeFill="background1" w:themeFillShade="A6"/>
            <w:vAlign w:val="center"/>
          </w:tcPr>
          <w:p w14:paraId="45C4A73A" w14:textId="77777777" w:rsidR="00D5573E" w:rsidRPr="0097448A" w:rsidRDefault="00D5573E" w:rsidP="0051027E">
            <w:pPr>
              <w:pStyle w:val="TableCell"/>
              <w:keepNext w:val="0"/>
              <w:spacing w:before="60" w:after="60"/>
              <w:jc w:val="center"/>
              <w:rPr>
                <w:rFonts w:eastAsia="Calibri" w:cs="Arial"/>
                <w:b/>
                <w:color w:val="FFFFFF" w:themeColor="background1"/>
                <w:szCs w:val="18"/>
              </w:rPr>
            </w:pPr>
            <w:commentRangeStart w:id="44"/>
            <w:commentRangeStart w:id="45"/>
            <w:r w:rsidRPr="0097448A">
              <w:rPr>
                <w:rFonts w:eastAsia="Calibri" w:cs="Arial"/>
                <w:b/>
                <w:color w:val="FFFFFF" w:themeColor="background1"/>
                <w:szCs w:val="18"/>
              </w:rPr>
              <w:t>Array Azimuth</w:t>
            </w:r>
            <w:commentRangeEnd w:id="44"/>
            <w:r w:rsidR="00D42C7E" w:rsidRPr="0097448A">
              <w:rPr>
                <w:rStyle w:val="CommentReference"/>
                <w:rFonts w:asciiTheme="minorHAnsi" w:hAnsiTheme="minorHAnsi"/>
                <w:color w:val="FFFFFF" w:themeColor="background1"/>
              </w:rPr>
              <w:commentReference w:id="44"/>
            </w:r>
            <w:commentRangeEnd w:id="45"/>
            <w:r w:rsidR="00036D13">
              <w:rPr>
                <w:rStyle w:val="CommentReference"/>
                <w:rFonts w:asciiTheme="minorHAnsi" w:hAnsiTheme="minorHAnsi"/>
              </w:rPr>
              <w:commentReference w:id="45"/>
            </w:r>
          </w:p>
        </w:tc>
      </w:tr>
      <w:tr w:rsidR="00C82972" w:rsidRPr="00F322D4" w14:paraId="6C8D79B5" w14:textId="77777777" w:rsidTr="00F570C9">
        <w:trPr>
          <w:tblHeader/>
          <w:jc w:val="center"/>
        </w:trPr>
        <w:tc>
          <w:tcPr>
            <w:tcW w:w="2155" w:type="dxa"/>
            <w:tcBorders>
              <w:top w:val="nil"/>
            </w:tcBorders>
            <w:shd w:val="clear" w:color="auto" w:fill="A6A6A6" w:themeFill="background1" w:themeFillShade="A6"/>
            <w:vAlign w:val="bottom"/>
          </w:tcPr>
          <w:p w14:paraId="0FCAC798" w14:textId="3E7DF857" w:rsidR="00C82972" w:rsidRPr="0097448A" w:rsidRDefault="00C82972" w:rsidP="00C82972">
            <w:pPr>
              <w:pStyle w:val="TableCell"/>
              <w:keepNext w:val="0"/>
              <w:spacing w:before="60" w:after="60"/>
              <w:jc w:val="center"/>
              <w:rPr>
                <w:rFonts w:eastAsia="Calibri" w:cs="Arial"/>
                <w:b/>
                <w:color w:val="FFFFFF" w:themeColor="background1"/>
                <w:szCs w:val="18"/>
              </w:rPr>
            </w:pPr>
            <w:r w:rsidRPr="0097448A">
              <w:rPr>
                <w:rFonts w:eastAsia="Calibri" w:cs="Arial"/>
                <w:b/>
                <w:color w:val="FFFFFF" w:themeColor="background1"/>
                <w:szCs w:val="18"/>
              </w:rPr>
              <w:t>Climate Zone (City based upon)</w:t>
            </w:r>
          </w:p>
        </w:tc>
        <w:tc>
          <w:tcPr>
            <w:tcW w:w="1260" w:type="dxa"/>
            <w:shd w:val="clear" w:color="auto" w:fill="A6A6A6" w:themeFill="background1" w:themeFillShade="A6"/>
            <w:vAlign w:val="center"/>
          </w:tcPr>
          <w:p w14:paraId="7157D79A" w14:textId="77777777" w:rsidR="00C82972" w:rsidRPr="0097448A" w:rsidRDefault="00C82972" w:rsidP="00C82972">
            <w:pPr>
              <w:pStyle w:val="TableCell"/>
              <w:keepNext w:val="0"/>
              <w:spacing w:before="60" w:after="60"/>
              <w:jc w:val="center"/>
              <w:rPr>
                <w:rFonts w:eastAsia="Calibri" w:cs="Arial"/>
                <w:b/>
                <w:color w:val="FFFFFF" w:themeColor="background1"/>
                <w:szCs w:val="18"/>
              </w:rPr>
            </w:pPr>
            <w:r w:rsidRPr="0097448A">
              <w:rPr>
                <w:rFonts w:eastAsia="Calibri" w:cs="Arial"/>
                <w:b/>
                <w:color w:val="FFFFFF" w:themeColor="background1"/>
                <w:szCs w:val="18"/>
              </w:rPr>
              <w:t>90° (E)</w:t>
            </w:r>
          </w:p>
        </w:tc>
        <w:tc>
          <w:tcPr>
            <w:tcW w:w="1350" w:type="dxa"/>
            <w:shd w:val="clear" w:color="auto" w:fill="A6A6A6" w:themeFill="background1" w:themeFillShade="A6"/>
            <w:vAlign w:val="center"/>
          </w:tcPr>
          <w:p w14:paraId="51F7106D" w14:textId="77777777" w:rsidR="00C82972" w:rsidRPr="0097448A" w:rsidRDefault="00C82972" w:rsidP="00C82972">
            <w:pPr>
              <w:pStyle w:val="TableCell"/>
              <w:keepNext w:val="0"/>
              <w:spacing w:before="60" w:after="60"/>
              <w:jc w:val="center"/>
              <w:rPr>
                <w:rFonts w:eastAsia="Calibri" w:cs="Arial"/>
                <w:b/>
                <w:color w:val="FFFFFF" w:themeColor="background1"/>
                <w:szCs w:val="18"/>
              </w:rPr>
            </w:pPr>
            <w:r w:rsidRPr="0097448A">
              <w:rPr>
                <w:rFonts w:eastAsia="Calibri" w:cs="Arial"/>
                <w:b/>
                <w:color w:val="FFFFFF" w:themeColor="background1"/>
                <w:szCs w:val="18"/>
              </w:rPr>
              <w:t>135° (SE)</w:t>
            </w:r>
          </w:p>
        </w:tc>
        <w:tc>
          <w:tcPr>
            <w:tcW w:w="1260" w:type="dxa"/>
            <w:shd w:val="clear" w:color="auto" w:fill="A6A6A6" w:themeFill="background1" w:themeFillShade="A6"/>
            <w:vAlign w:val="center"/>
          </w:tcPr>
          <w:p w14:paraId="0E3E0B94" w14:textId="77777777" w:rsidR="00C82972" w:rsidRPr="0097448A" w:rsidRDefault="00C82972" w:rsidP="00C82972">
            <w:pPr>
              <w:pStyle w:val="TableCell"/>
              <w:keepNext w:val="0"/>
              <w:spacing w:before="60" w:after="60"/>
              <w:jc w:val="center"/>
              <w:rPr>
                <w:rFonts w:eastAsia="Calibri" w:cs="Arial"/>
                <w:b/>
                <w:color w:val="FFFFFF" w:themeColor="background1"/>
                <w:szCs w:val="18"/>
              </w:rPr>
            </w:pPr>
            <w:r w:rsidRPr="0097448A">
              <w:rPr>
                <w:rFonts w:eastAsia="Calibri" w:cs="Arial"/>
                <w:b/>
                <w:color w:val="FFFFFF" w:themeColor="background1"/>
                <w:szCs w:val="18"/>
              </w:rPr>
              <w:t>180° (S)</w:t>
            </w:r>
          </w:p>
        </w:tc>
        <w:tc>
          <w:tcPr>
            <w:tcW w:w="1440" w:type="dxa"/>
            <w:shd w:val="clear" w:color="auto" w:fill="A6A6A6" w:themeFill="background1" w:themeFillShade="A6"/>
            <w:vAlign w:val="center"/>
          </w:tcPr>
          <w:p w14:paraId="7D4EE868" w14:textId="77777777" w:rsidR="00C82972" w:rsidRPr="0097448A" w:rsidRDefault="00C82972" w:rsidP="00C82972">
            <w:pPr>
              <w:pStyle w:val="TableCell"/>
              <w:keepNext w:val="0"/>
              <w:spacing w:before="60" w:after="60"/>
              <w:jc w:val="center"/>
              <w:rPr>
                <w:rFonts w:eastAsia="Calibri" w:cs="Arial"/>
                <w:b/>
                <w:color w:val="FFFFFF" w:themeColor="background1"/>
                <w:szCs w:val="18"/>
              </w:rPr>
            </w:pPr>
            <w:r w:rsidRPr="0097448A">
              <w:rPr>
                <w:rFonts w:eastAsia="Calibri" w:cs="Arial"/>
                <w:b/>
                <w:color w:val="FFFFFF" w:themeColor="background1"/>
                <w:szCs w:val="18"/>
              </w:rPr>
              <w:t>225° (SW)</w:t>
            </w:r>
          </w:p>
        </w:tc>
        <w:tc>
          <w:tcPr>
            <w:tcW w:w="1350" w:type="dxa"/>
            <w:shd w:val="clear" w:color="auto" w:fill="A6A6A6" w:themeFill="background1" w:themeFillShade="A6"/>
            <w:vAlign w:val="center"/>
          </w:tcPr>
          <w:p w14:paraId="5736CE19" w14:textId="77777777" w:rsidR="00C82972" w:rsidRPr="0097448A" w:rsidRDefault="00C82972" w:rsidP="00C82972">
            <w:pPr>
              <w:pStyle w:val="TableCell"/>
              <w:keepNext w:val="0"/>
              <w:spacing w:before="60" w:after="60"/>
              <w:jc w:val="center"/>
              <w:rPr>
                <w:rFonts w:eastAsia="Calibri" w:cs="Arial"/>
                <w:b/>
                <w:color w:val="FFFFFF" w:themeColor="background1"/>
                <w:szCs w:val="18"/>
              </w:rPr>
            </w:pPr>
            <w:r w:rsidRPr="0097448A">
              <w:rPr>
                <w:rFonts w:eastAsia="Calibri" w:cs="Arial"/>
                <w:b/>
                <w:color w:val="FFFFFF" w:themeColor="background1"/>
                <w:szCs w:val="18"/>
              </w:rPr>
              <w:t>270°(W)</w:t>
            </w:r>
          </w:p>
        </w:tc>
      </w:tr>
      <w:tr w:rsidR="00C82972" w:rsidRPr="00F322D4" w14:paraId="570B6A0B" w14:textId="77777777" w:rsidTr="00F570C9">
        <w:trPr>
          <w:trHeight w:val="360"/>
          <w:tblHeader/>
          <w:jc w:val="center"/>
        </w:trPr>
        <w:tc>
          <w:tcPr>
            <w:tcW w:w="2155" w:type="dxa"/>
            <w:vAlign w:val="center"/>
          </w:tcPr>
          <w:p w14:paraId="61747093" w14:textId="4758598F" w:rsidR="00C82972" w:rsidRPr="00F322D4" w:rsidRDefault="00C82972" w:rsidP="00F570C9">
            <w:pPr>
              <w:spacing w:after="0"/>
              <w:rPr>
                <w:rFonts w:ascii="Arial" w:hAnsi="Arial" w:cs="Arial"/>
                <w:sz w:val="18"/>
                <w:szCs w:val="18"/>
              </w:rPr>
            </w:pPr>
            <w:r>
              <w:rPr>
                <w:rFonts w:ascii="Arial" w:hAnsi="Arial" w:cs="Arial"/>
                <w:sz w:val="18"/>
                <w:szCs w:val="18"/>
              </w:rPr>
              <w:t>1 (Rockford)</w:t>
            </w:r>
          </w:p>
        </w:tc>
        <w:tc>
          <w:tcPr>
            <w:tcW w:w="1260" w:type="dxa"/>
            <w:vAlign w:val="center"/>
          </w:tcPr>
          <w:p w14:paraId="4B0FA326"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0.0001696</w:t>
            </w:r>
          </w:p>
        </w:tc>
        <w:tc>
          <w:tcPr>
            <w:tcW w:w="1350" w:type="dxa"/>
            <w:vAlign w:val="center"/>
          </w:tcPr>
          <w:p w14:paraId="31F2CA4A"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0.0001771</w:t>
            </w:r>
          </w:p>
        </w:tc>
        <w:tc>
          <w:tcPr>
            <w:tcW w:w="1260" w:type="dxa"/>
            <w:vAlign w:val="center"/>
          </w:tcPr>
          <w:p w14:paraId="4A47386C"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0.0002221</w:t>
            </w:r>
          </w:p>
        </w:tc>
        <w:tc>
          <w:tcPr>
            <w:tcW w:w="1440" w:type="dxa"/>
            <w:vAlign w:val="center"/>
          </w:tcPr>
          <w:p w14:paraId="294C6246"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0.0002838</w:t>
            </w:r>
          </w:p>
        </w:tc>
        <w:tc>
          <w:tcPr>
            <w:tcW w:w="1350" w:type="dxa"/>
            <w:vAlign w:val="center"/>
          </w:tcPr>
          <w:p w14:paraId="7262E581"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0.0003384</w:t>
            </w:r>
          </w:p>
        </w:tc>
      </w:tr>
      <w:tr w:rsidR="00C82972" w:rsidRPr="00F322D4" w14:paraId="4D968939" w14:textId="77777777" w:rsidTr="00F570C9">
        <w:trPr>
          <w:trHeight w:val="360"/>
          <w:tblHeader/>
          <w:jc w:val="center"/>
        </w:trPr>
        <w:tc>
          <w:tcPr>
            <w:tcW w:w="2155" w:type="dxa"/>
            <w:vAlign w:val="center"/>
          </w:tcPr>
          <w:p w14:paraId="70AE89FB" w14:textId="3A7A3D1D" w:rsidR="00C82972" w:rsidRPr="00F322D4" w:rsidRDefault="00C82972" w:rsidP="00F570C9">
            <w:pPr>
              <w:spacing w:after="0"/>
              <w:rPr>
                <w:rFonts w:ascii="Arial" w:hAnsi="Arial" w:cs="Arial"/>
                <w:sz w:val="18"/>
                <w:szCs w:val="18"/>
              </w:rPr>
            </w:pPr>
            <w:r>
              <w:rPr>
                <w:rFonts w:ascii="Arial" w:hAnsi="Arial" w:cs="Arial"/>
                <w:sz w:val="18"/>
                <w:szCs w:val="18"/>
              </w:rPr>
              <w:t>2 (Chicago)</w:t>
            </w:r>
          </w:p>
        </w:tc>
        <w:tc>
          <w:tcPr>
            <w:tcW w:w="1260" w:type="dxa"/>
            <w:vAlign w:val="center"/>
          </w:tcPr>
          <w:p w14:paraId="72F05FFC"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0.0001843</w:t>
            </w:r>
          </w:p>
        </w:tc>
        <w:tc>
          <w:tcPr>
            <w:tcW w:w="1350" w:type="dxa"/>
            <w:vAlign w:val="center"/>
          </w:tcPr>
          <w:p w14:paraId="0A9F45DB"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0.0001954</w:t>
            </w:r>
          </w:p>
        </w:tc>
        <w:tc>
          <w:tcPr>
            <w:tcW w:w="1260" w:type="dxa"/>
            <w:vAlign w:val="center"/>
          </w:tcPr>
          <w:p w14:paraId="1B47870D"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0.0002467</w:t>
            </w:r>
          </w:p>
        </w:tc>
        <w:tc>
          <w:tcPr>
            <w:tcW w:w="1440" w:type="dxa"/>
            <w:vAlign w:val="center"/>
          </w:tcPr>
          <w:p w14:paraId="2214C2CF"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0.0003128</w:t>
            </w:r>
          </w:p>
        </w:tc>
        <w:tc>
          <w:tcPr>
            <w:tcW w:w="1350" w:type="dxa"/>
            <w:vAlign w:val="center"/>
          </w:tcPr>
          <w:p w14:paraId="118244D0"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0.0003688</w:t>
            </w:r>
          </w:p>
        </w:tc>
      </w:tr>
      <w:tr w:rsidR="00C82972" w:rsidRPr="00F322D4" w14:paraId="1104803E" w14:textId="77777777" w:rsidTr="00F570C9">
        <w:trPr>
          <w:trHeight w:val="512"/>
          <w:tblHeader/>
          <w:jc w:val="center"/>
        </w:trPr>
        <w:tc>
          <w:tcPr>
            <w:tcW w:w="2155" w:type="dxa"/>
            <w:vAlign w:val="center"/>
          </w:tcPr>
          <w:p w14:paraId="640A320C" w14:textId="6B160C55" w:rsidR="00C82972" w:rsidRPr="00F322D4" w:rsidRDefault="00C82972" w:rsidP="00F570C9">
            <w:pPr>
              <w:spacing w:after="0"/>
              <w:rPr>
                <w:rFonts w:ascii="Arial" w:hAnsi="Arial" w:cs="Arial"/>
                <w:sz w:val="18"/>
                <w:szCs w:val="18"/>
              </w:rPr>
            </w:pPr>
            <w:r>
              <w:rPr>
                <w:rFonts w:ascii="Arial" w:hAnsi="Arial" w:cs="Arial"/>
                <w:sz w:val="18"/>
                <w:szCs w:val="18"/>
              </w:rPr>
              <w:t>3 (Springfield)</w:t>
            </w:r>
          </w:p>
        </w:tc>
        <w:tc>
          <w:tcPr>
            <w:tcW w:w="1260" w:type="dxa"/>
            <w:vAlign w:val="center"/>
          </w:tcPr>
          <w:p w14:paraId="762EE03B"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0.0001901</w:t>
            </w:r>
          </w:p>
        </w:tc>
        <w:tc>
          <w:tcPr>
            <w:tcW w:w="1350" w:type="dxa"/>
            <w:vAlign w:val="center"/>
          </w:tcPr>
          <w:p w14:paraId="7F5D2A85"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0.0002013</w:t>
            </w:r>
          </w:p>
        </w:tc>
        <w:tc>
          <w:tcPr>
            <w:tcW w:w="1260" w:type="dxa"/>
            <w:vAlign w:val="center"/>
          </w:tcPr>
          <w:p w14:paraId="34353085"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0.0002522</w:t>
            </w:r>
          </w:p>
        </w:tc>
        <w:tc>
          <w:tcPr>
            <w:tcW w:w="1440" w:type="dxa"/>
            <w:vAlign w:val="center"/>
          </w:tcPr>
          <w:p w14:paraId="7793300F"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0.0003159</w:t>
            </w:r>
          </w:p>
        </w:tc>
        <w:tc>
          <w:tcPr>
            <w:tcW w:w="1350" w:type="dxa"/>
            <w:vAlign w:val="center"/>
          </w:tcPr>
          <w:p w14:paraId="64A7B62B"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0.0003690</w:t>
            </w:r>
          </w:p>
        </w:tc>
      </w:tr>
      <w:tr w:rsidR="00C82972" w:rsidRPr="00F322D4" w14:paraId="0589CD16" w14:textId="77777777" w:rsidTr="00F570C9">
        <w:trPr>
          <w:trHeight w:val="360"/>
          <w:tblHeader/>
          <w:jc w:val="center"/>
        </w:trPr>
        <w:tc>
          <w:tcPr>
            <w:tcW w:w="2155" w:type="dxa"/>
            <w:vAlign w:val="center"/>
          </w:tcPr>
          <w:p w14:paraId="64CF3748" w14:textId="446F8B74" w:rsidR="00C82972" w:rsidRPr="00F322D4" w:rsidRDefault="00C82972" w:rsidP="00F570C9">
            <w:pPr>
              <w:spacing w:after="0"/>
              <w:rPr>
                <w:rFonts w:ascii="Arial" w:hAnsi="Arial" w:cs="Arial"/>
                <w:sz w:val="18"/>
                <w:szCs w:val="18"/>
              </w:rPr>
            </w:pPr>
            <w:r>
              <w:rPr>
                <w:rFonts w:ascii="Arial" w:hAnsi="Arial" w:cs="Arial"/>
                <w:sz w:val="18"/>
                <w:szCs w:val="18"/>
              </w:rPr>
              <w:t>4 (Belleville)</w:t>
            </w:r>
          </w:p>
        </w:tc>
        <w:tc>
          <w:tcPr>
            <w:tcW w:w="1260" w:type="dxa"/>
            <w:vAlign w:val="center"/>
          </w:tcPr>
          <w:p w14:paraId="7C88B89E"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0.0002144</w:t>
            </w:r>
          </w:p>
        </w:tc>
        <w:tc>
          <w:tcPr>
            <w:tcW w:w="1350" w:type="dxa"/>
            <w:vAlign w:val="center"/>
          </w:tcPr>
          <w:p w14:paraId="241F8215"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0.0002314</w:t>
            </w:r>
          </w:p>
        </w:tc>
        <w:tc>
          <w:tcPr>
            <w:tcW w:w="1260" w:type="dxa"/>
            <w:vAlign w:val="center"/>
          </w:tcPr>
          <w:p w14:paraId="67CE1CB2"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0.0002902</w:t>
            </w:r>
          </w:p>
        </w:tc>
        <w:tc>
          <w:tcPr>
            <w:tcW w:w="1440" w:type="dxa"/>
            <w:vAlign w:val="center"/>
          </w:tcPr>
          <w:p w14:paraId="692FB3ED"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0.0003589</w:t>
            </w:r>
          </w:p>
        </w:tc>
        <w:tc>
          <w:tcPr>
            <w:tcW w:w="1350" w:type="dxa"/>
            <w:vAlign w:val="center"/>
          </w:tcPr>
          <w:p w14:paraId="66166E13"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0.0004131</w:t>
            </w:r>
          </w:p>
        </w:tc>
      </w:tr>
      <w:tr w:rsidR="00C82972" w:rsidRPr="00F322D4" w14:paraId="640B8FDD" w14:textId="77777777" w:rsidTr="00F570C9">
        <w:trPr>
          <w:trHeight w:val="360"/>
          <w:tblHeader/>
          <w:jc w:val="center"/>
        </w:trPr>
        <w:tc>
          <w:tcPr>
            <w:tcW w:w="2155" w:type="dxa"/>
            <w:vAlign w:val="center"/>
          </w:tcPr>
          <w:p w14:paraId="57A6ED06" w14:textId="0315783C" w:rsidR="00C82972" w:rsidRPr="00F322D4" w:rsidRDefault="00C82972" w:rsidP="00F570C9">
            <w:pPr>
              <w:spacing w:after="0"/>
              <w:rPr>
                <w:rFonts w:ascii="Arial" w:hAnsi="Arial" w:cs="Arial"/>
                <w:sz w:val="18"/>
                <w:szCs w:val="18"/>
              </w:rPr>
            </w:pPr>
            <w:r>
              <w:rPr>
                <w:rFonts w:ascii="Arial" w:hAnsi="Arial" w:cs="Arial"/>
                <w:sz w:val="18"/>
                <w:szCs w:val="18"/>
              </w:rPr>
              <w:t>5 (Marion/Murphysboro)</w:t>
            </w:r>
          </w:p>
        </w:tc>
        <w:tc>
          <w:tcPr>
            <w:tcW w:w="1260" w:type="dxa"/>
            <w:vAlign w:val="center"/>
          </w:tcPr>
          <w:p w14:paraId="39DFE9A7"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0.0001761</w:t>
            </w:r>
          </w:p>
        </w:tc>
        <w:tc>
          <w:tcPr>
            <w:tcW w:w="1350" w:type="dxa"/>
            <w:vAlign w:val="center"/>
          </w:tcPr>
          <w:p w14:paraId="5E1389C7"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0.0001849</w:t>
            </w:r>
          </w:p>
        </w:tc>
        <w:tc>
          <w:tcPr>
            <w:tcW w:w="1260" w:type="dxa"/>
            <w:vAlign w:val="center"/>
          </w:tcPr>
          <w:p w14:paraId="2E997687"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0.0002331</w:t>
            </w:r>
          </w:p>
        </w:tc>
        <w:tc>
          <w:tcPr>
            <w:tcW w:w="1440" w:type="dxa"/>
            <w:vAlign w:val="center"/>
          </w:tcPr>
          <w:p w14:paraId="5064EDB6"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0.0002980</w:t>
            </w:r>
          </w:p>
        </w:tc>
        <w:tc>
          <w:tcPr>
            <w:tcW w:w="1350" w:type="dxa"/>
            <w:vAlign w:val="center"/>
          </w:tcPr>
          <w:p w14:paraId="4B0042B2" w14:textId="77777777" w:rsidR="00C82972" w:rsidRPr="00F322D4" w:rsidRDefault="00C82972" w:rsidP="00F570C9">
            <w:pPr>
              <w:spacing w:after="0"/>
              <w:jc w:val="center"/>
              <w:rPr>
                <w:rFonts w:ascii="Arial" w:hAnsi="Arial" w:cs="Arial"/>
                <w:sz w:val="18"/>
                <w:szCs w:val="18"/>
              </w:rPr>
            </w:pPr>
            <w:r w:rsidRPr="00264E77">
              <w:rPr>
                <w:rFonts w:ascii="Arial" w:hAnsi="Arial" w:cs="Arial"/>
                <w:sz w:val="18"/>
                <w:szCs w:val="18"/>
              </w:rPr>
              <w:t>0.0003553</w:t>
            </w:r>
          </w:p>
        </w:tc>
      </w:tr>
    </w:tbl>
    <w:p w14:paraId="5A6E91BE" w14:textId="77777777" w:rsidR="008C3DF5" w:rsidRDefault="008C3DF5" w:rsidP="0004590D">
      <w:pPr>
        <w:pStyle w:val="Caption"/>
        <w:rPr>
          <w:sz w:val="20"/>
          <w:szCs w:val="20"/>
        </w:rPr>
      </w:pPr>
    </w:p>
    <w:p w14:paraId="33BF49F4" w14:textId="47B0886D" w:rsidR="0004590D" w:rsidRDefault="0004590D" w:rsidP="0004590D">
      <w:pPr>
        <w:pStyle w:val="Caption"/>
        <w:rPr>
          <w:sz w:val="20"/>
          <w:szCs w:val="20"/>
        </w:rPr>
      </w:pPr>
      <w:proofErr w:type="spellStart"/>
      <w:proofErr w:type="gramStart"/>
      <w:r w:rsidRPr="00DA4A35">
        <w:rPr>
          <w:sz w:val="20"/>
          <w:szCs w:val="20"/>
        </w:rPr>
        <w:t>ETDF</w:t>
      </w:r>
      <w:r w:rsidRPr="00DA4A35">
        <w:rPr>
          <w:sz w:val="20"/>
          <w:szCs w:val="20"/>
          <w:vertAlign w:val="subscript"/>
        </w:rPr>
        <w:t>summer,</w:t>
      </w:r>
      <w:r>
        <w:rPr>
          <w:sz w:val="20"/>
          <w:szCs w:val="20"/>
          <w:vertAlign w:val="subscript"/>
        </w:rPr>
        <w:t>increments</w:t>
      </w:r>
      <w:proofErr w:type="spellEnd"/>
      <w:proofErr w:type="gramEnd"/>
      <w:r>
        <w:rPr>
          <w:sz w:val="20"/>
          <w:szCs w:val="20"/>
          <w:vertAlign w:val="subscript"/>
        </w:rPr>
        <w:tab/>
      </w:r>
      <w:r w:rsidRPr="00DA4A35">
        <w:rPr>
          <w:sz w:val="20"/>
          <w:szCs w:val="20"/>
        </w:rPr>
        <w:t>= Summer Energy to Demand Factor, East to West facing Cardinal/Ordinal Values</w:t>
      </w:r>
    </w:p>
    <w:p w14:paraId="22D00870" w14:textId="10D9B844" w:rsidR="009D1156" w:rsidRPr="00F322D4" w:rsidRDefault="00113DE3" w:rsidP="009B6846">
      <w:r>
        <w:tab/>
      </w:r>
      <w:r>
        <w:tab/>
      </w:r>
      <w:r>
        <w:tab/>
      </w:r>
      <w:r w:rsidR="00E905DD">
        <w:t xml:space="preserve">              = See table below</w:t>
      </w:r>
      <w:r>
        <w:tab/>
      </w:r>
    </w:p>
    <w:tbl>
      <w:tblPr>
        <w:tblStyle w:val="TableGrid"/>
        <w:tblW w:w="0" w:type="auto"/>
        <w:jc w:val="center"/>
        <w:tblLook w:val="04A0" w:firstRow="1" w:lastRow="0" w:firstColumn="1" w:lastColumn="0" w:noHBand="0" w:noVBand="1"/>
      </w:tblPr>
      <w:tblGrid>
        <w:gridCol w:w="2335"/>
        <w:gridCol w:w="1620"/>
        <w:gridCol w:w="1620"/>
        <w:gridCol w:w="1530"/>
        <w:gridCol w:w="1620"/>
      </w:tblGrid>
      <w:tr w:rsidR="00C82972" w:rsidRPr="00F322D4" w14:paraId="0F7532BF" w14:textId="77777777" w:rsidTr="00036D13">
        <w:trPr>
          <w:trHeight w:val="422"/>
          <w:jc w:val="center"/>
        </w:trPr>
        <w:tc>
          <w:tcPr>
            <w:tcW w:w="2335" w:type="dxa"/>
            <w:tcBorders>
              <w:bottom w:val="nil"/>
            </w:tcBorders>
            <w:shd w:val="clear" w:color="auto" w:fill="A6A6A6" w:themeFill="background1" w:themeFillShade="A6"/>
          </w:tcPr>
          <w:p w14:paraId="3CFE7C6D" w14:textId="77777777" w:rsidR="00C82972" w:rsidRPr="0097448A" w:rsidRDefault="00C82972" w:rsidP="0051027E">
            <w:pPr>
              <w:pStyle w:val="TableCell"/>
              <w:spacing w:before="60" w:after="60"/>
              <w:jc w:val="left"/>
              <w:rPr>
                <w:rFonts w:eastAsia="Calibri" w:cs="Arial"/>
                <w:b/>
                <w:color w:val="FFFFFF" w:themeColor="background1"/>
                <w:szCs w:val="18"/>
              </w:rPr>
            </w:pPr>
          </w:p>
        </w:tc>
        <w:tc>
          <w:tcPr>
            <w:tcW w:w="6390" w:type="dxa"/>
            <w:gridSpan w:val="4"/>
            <w:shd w:val="clear" w:color="auto" w:fill="A6A6A6" w:themeFill="background1" w:themeFillShade="A6"/>
          </w:tcPr>
          <w:p w14:paraId="09F82377" w14:textId="77777777" w:rsidR="00C82972" w:rsidRPr="0097448A" w:rsidRDefault="00C82972" w:rsidP="0051027E">
            <w:pPr>
              <w:pStyle w:val="TableCell"/>
              <w:spacing w:before="60" w:after="60"/>
              <w:jc w:val="center"/>
              <w:rPr>
                <w:rFonts w:eastAsia="Calibri" w:cs="Arial"/>
                <w:b/>
                <w:color w:val="FFFFFF" w:themeColor="background1"/>
                <w:szCs w:val="18"/>
              </w:rPr>
            </w:pPr>
            <w:commentRangeStart w:id="46"/>
            <w:r w:rsidRPr="0097448A">
              <w:rPr>
                <w:rFonts w:eastAsia="Calibri" w:cs="Arial"/>
                <w:b/>
                <w:color w:val="FFFFFF" w:themeColor="background1"/>
                <w:szCs w:val="18"/>
              </w:rPr>
              <w:t>Array Azimuth Range</w:t>
            </w:r>
            <w:commentRangeEnd w:id="46"/>
            <w:r w:rsidR="00D42C7E" w:rsidRPr="0097448A">
              <w:rPr>
                <w:rStyle w:val="CommentReference"/>
                <w:rFonts w:asciiTheme="minorHAnsi" w:hAnsiTheme="minorHAnsi"/>
                <w:color w:val="FFFFFF" w:themeColor="background1"/>
              </w:rPr>
              <w:commentReference w:id="46"/>
            </w:r>
          </w:p>
        </w:tc>
      </w:tr>
      <w:tr w:rsidR="00C82972" w:rsidRPr="00F322D4" w14:paraId="6CD732C4" w14:textId="77777777" w:rsidTr="00036D13">
        <w:trPr>
          <w:jc w:val="center"/>
        </w:trPr>
        <w:tc>
          <w:tcPr>
            <w:tcW w:w="2335" w:type="dxa"/>
            <w:tcBorders>
              <w:top w:val="nil"/>
            </w:tcBorders>
            <w:shd w:val="clear" w:color="auto" w:fill="A6A6A6" w:themeFill="background1" w:themeFillShade="A6"/>
            <w:vAlign w:val="bottom"/>
          </w:tcPr>
          <w:p w14:paraId="1461A3E8" w14:textId="568E3C8A" w:rsidR="00C82972" w:rsidRPr="0097448A" w:rsidRDefault="00C82972" w:rsidP="0051027E">
            <w:pPr>
              <w:pStyle w:val="TableCell"/>
              <w:spacing w:before="60" w:after="60"/>
              <w:jc w:val="center"/>
              <w:rPr>
                <w:rFonts w:eastAsia="Calibri" w:cs="Arial"/>
                <w:b/>
                <w:color w:val="FFFFFF" w:themeColor="background1"/>
                <w:szCs w:val="18"/>
              </w:rPr>
            </w:pPr>
            <w:r w:rsidRPr="0097448A">
              <w:rPr>
                <w:rFonts w:eastAsia="Calibri" w:cs="Arial"/>
                <w:b/>
                <w:color w:val="FFFFFF" w:themeColor="background1"/>
                <w:szCs w:val="18"/>
              </w:rPr>
              <w:t>Climate Zone (City based upon)</w:t>
            </w:r>
          </w:p>
        </w:tc>
        <w:tc>
          <w:tcPr>
            <w:tcW w:w="1620" w:type="dxa"/>
            <w:shd w:val="clear" w:color="auto" w:fill="A6A6A6" w:themeFill="background1" w:themeFillShade="A6"/>
            <w:vAlign w:val="center"/>
          </w:tcPr>
          <w:p w14:paraId="00D9AF10" w14:textId="77777777" w:rsidR="00C82972" w:rsidRPr="0097448A" w:rsidRDefault="00C82972" w:rsidP="0051027E">
            <w:pPr>
              <w:pStyle w:val="TableCell"/>
              <w:spacing w:before="60" w:after="60"/>
              <w:jc w:val="center"/>
              <w:rPr>
                <w:rFonts w:eastAsia="Calibri" w:cs="Arial"/>
                <w:b/>
                <w:color w:val="FFFFFF" w:themeColor="background1"/>
                <w:szCs w:val="18"/>
              </w:rPr>
            </w:pPr>
            <w:r w:rsidRPr="0097448A">
              <w:rPr>
                <w:rFonts w:eastAsia="Calibri" w:cs="Arial"/>
                <w:b/>
                <w:color w:val="FFFFFF" w:themeColor="background1"/>
                <w:szCs w:val="18"/>
              </w:rPr>
              <w:t>90° to 135° (E to SE)</w:t>
            </w:r>
          </w:p>
        </w:tc>
        <w:tc>
          <w:tcPr>
            <w:tcW w:w="1620" w:type="dxa"/>
            <w:shd w:val="clear" w:color="auto" w:fill="A6A6A6" w:themeFill="background1" w:themeFillShade="A6"/>
            <w:vAlign w:val="center"/>
          </w:tcPr>
          <w:p w14:paraId="3A1D99A2" w14:textId="77777777" w:rsidR="00C82972" w:rsidRPr="0097448A" w:rsidRDefault="00C82972" w:rsidP="0051027E">
            <w:pPr>
              <w:pStyle w:val="TableCell"/>
              <w:spacing w:before="60" w:after="60"/>
              <w:jc w:val="center"/>
              <w:rPr>
                <w:rFonts w:eastAsia="Calibri" w:cs="Arial"/>
                <w:b/>
                <w:color w:val="FFFFFF" w:themeColor="background1"/>
                <w:szCs w:val="18"/>
              </w:rPr>
            </w:pPr>
            <w:r w:rsidRPr="0097448A">
              <w:rPr>
                <w:rFonts w:eastAsia="Calibri" w:cs="Arial"/>
                <w:b/>
                <w:color w:val="FFFFFF" w:themeColor="background1"/>
                <w:szCs w:val="18"/>
              </w:rPr>
              <w:t>135° to 180° (SE to S)</w:t>
            </w:r>
          </w:p>
        </w:tc>
        <w:tc>
          <w:tcPr>
            <w:tcW w:w="1530" w:type="dxa"/>
            <w:shd w:val="clear" w:color="auto" w:fill="A6A6A6" w:themeFill="background1" w:themeFillShade="A6"/>
            <w:vAlign w:val="center"/>
          </w:tcPr>
          <w:p w14:paraId="1C9BA4C3" w14:textId="77777777" w:rsidR="00C82972" w:rsidRPr="0097448A" w:rsidRDefault="00C82972" w:rsidP="0051027E">
            <w:pPr>
              <w:pStyle w:val="TableCell"/>
              <w:spacing w:before="60" w:after="60"/>
              <w:jc w:val="center"/>
              <w:rPr>
                <w:rFonts w:eastAsia="Calibri" w:cs="Arial"/>
                <w:b/>
                <w:color w:val="FFFFFF" w:themeColor="background1"/>
                <w:szCs w:val="18"/>
              </w:rPr>
            </w:pPr>
            <w:r w:rsidRPr="0097448A">
              <w:rPr>
                <w:rFonts w:eastAsia="Calibri" w:cs="Arial"/>
                <w:b/>
                <w:color w:val="FFFFFF" w:themeColor="background1"/>
                <w:szCs w:val="18"/>
              </w:rPr>
              <w:t>180° to 225° (S to SW)</w:t>
            </w:r>
          </w:p>
        </w:tc>
        <w:tc>
          <w:tcPr>
            <w:tcW w:w="1620" w:type="dxa"/>
            <w:shd w:val="clear" w:color="auto" w:fill="A6A6A6" w:themeFill="background1" w:themeFillShade="A6"/>
            <w:vAlign w:val="center"/>
          </w:tcPr>
          <w:p w14:paraId="1A0C81AB" w14:textId="77777777" w:rsidR="00C82972" w:rsidRPr="0097448A" w:rsidRDefault="00C82972" w:rsidP="0051027E">
            <w:pPr>
              <w:pStyle w:val="TableCell"/>
              <w:spacing w:before="60" w:after="60"/>
              <w:jc w:val="center"/>
              <w:rPr>
                <w:rFonts w:eastAsia="Calibri" w:cs="Arial"/>
                <w:b/>
                <w:color w:val="FFFFFF" w:themeColor="background1"/>
                <w:szCs w:val="18"/>
              </w:rPr>
            </w:pPr>
            <w:r w:rsidRPr="0097448A">
              <w:rPr>
                <w:rFonts w:eastAsia="Calibri" w:cs="Arial"/>
                <w:b/>
                <w:color w:val="FFFFFF" w:themeColor="background1"/>
                <w:szCs w:val="18"/>
              </w:rPr>
              <w:t>225° to 270° (SW to W)</w:t>
            </w:r>
          </w:p>
        </w:tc>
      </w:tr>
      <w:tr w:rsidR="00C82972" w:rsidRPr="00F322D4" w14:paraId="46433AA2" w14:textId="77777777" w:rsidTr="00036D13">
        <w:trPr>
          <w:trHeight w:val="360"/>
          <w:jc w:val="center"/>
        </w:trPr>
        <w:tc>
          <w:tcPr>
            <w:tcW w:w="2335" w:type="dxa"/>
            <w:vAlign w:val="center"/>
          </w:tcPr>
          <w:p w14:paraId="66CBA8E8" w14:textId="26AE93EE" w:rsidR="00C82972" w:rsidRPr="00F322D4" w:rsidRDefault="00C82972" w:rsidP="00036D13">
            <w:pPr>
              <w:keepNext/>
              <w:spacing w:after="0"/>
              <w:rPr>
                <w:rFonts w:ascii="Arial" w:hAnsi="Arial" w:cs="Arial"/>
                <w:sz w:val="18"/>
                <w:szCs w:val="18"/>
              </w:rPr>
            </w:pPr>
            <w:r>
              <w:rPr>
                <w:rFonts w:ascii="Arial" w:hAnsi="Arial" w:cs="Arial"/>
                <w:sz w:val="18"/>
                <w:szCs w:val="18"/>
              </w:rPr>
              <w:t>1 (Rockford)</w:t>
            </w:r>
          </w:p>
        </w:tc>
        <w:tc>
          <w:tcPr>
            <w:tcW w:w="1620" w:type="dxa"/>
            <w:vAlign w:val="center"/>
          </w:tcPr>
          <w:p w14:paraId="2E1BAC57" w14:textId="77777777" w:rsidR="00C82972" w:rsidRPr="00F322D4" w:rsidRDefault="00C82972" w:rsidP="00036D13">
            <w:pPr>
              <w:keepNext/>
              <w:spacing w:after="0"/>
              <w:jc w:val="center"/>
              <w:rPr>
                <w:rFonts w:ascii="Arial" w:hAnsi="Arial" w:cs="Arial"/>
                <w:sz w:val="18"/>
                <w:szCs w:val="18"/>
              </w:rPr>
            </w:pPr>
            <w:r w:rsidRPr="00264E77">
              <w:rPr>
                <w:rFonts w:ascii="Arial" w:hAnsi="Arial" w:cs="Arial"/>
                <w:sz w:val="18"/>
                <w:szCs w:val="18"/>
              </w:rPr>
              <w:t xml:space="preserve">0.00000017 </w:t>
            </w:r>
          </w:p>
        </w:tc>
        <w:tc>
          <w:tcPr>
            <w:tcW w:w="1620" w:type="dxa"/>
            <w:vAlign w:val="center"/>
          </w:tcPr>
          <w:p w14:paraId="76AF5A32" w14:textId="77777777" w:rsidR="00C82972" w:rsidRPr="00F322D4" w:rsidRDefault="00C82972" w:rsidP="00036D13">
            <w:pPr>
              <w:keepNext/>
              <w:spacing w:after="0"/>
              <w:jc w:val="center"/>
              <w:rPr>
                <w:rFonts w:ascii="Arial" w:hAnsi="Arial" w:cs="Arial"/>
                <w:sz w:val="18"/>
                <w:szCs w:val="18"/>
              </w:rPr>
            </w:pPr>
            <w:r w:rsidRPr="00264E77">
              <w:rPr>
                <w:rFonts w:ascii="Arial" w:hAnsi="Arial" w:cs="Arial"/>
                <w:sz w:val="18"/>
                <w:szCs w:val="18"/>
              </w:rPr>
              <w:t xml:space="preserve">0.00000100 </w:t>
            </w:r>
          </w:p>
        </w:tc>
        <w:tc>
          <w:tcPr>
            <w:tcW w:w="1530" w:type="dxa"/>
            <w:vAlign w:val="center"/>
          </w:tcPr>
          <w:p w14:paraId="40243324" w14:textId="77777777" w:rsidR="00C82972" w:rsidRPr="00F322D4" w:rsidRDefault="00C82972" w:rsidP="00036D13">
            <w:pPr>
              <w:keepNext/>
              <w:spacing w:after="0"/>
              <w:jc w:val="center"/>
              <w:rPr>
                <w:rFonts w:ascii="Arial" w:hAnsi="Arial" w:cs="Arial"/>
                <w:sz w:val="18"/>
                <w:szCs w:val="18"/>
              </w:rPr>
            </w:pPr>
            <w:r w:rsidRPr="00264E77">
              <w:rPr>
                <w:rFonts w:ascii="Arial" w:hAnsi="Arial" w:cs="Arial"/>
                <w:sz w:val="18"/>
                <w:szCs w:val="18"/>
              </w:rPr>
              <w:t xml:space="preserve">0.00000137 </w:t>
            </w:r>
          </w:p>
        </w:tc>
        <w:tc>
          <w:tcPr>
            <w:tcW w:w="1620" w:type="dxa"/>
            <w:vAlign w:val="center"/>
          </w:tcPr>
          <w:p w14:paraId="47CAB309" w14:textId="77777777" w:rsidR="00C82972" w:rsidRPr="00F322D4" w:rsidRDefault="00C82972" w:rsidP="00036D13">
            <w:pPr>
              <w:keepNext/>
              <w:spacing w:after="0"/>
              <w:jc w:val="center"/>
              <w:rPr>
                <w:rFonts w:ascii="Arial" w:hAnsi="Arial" w:cs="Arial"/>
                <w:sz w:val="18"/>
                <w:szCs w:val="18"/>
              </w:rPr>
            </w:pPr>
            <w:r w:rsidRPr="00264E77">
              <w:rPr>
                <w:rFonts w:ascii="Arial" w:hAnsi="Arial" w:cs="Arial"/>
                <w:sz w:val="18"/>
                <w:szCs w:val="18"/>
              </w:rPr>
              <w:t xml:space="preserve">0.00000121 </w:t>
            </w:r>
          </w:p>
        </w:tc>
      </w:tr>
      <w:tr w:rsidR="00C82972" w:rsidRPr="00F322D4" w14:paraId="73D05029" w14:textId="77777777" w:rsidTr="00036D13">
        <w:trPr>
          <w:trHeight w:val="360"/>
          <w:jc w:val="center"/>
        </w:trPr>
        <w:tc>
          <w:tcPr>
            <w:tcW w:w="2335" w:type="dxa"/>
            <w:vAlign w:val="center"/>
          </w:tcPr>
          <w:p w14:paraId="0D54BE19" w14:textId="1A1486BF" w:rsidR="00C82972" w:rsidRPr="00F322D4" w:rsidRDefault="00C82972" w:rsidP="00036D13">
            <w:pPr>
              <w:keepNext/>
              <w:spacing w:after="0"/>
              <w:rPr>
                <w:rFonts w:ascii="Arial" w:hAnsi="Arial" w:cs="Arial"/>
                <w:sz w:val="18"/>
                <w:szCs w:val="18"/>
              </w:rPr>
            </w:pPr>
            <w:r>
              <w:rPr>
                <w:rFonts w:ascii="Arial" w:hAnsi="Arial" w:cs="Arial"/>
                <w:sz w:val="18"/>
                <w:szCs w:val="18"/>
              </w:rPr>
              <w:t>2 (Chicago)</w:t>
            </w:r>
          </w:p>
        </w:tc>
        <w:tc>
          <w:tcPr>
            <w:tcW w:w="1620" w:type="dxa"/>
            <w:vAlign w:val="center"/>
          </w:tcPr>
          <w:p w14:paraId="070D6F92" w14:textId="77777777" w:rsidR="00C82972" w:rsidRPr="00F322D4" w:rsidRDefault="00C82972" w:rsidP="00036D13">
            <w:pPr>
              <w:keepNext/>
              <w:spacing w:after="0"/>
              <w:jc w:val="center"/>
              <w:rPr>
                <w:rFonts w:ascii="Arial" w:hAnsi="Arial" w:cs="Arial"/>
                <w:sz w:val="18"/>
                <w:szCs w:val="18"/>
              </w:rPr>
            </w:pPr>
            <w:r w:rsidRPr="00264E77">
              <w:rPr>
                <w:rFonts w:ascii="Arial" w:hAnsi="Arial" w:cs="Arial"/>
                <w:sz w:val="18"/>
                <w:szCs w:val="18"/>
              </w:rPr>
              <w:t xml:space="preserve">0.00000025 </w:t>
            </w:r>
          </w:p>
        </w:tc>
        <w:tc>
          <w:tcPr>
            <w:tcW w:w="1620" w:type="dxa"/>
            <w:vAlign w:val="center"/>
          </w:tcPr>
          <w:p w14:paraId="297DE724" w14:textId="77777777" w:rsidR="00C82972" w:rsidRPr="00F322D4" w:rsidRDefault="00C82972" w:rsidP="00036D13">
            <w:pPr>
              <w:keepNext/>
              <w:spacing w:after="0"/>
              <w:jc w:val="center"/>
              <w:rPr>
                <w:rFonts w:ascii="Arial" w:hAnsi="Arial" w:cs="Arial"/>
                <w:sz w:val="18"/>
                <w:szCs w:val="18"/>
              </w:rPr>
            </w:pPr>
            <w:r w:rsidRPr="00264E77">
              <w:rPr>
                <w:rFonts w:ascii="Arial" w:hAnsi="Arial" w:cs="Arial"/>
                <w:sz w:val="18"/>
                <w:szCs w:val="18"/>
              </w:rPr>
              <w:t xml:space="preserve">0.00000114 </w:t>
            </w:r>
          </w:p>
        </w:tc>
        <w:tc>
          <w:tcPr>
            <w:tcW w:w="1530" w:type="dxa"/>
            <w:vAlign w:val="center"/>
          </w:tcPr>
          <w:p w14:paraId="5E192545" w14:textId="77777777" w:rsidR="00C82972" w:rsidRPr="00F322D4" w:rsidRDefault="00C82972" w:rsidP="00036D13">
            <w:pPr>
              <w:keepNext/>
              <w:spacing w:after="0"/>
              <w:jc w:val="center"/>
              <w:rPr>
                <w:rFonts w:ascii="Arial" w:hAnsi="Arial" w:cs="Arial"/>
                <w:sz w:val="18"/>
                <w:szCs w:val="18"/>
              </w:rPr>
            </w:pPr>
            <w:r w:rsidRPr="00264E77">
              <w:rPr>
                <w:rFonts w:ascii="Arial" w:hAnsi="Arial" w:cs="Arial"/>
                <w:sz w:val="18"/>
                <w:szCs w:val="18"/>
              </w:rPr>
              <w:t xml:space="preserve">0.00000147 </w:t>
            </w:r>
          </w:p>
        </w:tc>
        <w:tc>
          <w:tcPr>
            <w:tcW w:w="1620" w:type="dxa"/>
            <w:vAlign w:val="center"/>
          </w:tcPr>
          <w:p w14:paraId="05B7B611" w14:textId="77777777" w:rsidR="00C82972" w:rsidRPr="00F322D4" w:rsidRDefault="00C82972" w:rsidP="00036D13">
            <w:pPr>
              <w:keepNext/>
              <w:spacing w:after="0"/>
              <w:jc w:val="center"/>
              <w:rPr>
                <w:rFonts w:ascii="Arial" w:hAnsi="Arial" w:cs="Arial"/>
                <w:sz w:val="18"/>
                <w:szCs w:val="18"/>
              </w:rPr>
            </w:pPr>
            <w:r w:rsidRPr="00264E77">
              <w:rPr>
                <w:rFonts w:ascii="Arial" w:hAnsi="Arial" w:cs="Arial"/>
                <w:sz w:val="18"/>
                <w:szCs w:val="18"/>
              </w:rPr>
              <w:t xml:space="preserve">0.00000124 </w:t>
            </w:r>
          </w:p>
        </w:tc>
      </w:tr>
      <w:tr w:rsidR="00C82972" w:rsidRPr="00F322D4" w14:paraId="033554C3" w14:textId="77777777" w:rsidTr="00036D13">
        <w:trPr>
          <w:trHeight w:val="360"/>
          <w:jc w:val="center"/>
        </w:trPr>
        <w:tc>
          <w:tcPr>
            <w:tcW w:w="2335" w:type="dxa"/>
            <w:vAlign w:val="center"/>
          </w:tcPr>
          <w:p w14:paraId="32A8EBD4" w14:textId="39F726F6" w:rsidR="00C82972" w:rsidRPr="00F322D4" w:rsidRDefault="00C82972" w:rsidP="00036D13">
            <w:pPr>
              <w:keepNext/>
              <w:spacing w:after="0"/>
              <w:rPr>
                <w:rFonts w:ascii="Arial" w:hAnsi="Arial" w:cs="Arial"/>
                <w:sz w:val="18"/>
                <w:szCs w:val="18"/>
              </w:rPr>
            </w:pPr>
            <w:r>
              <w:rPr>
                <w:rFonts w:ascii="Arial" w:hAnsi="Arial" w:cs="Arial"/>
                <w:sz w:val="18"/>
                <w:szCs w:val="18"/>
              </w:rPr>
              <w:t>3 (Springfield)</w:t>
            </w:r>
          </w:p>
        </w:tc>
        <w:tc>
          <w:tcPr>
            <w:tcW w:w="1620" w:type="dxa"/>
            <w:vAlign w:val="center"/>
          </w:tcPr>
          <w:p w14:paraId="156BE31C" w14:textId="77777777" w:rsidR="00C82972" w:rsidRPr="00F322D4" w:rsidRDefault="00C82972" w:rsidP="00036D13">
            <w:pPr>
              <w:keepNext/>
              <w:spacing w:after="0"/>
              <w:jc w:val="center"/>
              <w:rPr>
                <w:rFonts w:ascii="Arial" w:hAnsi="Arial" w:cs="Arial"/>
                <w:sz w:val="18"/>
                <w:szCs w:val="18"/>
              </w:rPr>
            </w:pPr>
            <w:r w:rsidRPr="00264E77">
              <w:rPr>
                <w:rFonts w:ascii="Arial" w:hAnsi="Arial" w:cs="Arial"/>
                <w:sz w:val="18"/>
                <w:szCs w:val="18"/>
              </w:rPr>
              <w:t xml:space="preserve">0.00000025 </w:t>
            </w:r>
          </w:p>
        </w:tc>
        <w:tc>
          <w:tcPr>
            <w:tcW w:w="1620" w:type="dxa"/>
            <w:vAlign w:val="center"/>
          </w:tcPr>
          <w:p w14:paraId="66F45A66" w14:textId="77777777" w:rsidR="00C82972" w:rsidRPr="00F322D4" w:rsidRDefault="00C82972" w:rsidP="00036D13">
            <w:pPr>
              <w:keepNext/>
              <w:spacing w:after="0"/>
              <w:jc w:val="center"/>
              <w:rPr>
                <w:rFonts w:ascii="Arial" w:hAnsi="Arial" w:cs="Arial"/>
                <w:sz w:val="18"/>
                <w:szCs w:val="18"/>
              </w:rPr>
            </w:pPr>
            <w:r w:rsidRPr="00264E77">
              <w:rPr>
                <w:rFonts w:ascii="Arial" w:hAnsi="Arial" w:cs="Arial"/>
                <w:sz w:val="18"/>
                <w:szCs w:val="18"/>
              </w:rPr>
              <w:t xml:space="preserve">0.00000113 </w:t>
            </w:r>
          </w:p>
        </w:tc>
        <w:tc>
          <w:tcPr>
            <w:tcW w:w="1530" w:type="dxa"/>
            <w:vAlign w:val="center"/>
          </w:tcPr>
          <w:p w14:paraId="473CE1DB" w14:textId="77777777" w:rsidR="00C82972" w:rsidRPr="00F322D4" w:rsidRDefault="00C82972" w:rsidP="00036D13">
            <w:pPr>
              <w:keepNext/>
              <w:spacing w:after="0"/>
              <w:jc w:val="center"/>
              <w:rPr>
                <w:rFonts w:ascii="Arial" w:hAnsi="Arial" w:cs="Arial"/>
                <w:sz w:val="18"/>
                <w:szCs w:val="18"/>
              </w:rPr>
            </w:pPr>
            <w:r w:rsidRPr="00264E77">
              <w:rPr>
                <w:rFonts w:ascii="Arial" w:hAnsi="Arial" w:cs="Arial"/>
                <w:sz w:val="18"/>
                <w:szCs w:val="18"/>
              </w:rPr>
              <w:t xml:space="preserve">0.00000142 </w:t>
            </w:r>
          </w:p>
        </w:tc>
        <w:tc>
          <w:tcPr>
            <w:tcW w:w="1620" w:type="dxa"/>
            <w:vAlign w:val="center"/>
          </w:tcPr>
          <w:p w14:paraId="05B1707E" w14:textId="77777777" w:rsidR="00C82972" w:rsidRPr="00F322D4" w:rsidRDefault="00C82972" w:rsidP="00036D13">
            <w:pPr>
              <w:keepNext/>
              <w:spacing w:after="0"/>
              <w:jc w:val="center"/>
              <w:rPr>
                <w:rFonts w:ascii="Arial" w:hAnsi="Arial" w:cs="Arial"/>
                <w:sz w:val="18"/>
                <w:szCs w:val="18"/>
              </w:rPr>
            </w:pPr>
            <w:r w:rsidRPr="00264E77">
              <w:rPr>
                <w:rFonts w:ascii="Arial" w:hAnsi="Arial" w:cs="Arial"/>
                <w:sz w:val="18"/>
                <w:szCs w:val="18"/>
              </w:rPr>
              <w:t xml:space="preserve">0.00000118 </w:t>
            </w:r>
          </w:p>
        </w:tc>
      </w:tr>
      <w:tr w:rsidR="00C82972" w:rsidRPr="00F322D4" w14:paraId="123CB506" w14:textId="77777777" w:rsidTr="00036D13">
        <w:trPr>
          <w:trHeight w:val="360"/>
          <w:jc w:val="center"/>
        </w:trPr>
        <w:tc>
          <w:tcPr>
            <w:tcW w:w="2335" w:type="dxa"/>
            <w:vAlign w:val="center"/>
          </w:tcPr>
          <w:p w14:paraId="4477CB7E" w14:textId="310A3832" w:rsidR="00C82972" w:rsidRPr="00F322D4" w:rsidRDefault="00C82972" w:rsidP="00036D13">
            <w:pPr>
              <w:keepNext/>
              <w:spacing w:after="0"/>
              <w:rPr>
                <w:rFonts w:ascii="Arial" w:hAnsi="Arial" w:cs="Arial"/>
                <w:sz w:val="18"/>
                <w:szCs w:val="18"/>
              </w:rPr>
            </w:pPr>
            <w:r>
              <w:rPr>
                <w:rFonts w:ascii="Arial" w:hAnsi="Arial" w:cs="Arial"/>
                <w:sz w:val="18"/>
                <w:szCs w:val="18"/>
              </w:rPr>
              <w:t>4 (Belleville)</w:t>
            </w:r>
          </w:p>
        </w:tc>
        <w:tc>
          <w:tcPr>
            <w:tcW w:w="1620" w:type="dxa"/>
            <w:vAlign w:val="center"/>
          </w:tcPr>
          <w:p w14:paraId="42C686D3" w14:textId="77777777" w:rsidR="00C82972" w:rsidRPr="00F322D4" w:rsidRDefault="00C82972" w:rsidP="00036D13">
            <w:pPr>
              <w:keepNext/>
              <w:spacing w:after="0"/>
              <w:jc w:val="center"/>
              <w:rPr>
                <w:rFonts w:ascii="Arial" w:hAnsi="Arial" w:cs="Arial"/>
                <w:sz w:val="18"/>
                <w:szCs w:val="18"/>
              </w:rPr>
            </w:pPr>
            <w:r w:rsidRPr="00264E77">
              <w:rPr>
                <w:rFonts w:ascii="Arial" w:hAnsi="Arial" w:cs="Arial"/>
                <w:sz w:val="18"/>
                <w:szCs w:val="18"/>
              </w:rPr>
              <w:t xml:space="preserve">0.00000038 </w:t>
            </w:r>
          </w:p>
        </w:tc>
        <w:tc>
          <w:tcPr>
            <w:tcW w:w="1620" w:type="dxa"/>
            <w:vAlign w:val="center"/>
          </w:tcPr>
          <w:p w14:paraId="552F35A0" w14:textId="77777777" w:rsidR="00C82972" w:rsidRPr="00F322D4" w:rsidRDefault="00C82972" w:rsidP="00036D13">
            <w:pPr>
              <w:keepNext/>
              <w:spacing w:after="0"/>
              <w:jc w:val="center"/>
              <w:rPr>
                <w:rFonts w:ascii="Arial" w:hAnsi="Arial" w:cs="Arial"/>
                <w:sz w:val="18"/>
                <w:szCs w:val="18"/>
              </w:rPr>
            </w:pPr>
            <w:r w:rsidRPr="00264E77">
              <w:rPr>
                <w:rFonts w:ascii="Arial" w:hAnsi="Arial" w:cs="Arial"/>
                <w:sz w:val="18"/>
                <w:szCs w:val="18"/>
              </w:rPr>
              <w:t xml:space="preserve">0.00000131 </w:t>
            </w:r>
          </w:p>
        </w:tc>
        <w:tc>
          <w:tcPr>
            <w:tcW w:w="1530" w:type="dxa"/>
            <w:vAlign w:val="center"/>
          </w:tcPr>
          <w:p w14:paraId="0F292753" w14:textId="77777777" w:rsidR="00C82972" w:rsidRPr="00F322D4" w:rsidRDefault="00C82972" w:rsidP="00036D13">
            <w:pPr>
              <w:keepNext/>
              <w:spacing w:after="0"/>
              <w:jc w:val="center"/>
              <w:rPr>
                <w:rFonts w:ascii="Arial" w:hAnsi="Arial" w:cs="Arial"/>
                <w:sz w:val="18"/>
                <w:szCs w:val="18"/>
              </w:rPr>
            </w:pPr>
            <w:r w:rsidRPr="00264E77">
              <w:rPr>
                <w:rFonts w:ascii="Arial" w:hAnsi="Arial" w:cs="Arial"/>
                <w:sz w:val="18"/>
                <w:szCs w:val="18"/>
              </w:rPr>
              <w:t xml:space="preserve">0.00000153 </w:t>
            </w:r>
          </w:p>
        </w:tc>
        <w:tc>
          <w:tcPr>
            <w:tcW w:w="1620" w:type="dxa"/>
            <w:vAlign w:val="center"/>
          </w:tcPr>
          <w:p w14:paraId="38D659B8" w14:textId="77777777" w:rsidR="00C82972" w:rsidRPr="00F322D4" w:rsidRDefault="00C82972" w:rsidP="00036D13">
            <w:pPr>
              <w:keepNext/>
              <w:spacing w:after="0"/>
              <w:jc w:val="center"/>
              <w:rPr>
                <w:rFonts w:ascii="Arial" w:hAnsi="Arial" w:cs="Arial"/>
                <w:sz w:val="18"/>
                <w:szCs w:val="18"/>
              </w:rPr>
            </w:pPr>
            <w:r w:rsidRPr="00264E77">
              <w:rPr>
                <w:rFonts w:ascii="Arial" w:hAnsi="Arial" w:cs="Arial"/>
                <w:sz w:val="18"/>
                <w:szCs w:val="18"/>
              </w:rPr>
              <w:t xml:space="preserve">0.00000120 </w:t>
            </w:r>
          </w:p>
        </w:tc>
      </w:tr>
      <w:tr w:rsidR="00C82972" w:rsidRPr="00F322D4" w14:paraId="69D7E9C1" w14:textId="77777777" w:rsidTr="00036D13">
        <w:trPr>
          <w:trHeight w:val="360"/>
          <w:jc w:val="center"/>
        </w:trPr>
        <w:tc>
          <w:tcPr>
            <w:tcW w:w="2335" w:type="dxa"/>
            <w:vAlign w:val="center"/>
          </w:tcPr>
          <w:p w14:paraId="229BEAC2" w14:textId="482FE6F2" w:rsidR="00C82972" w:rsidRPr="00F322D4" w:rsidRDefault="00C82972" w:rsidP="00036D13">
            <w:pPr>
              <w:keepNext/>
              <w:spacing w:after="0"/>
              <w:rPr>
                <w:rFonts w:ascii="Arial" w:hAnsi="Arial" w:cs="Arial"/>
                <w:sz w:val="18"/>
                <w:szCs w:val="18"/>
              </w:rPr>
            </w:pPr>
            <w:r>
              <w:rPr>
                <w:rFonts w:ascii="Arial" w:hAnsi="Arial" w:cs="Arial"/>
                <w:sz w:val="18"/>
                <w:szCs w:val="18"/>
              </w:rPr>
              <w:t>5 (Marion/Murphysboro)</w:t>
            </w:r>
          </w:p>
        </w:tc>
        <w:tc>
          <w:tcPr>
            <w:tcW w:w="1620" w:type="dxa"/>
            <w:vAlign w:val="center"/>
          </w:tcPr>
          <w:p w14:paraId="5289C9C0" w14:textId="77777777" w:rsidR="00C82972" w:rsidRPr="00F322D4" w:rsidRDefault="00C82972" w:rsidP="00036D13">
            <w:pPr>
              <w:keepNext/>
              <w:spacing w:after="0"/>
              <w:jc w:val="center"/>
              <w:rPr>
                <w:rFonts w:ascii="Arial" w:hAnsi="Arial" w:cs="Arial"/>
                <w:sz w:val="18"/>
                <w:szCs w:val="18"/>
              </w:rPr>
            </w:pPr>
            <w:r w:rsidRPr="00264E77">
              <w:rPr>
                <w:rFonts w:ascii="Arial" w:hAnsi="Arial" w:cs="Arial"/>
                <w:sz w:val="18"/>
                <w:szCs w:val="18"/>
              </w:rPr>
              <w:t xml:space="preserve">0.00000020 </w:t>
            </w:r>
          </w:p>
        </w:tc>
        <w:tc>
          <w:tcPr>
            <w:tcW w:w="1620" w:type="dxa"/>
            <w:vAlign w:val="center"/>
          </w:tcPr>
          <w:p w14:paraId="0B0DAA36" w14:textId="77777777" w:rsidR="00C82972" w:rsidRPr="00F322D4" w:rsidRDefault="00C82972" w:rsidP="00036D13">
            <w:pPr>
              <w:keepNext/>
              <w:spacing w:after="0"/>
              <w:jc w:val="center"/>
              <w:rPr>
                <w:rFonts w:ascii="Arial" w:hAnsi="Arial" w:cs="Arial"/>
                <w:sz w:val="18"/>
                <w:szCs w:val="18"/>
              </w:rPr>
            </w:pPr>
            <w:r w:rsidRPr="00264E77">
              <w:rPr>
                <w:rFonts w:ascii="Arial" w:hAnsi="Arial" w:cs="Arial"/>
                <w:sz w:val="18"/>
                <w:szCs w:val="18"/>
              </w:rPr>
              <w:t xml:space="preserve">0.00000107 </w:t>
            </w:r>
          </w:p>
        </w:tc>
        <w:tc>
          <w:tcPr>
            <w:tcW w:w="1530" w:type="dxa"/>
            <w:vAlign w:val="center"/>
          </w:tcPr>
          <w:p w14:paraId="26479CD4" w14:textId="77777777" w:rsidR="00C82972" w:rsidRPr="00F322D4" w:rsidRDefault="00C82972" w:rsidP="00036D13">
            <w:pPr>
              <w:keepNext/>
              <w:spacing w:after="0"/>
              <w:jc w:val="center"/>
              <w:rPr>
                <w:rFonts w:ascii="Arial" w:hAnsi="Arial" w:cs="Arial"/>
                <w:sz w:val="18"/>
                <w:szCs w:val="18"/>
              </w:rPr>
            </w:pPr>
            <w:r w:rsidRPr="00264E77">
              <w:rPr>
                <w:rFonts w:ascii="Arial" w:hAnsi="Arial" w:cs="Arial"/>
                <w:sz w:val="18"/>
                <w:szCs w:val="18"/>
              </w:rPr>
              <w:t xml:space="preserve">0.00000144 </w:t>
            </w:r>
          </w:p>
        </w:tc>
        <w:tc>
          <w:tcPr>
            <w:tcW w:w="1620" w:type="dxa"/>
            <w:vAlign w:val="center"/>
          </w:tcPr>
          <w:p w14:paraId="2458483C" w14:textId="77777777" w:rsidR="00C82972" w:rsidRPr="00F322D4" w:rsidRDefault="00C82972" w:rsidP="00036D13">
            <w:pPr>
              <w:keepNext/>
              <w:spacing w:after="0"/>
              <w:jc w:val="center"/>
              <w:rPr>
                <w:rFonts w:ascii="Arial" w:hAnsi="Arial" w:cs="Arial"/>
                <w:sz w:val="18"/>
                <w:szCs w:val="18"/>
              </w:rPr>
            </w:pPr>
            <w:r w:rsidRPr="00264E77">
              <w:rPr>
                <w:rFonts w:ascii="Arial" w:hAnsi="Arial" w:cs="Arial"/>
                <w:sz w:val="18"/>
                <w:szCs w:val="18"/>
              </w:rPr>
              <w:t xml:space="preserve">0.00000127 </w:t>
            </w:r>
          </w:p>
        </w:tc>
      </w:tr>
    </w:tbl>
    <w:p w14:paraId="1453AFD4" w14:textId="77777777" w:rsidR="009D1156" w:rsidRPr="00683DF4" w:rsidRDefault="009D1156" w:rsidP="00683DF4"/>
    <w:p w14:paraId="737E8919" w14:textId="44C17908" w:rsidR="00D466B6" w:rsidRDefault="0038554C" w:rsidP="00C87D87">
      <w:pPr>
        <w:pStyle w:val="Heading6"/>
      </w:pPr>
      <w:r>
        <w:t>Fossil Fuel</w:t>
      </w:r>
      <w:r w:rsidR="00D466B6">
        <w:t xml:space="preserve"> Savings</w:t>
      </w:r>
    </w:p>
    <w:p w14:paraId="0781E02A" w14:textId="046CB11F" w:rsidR="00C2569B" w:rsidRPr="00C2569B" w:rsidRDefault="00C2569B" w:rsidP="00C2569B">
      <w:r>
        <w:t>N/A</w:t>
      </w:r>
    </w:p>
    <w:p w14:paraId="737E891A" w14:textId="542A9BEE" w:rsidR="00D466B6" w:rsidRDefault="00D466B6" w:rsidP="00C87D87">
      <w:pPr>
        <w:pStyle w:val="Heading6"/>
      </w:pPr>
      <w:r>
        <w:t xml:space="preserve">Water </w:t>
      </w:r>
      <w:r w:rsidR="002868AF">
        <w:t xml:space="preserve">and Other Non-Energy </w:t>
      </w:r>
      <w:r>
        <w:t xml:space="preserve">Impact Descriptions and Calculation  </w:t>
      </w:r>
    </w:p>
    <w:p w14:paraId="1E96303C" w14:textId="646914F8" w:rsidR="00455BA1" w:rsidRPr="00455BA1" w:rsidRDefault="00455BA1" w:rsidP="00455BA1">
      <w:r>
        <w:t>N/A</w:t>
      </w:r>
    </w:p>
    <w:p w14:paraId="737E891B" w14:textId="77777777" w:rsidR="00D466B6" w:rsidRDefault="00D466B6" w:rsidP="007F4407">
      <w:pPr>
        <w:pStyle w:val="Heading6"/>
        <w:spacing w:after="120"/>
      </w:pPr>
      <w:r>
        <w:t>Deemed O&amp;M Cost Adjustment Calculation</w:t>
      </w:r>
    </w:p>
    <w:p w14:paraId="6F41ACDA" w14:textId="037BC712" w:rsidR="003E1B7D" w:rsidRPr="00081C25" w:rsidRDefault="008D2630">
      <w:pPr>
        <w:widowControl/>
        <w:spacing w:after="200" w:line="276" w:lineRule="auto"/>
        <w:jc w:val="left"/>
        <w:rPr>
          <w:rFonts w:cstheme="minorHAnsi"/>
          <w:b/>
          <w:iCs/>
          <w:smallCaps/>
        </w:rPr>
      </w:pPr>
      <w:r w:rsidRPr="00081C25">
        <w:rPr>
          <w:iCs/>
        </w:rPr>
        <w:t>N/A</w:t>
      </w:r>
      <w:r w:rsidR="003E1B7D" w:rsidRPr="00081C25">
        <w:rPr>
          <w:iCs/>
        </w:rPr>
        <w:br w:type="page"/>
      </w:r>
    </w:p>
    <w:p w14:paraId="33D35CF6" w14:textId="6B0895EF" w:rsidR="00707A9E" w:rsidRDefault="003E1B7D" w:rsidP="00707A9E">
      <w:pPr>
        <w:pStyle w:val="Heading1"/>
      </w:pPr>
      <w:bookmarkStart w:id="47" w:name="_Toc390225694"/>
      <w:r>
        <w:lastRenderedPageBreak/>
        <w:t>References</w:t>
      </w:r>
      <w:bookmarkEnd w:id="47"/>
    </w:p>
    <w:p w14:paraId="2D0B2373" w14:textId="44EE740F" w:rsidR="00707A9E" w:rsidRDefault="00707A9E" w:rsidP="00707A9E">
      <w:pPr>
        <w:rPr>
          <w:rFonts w:eastAsia="Calibri"/>
        </w:rPr>
      </w:pPr>
      <w:r>
        <w:t xml:space="preserve">Source 1: </w:t>
      </w:r>
      <w:r w:rsidR="008765E5" w:rsidRPr="00F322D4">
        <w:rPr>
          <w:rFonts w:eastAsia="Calibri"/>
        </w:rPr>
        <w:t>Wisler, R. Bolinger, M. Seel, J.</w:t>
      </w:r>
      <w:r w:rsidR="007B5ACF">
        <w:rPr>
          <w:rFonts w:eastAsia="Calibri"/>
        </w:rPr>
        <w:t xml:space="preserve">, </w:t>
      </w:r>
      <w:r w:rsidR="007B5ACF" w:rsidRPr="00F322D4">
        <w:rPr>
          <w:rFonts w:eastAsia="Calibri"/>
        </w:rPr>
        <w:t>“Benchmarking Utility-Scale PV Operational Expenses and Project Lifetimes: Results from a Survey of U.S. Solar Industry Professionals”</w:t>
      </w:r>
      <w:r w:rsidR="000B14AA">
        <w:rPr>
          <w:rFonts w:eastAsia="Calibri"/>
        </w:rPr>
        <w:t xml:space="preserve">, </w:t>
      </w:r>
      <w:r w:rsidR="00685EE9">
        <w:rPr>
          <w:rFonts w:eastAsia="Calibri"/>
        </w:rPr>
        <w:t>Energy Markets &amp; P</w:t>
      </w:r>
      <w:r w:rsidR="007D4F31">
        <w:rPr>
          <w:rFonts w:eastAsia="Calibri"/>
        </w:rPr>
        <w:t>o</w:t>
      </w:r>
      <w:r w:rsidR="00685EE9">
        <w:rPr>
          <w:rFonts w:eastAsia="Calibri"/>
        </w:rPr>
        <w:t>l</w:t>
      </w:r>
      <w:r w:rsidR="007D4F31">
        <w:rPr>
          <w:rFonts w:eastAsia="Calibri"/>
        </w:rPr>
        <w:t>i</w:t>
      </w:r>
      <w:r w:rsidR="00685EE9">
        <w:rPr>
          <w:rFonts w:eastAsia="Calibri"/>
        </w:rPr>
        <w:t>cy Berkeley Lab</w:t>
      </w:r>
      <w:r w:rsidR="007D4F31">
        <w:rPr>
          <w:rFonts w:eastAsia="Calibri"/>
        </w:rPr>
        <w:t xml:space="preserve"> (June 2020)</w:t>
      </w:r>
      <w:r w:rsidR="00685EE9">
        <w:rPr>
          <w:rFonts w:eastAsia="Calibri"/>
        </w:rPr>
        <w:t>.</w:t>
      </w:r>
    </w:p>
    <w:p w14:paraId="14655D9C" w14:textId="4011FBB9" w:rsidR="00AC48CC" w:rsidRPr="00AC48CC" w:rsidRDefault="00CB0A3D" w:rsidP="00AC48CC">
      <w:pPr>
        <w:rPr>
          <w:rFonts w:eastAsia="Calibri"/>
        </w:rPr>
      </w:pPr>
      <w:r>
        <w:rPr>
          <w:rFonts w:eastAsia="Calibri"/>
        </w:rPr>
        <w:t xml:space="preserve">Source 2: </w:t>
      </w:r>
      <w:r w:rsidR="00AC48CC" w:rsidRPr="00AC48CC">
        <w:rPr>
          <w:rFonts w:eastAsia="Calibri"/>
        </w:rPr>
        <w:t>NREL U.S. Solar Photovoltaic System and Energy Storage Cost Benchmarks, With Minimum Sustainable Price Analysis:</w:t>
      </w:r>
      <w:r w:rsidR="00AC48CC">
        <w:rPr>
          <w:rFonts w:eastAsia="Calibri"/>
        </w:rPr>
        <w:t xml:space="preserve">  </w:t>
      </w:r>
      <w:r w:rsidR="00AC48CC" w:rsidRPr="00AC48CC">
        <w:rPr>
          <w:rFonts w:eastAsia="Calibri"/>
        </w:rPr>
        <w:t>Q1 2023</w:t>
      </w:r>
      <w:r w:rsidR="00B36A13">
        <w:rPr>
          <w:rFonts w:eastAsia="Calibri"/>
        </w:rPr>
        <w:t xml:space="preserve">, </w:t>
      </w:r>
      <w:r w:rsidR="0099757E">
        <w:rPr>
          <w:rFonts w:eastAsia="Calibri"/>
        </w:rPr>
        <w:t>2026 dollars</w:t>
      </w:r>
    </w:p>
    <w:p w14:paraId="5AF76617" w14:textId="74D0A6EA" w:rsidR="006F515B" w:rsidRPr="00707A9E" w:rsidRDefault="006F515B" w:rsidP="00707A9E">
      <w:r>
        <w:rPr>
          <w:rFonts w:eastAsia="Calibri"/>
        </w:rPr>
        <w:t xml:space="preserve">Source </w:t>
      </w:r>
      <w:r w:rsidR="00BA307B">
        <w:rPr>
          <w:rFonts w:eastAsia="Calibri"/>
        </w:rPr>
        <w:t>3</w:t>
      </w:r>
      <w:r>
        <w:rPr>
          <w:rFonts w:eastAsia="Calibri"/>
        </w:rPr>
        <w:t xml:space="preserve">: </w:t>
      </w:r>
      <w:r w:rsidRPr="006F515B">
        <w:rPr>
          <w:rFonts w:eastAsia="Calibri"/>
        </w:rPr>
        <w:t xml:space="preserve">Calculated through the ratio of PV Array total summer peak demand savings (aligned with </w:t>
      </w:r>
      <w:r w:rsidR="005745D4">
        <w:rPr>
          <w:rFonts w:eastAsia="Calibri"/>
        </w:rPr>
        <w:t>PJM</w:t>
      </w:r>
      <w:r w:rsidRPr="006F515B">
        <w:rPr>
          <w:rFonts w:eastAsia="Calibri"/>
        </w:rPr>
        <w:t xml:space="preserve"> peak demand definitions) and the annual electric generation for a given array azimuth installed at 20° tilt. Incremental ETDFsummer calculated assuming linear changes between two ordinal values.</w:t>
      </w:r>
    </w:p>
    <w:bookmarkEnd w:id="39"/>
    <w:bookmarkEnd w:id="40"/>
    <w:bookmarkEnd w:id="41"/>
    <w:p w14:paraId="673D6F10" w14:textId="77777777" w:rsidR="007F7988" w:rsidRPr="00845600" w:rsidRDefault="007F7988" w:rsidP="007F7988">
      <w:pPr>
        <w:rPr>
          <w:rFonts w:cstheme="minorHAnsi"/>
          <w:sz w:val="22"/>
        </w:rPr>
      </w:pPr>
      <w:r w:rsidRPr="00845600">
        <w:rPr>
          <w:rFonts w:cstheme="minorHAnsi"/>
          <w:sz w:val="22"/>
        </w:rPr>
        <w:br w:type="page"/>
      </w:r>
    </w:p>
    <w:p w14:paraId="3C9BE70A" w14:textId="1CFB18A7" w:rsidR="007F7988" w:rsidRDefault="006601E2" w:rsidP="007F7988">
      <w:pPr>
        <w:pStyle w:val="Heading1"/>
      </w:pPr>
      <w:bookmarkStart w:id="48" w:name="_Toc390225695"/>
      <w:r>
        <w:lastRenderedPageBreak/>
        <w:t>Stakeholder Comments</w:t>
      </w:r>
      <w:bookmarkEnd w:id="48"/>
    </w:p>
    <w:p w14:paraId="0BFF4BF6" w14:textId="69976B80" w:rsidR="007F4407" w:rsidRDefault="007F4407" w:rsidP="00D86489">
      <w:pPr>
        <w:rPr>
          <w:sz w:val="24"/>
        </w:rPr>
      </w:pPr>
      <w:bookmarkStart w:id="49" w:name="_Toc390225696"/>
      <w:r>
        <w:rPr>
          <w:sz w:val="24"/>
        </w:rPr>
        <w:t xml:space="preserve">If adding comments to an existing work paper, add note in “Progress Notes” section of the tracker item stating </w:t>
      </w:r>
      <w:r w:rsidRPr="007F4407">
        <w:rPr>
          <w:i/>
          <w:sz w:val="24"/>
        </w:rPr>
        <w:t>“(Author, Company) added comments to workpaper, (date)</w:t>
      </w:r>
      <w:r>
        <w:rPr>
          <w:sz w:val="24"/>
        </w:rPr>
        <w:t>”. This will send an alert to VEIC and others that a new comment has been added.</w:t>
      </w:r>
    </w:p>
    <w:p w14:paraId="7103FDBD" w14:textId="77777777" w:rsidR="007F4407" w:rsidRDefault="007F4407" w:rsidP="00D86489">
      <w:pPr>
        <w:rPr>
          <w:sz w:val="24"/>
        </w:rPr>
      </w:pPr>
    </w:p>
    <w:p w14:paraId="4C9990ED" w14:textId="61DB3B75" w:rsidR="00961CDF" w:rsidRDefault="00961CDF" w:rsidP="00D86489">
      <w:pPr>
        <w:rPr>
          <w:sz w:val="24"/>
        </w:rPr>
      </w:pPr>
      <w:r w:rsidRPr="00D86489">
        <w:rPr>
          <w:sz w:val="24"/>
        </w:rPr>
        <w:t>Author</w:t>
      </w:r>
      <w:r w:rsidR="007F4407">
        <w:rPr>
          <w:sz w:val="24"/>
        </w:rPr>
        <w:t xml:space="preserve">, </w:t>
      </w:r>
      <w:r w:rsidRPr="00D86489">
        <w:rPr>
          <w:sz w:val="24"/>
        </w:rPr>
        <w:t>Company and Date</w:t>
      </w:r>
      <w:bookmarkEnd w:id="49"/>
      <w:r w:rsidR="007F4407">
        <w:rPr>
          <w:sz w:val="24"/>
        </w:rPr>
        <w:t xml:space="preserve">: </w:t>
      </w:r>
    </w:p>
    <w:p w14:paraId="412A3F9C" w14:textId="32D644CC" w:rsidR="007F4407" w:rsidRPr="00D86489" w:rsidRDefault="007F4407" w:rsidP="00D86489">
      <w:r>
        <w:rPr>
          <w:sz w:val="24"/>
        </w:rPr>
        <w:t>Comment:</w:t>
      </w:r>
    </w:p>
    <w:p w14:paraId="474368AF" w14:textId="77777777" w:rsidR="003E1B7D" w:rsidRDefault="003E1B7D" w:rsidP="003E1B7D">
      <w:pPr>
        <w:widowControl/>
        <w:spacing w:after="0"/>
        <w:ind w:left="720"/>
        <w:jc w:val="left"/>
      </w:pPr>
    </w:p>
    <w:sectPr w:rsidR="003E1B7D" w:rsidSect="00950A89">
      <w:headerReference w:type="even" r:id="rId18"/>
      <w:headerReference w:type="default" r:id="rId19"/>
      <w:footerReference w:type="default" r:id="rId20"/>
      <w:headerReference w:type="first" r:id="rId21"/>
      <w:pgSz w:w="12240" w:h="15840" w:code="1"/>
      <w:pgMar w:top="1440" w:right="1440" w:bottom="1440" w:left="14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 w:author="Sophie Frey" w:date="2025-05-14T14:49:00Z" w:initials="SF">
    <w:p w14:paraId="6CA9B335" w14:textId="77777777" w:rsidR="00454E4A" w:rsidRDefault="00454E4A" w:rsidP="00454E4A">
      <w:pPr>
        <w:pStyle w:val="CommentText"/>
        <w:jc w:val="left"/>
      </w:pPr>
      <w:r>
        <w:rPr>
          <w:rStyle w:val="CommentReference"/>
        </w:rPr>
        <w:annotationRef/>
      </w:r>
      <w:r>
        <w:t>ComEd analysis</w:t>
      </w:r>
    </w:p>
  </w:comment>
  <w:comment w:id="44" w:author="Sophie Frey" w:date="2025-05-12T14:33:00Z" w:initials="SF">
    <w:p w14:paraId="20455C32" w14:textId="4A2EEC63" w:rsidR="00D42C7E" w:rsidRDefault="00D42C7E" w:rsidP="00D42C7E">
      <w:pPr>
        <w:pStyle w:val="CommentText"/>
        <w:jc w:val="left"/>
      </w:pPr>
      <w:r>
        <w:rPr>
          <w:rStyle w:val="CommentReference"/>
        </w:rPr>
        <w:annotationRef/>
      </w:r>
      <w:r>
        <w:t>These data need to be updated</w:t>
      </w:r>
    </w:p>
  </w:comment>
  <w:comment w:id="45" w:author="Mary-Hall Johnson" w:date="2025-05-13T13:59:00Z" w:initials="MJ">
    <w:p w14:paraId="43C12E0A" w14:textId="77777777" w:rsidR="00036D13" w:rsidRDefault="00036D13" w:rsidP="00036D13">
      <w:pPr>
        <w:pStyle w:val="CommentText"/>
        <w:jc w:val="left"/>
      </w:pPr>
      <w:r>
        <w:rPr>
          <w:rStyle w:val="CommentReference"/>
        </w:rPr>
        <w:annotationRef/>
      </w:r>
      <w:r>
        <w:t>This table is aligned with PJM definition of peak. Final draft may need a second set of tables for system peak.</w:t>
      </w:r>
    </w:p>
  </w:comment>
  <w:comment w:id="46" w:author="Sophie Frey" w:date="2025-05-12T14:33:00Z" w:initials="SF">
    <w:p w14:paraId="0D1732EB" w14:textId="451E00B0" w:rsidR="00D42C7E" w:rsidRDefault="00D42C7E" w:rsidP="00D42C7E">
      <w:pPr>
        <w:pStyle w:val="CommentText"/>
        <w:jc w:val="left"/>
      </w:pPr>
      <w:r>
        <w:rPr>
          <w:rStyle w:val="CommentReference"/>
        </w:rPr>
        <w:annotationRef/>
      </w:r>
      <w:r>
        <w:t>These data need 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A9B335" w15:done="0"/>
  <w15:commentEx w15:paraId="20455C32" w15:done="0"/>
  <w15:commentEx w15:paraId="43C12E0A" w15:done="0"/>
  <w15:commentEx w15:paraId="0D1732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F81F95" w16cex:dateUtc="2025-05-14T20:49:00Z"/>
  <w16cex:commentExtensible w16cex:durableId="34327F7B" w16cex:dateUtc="2025-05-12T20:33:00Z"/>
  <w16cex:commentExtensible w16cex:durableId="153984A9" w16cex:dateUtc="2025-05-13T18:59:00Z"/>
  <w16cex:commentExtensible w16cex:durableId="1FF08C18" w16cex:dateUtc="2025-05-12T2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A9B335" w16cid:durableId="00F81F95"/>
  <w16cid:commentId w16cid:paraId="20455C32" w16cid:durableId="34327F7B"/>
  <w16cid:commentId w16cid:paraId="43C12E0A" w16cid:durableId="153984A9"/>
  <w16cid:commentId w16cid:paraId="0D1732EB" w16cid:durableId="1FF08C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1E76A" w14:textId="77777777" w:rsidR="002201A9" w:rsidRDefault="002201A9" w:rsidP="00D466B6">
      <w:pPr>
        <w:spacing w:after="0"/>
      </w:pPr>
      <w:r>
        <w:separator/>
      </w:r>
    </w:p>
  </w:endnote>
  <w:endnote w:type="continuationSeparator" w:id="0">
    <w:p w14:paraId="73573787" w14:textId="77777777" w:rsidR="002201A9" w:rsidRDefault="002201A9" w:rsidP="00D466B6">
      <w:pPr>
        <w:spacing w:after="0"/>
      </w:pPr>
      <w:r>
        <w:continuationSeparator/>
      </w:r>
    </w:p>
  </w:endnote>
  <w:endnote w:type="continuationNotice" w:id="1">
    <w:p w14:paraId="5F8D1164" w14:textId="77777777" w:rsidR="002201A9" w:rsidRDefault="002201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931683"/>
      <w:docPartObj>
        <w:docPartGallery w:val="Page Numbers (Top of Page)"/>
        <w:docPartUnique/>
      </w:docPartObj>
    </w:sdtPr>
    <w:sdtEndPr/>
    <w:sdtContent>
      <w:p w14:paraId="737EDAD1" w14:textId="77777777" w:rsidR="00E2643B" w:rsidRDefault="00E2643B" w:rsidP="00950A89">
        <w:pPr>
          <w:pStyle w:val="Footer"/>
          <w:spacing w:after="0"/>
          <w:jc w:val="center"/>
        </w:pPr>
      </w:p>
      <w:p w14:paraId="737EDAD2" w14:textId="77777777" w:rsidR="00E2643B" w:rsidRDefault="00E2643B" w:rsidP="00950A89">
        <w:pPr>
          <w:pStyle w:val="Footer"/>
          <w:pBdr>
            <w:top w:val="single" w:sz="4" w:space="1" w:color="auto"/>
          </w:pBdr>
          <w:spacing w:after="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77AC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7AC6">
          <w:rPr>
            <w:b/>
            <w:bCs/>
            <w:noProof/>
          </w:rPr>
          <w:t>8</w:t>
        </w:r>
        <w:r>
          <w:rPr>
            <w:b/>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180691"/>
      <w:docPartObj>
        <w:docPartGallery w:val="Page Numbers (Top of Page)"/>
        <w:docPartUnique/>
      </w:docPartObj>
    </w:sdtPr>
    <w:sdtEndPr/>
    <w:sdtContent>
      <w:p w14:paraId="737EDBD5" w14:textId="77777777" w:rsidR="00E2643B" w:rsidRDefault="00E2643B" w:rsidP="00950A89">
        <w:pPr>
          <w:pStyle w:val="Footer"/>
          <w:spacing w:after="0"/>
          <w:jc w:val="center"/>
        </w:pPr>
      </w:p>
      <w:p w14:paraId="737EDBD6" w14:textId="77777777" w:rsidR="00E2643B" w:rsidRDefault="00E2643B" w:rsidP="00950A89">
        <w:pPr>
          <w:pStyle w:val="Footer"/>
          <w:pBdr>
            <w:top w:val="single" w:sz="4" w:space="1" w:color="auto"/>
          </w:pBdr>
          <w:spacing w:after="0"/>
          <w:jc w:val="center"/>
        </w:pPr>
        <w:r>
          <w:t xml:space="preserve">Page </w:t>
        </w:r>
        <w:r>
          <w:rPr>
            <w:sz w:val="24"/>
          </w:rPr>
          <w:fldChar w:fldCharType="begin"/>
        </w:r>
        <w:r>
          <w:instrText xml:space="preserve"> PAGE </w:instrText>
        </w:r>
        <w:r>
          <w:rPr>
            <w:sz w:val="24"/>
          </w:rPr>
          <w:fldChar w:fldCharType="separate"/>
        </w:r>
        <w:r w:rsidR="00D77AC6">
          <w:rPr>
            <w:noProof/>
          </w:rPr>
          <w:t>8</w:t>
        </w:r>
        <w:r>
          <w:rPr>
            <w:sz w:val="24"/>
          </w:rPr>
          <w:fldChar w:fldCharType="end"/>
        </w:r>
        <w:r>
          <w:t xml:space="preserve"> of </w:t>
        </w:r>
        <w:fldSimple w:instr=" NUMPAGES  ">
          <w:r w:rsidR="00D77AC6">
            <w:rPr>
              <w:noProof/>
            </w:rPr>
            <w:t>8</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32A69" w14:textId="77777777" w:rsidR="002201A9" w:rsidRDefault="002201A9" w:rsidP="00D466B6">
      <w:pPr>
        <w:spacing w:after="0"/>
      </w:pPr>
      <w:r>
        <w:separator/>
      </w:r>
    </w:p>
  </w:footnote>
  <w:footnote w:type="continuationSeparator" w:id="0">
    <w:p w14:paraId="3F4EF9EE" w14:textId="77777777" w:rsidR="002201A9" w:rsidRDefault="002201A9" w:rsidP="00D466B6">
      <w:pPr>
        <w:spacing w:after="0"/>
      </w:pPr>
      <w:r>
        <w:continuationSeparator/>
      </w:r>
    </w:p>
  </w:footnote>
  <w:footnote w:type="continuationNotice" w:id="1">
    <w:p w14:paraId="77AB61B6" w14:textId="77777777" w:rsidR="002201A9" w:rsidRDefault="002201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E9CE" w14:textId="14AB9375" w:rsidR="005F12E2" w:rsidRPr="005F12E2" w:rsidRDefault="00E2643B" w:rsidP="136E0D27">
    <w:pPr>
      <w:pStyle w:val="HeaderIL"/>
    </w:pPr>
    <w:r w:rsidRPr="136E0D27">
      <w:rPr>
        <w:b/>
        <w:bCs/>
      </w:rPr>
      <w:t xml:space="preserve">Illinois Statewide Technical Reference Manual </w:t>
    </w:r>
    <w:r w:rsidR="00D92C64" w:rsidRPr="136E0D27">
      <w:rPr>
        <w:b/>
        <w:bCs/>
      </w:rPr>
      <w:t>V</w:t>
    </w:r>
    <w:r w:rsidR="00AD44B9" w:rsidRPr="136E0D27">
      <w:rPr>
        <w:b/>
        <w:bCs/>
      </w:rPr>
      <w:t>1</w:t>
    </w:r>
    <w:r w:rsidR="00D402AC" w:rsidRPr="136E0D27">
      <w:rPr>
        <w:b/>
        <w:bCs/>
      </w:rPr>
      <w:t>4</w:t>
    </w:r>
    <w:r w:rsidR="00D92C64" w:rsidRPr="136E0D27">
      <w:rPr>
        <w:b/>
        <w:bCs/>
      </w:rPr>
      <w:t xml:space="preserve">.0 </w:t>
    </w:r>
    <w:r w:rsidRPr="136E0D27">
      <w:rPr>
        <w:b/>
        <w:bCs/>
      </w:rPr>
      <w:t xml:space="preserve">– Work Paper: </w:t>
    </w:r>
    <w:r w:rsidR="005F12E2">
      <w:t>Solar as Energy Efficiency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BEEC" w14:textId="549AB9BA" w:rsidR="00E2643B" w:rsidRPr="00A05FC2" w:rsidRDefault="00E2643B" w:rsidP="00387ED6">
    <w:pPr>
      <w:pStyle w:val="HeaderIL"/>
    </w:pPr>
    <w:r>
      <w:t>I</w:t>
    </w:r>
    <w:r w:rsidRPr="00AB4D81">
      <w:t>llinois Statewide Technical Reference Manual</w:t>
    </w:r>
    <w:r>
      <w:t xml:space="preserve"> </w:t>
    </w:r>
    <w:r w:rsidR="00D92C64">
      <w:t>V</w:t>
    </w:r>
    <w:r w:rsidR="00E46325">
      <w:t>14</w:t>
    </w:r>
    <w:r w:rsidR="00D92C64">
      <w:t xml:space="preserve">.0 </w:t>
    </w:r>
    <w:r>
      <w:t>–</w:t>
    </w:r>
    <w:r w:rsidRPr="00387ED6">
      <w:t xml:space="preserve"> </w:t>
    </w:r>
    <w:r>
      <w:t xml:space="preserve">Work Paper: </w:t>
    </w:r>
    <w:r w:rsidRPr="136E0D27">
      <w:fldChar w:fldCharType="begin"/>
    </w:r>
    <w:r w:rsidRPr="00464399">
      <w:rPr>
        <w:b/>
        <w:szCs w:val="20"/>
      </w:rPr>
      <w:instrText xml:space="preserve"> REF  Check1 </w:instrText>
    </w:r>
    <w:r>
      <w:rPr>
        <w:b/>
        <w:szCs w:val="20"/>
      </w:rPr>
      <w:instrText xml:space="preserve"> \* MERGEFORMAT </w:instrText>
    </w:r>
    <w:r w:rsidRPr="136E0D27">
      <w:rPr>
        <w:b/>
        <w:szCs w:val="20"/>
      </w:rPr>
      <w:fldChar w:fldCharType="separate"/>
    </w:r>
    <w:r w:rsidR="00E46325">
      <w:rPr>
        <w:b/>
        <w:bCs/>
        <w:color w:val="000000" w:themeColor="text1"/>
      </w:rPr>
      <w:t>Solar as Energy Efficiency</w:t>
    </w:r>
    <w:r w:rsidRPr="136E0D2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DBD3" w14:textId="77777777" w:rsidR="00E2643B" w:rsidRDefault="00E264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DBD4" w14:textId="143B6880" w:rsidR="00E2643B" w:rsidRPr="00A05FC2" w:rsidRDefault="00E2643B" w:rsidP="00950A89">
    <w:pPr>
      <w:pStyle w:val="HeaderIL"/>
    </w:pPr>
    <w:r w:rsidRPr="005D746C">
      <w:t xml:space="preserve">Illinois Statewide Technical Reference Manual </w:t>
    </w:r>
    <w:r w:rsidR="00D92C64">
      <w:t>V</w:t>
    </w:r>
    <w:r w:rsidR="00AD44B9">
      <w:t>1</w:t>
    </w:r>
    <w:r w:rsidR="00FC622E">
      <w:t>4</w:t>
    </w:r>
    <w:r w:rsidR="00D92C64">
      <w:t>.0</w:t>
    </w:r>
    <w:r>
      <w:t xml:space="preserve">– Work Paper: </w:t>
    </w:r>
    <w:r w:rsidRPr="136E0D27">
      <w:fldChar w:fldCharType="begin"/>
    </w:r>
    <w:r w:rsidRPr="00464399">
      <w:rPr>
        <w:b/>
        <w:szCs w:val="20"/>
      </w:rPr>
      <w:instrText xml:space="preserve"> REF  Check1 </w:instrText>
    </w:r>
    <w:r>
      <w:rPr>
        <w:b/>
        <w:szCs w:val="20"/>
      </w:rPr>
      <w:instrText xml:space="preserve"> \* MERGEFORMAT </w:instrText>
    </w:r>
    <w:r w:rsidRPr="136E0D27">
      <w:rPr>
        <w:b/>
        <w:szCs w:val="20"/>
      </w:rPr>
      <w:fldChar w:fldCharType="separate"/>
    </w:r>
    <w:r w:rsidR="00E46325">
      <w:rPr>
        <w:b/>
        <w:bCs/>
        <w:color w:val="000000" w:themeColor="text1"/>
      </w:rPr>
      <w:t>Solar as Energy Efficiency</w:t>
    </w:r>
    <w:r w:rsidRPr="136E0D27">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DBD7" w14:textId="77777777" w:rsidR="00E2643B" w:rsidRDefault="00E2643B" w:rsidP="00950A89">
    <w:pPr>
      <w:pStyle w:val="HeaderIL"/>
    </w:pPr>
    <w:r w:rsidRPr="005D746C">
      <w:t>Illinois Statewide Technical Reference Manual -</w:t>
    </w:r>
    <w:r>
      <w:fldChar w:fldCharType="begin"/>
    </w:r>
    <w:r>
      <w:instrText xml:space="preserve"> REF _Ref326052754 \r \h  \* MERGEFORMAT </w:instrText>
    </w:r>
    <w:r>
      <w:fldChar w:fldCharType="separate"/>
    </w:r>
    <w:r>
      <w:rPr>
        <w:b/>
        <w:bCs/>
      </w:rPr>
      <w:t>Error! Reference source not found.</w:t>
    </w:r>
    <w:r>
      <w:fldChar w:fldCharType="end"/>
    </w:r>
    <w:r>
      <w:t xml:space="preserve"> </w:t>
    </w:r>
    <w:r>
      <w:fldChar w:fldCharType="begin"/>
    </w:r>
    <w:r>
      <w:instrText xml:space="preserve"> REF _Ref326054816 \h </w:instrText>
    </w:r>
    <w:r>
      <w:fldChar w:fldCharType="separate"/>
    </w:r>
    <w:r>
      <w:rPr>
        <w:b/>
        <w:bCs/>
      </w:rPr>
      <w:t>Error! Reference source not found.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7D85"/>
    <w:multiLevelType w:val="multilevel"/>
    <w:tmpl w:val="4FA03FA4"/>
    <w:lvl w:ilvl="0">
      <w:start w:val="1"/>
      <w:numFmt w:val="decimal"/>
      <w:pStyle w:val="Heading1"/>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5BE59F2"/>
    <w:multiLevelType w:val="hybridMultilevel"/>
    <w:tmpl w:val="FC749522"/>
    <w:lvl w:ilvl="0" w:tplc="F9F602E8">
      <w:start w:val="1"/>
      <w:numFmt w:val="decimal"/>
      <w:lvlText w:val="%1."/>
      <w:lvlJc w:val="left"/>
      <w:pPr>
        <w:ind w:left="630" w:hanging="360"/>
      </w:pPr>
      <w:rPr>
        <w:rFonts w:hint="default"/>
        <w:b w:val="0"/>
        <w:color w:val="808080" w:themeColor="background1" w:themeShade="8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15C438FD"/>
    <w:multiLevelType w:val="hybridMultilevel"/>
    <w:tmpl w:val="C2F6F484"/>
    <w:lvl w:ilvl="0" w:tplc="E5D015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93708"/>
    <w:multiLevelType w:val="hybridMultilevel"/>
    <w:tmpl w:val="AA9481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73CC1"/>
    <w:multiLevelType w:val="multilevel"/>
    <w:tmpl w:val="922C3DF6"/>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7DA60A6"/>
    <w:multiLevelType w:val="hybridMultilevel"/>
    <w:tmpl w:val="A95CC232"/>
    <w:lvl w:ilvl="0" w:tplc="F9F602E8">
      <w:start w:val="1"/>
      <w:numFmt w:val="decimal"/>
      <w:lvlText w:val="%1."/>
      <w:lvlJc w:val="left"/>
      <w:pPr>
        <w:ind w:left="630" w:hanging="360"/>
      </w:pPr>
      <w:rPr>
        <w:rFonts w:hint="default"/>
        <w:b w:val="0"/>
        <w:color w:val="808080" w:themeColor="background1" w:themeShade="8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6BC22EAA"/>
    <w:multiLevelType w:val="hybridMultilevel"/>
    <w:tmpl w:val="E258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9019AE"/>
    <w:multiLevelType w:val="multilevel"/>
    <w:tmpl w:val="C4300F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389500885">
    <w:abstractNumId w:val="0"/>
  </w:num>
  <w:num w:numId="2" w16cid:durableId="469055289">
    <w:abstractNumId w:val="7"/>
  </w:num>
  <w:num w:numId="3" w16cid:durableId="50929513">
    <w:abstractNumId w:val="2"/>
  </w:num>
  <w:num w:numId="4" w16cid:durableId="736317243">
    <w:abstractNumId w:val="5"/>
  </w:num>
  <w:num w:numId="5" w16cid:durableId="57359524">
    <w:abstractNumId w:val="1"/>
  </w:num>
  <w:num w:numId="6" w16cid:durableId="129710020">
    <w:abstractNumId w:val="0"/>
  </w:num>
  <w:num w:numId="7" w16cid:durableId="1873110916">
    <w:abstractNumId w:val="0"/>
  </w:num>
  <w:num w:numId="8" w16cid:durableId="488862712">
    <w:abstractNumId w:val="0"/>
  </w:num>
  <w:num w:numId="9" w16cid:durableId="487718977">
    <w:abstractNumId w:val="0"/>
  </w:num>
  <w:num w:numId="10" w16cid:durableId="632099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5457762">
    <w:abstractNumId w:val="6"/>
  </w:num>
  <w:num w:numId="12" w16cid:durableId="95193702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 Frey">
    <w15:presenceInfo w15:providerId="AD" w15:userId="S::sophie@brightlinegroup.com::4e789b70-1766-4a9d-9b5b-01a3704252f5"/>
  </w15:person>
  <w15:person w15:author="Mary-Hall Johnson">
    <w15:presenceInfo w15:providerId="AD" w15:userId="S::mary-hall@brightlinegroup.com::a0bc20f9-f548-47f9-a020-373a8b09e7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6B6"/>
    <w:rsid w:val="0000286F"/>
    <w:rsid w:val="00002904"/>
    <w:rsid w:val="00004C87"/>
    <w:rsid w:val="0000534F"/>
    <w:rsid w:val="00005CE1"/>
    <w:rsid w:val="00007539"/>
    <w:rsid w:val="00024C31"/>
    <w:rsid w:val="00025C1F"/>
    <w:rsid w:val="00025F84"/>
    <w:rsid w:val="000262D9"/>
    <w:rsid w:val="00027BDB"/>
    <w:rsid w:val="00030F1C"/>
    <w:rsid w:val="00032697"/>
    <w:rsid w:val="00033193"/>
    <w:rsid w:val="00036D13"/>
    <w:rsid w:val="00037366"/>
    <w:rsid w:val="000373AD"/>
    <w:rsid w:val="00040FC9"/>
    <w:rsid w:val="00042A8A"/>
    <w:rsid w:val="000448A1"/>
    <w:rsid w:val="0004546A"/>
    <w:rsid w:val="0004590D"/>
    <w:rsid w:val="000464BE"/>
    <w:rsid w:val="00051BC4"/>
    <w:rsid w:val="00054096"/>
    <w:rsid w:val="00054AE2"/>
    <w:rsid w:val="00060680"/>
    <w:rsid w:val="00061899"/>
    <w:rsid w:val="00064DFC"/>
    <w:rsid w:val="000677E4"/>
    <w:rsid w:val="000679C8"/>
    <w:rsid w:val="00071D20"/>
    <w:rsid w:val="00081BA2"/>
    <w:rsid w:val="00081C22"/>
    <w:rsid w:val="00081C25"/>
    <w:rsid w:val="000837E2"/>
    <w:rsid w:val="00083BD5"/>
    <w:rsid w:val="000852F1"/>
    <w:rsid w:val="000864A4"/>
    <w:rsid w:val="00090B3D"/>
    <w:rsid w:val="00091B26"/>
    <w:rsid w:val="00096600"/>
    <w:rsid w:val="000A0650"/>
    <w:rsid w:val="000A1D14"/>
    <w:rsid w:val="000A59DA"/>
    <w:rsid w:val="000B14AA"/>
    <w:rsid w:val="000B20FD"/>
    <w:rsid w:val="000B2E10"/>
    <w:rsid w:val="000C2C74"/>
    <w:rsid w:val="000C51B5"/>
    <w:rsid w:val="000D2094"/>
    <w:rsid w:val="000D36B2"/>
    <w:rsid w:val="000D5434"/>
    <w:rsid w:val="000E4614"/>
    <w:rsid w:val="000E47BB"/>
    <w:rsid w:val="000E5398"/>
    <w:rsid w:val="000F7891"/>
    <w:rsid w:val="00100937"/>
    <w:rsid w:val="00103863"/>
    <w:rsid w:val="00103C09"/>
    <w:rsid w:val="00103F04"/>
    <w:rsid w:val="0010553E"/>
    <w:rsid w:val="00105E66"/>
    <w:rsid w:val="00106013"/>
    <w:rsid w:val="001067C7"/>
    <w:rsid w:val="00107D82"/>
    <w:rsid w:val="00110B16"/>
    <w:rsid w:val="00111416"/>
    <w:rsid w:val="00113DE3"/>
    <w:rsid w:val="00114631"/>
    <w:rsid w:val="00115063"/>
    <w:rsid w:val="00121132"/>
    <w:rsid w:val="00122E96"/>
    <w:rsid w:val="00123785"/>
    <w:rsid w:val="00124CB5"/>
    <w:rsid w:val="00124F37"/>
    <w:rsid w:val="00130F99"/>
    <w:rsid w:val="00133C85"/>
    <w:rsid w:val="00133D38"/>
    <w:rsid w:val="0013487A"/>
    <w:rsid w:val="001408C1"/>
    <w:rsid w:val="00141CC7"/>
    <w:rsid w:val="00143FED"/>
    <w:rsid w:val="001441F1"/>
    <w:rsid w:val="001452F5"/>
    <w:rsid w:val="0014606C"/>
    <w:rsid w:val="0014675B"/>
    <w:rsid w:val="0014794C"/>
    <w:rsid w:val="00147A11"/>
    <w:rsid w:val="00147ECF"/>
    <w:rsid w:val="00153625"/>
    <w:rsid w:val="00155577"/>
    <w:rsid w:val="00155A89"/>
    <w:rsid w:val="00156989"/>
    <w:rsid w:val="001572C1"/>
    <w:rsid w:val="00160D7F"/>
    <w:rsid w:val="00164BDB"/>
    <w:rsid w:val="00165CC8"/>
    <w:rsid w:val="0016699D"/>
    <w:rsid w:val="00167313"/>
    <w:rsid w:val="00170772"/>
    <w:rsid w:val="00170CD6"/>
    <w:rsid w:val="00174128"/>
    <w:rsid w:val="00176800"/>
    <w:rsid w:val="001842BE"/>
    <w:rsid w:val="00190347"/>
    <w:rsid w:val="0019192B"/>
    <w:rsid w:val="001A0252"/>
    <w:rsid w:val="001A03BE"/>
    <w:rsid w:val="001A0D14"/>
    <w:rsid w:val="001A2E7F"/>
    <w:rsid w:val="001A5803"/>
    <w:rsid w:val="001A6A76"/>
    <w:rsid w:val="001B28EE"/>
    <w:rsid w:val="001B550F"/>
    <w:rsid w:val="001B5B58"/>
    <w:rsid w:val="001C077B"/>
    <w:rsid w:val="001C2C52"/>
    <w:rsid w:val="001C3C7D"/>
    <w:rsid w:val="001C6873"/>
    <w:rsid w:val="001D0348"/>
    <w:rsid w:val="001D1242"/>
    <w:rsid w:val="001D1C11"/>
    <w:rsid w:val="001D42FF"/>
    <w:rsid w:val="001D59C9"/>
    <w:rsid w:val="001E043D"/>
    <w:rsid w:val="001E282C"/>
    <w:rsid w:val="001E367B"/>
    <w:rsid w:val="001E3D35"/>
    <w:rsid w:val="001E56BC"/>
    <w:rsid w:val="001E6327"/>
    <w:rsid w:val="001E6AB4"/>
    <w:rsid w:val="001F0B68"/>
    <w:rsid w:val="001F26C9"/>
    <w:rsid w:val="001F6192"/>
    <w:rsid w:val="001F6688"/>
    <w:rsid w:val="00200497"/>
    <w:rsid w:val="00204CB4"/>
    <w:rsid w:val="00205447"/>
    <w:rsid w:val="0020747C"/>
    <w:rsid w:val="00211F7E"/>
    <w:rsid w:val="00213247"/>
    <w:rsid w:val="00213312"/>
    <w:rsid w:val="00216DB5"/>
    <w:rsid w:val="002171CE"/>
    <w:rsid w:val="00217943"/>
    <w:rsid w:val="002201A9"/>
    <w:rsid w:val="002210DA"/>
    <w:rsid w:val="0022230C"/>
    <w:rsid w:val="00222AB0"/>
    <w:rsid w:val="00227820"/>
    <w:rsid w:val="002307DF"/>
    <w:rsid w:val="00230A43"/>
    <w:rsid w:val="0023314B"/>
    <w:rsid w:val="00236473"/>
    <w:rsid w:val="00236EA0"/>
    <w:rsid w:val="0023758D"/>
    <w:rsid w:val="00243671"/>
    <w:rsid w:val="00247906"/>
    <w:rsid w:val="00251F72"/>
    <w:rsid w:val="0025234F"/>
    <w:rsid w:val="00253901"/>
    <w:rsid w:val="00254111"/>
    <w:rsid w:val="00254BFE"/>
    <w:rsid w:val="002557AF"/>
    <w:rsid w:val="00257AF1"/>
    <w:rsid w:val="002621DF"/>
    <w:rsid w:val="00262819"/>
    <w:rsid w:val="00263649"/>
    <w:rsid w:val="00265501"/>
    <w:rsid w:val="00270242"/>
    <w:rsid w:val="00272838"/>
    <w:rsid w:val="00272C54"/>
    <w:rsid w:val="00273B09"/>
    <w:rsid w:val="00280A59"/>
    <w:rsid w:val="00282D10"/>
    <w:rsid w:val="002868AF"/>
    <w:rsid w:val="00291BDE"/>
    <w:rsid w:val="002A2541"/>
    <w:rsid w:val="002A443E"/>
    <w:rsid w:val="002A7356"/>
    <w:rsid w:val="002B40F7"/>
    <w:rsid w:val="002C04EE"/>
    <w:rsid w:val="002C1780"/>
    <w:rsid w:val="002C4E42"/>
    <w:rsid w:val="002D0751"/>
    <w:rsid w:val="002D48A9"/>
    <w:rsid w:val="002D566B"/>
    <w:rsid w:val="002E1F46"/>
    <w:rsid w:val="002E29EE"/>
    <w:rsid w:val="002E30F2"/>
    <w:rsid w:val="002E424F"/>
    <w:rsid w:val="002E5653"/>
    <w:rsid w:val="002E5D66"/>
    <w:rsid w:val="002F3C95"/>
    <w:rsid w:val="00300936"/>
    <w:rsid w:val="0030245E"/>
    <w:rsid w:val="00304F5A"/>
    <w:rsid w:val="00305102"/>
    <w:rsid w:val="00305762"/>
    <w:rsid w:val="003147A7"/>
    <w:rsid w:val="00323921"/>
    <w:rsid w:val="0032470A"/>
    <w:rsid w:val="0032489F"/>
    <w:rsid w:val="00333176"/>
    <w:rsid w:val="003334BA"/>
    <w:rsid w:val="0033580A"/>
    <w:rsid w:val="003362AD"/>
    <w:rsid w:val="003404AD"/>
    <w:rsid w:val="003412F9"/>
    <w:rsid w:val="00342CBD"/>
    <w:rsid w:val="0034367D"/>
    <w:rsid w:val="00343A9E"/>
    <w:rsid w:val="00343AB6"/>
    <w:rsid w:val="003449FC"/>
    <w:rsid w:val="003514E4"/>
    <w:rsid w:val="00353137"/>
    <w:rsid w:val="003577C7"/>
    <w:rsid w:val="0035792D"/>
    <w:rsid w:val="0036380B"/>
    <w:rsid w:val="003736D3"/>
    <w:rsid w:val="00374FEB"/>
    <w:rsid w:val="00381E08"/>
    <w:rsid w:val="00382401"/>
    <w:rsid w:val="0038554C"/>
    <w:rsid w:val="00387ED6"/>
    <w:rsid w:val="00390846"/>
    <w:rsid w:val="00395A00"/>
    <w:rsid w:val="00397A96"/>
    <w:rsid w:val="003A1184"/>
    <w:rsid w:val="003A5E9A"/>
    <w:rsid w:val="003A70B4"/>
    <w:rsid w:val="003B3906"/>
    <w:rsid w:val="003B3CB8"/>
    <w:rsid w:val="003B6C26"/>
    <w:rsid w:val="003C0475"/>
    <w:rsid w:val="003C10A1"/>
    <w:rsid w:val="003C2FC3"/>
    <w:rsid w:val="003C31D4"/>
    <w:rsid w:val="003C6DEE"/>
    <w:rsid w:val="003C6E35"/>
    <w:rsid w:val="003C763D"/>
    <w:rsid w:val="003D58AA"/>
    <w:rsid w:val="003D7DC1"/>
    <w:rsid w:val="003E0453"/>
    <w:rsid w:val="003E071B"/>
    <w:rsid w:val="003E1A6E"/>
    <w:rsid w:val="003E1B7D"/>
    <w:rsid w:val="003F295E"/>
    <w:rsid w:val="003F3F3B"/>
    <w:rsid w:val="003F48BD"/>
    <w:rsid w:val="003F4CB2"/>
    <w:rsid w:val="003F5722"/>
    <w:rsid w:val="004005E5"/>
    <w:rsid w:val="00400BCD"/>
    <w:rsid w:val="00404C47"/>
    <w:rsid w:val="0040716F"/>
    <w:rsid w:val="00407665"/>
    <w:rsid w:val="00407698"/>
    <w:rsid w:val="0041185E"/>
    <w:rsid w:val="00412604"/>
    <w:rsid w:val="00413545"/>
    <w:rsid w:val="004147DC"/>
    <w:rsid w:val="00415C55"/>
    <w:rsid w:val="00423B07"/>
    <w:rsid w:val="004317E3"/>
    <w:rsid w:val="00433B40"/>
    <w:rsid w:val="00444040"/>
    <w:rsid w:val="004459CD"/>
    <w:rsid w:val="00450862"/>
    <w:rsid w:val="00450CA7"/>
    <w:rsid w:val="0045102B"/>
    <w:rsid w:val="004546C6"/>
    <w:rsid w:val="00454E4A"/>
    <w:rsid w:val="00455BA1"/>
    <w:rsid w:val="00457AF7"/>
    <w:rsid w:val="00461C98"/>
    <w:rsid w:val="00464BFB"/>
    <w:rsid w:val="00464D9A"/>
    <w:rsid w:val="00470EC2"/>
    <w:rsid w:val="0047499E"/>
    <w:rsid w:val="004756D6"/>
    <w:rsid w:val="0047695F"/>
    <w:rsid w:val="0047744A"/>
    <w:rsid w:val="00477CC3"/>
    <w:rsid w:val="00484B4D"/>
    <w:rsid w:val="00485D14"/>
    <w:rsid w:val="00490EF7"/>
    <w:rsid w:val="00495C94"/>
    <w:rsid w:val="00495F9C"/>
    <w:rsid w:val="004A3827"/>
    <w:rsid w:val="004A3C8F"/>
    <w:rsid w:val="004A4EFB"/>
    <w:rsid w:val="004A664B"/>
    <w:rsid w:val="004A68AD"/>
    <w:rsid w:val="004A6C04"/>
    <w:rsid w:val="004A7949"/>
    <w:rsid w:val="004B0177"/>
    <w:rsid w:val="004B1962"/>
    <w:rsid w:val="004B2D0D"/>
    <w:rsid w:val="004B32A2"/>
    <w:rsid w:val="004B4FDB"/>
    <w:rsid w:val="004B7680"/>
    <w:rsid w:val="004C042A"/>
    <w:rsid w:val="004C07BB"/>
    <w:rsid w:val="004C3487"/>
    <w:rsid w:val="004C6278"/>
    <w:rsid w:val="004C65E5"/>
    <w:rsid w:val="004E2E7C"/>
    <w:rsid w:val="004E3047"/>
    <w:rsid w:val="004E499D"/>
    <w:rsid w:val="004F0F15"/>
    <w:rsid w:val="004F118D"/>
    <w:rsid w:val="004F1FDC"/>
    <w:rsid w:val="004F254B"/>
    <w:rsid w:val="004F2EC5"/>
    <w:rsid w:val="004F39DF"/>
    <w:rsid w:val="004F7402"/>
    <w:rsid w:val="005016E6"/>
    <w:rsid w:val="00502D88"/>
    <w:rsid w:val="00505916"/>
    <w:rsid w:val="0051027E"/>
    <w:rsid w:val="0051361D"/>
    <w:rsid w:val="005222ED"/>
    <w:rsid w:val="00524AB7"/>
    <w:rsid w:val="00531CC9"/>
    <w:rsid w:val="00531E28"/>
    <w:rsid w:val="005349CD"/>
    <w:rsid w:val="00534F37"/>
    <w:rsid w:val="0053719A"/>
    <w:rsid w:val="00540599"/>
    <w:rsid w:val="00543314"/>
    <w:rsid w:val="00543671"/>
    <w:rsid w:val="005469C2"/>
    <w:rsid w:val="00550731"/>
    <w:rsid w:val="005534BF"/>
    <w:rsid w:val="00555947"/>
    <w:rsid w:val="00556604"/>
    <w:rsid w:val="00556BF5"/>
    <w:rsid w:val="00557C90"/>
    <w:rsid w:val="005653F2"/>
    <w:rsid w:val="00570E47"/>
    <w:rsid w:val="005745D4"/>
    <w:rsid w:val="00574D14"/>
    <w:rsid w:val="0057576A"/>
    <w:rsid w:val="00580502"/>
    <w:rsid w:val="005816C2"/>
    <w:rsid w:val="00584B92"/>
    <w:rsid w:val="005873A8"/>
    <w:rsid w:val="0059450B"/>
    <w:rsid w:val="00594E5E"/>
    <w:rsid w:val="0059550A"/>
    <w:rsid w:val="005A2CE1"/>
    <w:rsid w:val="005A46CA"/>
    <w:rsid w:val="005A64BA"/>
    <w:rsid w:val="005A6706"/>
    <w:rsid w:val="005B106A"/>
    <w:rsid w:val="005B1D91"/>
    <w:rsid w:val="005B377A"/>
    <w:rsid w:val="005B3A06"/>
    <w:rsid w:val="005B3F46"/>
    <w:rsid w:val="005B41CF"/>
    <w:rsid w:val="005B5BF2"/>
    <w:rsid w:val="005C008A"/>
    <w:rsid w:val="005C15EF"/>
    <w:rsid w:val="005C3191"/>
    <w:rsid w:val="005C651F"/>
    <w:rsid w:val="005D3740"/>
    <w:rsid w:val="005E0322"/>
    <w:rsid w:val="005E2A87"/>
    <w:rsid w:val="005E50CD"/>
    <w:rsid w:val="005E6E00"/>
    <w:rsid w:val="005F12E2"/>
    <w:rsid w:val="005F2E59"/>
    <w:rsid w:val="005F3A21"/>
    <w:rsid w:val="005F3B9A"/>
    <w:rsid w:val="005F5287"/>
    <w:rsid w:val="00600955"/>
    <w:rsid w:val="00601915"/>
    <w:rsid w:val="00602E29"/>
    <w:rsid w:val="006154C3"/>
    <w:rsid w:val="00616765"/>
    <w:rsid w:val="0062068C"/>
    <w:rsid w:val="00620880"/>
    <w:rsid w:val="00622F14"/>
    <w:rsid w:val="00623F2E"/>
    <w:rsid w:val="00625D55"/>
    <w:rsid w:val="00627EEC"/>
    <w:rsid w:val="00631CDE"/>
    <w:rsid w:val="00633429"/>
    <w:rsid w:val="006355A1"/>
    <w:rsid w:val="006425AA"/>
    <w:rsid w:val="0064273D"/>
    <w:rsid w:val="00643399"/>
    <w:rsid w:val="00645617"/>
    <w:rsid w:val="006601E2"/>
    <w:rsid w:val="006608AF"/>
    <w:rsid w:val="006623CD"/>
    <w:rsid w:val="00665D88"/>
    <w:rsid w:val="006662E7"/>
    <w:rsid w:val="00671A6E"/>
    <w:rsid w:val="0068065B"/>
    <w:rsid w:val="006806DF"/>
    <w:rsid w:val="00681CC1"/>
    <w:rsid w:val="00683DF4"/>
    <w:rsid w:val="0068511E"/>
    <w:rsid w:val="00685EE9"/>
    <w:rsid w:val="006A049A"/>
    <w:rsid w:val="006A450D"/>
    <w:rsid w:val="006B1C30"/>
    <w:rsid w:val="006B1E8F"/>
    <w:rsid w:val="006B3E5E"/>
    <w:rsid w:val="006B7EF6"/>
    <w:rsid w:val="006C077B"/>
    <w:rsid w:val="006C183B"/>
    <w:rsid w:val="006C472A"/>
    <w:rsid w:val="006C5D52"/>
    <w:rsid w:val="006C7393"/>
    <w:rsid w:val="006C7678"/>
    <w:rsid w:val="006D05A3"/>
    <w:rsid w:val="006D0B41"/>
    <w:rsid w:val="006E2130"/>
    <w:rsid w:val="006E21B7"/>
    <w:rsid w:val="006E37A5"/>
    <w:rsid w:val="006E5D94"/>
    <w:rsid w:val="006E69F5"/>
    <w:rsid w:val="006E6A59"/>
    <w:rsid w:val="006F084B"/>
    <w:rsid w:val="006F3442"/>
    <w:rsid w:val="006F45FB"/>
    <w:rsid w:val="006F4A51"/>
    <w:rsid w:val="006F515B"/>
    <w:rsid w:val="006F702E"/>
    <w:rsid w:val="006F7F1C"/>
    <w:rsid w:val="00702CB7"/>
    <w:rsid w:val="00704397"/>
    <w:rsid w:val="00707A9E"/>
    <w:rsid w:val="0071617A"/>
    <w:rsid w:val="00721FB7"/>
    <w:rsid w:val="00733B0F"/>
    <w:rsid w:val="00735378"/>
    <w:rsid w:val="007361BA"/>
    <w:rsid w:val="0074277E"/>
    <w:rsid w:val="00750250"/>
    <w:rsid w:val="00764E51"/>
    <w:rsid w:val="007652E9"/>
    <w:rsid w:val="0076747F"/>
    <w:rsid w:val="00770E62"/>
    <w:rsid w:val="007845D7"/>
    <w:rsid w:val="007853E5"/>
    <w:rsid w:val="00786B83"/>
    <w:rsid w:val="00792A39"/>
    <w:rsid w:val="00793832"/>
    <w:rsid w:val="00794EF9"/>
    <w:rsid w:val="00796775"/>
    <w:rsid w:val="00796B4D"/>
    <w:rsid w:val="007A1D7C"/>
    <w:rsid w:val="007A2913"/>
    <w:rsid w:val="007A36D3"/>
    <w:rsid w:val="007A38FA"/>
    <w:rsid w:val="007A4E39"/>
    <w:rsid w:val="007A6A0F"/>
    <w:rsid w:val="007A7E18"/>
    <w:rsid w:val="007A7F73"/>
    <w:rsid w:val="007B2983"/>
    <w:rsid w:val="007B5ACF"/>
    <w:rsid w:val="007B7BE8"/>
    <w:rsid w:val="007C0EA0"/>
    <w:rsid w:val="007D1551"/>
    <w:rsid w:val="007D1FD0"/>
    <w:rsid w:val="007D3F1E"/>
    <w:rsid w:val="007D4F31"/>
    <w:rsid w:val="007D6D12"/>
    <w:rsid w:val="007D7C9F"/>
    <w:rsid w:val="007E31A8"/>
    <w:rsid w:val="007E48AC"/>
    <w:rsid w:val="007F3618"/>
    <w:rsid w:val="007F4407"/>
    <w:rsid w:val="007F564D"/>
    <w:rsid w:val="007F5FDF"/>
    <w:rsid w:val="007F7263"/>
    <w:rsid w:val="007F78F3"/>
    <w:rsid w:val="007F7988"/>
    <w:rsid w:val="00803404"/>
    <w:rsid w:val="008035CB"/>
    <w:rsid w:val="008040C5"/>
    <w:rsid w:val="00804228"/>
    <w:rsid w:val="00811F20"/>
    <w:rsid w:val="008172B3"/>
    <w:rsid w:val="00823802"/>
    <w:rsid w:val="008248A4"/>
    <w:rsid w:val="0083082D"/>
    <w:rsid w:val="00830F4B"/>
    <w:rsid w:val="00832B6F"/>
    <w:rsid w:val="00837DB4"/>
    <w:rsid w:val="008407B9"/>
    <w:rsid w:val="00841B62"/>
    <w:rsid w:val="00842C1A"/>
    <w:rsid w:val="00843486"/>
    <w:rsid w:val="00845600"/>
    <w:rsid w:val="008526A7"/>
    <w:rsid w:val="0085283F"/>
    <w:rsid w:val="00856185"/>
    <w:rsid w:val="00856D91"/>
    <w:rsid w:val="00861583"/>
    <w:rsid w:val="008637A9"/>
    <w:rsid w:val="00863AA4"/>
    <w:rsid w:val="00870B68"/>
    <w:rsid w:val="00871A36"/>
    <w:rsid w:val="0087320C"/>
    <w:rsid w:val="008744A2"/>
    <w:rsid w:val="00875F6C"/>
    <w:rsid w:val="008765E5"/>
    <w:rsid w:val="00876DCA"/>
    <w:rsid w:val="00881D79"/>
    <w:rsid w:val="00884F2B"/>
    <w:rsid w:val="008853BA"/>
    <w:rsid w:val="0088657B"/>
    <w:rsid w:val="00890D1E"/>
    <w:rsid w:val="008A1C34"/>
    <w:rsid w:val="008B113E"/>
    <w:rsid w:val="008B2C10"/>
    <w:rsid w:val="008B6740"/>
    <w:rsid w:val="008B6D96"/>
    <w:rsid w:val="008C0390"/>
    <w:rsid w:val="008C3DF5"/>
    <w:rsid w:val="008C43ED"/>
    <w:rsid w:val="008D2630"/>
    <w:rsid w:val="008D34F2"/>
    <w:rsid w:val="008D5407"/>
    <w:rsid w:val="008D699D"/>
    <w:rsid w:val="008E2945"/>
    <w:rsid w:val="008E3420"/>
    <w:rsid w:val="008E44C7"/>
    <w:rsid w:val="008F6B42"/>
    <w:rsid w:val="008F7CC4"/>
    <w:rsid w:val="009070AE"/>
    <w:rsid w:val="00911589"/>
    <w:rsid w:val="00912D82"/>
    <w:rsid w:val="00914C06"/>
    <w:rsid w:val="00917D37"/>
    <w:rsid w:val="00922B9A"/>
    <w:rsid w:val="00926D3C"/>
    <w:rsid w:val="009275D0"/>
    <w:rsid w:val="00927AA9"/>
    <w:rsid w:val="00931615"/>
    <w:rsid w:val="00932D9F"/>
    <w:rsid w:val="009372CB"/>
    <w:rsid w:val="00937B33"/>
    <w:rsid w:val="00941021"/>
    <w:rsid w:val="00942F24"/>
    <w:rsid w:val="00950A89"/>
    <w:rsid w:val="00952BD4"/>
    <w:rsid w:val="009535E8"/>
    <w:rsid w:val="00956E04"/>
    <w:rsid w:val="00956E37"/>
    <w:rsid w:val="009608D2"/>
    <w:rsid w:val="00961CDF"/>
    <w:rsid w:val="00964B80"/>
    <w:rsid w:val="00967724"/>
    <w:rsid w:val="00970F7E"/>
    <w:rsid w:val="0097179D"/>
    <w:rsid w:val="00973AC4"/>
    <w:rsid w:val="00973D34"/>
    <w:rsid w:val="0097448A"/>
    <w:rsid w:val="00977F48"/>
    <w:rsid w:val="009806EC"/>
    <w:rsid w:val="00982B7B"/>
    <w:rsid w:val="00984D24"/>
    <w:rsid w:val="00987327"/>
    <w:rsid w:val="00990750"/>
    <w:rsid w:val="0099218B"/>
    <w:rsid w:val="00994181"/>
    <w:rsid w:val="00995D21"/>
    <w:rsid w:val="0099757E"/>
    <w:rsid w:val="0099762D"/>
    <w:rsid w:val="009A14DD"/>
    <w:rsid w:val="009A32F2"/>
    <w:rsid w:val="009A6C67"/>
    <w:rsid w:val="009B1B97"/>
    <w:rsid w:val="009B4455"/>
    <w:rsid w:val="009B6846"/>
    <w:rsid w:val="009B7C19"/>
    <w:rsid w:val="009C064E"/>
    <w:rsid w:val="009C3C87"/>
    <w:rsid w:val="009D1156"/>
    <w:rsid w:val="009D156B"/>
    <w:rsid w:val="009D474F"/>
    <w:rsid w:val="009E235C"/>
    <w:rsid w:val="009E6C85"/>
    <w:rsid w:val="009F2A2A"/>
    <w:rsid w:val="009F2EA4"/>
    <w:rsid w:val="009F33AD"/>
    <w:rsid w:val="009F6511"/>
    <w:rsid w:val="00A0234C"/>
    <w:rsid w:val="00A04800"/>
    <w:rsid w:val="00A058EE"/>
    <w:rsid w:val="00A07F6D"/>
    <w:rsid w:val="00A10140"/>
    <w:rsid w:val="00A10886"/>
    <w:rsid w:val="00A118BD"/>
    <w:rsid w:val="00A11F19"/>
    <w:rsid w:val="00A1575E"/>
    <w:rsid w:val="00A163C3"/>
    <w:rsid w:val="00A16C76"/>
    <w:rsid w:val="00A229A2"/>
    <w:rsid w:val="00A2461B"/>
    <w:rsid w:val="00A24CAD"/>
    <w:rsid w:val="00A25D94"/>
    <w:rsid w:val="00A302BA"/>
    <w:rsid w:val="00A30318"/>
    <w:rsid w:val="00A3180D"/>
    <w:rsid w:val="00A35054"/>
    <w:rsid w:val="00A351CC"/>
    <w:rsid w:val="00A3794D"/>
    <w:rsid w:val="00A4656B"/>
    <w:rsid w:val="00A50A64"/>
    <w:rsid w:val="00A51036"/>
    <w:rsid w:val="00A52155"/>
    <w:rsid w:val="00A54AE5"/>
    <w:rsid w:val="00A56136"/>
    <w:rsid w:val="00A62092"/>
    <w:rsid w:val="00A65F73"/>
    <w:rsid w:val="00A66312"/>
    <w:rsid w:val="00A678A8"/>
    <w:rsid w:val="00A71624"/>
    <w:rsid w:val="00A72068"/>
    <w:rsid w:val="00A7275F"/>
    <w:rsid w:val="00A73A6B"/>
    <w:rsid w:val="00A7418A"/>
    <w:rsid w:val="00A7632A"/>
    <w:rsid w:val="00A81B28"/>
    <w:rsid w:val="00A87599"/>
    <w:rsid w:val="00A947F8"/>
    <w:rsid w:val="00A950E2"/>
    <w:rsid w:val="00AA038F"/>
    <w:rsid w:val="00AA2EA7"/>
    <w:rsid w:val="00AA608C"/>
    <w:rsid w:val="00AB2007"/>
    <w:rsid w:val="00AB300D"/>
    <w:rsid w:val="00AB34E3"/>
    <w:rsid w:val="00AB56B2"/>
    <w:rsid w:val="00AB587C"/>
    <w:rsid w:val="00AC13B5"/>
    <w:rsid w:val="00AC37BD"/>
    <w:rsid w:val="00AC453C"/>
    <w:rsid w:val="00AC48CC"/>
    <w:rsid w:val="00AD1C37"/>
    <w:rsid w:val="00AD44B9"/>
    <w:rsid w:val="00AD5A9D"/>
    <w:rsid w:val="00AE51B1"/>
    <w:rsid w:val="00AF082B"/>
    <w:rsid w:val="00AF26AF"/>
    <w:rsid w:val="00AF6213"/>
    <w:rsid w:val="00AF75E3"/>
    <w:rsid w:val="00B0012F"/>
    <w:rsid w:val="00B02A74"/>
    <w:rsid w:val="00B03F39"/>
    <w:rsid w:val="00B042B6"/>
    <w:rsid w:val="00B11697"/>
    <w:rsid w:val="00B12499"/>
    <w:rsid w:val="00B13280"/>
    <w:rsid w:val="00B13F2C"/>
    <w:rsid w:val="00B141DC"/>
    <w:rsid w:val="00B175AF"/>
    <w:rsid w:val="00B20CB1"/>
    <w:rsid w:val="00B2151C"/>
    <w:rsid w:val="00B224A1"/>
    <w:rsid w:val="00B23147"/>
    <w:rsid w:val="00B24D81"/>
    <w:rsid w:val="00B310DF"/>
    <w:rsid w:val="00B34CC1"/>
    <w:rsid w:val="00B36A13"/>
    <w:rsid w:val="00B45B4E"/>
    <w:rsid w:val="00B46B52"/>
    <w:rsid w:val="00B46BB7"/>
    <w:rsid w:val="00B52D6D"/>
    <w:rsid w:val="00B53164"/>
    <w:rsid w:val="00B5415C"/>
    <w:rsid w:val="00B54B19"/>
    <w:rsid w:val="00B60CD0"/>
    <w:rsid w:val="00B63E1F"/>
    <w:rsid w:val="00B66A60"/>
    <w:rsid w:val="00B70D62"/>
    <w:rsid w:val="00B739E6"/>
    <w:rsid w:val="00B8143E"/>
    <w:rsid w:val="00B867CD"/>
    <w:rsid w:val="00B961B9"/>
    <w:rsid w:val="00BA0F3F"/>
    <w:rsid w:val="00BA14F9"/>
    <w:rsid w:val="00BA156D"/>
    <w:rsid w:val="00BA1F5B"/>
    <w:rsid w:val="00BA307B"/>
    <w:rsid w:val="00BA5F46"/>
    <w:rsid w:val="00BA7A47"/>
    <w:rsid w:val="00BB126B"/>
    <w:rsid w:val="00BB187A"/>
    <w:rsid w:val="00BB23C8"/>
    <w:rsid w:val="00BB33DB"/>
    <w:rsid w:val="00BB3C1F"/>
    <w:rsid w:val="00BB3F28"/>
    <w:rsid w:val="00BB4E73"/>
    <w:rsid w:val="00BB61C2"/>
    <w:rsid w:val="00BC25A4"/>
    <w:rsid w:val="00BC74C7"/>
    <w:rsid w:val="00BD0436"/>
    <w:rsid w:val="00BD0E8A"/>
    <w:rsid w:val="00BD4D1B"/>
    <w:rsid w:val="00BE1241"/>
    <w:rsid w:val="00BE1AFA"/>
    <w:rsid w:val="00BE332B"/>
    <w:rsid w:val="00BE34BD"/>
    <w:rsid w:val="00BF077C"/>
    <w:rsid w:val="00BF1262"/>
    <w:rsid w:val="00BF28BB"/>
    <w:rsid w:val="00C01955"/>
    <w:rsid w:val="00C15F12"/>
    <w:rsid w:val="00C15F4F"/>
    <w:rsid w:val="00C17004"/>
    <w:rsid w:val="00C23086"/>
    <w:rsid w:val="00C23696"/>
    <w:rsid w:val="00C2569B"/>
    <w:rsid w:val="00C268B5"/>
    <w:rsid w:val="00C3757D"/>
    <w:rsid w:val="00C376BF"/>
    <w:rsid w:val="00C43DDE"/>
    <w:rsid w:val="00C46C8C"/>
    <w:rsid w:val="00C51BF5"/>
    <w:rsid w:val="00C535CE"/>
    <w:rsid w:val="00C552D1"/>
    <w:rsid w:val="00C554D2"/>
    <w:rsid w:val="00C55A68"/>
    <w:rsid w:val="00C63EE7"/>
    <w:rsid w:val="00C666AC"/>
    <w:rsid w:val="00C675AB"/>
    <w:rsid w:val="00C80A1F"/>
    <w:rsid w:val="00C81267"/>
    <w:rsid w:val="00C82972"/>
    <w:rsid w:val="00C86BAA"/>
    <w:rsid w:val="00C87D87"/>
    <w:rsid w:val="00C943DC"/>
    <w:rsid w:val="00C94B79"/>
    <w:rsid w:val="00CA2DF1"/>
    <w:rsid w:val="00CB0A3D"/>
    <w:rsid w:val="00CB1D84"/>
    <w:rsid w:val="00CB7804"/>
    <w:rsid w:val="00CC739B"/>
    <w:rsid w:val="00CD03DD"/>
    <w:rsid w:val="00CD1165"/>
    <w:rsid w:val="00CD1D37"/>
    <w:rsid w:val="00CD4274"/>
    <w:rsid w:val="00CE225E"/>
    <w:rsid w:val="00CE32AE"/>
    <w:rsid w:val="00CE4ED8"/>
    <w:rsid w:val="00CE54E3"/>
    <w:rsid w:val="00CE6897"/>
    <w:rsid w:val="00CE7F44"/>
    <w:rsid w:val="00CF134F"/>
    <w:rsid w:val="00CF4527"/>
    <w:rsid w:val="00CF4E4F"/>
    <w:rsid w:val="00CF610D"/>
    <w:rsid w:val="00CF7C7B"/>
    <w:rsid w:val="00D10DEA"/>
    <w:rsid w:val="00D11C08"/>
    <w:rsid w:val="00D1299E"/>
    <w:rsid w:val="00D1559D"/>
    <w:rsid w:val="00D1642C"/>
    <w:rsid w:val="00D17159"/>
    <w:rsid w:val="00D21F61"/>
    <w:rsid w:val="00D241A0"/>
    <w:rsid w:val="00D33300"/>
    <w:rsid w:val="00D33AD6"/>
    <w:rsid w:val="00D40223"/>
    <w:rsid w:val="00D402AC"/>
    <w:rsid w:val="00D42C7E"/>
    <w:rsid w:val="00D43BA7"/>
    <w:rsid w:val="00D443AC"/>
    <w:rsid w:val="00D4569B"/>
    <w:rsid w:val="00D466B6"/>
    <w:rsid w:val="00D46DC8"/>
    <w:rsid w:val="00D4731C"/>
    <w:rsid w:val="00D510B1"/>
    <w:rsid w:val="00D54414"/>
    <w:rsid w:val="00D55239"/>
    <w:rsid w:val="00D5573E"/>
    <w:rsid w:val="00D5654A"/>
    <w:rsid w:val="00D6136E"/>
    <w:rsid w:val="00D6507C"/>
    <w:rsid w:val="00D66EED"/>
    <w:rsid w:val="00D71E2C"/>
    <w:rsid w:val="00D739E7"/>
    <w:rsid w:val="00D77AC6"/>
    <w:rsid w:val="00D816C8"/>
    <w:rsid w:val="00D82C37"/>
    <w:rsid w:val="00D860F7"/>
    <w:rsid w:val="00D86489"/>
    <w:rsid w:val="00D900E1"/>
    <w:rsid w:val="00D92C64"/>
    <w:rsid w:val="00D93A7B"/>
    <w:rsid w:val="00D93DAE"/>
    <w:rsid w:val="00D93E37"/>
    <w:rsid w:val="00D974BD"/>
    <w:rsid w:val="00DA1693"/>
    <w:rsid w:val="00DA2333"/>
    <w:rsid w:val="00DA4A35"/>
    <w:rsid w:val="00DB1307"/>
    <w:rsid w:val="00DB5EB8"/>
    <w:rsid w:val="00DB6480"/>
    <w:rsid w:val="00DB7399"/>
    <w:rsid w:val="00DB7903"/>
    <w:rsid w:val="00DC10DF"/>
    <w:rsid w:val="00DC3B65"/>
    <w:rsid w:val="00DC6EA9"/>
    <w:rsid w:val="00DD0567"/>
    <w:rsid w:val="00DD0DCE"/>
    <w:rsid w:val="00DD4260"/>
    <w:rsid w:val="00DE34AB"/>
    <w:rsid w:val="00DE4273"/>
    <w:rsid w:val="00DE4A69"/>
    <w:rsid w:val="00DE5954"/>
    <w:rsid w:val="00DE6FC8"/>
    <w:rsid w:val="00DF0B26"/>
    <w:rsid w:val="00DF26E7"/>
    <w:rsid w:val="00DF3D03"/>
    <w:rsid w:val="00DF47D9"/>
    <w:rsid w:val="00DF66D3"/>
    <w:rsid w:val="00E01DD2"/>
    <w:rsid w:val="00E0398B"/>
    <w:rsid w:val="00E059FA"/>
    <w:rsid w:val="00E0631A"/>
    <w:rsid w:val="00E07890"/>
    <w:rsid w:val="00E10E97"/>
    <w:rsid w:val="00E11739"/>
    <w:rsid w:val="00E12E01"/>
    <w:rsid w:val="00E160CD"/>
    <w:rsid w:val="00E170D4"/>
    <w:rsid w:val="00E17D29"/>
    <w:rsid w:val="00E2027D"/>
    <w:rsid w:val="00E230B1"/>
    <w:rsid w:val="00E25267"/>
    <w:rsid w:val="00E2643B"/>
    <w:rsid w:val="00E31961"/>
    <w:rsid w:val="00E35074"/>
    <w:rsid w:val="00E4272F"/>
    <w:rsid w:val="00E45715"/>
    <w:rsid w:val="00E46325"/>
    <w:rsid w:val="00E464E9"/>
    <w:rsid w:val="00E475B0"/>
    <w:rsid w:val="00E540CE"/>
    <w:rsid w:val="00E568D7"/>
    <w:rsid w:val="00E61213"/>
    <w:rsid w:val="00E62491"/>
    <w:rsid w:val="00E64830"/>
    <w:rsid w:val="00E80315"/>
    <w:rsid w:val="00E905DD"/>
    <w:rsid w:val="00E911C1"/>
    <w:rsid w:val="00E9174C"/>
    <w:rsid w:val="00E91C24"/>
    <w:rsid w:val="00E964CA"/>
    <w:rsid w:val="00E96E8E"/>
    <w:rsid w:val="00EA02E6"/>
    <w:rsid w:val="00EA1E98"/>
    <w:rsid w:val="00EA4D77"/>
    <w:rsid w:val="00EB1B2B"/>
    <w:rsid w:val="00EB3A8F"/>
    <w:rsid w:val="00EC08BA"/>
    <w:rsid w:val="00EC5749"/>
    <w:rsid w:val="00ED06D3"/>
    <w:rsid w:val="00ED2976"/>
    <w:rsid w:val="00ED368D"/>
    <w:rsid w:val="00ED3F31"/>
    <w:rsid w:val="00ED7738"/>
    <w:rsid w:val="00EE0EA1"/>
    <w:rsid w:val="00EE19B6"/>
    <w:rsid w:val="00EE2404"/>
    <w:rsid w:val="00EE3C80"/>
    <w:rsid w:val="00EE5D1F"/>
    <w:rsid w:val="00EE5FF2"/>
    <w:rsid w:val="00EE6626"/>
    <w:rsid w:val="00EE689F"/>
    <w:rsid w:val="00EE7159"/>
    <w:rsid w:val="00EF0EA9"/>
    <w:rsid w:val="00F0126A"/>
    <w:rsid w:val="00F02A1E"/>
    <w:rsid w:val="00F055F3"/>
    <w:rsid w:val="00F078FE"/>
    <w:rsid w:val="00F10ECF"/>
    <w:rsid w:val="00F2046B"/>
    <w:rsid w:val="00F20715"/>
    <w:rsid w:val="00F20CC8"/>
    <w:rsid w:val="00F22085"/>
    <w:rsid w:val="00F228AA"/>
    <w:rsid w:val="00F26B9D"/>
    <w:rsid w:val="00F300AA"/>
    <w:rsid w:val="00F31077"/>
    <w:rsid w:val="00F31633"/>
    <w:rsid w:val="00F321BC"/>
    <w:rsid w:val="00F321EC"/>
    <w:rsid w:val="00F352D0"/>
    <w:rsid w:val="00F37238"/>
    <w:rsid w:val="00F432B1"/>
    <w:rsid w:val="00F43CBF"/>
    <w:rsid w:val="00F479F5"/>
    <w:rsid w:val="00F566B3"/>
    <w:rsid w:val="00F570C9"/>
    <w:rsid w:val="00F57720"/>
    <w:rsid w:val="00F63629"/>
    <w:rsid w:val="00F63950"/>
    <w:rsid w:val="00F648F8"/>
    <w:rsid w:val="00F65CA5"/>
    <w:rsid w:val="00F7289C"/>
    <w:rsid w:val="00F75FDF"/>
    <w:rsid w:val="00F8020B"/>
    <w:rsid w:val="00F8179F"/>
    <w:rsid w:val="00F868F2"/>
    <w:rsid w:val="00F87817"/>
    <w:rsid w:val="00F91A0D"/>
    <w:rsid w:val="00F92F3D"/>
    <w:rsid w:val="00FA0D1B"/>
    <w:rsid w:val="00FA2B7C"/>
    <w:rsid w:val="00FA2E9B"/>
    <w:rsid w:val="00FB7680"/>
    <w:rsid w:val="00FC13A0"/>
    <w:rsid w:val="00FC3271"/>
    <w:rsid w:val="00FC3B36"/>
    <w:rsid w:val="00FC622E"/>
    <w:rsid w:val="00FC6F31"/>
    <w:rsid w:val="00FD421F"/>
    <w:rsid w:val="00FD4634"/>
    <w:rsid w:val="00FD63D1"/>
    <w:rsid w:val="00FD6ECE"/>
    <w:rsid w:val="00FE037D"/>
    <w:rsid w:val="00FE23A3"/>
    <w:rsid w:val="00FE7015"/>
    <w:rsid w:val="00FE7A39"/>
    <w:rsid w:val="00FF1B82"/>
    <w:rsid w:val="00FF472A"/>
    <w:rsid w:val="00FF4BB2"/>
    <w:rsid w:val="0791B24C"/>
    <w:rsid w:val="136E0D27"/>
    <w:rsid w:val="139AC0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E864C"/>
  <w15:docId w15:val="{1045F839-C39B-4776-8657-3AEB74CD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6B6"/>
    <w:pPr>
      <w:widowControl w:val="0"/>
      <w:spacing w:after="240" w:line="240" w:lineRule="auto"/>
      <w:jc w:val="both"/>
    </w:pPr>
    <w:rPr>
      <w:rFonts w:eastAsia="Times New Roman" w:cs="Times New Roman"/>
      <w:sz w:val="20"/>
    </w:rPr>
  </w:style>
  <w:style w:type="paragraph" w:styleId="Heading1">
    <w:name w:val="heading 1"/>
    <w:basedOn w:val="Normal"/>
    <w:next w:val="Normal"/>
    <w:link w:val="Heading1Char"/>
    <w:autoRedefine/>
    <w:uiPriority w:val="99"/>
    <w:qFormat/>
    <w:rsid w:val="00D466B6"/>
    <w:pPr>
      <w:keepNext/>
      <w:numPr>
        <w:numId w:val="1"/>
      </w:numPr>
      <w:outlineLvl w:val="0"/>
    </w:pPr>
    <w:rPr>
      <w:rFonts w:ascii="Calibri" w:hAnsi="Calibri" w:cs="Arial"/>
      <w:bCs/>
      <w:kern w:val="32"/>
      <w:sz w:val="32"/>
      <w:szCs w:val="32"/>
    </w:rPr>
  </w:style>
  <w:style w:type="paragraph" w:styleId="Heading2">
    <w:name w:val="heading 2"/>
    <w:basedOn w:val="Normal"/>
    <w:next w:val="Normal"/>
    <w:link w:val="Heading2Char"/>
    <w:autoRedefine/>
    <w:uiPriority w:val="99"/>
    <w:qFormat/>
    <w:rsid w:val="00BA156D"/>
    <w:pPr>
      <w:keepNext/>
      <w:widowControl/>
      <w:outlineLvl w:val="1"/>
    </w:pPr>
    <w:rPr>
      <w:rFonts w:ascii="Calibri" w:hAnsi="Calibri" w:cs="Arial"/>
      <w:bCs/>
      <w:iCs/>
      <w:sz w:val="24"/>
      <w:szCs w:val="28"/>
    </w:rPr>
  </w:style>
  <w:style w:type="paragraph" w:styleId="Heading3">
    <w:name w:val="heading 3"/>
    <w:aliases w:val="Heading 3 Char2 Char,Heading 3 Char Char1 Char,Heading 3 Char2 Char Char Char1,Heading 3 Char Char1 Char Char Char,Heading 3 Char2 Char Char Char1 Char Char,Heading 3 Char Char1 Char Char Char Char Char,Heading 3 Char2 Char2"/>
    <w:basedOn w:val="Normal"/>
    <w:next w:val="Normal"/>
    <w:link w:val="Heading3Char1"/>
    <w:autoRedefine/>
    <w:uiPriority w:val="99"/>
    <w:qFormat/>
    <w:rsid w:val="00D466B6"/>
    <w:pPr>
      <w:numPr>
        <w:ilvl w:val="2"/>
        <w:numId w:val="1"/>
      </w:numPr>
      <w:spacing w:line="276" w:lineRule="auto"/>
      <w:outlineLvl w:val="2"/>
    </w:pPr>
    <w:rPr>
      <w:rFonts w:ascii="Calibri" w:eastAsiaTheme="minorEastAsia" w:hAnsi="Calibri"/>
      <w:bCs/>
      <w:sz w:val="24"/>
      <w:szCs w:val="24"/>
    </w:rPr>
  </w:style>
  <w:style w:type="paragraph" w:styleId="Heading4">
    <w:name w:val="heading 4"/>
    <w:basedOn w:val="Heading3"/>
    <w:next w:val="Normal"/>
    <w:link w:val="Heading4Char"/>
    <w:autoRedefine/>
    <w:uiPriority w:val="99"/>
    <w:qFormat/>
    <w:rsid w:val="00D1642C"/>
    <w:pPr>
      <w:keepNext/>
      <w:numPr>
        <w:ilvl w:val="0"/>
        <w:numId w:val="0"/>
      </w:numPr>
      <w:spacing w:before="90" w:after="0" w:line="324" w:lineRule="atLeast"/>
      <w:ind w:left="864" w:hanging="864"/>
      <w:outlineLvl w:val="3"/>
    </w:pPr>
    <w:rPr>
      <w:rFonts w:asciiTheme="minorHAnsi" w:hAnsiTheme="minorHAnsi" w:cstheme="minorHAnsi"/>
      <w:b/>
      <w:bCs w:val="0"/>
      <w:iCs/>
      <w:noProof/>
      <w:sz w:val="22"/>
      <w:szCs w:val="22"/>
    </w:rPr>
  </w:style>
  <w:style w:type="paragraph" w:styleId="Heading5">
    <w:name w:val="heading 5"/>
    <w:basedOn w:val="Normal"/>
    <w:next w:val="Normal"/>
    <w:link w:val="Heading5Char"/>
    <w:autoRedefine/>
    <w:uiPriority w:val="99"/>
    <w:qFormat/>
    <w:rsid w:val="00D900E1"/>
    <w:pPr>
      <w:keepNext/>
      <w:keepLines/>
      <w:spacing w:before="90" w:after="0" w:line="324" w:lineRule="atLeast"/>
      <w:ind w:left="1008" w:hanging="1008"/>
      <w:outlineLvl w:val="4"/>
    </w:pPr>
    <w:rPr>
      <w:rFonts w:ascii="Calibri" w:hAnsi="Calibri"/>
      <w:b/>
    </w:rPr>
  </w:style>
  <w:style w:type="paragraph" w:styleId="Heading6">
    <w:name w:val="heading 6"/>
    <w:basedOn w:val="Normal"/>
    <w:next w:val="Normal"/>
    <w:link w:val="Heading6Char"/>
    <w:autoRedefine/>
    <w:uiPriority w:val="99"/>
    <w:qFormat/>
    <w:rsid w:val="00C87D87"/>
    <w:pPr>
      <w:keepNext/>
      <w:keepLines/>
      <w:spacing w:before="200" w:line="276" w:lineRule="auto"/>
      <w:jc w:val="left"/>
      <w:outlineLvl w:val="5"/>
    </w:pPr>
    <w:rPr>
      <w:rFonts w:eastAsiaTheme="majorEastAsia"/>
      <w:b/>
      <w:smallCaps/>
    </w:rPr>
  </w:style>
  <w:style w:type="paragraph" w:styleId="Heading7">
    <w:name w:val="heading 7"/>
    <w:basedOn w:val="Normal"/>
    <w:next w:val="Normal"/>
    <w:link w:val="Heading7Char"/>
    <w:uiPriority w:val="99"/>
    <w:qFormat/>
    <w:rsid w:val="00D466B6"/>
    <w:pPr>
      <w:keepNext/>
      <w:keepLines/>
      <w:numPr>
        <w:ilvl w:val="6"/>
        <w:numId w:val="2"/>
      </w:numPr>
      <w:spacing w:before="200" w:line="276" w:lineRule="auto"/>
      <w:outlineLvl w:val="6"/>
    </w:pPr>
    <w:rPr>
      <w:rFonts w:ascii="Cambria" w:hAnsi="Cambria"/>
      <w:i/>
      <w:iCs/>
      <w:color w:val="404040"/>
    </w:rPr>
  </w:style>
  <w:style w:type="paragraph" w:styleId="Heading8">
    <w:name w:val="heading 8"/>
    <w:basedOn w:val="Normal"/>
    <w:next w:val="Normal"/>
    <w:link w:val="Heading8Char"/>
    <w:uiPriority w:val="99"/>
    <w:qFormat/>
    <w:rsid w:val="00D466B6"/>
    <w:pPr>
      <w:keepNext/>
      <w:keepLines/>
      <w:numPr>
        <w:ilvl w:val="7"/>
        <w:numId w:val="2"/>
      </w:numPr>
      <w:spacing w:before="200" w:line="276" w:lineRule="auto"/>
      <w:outlineLvl w:val="7"/>
    </w:pPr>
    <w:rPr>
      <w:rFonts w:ascii="Cambria" w:hAnsi="Cambria"/>
      <w:color w:val="404040"/>
    </w:rPr>
  </w:style>
  <w:style w:type="paragraph" w:styleId="Heading9">
    <w:name w:val="heading 9"/>
    <w:basedOn w:val="Normal"/>
    <w:next w:val="Normal"/>
    <w:link w:val="Heading9Char"/>
    <w:uiPriority w:val="99"/>
    <w:qFormat/>
    <w:rsid w:val="00D466B6"/>
    <w:pPr>
      <w:keepNext/>
      <w:keepLines/>
      <w:numPr>
        <w:ilvl w:val="8"/>
        <w:numId w:val="2"/>
      </w:numPr>
      <w:spacing w:before="200" w:line="276" w:lineRule="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466B6"/>
    <w:rPr>
      <w:rFonts w:ascii="Calibri" w:eastAsia="Times New Roman" w:hAnsi="Calibri" w:cs="Arial"/>
      <w:bCs/>
      <w:kern w:val="32"/>
      <w:sz w:val="32"/>
      <w:szCs w:val="32"/>
    </w:rPr>
  </w:style>
  <w:style w:type="character" w:customStyle="1" w:styleId="Heading2Char">
    <w:name w:val="Heading 2 Char"/>
    <w:basedOn w:val="DefaultParagraphFont"/>
    <w:link w:val="Heading2"/>
    <w:uiPriority w:val="99"/>
    <w:rsid w:val="002171CE"/>
    <w:rPr>
      <w:rFonts w:ascii="Calibri" w:eastAsia="Times New Roman" w:hAnsi="Calibri" w:cs="Arial"/>
      <w:bCs/>
      <w:iCs/>
      <w:sz w:val="24"/>
      <w:szCs w:val="28"/>
    </w:rPr>
  </w:style>
  <w:style w:type="character" w:customStyle="1" w:styleId="Heading3Char1">
    <w:name w:val="Heading 3 Char1"/>
    <w:aliases w:val="Heading 3 Char2 Char Char1,Heading 3 Char Char1 Char Char1,Heading 3 Char2 Char Char Char1 Char1,Heading 3 Char Char1 Char Char Char Char1,Heading 3 Char2 Char Char Char1 Char Char Char1,Heading 3 Char2 Char2 Char"/>
    <w:link w:val="Heading3"/>
    <w:uiPriority w:val="99"/>
    <w:locked/>
    <w:rsid w:val="00D466B6"/>
    <w:rPr>
      <w:rFonts w:ascii="Calibri" w:eastAsiaTheme="minorEastAsia" w:hAnsi="Calibri" w:cs="Times New Roman"/>
      <w:bCs/>
      <w:sz w:val="24"/>
      <w:szCs w:val="24"/>
    </w:rPr>
  </w:style>
  <w:style w:type="character" w:customStyle="1" w:styleId="Heading4Char">
    <w:name w:val="Heading 4 Char"/>
    <w:basedOn w:val="DefaultParagraphFont"/>
    <w:link w:val="Heading4"/>
    <w:uiPriority w:val="99"/>
    <w:rsid w:val="00D1642C"/>
    <w:rPr>
      <w:rFonts w:eastAsiaTheme="minorEastAsia" w:cstheme="minorHAnsi"/>
      <w:b/>
      <w:iCs/>
      <w:noProof/>
    </w:rPr>
  </w:style>
  <w:style w:type="character" w:customStyle="1" w:styleId="Heading5Char">
    <w:name w:val="Heading 5 Char"/>
    <w:basedOn w:val="DefaultParagraphFont"/>
    <w:link w:val="Heading5"/>
    <w:uiPriority w:val="99"/>
    <w:rsid w:val="00D900E1"/>
    <w:rPr>
      <w:rFonts w:ascii="Calibri" w:eastAsia="Times New Roman" w:hAnsi="Calibri" w:cs="Times New Roman"/>
      <w:b/>
      <w:sz w:val="20"/>
    </w:rPr>
  </w:style>
  <w:style w:type="character" w:customStyle="1" w:styleId="Heading6Char">
    <w:name w:val="Heading 6 Char"/>
    <w:basedOn w:val="DefaultParagraphFont"/>
    <w:link w:val="Heading6"/>
    <w:uiPriority w:val="99"/>
    <w:rsid w:val="00C87D87"/>
    <w:rPr>
      <w:rFonts w:eastAsiaTheme="majorEastAsia" w:cs="Times New Roman"/>
      <w:b/>
      <w:smallCaps/>
      <w:sz w:val="20"/>
    </w:rPr>
  </w:style>
  <w:style w:type="character" w:customStyle="1" w:styleId="Heading7Char">
    <w:name w:val="Heading 7 Char"/>
    <w:basedOn w:val="DefaultParagraphFont"/>
    <w:link w:val="Heading7"/>
    <w:uiPriority w:val="99"/>
    <w:rsid w:val="00D466B6"/>
    <w:rPr>
      <w:rFonts w:ascii="Cambria" w:eastAsia="Times New Roman" w:hAnsi="Cambria" w:cs="Times New Roman"/>
      <w:i/>
      <w:iCs/>
      <w:color w:val="404040"/>
      <w:sz w:val="20"/>
    </w:rPr>
  </w:style>
  <w:style w:type="character" w:customStyle="1" w:styleId="Heading8Char">
    <w:name w:val="Heading 8 Char"/>
    <w:basedOn w:val="DefaultParagraphFont"/>
    <w:link w:val="Heading8"/>
    <w:uiPriority w:val="99"/>
    <w:rsid w:val="00D466B6"/>
    <w:rPr>
      <w:rFonts w:ascii="Cambria" w:eastAsia="Times New Roman" w:hAnsi="Cambria" w:cs="Times New Roman"/>
      <w:color w:val="404040"/>
      <w:sz w:val="20"/>
    </w:rPr>
  </w:style>
  <w:style w:type="character" w:customStyle="1" w:styleId="Heading9Char">
    <w:name w:val="Heading 9 Char"/>
    <w:basedOn w:val="DefaultParagraphFont"/>
    <w:link w:val="Heading9"/>
    <w:uiPriority w:val="99"/>
    <w:rsid w:val="00D466B6"/>
    <w:rPr>
      <w:rFonts w:ascii="Cambria" w:eastAsia="Times New Roman" w:hAnsi="Cambria" w:cs="Times New Roman"/>
      <w:i/>
      <w:iCs/>
      <w:color w:val="404040"/>
      <w:sz w:val="20"/>
    </w:rPr>
  </w:style>
  <w:style w:type="character" w:customStyle="1" w:styleId="Heading3Char">
    <w:name w:val="Heading 3 Char"/>
    <w:aliases w:val="Heading 3 Char2 Char Char,Heading 3 Char Char1 Char Char,Heading 3 Char2 Char Char Char1 Char,Heading 3 Char Char1 Char Char Char Char,Heading 3 Char2 Char Char Char1 Char Char Char,Heading 3 Char Char1 Char Char Char Char Char Char"/>
    <w:basedOn w:val="DefaultParagraphFont"/>
    <w:uiPriority w:val="9"/>
    <w:rsid w:val="00D466B6"/>
    <w:rPr>
      <w:rFonts w:asciiTheme="majorHAnsi" w:eastAsiaTheme="majorEastAsia" w:hAnsiTheme="majorHAnsi" w:cstheme="majorBidi"/>
      <w:b/>
      <w:bCs/>
      <w:color w:val="4F81BD" w:themeColor="accent1"/>
      <w:sz w:val="20"/>
    </w:rPr>
  </w:style>
  <w:style w:type="paragraph" w:styleId="Header">
    <w:name w:val="header"/>
    <w:basedOn w:val="Normal"/>
    <w:link w:val="HeaderChar"/>
    <w:uiPriority w:val="99"/>
    <w:rsid w:val="00D466B6"/>
    <w:pPr>
      <w:tabs>
        <w:tab w:val="center" w:pos="4320"/>
        <w:tab w:val="right" w:pos="8640"/>
      </w:tabs>
    </w:pPr>
  </w:style>
  <w:style w:type="character" w:customStyle="1" w:styleId="HeaderChar">
    <w:name w:val="Header Char"/>
    <w:basedOn w:val="DefaultParagraphFont"/>
    <w:link w:val="Header"/>
    <w:uiPriority w:val="99"/>
    <w:rsid w:val="00D466B6"/>
    <w:rPr>
      <w:rFonts w:eastAsia="Times New Roman" w:cs="Times New Roman"/>
      <w:sz w:val="20"/>
    </w:rPr>
  </w:style>
  <w:style w:type="paragraph" w:styleId="Footer">
    <w:name w:val="footer"/>
    <w:basedOn w:val="Normal"/>
    <w:link w:val="FooterChar1"/>
    <w:uiPriority w:val="99"/>
    <w:rsid w:val="00D466B6"/>
    <w:pPr>
      <w:tabs>
        <w:tab w:val="center" w:pos="4320"/>
        <w:tab w:val="right" w:pos="8640"/>
      </w:tabs>
    </w:pPr>
  </w:style>
  <w:style w:type="character" w:customStyle="1" w:styleId="FooterChar1">
    <w:name w:val="Footer Char1"/>
    <w:link w:val="Footer"/>
    <w:uiPriority w:val="99"/>
    <w:locked/>
    <w:rsid w:val="00D466B6"/>
    <w:rPr>
      <w:rFonts w:eastAsia="Times New Roman" w:cs="Times New Roman"/>
      <w:sz w:val="20"/>
    </w:rPr>
  </w:style>
  <w:style w:type="character" w:customStyle="1" w:styleId="FooterChar">
    <w:name w:val="Footer Char"/>
    <w:basedOn w:val="DefaultParagraphFont"/>
    <w:uiPriority w:val="99"/>
    <w:rsid w:val="00D466B6"/>
    <w:rPr>
      <w:rFonts w:eastAsia="Times New Roman" w:cs="Times New Roman"/>
      <w:sz w:val="20"/>
    </w:rPr>
  </w:style>
  <w:style w:type="paragraph" w:styleId="BodyText">
    <w:name w:val="Body Text"/>
    <w:basedOn w:val="Normal"/>
    <w:link w:val="BodyTextChar"/>
    <w:uiPriority w:val="99"/>
    <w:rsid w:val="00D466B6"/>
    <w:rPr>
      <w:sz w:val="28"/>
    </w:rPr>
  </w:style>
  <w:style w:type="character" w:customStyle="1" w:styleId="BodyTextChar">
    <w:name w:val="Body Text Char"/>
    <w:basedOn w:val="DefaultParagraphFont"/>
    <w:link w:val="BodyText"/>
    <w:uiPriority w:val="99"/>
    <w:rsid w:val="00D466B6"/>
    <w:rPr>
      <w:rFonts w:eastAsia="Times New Roman" w:cs="Times New Roman"/>
      <w:sz w:val="28"/>
    </w:rPr>
  </w:style>
  <w:style w:type="paragraph" w:customStyle="1" w:styleId="Style0">
    <w:name w:val="Style0"/>
    <w:uiPriority w:val="99"/>
    <w:rsid w:val="00D466B6"/>
    <w:pPr>
      <w:spacing w:after="0" w:line="240" w:lineRule="auto"/>
    </w:pPr>
    <w:rPr>
      <w:rFonts w:ascii="Arial" w:eastAsia="Times New Roman" w:hAnsi="Arial" w:cs="Times New Roman"/>
      <w:sz w:val="24"/>
      <w:szCs w:val="20"/>
    </w:rPr>
  </w:style>
  <w:style w:type="table" w:styleId="TableGrid">
    <w:name w:val="Table Grid"/>
    <w:basedOn w:val="TableNormal"/>
    <w:uiPriority w:val="59"/>
    <w:rsid w:val="00D466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1 Char,Footnote Text Char Ch,Footnote Text Char Ch Char Char Char,Footnote Text Char Ch Char Char,Footnote Text1 Char Char Char,Footnote Text Char Ch Char,ft Char,ft"/>
    <w:basedOn w:val="Normal"/>
    <w:link w:val="FootnoteTextChar"/>
    <w:uiPriority w:val="99"/>
    <w:qFormat/>
    <w:rsid w:val="00D466B6"/>
    <w:pPr>
      <w:spacing w:after="0"/>
    </w:pPr>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
    <w:basedOn w:val="DefaultParagraphFont"/>
    <w:link w:val="FootnoteText"/>
    <w:uiPriority w:val="99"/>
    <w:rsid w:val="00D466B6"/>
    <w:rPr>
      <w:rFonts w:eastAsia="Times New Roman" w:cs="Times New Roman"/>
      <w:sz w:val="20"/>
    </w:rPr>
  </w:style>
  <w:style w:type="character" w:styleId="FootnoteReference">
    <w:name w:val="footnote reference"/>
    <w:uiPriority w:val="99"/>
    <w:qFormat/>
    <w:rsid w:val="00D466B6"/>
    <w:rPr>
      <w:rFonts w:ascii="Arial" w:hAnsi="Arial" w:cs="Times New Roman"/>
      <w:sz w:val="20"/>
      <w:vertAlign w:val="superscript"/>
    </w:rPr>
  </w:style>
  <w:style w:type="character" w:styleId="PageNumber">
    <w:name w:val="page number"/>
    <w:uiPriority w:val="99"/>
    <w:rsid w:val="00D466B6"/>
    <w:rPr>
      <w:rFonts w:cs="Times New Roman"/>
    </w:rPr>
  </w:style>
  <w:style w:type="paragraph" w:customStyle="1" w:styleId="PresentedBy">
    <w:name w:val="Presented By"/>
    <w:basedOn w:val="Normal"/>
    <w:link w:val="PresentedByChar"/>
    <w:uiPriority w:val="99"/>
    <w:rsid w:val="00D466B6"/>
    <w:pPr>
      <w:tabs>
        <w:tab w:val="left" w:pos="360"/>
        <w:tab w:val="left" w:pos="720"/>
        <w:tab w:val="left" w:pos="1080"/>
        <w:tab w:val="left" w:pos="1440"/>
      </w:tabs>
    </w:pPr>
    <w:rPr>
      <w:rFonts w:ascii="Palatino Linotype" w:hAnsi="Palatino Linotype"/>
      <w:color w:val="6F6754"/>
    </w:rPr>
  </w:style>
  <w:style w:type="character" w:customStyle="1" w:styleId="PresentedByChar">
    <w:name w:val="Presented By Char"/>
    <w:link w:val="PresentedBy"/>
    <w:uiPriority w:val="99"/>
    <w:locked/>
    <w:rsid w:val="00D466B6"/>
    <w:rPr>
      <w:rFonts w:ascii="Palatino Linotype" w:eastAsia="Times New Roman" w:hAnsi="Palatino Linotype" w:cs="Times New Roman"/>
      <w:color w:val="6F6754"/>
      <w:sz w:val="20"/>
    </w:rPr>
  </w:style>
  <w:style w:type="character" w:styleId="Hyperlink">
    <w:name w:val="Hyperlink"/>
    <w:uiPriority w:val="99"/>
    <w:rsid w:val="00D466B6"/>
    <w:rPr>
      <w:rFonts w:cs="Times New Roman"/>
      <w:color w:val="0000FF"/>
      <w:u w:val="single"/>
    </w:rPr>
  </w:style>
  <w:style w:type="paragraph" w:styleId="TOC1">
    <w:name w:val="toc 1"/>
    <w:basedOn w:val="Normal"/>
    <w:next w:val="Normal"/>
    <w:autoRedefine/>
    <w:uiPriority w:val="39"/>
    <w:rsid w:val="00D466B6"/>
    <w:pPr>
      <w:tabs>
        <w:tab w:val="left" w:pos="480"/>
        <w:tab w:val="right" w:leader="dot" w:pos="9350"/>
      </w:tabs>
      <w:spacing w:before="360" w:after="0"/>
    </w:pPr>
    <w:rPr>
      <w:rFonts w:asciiTheme="majorHAnsi" w:hAnsiTheme="majorHAnsi"/>
      <w:b/>
      <w:bCs/>
      <w:caps/>
      <w:noProof/>
    </w:rPr>
  </w:style>
  <w:style w:type="paragraph" w:styleId="TOC2">
    <w:name w:val="toc 2"/>
    <w:basedOn w:val="Normal"/>
    <w:next w:val="Normal"/>
    <w:autoRedefine/>
    <w:uiPriority w:val="39"/>
    <w:rsid w:val="00D466B6"/>
    <w:pPr>
      <w:spacing w:before="240" w:after="0"/>
    </w:pPr>
    <w:rPr>
      <w:rFonts w:cstheme="minorHAnsi"/>
      <w:b/>
      <w:bCs/>
      <w:szCs w:val="20"/>
    </w:rPr>
  </w:style>
  <w:style w:type="paragraph" w:styleId="CommentText">
    <w:name w:val="annotation text"/>
    <w:basedOn w:val="Normal"/>
    <w:link w:val="CommentTextChar"/>
    <w:uiPriority w:val="99"/>
    <w:rsid w:val="00D466B6"/>
  </w:style>
  <w:style w:type="character" w:customStyle="1" w:styleId="CommentTextChar">
    <w:name w:val="Comment Text Char"/>
    <w:basedOn w:val="DefaultParagraphFont"/>
    <w:link w:val="CommentText"/>
    <w:uiPriority w:val="99"/>
    <w:rsid w:val="00D466B6"/>
    <w:rPr>
      <w:rFonts w:eastAsia="Times New Roman" w:cs="Times New Roman"/>
      <w:sz w:val="20"/>
    </w:rPr>
  </w:style>
  <w:style w:type="character" w:customStyle="1" w:styleId="CommentSubjectChar">
    <w:name w:val="Comment Subject Char"/>
    <w:basedOn w:val="CommentTextChar"/>
    <w:link w:val="CommentSubject"/>
    <w:uiPriority w:val="99"/>
    <w:semiHidden/>
    <w:rsid w:val="00D466B6"/>
    <w:rPr>
      <w:rFonts w:eastAsia="Times New Roman" w:cs="Times New Roman"/>
      <w:b/>
      <w:bCs/>
      <w:sz w:val="20"/>
    </w:rPr>
  </w:style>
  <w:style w:type="paragraph" w:styleId="CommentSubject">
    <w:name w:val="annotation subject"/>
    <w:basedOn w:val="CommentText"/>
    <w:next w:val="CommentText"/>
    <w:link w:val="CommentSubjectChar"/>
    <w:uiPriority w:val="99"/>
    <w:semiHidden/>
    <w:rsid w:val="00D466B6"/>
    <w:rPr>
      <w:b/>
      <w:bCs/>
    </w:rPr>
  </w:style>
  <w:style w:type="paragraph" w:styleId="BalloonText">
    <w:name w:val="Balloon Text"/>
    <w:basedOn w:val="Normal"/>
    <w:link w:val="BalloonTextChar"/>
    <w:uiPriority w:val="99"/>
    <w:semiHidden/>
    <w:rsid w:val="00D466B6"/>
    <w:rPr>
      <w:rFonts w:ascii="Tahoma" w:hAnsi="Tahoma" w:cs="Tahoma"/>
      <w:sz w:val="16"/>
      <w:szCs w:val="16"/>
    </w:rPr>
  </w:style>
  <w:style w:type="character" w:customStyle="1" w:styleId="BalloonTextChar">
    <w:name w:val="Balloon Text Char"/>
    <w:basedOn w:val="DefaultParagraphFont"/>
    <w:link w:val="BalloonText"/>
    <w:uiPriority w:val="99"/>
    <w:semiHidden/>
    <w:rsid w:val="00D466B6"/>
    <w:rPr>
      <w:rFonts w:ascii="Tahoma" w:eastAsia="Times New Roman" w:hAnsi="Tahoma" w:cs="Tahoma"/>
      <w:sz w:val="16"/>
      <w:szCs w:val="16"/>
    </w:rPr>
  </w:style>
  <w:style w:type="paragraph" w:styleId="NoSpacing">
    <w:name w:val="No Spacing"/>
    <w:uiPriority w:val="99"/>
    <w:qFormat/>
    <w:rsid w:val="00D466B6"/>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466B6"/>
    <w:pPr>
      <w:ind w:left="720"/>
      <w:contextualSpacing/>
    </w:pPr>
  </w:style>
  <w:style w:type="character" w:styleId="BookTitle">
    <w:name w:val="Book Title"/>
    <w:uiPriority w:val="99"/>
    <w:qFormat/>
    <w:rsid w:val="00D466B6"/>
    <w:rPr>
      <w:b/>
      <w:bCs/>
      <w:smallCaps/>
      <w:spacing w:val="5"/>
    </w:rPr>
  </w:style>
  <w:style w:type="paragraph" w:styleId="Title">
    <w:name w:val="Title"/>
    <w:basedOn w:val="Normal"/>
    <w:next w:val="Normal"/>
    <w:link w:val="TitleChar"/>
    <w:uiPriority w:val="99"/>
    <w:qFormat/>
    <w:rsid w:val="00D466B6"/>
    <w:pPr>
      <w:pBdr>
        <w:bottom w:val="single" w:sz="8" w:space="4" w:color="DDDDDD"/>
      </w:pBdr>
      <w:spacing w:after="300"/>
      <w:contextualSpacing/>
    </w:pPr>
    <w:rPr>
      <w:rFonts w:ascii="Cambria" w:hAnsi="Cambria"/>
      <w:color w:val="000000"/>
      <w:spacing w:val="5"/>
      <w:kern w:val="28"/>
      <w:sz w:val="52"/>
      <w:szCs w:val="52"/>
    </w:rPr>
  </w:style>
  <w:style w:type="character" w:customStyle="1" w:styleId="TitleChar">
    <w:name w:val="Title Char"/>
    <w:basedOn w:val="DefaultParagraphFont"/>
    <w:link w:val="Title"/>
    <w:uiPriority w:val="99"/>
    <w:rsid w:val="00D466B6"/>
    <w:rPr>
      <w:rFonts w:ascii="Cambria" w:eastAsia="Times New Roman" w:hAnsi="Cambria" w:cs="Times New Roman"/>
      <w:color w:val="000000"/>
      <w:spacing w:val="5"/>
      <w:kern w:val="28"/>
      <w:sz w:val="52"/>
      <w:szCs w:val="52"/>
    </w:rPr>
  </w:style>
  <w:style w:type="paragraph" w:customStyle="1" w:styleId="Tableleftbold">
    <w:name w:val="Table left bold"/>
    <w:basedOn w:val="Normal"/>
    <w:uiPriority w:val="99"/>
    <w:rsid w:val="00D466B6"/>
    <w:pPr>
      <w:keepLines/>
      <w:spacing w:before="80" w:after="40"/>
    </w:pPr>
    <w:rPr>
      <w:b/>
      <w:noProof/>
      <w:sz w:val="18"/>
    </w:rPr>
  </w:style>
  <w:style w:type="paragraph" w:customStyle="1" w:styleId="Tablecentered">
    <w:name w:val="Table centered"/>
    <w:basedOn w:val="Normal"/>
    <w:link w:val="TablecenteredChar"/>
    <w:autoRedefine/>
    <w:uiPriority w:val="99"/>
    <w:qFormat/>
    <w:rsid w:val="00D466B6"/>
    <w:pPr>
      <w:keepLines/>
      <w:tabs>
        <w:tab w:val="left" w:pos="6750"/>
      </w:tabs>
      <w:spacing w:before="80" w:after="80"/>
      <w:jc w:val="center"/>
    </w:pPr>
    <w:rPr>
      <w:noProof/>
      <w:sz w:val="18"/>
      <w:szCs w:val="18"/>
    </w:rPr>
  </w:style>
  <w:style w:type="character" w:customStyle="1" w:styleId="TablecenteredChar">
    <w:name w:val="Table centered Char"/>
    <w:basedOn w:val="DefaultParagraphFont"/>
    <w:link w:val="Tablecentered"/>
    <w:uiPriority w:val="99"/>
    <w:rsid w:val="00D466B6"/>
    <w:rPr>
      <w:rFonts w:eastAsia="Times New Roman" w:cs="Times New Roman"/>
      <w:noProof/>
      <w:sz w:val="18"/>
      <w:szCs w:val="18"/>
    </w:rPr>
  </w:style>
  <w:style w:type="paragraph" w:customStyle="1" w:styleId="Tablecenteredbold">
    <w:name w:val="Table centered bold"/>
    <w:basedOn w:val="Tablecentered"/>
    <w:autoRedefine/>
    <w:uiPriority w:val="99"/>
    <w:rsid w:val="00D466B6"/>
    <w:rPr>
      <w:b/>
    </w:rPr>
  </w:style>
  <w:style w:type="paragraph" w:customStyle="1" w:styleId="Heading31">
    <w:name w:val="Heading 3.1"/>
    <w:basedOn w:val="Heading3"/>
    <w:link w:val="Heading31Char"/>
    <w:uiPriority w:val="99"/>
    <w:rsid w:val="00D466B6"/>
    <w:pPr>
      <w:tabs>
        <w:tab w:val="num" w:pos="0"/>
        <w:tab w:val="num" w:pos="2160"/>
      </w:tabs>
      <w:spacing w:before="240" w:line="240" w:lineRule="auto"/>
      <w:ind w:left="2160" w:hanging="180"/>
    </w:pPr>
    <w:rPr>
      <w:rFonts w:cs="Calibri"/>
    </w:rPr>
  </w:style>
  <w:style w:type="character" w:customStyle="1" w:styleId="Heading31Char">
    <w:name w:val="Heading 3.1 Char"/>
    <w:link w:val="Heading31"/>
    <w:uiPriority w:val="99"/>
    <w:locked/>
    <w:rsid w:val="00D466B6"/>
    <w:rPr>
      <w:rFonts w:ascii="Calibri" w:eastAsiaTheme="minorEastAsia" w:hAnsi="Calibri" w:cs="Calibri"/>
      <w:bCs/>
      <w:sz w:val="24"/>
      <w:szCs w:val="24"/>
    </w:rPr>
  </w:style>
  <w:style w:type="paragraph" w:customStyle="1" w:styleId="Usernotes">
    <w:name w:val="User notes"/>
    <w:basedOn w:val="Normal"/>
    <w:next w:val="AnalystText"/>
    <w:link w:val="UsernotesChar"/>
    <w:uiPriority w:val="99"/>
    <w:rsid w:val="00D466B6"/>
    <w:pPr>
      <w:spacing w:after="200" w:line="276" w:lineRule="auto"/>
    </w:pPr>
    <w:rPr>
      <w:rFonts w:ascii="Comic Sans MS" w:hAnsi="Comic Sans MS"/>
      <w:sz w:val="18"/>
      <w:szCs w:val="18"/>
    </w:rPr>
  </w:style>
  <w:style w:type="paragraph" w:customStyle="1" w:styleId="AnalystText">
    <w:name w:val="Analyst Text"/>
    <w:basedOn w:val="Normal"/>
    <w:link w:val="AnalystTextChar"/>
    <w:uiPriority w:val="99"/>
    <w:rsid w:val="00D466B6"/>
    <w:pPr>
      <w:spacing w:after="200" w:line="276" w:lineRule="auto"/>
    </w:pPr>
  </w:style>
  <w:style w:type="character" w:customStyle="1" w:styleId="AnalystTextChar">
    <w:name w:val="Analyst Text Char"/>
    <w:link w:val="AnalystText"/>
    <w:uiPriority w:val="99"/>
    <w:locked/>
    <w:rsid w:val="00D466B6"/>
    <w:rPr>
      <w:rFonts w:eastAsia="Times New Roman" w:cs="Times New Roman"/>
      <w:sz w:val="20"/>
    </w:rPr>
  </w:style>
  <w:style w:type="character" w:customStyle="1" w:styleId="UsernotesChar">
    <w:name w:val="User notes Char"/>
    <w:link w:val="Usernotes"/>
    <w:uiPriority w:val="99"/>
    <w:locked/>
    <w:rsid w:val="00D466B6"/>
    <w:rPr>
      <w:rFonts w:ascii="Comic Sans MS" w:eastAsia="Times New Roman" w:hAnsi="Comic Sans MS" w:cs="Times New Roman"/>
      <w:sz w:val="18"/>
      <w:szCs w:val="18"/>
    </w:rPr>
  </w:style>
  <w:style w:type="paragraph" w:styleId="Caption">
    <w:name w:val="caption"/>
    <w:aliases w:val="Footnotes,Table Caption,Char,Caption Char1 Char,Caption - Navigant,Caption-table"/>
    <w:basedOn w:val="Normal"/>
    <w:next w:val="Normal"/>
    <w:link w:val="CaptionChar"/>
    <w:autoRedefine/>
    <w:uiPriority w:val="1"/>
    <w:qFormat/>
    <w:rsid w:val="00CE6897"/>
    <w:pPr>
      <w:keepNext/>
      <w:tabs>
        <w:tab w:val="left" w:pos="720"/>
      </w:tabs>
      <w:spacing w:after="0"/>
      <w:ind w:left="2790" w:hanging="2070"/>
      <w:jc w:val="left"/>
    </w:pPr>
    <w:rPr>
      <w:rFonts w:cstheme="minorHAnsi"/>
      <w:bCs/>
      <w:sz w:val="24"/>
      <w:szCs w:val="24"/>
    </w:rPr>
  </w:style>
  <w:style w:type="character" w:customStyle="1" w:styleId="CaptionChar">
    <w:name w:val="Caption Char"/>
    <w:aliases w:val="Footnotes Char,Table Caption Char,Char Char2,Caption Char1 Char Char,Caption - Navigant Char,Caption-table Char"/>
    <w:link w:val="Caption"/>
    <w:uiPriority w:val="1"/>
    <w:locked/>
    <w:rsid w:val="00633429"/>
    <w:rPr>
      <w:rFonts w:eastAsia="Times New Roman" w:cstheme="minorHAnsi"/>
      <w:bCs/>
      <w:sz w:val="24"/>
      <w:szCs w:val="24"/>
    </w:rPr>
  </w:style>
  <w:style w:type="paragraph" w:styleId="List">
    <w:name w:val="List"/>
    <w:basedOn w:val="Normal"/>
    <w:uiPriority w:val="99"/>
    <w:rsid w:val="00D466B6"/>
    <w:pPr>
      <w:ind w:left="360" w:hanging="360"/>
    </w:pPr>
  </w:style>
  <w:style w:type="character" w:customStyle="1" w:styleId="Heading3CharChar">
    <w:name w:val="Heading 3 Char Char"/>
    <w:aliases w:val="Heading 3 Char2 Char Char2,Heading 3 Char Char1 Char Char2,Heading 3 Char2 Char Char Char1 Char2,Heading 3 Char Char1 Char Char Char Char2,Heading 3 Char2 Char Char Char1 Char Char Char2"/>
    <w:uiPriority w:val="99"/>
    <w:rsid w:val="00D466B6"/>
    <w:rPr>
      <w:rFonts w:cs="Times New Roman"/>
      <w:b/>
      <w:sz w:val="32"/>
      <w:lang w:val="en-US" w:eastAsia="en-US" w:bidi="ar-SA"/>
    </w:rPr>
  </w:style>
  <w:style w:type="character" w:customStyle="1" w:styleId="MacroTextChar">
    <w:name w:val="Macro Text Char"/>
    <w:basedOn w:val="DefaultParagraphFont"/>
    <w:link w:val="MacroText"/>
    <w:uiPriority w:val="99"/>
    <w:semiHidden/>
    <w:rsid w:val="00D466B6"/>
    <w:rPr>
      <w:rFonts w:ascii="Arial" w:eastAsia="Times New Roman" w:hAnsi="Arial" w:cs="Times New Roman"/>
      <w:sz w:val="20"/>
      <w:szCs w:val="20"/>
    </w:rPr>
  </w:style>
  <w:style w:type="paragraph" w:styleId="MacroText">
    <w:name w:val="macro"/>
    <w:link w:val="MacroTextChar"/>
    <w:uiPriority w:val="99"/>
    <w:semiHidden/>
    <w:rsid w:val="00D466B6"/>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Arial" w:eastAsia="Times New Roman" w:hAnsi="Arial" w:cs="Times New Roman"/>
      <w:sz w:val="20"/>
      <w:szCs w:val="20"/>
    </w:rPr>
  </w:style>
  <w:style w:type="paragraph" w:styleId="BodyTextIndent2">
    <w:name w:val="Body Text Indent 2"/>
    <w:basedOn w:val="Normal"/>
    <w:link w:val="BodyTextIndent2Char"/>
    <w:uiPriority w:val="99"/>
    <w:rsid w:val="00D466B6"/>
    <w:pPr>
      <w:ind w:left="720"/>
    </w:pPr>
  </w:style>
  <w:style w:type="character" w:customStyle="1" w:styleId="BodyTextIndent2Char">
    <w:name w:val="Body Text Indent 2 Char"/>
    <w:basedOn w:val="DefaultParagraphFont"/>
    <w:link w:val="BodyTextIndent2"/>
    <w:uiPriority w:val="99"/>
    <w:rsid w:val="00D466B6"/>
    <w:rPr>
      <w:rFonts w:eastAsia="Times New Roman" w:cs="Times New Roman"/>
      <w:sz w:val="20"/>
    </w:rPr>
  </w:style>
  <w:style w:type="character" w:styleId="FollowedHyperlink">
    <w:name w:val="FollowedHyperlink"/>
    <w:uiPriority w:val="99"/>
    <w:rsid w:val="00D466B6"/>
    <w:rPr>
      <w:rFonts w:cs="Times New Roman"/>
      <w:color w:val="800080"/>
      <w:u w:val="single"/>
    </w:rPr>
  </w:style>
  <w:style w:type="paragraph" w:customStyle="1" w:styleId="Default">
    <w:name w:val="Default"/>
    <w:uiPriority w:val="99"/>
    <w:rsid w:val="00D466B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harChar8">
    <w:name w:val="Char Char8"/>
    <w:uiPriority w:val="99"/>
    <w:rsid w:val="00D466B6"/>
    <w:rPr>
      <w:rFonts w:cs="Times New Roman"/>
      <w:sz w:val="24"/>
      <w:lang w:val="en-US" w:eastAsia="en-US" w:bidi="ar-SA"/>
    </w:rPr>
  </w:style>
  <w:style w:type="paragraph" w:styleId="TOC3">
    <w:name w:val="toc 3"/>
    <w:basedOn w:val="Normal"/>
    <w:next w:val="Normal"/>
    <w:autoRedefine/>
    <w:uiPriority w:val="39"/>
    <w:rsid w:val="00D466B6"/>
    <w:pPr>
      <w:spacing w:after="0"/>
      <w:ind w:left="240"/>
    </w:pPr>
    <w:rPr>
      <w:rFonts w:cstheme="minorHAnsi"/>
      <w:szCs w:val="20"/>
    </w:rPr>
  </w:style>
  <w:style w:type="character" w:customStyle="1" w:styleId="CharChar11">
    <w:name w:val="Char Char11"/>
    <w:uiPriority w:val="99"/>
    <w:locked/>
    <w:rsid w:val="00D466B6"/>
    <w:rPr>
      <w:rFonts w:ascii="Cambria" w:hAnsi="Cambria" w:cs="Times New Roman"/>
      <w:b/>
      <w:bCs/>
      <w:sz w:val="28"/>
      <w:szCs w:val="28"/>
      <w:lang w:val="en-US" w:eastAsia="en-US" w:bidi="ar-SA"/>
    </w:rPr>
  </w:style>
  <w:style w:type="character" w:customStyle="1" w:styleId="CharChar10">
    <w:name w:val="Char Char10"/>
    <w:uiPriority w:val="99"/>
    <w:locked/>
    <w:rsid w:val="00D466B6"/>
    <w:rPr>
      <w:rFonts w:ascii="Cambria" w:hAnsi="Cambria" w:cs="Times New Roman"/>
      <w:b/>
      <w:bCs/>
      <w:sz w:val="26"/>
      <w:szCs w:val="26"/>
      <w:lang w:val="en-US" w:eastAsia="en-US" w:bidi="ar-SA"/>
    </w:rPr>
  </w:style>
  <w:style w:type="character" w:customStyle="1" w:styleId="CharChar9">
    <w:name w:val="Char Char9"/>
    <w:uiPriority w:val="99"/>
    <w:locked/>
    <w:rsid w:val="00D466B6"/>
    <w:rPr>
      <w:rFonts w:ascii="Cambria" w:hAnsi="Cambria" w:cs="Times New Roman"/>
      <w:b/>
      <w:bCs/>
      <w:sz w:val="22"/>
      <w:szCs w:val="22"/>
      <w:lang w:val="en-US" w:eastAsia="en-US" w:bidi="ar-SA"/>
    </w:rPr>
  </w:style>
  <w:style w:type="character" w:customStyle="1" w:styleId="CharChar7">
    <w:name w:val="Char Char7"/>
    <w:uiPriority w:val="99"/>
    <w:locked/>
    <w:rsid w:val="00D466B6"/>
    <w:rPr>
      <w:rFonts w:ascii="Cambria" w:hAnsi="Cambria" w:cs="Times New Roman"/>
      <w:sz w:val="22"/>
      <w:szCs w:val="22"/>
      <w:lang w:val="en-US" w:eastAsia="en-US" w:bidi="ar-SA"/>
    </w:rPr>
  </w:style>
  <w:style w:type="character" w:customStyle="1" w:styleId="CharChar1">
    <w:name w:val="Char Char1"/>
    <w:uiPriority w:val="99"/>
    <w:locked/>
    <w:rsid w:val="00D466B6"/>
    <w:rPr>
      <w:rFonts w:ascii="Cambria" w:hAnsi="Cambria" w:cs="Times New Roman"/>
      <w:color w:val="000000"/>
      <w:spacing w:val="5"/>
      <w:kern w:val="28"/>
      <w:sz w:val="52"/>
      <w:szCs w:val="52"/>
      <w:lang w:val="en-US" w:eastAsia="en-US" w:bidi="ar-SA"/>
    </w:rPr>
  </w:style>
  <w:style w:type="paragraph" w:customStyle="1" w:styleId="OptimalLists">
    <w:name w:val="Optimal Lists"/>
    <w:basedOn w:val="Normal"/>
    <w:uiPriority w:val="99"/>
    <w:rsid w:val="00D466B6"/>
    <w:pPr>
      <w:tabs>
        <w:tab w:val="num" w:pos="720"/>
      </w:tabs>
      <w:ind w:left="720" w:hanging="360"/>
    </w:pPr>
  </w:style>
  <w:style w:type="character" w:customStyle="1" w:styleId="bodytext0">
    <w:name w:val="bodytext"/>
    <w:uiPriority w:val="99"/>
    <w:rsid w:val="00D466B6"/>
    <w:rPr>
      <w:rFonts w:cs="Times New Roman"/>
    </w:rPr>
  </w:style>
  <w:style w:type="character" w:customStyle="1" w:styleId="StyleBold">
    <w:name w:val="Style Bold"/>
    <w:uiPriority w:val="99"/>
    <w:rsid w:val="00D466B6"/>
    <w:rPr>
      <w:rFonts w:cs="Times New Roman"/>
      <w:b/>
      <w:bCs/>
      <w:sz w:val="20"/>
    </w:rPr>
  </w:style>
  <w:style w:type="character" w:customStyle="1" w:styleId="DocumentMapChar">
    <w:name w:val="Document Map Char"/>
    <w:basedOn w:val="DefaultParagraphFont"/>
    <w:link w:val="DocumentMap"/>
    <w:uiPriority w:val="99"/>
    <w:semiHidden/>
    <w:rsid w:val="00D466B6"/>
    <w:rPr>
      <w:rFonts w:ascii="Tahoma" w:eastAsia="Times New Roman" w:hAnsi="Tahoma" w:cs="Tahoma"/>
      <w:sz w:val="20"/>
      <w:shd w:val="clear" w:color="auto" w:fill="000080"/>
    </w:rPr>
  </w:style>
  <w:style w:type="paragraph" w:styleId="DocumentMap">
    <w:name w:val="Document Map"/>
    <w:basedOn w:val="Normal"/>
    <w:link w:val="DocumentMapChar"/>
    <w:uiPriority w:val="99"/>
    <w:semiHidden/>
    <w:rsid w:val="00D466B6"/>
    <w:pPr>
      <w:shd w:val="clear" w:color="auto" w:fill="000080"/>
    </w:pPr>
    <w:rPr>
      <w:rFonts w:ascii="Tahoma" w:hAnsi="Tahoma" w:cs="Tahoma"/>
    </w:rPr>
  </w:style>
  <w:style w:type="character" w:styleId="CommentReference">
    <w:name w:val="annotation reference"/>
    <w:uiPriority w:val="99"/>
    <w:rsid w:val="00D466B6"/>
    <w:rPr>
      <w:rFonts w:cs="Times New Roman"/>
      <w:sz w:val="16"/>
      <w:szCs w:val="16"/>
    </w:rPr>
  </w:style>
  <w:style w:type="character" w:customStyle="1" w:styleId="apple-style-span">
    <w:name w:val="apple-style-span"/>
    <w:uiPriority w:val="99"/>
    <w:rsid w:val="00D466B6"/>
    <w:rPr>
      <w:rFonts w:cs="Times New Roman"/>
    </w:rPr>
  </w:style>
  <w:style w:type="paragraph" w:styleId="BodyTextIndent3">
    <w:name w:val="Body Text Indent 3"/>
    <w:basedOn w:val="Normal"/>
    <w:link w:val="BodyTextIndent3Char"/>
    <w:uiPriority w:val="99"/>
    <w:rsid w:val="00D466B6"/>
    <w:pPr>
      <w:spacing w:after="120"/>
      <w:ind w:left="360"/>
    </w:pPr>
    <w:rPr>
      <w:sz w:val="16"/>
      <w:szCs w:val="16"/>
    </w:rPr>
  </w:style>
  <w:style w:type="character" w:customStyle="1" w:styleId="BodyTextIndent3Char">
    <w:name w:val="Body Text Indent 3 Char"/>
    <w:basedOn w:val="DefaultParagraphFont"/>
    <w:link w:val="BodyTextIndent3"/>
    <w:uiPriority w:val="99"/>
    <w:rsid w:val="00D466B6"/>
    <w:rPr>
      <w:rFonts w:eastAsia="Times New Roman" w:cs="Times New Roman"/>
      <w:sz w:val="16"/>
      <w:szCs w:val="16"/>
    </w:rPr>
  </w:style>
  <w:style w:type="paragraph" w:styleId="ListBullet">
    <w:name w:val="List Bullet"/>
    <w:basedOn w:val="Normal"/>
    <w:uiPriority w:val="99"/>
    <w:rsid w:val="00D466B6"/>
    <w:pPr>
      <w:tabs>
        <w:tab w:val="num" w:pos="1080"/>
      </w:tabs>
      <w:ind w:left="360" w:hanging="360"/>
    </w:pPr>
  </w:style>
  <w:style w:type="paragraph" w:customStyle="1" w:styleId="xl25">
    <w:name w:val="xl25"/>
    <w:basedOn w:val="Normal"/>
    <w:uiPriority w:val="99"/>
    <w:rsid w:val="00D466B6"/>
    <w:pPr>
      <w:spacing w:before="100" w:beforeAutospacing="1" w:after="100" w:afterAutospacing="1"/>
    </w:pPr>
    <w:rPr>
      <w:rFonts w:ascii="Arial" w:eastAsia="Arial Unicode MS" w:hAnsi="Arial" w:cs="Arial"/>
    </w:rPr>
  </w:style>
  <w:style w:type="character" w:styleId="HTMLCite">
    <w:name w:val="HTML Cite"/>
    <w:uiPriority w:val="99"/>
    <w:rsid w:val="00D466B6"/>
    <w:rPr>
      <w:rFonts w:cs="Times New Roman"/>
      <w:i/>
      <w:iCs/>
    </w:rPr>
  </w:style>
  <w:style w:type="character" w:customStyle="1" w:styleId="apple-converted-space">
    <w:name w:val="apple-converted-space"/>
    <w:rsid w:val="00D466B6"/>
    <w:rPr>
      <w:rFonts w:cs="Times New Roman"/>
    </w:rPr>
  </w:style>
  <w:style w:type="paragraph" w:styleId="TOC4">
    <w:name w:val="toc 4"/>
    <w:basedOn w:val="Normal"/>
    <w:next w:val="Normal"/>
    <w:autoRedefine/>
    <w:uiPriority w:val="39"/>
    <w:rsid w:val="00D466B6"/>
    <w:pPr>
      <w:spacing w:after="0"/>
      <w:ind w:left="480"/>
    </w:pPr>
    <w:rPr>
      <w:rFonts w:cstheme="minorHAnsi"/>
      <w:szCs w:val="20"/>
    </w:rPr>
  </w:style>
  <w:style w:type="paragraph" w:styleId="TOC5">
    <w:name w:val="toc 5"/>
    <w:basedOn w:val="Normal"/>
    <w:next w:val="Normal"/>
    <w:autoRedefine/>
    <w:uiPriority w:val="39"/>
    <w:rsid w:val="00D466B6"/>
    <w:pPr>
      <w:spacing w:after="0"/>
      <w:ind w:left="720"/>
    </w:pPr>
    <w:rPr>
      <w:rFonts w:cstheme="minorHAnsi"/>
      <w:szCs w:val="20"/>
    </w:rPr>
  </w:style>
  <w:style w:type="paragraph" w:styleId="TOC6">
    <w:name w:val="toc 6"/>
    <w:basedOn w:val="Normal"/>
    <w:next w:val="Normal"/>
    <w:autoRedefine/>
    <w:uiPriority w:val="39"/>
    <w:rsid w:val="00D466B6"/>
    <w:pPr>
      <w:spacing w:after="0"/>
      <w:ind w:left="960"/>
    </w:pPr>
    <w:rPr>
      <w:rFonts w:cstheme="minorHAnsi"/>
      <w:szCs w:val="20"/>
    </w:rPr>
  </w:style>
  <w:style w:type="paragraph" w:styleId="TOC7">
    <w:name w:val="toc 7"/>
    <w:basedOn w:val="Normal"/>
    <w:next w:val="Normal"/>
    <w:autoRedefine/>
    <w:uiPriority w:val="39"/>
    <w:rsid w:val="00D466B6"/>
    <w:pPr>
      <w:spacing w:after="0"/>
      <w:ind w:left="1200"/>
    </w:pPr>
    <w:rPr>
      <w:rFonts w:cstheme="minorHAnsi"/>
      <w:szCs w:val="20"/>
    </w:rPr>
  </w:style>
  <w:style w:type="paragraph" w:styleId="TOC8">
    <w:name w:val="toc 8"/>
    <w:basedOn w:val="Normal"/>
    <w:next w:val="Normal"/>
    <w:autoRedefine/>
    <w:uiPriority w:val="39"/>
    <w:rsid w:val="00D466B6"/>
    <w:pPr>
      <w:spacing w:after="0"/>
      <w:ind w:left="1440"/>
    </w:pPr>
    <w:rPr>
      <w:rFonts w:cstheme="minorHAnsi"/>
      <w:szCs w:val="20"/>
    </w:rPr>
  </w:style>
  <w:style w:type="paragraph" w:styleId="TOC9">
    <w:name w:val="toc 9"/>
    <w:basedOn w:val="Normal"/>
    <w:next w:val="Normal"/>
    <w:autoRedefine/>
    <w:uiPriority w:val="39"/>
    <w:rsid w:val="00D466B6"/>
    <w:pPr>
      <w:spacing w:after="0"/>
      <w:ind w:left="1680"/>
    </w:pPr>
    <w:rPr>
      <w:rFonts w:cstheme="minorHAnsi"/>
      <w:szCs w:val="20"/>
    </w:rPr>
  </w:style>
  <w:style w:type="character" w:customStyle="1" w:styleId="CharChar">
    <w:name w:val="Char Char"/>
    <w:uiPriority w:val="99"/>
    <w:rsid w:val="00D466B6"/>
    <w:rPr>
      <w:rFonts w:cs="Times New Roman"/>
      <w:lang w:val="en-US" w:eastAsia="en-US" w:bidi="ar-SA"/>
    </w:rPr>
  </w:style>
  <w:style w:type="character" w:customStyle="1" w:styleId="CharChar4">
    <w:name w:val="Char Char4"/>
    <w:uiPriority w:val="99"/>
    <w:rsid w:val="00D466B6"/>
    <w:rPr>
      <w:rFonts w:cs="Times New Roman"/>
      <w:lang w:val="en-US" w:eastAsia="en-US" w:bidi="ar-SA"/>
    </w:rPr>
  </w:style>
  <w:style w:type="character" w:customStyle="1" w:styleId="CharChar81">
    <w:name w:val="Char Char81"/>
    <w:uiPriority w:val="99"/>
    <w:rsid w:val="00D466B6"/>
    <w:rPr>
      <w:rFonts w:cs="Times New Roman"/>
      <w:sz w:val="24"/>
      <w:lang w:val="en-US" w:eastAsia="en-US" w:bidi="ar-SA"/>
    </w:rPr>
  </w:style>
  <w:style w:type="character" w:customStyle="1" w:styleId="CharChar111">
    <w:name w:val="Char Char111"/>
    <w:uiPriority w:val="99"/>
    <w:locked/>
    <w:rsid w:val="00D466B6"/>
    <w:rPr>
      <w:rFonts w:ascii="Cambria" w:hAnsi="Cambria" w:cs="Times New Roman"/>
      <w:b/>
      <w:bCs/>
      <w:sz w:val="28"/>
      <w:szCs w:val="28"/>
      <w:lang w:val="en-US" w:eastAsia="en-US" w:bidi="ar-SA"/>
    </w:rPr>
  </w:style>
  <w:style w:type="character" w:customStyle="1" w:styleId="CharChar101">
    <w:name w:val="Char Char101"/>
    <w:uiPriority w:val="99"/>
    <w:locked/>
    <w:rsid w:val="00D466B6"/>
    <w:rPr>
      <w:rFonts w:ascii="Cambria" w:hAnsi="Cambria" w:cs="Times New Roman"/>
      <w:b/>
      <w:bCs/>
      <w:sz w:val="26"/>
      <w:szCs w:val="26"/>
      <w:lang w:val="en-US" w:eastAsia="en-US" w:bidi="ar-SA"/>
    </w:rPr>
  </w:style>
  <w:style w:type="character" w:customStyle="1" w:styleId="CharChar91">
    <w:name w:val="Char Char91"/>
    <w:uiPriority w:val="99"/>
    <w:locked/>
    <w:rsid w:val="00D466B6"/>
    <w:rPr>
      <w:rFonts w:ascii="Cambria" w:hAnsi="Cambria" w:cs="Times New Roman"/>
      <w:b/>
      <w:bCs/>
      <w:sz w:val="22"/>
      <w:szCs w:val="22"/>
      <w:lang w:val="en-US" w:eastAsia="en-US" w:bidi="ar-SA"/>
    </w:rPr>
  </w:style>
  <w:style w:type="character" w:customStyle="1" w:styleId="CharChar71">
    <w:name w:val="Char Char71"/>
    <w:uiPriority w:val="99"/>
    <w:locked/>
    <w:rsid w:val="00D466B6"/>
    <w:rPr>
      <w:rFonts w:ascii="Cambria" w:hAnsi="Cambria" w:cs="Times New Roman"/>
      <w:sz w:val="22"/>
      <w:szCs w:val="22"/>
      <w:lang w:val="en-US" w:eastAsia="en-US" w:bidi="ar-SA"/>
    </w:rPr>
  </w:style>
  <w:style w:type="character" w:customStyle="1" w:styleId="CharChar12">
    <w:name w:val="Char Char12"/>
    <w:uiPriority w:val="99"/>
    <w:locked/>
    <w:rsid w:val="00D466B6"/>
    <w:rPr>
      <w:rFonts w:ascii="Cambria" w:hAnsi="Cambria" w:cs="Times New Roman"/>
      <w:color w:val="000000"/>
      <w:spacing w:val="5"/>
      <w:kern w:val="28"/>
      <w:sz w:val="52"/>
      <w:szCs w:val="52"/>
      <w:lang w:val="en-US" w:eastAsia="en-US" w:bidi="ar-SA"/>
    </w:rPr>
  </w:style>
  <w:style w:type="paragraph" w:styleId="TOCHeading">
    <w:name w:val="TOC Heading"/>
    <w:basedOn w:val="Heading1"/>
    <w:next w:val="Normal"/>
    <w:uiPriority w:val="39"/>
    <w:qFormat/>
    <w:rsid w:val="00D466B6"/>
    <w:pPr>
      <w:keepLines/>
      <w:spacing w:before="480" w:after="0" w:line="276" w:lineRule="auto"/>
      <w:outlineLvl w:val="9"/>
    </w:pPr>
    <w:rPr>
      <w:rFonts w:cs="Times New Roman"/>
      <w:b/>
      <w:color w:val="365F91"/>
      <w:kern w:val="0"/>
      <w:sz w:val="28"/>
      <w:szCs w:val="28"/>
      <w:lang w:eastAsia="ja-JP"/>
    </w:rPr>
  </w:style>
  <w:style w:type="character" w:styleId="Strong">
    <w:name w:val="Strong"/>
    <w:basedOn w:val="DefaultParagraphFont"/>
    <w:uiPriority w:val="22"/>
    <w:rsid w:val="00D466B6"/>
    <w:rPr>
      <w:b/>
      <w:bCs/>
    </w:rPr>
  </w:style>
  <w:style w:type="paragraph" w:customStyle="1" w:styleId="TableText">
    <w:name w:val="Table Text"/>
    <w:basedOn w:val="Normal"/>
    <w:autoRedefine/>
    <w:qFormat/>
    <w:rsid w:val="00D466B6"/>
    <w:pPr>
      <w:spacing w:after="0"/>
      <w:jc w:val="center"/>
    </w:pPr>
    <w:rPr>
      <w:rFonts w:cs="Arial"/>
      <w:noProof/>
      <w:szCs w:val="18"/>
      <w:lang w:val="en"/>
    </w:rPr>
  </w:style>
  <w:style w:type="paragraph" w:customStyle="1" w:styleId="NormalTRM">
    <w:name w:val="Normal TRM"/>
    <w:basedOn w:val="Normal"/>
    <w:link w:val="NormalTRMChar"/>
    <w:rsid w:val="00D466B6"/>
  </w:style>
  <w:style w:type="character" w:customStyle="1" w:styleId="NormalTRMChar">
    <w:name w:val="Normal TRM Char"/>
    <w:basedOn w:val="DefaultParagraphFont"/>
    <w:link w:val="NormalTRM"/>
    <w:rsid w:val="00D466B6"/>
    <w:rPr>
      <w:rFonts w:eastAsia="Times New Roman" w:cs="Times New Roman"/>
      <w:sz w:val="20"/>
    </w:rPr>
  </w:style>
  <w:style w:type="paragraph" w:styleId="EndnoteText">
    <w:name w:val="endnote text"/>
    <w:basedOn w:val="Normal"/>
    <w:link w:val="EndnoteTextChar"/>
    <w:uiPriority w:val="99"/>
    <w:unhideWhenUsed/>
    <w:rsid w:val="00D466B6"/>
    <w:pPr>
      <w:spacing w:after="0"/>
    </w:pPr>
    <w:rPr>
      <w:rFonts w:ascii="Calibri" w:hAnsi="Calibri"/>
      <w:szCs w:val="20"/>
    </w:rPr>
  </w:style>
  <w:style w:type="character" w:customStyle="1" w:styleId="EndnoteTextChar">
    <w:name w:val="Endnote Text Char"/>
    <w:basedOn w:val="DefaultParagraphFont"/>
    <w:link w:val="EndnoteText"/>
    <w:uiPriority w:val="99"/>
    <w:rsid w:val="00D466B6"/>
    <w:rPr>
      <w:rFonts w:ascii="Calibri" w:eastAsia="Times New Roman" w:hAnsi="Calibri" w:cs="Times New Roman"/>
      <w:sz w:val="20"/>
      <w:szCs w:val="20"/>
    </w:rPr>
  </w:style>
  <w:style w:type="paragraph" w:customStyle="1" w:styleId="Footnote">
    <w:name w:val="Footnote"/>
    <w:basedOn w:val="FootnoteText"/>
    <w:link w:val="FootnoteChar"/>
    <w:autoRedefine/>
    <w:qFormat/>
    <w:rsid w:val="00D466B6"/>
    <w:pPr>
      <w:jc w:val="left"/>
    </w:pPr>
    <w:rPr>
      <w:rFonts w:cstheme="minorHAnsi"/>
      <w:szCs w:val="20"/>
    </w:rPr>
  </w:style>
  <w:style w:type="character" w:customStyle="1" w:styleId="FootnoteChar">
    <w:name w:val="Footnote Char"/>
    <w:basedOn w:val="footnoteChar0"/>
    <w:link w:val="Footnote"/>
    <w:rsid w:val="00D466B6"/>
    <w:rPr>
      <w:rFonts w:eastAsia="Times New Roman" w:cstheme="minorHAnsi"/>
      <w:sz w:val="20"/>
      <w:szCs w:val="20"/>
    </w:rPr>
  </w:style>
  <w:style w:type="character" w:customStyle="1" w:styleId="footnoteChar0">
    <w:name w:val="footnote Char"/>
    <w:basedOn w:val="FootnoteTextChar"/>
    <w:link w:val="footnote0"/>
    <w:rsid w:val="00D466B6"/>
    <w:rPr>
      <w:rFonts w:eastAsia="Times New Roman" w:cs="Times New Roman"/>
      <w:sz w:val="18"/>
      <w:szCs w:val="24"/>
    </w:rPr>
  </w:style>
  <w:style w:type="paragraph" w:customStyle="1" w:styleId="footnote0">
    <w:name w:val="footnote"/>
    <w:basedOn w:val="FootnoteText"/>
    <w:link w:val="footnoteChar0"/>
    <w:rsid w:val="00D466B6"/>
    <w:rPr>
      <w:sz w:val="18"/>
      <w:szCs w:val="24"/>
    </w:rPr>
  </w:style>
  <w:style w:type="paragraph" w:styleId="TableofFigures">
    <w:name w:val="table of figures"/>
    <w:basedOn w:val="Normal"/>
    <w:next w:val="Normal"/>
    <w:uiPriority w:val="99"/>
    <w:unhideWhenUsed/>
    <w:rsid w:val="00D466B6"/>
    <w:pPr>
      <w:spacing w:after="0"/>
    </w:pPr>
  </w:style>
  <w:style w:type="table" w:customStyle="1" w:styleId="TableGrid1">
    <w:name w:val="Table Grid1"/>
    <w:basedOn w:val="TableNormal"/>
    <w:next w:val="TableGrid"/>
    <w:rsid w:val="00D466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chnicalTable">
    <w:name w:val="Technical Table"/>
    <w:basedOn w:val="Normal"/>
    <w:link w:val="TechnicalTableChar"/>
    <w:autoRedefine/>
    <w:qFormat/>
    <w:rsid w:val="00D466B6"/>
    <w:pPr>
      <w:spacing w:after="0"/>
      <w:jc w:val="left"/>
    </w:pPr>
    <w:rPr>
      <w:rFonts w:cstheme="minorHAnsi"/>
    </w:rPr>
  </w:style>
  <w:style w:type="character" w:customStyle="1" w:styleId="TechnicalTableChar">
    <w:name w:val="Technical Table Char"/>
    <w:basedOn w:val="DefaultParagraphFont"/>
    <w:link w:val="TechnicalTable"/>
    <w:rsid w:val="00D466B6"/>
    <w:rPr>
      <w:rFonts w:eastAsia="Times New Roman" w:cstheme="minorHAnsi"/>
      <w:sz w:val="20"/>
    </w:rPr>
  </w:style>
  <w:style w:type="paragraph" w:customStyle="1" w:styleId="AlgorithmHeading">
    <w:name w:val="Algorithm Heading"/>
    <w:basedOn w:val="Normal"/>
    <w:link w:val="AlgorithmHeadingChar"/>
    <w:qFormat/>
    <w:rsid w:val="00D466B6"/>
    <w:pPr>
      <w:pBdr>
        <w:top w:val="double" w:sz="4" w:space="1" w:color="auto"/>
        <w:bottom w:val="double" w:sz="4" w:space="1" w:color="auto"/>
      </w:pBdr>
      <w:jc w:val="center"/>
    </w:pPr>
    <w:rPr>
      <w:rFonts w:cstheme="minorHAnsi"/>
      <w:b/>
      <w:szCs w:val="20"/>
    </w:rPr>
  </w:style>
  <w:style w:type="character" w:customStyle="1" w:styleId="AlgorithmHeadingChar">
    <w:name w:val="Algorithm Heading Char"/>
    <w:basedOn w:val="DefaultParagraphFont"/>
    <w:link w:val="AlgorithmHeading"/>
    <w:rsid w:val="00D466B6"/>
    <w:rPr>
      <w:rFonts w:eastAsia="Times New Roman" w:cstheme="minorHAnsi"/>
      <w:b/>
      <w:sz w:val="20"/>
      <w:szCs w:val="20"/>
    </w:rPr>
  </w:style>
  <w:style w:type="paragraph" w:customStyle="1" w:styleId="Captions">
    <w:name w:val="Captions"/>
    <w:basedOn w:val="Title"/>
    <w:link w:val="CaptionsChar"/>
    <w:autoRedefine/>
    <w:qFormat/>
    <w:rsid w:val="00E11739"/>
    <w:pPr>
      <w:pBdr>
        <w:bottom w:val="none" w:sz="0" w:space="0" w:color="auto"/>
      </w:pBdr>
      <w:spacing w:after="120"/>
      <w:jc w:val="center"/>
    </w:pPr>
    <w:rPr>
      <w:rFonts w:asciiTheme="minorHAnsi" w:hAnsiTheme="minorHAnsi" w:cstheme="minorHAnsi"/>
      <w:b/>
      <w:sz w:val="24"/>
      <w:szCs w:val="24"/>
    </w:rPr>
  </w:style>
  <w:style w:type="character" w:customStyle="1" w:styleId="CaptionsChar">
    <w:name w:val="Captions Char"/>
    <w:basedOn w:val="TitleChar"/>
    <w:link w:val="Captions"/>
    <w:rsid w:val="00E11739"/>
    <w:rPr>
      <w:rFonts w:ascii="Cambria" w:eastAsia="Times New Roman" w:hAnsi="Cambria" w:cstheme="minorHAnsi"/>
      <w:b/>
      <w:color w:val="000000"/>
      <w:spacing w:val="5"/>
      <w:kern w:val="28"/>
      <w:sz w:val="24"/>
      <w:szCs w:val="24"/>
    </w:rPr>
  </w:style>
  <w:style w:type="paragraph" w:customStyle="1" w:styleId="FormH2">
    <w:name w:val="Form H2"/>
    <w:basedOn w:val="NormalWeb"/>
    <w:link w:val="FormH2Char"/>
    <w:qFormat/>
    <w:rsid w:val="00D466B6"/>
    <w:pPr>
      <w:ind w:left="1440"/>
    </w:pPr>
    <w:rPr>
      <w:rFonts w:ascii="Calibri" w:hAnsi="Calibri" w:cs="Arial"/>
    </w:rPr>
  </w:style>
  <w:style w:type="paragraph" w:styleId="NormalWeb">
    <w:name w:val="Normal (Web)"/>
    <w:basedOn w:val="Normal"/>
    <w:uiPriority w:val="99"/>
    <w:unhideWhenUsed/>
    <w:rsid w:val="00D466B6"/>
    <w:rPr>
      <w:rFonts w:ascii="Times New Roman" w:hAnsi="Times New Roman"/>
      <w:sz w:val="24"/>
      <w:szCs w:val="24"/>
    </w:rPr>
  </w:style>
  <w:style w:type="character" w:customStyle="1" w:styleId="FormH2Char">
    <w:name w:val="Form H2 Char"/>
    <w:basedOn w:val="Heading2Char"/>
    <w:link w:val="FormH2"/>
    <w:rsid w:val="00D466B6"/>
    <w:rPr>
      <w:rFonts w:ascii="Calibri" w:eastAsia="Times New Roman" w:hAnsi="Calibri" w:cs="Arial"/>
      <w:bCs w:val="0"/>
      <w:iCs w:val="0"/>
      <w:sz w:val="24"/>
      <w:szCs w:val="24"/>
    </w:rPr>
  </w:style>
  <w:style w:type="paragraph" w:customStyle="1" w:styleId="Form">
    <w:name w:val="Form"/>
    <w:basedOn w:val="NormalWeb"/>
    <w:next w:val="Normal"/>
    <w:link w:val="FormChar"/>
    <w:qFormat/>
    <w:rsid w:val="00D466B6"/>
    <w:rPr>
      <w:rFonts w:ascii="Calibri" w:hAnsi="Calibri" w:cs="Arial"/>
    </w:rPr>
  </w:style>
  <w:style w:type="character" w:customStyle="1" w:styleId="FormChar">
    <w:name w:val="Form Char"/>
    <w:basedOn w:val="Heading2Char"/>
    <w:link w:val="Form"/>
    <w:rsid w:val="00D466B6"/>
    <w:rPr>
      <w:rFonts w:ascii="Calibri" w:eastAsia="Times New Roman" w:hAnsi="Calibri" w:cs="Arial"/>
      <w:bCs w:val="0"/>
      <w:iCs w:val="0"/>
      <w:sz w:val="24"/>
      <w:szCs w:val="24"/>
    </w:rPr>
  </w:style>
  <w:style w:type="paragraph" w:customStyle="1" w:styleId="FormH4">
    <w:name w:val="Form H4"/>
    <w:basedOn w:val="FormH2"/>
    <w:link w:val="FormH4Char"/>
    <w:qFormat/>
    <w:rsid w:val="00D466B6"/>
    <w:pPr>
      <w:keepNext/>
      <w:keepLines/>
      <w:spacing w:before="200" w:after="0" w:line="276" w:lineRule="auto"/>
      <w:ind w:left="1800"/>
      <w:jc w:val="left"/>
      <w:outlineLvl w:val="1"/>
    </w:pPr>
    <w:rPr>
      <w:bCs/>
      <w:iCs/>
      <w:sz w:val="28"/>
      <w:szCs w:val="28"/>
    </w:rPr>
  </w:style>
  <w:style w:type="character" w:customStyle="1" w:styleId="FormH4Char">
    <w:name w:val="Form H4 Char"/>
    <w:basedOn w:val="FormH2Char"/>
    <w:link w:val="FormH4"/>
    <w:rsid w:val="00D466B6"/>
    <w:rPr>
      <w:rFonts w:ascii="Calibri" w:eastAsia="Times New Roman" w:hAnsi="Calibri" w:cs="Arial"/>
      <w:bCs/>
      <w:iCs/>
      <w:sz w:val="28"/>
      <w:szCs w:val="28"/>
    </w:rPr>
  </w:style>
  <w:style w:type="paragraph" w:customStyle="1" w:styleId="Normal1">
    <w:name w:val="Normal1"/>
    <w:basedOn w:val="Normal"/>
    <w:uiPriority w:val="99"/>
    <w:rsid w:val="00D466B6"/>
    <w:pPr>
      <w:autoSpaceDE w:val="0"/>
      <w:autoSpaceDN w:val="0"/>
      <w:spacing w:after="0"/>
      <w:jc w:val="left"/>
    </w:pPr>
    <w:rPr>
      <w:rFonts w:ascii="Arial" w:hAnsi="Arial" w:cs="Arial"/>
      <w:sz w:val="24"/>
      <w:szCs w:val="24"/>
    </w:rPr>
  </w:style>
  <w:style w:type="paragraph" w:customStyle="1" w:styleId="whs2">
    <w:name w:val="whs2"/>
    <w:basedOn w:val="Normal"/>
    <w:uiPriority w:val="99"/>
    <w:rsid w:val="00D466B6"/>
    <w:pPr>
      <w:spacing w:after="0"/>
      <w:jc w:val="left"/>
    </w:pPr>
    <w:rPr>
      <w:rFonts w:ascii="Arial" w:hAnsi="Arial" w:cs="Arial"/>
      <w:szCs w:val="20"/>
    </w:rPr>
  </w:style>
  <w:style w:type="paragraph" w:customStyle="1" w:styleId="font5">
    <w:name w:val="font5"/>
    <w:basedOn w:val="Normal"/>
    <w:uiPriority w:val="99"/>
    <w:rsid w:val="00D466B6"/>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uiPriority w:val="99"/>
    <w:rsid w:val="00D466B6"/>
    <w:pPr>
      <w:spacing w:before="100" w:beforeAutospacing="1" w:after="100" w:afterAutospacing="1"/>
      <w:jc w:val="left"/>
    </w:pPr>
    <w:rPr>
      <w:rFonts w:ascii="Tahoma" w:hAnsi="Tahoma" w:cs="Tahoma"/>
      <w:color w:val="000000"/>
      <w:sz w:val="18"/>
      <w:szCs w:val="18"/>
    </w:rPr>
  </w:style>
  <w:style w:type="paragraph" w:customStyle="1" w:styleId="xl65">
    <w:name w:val="xl65"/>
    <w:basedOn w:val="Normal"/>
    <w:uiPriority w:val="99"/>
    <w:rsid w:val="00D466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66">
    <w:name w:val="xl66"/>
    <w:basedOn w:val="Normal"/>
    <w:uiPriority w:val="99"/>
    <w:rsid w:val="00D466B6"/>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67">
    <w:name w:val="xl67"/>
    <w:basedOn w:val="Normal"/>
    <w:uiPriority w:val="99"/>
    <w:rsid w:val="00D466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68">
    <w:name w:val="xl68"/>
    <w:basedOn w:val="Normal"/>
    <w:uiPriority w:val="99"/>
    <w:rsid w:val="00D466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69">
    <w:name w:val="xl69"/>
    <w:basedOn w:val="Normal"/>
    <w:uiPriority w:val="99"/>
    <w:rsid w:val="00D466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70">
    <w:name w:val="xl70"/>
    <w:basedOn w:val="Normal"/>
    <w:uiPriority w:val="99"/>
    <w:rsid w:val="00D466B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Cs w:val="20"/>
    </w:rPr>
  </w:style>
  <w:style w:type="paragraph" w:customStyle="1" w:styleId="xl71">
    <w:name w:val="xl71"/>
    <w:basedOn w:val="Normal"/>
    <w:uiPriority w:val="99"/>
    <w:rsid w:val="00D466B6"/>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72">
    <w:name w:val="xl72"/>
    <w:basedOn w:val="Normal"/>
    <w:uiPriority w:val="99"/>
    <w:rsid w:val="00D466B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73">
    <w:name w:val="xl73"/>
    <w:basedOn w:val="Normal"/>
    <w:uiPriority w:val="99"/>
    <w:rsid w:val="00D466B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74">
    <w:name w:val="xl74"/>
    <w:basedOn w:val="Normal"/>
    <w:uiPriority w:val="99"/>
    <w:rsid w:val="00D466B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75">
    <w:name w:val="xl75"/>
    <w:basedOn w:val="Normal"/>
    <w:uiPriority w:val="99"/>
    <w:rsid w:val="00D466B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76">
    <w:name w:val="xl76"/>
    <w:basedOn w:val="Normal"/>
    <w:uiPriority w:val="99"/>
    <w:rsid w:val="00D466B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0"/>
    </w:rPr>
  </w:style>
  <w:style w:type="paragraph" w:customStyle="1" w:styleId="xl77">
    <w:name w:val="xl77"/>
    <w:basedOn w:val="Normal"/>
    <w:uiPriority w:val="99"/>
    <w:rsid w:val="00D466B6"/>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78">
    <w:name w:val="xl78"/>
    <w:basedOn w:val="Normal"/>
    <w:uiPriority w:val="99"/>
    <w:rsid w:val="00D466B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79">
    <w:name w:val="xl79"/>
    <w:basedOn w:val="Normal"/>
    <w:uiPriority w:val="99"/>
    <w:rsid w:val="00D466B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0">
    <w:name w:val="xl80"/>
    <w:basedOn w:val="Normal"/>
    <w:uiPriority w:val="99"/>
    <w:rsid w:val="00D466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1">
    <w:name w:val="xl81"/>
    <w:basedOn w:val="Normal"/>
    <w:uiPriority w:val="99"/>
    <w:rsid w:val="00D466B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2">
    <w:name w:val="xl82"/>
    <w:basedOn w:val="Normal"/>
    <w:uiPriority w:val="99"/>
    <w:rsid w:val="00D466B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3">
    <w:name w:val="xl83"/>
    <w:basedOn w:val="Normal"/>
    <w:uiPriority w:val="99"/>
    <w:rsid w:val="00D466B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4">
    <w:name w:val="xl84"/>
    <w:basedOn w:val="Normal"/>
    <w:uiPriority w:val="99"/>
    <w:rsid w:val="00D466B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0"/>
    </w:rPr>
  </w:style>
  <w:style w:type="paragraph" w:customStyle="1" w:styleId="xl85">
    <w:name w:val="xl85"/>
    <w:basedOn w:val="Normal"/>
    <w:uiPriority w:val="99"/>
    <w:rsid w:val="00D466B6"/>
    <w:pPr>
      <w:pBdr>
        <w:top w:val="single" w:sz="8" w:space="0" w:color="auto"/>
        <w:left w:val="single" w:sz="8" w:space="0" w:color="auto"/>
        <w:bottom w:val="single" w:sz="4" w:space="0" w:color="auto"/>
      </w:pBdr>
      <w:spacing w:before="100" w:beforeAutospacing="1" w:after="100" w:afterAutospacing="1"/>
      <w:jc w:val="left"/>
      <w:textAlignment w:val="center"/>
    </w:pPr>
    <w:rPr>
      <w:rFonts w:ascii="Times New Roman" w:hAnsi="Times New Roman"/>
      <w:b/>
      <w:bCs/>
      <w:sz w:val="24"/>
      <w:szCs w:val="24"/>
    </w:rPr>
  </w:style>
  <w:style w:type="paragraph" w:customStyle="1" w:styleId="xl86">
    <w:name w:val="xl86"/>
    <w:basedOn w:val="Normal"/>
    <w:uiPriority w:val="99"/>
    <w:rsid w:val="00D466B6"/>
    <w:pPr>
      <w:pBdr>
        <w:top w:val="single" w:sz="8" w:space="0" w:color="auto"/>
        <w:bottom w:val="single" w:sz="4" w:space="0" w:color="auto"/>
      </w:pBdr>
      <w:spacing w:before="100" w:beforeAutospacing="1" w:after="100" w:afterAutospacing="1"/>
      <w:jc w:val="left"/>
      <w:textAlignment w:val="center"/>
    </w:pPr>
    <w:rPr>
      <w:rFonts w:ascii="Times New Roman" w:hAnsi="Times New Roman"/>
      <w:b/>
      <w:bCs/>
      <w:sz w:val="24"/>
      <w:szCs w:val="24"/>
    </w:rPr>
  </w:style>
  <w:style w:type="paragraph" w:customStyle="1" w:styleId="xl87">
    <w:name w:val="xl87"/>
    <w:basedOn w:val="Normal"/>
    <w:uiPriority w:val="99"/>
    <w:rsid w:val="00D466B6"/>
    <w:pPr>
      <w:pBdr>
        <w:top w:val="single" w:sz="8" w:space="0" w:color="auto"/>
        <w:bottom w:val="single" w:sz="4" w:space="0" w:color="auto"/>
        <w:right w:val="single" w:sz="8" w:space="0" w:color="auto"/>
      </w:pBdr>
      <w:spacing w:before="100" w:beforeAutospacing="1" w:after="100" w:afterAutospacing="1"/>
      <w:jc w:val="left"/>
      <w:textAlignment w:val="center"/>
    </w:pPr>
    <w:rPr>
      <w:rFonts w:ascii="Times New Roman" w:hAnsi="Times New Roman"/>
      <w:b/>
      <w:bCs/>
      <w:sz w:val="24"/>
      <w:szCs w:val="24"/>
    </w:rPr>
  </w:style>
  <w:style w:type="character" w:customStyle="1" w:styleId="st">
    <w:name w:val="st"/>
    <w:basedOn w:val="DefaultParagraphFont"/>
    <w:rsid w:val="00D466B6"/>
  </w:style>
  <w:style w:type="paragraph" w:customStyle="1" w:styleId="TableandFigureCaption">
    <w:name w:val="Table and Figure Caption"/>
    <w:basedOn w:val="Tablecentered"/>
    <w:link w:val="TableandFigureCaptionChar"/>
    <w:autoRedefine/>
    <w:qFormat/>
    <w:rsid w:val="00D466B6"/>
    <w:pPr>
      <w:tabs>
        <w:tab w:val="clear" w:pos="6750"/>
      </w:tabs>
    </w:pPr>
  </w:style>
  <w:style w:type="character" w:customStyle="1" w:styleId="TableandFigureCaptionChar">
    <w:name w:val="Table and Figure Caption Char"/>
    <w:basedOn w:val="TablecenteredChar"/>
    <w:link w:val="TableandFigureCaption"/>
    <w:rsid w:val="00D466B6"/>
    <w:rPr>
      <w:rFonts w:eastAsia="Times New Roman" w:cs="Times New Roman"/>
      <w:noProof/>
      <w:sz w:val="18"/>
      <w:szCs w:val="18"/>
    </w:rPr>
  </w:style>
  <w:style w:type="paragraph" w:customStyle="1" w:styleId="TableHeading">
    <w:name w:val="Table Heading"/>
    <w:basedOn w:val="TableText"/>
    <w:autoRedefine/>
    <w:uiPriority w:val="99"/>
    <w:qFormat/>
    <w:rsid w:val="00D466B6"/>
    <w:rPr>
      <w:rFonts w:ascii="Calibri" w:hAnsi="Calibri" w:cs="Times New Roman"/>
      <w:b/>
      <w:color w:val="FFFFFF" w:themeColor="background1"/>
      <w:szCs w:val="24"/>
      <w:lang w:val="en-US"/>
    </w:rPr>
  </w:style>
  <w:style w:type="character" w:customStyle="1" w:styleId="StyleFootnoteReferenceBodyCalibriBackground1">
    <w:name w:val="Style Footnote Reference + +Body (Calibri) Background 1"/>
    <w:basedOn w:val="FootnoteReference"/>
    <w:rsid w:val="00D466B6"/>
    <w:rPr>
      <w:rFonts w:asciiTheme="minorHAnsi" w:hAnsiTheme="minorHAnsi" w:cs="Times New Roman"/>
      <w:color w:val="FFFFFF" w:themeColor="background1"/>
      <w:sz w:val="18"/>
      <w:vertAlign w:val="superscript"/>
    </w:rPr>
  </w:style>
  <w:style w:type="paragraph" w:customStyle="1" w:styleId="VersionText">
    <w:name w:val="Version Text"/>
    <w:basedOn w:val="Normal"/>
    <w:link w:val="VersionTextChar"/>
    <w:qFormat/>
    <w:rsid w:val="00D466B6"/>
    <w:pPr>
      <w:spacing w:after="0"/>
    </w:pPr>
    <w:rPr>
      <w:rFonts w:cstheme="minorHAnsi"/>
    </w:rPr>
  </w:style>
  <w:style w:type="character" w:customStyle="1" w:styleId="VersionTextChar">
    <w:name w:val="Version Text Char"/>
    <w:basedOn w:val="DefaultParagraphFont"/>
    <w:link w:val="VersionText"/>
    <w:rsid w:val="00D466B6"/>
    <w:rPr>
      <w:rFonts w:eastAsia="Times New Roman" w:cstheme="minorHAnsi"/>
      <w:sz w:val="20"/>
    </w:rPr>
  </w:style>
  <w:style w:type="paragraph" w:customStyle="1" w:styleId="VersionandDate">
    <w:name w:val="Version and Date"/>
    <w:basedOn w:val="Normal"/>
    <w:link w:val="VersionandDateChar"/>
    <w:qFormat/>
    <w:rsid w:val="00D466B6"/>
    <w:pPr>
      <w:spacing w:after="0"/>
      <w:jc w:val="left"/>
    </w:pPr>
    <w:rPr>
      <w:rFonts w:ascii="Times New Roman" w:hAnsi="Times New Roman"/>
      <w:szCs w:val="20"/>
    </w:rPr>
  </w:style>
  <w:style w:type="character" w:customStyle="1" w:styleId="VersionandDateChar">
    <w:name w:val="Version and Date Char"/>
    <w:basedOn w:val="DefaultParagraphFont"/>
    <w:link w:val="VersionandDate"/>
    <w:rsid w:val="00D466B6"/>
    <w:rPr>
      <w:rFonts w:ascii="Times New Roman" w:eastAsia="Times New Roman" w:hAnsi="Times New Roman" w:cs="Times New Roman"/>
      <w:sz w:val="20"/>
      <w:szCs w:val="20"/>
    </w:rPr>
  </w:style>
  <w:style w:type="character" w:customStyle="1" w:styleId="FootnoteTextChar2">
    <w:name w:val="Footnote Text Char2"/>
    <w:uiPriority w:val="99"/>
    <w:locked/>
    <w:rsid w:val="00D466B6"/>
    <w:rPr>
      <w:sz w:val="18"/>
      <w:lang w:val="en-US" w:eastAsia="en-US" w:bidi="ar-SA"/>
    </w:rPr>
  </w:style>
  <w:style w:type="paragraph" w:customStyle="1" w:styleId="HeaderIL">
    <w:name w:val="Header IL"/>
    <w:basedOn w:val="Header"/>
    <w:link w:val="HeaderILChar"/>
    <w:qFormat/>
    <w:rsid w:val="00D466B6"/>
    <w:pPr>
      <w:pBdr>
        <w:bottom w:val="single" w:sz="4" w:space="0" w:color="auto"/>
      </w:pBdr>
      <w:spacing w:after="0"/>
      <w:jc w:val="left"/>
    </w:pPr>
  </w:style>
  <w:style w:type="character" w:customStyle="1" w:styleId="HeaderILChar">
    <w:name w:val="Header IL Char"/>
    <w:basedOn w:val="HeaderChar"/>
    <w:link w:val="HeaderIL"/>
    <w:rsid w:val="00D466B6"/>
    <w:rPr>
      <w:rFonts w:eastAsia="Times New Roman" w:cs="Times New Roman"/>
      <w:sz w:val="20"/>
    </w:rPr>
  </w:style>
  <w:style w:type="paragraph" w:customStyle="1" w:styleId="h5">
    <w:name w:val="h5"/>
    <w:basedOn w:val="Normal"/>
    <w:rsid w:val="001E6327"/>
    <w:pPr>
      <w:widowControl/>
      <w:spacing w:before="100" w:beforeAutospacing="1" w:after="100" w:afterAutospacing="1"/>
      <w:jc w:val="left"/>
    </w:pPr>
    <w:rPr>
      <w:rFonts w:ascii="Times New Roman" w:hAnsi="Times New Roman"/>
      <w:sz w:val="24"/>
      <w:szCs w:val="24"/>
    </w:rPr>
  </w:style>
  <w:style w:type="character" w:styleId="UnresolvedMention">
    <w:name w:val="Unresolved Mention"/>
    <w:basedOn w:val="DefaultParagraphFont"/>
    <w:uiPriority w:val="99"/>
    <w:semiHidden/>
    <w:unhideWhenUsed/>
    <w:rsid w:val="00911589"/>
    <w:rPr>
      <w:color w:val="605E5C"/>
      <w:shd w:val="clear" w:color="auto" w:fill="E1DFDD"/>
    </w:rPr>
  </w:style>
  <w:style w:type="paragraph" w:customStyle="1" w:styleId="TableCell">
    <w:name w:val="TableCell"/>
    <w:basedOn w:val="Normal"/>
    <w:link w:val="TableCellChar"/>
    <w:uiPriority w:val="1"/>
    <w:qFormat/>
    <w:rsid w:val="009D1156"/>
    <w:pPr>
      <w:keepNext/>
      <w:widowControl/>
      <w:tabs>
        <w:tab w:val="left" w:pos="720"/>
      </w:tabs>
      <w:overflowPunct w:val="0"/>
      <w:autoSpaceDE w:val="0"/>
      <w:autoSpaceDN w:val="0"/>
      <w:adjustRightInd w:val="0"/>
      <w:spacing w:before="120" w:after="120"/>
      <w:textAlignment w:val="baseline"/>
    </w:pPr>
    <w:rPr>
      <w:rFonts w:ascii="Arial" w:hAnsi="Arial"/>
      <w:sz w:val="18"/>
      <w:szCs w:val="20"/>
    </w:rPr>
  </w:style>
  <w:style w:type="character" w:customStyle="1" w:styleId="TableCellChar">
    <w:name w:val="TableCell Char"/>
    <w:link w:val="TableCell"/>
    <w:uiPriority w:val="1"/>
    <w:locked/>
    <w:rsid w:val="009D1156"/>
    <w:rPr>
      <w:rFonts w:ascii="Arial" w:eastAsia="Times New Roman" w:hAnsi="Arial" w:cs="Times New Roman"/>
      <w:sz w:val="18"/>
      <w:szCs w:val="20"/>
    </w:rPr>
  </w:style>
  <w:style w:type="character" w:styleId="Mention">
    <w:name w:val="Mention"/>
    <w:basedOn w:val="DefaultParagraphFont"/>
    <w:uiPriority w:val="99"/>
    <w:unhideWhenUsed/>
    <w:rsid w:val="00A058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7094">
      <w:bodyDiv w:val="1"/>
      <w:marLeft w:val="0"/>
      <w:marRight w:val="0"/>
      <w:marTop w:val="0"/>
      <w:marBottom w:val="0"/>
      <w:divBdr>
        <w:top w:val="none" w:sz="0" w:space="0" w:color="auto"/>
        <w:left w:val="none" w:sz="0" w:space="0" w:color="auto"/>
        <w:bottom w:val="none" w:sz="0" w:space="0" w:color="auto"/>
        <w:right w:val="none" w:sz="0" w:space="0" w:color="auto"/>
      </w:divBdr>
    </w:div>
    <w:div w:id="190846070">
      <w:bodyDiv w:val="1"/>
      <w:marLeft w:val="0"/>
      <w:marRight w:val="0"/>
      <w:marTop w:val="0"/>
      <w:marBottom w:val="0"/>
      <w:divBdr>
        <w:top w:val="none" w:sz="0" w:space="0" w:color="auto"/>
        <w:left w:val="none" w:sz="0" w:space="0" w:color="auto"/>
        <w:bottom w:val="none" w:sz="0" w:space="0" w:color="auto"/>
        <w:right w:val="none" w:sz="0" w:space="0" w:color="auto"/>
      </w:divBdr>
    </w:div>
    <w:div w:id="273753849">
      <w:bodyDiv w:val="1"/>
      <w:marLeft w:val="0"/>
      <w:marRight w:val="0"/>
      <w:marTop w:val="0"/>
      <w:marBottom w:val="0"/>
      <w:divBdr>
        <w:top w:val="none" w:sz="0" w:space="0" w:color="auto"/>
        <w:left w:val="none" w:sz="0" w:space="0" w:color="auto"/>
        <w:bottom w:val="none" w:sz="0" w:space="0" w:color="auto"/>
        <w:right w:val="none" w:sz="0" w:space="0" w:color="auto"/>
      </w:divBdr>
    </w:div>
    <w:div w:id="316763068">
      <w:bodyDiv w:val="1"/>
      <w:marLeft w:val="0"/>
      <w:marRight w:val="0"/>
      <w:marTop w:val="0"/>
      <w:marBottom w:val="0"/>
      <w:divBdr>
        <w:top w:val="none" w:sz="0" w:space="0" w:color="auto"/>
        <w:left w:val="none" w:sz="0" w:space="0" w:color="auto"/>
        <w:bottom w:val="none" w:sz="0" w:space="0" w:color="auto"/>
        <w:right w:val="none" w:sz="0" w:space="0" w:color="auto"/>
      </w:divBdr>
    </w:div>
    <w:div w:id="436632402">
      <w:bodyDiv w:val="1"/>
      <w:marLeft w:val="0"/>
      <w:marRight w:val="0"/>
      <w:marTop w:val="0"/>
      <w:marBottom w:val="0"/>
      <w:divBdr>
        <w:top w:val="none" w:sz="0" w:space="0" w:color="auto"/>
        <w:left w:val="none" w:sz="0" w:space="0" w:color="auto"/>
        <w:bottom w:val="none" w:sz="0" w:space="0" w:color="auto"/>
        <w:right w:val="none" w:sz="0" w:space="0" w:color="auto"/>
      </w:divBdr>
    </w:div>
    <w:div w:id="1111704650">
      <w:bodyDiv w:val="1"/>
      <w:marLeft w:val="0"/>
      <w:marRight w:val="0"/>
      <w:marTop w:val="0"/>
      <w:marBottom w:val="0"/>
      <w:divBdr>
        <w:top w:val="none" w:sz="0" w:space="0" w:color="auto"/>
        <w:left w:val="none" w:sz="0" w:space="0" w:color="auto"/>
        <w:bottom w:val="none" w:sz="0" w:space="0" w:color="auto"/>
        <w:right w:val="none" w:sz="0" w:space="0" w:color="auto"/>
      </w:divBdr>
    </w:div>
    <w:div w:id="1359433159">
      <w:bodyDiv w:val="1"/>
      <w:marLeft w:val="0"/>
      <w:marRight w:val="0"/>
      <w:marTop w:val="0"/>
      <w:marBottom w:val="0"/>
      <w:divBdr>
        <w:top w:val="none" w:sz="0" w:space="0" w:color="auto"/>
        <w:left w:val="none" w:sz="0" w:space="0" w:color="auto"/>
        <w:bottom w:val="none" w:sz="0" w:space="0" w:color="auto"/>
        <w:right w:val="none" w:sz="0" w:space="0" w:color="auto"/>
      </w:divBdr>
    </w:div>
    <w:div w:id="1488285717">
      <w:bodyDiv w:val="1"/>
      <w:marLeft w:val="0"/>
      <w:marRight w:val="0"/>
      <w:marTop w:val="0"/>
      <w:marBottom w:val="0"/>
      <w:divBdr>
        <w:top w:val="none" w:sz="0" w:space="0" w:color="auto"/>
        <w:left w:val="none" w:sz="0" w:space="0" w:color="auto"/>
        <w:bottom w:val="none" w:sz="0" w:space="0" w:color="auto"/>
        <w:right w:val="none" w:sz="0" w:space="0" w:color="auto"/>
      </w:divBdr>
    </w:div>
    <w:div w:id="1534079585">
      <w:bodyDiv w:val="1"/>
      <w:marLeft w:val="0"/>
      <w:marRight w:val="0"/>
      <w:marTop w:val="0"/>
      <w:marBottom w:val="0"/>
      <w:divBdr>
        <w:top w:val="none" w:sz="0" w:space="0" w:color="auto"/>
        <w:left w:val="none" w:sz="0" w:space="0" w:color="auto"/>
        <w:bottom w:val="none" w:sz="0" w:space="0" w:color="auto"/>
        <w:right w:val="none" w:sz="0" w:space="0" w:color="auto"/>
      </w:divBdr>
    </w:div>
    <w:div w:id="1558663225">
      <w:bodyDiv w:val="1"/>
      <w:marLeft w:val="0"/>
      <w:marRight w:val="0"/>
      <w:marTop w:val="0"/>
      <w:marBottom w:val="0"/>
      <w:divBdr>
        <w:top w:val="none" w:sz="0" w:space="0" w:color="auto"/>
        <w:left w:val="none" w:sz="0" w:space="0" w:color="auto"/>
        <w:bottom w:val="none" w:sz="0" w:space="0" w:color="auto"/>
        <w:right w:val="none" w:sz="0" w:space="0" w:color="auto"/>
      </w:divBdr>
    </w:div>
    <w:div w:id="1681666003">
      <w:bodyDiv w:val="1"/>
      <w:marLeft w:val="0"/>
      <w:marRight w:val="0"/>
      <w:marTop w:val="0"/>
      <w:marBottom w:val="0"/>
      <w:divBdr>
        <w:top w:val="none" w:sz="0" w:space="0" w:color="auto"/>
        <w:left w:val="none" w:sz="0" w:space="0" w:color="auto"/>
        <w:bottom w:val="none" w:sz="0" w:space="0" w:color="auto"/>
        <w:right w:val="none" w:sz="0" w:space="0" w:color="auto"/>
      </w:divBdr>
    </w:div>
    <w:div w:id="1741365614">
      <w:bodyDiv w:val="1"/>
      <w:marLeft w:val="0"/>
      <w:marRight w:val="0"/>
      <w:marTop w:val="0"/>
      <w:marBottom w:val="0"/>
      <w:divBdr>
        <w:top w:val="none" w:sz="0" w:space="0" w:color="auto"/>
        <w:left w:val="none" w:sz="0" w:space="0" w:color="auto"/>
        <w:bottom w:val="none" w:sz="0" w:space="0" w:color="auto"/>
        <w:right w:val="none" w:sz="0" w:space="0" w:color="auto"/>
      </w:divBdr>
      <w:divsChild>
        <w:div w:id="821897095">
          <w:marLeft w:val="0"/>
          <w:marRight w:val="0"/>
          <w:marTop w:val="0"/>
          <w:marBottom w:val="0"/>
          <w:divBdr>
            <w:top w:val="none" w:sz="0" w:space="0" w:color="auto"/>
            <w:left w:val="none" w:sz="0" w:space="0" w:color="auto"/>
            <w:bottom w:val="none" w:sz="0" w:space="0" w:color="auto"/>
            <w:right w:val="none" w:sz="0" w:space="0" w:color="auto"/>
          </w:divBdr>
          <w:divsChild>
            <w:div w:id="896432208">
              <w:marLeft w:val="0"/>
              <w:marRight w:val="0"/>
              <w:marTop w:val="0"/>
              <w:marBottom w:val="0"/>
              <w:divBdr>
                <w:top w:val="none" w:sz="0" w:space="0" w:color="auto"/>
                <w:left w:val="none" w:sz="0" w:space="0" w:color="auto"/>
                <w:bottom w:val="none" w:sz="0" w:space="0" w:color="auto"/>
                <w:right w:val="none" w:sz="0" w:space="0" w:color="auto"/>
              </w:divBdr>
              <w:divsChild>
                <w:div w:id="765273148">
                  <w:marLeft w:val="0"/>
                  <w:marRight w:val="0"/>
                  <w:marTop w:val="0"/>
                  <w:marBottom w:val="0"/>
                  <w:divBdr>
                    <w:top w:val="none" w:sz="0" w:space="0" w:color="auto"/>
                    <w:left w:val="none" w:sz="0" w:space="0" w:color="auto"/>
                    <w:bottom w:val="none" w:sz="0" w:space="0" w:color="auto"/>
                    <w:right w:val="none" w:sz="0" w:space="0" w:color="auto"/>
                  </w:divBdr>
                  <w:divsChild>
                    <w:div w:id="1079912856">
                      <w:marLeft w:val="0"/>
                      <w:marRight w:val="0"/>
                      <w:marTop w:val="0"/>
                      <w:marBottom w:val="0"/>
                      <w:divBdr>
                        <w:top w:val="none" w:sz="0" w:space="0" w:color="auto"/>
                        <w:left w:val="none" w:sz="0" w:space="0" w:color="auto"/>
                        <w:bottom w:val="none" w:sz="0" w:space="0" w:color="auto"/>
                        <w:right w:val="none" w:sz="0" w:space="0" w:color="auto"/>
                      </w:divBdr>
                      <w:divsChild>
                        <w:div w:id="556746686">
                          <w:marLeft w:val="0"/>
                          <w:marRight w:val="0"/>
                          <w:marTop w:val="0"/>
                          <w:marBottom w:val="0"/>
                          <w:divBdr>
                            <w:top w:val="none" w:sz="0" w:space="0" w:color="auto"/>
                            <w:left w:val="none" w:sz="0" w:space="0" w:color="auto"/>
                            <w:bottom w:val="none" w:sz="0" w:space="0" w:color="auto"/>
                            <w:right w:val="none" w:sz="0" w:space="0" w:color="auto"/>
                          </w:divBdr>
                          <w:divsChild>
                            <w:div w:id="1831367399">
                              <w:marLeft w:val="0"/>
                              <w:marRight w:val="0"/>
                              <w:marTop w:val="0"/>
                              <w:marBottom w:val="0"/>
                              <w:divBdr>
                                <w:top w:val="none" w:sz="0" w:space="0" w:color="auto"/>
                                <w:left w:val="none" w:sz="0" w:space="0" w:color="auto"/>
                                <w:bottom w:val="none" w:sz="0" w:space="0" w:color="auto"/>
                                <w:right w:val="none" w:sz="0" w:space="0" w:color="auto"/>
                              </w:divBdr>
                              <w:divsChild>
                                <w:div w:id="16150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344334">
          <w:marLeft w:val="0"/>
          <w:marRight w:val="0"/>
          <w:marTop w:val="0"/>
          <w:marBottom w:val="0"/>
          <w:divBdr>
            <w:top w:val="none" w:sz="0" w:space="0" w:color="auto"/>
            <w:left w:val="none" w:sz="0" w:space="0" w:color="auto"/>
            <w:bottom w:val="none" w:sz="0" w:space="0" w:color="auto"/>
            <w:right w:val="none" w:sz="0" w:space="0" w:color="auto"/>
          </w:divBdr>
          <w:divsChild>
            <w:div w:id="803042211">
              <w:marLeft w:val="0"/>
              <w:marRight w:val="0"/>
              <w:marTop w:val="0"/>
              <w:marBottom w:val="0"/>
              <w:divBdr>
                <w:top w:val="none" w:sz="0" w:space="0" w:color="auto"/>
                <w:left w:val="none" w:sz="0" w:space="0" w:color="auto"/>
                <w:bottom w:val="none" w:sz="0" w:space="0" w:color="auto"/>
                <w:right w:val="none" w:sz="0" w:space="0" w:color="auto"/>
              </w:divBdr>
              <w:divsChild>
                <w:div w:id="893276894">
                  <w:marLeft w:val="0"/>
                  <w:marRight w:val="0"/>
                  <w:marTop w:val="0"/>
                  <w:marBottom w:val="0"/>
                  <w:divBdr>
                    <w:top w:val="none" w:sz="0" w:space="0" w:color="auto"/>
                    <w:left w:val="none" w:sz="0" w:space="0" w:color="auto"/>
                    <w:bottom w:val="none" w:sz="0" w:space="0" w:color="auto"/>
                    <w:right w:val="none" w:sz="0" w:space="0" w:color="auto"/>
                  </w:divBdr>
                  <w:divsChild>
                    <w:div w:id="1167016853">
                      <w:marLeft w:val="0"/>
                      <w:marRight w:val="0"/>
                      <w:marTop w:val="100"/>
                      <w:marBottom w:val="100"/>
                      <w:divBdr>
                        <w:top w:val="none" w:sz="0" w:space="0" w:color="auto"/>
                        <w:left w:val="none" w:sz="0" w:space="0" w:color="auto"/>
                        <w:bottom w:val="none" w:sz="0" w:space="0" w:color="auto"/>
                        <w:right w:val="none" w:sz="0" w:space="0" w:color="auto"/>
                      </w:divBdr>
                      <w:divsChild>
                        <w:div w:id="611285249">
                          <w:marLeft w:val="0"/>
                          <w:marRight w:val="0"/>
                          <w:marTop w:val="0"/>
                          <w:marBottom w:val="0"/>
                          <w:divBdr>
                            <w:top w:val="none" w:sz="0" w:space="0" w:color="auto"/>
                            <w:left w:val="none" w:sz="0" w:space="0" w:color="auto"/>
                            <w:bottom w:val="none" w:sz="0" w:space="0" w:color="auto"/>
                            <w:right w:val="none" w:sz="0" w:space="0" w:color="auto"/>
                          </w:divBdr>
                          <w:divsChild>
                            <w:div w:id="614944864">
                              <w:marLeft w:val="0"/>
                              <w:marRight w:val="0"/>
                              <w:marTop w:val="0"/>
                              <w:marBottom w:val="0"/>
                              <w:divBdr>
                                <w:top w:val="single" w:sz="6" w:space="2" w:color="D1D1D1"/>
                                <w:left w:val="single" w:sz="6" w:space="0" w:color="D1D1D1"/>
                                <w:bottom w:val="single" w:sz="6" w:space="4" w:color="D1D1D1"/>
                                <w:right w:val="single" w:sz="6" w:space="0" w:color="D1D1D1"/>
                              </w:divBdr>
                              <w:divsChild>
                                <w:div w:id="1880629221">
                                  <w:marLeft w:val="0"/>
                                  <w:marRight w:val="0"/>
                                  <w:marTop w:val="30"/>
                                  <w:marBottom w:val="0"/>
                                  <w:divBdr>
                                    <w:top w:val="none" w:sz="0" w:space="0" w:color="auto"/>
                                    <w:left w:val="none" w:sz="0" w:space="0" w:color="auto"/>
                                    <w:bottom w:val="none" w:sz="0" w:space="0" w:color="auto"/>
                                    <w:right w:val="none" w:sz="0" w:space="0" w:color="auto"/>
                                  </w:divBdr>
                                  <w:divsChild>
                                    <w:div w:id="1192689849">
                                      <w:marLeft w:val="0"/>
                                      <w:marRight w:val="0"/>
                                      <w:marTop w:val="0"/>
                                      <w:marBottom w:val="0"/>
                                      <w:divBdr>
                                        <w:top w:val="none" w:sz="0" w:space="0" w:color="auto"/>
                                        <w:left w:val="none" w:sz="0" w:space="0" w:color="auto"/>
                                        <w:bottom w:val="none" w:sz="0" w:space="0" w:color="auto"/>
                                        <w:right w:val="none" w:sz="0" w:space="0" w:color="auto"/>
                                      </w:divBdr>
                                    </w:div>
                                    <w:div w:id="122749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002398">
      <w:bodyDiv w:val="1"/>
      <w:marLeft w:val="0"/>
      <w:marRight w:val="0"/>
      <w:marTop w:val="0"/>
      <w:marBottom w:val="0"/>
      <w:divBdr>
        <w:top w:val="none" w:sz="0" w:space="0" w:color="auto"/>
        <w:left w:val="none" w:sz="0" w:space="0" w:color="auto"/>
        <w:bottom w:val="none" w:sz="0" w:space="0" w:color="auto"/>
        <w:right w:val="none" w:sz="0" w:space="0" w:color="auto"/>
      </w:divBdr>
    </w:div>
    <w:div w:id="1840195187">
      <w:bodyDiv w:val="1"/>
      <w:marLeft w:val="0"/>
      <w:marRight w:val="0"/>
      <w:marTop w:val="0"/>
      <w:marBottom w:val="0"/>
      <w:divBdr>
        <w:top w:val="none" w:sz="0" w:space="0" w:color="auto"/>
        <w:left w:val="none" w:sz="0" w:space="0" w:color="auto"/>
        <w:bottom w:val="none" w:sz="0" w:space="0" w:color="auto"/>
        <w:right w:val="none" w:sz="0" w:space="0" w:color="auto"/>
      </w:divBdr>
    </w:div>
    <w:div w:id="1903759026">
      <w:bodyDiv w:val="1"/>
      <w:marLeft w:val="0"/>
      <w:marRight w:val="0"/>
      <w:marTop w:val="0"/>
      <w:marBottom w:val="0"/>
      <w:divBdr>
        <w:top w:val="none" w:sz="0" w:space="0" w:color="auto"/>
        <w:left w:val="none" w:sz="0" w:space="0" w:color="auto"/>
        <w:bottom w:val="none" w:sz="0" w:space="0" w:color="auto"/>
        <w:right w:val="none" w:sz="0" w:space="0" w:color="auto"/>
      </w:divBdr>
      <w:divsChild>
        <w:div w:id="1252665312">
          <w:marLeft w:val="0"/>
          <w:marRight w:val="0"/>
          <w:marTop w:val="0"/>
          <w:marBottom w:val="0"/>
          <w:divBdr>
            <w:top w:val="none" w:sz="0" w:space="0" w:color="auto"/>
            <w:left w:val="none" w:sz="0" w:space="0" w:color="auto"/>
            <w:bottom w:val="none" w:sz="0" w:space="0" w:color="auto"/>
            <w:right w:val="none" w:sz="0" w:space="0" w:color="auto"/>
          </w:divBdr>
          <w:divsChild>
            <w:div w:id="87653687">
              <w:marLeft w:val="0"/>
              <w:marRight w:val="0"/>
              <w:marTop w:val="0"/>
              <w:marBottom w:val="0"/>
              <w:divBdr>
                <w:top w:val="none" w:sz="0" w:space="0" w:color="auto"/>
                <w:left w:val="none" w:sz="0" w:space="0" w:color="auto"/>
                <w:bottom w:val="none" w:sz="0" w:space="0" w:color="auto"/>
                <w:right w:val="none" w:sz="0" w:space="0" w:color="auto"/>
              </w:divBdr>
              <w:divsChild>
                <w:div w:id="2121027890">
                  <w:marLeft w:val="0"/>
                  <w:marRight w:val="0"/>
                  <w:marTop w:val="0"/>
                  <w:marBottom w:val="0"/>
                  <w:divBdr>
                    <w:top w:val="none" w:sz="0" w:space="0" w:color="auto"/>
                    <w:left w:val="none" w:sz="0" w:space="0" w:color="auto"/>
                    <w:bottom w:val="none" w:sz="0" w:space="0" w:color="auto"/>
                    <w:right w:val="none" w:sz="0" w:space="0" w:color="auto"/>
                  </w:divBdr>
                  <w:divsChild>
                    <w:div w:id="1562709617">
                      <w:marLeft w:val="0"/>
                      <w:marRight w:val="0"/>
                      <w:marTop w:val="100"/>
                      <w:marBottom w:val="100"/>
                      <w:divBdr>
                        <w:top w:val="none" w:sz="0" w:space="0" w:color="auto"/>
                        <w:left w:val="none" w:sz="0" w:space="0" w:color="auto"/>
                        <w:bottom w:val="none" w:sz="0" w:space="0" w:color="auto"/>
                        <w:right w:val="none" w:sz="0" w:space="0" w:color="auto"/>
                      </w:divBdr>
                      <w:divsChild>
                        <w:div w:id="2134978696">
                          <w:marLeft w:val="0"/>
                          <w:marRight w:val="0"/>
                          <w:marTop w:val="0"/>
                          <w:marBottom w:val="0"/>
                          <w:divBdr>
                            <w:top w:val="none" w:sz="0" w:space="0" w:color="auto"/>
                            <w:left w:val="none" w:sz="0" w:space="0" w:color="auto"/>
                            <w:bottom w:val="none" w:sz="0" w:space="0" w:color="auto"/>
                            <w:right w:val="none" w:sz="0" w:space="0" w:color="auto"/>
                          </w:divBdr>
                          <w:divsChild>
                            <w:div w:id="2063409534">
                              <w:marLeft w:val="0"/>
                              <w:marRight w:val="0"/>
                              <w:marTop w:val="0"/>
                              <w:marBottom w:val="0"/>
                              <w:divBdr>
                                <w:top w:val="single" w:sz="6" w:space="2" w:color="D1D1D1"/>
                                <w:left w:val="single" w:sz="6" w:space="0" w:color="D1D1D1"/>
                                <w:bottom w:val="single" w:sz="6" w:space="4" w:color="D1D1D1"/>
                                <w:right w:val="single" w:sz="6" w:space="0" w:color="D1D1D1"/>
                              </w:divBdr>
                              <w:divsChild>
                                <w:div w:id="737048414">
                                  <w:marLeft w:val="0"/>
                                  <w:marRight w:val="0"/>
                                  <w:marTop w:val="30"/>
                                  <w:marBottom w:val="0"/>
                                  <w:divBdr>
                                    <w:top w:val="none" w:sz="0" w:space="0" w:color="auto"/>
                                    <w:left w:val="none" w:sz="0" w:space="0" w:color="auto"/>
                                    <w:bottom w:val="none" w:sz="0" w:space="0" w:color="auto"/>
                                    <w:right w:val="none" w:sz="0" w:space="0" w:color="auto"/>
                                  </w:divBdr>
                                  <w:divsChild>
                                    <w:div w:id="933519103">
                                      <w:marLeft w:val="0"/>
                                      <w:marRight w:val="0"/>
                                      <w:marTop w:val="0"/>
                                      <w:marBottom w:val="0"/>
                                      <w:divBdr>
                                        <w:top w:val="none" w:sz="0" w:space="0" w:color="auto"/>
                                        <w:left w:val="none" w:sz="0" w:space="0" w:color="auto"/>
                                        <w:bottom w:val="none" w:sz="0" w:space="0" w:color="auto"/>
                                        <w:right w:val="none" w:sz="0" w:space="0" w:color="auto"/>
                                      </w:divBdr>
                                    </w:div>
                                    <w:div w:id="19123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362731">
          <w:marLeft w:val="0"/>
          <w:marRight w:val="0"/>
          <w:marTop w:val="0"/>
          <w:marBottom w:val="0"/>
          <w:divBdr>
            <w:top w:val="none" w:sz="0" w:space="0" w:color="auto"/>
            <w:left w:val="none" w:sz="0" w:space="0" w:color="auto"/>
            <w:bottom w:val="none" w:sz="0" w:space="0" w:color="auto"/>
            <w:right w:val="none" w:sz="0" w:space="0" w:color="auto"/>
          </w:divBdr>
          <w:divsChild>
            <w:div w:id="1783574066">
              <w:marLeft w:val="0"/>
              <w:marRight w:val="0"/>
              <w:marTop w:val="0"/>
              <w:marBottom w:val="0"/>
              <w:divBdr>
                <w:top w:val="none" w:sz="0" w:space="0" w:color="auto"/>
                <w:left w:val="none" w:sz="0" w:space="0" w:color="auto"/>
                <w:bottom w:val="none" w:sz="0" w:space="0" w:color="auto"/>
                <w:right w:val="none" w:sz="0" w:space="0" w:color="auto"/>
              </w:divBdr>
              <w:divsChild>
                <w:div w:id="964310463">
                  <w:marLeft w:val="0"/>
                  <w:marRight w:val="0"/>
                  <w:marTop w:val="0"/>
                  <w:marBottom w:val="0"/>
                  <w:divBdr>
                    <w:top w:val="none" w:sz="0" w:space="0" w:color="auto"/>
                    <w:left w:val="none" w:sz="0" w:space="0" w:color="auto"/>
                    <w:bottom w:val="none" w:sz="0" w:space="0" w:color="auto"/>
                    <w:right w:val="none" w:sz="0" w:space="0" w:color="auto"/>
                  </w:divBdr>
                  <w:divsChild>
                    <w:div w:id="1801653477">
                      <w:marLeft w:val="0"/>
                      <w:marRight w:val="0"/>
                      <w:marTop w:val="0"/>
                      <w:marBottom w:val="0"/>
                      <w:divBdr>
                        <w:top w:val="none" w:sz="0" w:space="0" w:color="auto"/>
                        <w:left w:val="none" w:sz="0" w:space="0" w:color="auto"/>
                        <w:bottom w:val="none" w:sz="0" w:space="0" w:color="auto"/>
                        <w:right w:val="none" w:sz="0" w:space="0" w:color="auto"/>
                      </w:divBdr>
                      <w:divsChild>
                        <w:div w:id="1921480045">
                          <w:marLeft w:val="0"/>
                          <w:marRight w:val="0"/>
                          <w:marTop w:val="0"/>
                          <w:marBottom w:val="0"/>
                          <w:divBdr>
                            <w:top w:val="none" w:sz="0" w:space="0" w:color="auto"/>
                            <w:left w:val="none" w:sz="0" w:space="0" w:color="auto"/>
                            <w:bottom w:val="none" w:sz="0" w:space="0" w:color="auto"/>
                            <w:right w:val="none" w:sz="0" w:space="0" w:color="auto"/>
                          </w:divBdr>
                          <w:divsChild>
                            <w:div w:id="1232041665">
                              <w:marLeft w:val="0"/>
                              <w:marRight w:val="0"/>
                              <w:marTop w:val="0"/>
                              <w:marBottom w:val="0"/>
                              <w:divBdr>
                                <w:top w:val="none" w:sz="0" w:space="0" w:color="auto"/>
                                <w:left w:val="none" w:sz="0" w:space="0" w:color="auto"/>
                                <w:bottom w:val="none" w:sz="0" w:space="0" w:color="auto"/>
                                <w:right w:val="none" w:sz="0" w:space="0" w:color="auto"/>
                              </w:divBdr>
                              <w:divsChild>
                                <w:div w:id="15992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729973">
      <w:bodyDiv w:val="1"/>
      <w:marLeft w:val="0"/>
      <w:marRight w:val="0"/>
      <w:marTop w:val="0"/>
      <w:marBottom w:val="0"/>
      <w:divBdr>
        <w:top w:val="none" w:sz="0" w:space="0" w:color="auto"/>
        <w:left w:val="none" w:sz="0" w:space="0" w:color="auto"/>
        <w:bottom w:val="none" w:sz="0" w:space="0" w:color="auto"/>
        <w:right w:val="none" w:sz="0" w:space="0" w:color="auto"/>
      </w:divBdr>
      <w:divsChild>
        <w:div w:id="340357917">
          <w:marLeft w:val="0"/>
          <w:marRight w:val="0"/>
          <w:marTop w:val="120"/>
          <w:marBottom w:val="120"/>
          <w:divBdr>
            <w:top w:val="none" w:sz="0" w:space="0" w:color="auto"/>
            <w:left w:val="none" w:sz="0" w:space="0" w:color="auto"/>
            <w:bottom w:val="none" w:sz="0" w:space="0" w:color="auto"/>
            <w:right w:val="none" w:sz="0" w:space="0" w:color="auto"/>
          </w:divBdr>
          <w:divsChild>
            <w:div w:id="92669205">
              <w:marLeft w:val="0"/>
              <w:marRight w:val="0"/>
              <w:marTop w:val="0"/>
              <w:marBottom w:val="0"/>
              <w:divBdr>
                <w:top w:val="none" w:sz="0" w:space="0" w:color="auto"/>
                <w:left w:val="none" w:sz="0" w:space="0" w:color="auto"/>
                <w:bottom w:val="none" w:sz="0" w:space="0" w:color="auto"/>
                <w:right w:val="none" w:sz="0" w:space="0" w:color="auto"/>
              </w:divBdr>
            </w:div>
            <w:div w:id="267196261">
              <w:marLeft w:val="0"/>
              <w:marRight w:val="0"/>
              <w:marTop w:val="0"/>
              <w:marBottom w:val="0"/>
              <w:divBdr>
                <w:top w:val="none" w:sz="0" w:space="0" w:color="auto"/>
                <w:left w:val="none" w:sz="0" w:space="0" w:color="auto"/>
                <w:bottom w:val="none" w:sz="0" w:space="0" w:color="auto"/>
                <w:right w:val="none" w:sz="0" w:space="0" w:color="auto"/>
              </w:divBdr>
            </w:div>
            <w:div w:id="306207177">
              <w:marLeft w:val="0"/>
              <w:marRight w:val="0"/>
              <w:marTop w:val="0"/>
              <w:marBottom w:val="0"/>
              <w:divBdr>
                <w:top w:val="none" w:sz="0" w:space="0" w:color="auto"/>
                <w:left w:val="none" w:sz="0" w:space="0" w:color="auto"/>
                <w:bottom w:val="none" w:sz="0" w:space="0" w:color="auto"/>
                <w:right w:val="none" w:sz="0" w:space="0" w:color="auto"/>
              </w:divBdr>
            </w:div>
            <w:div w:id="2091730362">
              <w:marLeft w:val="0"/>
              <w:marRight w:val="0"/>
              <w:marTop w:val="0"/>
              <w:marBottom w:val="0"/>
              <w:divBdr>
                <w:top w:val="none" w:sz="0" w:space="0" w:color="auto"/>
                <w:left w:val="none" w:sz="0" w:space="0" w:color="auto"/>
                <w:bottom w:val="none" w:sz="0" w:space="0" w:color="auto"/>
                <w:right w:val="none" w:sz="0" w:space="0" w:color="auto"/>
              </w:divBdr>
            </w:div>
          </w:divsChild>
        </w:div>
        <w:div w:id="392197726">
          <w:marLeft w:val="0"/>
          <w:marRight w:val="0"/>
          <w:marTop w:val="120"/>
          <w:marBottom w:val="120"/>
          <w:divBdr>
            <w:top w:val="none" w:sz="0" w:space="0" w:color="auto"/>
            <w:left w:val="none" w:sz="0" w:space="0" w:color="auto"/>
            <w:bottom w:val="none" w:sz="0" w:space="0" w:color="auto"/>
            <w:right w:val="none" w:sz="0" w:space="0" w:color="auto"/>
          </w:divBdr>
          <w:divsChild>
            <w:div w:id="677536377">
              <w:marLeft w:val="0"/>
              <w:marRight w:val="0"/>
              <w:marTop w:val="0"/>
              <w:marBottom w:val="0"/>
              <w:divBdr>
                <w:top w:val="none" w:sz="0" w:space="0" w:color="auto"/>
                <w:left w:val="none" w:sz="0" w:space="0" w:color="auto"/>
                <w:bottom w:val="none" w:sz="0" w:space="0" w:color="auto"/>
                <w:right w:val="none" w:sz="0" w:space="0" w:color="auto"/>
              </w:divBdr>
            </w:div>
            <w:div w:id="1588417472">
              <w:marLeft w:val="0"/>
              <w:marRight w:val="0"/>
              <w:marTop w:val="0"/>
              <w:marBottom w:val="0"/>
              <w:divBdr>
                <w:top w:val="none" w:sz="0" w:space="0" w:color="auto"/>
                <w:left w:val="none" w:sz="0" w:space="0" w:color="auto"/>
                <w:bottom w:val="none" w:sz="0" w:space="0" w:color="auto"/>
                <w:right w:val="none" w:sz="0" w:space="0" w:color="auto"/>
              </w:divBdr>
            </w:div>
          </w:divsChild>
        </w:div>
        <w:div w:id="444469029">
          <w:marLeft w:val="0"/>
          <w:marRight w:val="0"/>
          <w:marTop w:val="120"/>
          <w:marBottom w:val="120"/>
          <w:divBdr>
            <w:top w:val="none" w:sz="0" w:space="0" w:color="auto"/>
            <w:left w:val="none" w:sz="0" w:space="0" w:color="auto"/>
            <w:bottom w:val="none" w:sz="0" w:space="0" w:color="auto"/>
            <w:right w:val="none" w:sz="0" w:space="0" w:color="auto"/>
          </w:divBdr>
          <w:divsChild>
            <w:div w:id="718632422">
              <w:marLeft w:val="288"/>
              <w:marRight w:val="0"/>
              <w:marTop w:val="0"/>
              <w:marBottom w:val="0"/>
              <w:divBdr>
                <w:top w:val="none" w:sz="0" w:space="0" w:color="auto"/>
                <w:left w:val="none" w:sz="0" w:space="0" w:color="auto"/>
                <w:bottom w:val="none" w:sz="0" w:space="0" w:color="auto"/>
                <w:right w:val="none" w:sz="0" w:space="0" w:color="auto"/>
              </w:divBdr>
            </w:div>
          </w:divsChild>
        </w:div>
        <w:div w:id="511800008">
          <w:marLeft w:val="0"/>
          <w:marRight w:val="0"/>
          <w:marTop w:val="120"/>
          <w:marBottom w:val="120"/>
          <w:divBdr>
            <w:top w:val="none" w:sz="0" w:space="0" w:color="auto"/>
            <w:left w:val="none" w:sz="0" w:space="0" w:color="auto"/>
            <w:bottom w:val="none" w:sz="0" w:space="0" w:color="auto"/>
            <w:right w:val="none" w:sz="0" w:space="0" w:color="auto"/>
          </w:divBdr>
          <w:divsChild>
            <w:div w:id="45108986">
              <w:marLeft w:val="0"/>
              <w:marRight w:val="0"/>
              <w:marTop w:val="0"/>
              <w:marBottom w:val="0"/>
              <w:divBdr>
                <w:top w:val="none" w:sz="0" w:space="0" w:color="auto"/>
                <w:left w:val="none" w:sz="0" w:space="0" w:color="auto"/>
                <w:bottom w:val="none" w:sz="0" w:space="0" w:color="auto"/>
                <w:right w:val="none" w:sz="0" w:space="0" w:color="auto"/>
              </w:divBdr>
            </w:div>
            <w:div w:id="92629196">
              <w:marLeft w:val="0"/>
              <w:marRight w:val="0"/>
              <w:marTop w:val="0"/>
              <w:marBottom w:val="0"/>
              <w:divBdr>
                <w:top w:val="none" w:sz="0" w:space="0" w:color="auto"/>
                <w:left w:val="none" w:sz="0" w:space="0" w:color="auto"/>
                <w:bottom w:val="none" w:sz="0" w:space="0" w:color="auto"/>
                <w:right w:val="none" w:sz="0" w:space="0" w:color="auto"/>
              </w:divBdr>
            </w:div>
            <w:div w:id="653022385">
              <w:marLeft w:val="0"/>
              <w:marRight w:val="0"/>
              <w:marTop w:val="0"/>
              <w:marBottom w:val="0"/>
              <w:divBdr>
                <w:top w:val="none" w:sz="0" w:space="0" w:color="auto"/>
                <w:left w:val="none" w:sz="0" w:space="0" w:color="auto"/>
                <w:bottom w:val="none" w:sz="0" w:space="0" w:color="auto"/>
                <w:right w:val="none" w:sz="0" w:space="0" w:color="auto"/>
              </w:divBdr>
            </w:div>
            <w:div w:id="2030175453">
              <w:marLeft w:val="0"/>
              <w:marRight w:val="0"/>
              <w:marTop w:val="0"/>
              <w:marBottom w:val="0"/>
              <w:divBdr>
                <w:top w:val="none" w:sz="0" w:space="0" w:color="auto"/>
                <w:left w:val="none" w:sz="0" w:space="0" w:color="auto"/>
                <w:bottom w:val="none" w:sz="0" w:space="0" w:color="auto"/>
                <w:right w:val="none" w:sz="0" w:space="0" w:color="auto"/>
              </w:divBdr>
            </w:div>
          </w:divsChild>
        </w:div>
        <w:div w:id="511844014">
          <w:marLeft w:val="0"/>
          <w:marRight w:val="0"/>
          <w:marTop w:val="120"/>
          <w:marBottom w:val="120"/>
          <w:divBdr>
            <w:top w:val="none" w:sz="0" w:space="0" w:color="auto"/>
            <w:left w:val="none" w:sz="0" w:space="0" w:color="auto"/>
            <w:bottom w:val="none" w:sz="0" w:space="0" w:color="auto"/>
            <w:right w:val="none" w:sz="0" w:space="0" w:color="auto"/>
          </w:divBdr>
          <w:divsChild>
            <w:div w:id="709769713">
              <w:marLeft w:val="0"/>
              <w:marRight w:val="0"/>
              <w:marTop w:val="0"/>
              <w:marBottom w:val="0"/>
              <w:divBdr>
                <w:top w:val="none" w:sz="0" w:space="0" w:color="auto"/>
                <w:left w:val="none" w:sz="0" w:space="0" w:color="auto"/>
                <w:bottom w:val="none" w:sz="0" w:space="0" w:color="auto"/>
                <w:right w:val="none" w:sz="0" w:space="0" w:color="auto"/>
              </w:divBdr>
            </w:div>
            <w:div w:id="1643805762">
              <w:marLeft w:val="0"/>
              <w:marRight w:val="0"/>
              <w:marTop w:val="0"/>
              <w:marBottom w:val="0"/>
              <w:divBdr>
                <w:top w:val="none" w:sz="0" w:space="0" w:color="auto"/>
                <w:left w:val="none" w:sz="0" w:space="0" w:color="auto"/>
                <w:bottom w:val="none" w:sz="0" w:space="0" w:color="auto"/>
                <w:right w:val="none" w:sz="0" w:space="0" w:color="auto"/>
              </w:divBdr>
            </w:div>
          </w:divsChild>
        </w:div>
        <w:div w:id="568423160">
          <w:marLeft w:val="0"/>
          <w:marRight w:val="0"/>
          <w:marTop w:val="120"/>
          <w:marBottom w:val="120"/>
          <w:divBdr>
            <w:top w:val="none" w:sz="0" w:space="0" w:color="auto"/>
            <w:left w:val="none" w:sz="0" w:space="0" w:color="auto"/>
            <w:bottom w:val="none" w:sz="0" w:space="0" w:color="auto"/>
            <w:right w:val="none" w:sz="0" w:space="0" w:color="auto"/>
          </w:divBdr>
          <w:divsChild>
            <w:div w:id="711002698">
              <w:marLeft w:val="0"/>
              <w:marRight w:val="0"/>
              <w:marTop w:val="0"/>
              <w:marBottom w:val="0"/>
              <w:divBdr>
                <w:top w:val="none" w:sz="0" w:space="0" w:color="auto"/>
                <w:left w:val="none" w:sz="0" w:space="0" w:color="auto"/>
                <w:bottom w:val="none" w:sz="0" w:space="0" w:color="auto"/>
                <w:right w:val="none" w:sz="0" w:space="0" w:color="auto"/>
              </w:divBdr>
            </w:div>
            <w:div w:id="1135292585">
              <w:marLeft w:val="0"/>
              <w:marRight w:val="0"/>
              <w:marTop w:val="0"/>
              <w:marBottom w:val="0"/>
              <w:divBdr>
                <w:top w:val="none" w:sz="0" w:space="0" w:color="auto"/>
                <w:left w:val="none" w:sz="0" w:space="0" w:color="auto"/>
                <w:bottom w:val="none" w:sz="0" w:space="0" w:color="auto"/>
                <w:right w:val="none" w:sz="0" w:space="0" w:color="auto"/>
              </w:divBdr>
            </w:div>
            <w:div w:id="1289628682">
              <w:marLeft w:val="0"/>
              <w:marRight w:val="0"/>
              <w:marTop w:val="0"/>
              <w:marBottom w:val="0"/>
              <w:divBdr>
                <w:top w:val="none" w:sz="0" w:space="0" w:color="auto"/>
                <w:left w:val="none" w:sz="0" w:space="0" w:color="auto"/>
                <w:bottom w:val="none" w:sz="0" w:space="0" w:color="auto"/>
                <w:right w:val="none" w:sz="0" w:space="0" w:color="auto"/>
              </w:divBdr>
            </w:div>
            <w:div w:id="1295060511">
              <w:marLeft w:val="0"/>
              <w:marRight w:val="0"/>
              <w:marTop w:val="0"/>
              <w:marBottom w:val="0"/>
              <w:divBdr>
                <w:top w:val="none" w:sz="0" w:space="0" w:color="auto"/>
                <w:left w:val="none" w:sz="0" w:space="0" w:color="auto"/>
                <w:bottom w:val="none" w:sz="0" w:space="0" w:color="auto"/>
                <w:right w:val="none" w:sz="0" w:space="0" w:color="auto"/>
              </w:divBdr>
            </w:div>
          </w:divsChild>
        </w:div>
        <w:div w:id="623123109">
          <w:marLeft w:val="0"/>
          <w:marRight w:val="0"/>
          <w:marTop w:val="120"/>
          <w:marBottom w:val="120"/>
          <w:divBdr>
            <w:top w:val="none" w:sz="0" w:space="0" w:color="auto"/>
            <w:left w:val="none" w:sz="0" w:space="0" w:color="auto"/>
            <w:bottom w:val="none" w:sz="0" w:space="0" w:color="auto"/>
            <w:right w:val="none" w:sz="0" w:space="0" w:color="auto"/>
          </w:divBdr>
          <w:divsChild>
            <w:div w:id="483161421">
              <w:marLeft w:val="288"/>
              <w:marRight w:val="0"/>
              <w:marTop w:val="0"/>
              <w:marBottom w:val="0"/>
              <w:divBdr>
                <w:top w:val="none" w:sz="0" w:space="0" w:color="auto"/>
                <w:left w:val="none" w:sz="0" w:space="0" w:color="auto"/>
                <w:bottom w:val="none" w:sz="0" w:space="0" w:color="auto"/>
                <w:right w:val="none" w:sz="0" w:space="0" w:color="auto"/>
              </w:divBdr>
            </w:div>
          </w:divsChild>
        </w:div>
        <w:div w:id="744646893">
          <w:marLeft w:val="0"/>
          <w:marRight w:val="0"/>
          <w:marTop w:val="120"/>
          <w:marBottom w:val="120"/>
          <w:divBdr>
            <w:top w:val="none" w:sz="0" w:space="0" w:color="auto"/>
            <w:left w:val="none" w:sz="0" w:space="0" w:color="auto"/>
            <w:bottom w:val="none" w:sz="0" w:space="0" w:color="auto"/>
            <w:right w:val="none" w:sz="0" w:space="0" w:color="auto"/>
          </w:divBdr>
          <w:divsChild>
            <w:div w:id="919100961">
              <w:marLeft w:val="288"/>
              <w:marRight w:val="0"/>
              <w:marTop w:val="0"/>
              <w:marBottom w:val="0"/>
              <w:divBdr>
                <w:top w:val="none" w:sz="0" w:space="0" w:color="auto"/>
                <w:left w:val="none" w:sz="0" w:space="0" w:color="auto"/>
                <w:bottom w:val="none" w:sz="0" w:space="0" w:color="auto"/>
                <w:right w:val="none" w:sz="0" w:space="0" w:color="auto"/>
              </w:divBdr>
            </w:div>
          </w:divsChild>
        </w:div>
        <w:div w:id="751900578">
          <w:marLeft w:val="0"/>
          <w:marRight w:val="0"/>
          <w:marTop w:val="120"/>
          <w:marBottom w:val="120"/>
          <w:divBdr>
            <w:top w:val="none" w:sz="0" w:space="0" w:color="auto"/>
            <w:left w:val="none" w:sz="0" w:space="0" w:color="auto"/>
            <w:bottom w:val="none" w:sz="0" w:space="0" w:color="auto"/>
            <w:right w:val="none" w:sz="0" w:space="0" w:color="auto"/>
          </w:divBdr>
          <w:divsChild>
            <w:div w:id="1581283554">
              <w:marLeft w:val="288"/>
              <w:marRight w:val="0"/>
              <w:marTop w:val="0"/>
              <w:marBottom w:val="0"/>
              <w:divBdr>
                <w:top w:val="none" w:sz="0" w:space="0" w:color="auto"/>
                <w:left w:val="none" w:sz="0" w:space="0" w:color="auto"/>
                <w:bottom w:val="none" w:sz="0" w:space="0" w:color="auto"/>
                <w:right w:val="none" w:sz="0" w:space="0" w:color="auto"/>
              </w:divBdr>
            </w:div>
          </w:divsChild>
        </w:div>
        <w:div w:id="935599957">
          <w:marLeft w:val="0"/>
          <w:marRight w:val="0"/>
          <w:marTop w:val="120"/>
          <w:marBottom w:val="120"/>
          <w:divBdr>
            <w:top w:val="none" w:sz="0" w:space="0" w:color="auto"/>
            <w:left w:val="none" w:sz="0" w:space="0" w:color="auto"/>
            <w:bottom w:val="none" w:sz="0" w:space="0" w:color="auto"/>
            <w:right w:val="none" w:sz="0" w:space="0" w:color="auto"/>
          </w:divBdr>
          <w:divsChild>
            <w:div w:id="1483962061">
              <w:marLeft w:val="0"/>
              <w:marRight w:val="0"/>
              <w:marTop w:val="0"/>
              <w:marBottom w:val="0"/>
              <w:divBdr>
                <w:top w:val="none" w:sz="0" w:space="0" w:color="auto"/>
                <w:left w:val="none" w:sz="0" w:space="0" w:color="auto"/>
                <w:bottom w:val="none" w:sz="0" w:space="0" w:color="auto"/>
                <w:right w:val="none" w:sz="0" w:space="0" w:color="auto"/>
              </w:divBdr>
            </w:div>
            <w:div w:id="1799030877">
              <w:marLeft w:val="0"/>
              <w:marRight w:val="0"/>
              <w:marTop w:val="0"/>
              <w:marBottom w:val="0"/>
              <w:divBdr>
                <w:top w:val="none" w:sz="0" w:space="0" w:color="auto"/>
                <w:left w:val="none" w:sz="0" w:space="0" w:color="auto"/>
                <w:bottom w:val="none" w:sz="0" w:space="0" w:color="auto"/>
                <w:right w:val="none" w:sz="0" w:space="0" w:color="auto"/>
              </w:divBdr>
            </w:div>
          </w:divsChild>
        </w:div>
        <w:div w:id="1012882232">
          <w:marLeft w:val="0"/>
          <w:marRight w:val="0"/>
          <w:marTop w:val="120"/>
          <w:marBottom w:val="120"/>
          <w:divBdr>
            <w:top w:val="none" w:sz="0" w:space="0" w:color="auto"/>
            <w:left w:val="none" w:sz="0" w:space="0" w:color="auto"/>
            <w:bottom w:val="none" w:sz="0" w:space="0" w:color="auto"/>
            <w:right w:val="none" w:sz="0" w:space="0" w:color="auto"/>
          </w:divBdr>
          <w:divsChild>
            <w:div w:id="268779839">
              <w:marLeft w:val="0"/>
              <w:marRight w:val="0"/>
              <w:marTop w:val="0"/>
              <w:marBottom w:val="0"/>
              <w:divBdr>
                <w:top w:val="none" w:sz="0" w:space="0" w:color="auto"/>
                <w:left w:val="none" w:sz="0" w:space="0" w:color="auto"/>
                <w:bottom w:val="none" w:sz="0" w:space="0" w:color="auto"/>
                <w:right w:val="none" w:sz="0" w:space="0" w:color="auto"/>
              </w:divBdr>
            </w:div>
            <w:div w:id="506142116">
              <w:marLeft w:val="0"/>
              <w:marRight w:val="0"/>
              <w:marTop w:val="0"/>
              <w:marBottom w:val="0"/>
              <w:divBdr>
                <w:top w:val="none" w:sz="0" w:space="0" w:color="auto"/>
                <w:left w:val="none" w:sz="0" w:space="0" w:color="auto"/>
                <w:bottom w:val="none" w:sz="0" w:space="0" w:color="auto"/>
                <w:right w:val="none" w:sz="0" w:space="0" w:color="auto"/>
              </w:divBdr>
            </w:div>
          </w:divsChild>
        </w:div>
        <w:div w:id="1014310409">
          <w:marLeft w:val="0"/>
          <w:marRight w:val="0"/>
          <w:marTop w:val="120"/>
          <w:marBottom w:val="120"/>
          <w:divBdr>
            <w:top w:val="none" w:sz="0" w:space="0" w:color="auto"/>
            <w:left w:val="none" w:sz="0" w:space="0" w:color="auto"/>
            <w:bottom w:val="none" w:sz="0" w:space="0" w:color="auto"/>
            <w:right w:val="none" w:sz="0" w:space="0" w:color="auto"/>
          </w:divBdr>
          <w:divsChild>
            <w:div w:id="591938773">
              <w:marLeft w:val="288"/>
              <w:marRight w:val="0"/>
              <w:marTop w:val="0"/>
              <w:marBottom w:val="0"/>
              <w:divBdr>
                <w:top w:val="none" w:sz="0" w:space="0" w:color="auto"/>
                <w:left w:val="none" w:sz="0" w:space="0" w:color="auto"/>
                <w:bottom w:val="none" w:sz="0" w:space="0" w:color="auto"/>
                <w:right w:val="none" w:sz="0" w:space="0" w:color="auto"/>
              </w:divBdr>
            </w:div>
          </w:divsChild>
        </w:div>
        <w:div w:id="1082605749">
          <w:marLeft w:val="0"/>
          <w:marRight w:val="0"/>
          <w:marTop w:val="120"/>
          <w:marBottom w:val="120"/>
          <w:divBdr>
            <w:top w:val="none" w:sz="0" w:space="0" w:color="auto"/>
            <w:left w:val="none" w:sz="0" w:space="0" w:color="auto"/>
            <w:bottom w:val="none" w:sz="0" w:space="0" w:color="auto"/>
            <w:right w:val="none" w:sz="0" w:space="0" w:color="auto"/>
          </w:divBdr>
          <w:divsChild>
            <w:div w:id="332152207">
              <w:marLeft w:val="288"/>
              <w:marRight w:val="0"/>
              <w:marTop w:val="0"/>
              <w:marBottom w:val="0"/>
              <w:divBdr>
                <w:top w:val="none" w:sz="0" w:space="0" w:color="auto"/>
                <w:left w:val="none" w:sz="0" w:space="0" w:color="auto"/>
                <w:bottom w:val="none" w:sz="0" w:space="0" w:color="auto"/>
                <w:right w:val="none" w:sz="0" w:space="0" w:color="auto"/>
              </w:divBdr>
            </w:div>
          </w:divsChild>
        </w:div>
        <w:div w:id="1184711577">
          <w:marLeft w:val="0"/>
          <w:marRight w:val="0"/>
          <w:marTop w:val="120"/>
          <w:marBottom w:val="120"/>
          <w:divBdr>
            <w:top w:val="none" w:sz="0" w:space="0" w:color="auto"/>
            <w:left w:val="none" w:sz="0" w:space="0" w:color="auto"/>
            <w:bottom w:val="none" w:sz="0" w:space="0" w:color="auto"/>
            <w:right w:val="none" w:sz="0" w:space="0" w:color="auto"/>
          </w:divBdr>
          <w:divsChild>
            <w:div w:id="434449650">
              <w:marLeft w:val="288"/>
              <w:marRight w:val="0"/>
              <w:marTop w:val="0"/>
              <w:marBottom w:val="0"/>
              <w:divBdr>
                <w:top w:val="none" w:sz="0" w:space="0" w:color="auto"/>
                <w:left w:val="none" w:sz="0" w:space="0" w:color="auto"/>
                <w:bottom w:val="none" w:sz="0" w:space="0" w:color="auto"/>
                <w:right w:val="none" w:sz="0" w:space="0" w:color="auto"/>
              </w:divBdr>
            </w:div>
          </w:divsChild>
        </w:div>
        <w:div w:id="1229540188">
          <w:marLeft w:val="0"/>
          <w:marRight w:val="0"/>
          <w:marTop w:val="120"/>
          <w:marBottom w:val="120"/>
          <w:divBdr>
            <w:top w:val="none" w:sz="0" w:space="0" w:color="auto"/>
            <w:left w:val="none" w:sz="0" w:space="0" w:color="auto"/>
            <w:bottom w:val="none" w:sz="0" w:space="0" w:color="auto"/>
            <w:right w:val="none" w:sz="0" w:space="0" w:color="auto"/>
          </w:divBdr>
          <w:divsChild>
            <w:div w:id="272906840">
              <w:marLeft w:val="288"/>
              <w:marRight w:val="0"/>
              <w:marTop w:val="0"/>
              <w:marBottom w:val="0"/>
              <w:divBdr>
                <w:top w:val="none" w:sz="0" w:space="0" w:color="auto"/>
                <w:left w:val="none" w:sz="0" w:space="0" w:color="auto"/>
                <w:bottom w:val="none" w:sz="0" w:space="0" w:color="auto"/>
                <w:right w:val="none" w:sz="0" w:space="0" w:color="auto"/>
              </w:divBdr>
            </w:div>
            <w:div w:id="1742755071">
              <w:marLeft w:val="288"/>
              <w:marRight w:val="0"/>
              <w:marTop w:val="0"/>
              <w:marBottom w:val="0"/>
              <w:divBdr>
                <w:top w:val="none" w:sz="0" w:space="0" w:color="auto"/>
                <w:left w:val="none" w:sz="0" w:space="0" w:color="auto"/>
                <w:bottom w:val="none" w:sz="0" w:space="0" w:color="auto"/>
                <w:right w:val="none" w:sz="0" w:space="0" w:color="auto"/>
              </w:divBdr>
            </w:div>
          </w:divsChild>
        </w:div>
        <w:div w:id="1292638818">
          <w:marLeft w:val="0"/>
          <w:marRight w:val="0"/>
          <w:marTop w:val="120"/>
          <w:marBottom w:val="120"/>
          <w:divBdr>
            <w:top w:val="none" w:sz="0" w:space="0" w:color="auto"/>
            <w:left w:val="none" w:sz="0" w:space="0" w:color="auto"/>
            <w:bottom w:val="none" w:sz="0" w:space="0" w:color="auto"/>
            <w:right w:val="none" w:sz="0" w:space="0" w:color="auto"/>
          </w:divBdr>
          <w:divsChild>
            <w:div w:id="181208453">
              <w:marLeft w:val="288"/>
              <w:marRight w:val="0"/>
              <w:marTop w:val="0"/>
              <w:marBottom w:val="0"/>
              <w:divBdr>
                <w:top w:val="none" w:sz="0" w:space="0" w:color="auto"/>
                <w:left w:val="none" w:sz="0" w:space="0" w:color="auto"/>
                <w:bottom w:val="none" w:sz="0" w:space="0" w:color="auto"/>
                <w:right w:val="none" w:sz="0" w:space="0" w:color="auto"/>
              </w:divBdr>
            </w:div>
          </w:divsChild>
        </w:div>
        <w:div w:id="1356033370">
          <w:marLeft w:val="0"/>
          <w:marRight w:val="0"/>
          <w:marTop w:val="120"/>
          <w:marBottom w:val="120"/>
          <w:divBdr>
            <w:top w:val="none" w:sz="0" w:space="0" w:color="auto"/>
            <w:left w:val="none" w:sz="0" w:space="0" w:color="auto"/>
            <w:bottom w:val="none" w:sz="0" w:space="0" w:color="auto"/>
            <w:right w:val="none" w:sz="0" w:space="0" w:color="auto"/>
          </w:divBdr>
          <w:divsChild>
            <w:div w:id="1350764990">
              <w:marLeft w:val="0"/>
              <w:marRight w:val="0"/>
              <w:marTop w:val="0"/>
              <w:marBottom w:val="0"/>
              <w:divBdr>
                <w:top w:val="none" w:sz="0" w:space="0" w:color="auto"/>
                <w:left w:val="none" w:sz="0" w:space="0" w:color="auto"/>
                <w:bottom w:val="none" w:sz="0" w:space="0" w:color="auto"/>
                <w:right w:val="none" w:sz="0" w:space="0" w:color="auto"/>
              </w:divBdr>
            </w:div>
            <w:div w:id="1376461922">
              <w:marLeft w:val="0"/>
              <w:marRight w:val="0"/>
              <w:marTop w:val="0"/>
              <w:marBottom w:val="0"/>
              <w:divBdr>
                <w:top w:val="none" w:sz="0" w:space="0" w:color="auto"/>
                <w:left w:val="none" w:sz="0" w:space="0" w:color="auto"/>
                <w:bottom w:val="none" w:sz="0" w:space="0" w:color="auto"/>
                <w:right w:val="none" w:sz="0" w:space="0" w:color="auto"/>
              </w:divBdr>
            </w:div>
          </w:divsChild>
        </w:div>
        <w:div w:id="1357922639">
          <w:marLeft w:val="0"/>
          <w:marRight w:val="0"/>
          <w:marTop w:val="120"/>
          <w:marBottom w:val="120"/>
          <w:divBdr>
            <w:top w:val="none" w:sz="0" w:space="0" w:color="auto"/>
            <w:left w:val="none" w:sz="0" w:space="0" w:color="auto"/>
            <w:bottom w:val="none" w:sz="0" w:space="0" w:color="auto"/>
            <w:right w:val="none" w:sz="0" w:space="0" w:color="auto"/>
          </w:divBdr>
          <w:divsChild>
            <w:div w:id="1139998856">
              <w:marLeft w:val="0"/>
              <w:marRight w:val="0"/>
              <w:marTop w:val="0"/>
              <w:marBottom w:val="0"/>
              <w:divBdr>
                <w:top w:val="none" w:sz="0" w:space="0" w:color="auto"/>
                <w:left w:val="none" w:sz="0" w:space="0" w:color="auto"/>
                <w:bottom w:val="none" w:sz="0" w:space="0" w:color="auto"/>
                <w:right w:val="none" w:sz="0" w:space="0" w:color="auto"/>
              </w:divBdr>
            </w:div>
            <w:div w:id="2019694649">
              <w:marLeft w:val="0"/>
              <w:marRight w:val="0"/>
              <w:marTop w:val="0"/>
              <w:marBottom w:val="0"/>
              <w:divBdr>
                <w:top w:val="none" w:sz="0" w:space="0" w:color="auto"/>
                <w:left w:val="none" w:sz="0" w:space="0" w:color="auto"/>
                <w:bottom w:val="none" w:sz="0" w:space="0" w:color="auto"/>
                <w:right w:val="none" w:sz="0" w:space="0" w:color="auto"/>
              </w:divBdr>
            </w:div>
          </w:divsChild>
        </w:div>
        <w:div w:id="1384983473">
          <w:marLeft w:val="0"/>
          <w:marRight w:val="0"/>
          <w:marTop w:val="120"/>
          <w:marBottom w:val="120"/>
          <w:divBdr>
            <w:top w:val="none" w:sz="0" w:space="0" w:color="auto"/>
            <w:left w:val="none" w:sz="0" w:space="0" w:color="auto"/>
            <w:bottom w:val="none" w:sz="0" w:space="0" w:color="auto"/>
            <w:right w:val="none" w:sz="0" w:space="0" w:color="auto"/>
          </w:divBdr>
          <w:divsChild>
            <w:div w:id="220210268">
              <w:marLeft w:val="0"/>
              <w:marRight w:val="0"/>
              <w:marTop w:val="0"/>
              <w:marBottom w:val="0"/>
              <w:divBdr>
                <w:top w:val="none" w:sz="0" w:space="0" w:color="auto"/>
                <w:left w:val="none" w:sz="0" w:space="0" w:color="auto"/>
                <w:bottom w:val="none" w:sz="0" w:space="0" w:color="auto"/>
                <w:right w:val="none" w:sz="0" w:space="0" w:color="auto"/>
              </w:divBdr>
            </w:div>
            <w:div w:id="1846632417">
              <w:marLeft w:val="0"/>
              <w:marRight w:val="0"/>
              <w:marTop w:val="0"/>
              <w:marBottom w:val="0"/>
              <w:divBdr>
                <w:top w:val="none" w:sz="0" w:space="0" w:color="auto"/>
                <w:left w:val="none" w:sz="0" w:space="0" w:color="auto"/>
                <w:bottom w:val="none" w:sz="0" w:space="0" w:color="auto"/>
                <w:right w:val="none" w:sz="0" w:space="0" w:color="auto"/>
              </w:divBdr>
            </w:div>
          </w:divsChild>
        </w:div>
        <w:div w:id="1413501801">
          <w:marLeft w:val="0"/>
          <w:marRight w:val="0"/>
          <w:marTop w:val="120"/>
          <w:marBottom w:val="120"/>
          <w:divBdr>
            <w:top w:val="none" w:sz="0" w:space="0" w:color="auto"/>
            <w:left w:val="none" w:sz="0" w:space="0" w:color="auto"/>
            <w:bottom w:val="none" w:sz="0" w:space="0" w:color="auto"/>
            <w:right w:val="none" w:sz="0" w:space="0" w:color="auto"/>
          </w:divBdr>
          <w:divsChild>
            <w:div w:id="740639284">
              <w:marLeft w:val="288"/>
              <w:marRight w:val="0"/>
              <w:marTop w:val="0"/>
              <w:marBottom w:val="0"/>
              <w:divBdr>
                <w:top w:val="none" w:sz="0" w:space="0" w:color="auto"/>
                <w:left w:val="none" w:sz="0" w:space="0" w:color="auto"/>
                <w:bottom w:val="none" w:sz="0" w:space="0" w:color="auto"/>
                <w:right w:val="none" w:sz="0" w:space="0" w:color="auto"/>
              </w:divBdr>
            </w:div>
          </w:divsChild>
        </w:div>
        <w:div w:id="1501775810">
          <w:marLeft w:val="0"/>
          <w:marRight w:val="0"/>
          <w:marTop w:val="120"/>
          <w:marBottom w:val="120"/>
          <w:divBdr>
            <w:top w:val="none" w:sz="0" w:space="0" w:color="auto"/>
            <w:left w:val="none" w:sz="0" w:space="0" w:color="auto"/>
            <w:bottom w:val="none" w:sz="0" w:space="0" w:color="auto"/>
            <w:right w:val="none" w:sz="0" w:space="0" w:color="auto"/>
          </w:divBdr>
          <w:divsChild>
            <w:div w:id="760375610">
              <w:marLeft w:val="288"/>
              <w:marRight w:val="0"/>
              <w:marTop w:val="0"/>
              <w:marBottom w:val="0"/>
              <w:divBdr>
                <w:top w:val="none" w:sz="0" w:space="0" w:color="auto"/>
                <w:left w:val="none" w:sz="0" w:space="0" w:color="auto"/>
                <w:bottom w:val="none" w:sz="0" w:space="0" w:color="auto"/>
                <w:right w:val="none" w:sz="0" w:space="0" w:color="auto"/>
              </w:divBdr>
            </w:div>
            <w:div w:id="1946497727">
              <w:marLeft w:val="288"/>
              <w:marRight w:val="0"/>
              <w:marTop w:val="0"/>
              <w:marBottom w:val="0"/>
              <w:divBdr>
                <w:top w:val="none" w:sz="0" w:space="0" w:color="auto"/>
                <w:left w:val="none" w:sz="0" w:space="0" w:color="auto"/>
                <w:bottom w:val="none" w:sz="0" w:space="0" w:color="auto"/>
                <w:right w:val="none" w:sz="0" w:space="0" w:color="auto"/>
              </w:divBdr>
            </w:div>
          </w:divsChild>
        </w:div>
        <w:div w:id="1517689725">
          <w:marLeft w:val="0"/>
          <w:marRight w:val="0"/>
          <w:marTop w:val="120"/>
          <w:marBottom w:val="120"/>
          <w:divBdr>
            <w:top w:val="none" w:sz="0" w:space="0" w:color="auto"/>
            <w:left w:val="none" w:sz="0" w:space="0" w:color="auto"/>
            <w:bottom w:val="none" w:sz="0" w:space="0" w:color="auto"/>
            <w:right w:val="none" w:sz="0" w:space="0" w:color="auto"/>
          </w:divBdr>
          <w:divsChild>
            <w:div w:id="1559244322">
              <w:marLeft w:val="0"/>
              <w:marRight w:val="0"/>
              <w:marTop w:val="0"/>
              <w:marBottom w:val="0"/>
              <w:divBdr>
                <w:top w:val="none" w:sz="0" w:space="0" w:color="auto"/>
                <w:left w:val="none" w:sz="0" w:space="0" w:color="auto"/>
                <w:bottom w:val="none" w:sz="0" w:space="0" w:color="auto"/>
                <w:right w:val="none" w:sz="0" w:space="0" w:color="auto"/>
              </w:divBdr>
            </w:div>
            <w:div w:id="1645044195">
              <w:marLeft w:val="0"/>
              <w:marRight w:val="0"/>
              <w:marTop w:val="0"/>
              <w:marBottom w:val="0"/>
              <w:divBdr>
                <w:top w:val="none" w:sz="0" w:space="0" w:color="auto"/>
                <w:left w:val="none" w:sz="0" w:space="0" w:color="auto"/>
                <w:bottom w:val="none" w:sz="0" w:space="0" w:color="auto"/>
                <w:right w:val="none" w:sz="0" w:space="0" w:color="auto"/>
              </w:divBdr>
            </w:div>
          </w:divsChild>
        </w:div>
        <w:div w:id="1591498811">
          <w:marLeft w:val="0"/>
          <w:marRight w:val="0"/>
          <w:marTop w:val="120"/>
          <w:marBottom w:val="120"/>
          <w:divBdr>
            <w:top w:val="none" w:sz="0" w:space="0" w:color="auto"/>
            <w:left w:val="none" w:sz="0" w:space="0" w:color="auto"/>
            <w:bottom w:val="none" w:sz="0" w:space="0" w:color="auto"/>
            <w:right w:val="none" w:sz="0" w:space="0" w:color="auto"/>
          </w:divBdr>
          <w:divsChild>
            <w:div w:id="937718554">
              <w:marLeft w:val="288"/>
              <w:marRight w:val="0"/>
              <w:marTop w:val="0"/>
              <w:marBottom w:val="0"/>
              <w:divBdr>
                <w:top w:val="none" w:sz="0" w:space="0" w:color="auto"/>
                <w:left w:val="none" w:sz="0" w:space="0" w:color="auto"/>
                <w:bottom w:val="none" w:sz="0" w:space="0" w:color="auto"/>
                <w:right w:val="none" w:sz="0" w:space="0" w:color="auto"/>
              </w:divBdr>
            </w:div>
          </w:divsChild>
        </w:div>
        <w:div w:id="1606422975">
          <w:marLeft w:val="0"/>
          <w:marRight w:val="0"/>
          <w:marTop w:val="120"/>
          <w:marBottom w:val="120"/>
          <w:divBdr>
            <w:top w:val="none" w:sz="0" w:space="0" w:color="auto"/>
            <w:left w:val="none" w:sz="0" w:space="0" w:color="auto"/>
            <w:bottom w:val="none" w:sz="0" w:space="0" w:color="auto"/>
            <w:right w:val="none" w:sz="0" w:space="0" w:color="auto"/>
          </w:divBdr>
          <w:divsChild>
            <w:div w:id="42533390">
              <w:marLeft w:val="288"/>
              <w:marRight w:val="0"/>
              <w:marTop w:val="0"/>
              <w:marBottom w:val="0"/>
              <w:divBdr>
                <w:top w:val="none" w:sz="0" w:space="0" w:color="auto"/>
                <w:left w:val="none" w:sz="0" w:space="0" w:color="auto"/>
                <w:bottom w:val="none" w:sz="0" w:space="0" w:color="auto"/>
                <w:right w:val="none" w:sz="0" w:space="0" w:color="auto"/>
              </w:divBdr>
            </w:div>
          </w:divsChild>
        </w:div>
        <w:div w:id="1664966341">
          <w:marLeft w:val="0"/>
          <w:marRight w:val="0"/>
          <w:marTop w:val="120"/>
          <w:marBottom w:val="120"/>
          <w:divBdr>
            <w:top w:val="none" w:sz="0" w:space="0" w:color="auto"/>
            <w:left w:val="none" w:sz="0" w:space="0" w:color="auto"/>
            <w:bottom w:val="none" w:sz="0" w:space="0" w:color="auto"/>
            <w:right w:val="none" w:sz="0" w:space="0" w:color="auto"/>
          </w:divBdr>
          <w:divsChild>
            <w:div w:id="1384645384">
              <w:marLeft w:val="288"/>
              <w:marRight w:val="0"/>
              <w:marTop w:val="0"/>
              <w:marBottom w:val="0"/>
              <w:divBdr>
                <w:top w:val="none" w:sz="0" w:space="0" w:color="auto"/>
                <w:left w:val="none" w:sz="0" w:space="0" w:color="auto"/>
                <w:bottom w:val="none" w:sz="0" w:space="0" w:color="auto"/>
                <w:right w:val="none" w:sz="0" w:space="0" w:color="auto"/>
              </w:divBdr>
            </w:div>
            <w:div w:id="1395542377">
              <w:marLeft w:val="288"/>
              <w:marRight w:val="0"/>
              <w:marTop w:val="0"/>
              <w:marBottom w:val="0"/>
              <w:divBdr>
                <w:top w:val="none" w:sz="0" w:space="0" w:color="auto"/>
                <w:left w:val="none" w:sz="0" w:space="0" w:color="auto"/>
                <w:bottom w:val="none" w:sz="0" w:space="0" w:color="auto"/>
                <w:right w:val="none" w:sz="0" w:space="0" w:color="auto"/>
              </w:divBdr>
            </w:div>
          </w:divsChild>
        </w:div>
        <w:div w:id="1702054802">
          <w:marLeft w:val="0"/>
          <w:marRight w:val="0"/>
          <w:marTop w:val="120"/>
          <w:marBottom w:val="120"/>
          <w:divBdr>
            <w:top w:val="none" w:sz="0" w:space="0" w:color="auto"/>
            <w:left w:val="none" w:sz="0" w:space="0" w:color="auto"/>
            <w:bottom w:val="none" w:sz="0" w:space="0" w:color="auto"/>
            <w:right w:val="none" w:sz="0" w:space="0" w:color="auto"/>
          </w:divBdr>
          <w:divsChild>
            <w:div w:id="115608526">
              <w:marLeft w:val="288"/>
              <w:marRight w:val="0"/>
              <w:marTop w:val="0"/>
              <w:marBottom w:val="0"/>
              <w:divBdr>
                <w:top w:val="none" w:sz="0" w:space="0" w:color="auto"/>
                <w:left w:val="none" w:sz="0" w:space="0" w:color="auto"/>
                <w:bottom w:val="none" w:sz="0" w:space="0" w:color="auto"/>
                <w:right w:val="none" w:sz="0" w:space="0" w:color="auto"/>
              </w:divBdr>
            </w:div>
          </w:divsChild>
        </w:div>
        <w:div w:id="1708532022">
          <w:marLeft w:val="0"/>
          <w:marRight w:val="0"/>
          <w:marTop w:val="120"/>
          <w:marBottom w:val="120"/>
          <w:divBdr>
            <w:top w:val="none" w:sz="0" w:space="0" w:color="auto"/>
            <w:left w:val="none" w:sz="0" w:space="0" w:color="auto"/>
            <w:bottom w:val="none" w:sz="0" w:space="0" w:color="auto"/>
            <w:right w:val="none" w:sz="0" w:space="0" w:color="auto"/>
          </w:divBdr>
          <w:divsChild>
            <w:div w:id="1215192720">
              <w:marLeft w:val="0"/>
              <w:marRight w:val="0"/>
              <w:marTop w:val="0"/>
              <w:marBottom w:val="0"/>
              <w:divBdr>
                <w:top w:val="none" w:sz="0" w:space="0" w:color="auto"/>
                <w:left w:val="none" w:sz="0" w:space="0" w:color="auto"/>
                <w:bottom w:val="none" w:sz="0" w:space="0" w:color="auto"/>
                <w:right w:val="none" w:sz="0" w:space="0" w:color="auto"/>
              </w:divBdr>
            </w:div>
            <w:div w:id="2126803347">
              <w:marLeft w:val="0"/>
              <w:marRight w:val="0"/>
              <w:marTop w:val="0"/>
              <w:marBottom w:val="0"/>
              <w:divBdr>
                <w:top w:val="none" w:sz="0" w:space="0" w:color="auto"/>
                <w:left w:val="none" w:sz="0" w:space="0" w:color="auto"/>
                <w:bottom w:val="none" w:sz="0" w:space="0" w:color="auto"/>
                <w:right w:val="none" w:sz="0" w:space="0" w:color="auto"/>
              </w:divBdr>
            </w:div>
          </w:divsChild>
        </w:div>
        <w:div w:id="1773932306">
          <w:marLeft w:val="0"/>
          <w:marRight w:val="0"/>
          <w:marTop w:val="120"/>
          <w:marBottom w:val="120"/>
          <w:divBdr>
            <w:top w:val="none" w:sz="0" w:space="0" w:color="auto"/>
            <w:left w:val="none" w:sz="0" w:space="0" w:color="auto"/>
            <w:bottom w:val="none" w:sz="0" w:space="0" w:color="auto"/>
            <w:right w:val="none" w:sz="0" w:space="0" w:color="auto"/>
          </w:divBdr>
          <w:divsChild>
            <w:div w:id="1155608629">
              <w:marLeft w:val="0"/>
              <w:marRight w:val="0"/>
              <w:marTop w:val="0"/>
              <w:marBottom w:val="0"/>
              <w:divBdr>
                <w:top w:val="none" w:sz="0" w:space="0" w:color="auto"/>
                <w:left w:val="none" w:sz="0" w:space="0" w:color="auto"/>
                <w:bottom w:val="none" w:sz="0" w:space="0" w:color="auto"/>
                <w:right w:val="none" w:sz="0" w:space="0" w:color="auto"/>
              </w:divBdr>
            </w:div>
            <w:div w:id="1691562444">
              <w:marLeft w:val="0"/>
              <w:marRight w:val="0"/>
              <w:marTop w:val="0"/>
              <w:marBottom w:val="0"/>
              <w:divBdr>
                <w:top w:val="none" w:sz="0" w:space="0" w:color="auto"/>
                <w:left w:val="none" w:sz="0" w:space="0" w:color="auto"/>
                <w:bottom w:val="none" w:sz="0" w:space="0" w:color="auto"/>
                <w:right w:val="none" w:sz="0" w:space="0" w:color="auto"/>
              </w:divBdr>
            </w:div>
          </w:divsChild>
        </w:div>
        <w:div w:id="1785803944">
          <w:marLeft w:val="0"/>
          <w:marRight w:val="0"/>
          <w:marTop w:val="120"/>
          <w:marBottom w:val="120"/>
          <w:divBdr>
            <w:top w:val="none" w:sz="0" w:space="0" w:color="auto"/>
            <w:left w:val="none" w:sz="0" w:space="0" w:color="auto"/>
            <w:bottom w:val="none" w:sz="0" w:space="0" w:color="auto"/>
            <w:right w:val="none" w:sz="0" w:space="0" w:color="auto"/>
          </w:divBdr>
          <w:divsChild>
            <w:div w:id="1389723046">
              <w:marLeft w:val="0"/>
              <w:marRight w:val="0"/>
              <w:marTop w:val="0"/>
              <w:marBottom w:val="0"/>
              <w:divBdr>
                <w:top w:val="none" w:sz="0" w:space="0" w:color="auto"/>
                <w:left w:val="none" w:sz="0" w:space="0" w:color="auto"/>
                <w:bottom w:val="none" w:sz="0" w:space="0" w:color="auto"/>
                <w:right w:val="none" w:sz="0" w:space="0" w:color="auto"/>
              </w:divBdr>
            </w:div>
            <w:div w:id="2096198894">
              <w:marLeft w:val="0"/>
              <w:marRight w:val="0"/>
              <w:marTop w:val="0"/>
              <w:marBottom w:val="0"/>
              <w:divBdr>
                <w:top w:val="none" w:sz="0" w:space="0" w:color="auto"/>
                <w:left w:val="none" w:sz="0" w:space="0" w:color="auto"/>
                <w:bottom w:val="none" w:sz="0" w:space="0" w:color="auto"/>
                <w:right w:val="none" w:sz="0" w:space="0" w:color="auto"/>
              </w:divBdr>
            </w:div>
          </w:divsChild>
        </w:div>
        <w:div w:id="1810054793">
          <w:marLeft w:val="0"/>
          <w:marRight w:val="0"/>
          <w:marTop w:val="120"/>
          <w:marBottom w:val="120"/>
          <w:divBdr>
            <w:top w:val="none" w:sz="0" w:space="0" w:color="auto"/>
            <w:left w:val="none" w:sz="0" w:space="0" w:color="auto"/>
            <w:bottom w:val="none" w:sz="0" w:space="0" w:color="auto"/>
            <w:right w:val="none" w:sz="0" w:space="0" w:color="auto"/>
          </w:divBdr>
          <w:divsChild>
            <w:div w:id="755595799">
              <w:marLeft w:val="0"/>
              <w:marRight w:val="0"/>
              <w:marTop w:val="0"/>
              <w:marBottom w:val="0"/>
              <w:divBdr>
                <w:top w:val="none" w:sz="0" w:space="0" w:color="auto"/>
                <w:left w:val="none" w:sz="0" w:space="0" w:color="auto"/>
                <w:bottom w:val="none" w:sz="0" w:space="0" w:color="auto"/>
                <w:right w:val="none" w:sz="0" w:space="0" w:color="auto"/>
              </w:divBdr>
            </w:div>
            <w:div w:id="825821599">
              <w:marLeft w:val="0"/>
              <w:marRight w:val="0"/>
              <w:marTop w:val="0"/>
              <w:marBottom w:val="0"/>
              <w:divBdr>
                <w:top w:val="none" w:sz="0" w:space="0" w:color="auto"/>
                <w:left w:val="none" w:sz="0" w:space="0" w:color="auto"/>
                <w:bottom w:val="none" w:sz="0" w:space="0" w:color="auto"/>
                <w:right w:val="none" w:sz="0" w:space="0" w:color="auto"/>
              </w:divBdr>
            </w:div>
          </w:divsChild>
        </w:div>
        <w:div w:id="1831749136">
          <w:marLeft w:val="0"/>
          <w:marRight w:val="0"/>
          <w:marTop w:val="120"/>
          <w:marBottom w:val="120"/>
          <w:divBdr>
            <w:top w:val="none" w:sz="0" w:space="0" w:color="auto"/>
            <w:left w:val="none" w:sz="0" w:space="0" w:color="auto"/>
            <w:bottom w:val="none" w:sz="0" w:space="0" w:color="auto"/>
            <w:right w:val="none" w:sz="0" w:space="0" w:color="auto"/>
          </w:divBdr>
          <w:divsChild>
            <w:div w:id="240408054">
              <w:marLeft w:val="0"/>
              <w:marRight w:val="0"/>
              <w:marTop w:val="0"/>
              <w:marBottom w:val="0"/>
              <w:divBdr>
                <w:top w:val="none" w:sz="0" w:space="0" w:color="auto"/>
                <w:left w:val="none" w:sz="0" w:space="0" w:color="auto"/>
                <w:bottom w:val="none" w:sz="0" w:space="0" w:color="auto"/>
                <w:right w:val="none" w:sz="0" w:space="0" w:color="auto"/>
              </w:divBdr>
            </w:div>
            <w:div w:id="1598441340">
              <w:marLeft w:val="0"/>
              <w:marRight w:val="0"/>
              <w:marTop w:val="0"/>
              <w:marBottom w:val="0"/>
              <w:divBdr>
                <w:top w:val="none" w:sz="0" w:space="0" w:color="auto"/>
                <w:left w:val="none" w:sz="0" w:space="0" w:color="auto"/>
                <w:bottom w:val="none" w:sz="0" w:space="0" w:color="auto"/>
                <w:right w:val="none" w:sz="0" w:space="0" w:color="auto"/>
              </w:divBdr>
            </w:div>
          </w:divsChild>
        </w:div>
        <w:div w:id="1891065367">
          <w:marLeft w:val="0"/>
          <w:marRight w:val="0"/>
          <w:marTop w:val="120"/>
          <w:marBottom w:val="120"/>
          <w:divBdr>
            <w:top w:val="none" w:sz="0" w:space="0" w:color="auto"/>
            <w:left w:val="none" w:sz="0" w:space="0" w:color="auto"/>
            <w:bottom w:val="none" w:sz="0" w:space="0" w:color="auto"/>
            <w:right w:val="none" w:sz="0" w:space="0" w:color="auto"/>
          </w:divBdr>
          <w:divsChild>
            <w:div w:id="1949657609">
              <w:marLeft w:val="288"/>
              <w:marRight w:val="0"/>
              <w:marTop w:val="0"/>
              <w:marBottom w:val="0"/>
              <w:divBdr>
                <w:top w:val="none" w:sz="0" w:space="0" w:color="auto"/>
                <w:left w:val="none" w:sz="0" w:space="0" w:color="auto"/>
                <w:bottom w:val="none" w:sz="0" w:space="0" w:color="auto"/>
                <w:right w:val="none" w:sz="0" w:space="0" w:color="auto"/>
              </w:divBdr>
            </w:div>
          </w:divsChild>
        </w:div>
        <w:div w:id="1936673566">
          <w:marLeft w:val="0"/>
          <w:marRight w:val="0"/>
          <w:marTop w:val="120"/>
          <w:marBottom w:val="120"/>
          <w:divBdr>
            <w:top w:val="none" w:sz="0" w:space="0" w:color="auto"/>
            <w:left w:val="none" w:sz="0" w:space="0" w:color="auto"/>
            <w:bottom w:val="none" w:sz="0" w:space="0" w:color="auto"/>
            <w:right w:val="none" w:sz="0" w:space="0" w:color="auto"/>
          </w:divBdr>
          <w:divsChild>
            <w:div w:id="1250579381">
              <w:marLeft w:val="0"/>
              <w:marRight w:val="0"/>
              <w:marTop w:val="0"/>
              <w:marBottom w:val="0"/>
              <w:divBdr>
                <w:top w:val="none" w:sz="0" w:space="0" w:color="auto"/>
                <w:left w:val="none" w:sz="0" w:space="0" w:color="auto"/>
                <w:bottom w:val="none" w:sz="0" w:space="0" w:color="auto"/>
                <w:right w:val="none" w:sz="0" w:space="0" w:color="auto"/>
              </w:divBdr>
            </w:div>
            <w:div w:id="1270427490">
              <w:marLeft w:val="0"/>
              <w:marRight w:val="0"/>
              <w:marTop w:val="0"/>
              <w:marBottom w:val="0"/>
              <w:divBdr>
                <w:top w:val="none" w:sz="0" w:space="0" w:color="auto"/>
                <w:left w:val="none" w:sz="0" w:space="0" w:color="auto"/>
                <w:bottom w:val="none" w:sz="0" w:space="0" w:color="auto"/>
                <w:right w:val="none" w:sz="0" w:space="0" w:color="auto"/>
              </w:divBdr>
            </w:div>
          </w:divsChild>
        </w:div>
        <w:div w:id="2004627129">
          <w:marLeft w:val="0"/>
          <w:marRight w:val="0"/>
          <w:marTop w:val="120"/>
          <w:marBottom w:val="120"/>
          <w:divBdr>
            <w:top w:val="none" w:sz="0" w:space="0" w:color="auto"/>
            <w:left w:val="none" w:sz="0" w:space="0" w:color="auto"/>
            <w:bottom w:val="none" w:sz="0" w:space="0" w:color="auto"/>
            <w:right w:val="none" w:sz="0" w:space="0" w:color="auto"/>
          </w:divBdr>
          <w:divsChild>
            <w:div w:id="607005825">
              <w:marLeft w:val="288"/>
              <w:marRight w:val="0"/>
              <w:marTop w:val="0"/>
              <w:marBottom w:val="0"/>
              <w:divBdr>
                <w:top w:val="none" w:sz="0" w:space="0" w:color="auto"/>
                <w:left w:val="none" w:sz="0" w:space="0" w:color="auto"/>
                <w:bottom w:val="none" w:sz="0" w:space="0" w:color="auto"/>
                <w:right w:val="none" w:sz="0" w:space="0" w:color="auto"/>
              </w:divBdr>
            </w:div>
          </w:divsChild>
        </w:div>
        <w:div w:id="2110195146">
          <w:marLeft w:val="0"/>
          <w:marRight w:val="0"/>
          <w:marTop w:val="120"/>
          <w:marBottom w:val="120"/>
          <w:divBdr>
            <w:top w:val="none" w:sz="0" w:space="0" w:color="auto"/>
            <w:left w:val="none" w:sz="0" w:space="0" w:color="auto"/>
            <w:bottom w:val="none" w:sz="0" w:space="0" w:color="auto"/>
            <w:right w:val="none" w:sz="0" w:space="0" w:color="auto"/>
          </w:divBdr>
          <w:divsChild>
            <w:div w:id="226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77FD1F651B04BA516C5D7FD7DE0E0" ma:contentTypeVersion="27" ma:contentTypeDescription="Create a new document." ma:contentTypeScope="" ma:versionID="54e7e40eb950b494a0a3e45ca5c788ba">
  <xsd:schema xmlns:xsd="http://www.w3.org/2001/XMLSchema" xmlns:xs="http://www.w3.org/2001/XMLSchema" xmlns:p="http://schemas.microsoft.com/office/2006/metadata/properties" xmlns:ns1="http://schemas.microsoft.com/sharepoint/v3" xmlns:ns2="4b59add9-d06a-49ac-9b55-656851b72f1f" xmlns:ns3="d2c774cc-6baf-4150-b26c-27e20df80dce" targetNamespace="http://schemas.microsoft.com/office/2006/metadata/properties" ma:root="true" ma:fieldsID="d5fee32929f943d6592af31279f262f8" ns1:_="" ns2:_="" ns3:_="">
    <xsd:import namespace="http://schemas.microsoft.com/sharepoint/v3"/>
    <xsd:import namespace="4b59add9-d06a-49ac-9b55-656851b72f1f"/>
    <xsd:import namespace="d2c774cc-6baf-4150-b26c-27e20df80d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odifie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59add9-d06a-49ac-9b55-656851b7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3cdb89d-011b-45c1-a758-c6448ee166b9" ma:termSetId="09814cd3-568e-fe90-9814-8d621ff8fb84" ma:anchorId="fba54fb3-c3e1-fe81-a776-ca4b69148c4d" ma:open="true" ma:isKeyword="false">
      <xsd:complexType>
        <xsd:sequence>
          <xsd:element ref="pc:Terms" minOccurs="0" maxOccurs="1"/>
        </xsd:sequence>
      </xsd:complexType>
    </xsd:element>
    <xsd:element name="ModifiedTime" ma:index="26" nillable="true" ma:displayName="Modified Time" ma:format="DateTime" ma:internalName="ModifiedTime">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774cc-6baf-4150-b26c-27e20df80d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f5fea9-2430-4684-91a0-8ef9ed46ad6b}" ma:internalName="TaxCatchAll" ma:showField="CatchAllData" ma:web="d2c774cc-6baf-4150-b26c-27e20df80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b:Source>
    <b:Tag>Uni10</b:Tag>
    <b:SourceType>Book</b:SourceType>
    <b:Guid>{D5C26D94-062D-4A89-976C-F50143CB0142}</b:Guid>
    <b:Author>
      <b:Author>
        <b:Corporate>University of Chicago Press Staff</b:Corporate>
      </b:Author>
    </b:Author>
    <b:Title>The Chicago Manual of Style</b:Title>
    <b:Year>2010</b:Year>
    <b:City>Chicago</b:City>
    <b:Publisher>The University of Chicago Press</b:Publisher>
    <b:StateProvince>IL</b:StateProvince>
    <b:Edition>16th</b:Edition>
    <b:RefOrder>1</b:RefOrder>
  </b:Source>
</b:Sourc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TaxCatchAll xmlns="d2c774cc-6baf-4150-b26c-27e20df80dce" xsi:nil="true"/>
    <_ip_UnifiedCompliancePolicyProperties xmlns="http://schemas.microsoft.com/sharepoint/v3" xsi:nil="true"/>
    <lcf76f155ced4ddcb4097134ff3c332f xmlns="4b59add9-d06a-49ac-9b55-656851b72f1f">
      <Terms xmlns="http://schemas.microsoft.com/office/infopath/2007/PartnerControls"/>
    </lcf76f155ced4ddcb4097134ff3c332f>
    <ModifiedTime xmlns="4b59add9-d06a-49ac-9b55-656851b72f1f" xsi:nil="true"/>
  </documentManagement>
</p:properties>
</file>

<file path=customXml/itemProps1.xml><?xml version="1.0" encoding="utf-8"?>
<ds:datastoreItem xmlns:ds="http://schemas.openxmlformats.org/officeDocument/2006/customXml" ds:itemID="{1A38EA55-DAA6-4D3A-8AC8-D5B12E380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59add9-d06a-49ac-9b55-656851b72f1f"/>
    <ds:schemaRef ds:uri="d2c774cc-6baf-4150-b26c-27e20df80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820CF-A5F7-4D40-99E5-3881395BE2F3}">
  <ds:schemaRefs>
    <ds:schemaRef ds:uri="http://schemas.microsoft.com/sharepoint/v3/contenttype/forms"/>
  </ds:schemaRefs>
</ds:datastoreItem>
</file>

<file path=customXml/itemProps3.xml><?xml version="1.0" encoding="utf-8"?>
<ds:datastoreItem xmlns:ds="http://schemas.openxmlformats.org/officeDocument/2006/customXml" ds:itemID="{BBD5BAD0-9638-4BFB-80E5-064E30C312BA}">
  <ds:schemaRefs>
    <ds:schemaRef ds:uri="http://schemas.openxmlformats.org/officeDocument/2006/bibliography"/>
  </ds:schemaRefs>
</ds:datastoreItem>
</file>

<file path=customXml/itemProps4.xml><?xml version="1.0" encoding="utf-8"?>
<ds:datastoreItem xmlns:ds="http://schemas.openxmlformats.org/officeDocument/2006/customXml" ds:itemID="{D32F4AF7-47C7-4D2D-8C3F-605DA3212328}">
  <ds:schemaRefs>
    <ds:schemaRef ds:uri="http://schemas.microsoft.com/office/2006/metadata/properties"/>
    <ds:schemaRef ds:uri="http://schemas.microsoft.com/sharepoint/v3"/>
    <ds:schemaRef ds:uri="d2c774cc-6baf-4150-b26c-27e20df80dce"/>
    <ds:schemaRef ds:uri="4b59add9-d06a-49ac-9b55-656851b72f1f"/>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1260</Words>
  <Characters>7184</Characters>
  <Application>Microsoft Office Word</Application>
  <DocSecurity>0</DocSecurity>
  <Lines>59</Lines>
  <Paragraphs>16</Paragraphs>
  <ScaleCrop>false</ScaleCrop>
  <Company>VEIC</Company>
  <LinksUpToDate>false</LinksUpToDate>
  <CharactersWithSpaces>8428</CharactersWithSpaces>
  <SharedDoc>false</SharedDoc>
  <HLinks>
    <vt:vector size="36" baseType="variant">
      <vt:variant>
        <vt:i4>1048631</vt:i4>
      </vt:variant>
      <vt:variant>
        <vt:i4>32</vt:i4>
      </vt:variant>
      <vt:variant>
        <vt:i4>0</vt:i4>
      </vt:variant>
      <vt:variant>
        <vt:i4>5</vt:i4>
      </vt:variant>
      <vt:variant>
        <vt:lpwstr/>
      </vt:variant>
      <vt:variant>
        <vt:lpwstr>_Toc390225696</vt:lpwstr>
      </vt:variant>
      <vt:variant>
        <vt:i4>1048631</vt:i4>
      </vt:variant>
      <vt:variant>
        <vt:i4>26</vt:i4>
      </vt:variant>
      <vt:variant>
        <vt:i4>0</vt:i4>
      </vt:variant>
      <vt:variant>
        <vt:i4>5</vt:i4>
      </vt:variant>
      <vt:variant>
        <vt:lpwstr/>
      </vt:variant>
      <vt:variant>
        <vt:lpwstr>_Toc390225695</vt:lpwstr>
      </vt:variant>
      <vt:variant>
        <vt:i4>1048631</vt:i4>
      </vt:variant>
      <vt:variant>
        <vt:i4>20</vt:i4>
      </vt:variant>
      <vt:variant>
        <vt:i4>0</vt:i4>
      </vt:variant>
      <vt:variant>
        <vt:i4>5</vt:i4>
      </vt:variant>
      <vt:variant>
        <vt:lpwstr/>
      </vt:variant>
      <vt:variant>
        <vt:lpwstr>_Toc390225694</vt:lpwstr>
      </vt:variant>
      <vt:variant>
        <vt:i4>1048631</vt:i4>
      </vt:variant>
      <vt:variant>
        <vt:i4>14</vt:i4>
      </vt:variant>
      <vt:variant>
        <vt:i4>0</vt:i4>
      </vt:variant>
      <vt:variant>
        <vt:i4>5</vt:i4>
      </vt:variant>
      <vt:variant>
        <vt:lpwstr/>
      </vt:variant>
      <vt:variant>
        <vt:lpwstr>_Toc390225693</vt:lpwstr>
      </vt:variant>
      <vt:variant>
        <vt:i4>1048631</vt:i4>
      </vt:variant>
      <vt:variant>
        <vt:i4>8</vt:i4>
      </vt:variant>
      <vt:variant>
        <vt:i4>0</vt:i4>
      </vt:variant>
      <vt:variant>
        <vt:i4>5</vt:i4>
      </vt:variant>
      <vt:variant>
        <vt:lpwstr/>
      </vt:variant>
      <vt:variant>
        <vt:lpwstr>_Toc390225692</vt:lpwstr>
      </vt:variant>
      <vt:variant>
        <vt:i4>1048631</vt:i4>
      </vt:variant>
      <vt:variant>
        <vt:i4>2</vt:i4>
      </vt:variant>
      <vt:variant>
        <vt:i4>0</vt:i4>
      </vt:variant>
      <vt:variant>
        <vt:i4>5</vt:i4>
      </vt:variant>
      <vt:variant>
        <vt:lpwstr/>
      </vt:variant>
      <vt:variant>
        <vt:lpwstr>_Toc390225691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Carroll</dc:creator>
  <cp:keywords/>
  <dc:description/>
  <cp:lastModifiedBy>Celia Johnson</cp:lastModifiedBy>
  <cp:revision>2</cp:revision>
  <cp:lastPrinted>2012-09-14T21:21:00Z</cp:lastPrinted>
  <dcterms:created xsi:type="dcterms:W3CDTF">2025-05-20T11:38:00Z</dcterms:created>
  <dcterms:modified xsi:type="dcterms:W3CDTF">2025-05-20T11:38:00Z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0x0101009C477FD1F651B04BA516C5D7FD7DE0E0</vt:lpwstr>
  </property>
  <property fmtid="{D5CDD505-2E9C-101B-9397-08002B2CF9AE}" pid="3" name="VideoSetEmbedCode">
    <vt:lpwstr/>
  </property>
  <property fmtid="{D5CDD505-2E9C-101B-9397-08002B2CF9AE}" pid="4" name="AlternateThumbnailUrl">
    <vt:lpwstr/>
  </property>
  <property fmtid="{D5CDD505-2E9C-101B-9397-08002B2CF9AE}" pid="5" name="PeopleInMedia">
    <vt:lpwstr/>
  </property>
  <property fmtid="{D5CDD505-2E9C-101B-9397-08002B2CF9AE}" pid="6" name="wic_System_Copyright">
    <vt:lpwstr/>
  </property>
  <property fmtid="{D5CDD505-2E9C-101B-9397-08002B2CF9AE}" pid="7" name="VideoSetDescription">
    <vt:lpwstr/>
  </property>
  <property fmtid="{D5CDD505-2E9C-101B-9397-08002B2CF9AE}" pid="8" name="VideoSetUserOverrideEncoding">
    <vt:lpwstr/>
  </property>
  <property fmtid="{D5CDD505-2E9C-101B-9397-08002B2CF9AE}" pid="9" name="VideoSetDefaultEncoding">
    <vt:lpwstr/>
  </property>
  <property fmtid="{D5CDD505-2E9C-101B-9397-08002B2CF9AE}" pid="10" name="VideoSetExternalLink">
    <vt:lpwstr/>
  </property>
  <property fmtid="{D5CDD505-2E9C-101B-9397-08002B2CF9AE}" pid="11" name="VideoSetRenditionsInfo">
    <vt:lpwstr/>
  </property>
  <property fmtid="{D5CDD505-2E9C-101B-9397-08002B2CF9AE}" pid="12" name="VideoRenditionLabel">
    <vt:lpwstr/>
  </property>
  <property fmtid="{D5CDD505-2E9C-101B-9397-08002B2CF9AE}" pid="13" name="MediaServiceImageTags">
    <vt:lpwstr/>
  </property>
  <property fmtid="{D5CDD505-2E9C-101B-9397-08002B2CF9AE}" pid="14" name="MSIP_Label_c968b3d1-e05f-4796-9c23-acaf26d588cb_Enabled">
    <vt:lpwstr>true</vt:lpwstr>
  </property>
  <property fmtid="{D5CDD505-2E9C-101B-9397-08002B2CF9AE}" pid="15" name="MSIP_Label_c968b3d1-e05f-4796-9c23-acaf26d588cb_SetDate">
    <vt:lpwstr>2025-05-14T15:02:49Z</vt:lpwstr>
  </property>
  <property fmtid="{D5CDD505-2E9C-101B-9397-08002B2CF9AE}" pid="16" name="MSIP_Label_c968b3d1-e05f-4796-9c23-acaf26d588cb_Method">
    <vt:lpwstr>Standard</vt:lpwstr>
  </property>
  <property fmtid="{D5CDD505-2E9C-101B-9397-08002B2CF9AE}" pid="17" name="MSIP_Label_c968b3d1-e05f-4796-9c23-acaf26d588cb_Name">
    <vt:lpwstr>Company Confidential Information</vt:lpwstr>
  </property>
  <property fmtid="{D5CDD505-2E9C-101B-9397-08002B2CF9AE}" pid="18" name="MSIP_Label_c968b3d1-e05f-4796-9c23-acaf26d588cb_SiteId">
    <vt:lpwstr>600d01fc-055f-49c6-868f-3ecfcc791773</vt:lpwstr>
  </property>
  <property fmtid="{D5CDD505-2E9C-101B-9397-08002B2CF9AE}" pid="19" name="MSIP_Label_c968b3d1-e05f-4796-9c23-acaf26d588cb_ActionId">
    <vt:lpwstr>aa6a572d-fd3c-45d5-9adc-d763ebee656d</vt:lpwstr>
  </property>
  <property fmtid="{D5CDD505-2E9C-101B-9397-08002B2CF9AE}" pid="20" name="MSIP_Label_c968b3d1-e05f-4796-9c23-acaf26d588cb_ContentBits">
    <vt:lpwstr>0</vt:lpwstr>
  </property>
</Properties>
</file>